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55B28" w14:textId="68082A79" w:rsidR="00CC7D73" w:rsidRPr="00F87027" w:rsidRDefault="00176C17" w:rsidP="00176C17">
      <w:pPr>
        <w:pStyle w:val="Pagedecouverture"/>
        <w:rPr>
          <w:noProof/>
        </w:rPr>
      </w:pPr>
      <w:bookmarkStart w:id="0" w:name="LW_BM_COVERPAGE"/>
      <w:r>
        <w:rPr>
          <w:noProof/>
        </w:rPr>
        <w:pict w14:anchorId="6EF13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45F6CD-A50A-4A9D-A50D-49F4ECE28F3C" style="width:455.25pt;height:336.75pt">
            <v:imagedata r:id="rId8" o:title=""/>
          </v:shape>
        </w:pict>
      </w:r>
    </w:p>
    <w:bookmarkEnd w:id="0"/>
    <w:p w14:paraId="741DC012" w14:textId="77777777" w:rsidR="0047605D" w:rsidRPr="00F87027" w:rsidRDefault="0047605D" w:rsidP="0047605D">
      <w:pPr>
        <w:rPr>
          <w:noProof/>
        </w:rPr>
        <w:sectPr w:rsidR="0047605D" w:rsidRPr="00F87027" w:rsidSect="00176C17">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3BC43E9B" w14:textId="77777777" w:rsidR="00CC7D73" w:rsidRPr="00F87027" w:rsidRDefault="00AA1FE1">
      <w:pPr>
        <w:pStyle w:val="ListParagraph"/>
        <w:spacing w:before="240" w:after="120"/>
        <w:ind w:left="0"/>
        <w:jc w:val="center"/>
        <w:rPr>
          <w:rFonts w:ascii="Times New Roman" w:eastAsia="Times New Roman" w:hAnsi="Times New Roman" w:cs="Times New Roman"/>
          <w:b/>
          <w:bCs/>
          <w:noProof/>
          <w:sz w:val="28"/>
          <w:szCs w:val="28"/>
          <w:u w:val="single"/>
          <w:lang w:val="en-GB"/>
        </w:rPr>
      </w:pPr>
      <w:bookmarkStart w:id="1" w:name="_GoBack"/>
      <w:bookmarkEnd w:id="1"/>
      <w:r w:rsidRPr="00F87027">
        <w:rPr>
          <w:rFonts w:ascii="Times New Roman" w:hAnsi="Times New Roman"/>
          <w:b/>
          <w:bCs/>
          <w:noProof/>
          <w:sz w:val="28"/>
          <w:szCs w:val="28"/>
          <w:u w:val="single"/>
          <w:lang w:val="en-GB"/>
        </w:rPr>
        <w:lastRenderedPageBreak/>
        <w:t>A Culture Compass for Europe</w:t>
      </w:r>
    </w:p>
    <w:p w14:paraId="72A285B0" w14:textId="2C4655A6" w:rsidR="00CC7D73" w:rsidRPr="00F87027" w:rsidRDefault="00AA1FE1" w:rsidP="00F72EB8">
      <w:pPr>
        <w:pStyle w:val="Style1"/>
        <w:spacing w:line="240" w:lineRule="auto"/>
        <w:ind w:left="284" w:hanging="284"/>
        <w:contextualSpacing w:val="0"/>
        <w:rPr>
          <w:noProof/>
        </w:rPr>
      </w:pPr>
      <w:r w:rsidRPr="00F87027">
        <w:rPr>
          <w:noProof/>
        </w:rPr>
        <w:t>Introduction</w:t>
      </w:r>
    </w:p>
    <w:p w14:paraId="02D9A833" w14:textId="64434C4F" w:rsidR="00964B3E" w:rsidRPr="00F87027" w:rsidRDefault="00964B3E" w:rsidP="00964B3E">
      <w:pPr>
        <w:pStyle w:val="Body"/>
        <w:spacing w:before="240" w:after="120" w:line="240" w:lineRule="auto"/>
        <w:jc w:val="both"/>
        <w:rPr>
          <w:rFonts w:ascii="Times New Roman" w:hAnsi="Times New Roman" w:cs="Times New Roman"/>
          <w:noProof/>
          <w:color w:val="auto"/>
          <w:kern w:val="0"/>
          <w:sz w:val="24"/>
          <w:szCs w:val="24"/>
        </w:rPr>
      </w:pPr>
      <w:r w:rsidRPr="00F87027">
        <w:rPr>
          <w:rFonts w:ascii="Times New Roman" w:hAnsi="Times New Roman" w:cs="Times New Roman"/>
          <w:noProof/>
          <w:kern w:val="0"/>
          <w:sz w:val="24"/>
          <w:szCs w:val="24"/>
        </w:rPr>
        <w:t>Europe is a vibrant hub of cultural diversity, renowned for</w:t>
      </w:r>
      <w:r w:rsidRPr="00F87027" w:rsidDel="003E309E">
        <w:rPr>
          <w:rFonts w:ascii="Times New Roman" w:hAnsi="Times New Roman" w:cs="Times New Roman"/>
          <w:noProof/>
          <w:sz w:val="24"/>
          <w:szCs w:val="24"/>
        </w:rPr>
        <w:t xml:space="preserve"> its</w:t>
      </w:r>
      <w:r w:rsidRPr="00F87027" w:rsidDel="00220932">
        <w:rPr>
          <w:rFonts w:ascii="Times New Roman" w:hAnsi="Times New Roman" w:cs="Times New Roman"/>
          <w:noProof/>
          <w:sz w:val="24"/>
          <w:szCs w:val="24"/>
        </w:rPr>
        <w:t xml:space="preserve"> </w:t>
      </w:r>
      <w:r w:rsidRPr="00F87027" w:rsidDel="003E309E">
        <w:rPr>
          <w:rFonts w:ascii="Times New Roman" w:hAnsi="Times New Roman" w:cs="Times New Roman"/>
          <w:noProof/>
          <w:sz w:val="24"/>
          <w:szCs w:val="24"/>
        </w:rPr>
        <w:t>languages</w:t>
      </w:r>
      <w:r w:rsidRPr="00F87027">
        <w:rPr>
          <w:rFonts w:ascii="Times New Roman" w:hAnsi="Times New Roman" w:cs="Times New Roman"/>
          <w:noProof/>
          <w:kern w:val="0"/>
          <w:sz w:val="24"/>
          <w:szCs w:val="24"/>
        </w:rPr>
        <w:t xml:space="preserve">, </w:t>
      </w:r>
      <w:r w:rsidR="00F92458" w:rsidRPr="00F87027">
        <w:rPr>
          <w:rFonts w:ascii="Times New Roman" w:hAnsi="Times New Roman" w:cs="Times New Roman"/>
          <w:noProof/>
          <w:kern w:val="0"/>
          <w:sz w:val="24"/>
          <w:szCs w:val="24"/>
        </w:rPr>
        <w:t xml:space="preserve">cultural heritage, </w:t>
      </w:r>
      <w:r w:rsidRPr="00F87027">
        <w:rPr>
          <w:rFonts w:ascii="Times New Roman" w:hAnsi="Times New Roman" w:cs="Times New Roman"/>
          <w:noProof/>
          <w:kern w:val="0"/>
          <w:sz w:val="24"/>
          <w:szCs w:val="24"/>
        </w:rPr>
        <w:t>artistic expressions</w:t>
      </w:r>
      <w:r w:rsidRPr="00F87027">
        <w:rPr>
          <w:rFonts w:ascii="Times New Roman" w:hAnsi="Times New Roman" w:cs="Times New Roman"/>
          <w:noProof/>
          <w:sz w:val="24"/>
          <w:szCs w:val="24"/>
        </w:rPr>
        <w:t>,</w:t>
      </w:r>
      <w:r w:rsidRPr="00F87027" w:rsidDel="003E309E">
        <w:rPr>
          <w:rFonts w:ascii="Times New Roman" w:hAnsi="Times New Roman" w:cs="Times New Roman"/>
          <w:noProof/>
          <w:sz w:val="24"/>
          <w:szCs w:val="24"/>
        </w:rPr>
        <w:t xml:space="preserve"> and </w:t>
      </w:r>
      <w:r w:rsidRPr="00F87027">
        <w:rPr>
          <w:rFonts w:ascii="Times New Roman" w:hAnsi="Times New Roman" w:cs="Times New Roman"/>
          <w:noProof/>
          <w:kern w:val="0"/>
          <w:sz w:val="24"/>
          <w:szCs w:val="24"/>
        </w:rPr>
        <w:t>creative innovations.</w:t>
      </w:r>
      <w:r w:rsidR="003F1072" w:rsidRPr="00F87027">
        <w:rPr>
          <w:rFonts w:ascii="Times New Roman" w:hAnsi="Times New Roman" w:cs="Times New Roman"/>
          <w:noProof/>
          <w:kern w:val="0"/>
          <w:sz w:val="24"/>
          <w:szCs w:val="24"/>
        </w:rPr>
        <w:t xml:space="preserve"> </w:t>
      </w:r>
      <w:r w:rsidR="005C497D" w:rsidRPr="00F87027">
        <w:rPr>
          <w:rFonts w:ascii="Times New Roman" w:hAnsi="Times New Roman" w:cs="Times New Roman"/>
          <w:noProof/>
          <w:color w:val="000000" w:themeColor="text1"/>
          <w:kern w:val="0"/>
          <w:sz w:val="24"/>
          <w:szCs w:val="24"/>
        </w:rPr>
        <w:t xml:space="preserve">Europe </w:t>
      </w:r>
      <w:r w:rsidR="007C1D50" w:rsidRPr="00F87027">
        <w:rPr>
          <w:rFonts w:ascii="Times New Roman" w:hAnsi="Times New Roman" w:cs="Times New Roman"/>
          <w:noProof/>
          <w:color w:val="000000" w:themeColor="text1"/>
          <w:kern w:val="0"/>
          <w:sz w:val="24"/>
          <w:szCs w:val="24"/>
        </w:rPr>
        <w:t>has</w:t>
      </w:r>
      <w:r w:rsidR="007F689B" w:rsidRPr="00F87027">
        <w:rPr>
          <w:rFonts w:ascii="Times New Roman" w:hAnsi="Times New Roman" w:cs="Times New Roman"/>
          <w:noProof/>
          <w:color w:val="000000" w:themeColor="text1"/>
          <w:kern w:val="0"/>
          <w:sz w:val="24"/>
          <w:szCs w:val="24"/>
        </w:rPr>
        <w:t xml:space="preserve"> </w:t>
      </w:r>
      <w:r w:rsidR="007C1D50" w:rsidRPr="00F87027">
        <w:rPr>
          <w:rFonts w:ascii="Times New Roman" w:hAnsi="Times New Roman" w:cs="Times New Roman"/>
          <w:noProof/>
          <w:color w:val="000000" w:themeColor="text1"/>
          <w:kern w:val="0"/>
          <w:sz w:val="24"/>
          <w:szCs w:val="24"/>
        </w:rPr>
        <w:t xml:space="preserve">more </w:t>
      </w:r>
      <w:r w:rsidR="005C497D" w:rsidRPr="00F87027">
        <w:rPr>
          <w:rFonts w:ascii="Times New Roman" w:hAnsi="Times New Roman" w:cs="Times New Roman"/>
          <w:noProof/>
          <w:color w:val="000000" w:themeColor="text1"/>
          <w:kern w:val="0"/>
          <w:sz w:val="24"/>
          <w:szCs w:val="24"/>
        </w:rPr>
        <w:t>UNESCO World Heritage Sites</w:t>
      </w:r>
      <w:r w:rsidR="007F689B" w:rsidRPr="00F87027">
        <w:rPr>
          <w:rFonts w:ascii="Times New Roman" w:hAnsi="Times New Roman" w:cs="Times New Roman"/>
          <w:noProof/>
          <w:color w:val="000000" w:themeColor="text1"/>
          <w:kern w:val="0"/>
          <w:sz w:val="24"/>
          <w:szCs w:val="24"/>
        </w:rPr>
        <w:t xml:space="preserve"> of </w:t>
      </w:r>
      <w:r w:rsidR="005C497D" w:rsidRPr="00F87027">
        <w:rPr>
          <w:rFonts w:ascii="Times New Roman" w:hAnsi="Times New Roman" w:cs="Times New Roman"/>
          <w:noProof/>
          <w:color w:val="000000" w:themeColor="text1"/>
          <w:kern w:val="0"/>
          <w:sz w:val="24"/>
          <w:szCs w:val="24"/>
        </w:rPr>
        <w:t>cultural, natural or mixed importance</w:t>
      </w:r>
      <w:r w:rsidR="007C1D50" w:rsidRPr="00F87027">
        <w:rPr>
          <w:rFonts w:ascii="Times New Roman" w:hAnsi="Times New Roman" w:cs="Times New Roman"/>
          <w:noProof/>
          <w:color w:val="000000" w:themeColor="text1"/>
          <w:kern w:val="0"/>
          <w:sz w:val="24"/>
          <w:szCs w:val="24"/>
        </w:rPr>
        <w:t xml:space="preserve"> than any other </w:t>
      </w:r>
      <w:r w:rsidR="00400D4E" w:rsidRPr="00F87027">
        <w:rPr>
          <w:rFonts w:ascii="Times New Roman" w:hAnsi="Times New Roman" w:cs="Times New Roman"/>
          <w:noProof/>
          <w:color w:val="000000" w:themeColor="text1"/>
          <w:kern w:val="0"/>
          <w:sz w:val="24"/>
          <w:szCs w:val="24"/>
        </w:rPr>
        <w:t xml:space="preserve">region </w:t>
      </w:r>
      <w:r w:rsidR="007C1D50" w:rsidRPr="00F87027">
        <w:rPr>
          <w:rFonts w:ascii="Times New Roman" w:hAnsi="Times New Roman" w:cs="Times New Roman"/>
          <w:noProof/>
          <w:color w:val="000000" w:themeColor="text1"/>
          <w:kern w:val="0"/>
          <w:sz w:val="24"/>
          <w:szCs w:val="24"/>
        </w:rPr>
        <w:t xml:space="preserve">in the world. It is the home of </w:t>
      </w:r>
      <w:r w:rsidR="00400D4E" w:rsidRPr="00F87027">
        <w:rPr>
          <w:rFonts w:ascii="Times New Roman" w:hAnsi="Times New Roman" w:cs="Times New Roman"/>
          <w:noProof/>
          <w:color w:val="000000" w:themeColor="text1"/>
          <w:kern w:val="0"/>
          <w:sz w:val="24"/>
          <w:szCs w:val="24"/>
        </w:rPr>
        <w:t>linguistic diversity, with more than 24 EU official languages and over 60 regional or minority languages</w:t>
      </w:r>
      <w:r w:rsidR="005C497D" w:rsidRPr="00F87027">
        <w:rPr>
          <w:rFonts w:ascii="Times New Roman" w:hAnsi="Times New Roman" w:cs="Times New Roman"/>
          <w:noProof/>
          <w:color w:val="000000" w:themeColor="text1"/>
          <w:kern w:val="0"/>
          <w:sz w:val="24"/>
          <w:szCs w:val="24"/>
        </w:rPr>
        <w:t xml:space="preserve">. </w:t>
      </w:r>
      <w:r w:rsidRPr="00F87027">
        <w:rPr>
          <w:rFonts w:ascii="Times New Roman" w:hAnsi="Times New Roman" w:cs="Times New Roman"/>
          <w:noProof/>
          <w:kern w:val="0"/>
          <w:sz w:val="24"/>
          <w:szCs w:val="24"/>
        </w:rPr>
        <w:t xml:space="preserve">This cultural richness is a testament to Europe’s </w:t>
      </w:r>
      <w:r w:rsidR="00F94AED">
        <w:rPr>
          <w:rFonts w:ascii="Times New Roman" w:hAnsi="Times New Roman" w:cs="Times New Roman"/>
          <w:noProof/>
          <w:kern w:val="0"/>
          <w:sz w:val="24"/>
          <w:szCs w:val="24"/>
        </w:rPr>
        <w:t xml:space="preserve">shared </w:t>
      </w:r>
      <w:r w:rsidRPr="00F87027">
        <w:rPr>
          <w:rFonts w:ascii="Times New Roman" w:hAnsi="Times New Roman" w:cs="Times New Roman"/>
          <w:noProof/>
          <w:color w:val="auto"/>
          <w:kern w:val="0"/>
          <w:sz w:val="24"/>
          <w:szCs w:val="24"/>
        </w:rPr>
        <w:t>history</w:t>
      </w:r>
      <w:r w:rsidRPr="00F87027">
        <w:rPr>
          <w:rFonts w:ascii="Times New Roman" w:hAnsi="Times New Roman" w:cs="Times New Roman"/>
          <w:noProof/>
          <w:color w:val="auto"/>
          <w:sz w:val="24"/>
          <w:szCs w:val="24"/>
        </w:rPr>
        <w:t xml:space="preserve"> and </w:t>
      </w:r>
      <w:r w:rsidR="00F94AED">
        <w:rPr>
          <w:rFonts w:ascii="Times New Roman" w:hAnsi="Times New Roman" w:cs="Times New Roman"/>
          <w:noProof/>
          <w:color w:val="auto"/>
          <w:sz w:val="24"/>
          <w:szCs w:val="24"/>
        </w:rPr>
        <w:t xml:space="preserve">memory, and </w:t>
      </w:r>
      <w:r w:rsidRPr="00F87027">
        <w:rPr>
          <w:rFonts w:ascii="Times New Roman" w:hAnsi="Times New Roman" w:cs="Times New Roman"/>
          <w:noProof/>
          <w:color w:val="auto"/>
          <w:kern w:val="0"/>
          <w:sz w:val="24"/>
          <w:szCs w:val="24"/>
        </w:rPr>
        <w:t>a driving force shaping its future</w:t>
      </w:r>
      <w:r w:rsidRPr="00F87027">
        <w:rPr>
          <w:rFonts w:ascii="Times New Roman" w:eastAsia="Times New Roman" w:hAnsi="Times New Roman" w:cs="Times New Roman"/>
          <w:noProof/>
          <w:color w:val="auto"/>
          <w:sz w:val="24"/>
          <w:szCs w:val="24"/>
        </w:rPr>
        <w:t>, fostering a European sense of belonging</w:t>
      </w:r>
      <w:r w:rsidR="00441B3F">
        <w:rPr>
          <w:rFonts w:ascii="Times New Roman" w:eastAsia="Times New Roman" w:hAnsi="Times New Roman" w:cs="Times New Roman"/>
          <w:noProof/>
          <w:color w:val="auto"/>
          <w:sz w:val="24"/>
          <w:szCs w:val="24"/>
        </w:rPr>
        <w:t xml:space="preserve"> and strengthening European values</w:t>
      </w:r>
      <w:r w:rsidR="00E2186E" w:rsidRPr="00F87027">
        <w:rPr>
          <w:rFonts w:ascii="Times New Roman" w:eastAsia="Times New Roman" w:hAnsi="Times New Roman" w:cs="Times New Roman"/>
          <w:noProof/>
          <w:color w:val="auto"/>
          <w:sz w:val="24"/>
          <w:szCs w:val="24"/>
        </w:rPr>
        <w:t xml:space="preserve">, </w:t>
      </w:r>
      <w:r w:rsidRPr="00F87027">
        <w:rPr>
          <w:rFonts w:ascii="Times New Roman" w:hAnsi="Times New Roman" w:cs="Times New Roman"/>
          <w:noProof/>
          <w:color w:val="auto"/>
          <w:sz w:val="24"/>
          <w:szCs w:val="24"/>
        </w:rPr>
        <w:t>as attested by 87% of citizens who view culture and cultural heritage as key to feeling more European</w:t>
      </w:r>
      <w:r w:rsidRPr="00F87027">
        <w:rPr>
          <w:rStyle w:val="FootnoteReference"/>
          <w:rFonts w:ascii="Times New Roman" w:hAnsi="Times New Roman" w:cs="Times New Roman"/>
          <w:noProof/>
          <w:color w:val="auto"/>
          <w:sz w:val="24"/>
          <w:szCs w:val="24"/>
        </w:rPr>
        <w:footnoteReference w:id="2"/>
      </w:r>
      <w:r w:rsidRPr="00F87027">
        <w:rPr>
          <w:rFonts w:ascii="Times New Roman" w:hAnsi="Times New Roman" w:cs="Times New Roman"/>
          <w:noProof/>
          <w:color w:val="auto"/>
          <w:sz w:val="24"/>
          <w:szCs w:val="24"/>
        </w:rPr>
        <w:t>.</w:t>
      </w:r>
    </w:p>
    <w:p w14:paraId="73166DB6" w14:textId="777A4829" w:rsidR="00964B3E" w:rsidRPr="00F87027" w:rsidRDefault="00964B3E" w:rsidP="00964B3E">
      <w:pPr>
        <w:pStyle w:val="Body"/>
        <w:spacing w:after="120" w:line="240" w:lineRule="auto"/>
        <w:jc w:val="both"/>
        <w:rPr>
          <w:rFonts w:ascii="Times New Roman" w:hAnsi="Times New Roman" w:cs="Times New Roman"/>
          <w:noProof/>
          <w:color w:val="auto"/>
          <w:sz w:val="24"/>
          <w:szCs w:val="24"/>
        </w:rPr>
      </w:pPr>
      <w:r w:rsidRPr="00F87027">
        <w:rPr>
          <w:rFonts w:ascii="Times New Roman" w:hAnsi="Times New Roman" w:cs="Times New Roman"/>
          <w:noProof/>
          <w:color w:val="auto"/>
          <w:kern w:val="0"/>
          <w:sz w:val="24"/>
          <w:szCs w:val="24"/>
        </w:rPr>
        <w:t xml:space="preserve">In Europe, cultural diversity </w:t>
      </w:r>
      <w:r w:rsidRPr="00F87027">
        <w:rPr>
          <w:rFonts w:ascii="Times New Roman" w:hAnsi="Times New Roman" w:cs="Times New Roman"/>
          <w:noProof/>
          <w:color w:val="auto"/>
          <w:sz w:val="24"/>
          <w:szCs w:val="24"/>
        </w:rPr>
        <w:t>is</w:t>
      </w:r>
      <w:r w:rsidRPr="00F87027">
        <w:rPr>
          <w:rFonts w:ascii="Times New Roman" w:hAnsi="Times New Roman" w:cs="Times New Roman"/>
          <w:noProof/>
          <w:color w:val="auto"/>
          <w:kern w:val="0"/>
          <w:sz w:val="24"/>
          <w:szCs w:val="24"/>
        </w:rPr>
        <w:t xml:space="preserve"> celebrated</w:t>
      </w:r>
      <w:r w:rsidRPr="00F87027">
        <w:rPr>
          <w:rFonts w:ascii="Times New Roman" w:hAnsi="Times New Roman" w:cs="Times New Roman"/>
          <w:noProof/>
          <w:color w:val="auto"/>
          <w:sz w:val="24"/>
          <w:szCs w:val="24"/>
        </w:rPr>
        <w:t>, safeguarded and</w:t>
      </w:r>
      <w:r w:rsidRPr="00F87027">
        <w:rPr>
          <w:rFonts w:ascii="Times New Roman" w:hAnsi="Times New Roman" w:cs="Times New Roman"/>
          <w:noProof/>
          <w:color w:val="auto"/>
          <w:kern w:val="0"/>
          <w:sz w:val="24"/>
          <w:szCs w:val="24"/>
        </w:rPr>
        <w:t xml:space="preserve"> continuously </w:t>
      </w:r>
      <w:r w:rsidRPr="00F87027">
        <w:rPr>
          <w:rFonts w:ascii="Times New Roman" w:hAnsi="Times New Roman" w:cs="Times New Roman"/>
          <w:noProof/>
          <w:color w:val="auto"/>
          <w:sz w:val="24"/>
          <w:szCs w:val="24"/>
        </w:rPr>
        <w:t>reimagined</w:t>
      </w:r>
      <w:r w:rsidRPr="00F87027">
        <w:rPr>
          <w:rFonts w:ascii="Times New Roman" w:hAnsi="Times New Roman" w:cs="Times New Roman"/>
          <w:noProof/>
          <w:color w:val="auto"/>
          <w:kern w:val="0"/>
          <w:sz w:val="24"/>
          <w:szCs w:val="24"/>
        </w:rPr>
        <w:t>. It provides fertile ground for artists</w:t>
      </w:r>
      <w:r w:rsidRPr="00F87027">
        <w:rPr>
          <w:rFonts w:ascii="Times New Roman" w:hAnsi="Times New Roman" w:cs="Times New Roman"/>
          <w:noProof/>
          <w:color w:val="auto"/>
          <w:sz w:val="24"/>
          <w:szCs w:val="24"/>
        </w:rPr>
        <w:t xml:space="preserve"> and cultural</w:t>
      </w:r>
      <w:r w:rsidR="00B721CF" w:rsidRPr="00F87027">
        <w:rPr>
          <w:rFonts w:ascii="Times New Roman" w:hAnsi="Times New Roman" w:cs="Times New Roman"/>
          <w:noProof/>
          <w:color w:val="auto"/>
          <w:sz w:val="24"/>
          <w:szCs w:val="24"/>
        </w:rPr>
        <w:t xml:space="preserve"> </w:t>
      </w:r>
      <w:r w:rsidRPr="00F87027">
        <w:rPr>
          <w:rFonts w:ascii="Times New Roman" w:hAnsi="Times New Roman" w:cs="Times New Roman"/>
          <w:noProof/>
          <w:color w:val="auto"/>
          <w:sz w:val="24"/>
          <w:szCs w:val="24"/>
        </w:rPr>
        <w:t>professionals</w:t>
      </w:r>
      <w:r w:rsidRPr="00F87027">
        <w:rPr>
          <w:rFonts w:ascii="Times New Roman" w:hAnsi="Times New Roman" w:cs="Times New Roman"/>
          <w:noProof/>
          <w:color w:val="auto"/>
          <w:kern w:val="0"/>
          <w:sz w:val="24"/>
          <w:szCs w:val="24"/>
        </w:rPr>
        <w:t xml:space="preserve"> to </w:t>
      </w:r>
      <w:r w:rsidRPr="00F87027">
        <w:rPr>
          <w:rFonts w:ascii="Times New Roman" w:hAnsi="Times New Roman" w:cs="Times New Roman"/>
          <w:noProof/>
          <w:color w:val="auto"/>
          <w:sz w:val="24"/>
          <w:szCs w:val="24"/>
        </w:rPr>
        <w:t xml:space="preserve">create, innovate and </w:t>
      </w:r>
      <w:r w:rsidRPr="00F87027">
        <w:rPr>
          <w:rFonts w:ascii="Times New Roman" w:hAnsi="Times New Roman" w:cs="Times New Roman"/>
          <w:noProof/>
          <w:color w:val="auto"/>
          <w:kern w:val="0"/>
          <w:sz w:val="24"/>
          <w:szCs w:val="24"/>
        </w:rPr>
        <w:t>push boundaries. Europe’s cultural legacy and vibrancy foster exchange, dialogue, and mutual understanding across communities and generations.</w:t>
      </w:r>
      <w:r w:rsidRPr="00F87027">
        <w:rPr>
          <w:rFonts w:ascii="Times New Roman" w:hAnsi="Times New Roman" w:cs="Times New Roman"/>
          <w:noProof/>
          <w:color w:val="auto"/>
          <w:sz w:val="24"/>
          <w:szCs w:val="24"/>
        </w:rPr>
        <w:t xml:space="preserve"> </w:t>
      </w:r>
    </w:p>
    <w:p w14:paraId="025EB1CC" w14:textId="4E1F238C" w:rsidR="009F1162" w:rsidRPr="00F87027" w:rsidRDefault="00964B3E" w:rsidP="00964B3E">
      <w:pPr>
        <w:pStyle w:val="Body"/>
        <w:spacing w:after="120" w:line="240" w:lineRule="auto"/>
        <w:jc w:val="both"/>
        <w:rPr>
          <w:rFonts w:ascii="Times New Roman" w:hAnsi="Times New Roman" w:cs="Times New Roman"/>
          <w:noProof/>
          <w:kern w:val="0"/>
          <w:sz w:val="24"/>
          <w:szCs w:val="24"/>
        </w:rPr>
      </w:pPr>
      <w:r w:rsidRPr="00F87027">
        <w:rPr>
          <w:rFonts w:ascii="Times New Roman" w:hAnsi="Times New Roman" w:cs="Times New Roman"/>
          <w:noProof/>
          <w:kern w:val="0"/>
          <w:sz w:val="24"/>
          <w:szCs w:val="24"/>
        </w:rPr>
        <w:t>Cultural activities and engagement with Europe’s rich</w:t>
      </w:r>
      <w:r w:rsidR="00915D81" w:rsidRPr="00F87027">
        <w:rPr>
          <w:rFonts w:ascii="Times New Roman" w:hAnsi="Times New Roman" w:cs="Times New Roman"/>
          <w:noProof/>
          <w:kern w:val="0"/>
          <w:sz w:val="24"/>
          <w:szCs w:val="24"/>
        </w:rPr>
        <w:t xml:space="preserve"> cultural</w:t>
      </w:r>
      <w:r w:rsidRPr="00F87027">
        <w:rPr>
          <w:rFonts w:ascii="Times New Roman" w:hAnsi="Times New Roman" w:cs="Times New Roman"/>
          <w:noProof/>
          <w:kern w:val="0"/>
          <w:sz w:val="24"/>
          <w:szCs w:val="24"/>
        </w:rPr>
        <w:t xml:space="preserve"> heritage are </w:t>
      </w:r>
      <w:r w:rsidRPr="00F87027">
        <w:rPr>
          <w:rFonts w:ascii="Times New Roman" w:hAnsi="Times New Roman" w:cs="Times New Roman"/>
          <w:noProof/>
          <w:sz w:val="24"/>
          <w:szCs w:val="24"/>
        </w:rPr>
        <w:t>vital to our European way of life</w:t>
      </w:r>
      <w:r w:rsidRPr="00F87027">
        <w:rPr>
          <w:rFonts w:ascii="Times New Roman" w:hAnsi="Times New Roman" w:cs="Times New Roman"/>
          <w:noProof/>
          <w:kern w:val="0"/>
          <w:sz w:val="24"/>
          <w:szCs w:val="24"/>
        </w:rPr>
        <w:t>.</w:t>
      </w:r>
      <w:r w:rsidR="005C497D" w:rsidRPr="00F87027">
        <w:rPr>
          <w:rFonts w:ascii="Times New Roman" w:hAnsi="Times New Roman" w:cs="Times New Roman"/>
          <w:noProof/>
          <w:kern w:val="0"/>
          <w:sz w:val="24"/>
          <w:szCs w:val="24"/>
        </w:rPr>
        <w:t xml:space="preserve"> Evidence shows that societies with higher cultural participation are more open, tolerant, democratic, and economically robust</w:t>
      </w:r>
      <w:r w:rsidR="005C497D" w:rsidRPr="00F87027">
        <w:rPr>
          <w:rFonts w:ascii="Times New Roman" w:hAnsi="Times New Roman" w:cs="Times New Roman"/>
          <w:noProof/>
          <w:kern w:val="0"/>
          <w:sz w:val="24"/>
          <w:szCs w:val="24"/>
          <w:vertAlign w:val="superscript"/>
        </w:rPr>
        <w:footnoteReference w:id="3"/>
      </w:r>
      <w:r w:rsidR="005C497D" w:rsidRPr="00F87027">
        <w:rPr>
          <w:rFonts w:ascii="Times New Roman" w:hAnsi="Times New Roman" w:cs="Times New Roman"/>
          <w:noProof/>
          <w:kern w:val="0"/>
          <w:sz w:val="24"/>
          <w:szCs w:val="24"/>
        </w:rPr>
        <w:t>, and that cultural consumption is effective in countering hate</w:t>
      </w:r>
      <w:r w:rsidR="005C497D" w:rsidRPr="00F87027">
        <w:rPr>
          <w:rFonts w:ascii="Times New Roman" w:hAnsi="Times New Roman" w:cs="Times New Roman"/>
          <w:iCs/>
          <w:noProof/>
          <w:kern w:val="0"/>
          <w:sz w:val="24"/>
          <w:szCs w:val="24"/>
          <w:vertAlign w:val="superscript"/>
        </w:rPr>
        <w:footnoteReference w:id="4"/>
      </w:r>
      <w:r w:rsidR="005C497D" w:rsidRPr="00F87027">
        <w:rPr>
          <w:rFonts w:ascii="Times New Roman" w:hAnsi="Times New Roman" w:cs="Times New Roman"/>
          <w:noProof/>
          <w:kern w:val="0"/>
          <w:sz w:val="24"/>
          <w:szCs w:val="24"/>
        </w:rPr>
        <w:t>. P</w:t>
      </w:r>
      <w:r w:rsidR="005C4531" w:rsidRPr="00F87027">
        <w:rPr>
          <w:rFonts w:ascii="Times New Roman" w:hAnsi="Times New Roman" w:cs="Times New Roman"/>
          <w:noProof/>
          <w:kern w:val="0"/>
          <w:sz w:val="24"/>
          <w:szCs w:val="24"/>
        </w:rPr>
        <w:t xml:space="preserve">articipation in cultural activities </w:t>
      </w:r>
      <w:r w:rsidR="00F914F2" w:rsidRPr="00F87027">
        <w:rPr>
          <w:rFonts w:ascii="Times New Roman" w:hAnsi="Times New Roman" w:cs="Times New Roman"/>
          <w:noProof/>
          <w:kern w:val="0"/>
          <w:sz w:val="24"/>
          <w:szCs w:val="24"/>
        </w:rPr>
        <w:t xml:space="preserve">is also shown to </w:t>
      </w:r>
      <w:r w:rsidR="005C4531" w:rsidRPr="00F87027">
        <w:rPr>
          <w:rFonts w:ascii="Times New Roman" w:hAnsi="Times New Roman" w:cs="Times New Roman"/>
          <w:noProof/>
          <w:kern w:val="0"/>
          <w:sz w:val="24"/>
          <w:szCs w:val="24"/>
        </w:rPr>
        <w:t xml:space="preserve">increase </w:t>
      </w:r>
      <w:r w:rsidR="00D70CFD" w:rsidRPr="00F87027">
        <w:rPr>
          <w:rFonts w:ascii="Times New Roman" w:hAnsi="Times New Roman" w:cs="Times New Roman"/>
          <w:noProof/>
          <w:kern w:val="0"/>
          <w:sz w:val="24"/>
          <w:szCs w:val="24"/>
        </w:rPr>
        <w:t xml:space="preserve">the </w:t>
      </w:r>
      <w:r w:rsidR="005C4531" w:rsidRPr="00F87027">
        <w:rPr>
          <w:rFonts w:ascii="Times New Roman" w:hAnsi="Times New Roman" w:cs="Times New Roman"/>
          <w:noProof/>
          <w:kern w:val="0"/>
          <w:sz w:val="24"/>
          <w:szCs w:val="24"/>
        </w:rPr>
        <w:t>likelihood to vote, volunteer</w:t>
      </w:r>
      <w:r w:rsidR="00D75AD8">
        <w:rPr>
          <w:rFonts w:ascii="Times New Roman" w:hAnsi="Times New Roman" w:cs="Times New Roman"/>
          <w:noProof/>
          <w:kern w:val="0"/>
          <w:sz w:val="24"/>
          <w:szCs w:val="24"/>
        </w:rPr>
        <w:t>,</w:t>
      </w:r>
      <w:r w:rsidR="005C4531" w:rsidRPr="00F87027">
        <w:rPr>
          <w:rFonts w:ascii="Times New Roman" w:hAnsi="Times New Roman" w:cs="Times New Roman"/>
          <w:noProof/>
          <w:kern w:val="0"/>
          <w:sz w:val="24"/>
          <w:szCs w:val="24"/>
        </w:rPr>
        <w:t xml:space="preserve"> and participate in community activities</w:t>
      </w:r>
      <w:r w:rsidR="005C4531" w:rsidRPr="00F87027">
        <w:rPr>
          <w:rFonts w:ascii="Times New Roman" w:hAnsi="Times New Roman" w:cs="Times New Roman"/>
          <w:noProof/>
          <w:kern w:val="0"/>
          <w:sz w:val="24"/>
          <w:szCs w:val="24"/>
          <w:vertAlign w:val="superscript"/>
        </w:rPr>
        <w:footnoteReference w:id="5"/>
      </w:r>
      <w:r w:rsidR="005C4531" w:rsidRPr="00F87027">
        <w:rPr>
          <w:rFonts w:ascii="Times New Roman" w:hAnsi="Times New Roman" w:cs="Times New Roman"/>
          <w:noProof/>
          <w:kern w:val="0"/>
          <w:sz w:val="24"/>
          <w:szCs w:val="24"/>
        </w:rPr>
        <w:t xml:space="preserve">. </w:t>
      </w:r>
      <w:r w:rsidR="00F914F2" w:rsidRPr="00F87027">
        <w:rPr>
          <w:rFonts w:ascii="Times New Roman" w:hAnsi="Times New Roman" w:cs="Times New Roman"/>
          <w:noProof/>
          <w:kern w:val="0"/>
          <w:sz w:val="24"/>
          <w:szCs w:val="24"/>
        </w:rPr>
        <w:t>It</w:t>
      </w:r>
      <w:r w:rsidR="002A4635" w:rsidRPr="00F87027">
        <w:rPr>
          <w:rFonts w:ascii="Times New Roman" w:hAnsi="Times New Roman" w:cs="Times New Roman"/>
          <w:noProof/>
          <w:kern w:val="0"/>
          <w:sz w:val="24"/>
          <w:szCs w:val="24"/>
        </w:rPr>
        <w:t xml:space="preserve"> </w:t>
      </w:r>
      <w:r w:rsidR="00010415" w:rsidRPr="00F87027">
        <w:rPr>
          <w:rFonts w:ascii="Times New Roman" w:hAnsi="Times New Roman" w:cs="Times New Roman"/>
          <w:noProof/>
          <w:kern w:val="0"/>
          <w:sz w:val="24"/>
          <w:szCs w:val="24"/>
        </w:rPr>
        <w:t xml:space="preserve">contributes to </w:t>
      </w:r>
      <w:r w:rsidRPr="00F87027">
        <w:rPr>
          <w:rFonts w:ascii="Times New Roman" w:hAnsi="Times New Roman" w:cs="Times New Roman"/>
          <w:noProof/>
          <w:kern w:val="0"/>
          <w:sz w:val="24"/>
          <w:szCs w:val="24"/>
        </w:rPr>
        <w:t>soc</w:t>
      </w:r>
      <w:r w:rsidR="001E4117" w:rsidRPr="00F87027">
        <w:rPr>
          <w:rFonts w:ascii="Times New Roman" w:hAnsi="Times New Roman" w:cs="Times New Roman"/>
          <w:noProof/>
          <w:kern w:val="0"/>
          <w:sz w:val="24"/>
          <w:szCs w:val="24"/>
        </w:rPr>
        <w:t>i</w:t>
      </w:r>
      <w:r w:rsidRPr="00F87027">
        <w:rPr>
          <w:rFonts w:ascii="Times New Roman" w:hAnsi="Times New Roman" w:cs="Times New Roman"/>
          <w:noProof/>
          <w:kern w:val="0"/>
          <w:sz w:val="24"/>
          <w:szCs w:val="24"/>
        </w:rPr>
        <w:t xml:space="preserve">al </w:t>
      </w:r>
      <w:r w:rsidR="00E5175B" w:rsidRPr="00F87027">
        <w:rPr>
          <w:rFonts w:ascii="Times New Roman" w:hAnsi="Times New Roman" w:cs="Times New Roman"/>
          <w:noProof/>
          <w:kern w:val="0"/>
          <w:sz w:val="24"/>
          <w:szCs w:val="24"/>
        </w:rPr>
        <w:t xml:space="preserve">and territorial </w:t>
      </w:r>
      <w:r w:rsidRPr="00F87027">
        <w:rPr>
          <w:rFonts w:ascii="Times New Roman" w:hAnsi="Times New Roman" w:cs="Times New Roman"/>
          <w:noProof/>
          <w:kern w:val="0"/>
          <w:sz w:val="24"/>
          <w:szCs w:val="24"/>
        </w:rPr>
        <w:t xml:space="preserve">cohesion and resilience, </w:t>
      </w:r>
      <w:r w:rsidR="00B2138F" w:rsidRPr="00F87027">
        <w:rPr>
          <w:rFonts w:ascii="Times New Roman" w:hAnsi="Times New Roman" w:cs="Times New Roman"/>
          <w:noProof/>
          <w:kern w:val="0"/>
          <w:sz w:val="24"/>
          <w:szCs w:val="24"/>
        </w:rPr>
        <w:t xml:space="preserve">and </w:t>
      </w:r>
      <w:r w:rsidRPr="00F87027">
        <w:rPr>
          <w:rFonts w:ascii="Times New Roman" w:hAnsi="Times New Roman" w:cs="Times New Roman"/>
          <w:noProof/>
          <w:kern w:val="0"/>
          <w:sz w:val="24"/>
          <w:szCs w:val="24"/>
        </w:rPr>
        <w:t>to better health and well-being.</w:t>
      </w:r>
      <w:r w:rsidR="005C497D" w:rsidRPr="00F87027">
        <w:rPr>
          <w:noProof/>
        </w:rPr>
        <w:t xml:space="preserve"> </w:t>
      </w:r>
      <w:r w:rsidR="005C497D" w:rsidRPr="00F87027">
        <w:rPr>
          <w:rFonts w:ascii="Times New Roman" w:hAnsi="Times New Roman" w:cs="Times New Roman"/>
          <w:noProof/>
          <w:kern w:val="0"/>
          <w:sz w:val="24"/>
          <w:szCs w:val="24"/>
        </w:rPr>
        <w:t>87% of Europeans agree that participating in cultural activities or attending artistic events improves their emotional or physical well-being.</w:t>
      </w:r>
    </w:p>
    <w:p w14:paraId="65C17BE6" w14:textId="292F4B86" w:rsidR="00042EF1" w:rsidRPr="00F87027" w:rsidRDefault="00B2138F" w:rsidP="00964B3E">
      <w:pPr>
        <w:pStyle w:val="Body"/>
        <w:spacing w:after="120" w:line="240" w:lineRule="auto"/>
        <w:jc w:val="both"/>
        <w:rPr>
          <w:rFonts w:ascii="Times New Roman" w:hAnsi="Times New Roman" w:cs="Times New Roman"/>
          <w:noProof/>
          <w:kern w:val="0"/>
          <w:sz w:val="24"/>
          <w:szCs w:val="24"/>
        </w:rPr>
      </w:pPr>
      <w:r w:rsidRPr="00F87027">
        <w:rPr>
          <w:rFonts w:ascii="Times New Roman" w:hAnsi="Times New Roman" w:cs="Times New Roman"/>
          <w:noProof/>
          <w:kern w:val="0"/>
          <w:sz w:val="24"/>
          <w:szCs w:val="24"/>
        </w:rPr>
        <w:t xml:space="preserve">Moreover, Europe’s cultural and creative sectors and industries </w:t>
      </w:r>
      <w:r w:rsidR="00F914F2" w:rsidRPr="00F87027">
        <w:rPr>
          <w:rFonts w:ascii="Times New Roman" w:hAnsi="Times New Roman" w:cs="Times New Roman"/>
          <w:noProof/>
          <w:kern w:val="0"/>
          <w:sz w:val="24"/>
          <w:szCs w:val="24"/>
        </w:rPr>
        <w:t>are key to</w:t>
      </w:r>
      <w:r w:rsidR="00F35C18" w:rsidRPr="00F87027">
        <w:rPr>
          <w:rFonts w:ascii="Times New Roman" w:hAnsi="Times New Roman" w:cs="Times New Roman"/>
          <w:noProof/>
          <w:kern w:val="0"/>
          <w:sz w:val="24"/>
          <w:szCs w:val="24"/>
        </w:rPr>
        <w:t xml:space="preserve"> </w:t>
      </w:r>
      <w:r w:rsidR="00FE4509" w:rsidRPr="00F87027">
        <w:rPr>
          <w:rFonts w:ascii="Times New Roman" w:hAnsi="Times New Roman" w:cs="Times New Roman"/>
          <w:noProof/>
          <w:kern w:val="0"/>
          <w:sz w:val="24"/>
          <w:szCs w:val="24"/>
        </w:rPr>
        <w:t xml:space="preserve">boost innovation and competitiveness, </w:t>
      </w:r>
      <w:r w:rsidR="00F35C18" w:rsidRPr="00F87027">
        <w:rPr>
          <w:rFonts w:ascii="Times New Roman" w:hAnsi="Times New Roman" w:cs="Times New Roman"/>
          <w:noProof/>
          <w:kern w:val="0"/>
          <w:sz w:val="24"/>
          <w:szCs w:val="24"/>
        </w:rPr>
        <w:t xml:space="preserve">create </w:t>
      </w:r>
      <w:r w:rsidR="00FE4509" w:rsidRPr="00F87027">
        <w:rPr>
          <w:rFonts w:ascii="Times New Roman" w:hAnsi="Times New Roman" w:cs="Times New Roman"/>
          <w:noProof/>
          <w:kern w:val="0"/>
          <w:sz w:val="24"/>
          <w:szCs w:val="24"/>
        </w:rPr>
        <w:t xml:space="preserve">jobs, </w:t>
      </w:r>
      <w:r w:rsidR="00F35C18" w:rsidRPr="00F87027">
        <w:rPr>
          <w:rFonts w:ascii="Times New Roman" w:hAnsi="Times New Roman" w:cs="Times New Roman"/>
          <w:noProof/>
          <w:kern w:val="0"/>
          <w:sz w:val="24"/>
          <w:szCs w:val="24"/>
        </w:rPr>
        <w:t xml:space="preserve">promote sustainable tourism, </w:t>
      </w:r>
      <w:r w:rsidR="00FE4509" w:rsidRPr="00F87027">
        <w:rPr>
          <w:rFonts w:ascii="Times New Roman" w:hAnsi="Times New Roman" w:cs="Times New Roman"/>
          <w:noProof/>
          <w:kern w:val="0"/>
          <w:sz w:val="24"/>
          <w:szCs w:val="24"/>
        </w:rPr>
        <w:t xml:space="preserve">and </w:t>
      </w:r>
      <w:r w:rsidR="00F92458" w:rsidRPr="00F87027">
        <w:rPr>
          <w:rFonts w:ascii="Times New Roman" w:hAnsi="Times New Roman" w:cs="Times New Roman"/>
          <w:noProof/>
          <w:sz w:val="24"/>
          <w:szCs w:val="24"/>
        </w:rPr>
        <w:t>make</w:t>
      </w:r>
      <w:r w:rsidR="00FE4509" w:rsidRPr="00F87027">
        <w:rPr>
          <w:rFonts w:ascii="Times New Roman" w:hAnsi="Times New Roman" w:cs="Times New Roman"/>
          <w:noProof/>
          <w:kern w:val="0"/>
          <w:sz w:val="24"/>
          <w:szCs w:val="24"/>
        </w:rPr>
        <w:t xml:space="preserve"> our regions</w:t>
      </w:r>
      <w:r w:rsidR="00F92458" w:rsidRPr="00F87027">
        <w:rPr>
          <w:rFonts w:ascii="Times New Roman" w:hAnsi="Times New Roman" w:cs="Times New Roman"/>
          <w:noProof/>
          <w:sz w:val="24"/>
          <w:szCs w:val="24"/>
        </w:rPr>
        <w:t xml:space="preserve"> </w:t>
      </w:r>
      <w:r w:rsidR="00F35C18" w:rsidRPr="00F87027">
        <w:rPr>
          <w:rFonts w:ascii="Times New Roman" w:hAnsi="Times New Roman" w:cs="Times New Roman"/>
          <w:noProof/>
          <w:sz w:val="24"/>
          <w:szCs w:val="24"/>
        </w:rPr>
        <w:t xml:space="preserve">and cities </w:t>
      </w:r>
      <w:r w:rsidR="00F92458" w:rsidRPr="00F87027">
        <w:rPr>
          <w:rFonts w:ascii="Times New Roman" w:hAnsi="Times New Roman" w:cs="Times New Roman"/>
          <w:noProof/>
          <w:sz w:val="24"/>
          <w:szCs w:val="24"/>
        </w:rPr>
        <w:t>more attractive</w:t>
      </w:r>
      <w:r w:rsidRPr="00F87027">
        <w:rPr>
          <w:rFonts w:ascii="Times New Roman" w:hAnsi="Times New Roman" w:cs="Times New Roman"/>
          <w:noProof/>
          <w:kern w:val="0"/>
          <w:sz w:val="24"/>
          <w:szCs w:val="24"/>
        </w:rPr>
        <w:t xml:space="preserve">. </w:t>
      </w:r>
      <w:r w:rsidR="00F914F2" w:rsidRPr="00F87027">
        <w:rPr>
          <w:rFonts w:ascii="Times New Roman" w:hAnsi="Times New Roman" w:cs="Times New Roman"/>
          <w:noProof/>
          <w:sz w:val="24"/>
          <w:szCs w:val="24"/>
        </w:rPr>
        <w:t>The more than 2 million</w:t>
      </w:r>
      <w:r w:rsidR="00BE098C" w:rsidRPr="00F87027">
        <w:rPr>
          <w:rFonts w:ascii="Times New Roman" w:hAnsi="Times New Roman" w:cs="Times New Roman"/>
          <w:noProof/>
          <w:sz w:val="24"/>
          <w:szCs w:val="24"/>
        </w:rPr>
        <w:t xml:space="preserve"> enterprises</w:t>
      </w:r>
      <w:r w:rsidR="00F914F2" w:rsidRPr="00F87027">
        <w:rPr>
          <w:rFonts w:ascii="Times New Roman" w:hAnsi="Times New Roman" w:cs="Times New Roman"/>
          <w:noProof/>
          <w:sz w:val="24"/>
          <w:szCs w:val="24"/>
        </w:rPr>
        <w:t xml:space="preserve"> which make up the</w:t>
      </w:r>
      <w:r w:rsidR="007B6F61" w:rsidRPr="00F87027">
        <w:rPr>
          <w:rFonts w:ascii="Times New Roman" w:hAnsi="Times New Roman" w:cs="Times New Roman"/>
          <w:noProof/>
          <w:sz w:val="24"/>
          <w:szCs w:val="24"/>
        </w:rPr>
        <w:t xml:space="preserve"> </w:t>
      </w:r>
      <w:r w:rsidR="00BE098C" w:rsidRPr="00F87027">
        <w:rPr>
          <w:rFonts w:ascii="Times New Roman" w:hAnsi="Times New Roman" w:cs="Times New Roman"/>
          <w:noProof/>
          <w:sz w:val="24"/>
          <w:szCs w:val="24"/>
        </w:rPr>
        <w:t>cultural and creative industries</w:t>
      </w:r>
      <w:r w:rsidR="007B6F61" w:rsidRPr="00F87027">
        <w:rPr>
          <w:rFonts w:ascii="Times New Roman" w:hAnsi="Times New Roman" w:cs="Times New Roman"/>
          <w:noProof/>
          <w:sz w:val="24"/>
          <w:szCs w:val="24"/>
        </w:rPr>
        <w:t xml:space="preserve"> in the EU, generat</w:t>
      </w:r>
      <w:r w:rsidR="00A07400" w:rsidRPr="00F87027">
        <w:rPr>
          <w:rFonts w:ascii="Times New Roman" w:hAnsi="Times New Roman" w:cs="Times New Roman"/>
          <w:noProof/>
          <w:sz w:val="24"/>
          <w:szCs w:val="24"/>
        </w:rPr>
        <w:t>e</w:t>
      </w:r>
      <w:r w:rsidR="00BE098C" w:rsidRPr="00F87027">
        <w:rPr>
          <w:rFonts w:ascii="Times New Roman" w:hAnsi="Times New Roman" w:cs="Times New Roman"/>
          <w:noProof/>
          <w:sz w:val="24"/>
          <w:szCs w:val="24"/>
        </w:rPr>
        <w:t xml:space="preserve"> around EUR </w:t>
      </w:r>
      <w:r w:rsidR="00BB4A34" w:rsidRPr="00F87027">
        <w:rPr>
          <w:rFonts w:ascii="Times New Roman" w:hAnsi="Times New Roman" w:cs="Times New Roman"/>
          <w:noProof/>
          <w:sz w:val="24"/>
          <w:szCs w:val="24"/>
        </w:rPr>
        <w:t>199</w:t>
      </w:r>
      <w:r w:rsidR="00BE098C" w:rsidRPr="00F87027">
        <w:rPr>
          <w:rFonts w:ascii="Times New Roman" w:hAnsi="Times New Roman" w:cs="Times New Roman"/>
          <w:noProof/>
          <w:sz w:val="24"/>
          <w:szCs w:val="24"/>
        </w:rPr>
        <w:t xml:space="preserve"> billion </w:t>
      </w:r>
      <w:r w:rsidR="002252A3" w:rsidRPr="00F87027">
        <w:rPr>
          <w:rFonts w:ascii="Times New Roman" w:hAnsi="Times New Roman" w:cs="Times New Roman"/>
          <w:noProof/>
          <w:sz w:val="24"/>
          <w:szCs w:val="24"/>
        </w:rPr>
        <w:t xml:space="preserve">in </w:t>
      </w:r>
      <w:r w:rsidR="00BE098C" w:rsidRPr="00F87027">
        <w:rPr>
          <w:rFonts w:ascii="Times New Roman" w:hAnsi="Times New Roman" w:cs="Times New Roman"/>
          <w:noProof/>
          <w:sz w:val="24"/>
          <w:szCs w:val="24"/>
        </w:rPr>
        <w:t>value added</w:t>
      </w:r>
      <w:r w:rsidR="00F914F2" w:rsidRPr="00F87027">
        <w:rPr>
          <w:rFonts w:ascii="Times New Roman" w:hAnsi="Times New Roman" w:cs="Times New Roman"/>
          <w:noProof/>
          <w:sz w:val="24"/>
          <w:szCs w:val="24"/>
        </w:rPr>
        <w:t xml:space="preserve"> and</w:t>
      </w:r>
      <w:r w:rsidR="00EC473D" w:rsidRPr="00F87027">
        <w:rPr>
          <w:rFonts w:ascii="Times New Roman" w:hAnsi="Times New Roman" w:cs="Times New Roman"/>
          <w:noProof/>
          <w:sz w:val="24"/>
          <w:szCs w:val="24"/>
        </w:rPr>
        <w:t xml:space="preserve"> employ </w:t>
      </w:r>
      <w:r w:rsidR="005C497D" w:rsidRPr="00F87027">
        <w:rPr>
          <w:rFonts w:ascii="Times New Roman" w:hAnsi="Times New Roman" w:cs="Times New Roman"/>
          <w:noProof/>
          <w:sz w:val="24"/>
          <w:szCs w:val="24"/>
        </w:rPr>
        <w:t xml:space="preserve">7.9 </w:t>
      </w:r>
      <w:r w:rsidR="00EC473D" w:rsidRPr="00F87027">
        <w:rPr>
          <w:rFonts w:ascii="Times New Roman" w:hAnsi="Times New Roman" w:cs="Times New Roman"/>
          <w:noProof/>
          <w:sz w:val="24"/>
          <w:szCs w:val="24"/>
        </w:rPr>
        <w:t>million people</w:t>
      </w:r>
      <w:r w:rsidR="00F914F2" w:rsidRPr="00F87027">
        <w:rPr>
          <w:rFonts w:ascii="Times New Roman" w:hAnsi="Times New Roman" w:cs="Times New Roman"/>
          <w:noProof/>
          <w:sz w:val="24"/>
          <w:szCs w:val="24"/>
        </w:rPr>
        <w:t xml:space="preserve"> across Europe</w:t>
      </w:r>
      <w:r w:rsidR="00EC473D" w:rsidRPr="00F87027">
        <w:rPr>
          <w:rStyle w:val="FootnoteReference"/>
          <w:rFonts w:ascii="Times New Roman" w:hAnsi="Times New Roman" w:cs="Times New Roman"/>
          <w:noProof/>
          <w:sz w:val="24"/>
          <w:szCs w:val="24"/>
        </w:rPr>
        <w:footnoteReference w:id="6"/>
      </w:r>
      <w:r w:rsidR="00BE098C" w:rsidRPr="00F87027">
        <w:rPr>
          <w:rFonts w:ascii="Times New Roman" w:hAnsi="Times New Roman" w:cs="Times New Roman"/>
          <w:noProof/>
          <w:sz w:val="24"/>
          <w:szCs w:val="24"/>
        </w:rPr>
        <w:t>.</w:t>
      </w:r>
      <w:r w:rsidR="00E87E35" w:rsidRPr="00F87027">
        <w:rPr>
          <w:rFonts w:ascii="Times New Roman" w:hAnsi="Times New Roman" w:cs="Times New Roman"/>
          <w:noProof/>
          <w:sz w:val="24"/>
          <w:szCs w:val="24"/>
        </w:rPr>
        <w:t xml:space="preserve"> </w:t>
      </w:r>
    </w:p>
    <w:p w14:paraId="315B73A8" w14:textId="0DF24C7A" w:rsidR="00964B3E" w:rsidRPr="00F87027" w:rsidRDefault="00964B3E" w:rsidP="00964B3E">
      <w:pPr>
        <w:pStyle w:val="Body"/>
        <w:spacing w:after="120" w:line="240" w:lineRule="auto"/>
        <w:jc w:val="both"/>
        <w:rPr>
          <w:rFonts w:ascii="Times New Roman" w:hAnsi="Times New Roman" w:cs="Times New Roman"/>
          <w:noProof/>
          <w:kern w:val="0"/>
          <w:sz w:val="24"/>
          <w:szCs w:val="24"/>
        </w:rPr>
      </w:pPr>
      <w:r w:rsidRPr="00F87027">
        <w:rPr>
          <w:rFonts w:ascii="Times New Roman" w:hAnsi="Times New Roman" w:cs="Times New Roman"/>
          <w:noProof/>
          <w:kern w:val="0"/>
          <w:sz w:val="24"/>
          <w:szCs w:val="24"/>
        </w:rPr>
        <w:t>Internationally, Europe’s vibrant cultural landsc</w:t>
      </w:r>
      <w:r w:rsidR="00D80A3D" w:rsidRPr="00F87027">
        <w:rPr>
          <w:rFonts w:ascii="Times New Roman" w:hAnsi="Times New Roman" w:cs="Times New Roman"/>
          <w:noProof/>
          <w:kern w:val="0"/>
          <w:sz w:val="24"/>
          <w:szCs w:val="24"/>
        </w:rPr>
        <w:t>a</w:t>
      </w:r>
      <w:r w:rsidRPr="00F87027">
        <w:rPr>
          <w:rFonts w:ascii="Times New Roman" w:hAnsi="Times New Roman" w:cs="Times New Roman"/>
          <w:noProof/>
          <w:kern w:val="0"/>
          <w:sz w:val="24"/>
          <w:szCs w:val="24"/>
        </w:rPr>
        <w:t>pe is a source of soft power</w:t>
      </w:r>
      <w:r w:rsidR="00DD0023" w:rsidRPr="00F87027">
        <w:rPr>
          <w:rFonts w:ascii="Times New Roman" w:hAnsi="Times New Roman" w:cs="Times New Roman"/>
          <w:noProof/>
          <w:kern w:val="0"/>
          <w:sz w:val="24"/>
          <w:szCs w:val="24"/>
        </w:rPr>
        <w:t xml:space="preserve"> and a reputational asset</w:t>
      </w:r>
      <w:r w:rsidRPr="00F87027">
        <w:rPr>
          <w:rFonts w:ascii="Times New Roman" w:hAnsi="Times New Roman" w:cs="Times New Roman"/>
          <w:noProof/>
          <w:kern w:val="0"/>
          <w:sz w:val="24"/>
          <w:szCs w:val="24"/>
        </w:rPr>
        <w:t>. It facilitates the establishment of mutually beneficial international partnerships, enhances global engagement</w:t>
      </w:r>
      <w:r w:rsidR="00D75AD8">
        <w:rPr>
          <w:rFonts w:ascii="Times New Roman" w:hAnsi="Times New Roman" w:cs="Times New Roman"/>
          <w:noProof/>
          <w:kern w:val="0"/>
          <w:sz w:val="24"/>
          <w:szCs w:val="24"/>
        </w:rPr>
        <w:t>,</w:t>
      </w:r>
      <w:r w:rsidRPr="00F87027">
        <w:rPr>
          <w:rFonts w:ascii="Times New Roman" w:hAnsi="Times New Roman" w:cs="Times New Roman"/>
          <w:noProof/>
          <w:kern w:val="0"/>
          <w:sz w:val="24"/>
          <w:szCs w:val="24"/>
        </w:rPr>
        <w:t xml:space="preserve"> and supports the </w:t>
      </w:r>
      <w:r w:rsidR="00C2769F" w:rsidRPr="00F87027">
        <w:rPr>
          <w:rFonts w:ascii="Times New Roman" w:hAnsi="Times New Roman" w:cs="Times New Roman"/>
          <w:noProof/>
          <w:kern w:val="0"/>
          <w:sz w:val="24"/>
          <w:szCs w:val="24"/>
        </w:rPr>
        <w:t xml:space="preserve">EU </w:t>
      </w:r>
      <w:r w:rsidRPr="00F87027">
        <w:rPr>
          <w:rFonts w:ascii="Times New Roman" w:hAnsi="Times New Roman" w:cs="Times New Roman"/>
          <w:noProof/>
          <w:kern w:val="0"/>
          <w:sz w:val="24"/>
          <w:szCs w:val="24"/>
        </w:rPr>
        <w:t xml:space="preserve">enlargement process. </w:t>
      </w:r>
    </w:p>
    <w:p w14:paraId="2DD43E0D" w14:textId="70A79801" w:rsidR="00F914F2" w:rsidRPr="00F87027" w:rsidRDefault="00F914F2" w:rsidP="00964B3E">
      <w:pPr>
        <w:spacing w:after="120"/>
        <w:jc w:val="both"/>
        <w:rPr>
          <w:rFonts w:eastAsia="Times New Roman"/>
          <w:noProof/>
          <w:lang w:eastAsia="en-GB"/>
        </w:rPr>
      </w:pPr>
      <w:r w:rsidRPr="00F87027">
        <w:rPr>
          <w:noProof/>
        </w:rPr>
        <w:t>At the same time, c</w:t>
      </w:r>
      <w:r w:rsidR="00964B3E" w:rsidRPr="00F87027">
        <w:rPr>
          <w:noProof/>
        </w:rPr>
        <w:t>ulture’s strategic importance for Europe is underestimated</w:t>
      </w:r>
      <w:r w:rsidR="00B606E0" w:rsidRPr="00F87027">
        <w:rPr>
          <w:noProof/>
        </w:rPr>
        <w:t xml:space="preserve"> and yet to be fully valorised</w:t>
      </w:r>
      <w:r w:rsidR="00964B3E" w:rsidRPr="00F87027">
        <w:rPr>
          <w:noProof/>
        </w:rPr>
        <w:t>.</w:t>
      </w:r>
      <w:r w:rsidR="003F1072" w:rsidRPr="00F87027">
        <w:rPr>
          <w:noProof/>
        </w:rPr>
        <w:t xml:space="preserve"> </w:t>
      </w:r>
      <w:r w:rsidR="00964B3E" w:rsidRPr="00F87027">
        <w:rPr>
          <w:rFonts w:eastAsia="Times New Roman"/>
          <w:noProof/>
          <w:lang w:eastAsia="en-GB"/>
        </w:rPr>
        <w:t>In an era of rapid and complex cha</w:t>
      </w:r>
      <w:r w:rsidR="00E70D38" w:rsidRPr="00F87027">
        <w:rPr>
          <w:rFonts w:eastAsia="Times New Roman"/>
          <w:noProof/>
          <w:lang w:eastAsia="en-GB"/>
        </w:rPr>
        <w:t>nge</w:t>
      </w:r>
      <w:r w:rsidR="00964B3E" w:rsidRPr="00F87027">
        <w:rPr>
          <w:rFonts w:eastAsia="Times New Roman"/>
          <w:noProof/>
          <w:lang w:eastAsia="en-GB"/>
        </w:rPr>
        <w:t xml:space="preserve">, </w:t>
      </w:r>
      <w:r w:rsidR="005253D5" w:rsidRPr="00F87027">
        <w:rPr>
          <w:rFonts w:eastAsia="Times New Roman"/>
          <w:noProof/>
          <w:lang w:eastAsia="en-GB"/>
        </w:rPr>
        <w:t>geopolitical tensions, foreign information manipulation and interference, antidemocratic movements, the climate crisis, technological shifts and the digital transition,</w:t>
      </w:r>
      <w:r w:rsidRPr="00F87027">
        <w:rPr>
          <w:rFonts w:eastAsia="Times New Roman"/>
          <w:noProof/>
          <w:lang w:eastAsia="en-GB"/>
        </w:rPr>
        <w:t xml:space="preserve"> </w:t>
      </w:r>
      <w:r w:rsidR="003F1072" w:rsidRPr="00F87027">
        <w:rPr>
          <w:rFonts w:eastAsia="Times New Roman"/>
          <w:noProof/>
          <w:lang w:eastAsia="en-GB"/>
        </w:rPr>
        <w:t xml:space="preserve">Europe </w:t>
      </w:r>
      <w:r w:rsidR="00111D73" w:rsidRPr="00F87027">
        <w:rPr>
          <w:rFonts w:eastAsia="Times New Roman"/>
          <w:noProof/>
          <w:lang w:eastAsia="en-GB"/>
        </w:rPr>
        <w:t>must recognise and harness culture’s potential to confront these pressing issues</w:t>
      </w:r>
      <w:r w:rsidR="003F1072" w:rsidRPr="00F87027">
        <w:rPr>
          <w:rFonts w:eastAsia="Times New Roman"/>
          <w:noProof/>
          <w:lang w:eastAsia="en-GB"/>
        </w:rPr>
        <w:t>.</w:t>
      </w:r>
      <w:r w:rsidR="00111D73" w:rsidRPr="00F87027" w:rsidDel="00111D73">
        <w:rPr>
          <w:rFonts w:eastAsia="Times New Roman"/>
          <w:noProof/>
          <w:lang w:eastAsia="en-GB"/>
        </w:rPr>
        <w:t xml:space="preserve"> </w:t>
      </w:r>
    </w:p>
    <w:p w14:paraId="1C70B106" w14:textId="71C0BC0A" w:rsidR="00964B3E" w:rsidRPr="00F87027" w:rsidRDefault="00F914F2" w:rsidP="00964B3E">
      <w:pPr>
        <w:spacing w:after="120"/>
        <w:jc w:val="both"/>
        <w:rPr>
          <w:rFonts w:eastAsia="Times New Roman"/>
          <w:noProof/>
          <w:lang w:eastAsia="en-GB"/>
        </w:rPr>
      </w:pPr>
      <w:r w:rsidRPr="00F87027">
        <w:rPr>
          <w:rFonts w:eastAsia="Times New Roman"/>
          <w:noProof/>
          <w:lang w:eastAsia="en-GB"/>
        </w:rPr>
        <w:t>C</w:t>
      </w:r>
      <w:r w:rsidR="005253D5" w:rsidRPr="00F87027">
        <w:rPr>
          <w:rFonts w:eastAsia="Times New Roman"/>
          <w:noProof/>
          <w:lang w:eastAsia="en-GB"/>
        </w:rPr>
        <w:t>ultural and creative sectors and industries face specific challenges, including threats to artistic freedom, precarious working conditions, inequalities in access to culture, rising global competition</w:t>
      </w:r>
      <w:r w:rsidR="00D75AD8">
        <w:rPr>
          <w:rFonts w:eastAsia="Times New Roman"/>
          <w:noProof/>
          <w:lang w:eastAsia="en-GB"/>
        </w:rPr>
        <w:t>,</w:t>
      </w:r>
      <w:r w:rsidR="005253D5" w:rsidRPr="00F87027">
        <w:rPr>
          <w:rFonts w:eastAsia="Times New Roman"/>
          <w:noProof/>
          <w:lang w:eastAsia="en-GB"/>
        </w:rPr>
        <w:t xml:space="preserve"> and AI-related intellectual property rights issues.</w:t>
      </w:r>
      <w:r w:rsidRPr="00F87027">
        <w:rPr>
          <w:noProof/>
        </w:rPr>
        <w:t xml:space="preserve"> </w:t>
      </w:r>
      <w:r w:rsidR="00E4177F" w:rsidRPr="00F87027">
        <w:rPr>
          <w:rFonts w:eastAsia="Times New Roman"/>
          <w:noProof/>
          <w:lang w:eastAsia="en-GB"/>
        </w:rPr>
        <w:t xml:space="preserve">Equally, by </w:t>
      </w:r>
      <w:r w:rsidRPr="00F87027">
        <w:rPr>
          <w:rFonts w:eastAsia="Times New Roman"/>
          <w:noProof/>
          <w:lang w:eastAsia="en-GB"/>
        </w:rPr>
        <w:t xml:space="preserve">leveraging new technologies, </w:t>
      </w:r>
      <w:r w:rsidR="00255B42" w:rsidRPr="00F87027">
        <w:rPr>
          <w:rFonts w:eastAsia="Times New Roman"/>
          <w:noProof/>
          <w:lang w:eastAsia="en-GB"/>
        </w:rPr>
        <w:t>these sectors</w:t>
      </w:r>
      <w:r w:rsidRPr="00F87027">
        <w:rPr>
          <w:rFonts w:eastAsia="Times New Roman"/>
          <w:noProof/>
          <w:lang w:eastAsia="en-GB"/>
        </w:rPr>
        <w:t xml:space="preserve"> can further enhance their creative production and their innovation potential, but also the accessibility of culture and audience engagement.</w:t>
      </w:r>
    </w:p>
    <w:p w14:paraId="60BE83FB" w14:textId="75D77423" w:rsidR="00E4177F" w:rsidRPr="00F87027" w:rsidRDefault="00964B3E" w:rsidP="00964B3E">
      <w:pPr>
        <w:spacing w:after="120"/>
        <w:jc w:val="both"/>
        <w:rPr>
          <w:noProof/>
        </w:rPr>
      </w:pPr>
      <w:r w:rsidRPr="00F87027">
        <w:rPr>
          <w:noProof/>
        </w:rPr>
        <w:t>Despite significant progress over the past years through the European Agendas for Culture</w:t>
      </w:r>
      <w:r w:rsidRPr="00F87027">
        <w:rPr>
          <w:rStyle w:val="FootnoteReference"/>
          <w:noProof/>
        </w:rPr>
        <w:footnoteReference w:id="7"/>
      </w:r>
      <w:r w:rsidRPr="00F87027">
        <w:rPr>
          <w:noProof/>
        </w:rPr>
        <w:t xml:space="preserve"> and the Work Plans for Culture</w:t>
      </w:r>
      <w:bookmarkStart w:id="2" w:name="_Ref212743061"/>
      <w:r w:rsidRPr="00F87027">
        <w:rPr>
          <w:rStyle w:val="FootnoteReference"/>
          <w:noProof/>
        </w:rPr>
        <w:footnoteReference w:id="8"/>
      </w:r>
      <w:bookmarkEnd w:id="2"/>
      <w:r w:rsidRPr="00F87027">
        <w:rPr>
          <w:noProof/>
        </w:rPr>
        <w:t xml:space="preserve">, </w:t>
      </w:r>
      <w:r w:rsidR="00D77AC6" w:rsidRPr="00F87027">
        <w:rPr>
          <w:noProof/>
        </w:rPr>
        <w:t xml:space="preserve">the EU </w:t>
      </w:r>
      <w:r w:rsidR="003F1072" w:rsidRPr="00F87027">
        <w:rPr>
          <w:noProof/>
        </w:rPr>
        <w:t xml:space="preserve">still </w:t>
      </w:r>
      <w:r w:rsidR="00281486" w:rsidRPr="00F87027">
        <w:rPr>
          <w:noProof/>
        </w:rPr>
        <w:t>lacks a</w:t>
      </w:r>
      <w:r w:rsidR="00264513" w:rsidRPr="00F87027">
        <w:rPr>
          <w:noProof/>
        </w:rPr>
        <w:t xml:space="preserve"> future-proof</w:t>
      </w:r>
      <w:r w:rsidRPr="00F87027" w:rsidDel="00DE6685">
        <w:rPr>
          <w:noProof/>
        </w:rPr>
        <w:t xml:space="preserve"> </w:t>
      </w:r>
      <w:r w:rsidRPr="00F87027">
        <w:rPr>
          <w:noProof/>
        </w:rPr>
        <w:t xml:space="preserve">strategic framework to </w:t>
      </w:r>
      <w:r w:rsidR="0055770E" w:rsidRPr="00F87027">
        <w:rPr>
          <w:noProof/>
        </w:rPr>
        <w:t xml:space="preserve">consistently include and </w:t>
      </w:r>
      <w:r w:rsidRPr="00F87027">
        <w:rPr>
          <w:noProof/>
        </w:rPr>
        <w:t xml:space="preserve">elevate culture’s role </w:t>
      </w:r>
      <w:r w:rsidR="0055770E" w:rsidRPr="00F87027">
        <w:rPr>
          <w:noProof/>
        </w:rPr>
        <w:t xml:space="preserve">in </w:t>
      </w:r>
      <w:r w:rsidRPr="00F87027">
        <w:rPr>
          <w:noProof/>
        </w:rPr>
        <w:t>policy making</w:t>
      </w:r>
      <w:r w:rsidR="003F1072" w:rsidRPr="00F87027">
        <w:rPr>
          <w:noProof/>
        </w:rPr>
        <w:t>.</w:t>
      </w:r>
      <w:r w:rsidRPr="00F87027">
        <w:rPr>
          <w:noProof/>
        </w:rPr>
        <w:t xml:space="preserve"> </w:t>
      </w:r>
      <w:r w:rsidR="00E4177F" w:rsidRPr="00F87027">
        <w:rPr>
          <w:noProof/>
        </w:rPr>
        <w:t xml:space="preserve">This is why President von der Leyen’s Political Guidelines, “Europe’s Choice”, started by stressing the importance of Europe’s cultural diversity and heritage for Europe’s future. Equally, the </w:t>
      </w:r>
      <w:r w:rsidR="00E4177F" w:rsidRPr="00F87027">
        <w:rPr>
          <w:rFonts w:eastAsia="Times New Roman"/>
          <w:noProof/>
        </w:rPr>
        <w:t>European Council’s Strategic Agenda</w:t>
      </w:r>
      <w:r w:rsidR="00E4177F" w:rsidRPr="00F87027">
        <w:rPr>
          <w:rStyle w:val="FootnoteReference"/>
          <w:rFonts w:eastAsia="Times New Roman"/>
          <w:noProof/>
        </w:rPr>
        <w:footnoteReference w:id="9"/>
      </w:r>
      <w:r w:rsidR="00E4177F" w:rsidRPr="00F87027">
        <w:rPr>
          <w:rFonts w:eastAsia="Times New Roman"/>
          <w:noProof/>
        </w:rPr>
        <w:t xml:space="preserve"> recognised the need to promote cultural diversity and heritage, while the </w:t>
      </w:r>
      <w:r w:rsidR="00E4177F" w:rsidRPr="00F87027">
        <w:rPr>
          <w:noProof/>
        </w:rPr>
        <w:t>European Parliament</w:t>
      </w:r>
      <w:r w:rsidR="00E4177F" w:rsidRPr="00F87027">
        <w:rPr>
          <w:rStyle w:val="FootnoteReference"/>
          <w:noProof/>
        </w:rPr>
        <w:footnoteReference w:id="10"/>
      </w:r>
      <w:r w:rsidR="00E4177F" w:rsidRPr="00F87027">
        <w:rPr>
          <w:noProof/>
        </w:rPr>
        <w:t>, the Council</w:t>
      </w:r>
      <w:r w:rsidR="00E4177F" w:rsidRPr="00F87027">
        <w:rPr>
          <w:rStyle w:val="FootnoteReference"/>
          <w:noProof/>
        </w:rPr>
        <w:footnoteReference w:id="11"/>
      </w:r>
      <w:r w:rsidR="00E4177F" w:rsidRPr="00F87027">
        <w:rPr>
          <w:noProof/>
        </w:rPr>
        <w:t>, and stakeholders have stressed the importance of an EU strategic framework for culture.</w:t>
      </w:r>
    </w:p>
    <w:p w14:paraId="55FA1AC8" w14:textId="16712C9F" w:rsidR="00281486" w:rsidRPr="00F87027" w:rsidRDefault="00964B3E" w:rsidP="00946D09">
      <w:pPr>
        <w:spacing w:after="120"/>
        <w:jc w:val="both"/>
        <w:rPr>
          <w:noProof/>
        </w:rPr>
      </w:pPr>
      <w:r w:rsidRPr="00F87027">
        <w:rPr>
          <w:noProof/>
        </w:rPr>
        <w:t xml:space="preserve">In response to these calls, the Commission presents a </w:t>
      </w:r>
      <w:r w:rsidRPr="00F87027">
        <w:rPr>
          <w:b/>
          <w:bCs/>
          <w:noProof/>
        </w:rPr>
        <w:t>Culture Compass for Europe</w:t>
      </w:r>
      <w:r w:rsidRPr="00F87027">
        <w:rPr>
          <w:noProof/>
        </w:rPr>
        <w:t xml:space="preserve">, </w:t>
      </w:r>
      <w:r w:rsidRPr="00F87027">
        <w:rPr>
          <w:b/>
          <w:bCs/>
          <w:noProof/>
        </w:rPr>
        <w:t xml:space="preserve">establishing a vision and identifying </w:t>
      </w:r>
      <w:r w:rsidR="00220154" w:rsidRPr="00F87027">
        <w:rPr>
          <w:b/>
          <w:bCs/>
          <w:noProof/>
        </w:rPr>
        <w:t>flagship</w:t>
      </w:r>
      <w:r w:rsidRPr="00F87027">
        <w:rPr>
          <w:b/>
          <w:bCs/>
          <w:noProof/>
        </w:rPr>
        <w:t xml:space="preserve"> initiatives</w:t>
      </w:r>
      <w:r w:rsidRPr="00F87027">
        <w:rPr>
          <w:noProof/>
        </w:rPr>
        <w:t xml:space="preserve">. </w:t>
      </w:r>
      <w:r w:rsidR="00E4177F" w:rsidRPr="00F87027">
        <w:rPr>
          <w:noProof/>
        </w:rPr>
        <w:t xml:space="preserve">Recognising the </w:t>
      </w:r>
      <w:r w:rsidR="005F1080">
        <w:rPr>
          <w:noProof/>
        </w:rPr>
        <w:t xml:space="preserve">potential of culture to unite, </w:t>
      </w:r>
      <w:r w:rsidR="00E4177F" w:rsidRPr="00F87027">
        <w:rPr>
          <w:noProof/>
        </w:rPr>
        <w:t xml:space="preserve">the Compass is also accompanied by a </w:t>
      </w:r>
      <w:r w:rsidR="00E4177F">
        <w:rPr>
          <w:b/>
          <w:bCs/>
          <w:noProof/>
        </w:rPr>
        <w:t>draft Joint Declaration</w:t>
      </w:r>
      <w:r w:rsidR="009F7F5F">
        <w:rPr>
          <w:b/>
          <w:bCs/>
          <w:noProof/>
        </w:rPr>
        <w:t xml:space="preserve"> to be agreed by </w:t>
      </w:r>
      <w:r w:rsidR="002C3BD7" w:rsidRPr="00AF1ED4">
        <w:rPr>
          <w:b/>
          <w:bCs/>
          <w:noProof/>
        </w:rPr>
        <w:t>the</w:t>
      </w:r>
      <w:r w:rsidR="002C3BD7" w:rsidRPr="00F87027">
        <w:rPr>
          <w:b/>
          <w:bCs/>
          <w:noProof/>
        </w:rPr>
        <w:t xml:space="preserve"> European Parliament, the Council and the Commission</w:t>
      </w:r>
      <w:r w:rsidR="009F7F5F" w:rsidRPr="00F87027">
        <w:rPr>
          <w:noProof/>
        </w:rPr>
        <w:t xml:space="preserve">. </w:t>
      </w:r>
      <w:r w:rsidRPr="00F87027">
        <w:rPr>
          <w:noProof/>
        </w:rPr>
        <w:t>For the EU to thrive, it must place culture at the heart of its political vision</w:t>
      </w:r>
      <w:r w:rsidR="00D75AD8">
        <w:rPr>
          <w:noProof/>
        </w:rPr>
        <w:t>,</w:t>
      </w:r>
      <w:r w:rsidR="00DF7421" w:rsidRPr="00F87027">
        <w:rPr>
          <w:noProof/>
        </w:rPr>
        <w:t xml:space="preserve"> and its</w:t>
      </w:r>
      <w:r w:rsidR="004C79CB" w:rsidRPr="00F87027">
        <w:rPr>
          <w:noProof/>
        </w:rPr>
        <w:t xml:space="preserve"> social and </w:t>
      </w:r>
      <w:r w:rsidRPr="00F87027">
        <w:rPr>
          <w:noProof/>
        </w:rPr>
        <w:t>economic strategy</w:t>
      </w:r>
      <w:r w:rsidR="00DF7421" w:rsidRPr="00F87027">
        <w:rPr>
          <w:noProof/>
        </w:rPr>
        <w:t>.</w:t>
      </w:r>
      <w:r w:rsidR="00785044" w:rsidRPr="00F87027" w:rsidDel="009169A2">
        <w:rPr>
          <w:noProof/>
        </w:rPr>
        <w:t xml:space="preserve"> </w:t>
      </w:r>
      <w:r w:rsidR="00D37FC0" w:rsidRPr="00F87027">
        <w:rPr>
          <w:noProof/>
        </w:rPr>
        <w:t xml:space="preserve">The Culture Compass will </w:t>
      </w:r>
      <w:r w:rsidR="00425255" w:rsidRPr="00F87027">
        <w:rPr>
          <w:noProof/>
        </w:rPr>
        <w:t xml:space="preserve">also </w:t>
      </w:r>
      <w:r w:rsidR="00D37FC0" w:rsidRPr="00F87027">
        <w:rPr>
          <w:noProof/>
        </w:rPr>
        <w:t>serve as the strategic anchor for culture within the 2028-2034 Multiannual Financial Framework</w:t>
      </w:r>
      <w:r w:rsidR="001D2191" w:rsidRPr="00F87027">
        <w:rPr>
          <w:noProof/>
        </w:rPr>
        <w:t xml:space="preserve"> (MFF)</w:t>
      </w:r>
      <w:r w:rsidR="00066F34" w:rsidRPr="00F87027">
        <w:rPr>
          <w:rStyle w:val="FootnoteReference"/>
          <w:noProof/>
        </w:rPr>
        <w:footnoteReference w:id="12"/>
      </w:r>
      <w:r w:rsidR="00D37FC0" w:rsidRPr="00F87027">
        <w:rPr>
          <w:noProof/>
        </w:rPr>
        <w:t>.</w:t>
      </w:r>
    </w:p>
    <w:p w14:paraId="57DF29A6" w14:textId="7196E6B9" w:rsidR="00CC7D73" w:rsidRPr="00F87027" w:rsidRDefault="00D37FC0" w:rsidP="00FD07EE">
      <w:pPr>
        <w:pStyle w:val="Style1"/>
        <w:spacing w:line="240" w:lineRule="auto"/>
        <w:ind w:left="284" w:hanging="284"/>
        <w:contextualSpacing w:val="0"/>
        <w:rPr>
          <w:noProof/>
        </w:rPr>
      </w:pPr>
      <w:r w:rsidRPr="00F87027">
        <w:rPr>
          <w:noProof/>
        </w:rPr>
        <w:t xml:space="preserve"> </w:t>
      </w:r>
      <w:r w:rsidR="007E72A9" w:rsidRPr="00F87027">
        <w:rPr>
          <w:noProof/>
        </w:rPr>
        <w:t>The v</w:t>
      </w:r>
      <w:r w:rsidR="00AA1FE1" w:rsidRPr="00F87027">
        <w:rPr>
          <w:noProof/>
        </w:rPr>
        <w:t>ision</w:t>
      </w:r>
      <w:r w:rsidR="00314972" w:rsidRPr="00F87027">
        <w:rPr>
          <w:noProof/>
        </w:rPr>
        <w:t xml:space="preserve">: </w:t>
      </w:r>
      <w:r w:rsidR="007E72A9" w:rsidRPr="00F87027">
        <w:rPr>
          <w:noProof/>
        </w:rPr>
        <w:t>Europe for Culture</w:t>
      </w:r>
      <w:r w:rsidR="00F30822" w:rsidRPr="00F87027">
        <w:rPr>
          <w:noProof/>
        </w:rPr>
        <w:t>,</w:t>
      </w:r>
      <w:r w:rsidR="00A768B7" w:rsidRPr="00F87027">
        <w:rPr>
          <w:noProof/>
        </w:rPr>
        <w:t xml:space="preserve"> Culture for Europe</w:t>
      </w:r>
    </w:p>
    <w:p w14:paraId="7048C978" w14:textId="1A6BB821" w:rsidR="00E93C56" w:rsidRPr="00F87027" w:rsidRDefault="00CB4B89" w:rsidP="2AF6DC77">
      <w:pPr>
        <w:pStyle w:val="Style1"/>
        <w:numPr>
          <w:ilvl w:val="0"/>
          <w:numId w:val="0"/>
        </w:numPr>
        <w:spacing w:before="0" w:line="240" w:lineRule="auto"/>
        <w:rPr>
          <w:rFonts w:eastAsia="Arial Unicode MS"/>
          <w:b w:val="0"/>
          <w:bCs w:val="0"/>
          <w:noProof/>
          <w:kern w:val="0"/>
          <w:sz w:val="24"/>
          <w:szCs w:val="24"/>
          <w:bdr w:val="nil"/>
          <w14:ligatures w14:val="none"/>
        </w:rPr>
      </w:pPr>
      <w:r w:rsidRPr="00F87027">
        <w:rPr>
          <w:rFonts w:eastAsia="Arial Unicode MS"/>
          <w:b w:val="0"/>
          <w:bCs w:val="0"/>
          <w:noProof/>
          <w:kern w:val="0"/>
          <w:sz w:val="24"/>
          <w:szCs w:val="24"/>
          <w:bdr w:val="nil"/>
          <w14:ligatures w14:val="none"/>
        </w:rPr>
        <w:t xml:space="preserve">The Culture Compass is designed to make the most of </w:t>
      </w:r>
      <w:r w:rsidRPr="00F87027" w:rsidDel="00DC7F38">
        <w:rPr>
          <w:rFonts w:eastAsia="Arial Unicode MS"/>
          <w:b w:val="0"/>
          <w:bCs w:val="0"/>
          <w:noProof/>
          <w:kern w:val="0"/>
          <w:sz w:val="24"/>
          <w:szCs w:val="24"/>
          <w:bdr w:val="nil"/>
          <w14:ligatures w14:val="none"/>
        </w:rPr>
        <w:t xml:space="preserve">the </w:t>
      </w:r>
      <w:r w:rsidRPr="00F87027">
        <w:rPr>
          <w:rFonts w:eastAsia="Arial Unicode MS"/>
          <w:b w:val="0"/>
          <w:bCs w:val="0"/>
          <w:noProof/>
          <w:kern w:val="0"/>
          <w:sz w:val="24"/>
          <w:szCs w:val="24"/>
          <w:bdr w:val="nil"/>
          <w14:ligatures w14:val="none"/>
        </w:rPr>
        <w:t>potential of culture for individuals</w:t>
      </w:r>
      <w:r w:rsidR="0082650D" w:rsidRPr="00F87027">
        <w:rPr>
          <w:rFonts w:eastAsia="Arial Unicode MS"/>
          <w:b w:val="0"/>
          <w:bCs w:val="0"/>
          <w:noProof/>
          <w:kern w:val="0"/>
          <w:sz w:val="24"/>
          <w:szCs w:val="24"/>
          <w:bdr w:val="nil"/>
          <w14:ligatures w14:val="none"/>
        </w:rPr>
        <w:t>,</w:t>
      </w:r>
      <w:r w:rsidRPr="00F87027">
        <w:rPr>
          <w:rFonts w:eastAsia="Arial Unicode MS"/>
          <w:b w:val="0"/>
          <w:bCs w:val="0"/>
          <w:noProof/>
          <w:kern w:val="0"/>
          <w:sz w:val="24"/>
          <w:szCs w:val="24"/>
          <w:bdr w:val="nil"/>
          <w14:ligatures w14:val="none"/>
        </w:rPr>
        <w:t xml:space="preserve"> societies and </w:t>
      </w:r>
      <w:r w:rsidR="0082650D" w:rsidRPr="00F87027">
        <w:rPr>
          <w:rFonts w:eastAsia="Arial Unicode MS"/>
          <w:b w:val="0"/>
          <w:bCs w:val="0"/>
          <w:noProof/>
          <w:kern w:val="0"/>
          <w:sz w:val="24"/>
          <w:szCs w:val="24"/>
          <w:bdr w:val="nil"/>
          <w14:ligatures w14:val="none"/>
        </w:rPr>
        <w:t>territories</w:t>
      </w:r>
      <w:r w:rsidR="00D75AD8">
        <w:rPr>
          <w:rFonts w:eastAsia="Arial Unicode MS"/>
          <w:b w:val="0"/>
          <w:bCs w:val="0"/>
          <w:noProof/>
          <w:kern w:val="0"/>
          <w:sz w:val="24"/>
          <w:szCs w:val="24"/>
          <w:bdr w:val="nil"/>
          <w14:ligatures w14:val="none"/>
        </w:rPr>
        <w:t>,</w:t>
      </w:r>
      <w:r w:rsidRPr="00F87027">
        <w:rPr>
          <w:rFonts w:eastAsia="Arial Unicode MS"/>
          <w:b w:val="0"/>
          <w:bCs w:val="0"/>
          <w:noProof/>
          <w:kern w:val="0"/>
          <w:sz w:val="24"/>
          <w:szCs w:val="24"/>
          <w:bdr w:val="nil"/>
          <w14:ligatures w14:val="none"/>
        </w:rPr>
        <w:t xml:space="preserve"> and to </w:t>
      </w:r>
      <w:r w:rsidR="009F7F5F" w:rsidRPr="00F87027">
        <w:rPr>
          <w:rFonts w:eastAsia="Arial Unicode MS"/>
          <w:b w:val="0"/>
          <w:bCs w:val="0"/>
          <w:noProof/>
          <w:kern w:val="0"/>
          <w:sz w:val="24"/>
          <w:szCs w:val="24"/>
          <w:bdr w:val="nil"/>
          <w14:ligatures w14:val="none"/>
        </w:rPr>
        <w:t xml:space="preserve">ensure </w:t>
      </w:r>
      <w:r w:rsidRPr="00F87027">
        <w:rPr>
          <w:rFonts w:eastAsia="Arial Unicode MS"/>
          <w:b w:val="0"/>
          <w:bCs w:val="0"/>
          <w:noProof/>
          <w:kern w:val="0"/>
          <w:sz w:val="24"/>
          <w:szCs w:val="24"/>
          <w:bdr w:val="nil"/>
          <w14:ligatures w14:val="none"/>
        </w:rPr>
        <w:t xml:space="preserve">culture is </w:t>
      </w:r>
      <w:r w:rsidR="009F7F5F" w:rsidRPr="00F87027">
        <w:rPr>
          <w:rFonts w:eastAsia="Arial Unicode MS"/>
          <w:b w:val="0"/>
          <w:bCs w:val="0"/>
          <w:noProof/>
          <w:kern w:val="0"/>
          <w:sz w:val="24"/>
          <w:szCs w:val="24"/>
          <w:bdr w:val="nil"/>
          <w14:ligatures w14:val="none"/>
        </w:rPr>
        <w:t>central to</w:t>
      </w:r>
      <w:r w:rsidRPr="00F87027">
        <w:rPr>
          <w:rFonts w:eastAsia="Arial Unicode MS"/>
          <w:b w:val="0"/>
          <w:bCs w:val="0"/>
          <w:noProof/>
          <w:kern w:val="0"/>
          <w:sz w:val="24"/>
          <w:szCs w:val="24"/>
          <w:bdr w:val="nil"/>
          <w14:ligatures w14:val="none"/>
        </w:rPr>
        <w:t xml:space="preserve"> European unity, diversity and excellence. </w:t>
      </w:r>
      <w:r w:rsidR="00F74232" w:rsidRPr="00F87027">
        <w:rPr>
          <w:rFonts w:eastAsia="Arial Unicode MS"/>
          <w:b w:val="0"/>
          <w:bCs w:val="0"/>
          <w:noProof/>
          <w:kern w:val="0"/>
          <w:sz w:val="24"/>
          <w:szCs w:val="24"/>
          <w:bdr w:val="nil"/>
          <w14:ligatures w14:val="none"/>
        </w:rPr>
        <w:t>It</w:t>
      </w:r>
      <w:r w:rsidR="7C7E25C2" w:rsidRPr="00F87027">
        <w:rPr>
          <w:rFonts w:eastAsia="Arial Unicode MS"/>
          <w:b w:val="0"/>
          <w:bCs w:val="0"/>
          <w:noProof/>
          <w:kern w:val="0"/>
          <w:sz w:val="24"/>
          <w:szCs w:val="24"/>
          <w:bdr w:val="nil"/>
          <w14:ligatures w14:val="none"/>
        </w:rPr>
        <w:t xml:space="preserve"> is based on </w:t>
      </w:r>
      <w:r w:rsidR="0595203A" w:rsidRPr="00F87027">
        <w:rPr>
          <w:rFonts w:eastAsia="Arial Unicode MS"/>
          <w:noProof/>
          <w:kern w:val="0"/>
          <w:sz w:val="24"/>
          <w:szCs w:val="24"/>
          <w:bdr w:val="nil"/>
          <w14:ligatures w14:val="none"/>
        </w:rPr>
        <w:t xml:space="preserve">a </w:t>
      </w:r>
      <w:r w:rsidR="140E264A" w:rsidRPr="00F87027">
        <w:rPr>
          <w:rFonts w:eastAsia="Arial Unicode MS"/>
          <w:noProof/>
          <w:kern w:val="0"/>
          <w:sz w:val="24"/>
          <w:szCs w:val="24"/>
          <w:bdr w:val="nil"/>
          <w14:ligatures w14:val="none"/>
        </w:rPr>
        <w:t xml:space="preserve">strategic vision </w:t>
      </w:r>
      <w:r w:rsidR="009F7F5F" w:rsidRPr="00F87027">
        <w:rPr>
          <w:rFonts w:eastAsia="Arial Unicode MS"/>
          <w:b w:val="0"/>
          <w:bCs w:val="0"/>
          <w:noProof/>
          <w:kern w:val="0"/>
          <w:sz w:val="24"/>
          <w:szCs w:val="24"/>
          <w:bdr w:val="nil"/>
          <w14:ligatures w14:val="none"/>
        </w:rPr>
        <w:t xml:space="preserve">in which </w:t>
      </w:r>
      <w:r w:rsidR="140E264A" w:rsidRPr="00F87027">
        <w:rPr>
          <w:rFonts w:eastAsia="Arial Unicode MS"/>
          <w:b w:val="0"/>
          <w:bCs w:val="0"/>
          <w:noProof/>
          <w:kern w:val="0"/>
          <w:sz w:val="24"/>
          <w:szCs w:val="24"/>
          <w:bdr w:val="nil"/>
          <w14:ligatures w14:val="none"/>
        </w:rPr>
        <w:t xml:space="preserve">Europe stands up for culture and culture stands </w:t>
      </w:r>
      <w:r w:rsidR="00FE6A17" w:rsidRPr="00F87027">
        <w:rPr>
          <w:rFonts w:eastAsia="Arial Unicode MS"/>
          <w:b w:val="0"/>
          <w:bCs w:val="0"/>
          <w:noProof/>
          <w:kern w:val="0"/>
          <w:sz w:val="24"/>
          <w:szCs w:val="24"/>
          <w:bdr w:val="nil"/>
          <w14:ligatures w14:val="none"/>
        </w:rPr>
        <w:t xml:space="preserve">for </w:t>
      </w:r>
      <w:r w:rsidR="140E264A" w:rsidRPr="00F87027">
        <w:rPr>
          <w:rFonts w:eastAsia="Arial Unicode MS"/>
          <w:b w:val="0"/>
          <w:bCs w:val="0"/>
          <w:noProof/>
          <w:kern w:val="0"/>
          <w:sz w:val="24"/>
          <w:szCs w:val="24"/>
          <w:bdr w:val="nil"/>
          <w14:ligatures w14:val="none"/>
        </w:rPr>
        <w:t>Europe:</w:t>
      </w:r>
      <w:r w:rsidR="173F298C" w:rsidRPr="00F87027">
        <w:rPr>
          <w:rFonts w:eastAsia="Arial Unicode MS"/>
          <w:b w:val="0"/>
          <w:bCs w:val="0"/>
          <w:noProof/>
          <w:kern w:val="0"/>
          <w:sz w:val="24"/>
          <w:szCs w:val="24"/>
          <w:bdr w:val="nil"/>
          <w14:ligatures w14:val="none"/>
        </w:rPr>
        <w:t xml:space="preserve"> </w:t>
      </w:r>
    </w:p>
    <w:p w14:paraId="757A1346" w14:textId="2CE80F83" w:rsidR="00B0150A" w:rsidRPr="00F87027" w:rsidRDefault="00AA1FE1" w:rsidP="00634A5E">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lang w:val="en-GB"/>
        </w:rPr>
      </w:pPr>
      <w:r w:rsidRPr="00F87027">
        <w:rPr>
          <w:rFonts w:ascii="Times New Roman" w:hAnsi="Times New Roman" w:cs="Times New Roman"/>
          <w:i/>
          <w:iCs/>
          <w:noProof/>
          <w:sz w:val="24"/>
          <w:szCs w:val="24"/>
          <w:lang w:val="en-GB"/>
        </w:rPr>
        <w:t>“</w:t>
      </w:r>
      <w:r w:rsidRPr="00F87027">
        <w:rPr>
          <w:rFonts w:ascii="Times New Roman" w:hAnsi="Times New Roman" w:cs="Times New Roman"/>
          <w:b/>
          <w:bCs/>
          <w:i/>
          <w:iCs/>
          <w:noProof/>
          <w:sz w:val="24"/>
          <w:szCs w:val="24"/>
          <w:lang w:val="en-GB"/>
        </w:rPr>
        <w:t>Europe for Culture</w:t>
      </w:r>
      <w:r w:rsidRPr="00F87027">
        <w:rPr>
          <w:rFonts w:ascii="Times New Roman" w:hAnsi="Times New Roman" w:cs="Times New Roman"/>
          <w:i/>
          <w:iCs/>
          <w:noProof/>
          <w:sz w:val="24"/>
          <w:szCs w:val="24"/>
          <w:lang w:val="en-GB"/>
        </w:rPr>
        <w:t>”</w:t>
      </w:r>
      <w:r w:rsidRPr="00F87027">
        <w:rPr>
          <w:rFonts w:ascii="Times New Roman" w:hAnsi="Times New Roman" w:cs="Times New Roman"/>
          <w:noProof/>
          <w:sz w:val="24"/>
          <w:szCs w:val="24"/>
          <w:lang w:val="en-GB"/>
        </w:rPr>
        <w:t xml:space="preserve">: </w:t>
      </w:r>
      <w:r w:rsidR="00E33EF7" w:rsidRPr="00F87027">
        <w:rPr>
          <w:rFonts w:ascii="Times New Roman" w:hAnsi="Times New Roman" w:cs="Times New Roman"/>
          <w:noProof/>
          <w:sz w:val="24"/>
          <w:szCs w:val="24"/>
          <w:lang w:val="en-GB"/>
        </w:rPr>
        <w:t xml:space="preserve">Europe’s rich cultural landscape </w:t>
      </w:r>
      <w:r w:rsidR="00066ECD" w:rsidRPr="00F87027">
        <w:rPr>
          <w:rFonts w:ascii="Times New Roman" w:hAnsi="Times New Roman" w:cs="Times New Roman"/>
          <w:noProof/>
          <w:sz w:val="24"/>
          <w:szCs w:val="24"/>
          <w:lang w:val="en-GB"/>
        </w:rPr>
        <w:t xml:space="preserve">is </w:t>
      </w:r>
      <w:r w:rsidR="00E33EF7" w:rsidRPr="00F87027">
        <w:rPr>
          <w:rFonts w:ascii="Times New Roman" w:hAnsi="Times New Roman" w:cs="Times New Roman"/>
          <w:noProof/>
          <w:sz w:val="24"/>
          <w:szCs w:val="24"/>
          <w:lang w:val="en-GB"/>
        </w:rPr>
        <w:t xml:space="preserve">integral to the Union’s identity and development. </w:t>
      </w:r>
      <w:r w:rsidR="00CF36F4" w:rsidRPr="00F87027">
        <w:rPr>
          <w:rFonts w:ascii="Times New Roman" w:hAnsi="Times New Roman" w:cs="Times New Roman"/>
          <w:noProof/>
          <w:sz w:val="24"/>
          <w:szCs w:val="24"/>
          <w:lang w:val="en-GB"/>
        </w:rPr>
        <w:t>E</w:t>
      </w:r>
      <w:r w:rsidR="000952C1" w:rsidRPr="00F87027">
        <w:rPr>
          <w:rFonts w:ascii="Times New Roman" w:hAnsi="Times New Roman" w:cs="Times New Roman"/>
          <w:noProof/>
          <w:sz w:val="24"/>
          <w:szCs w:val="24"/>
          <w:lang w:val="en-GB"/>
        </w:rPr>
        <w:t xml:space="preserve">veryone has the right to create and participate in culture, </w:t>
      </w:r>
      <w:r w:rsidR="009F4D18" w:rsidRPr="00F87027">
        <w:rPr>
          <w:rFonts w:ascii="Times New Roman" w:hAnsi="Times New Roman" w:cs="Times New Roman"/>
          <w:noProof/>
          <w:sz w:val="24"/>
          <w:szCs w:val="24"/>
          <w:lang w:val="en-GB"/>
        </w:rPr>
        <w:t xml:space="preserve">to </w:t>
      </w:r>
      <w:r w:rsidR="000952C1" w:rsidRPr="00F87027">
        <w:rPr>
          <w:rFonts w:ascii="Times New Roman" w:hAnsi="Times New Roman" w:cs="Times New Roman"/>
          <w:noProof/>
          <w:sz w:val="24"/>
          <w:szCs w:val="24"/>
          <w:lang w:val="en-GB"/>
        </w:rPr>
        <w:t>enjoy the fundamental freedom of artistic expression</w:t>
      </w:r>
      <w:r w:rsidR="00D75AD8">
        <w:rPr>
          <w:rFonts w:ascii="Times New Roman" w:hAnsi="Times New Roman" w:cs="Times New Roman"/>
          <w:noProof/>
          <w:sz w:val="24"/>
          <w:szCs w:val="24"/>
          <w:lang w:val="en-GB"/>
        </w:rPr>
        <w:t>,</w:t>
      </w:r>
      <w:r w:rsidR="009F4D18" w:rsidRPr="00F87027">
        <w:rPr>
          <w:rFonts w:ascii="Times New Roman" w:hAnsi="Times New Roman" w:cs="Times New Roman"/>
          <w:noProof/>
          <w:sz w:val="24"/>
          <w:szCs w:val="24"/>
          <w:lang w:val="en-GB"/>
        </w:rPr>
        <w:t xml:space="preserve"> and </w:t>
      </w:r>
      <w:r w:rsidR="000952C1" w:rsidRPr="00F87027">
        <w:rPr>
          <w:rFonts w:ascii="Times New Roman" w:hAnsi="Times New Roman" w:cs="Times New Roman"/>
          <w:noProof/>
          <w:sz w:val="24"/>
          <w:szCs w:val="24"/>
          <w:lang w:val="en-GB"/>
        </w:rPr>
        <w:t>to</w:t>
      </w:r>
      <w:r w:rsidR="009F4D18" w:rsidRPr="00F87027">
        <w:rPr>
          <w:rFonts w:ascii="Times New Roman" w:hAnsi="Times New Roman" w:cs="Times New Roman"/>
          <w:noProof/>
          <w:sz w:val="24"/>
          <w:szCs w:val="24"/>
          <w:lang w:val="en-GB"/>
        </w:rPr>
        <w:t xml:space="preserve"> </w:t>
      </w:r>
      <w:r w:rsidR="000952C1" w:rsidRPr="00F87027">
        <w:rPr>
          <w:rFonts w:ascii="Times New Roman" w:hAnsi="Times New Roman" w:cs="Times New Roman"/>
          <w:noProof/>
          <w:sz w:val="24"/>
          <w:szCs w:val="24"/>
          <w:lang w:val="en-GB"/>
        </w:rPr>
        <w:t xml:space="preserve">take part </w:t>
      </w:r>
      <w:r w:rsidR="003D438A" w:rsidRPr="00F87027">
        <w:rPr>
          <w:rFonts w:ascii="Times New Roman" w:hAnsi="Times New Roman" w:cs="Times New Roman"/>
          <w:noProof/>
          <w:sz w:val="24"/>
          <w:szCs w:val="24"/>
          <w:lang w:val="en-GB"/>
        </w:rPr>
        <w:t xml:space="preserve">freely </w:t>
      </w:r>
      <w:r w:rsidR="000952C1" w:rsidRPr="00F87027">
        <w:rPr>
          <w:rFonts w:ascii="Times New Roman" w:hAnsi="Times New Roman" w:cs="Times New Roman"/>
          <w:noProof/>
          <w:sz w:val="24"/>
          <w:szCs w:val="24"/>
          <w:lang w:val="en-GB"/>
        </w:rPr>
        <w:t>in the creation and enjoyment of culture</w:t>
      </w:r>
      <w:r w:rsidR="00810CAC" w:rsidRPr="00F87027">
        <w:rPr>
          <w:rFonts w:ascii="Times New Roman" w:hAnsi="Times New Roman" w:cs="Times New Roman"/>
          <w:noProof/>
          <w:sz w:val="24"/>
          <w:szCs w:val="24"/>
          <w:lang w:val="en-GB"/>
        </w:rPr>
        <w:t xml:space="preserve">. </w:t>
      </w:r>
      <w:r w:rsidR="00584C41" w:rsidRPr="00F87027">
        <w:rPr>
          <w:rFonts w:ascii="Times New Roman" w:hAnsi="Times New Roman" w:cs="Times New Roman"/>
          <w:noProof/>
          <w:sz w:val="24"/>
          <w:szCs w:val="24"/>
          <w:lang w:val="en-GB"/>
        </w:rPr>
        <w:t xml:space="preserve">The Culture Compass </w:t>
      </w:r>
      <w:r w:rsidR="004A1AED" w:rsidRPr="00F87027">
        <w:rPr>
          <w:rFonts w:ascii="Times New Roman" w:hAnsi="Times New Roman" w:cs="Times New Roman"/>
          <w:noProof/>
          <w:sz w:val="24"/>
          <w:szCs w:val="24"/>
          <w:lang w:val="en-GB"/>
        </w:rPr>
        <w:t xml:space="preserve">aims </w:t>
      </w:r>
      <w:r w:rsidR="00E93F26" w:rsidRPr="00F87027">
        <w:rPr>
          <w:rFonts w:ascii="Times New Roman" w:hAnsi="Times New Roman" w:cs="Times New Roman"/>
          <w:noProof/>
          <w:sz w:val="24"/>
          <w:szCs w:val="24"/>
          <w:lang w:val="en-GB"/>
        </w:rPr>
        <w:t>at</w:t>
      </w:r>
      <w:r w:rsidR="004A1AED" w:rsidRPr="00F87027">
        <w:rPr>
          <w:rFonts w:ascii="Times New Roman" w:hAnsi="Times New Roman" w:cs="Times New Roman"/>
          <w:noProof/>
          <w:sz w:val="24"/>
          <w:szCs w:val="24"/>
          <w:lang w:val="en-GB"/>
        </w:rPr>
        <w:t xml:space="preserve"> </w:t>
      </w:r>
      <w:r w:rsidR="00CD3640" w:rsidRPr="00F87027">
        <w:rPr>
          <w:rFonts w:ascii="Times New Roman" w:hAnsi="Times New Roman" w:cs="Times New Roman"/>
          <w:noProof/>
          <w:sz w:val="24"/>
          <w:szCs w:val="24"/>
          <w:lang w:val="en-GB"/>
        </w:rPr>
        <w:t>embed</w:t>
      </w:r>
      <w:r w:rsidR="00E93F26" w:rsidRPr="00F87027">
        <w:rPr>
          <w:rFonts w:ascii="Times New Roman" w:hAnsi="Times New Roman" w:cs="Times New Roman"/>
          <w:noProof/>
          <w:sz w:val="24"/>
          <w:szCs w:val="24"/>
          <w:lang w:val="en-GB"/>
        </w:rPr>
        <w:t>ding</w:t>
      </w:r>
      <w:r w:rsidR="00CD3640" w:rsidRPr="00F87027">
        <w:rPr>
          <w:rFonts w:ascii="Times New Roman" w:hAnsi="Times New Roman" w:cs="Times New Roman"/>
          <w:noProof/>
          <w:sz w:val="24"/>
          <w:szCs w:val="24"/>
          <w:lang w:val="en-GB"/>
        </w:rPr>
        <w:t xml:space="preserve"> culture as </w:t>
      </w:r>
      <w:r w:rsidR="00D80A3D" w:rsidRPr="00F87027">
        <w:rPr>
          <w:rFonts w:ascii="Times New Roman" w:hAnsi="Times New Roman" w:cs="Times New Roman"/>
          <w:noProof/>
          <w:sz w:val="24"/>
          <w:szCs w:val="24"/>
          <w:lang w:val="en-GB"/>
        </w:rPr>
        <w:t>a key</w:t>
      </w:r>
      <w:r w:rsidR="00CD3640" w:rsidRPr="00F87027">
        <w:rPr>
          <w:rFonts w:ascii="Times New Roman" w:hAnsi="Times New Roman" w:cs="Times New Roman"/>
          <w:noProof/>
          <w:sz w:val="24"/>
          <w:szCs w:val="24"/>
          <w:lang w:val="en-GB"/>
        </w:rPr>
        <w:t xml:space="preserve"> dimension within all relevant strategies and policies, and </w:t>
      </w:r>
      <w:r w:rsidR="00EE484E" w:rsidRPr="00F87027">
        <w:rPr>
          <w:rFonts w:ascii="Times New Roman" w:hAnsi="Times New Roman" w:cs="Times New Roman"/>
          <w:noProof/>
          <w:sz w:val="24"/>
          <w:szCs w:val="24"/>
          <w:lang w:val="en-GB"/>
        </w:rPr>
        <w:t xml:space="preserve">their </w:t>
      </w:r>
      <w:r w:rsidR="00CD3640" w:rsidRPr="00F87027">
        <w:rPr>
          <w:rFonts w:ascii="Times New Roman" w:hAnsi="Times New Roman" w:cs="Times New Roman"/>
          <w:noProof/>
          <w:sz w:val="24"/>
          <w:szCs w:val="24"/>
          <w:lang w:val="en-GB"/>
        </w:rPr>
        <w:t>corresponding funding tools</w:t>
      </w:r>
      <w:r w:rsidR="00D80A3D" w:rsidRPr="00F87027">
        <w:rPr>
          <w:rFonts w:ascii="Times New Roman" w:hAnsi="Times New Roman" w:cs="Times New Roman"/>
          <w:noProof/>
          <w:sz w:val="24"/>
          <w:szCs w:val="24"/>
          <w:lang w:val="en-GB"/>
        </w:rPr>
        <w:t xml:space="preserve">. This </w:t>
      </w:r>
      <w:r w:rsidR="00CD3640" w:rsidRPr="00F87027">
        <w:rPr>
          <w:rFonts w:ascii="Times New Roman" w:hAnsi="Times New Roman" w:cs="Times New Roman"/>
          <w:noProof/>
          <w:sz w:val="24"/>
          <w:szCs w:val="24"/>
          <w:lang w:val="en-GB"/>
        </w:rPr>
        <w:t>recognis</w:t>
      </w:r>
      <w:r w:rsidR="00D80A3D" w:rsidRPr="00F87027">
        <w:rPr>
          <w:rFonts w:ascii="Times New Roman" w:hAnsi="Times New Roman" w:cs="Times New Roman"/>
          <w:noProof/>
          <w:sz w:val="24"/>
          <w:szCs w:val="24"/>
          <w:lang w:val="en-GB"/>
        </w:rPr>
        <w:t>es</w:t>
      </w:r>
      <w:r w:rsidR="00CD3640" w:rsidRPr="00F87027">
        <w:rPr>
          <w:rFonts w:ascii="Times New Roman" w:hAnsi="Times New Roman" w:cs="Times New Roman"/>
          <w:noProof/>
          <w:sz w:val="24"/>
          <w:szCs w:val="24"/>
          <w:lang w:val="en-GB"/>
        </w:rPr>
        <w:t xml:space="preserve"> culture’s intrinsic, societal, civic and economic value</w:t>
      </w:r>
      <w:r w:rsidR="00D80A3D" w:rsidRPr="00F87027">
        <w:rPr>
          <w:rFonts w:ascii="Times New Roman" w:hAnsi="Times New Roman" w:cs="Times New Roman"/>
          <w:noProof/>
          <w:sz w:val="24"/>
          <w:szCs w:val="24"/>
          <w:lang w:val="en-GB"/>
        </w:rPr>
        <w:t xml:space="preserve"> </w:t>
      </w:r>
      <w:r w:rsidR="002323BD" w:rsidRPr="00F87027">
        <w:rPr>
          <w:rFonts w:ascii="Times New Roman" w:hAnsi="Times New Roman" w:cs="Times New Roman"/>
          <w:noProof/>
          <w:sz w:val="24"/>
          <w:szCs w:val="24"/>
          <w:lang w:val="en-GB"/>
        </w:rPr>
        <w:t>a</w:t>
      </w:r>
      <w:r w:rsidR="00FF567B" w:rsidRPr="00F87027">
        <w:rPr>
          <w:rFonts w:ascii="Times New Roman" w:hAnsi="Times New Roman" w:cs="Times New Roman"/>
          <w:noProof/>
          <w:sz w:val="24"/>
          <w:szCs w:val="24"/>
          <w:lang w:val="en-GB"/>
        </w:rPr>
        <w:t>nd i</w:t>
      </w:r>
      <w:r w:rsidR="00C5688E" w:rsidRPr="00F87027">
        <w:rPr>
          <w:rFonts w:ascii="Times New Roman" w:hAnsi="Times New Roman" w:cs="Times New Roman"/>
          <w:noProof/>
          <w:sz w:val="24"/>
          <w:szCs w:val="24"/>
          <w:lang w:val="en-GB"/>
        </w:rPr>
        <w:t>ts role as a fundamental public good.</w:t>
      </w:r>
      <w:r w:rsidR="002B0999" w:rsidRPr="00F87027">
        <w:rPr>
          <w:rFonts w:ascii="Times New Roman" w:hAnsi="Times New Roman" w:cs="Times New Roman"/>
          <w:noProof/>
          <w:sz w:val="24"/>
          <w:szCs w:val="24"/>
          <w:lang w:val="en-GB"/>
        </w:rPr>
        <w:t xml:space="preserve"> </w:t>
      </w:r>
      <w:r w:rsidR="00584C41" w:rsidRPr="00F87027">
        <w:rPr>
          <w:rFonts w:ascii="Times New Roman" w:hAnsi="Times New Roman" w:cs="Times New Roman"/>
          <w:noProof/>
          <w:sz w:val="24"/>
          <w:szCs w:val="24"/>
          <w:lang w:val="en-GB"/>
        </w:rPr>
        <w:t>Through tailored policies and</w:t>
      </w:r>
      <w:r w:rsidR="00900D2F" w:rsidRPr="00F87027">
        <w:rPr>
          <w:rFonts w:ascii="Times New Roman" w:hAnsi="Times New Roman" w:cs="Times New Roman"/>
          <w:noProof/>
          <w:sz w:val="24"/>
          <w:szCs w:val="24"/>
          <w:lang w:val="en-GB"/>
        </w:rPr>
        <w:t xml:space="preserve"> </w:t>
      </w:r>
      <w:r w:rsidR="00584C41" w:rsidRPr="00F87027">
        <w:rPr>
          <w:rFonts w:ascii="Times New Roman" w:hAnsi="Times New Roman" w:cs="Times New Roman"/>
          <w:noProof/>
          <w:sz w:val="24"/>
          <w:szCs w:val="24"/>
          <w:lang w:val="en-GB"/>
        </w:rPr>
        <w:t>investment, the</w:t>
      </w:r>
      <w:r w:rsidR="004A1AED" w:rsidRPr="00F87027">
        <w:rPr>
          <w:rFonts w:ascii="Times New Roman" w:hAnsi="Times New Roman" w:cs="Times New Roman"/>
          <w:noProof/>
          <w:sz w:val="24"/>
          <w:szCs w:val="24"/>
          <w:lang w:val="en-GB"/>
        </w:rPr>
        <w:t xml:space="preserve"> Culture Compass</w:t>
      </w:r>
      <w:r w:rsidR="00584C41" w:rsidRPr="00F87027">
        <w:rPr>
          <w:rFonts w:ascii="Times New Roman" w:hAnsi="Times New Roman" w:cs="Times New Roman"/>
          <w:noProof/>
          <w:sz w:val="24"/>
          <w:szCs w:val="24"/>
          <w:lang w:val="en-GB"/>
        </w:rPr>
        <w:t xml:space="preserve"> will </w:t>
      </w:r>
      <w:r w:rsidR="00D9629C" w:rsidRPr="00F87027">
        <w:rPr>
          <w:rFonts w:ascii="Times New Roman" w:hAnsi="Times New Roman" w:cs="Times New Roman"/>
          <w:noProof/>
          <w:sz w:val="24"/>
          <w:szCs w:val="24"/>
          <w:lang w:val="en-GB"/>
        </w:rPr>
        <w:t xml:space="preserve">help </w:t>
      </w:r>
      <w:r w:rsidR="00584C41" w:rsidRPr="00F87027" w:rsidDel="00297BB4">
        <w:rPr>
          <w:rFonts w:ascii="Times New Roman" w:hAnsi="Times New Roman" w:cs="Times New Roman"/>
          <w:noProof/>
          <w:sz w:val="24"/>
          <w:szCs w:val="24"/>
          <w:lang w:val="en-GB"/>
        </w:rPr>
        <w:t>the</w:t>
      </w:r>
      <w:r w:rsidR="00584C41" w:rsidRPr="00F87027">
        <w:rPr>
          <w:rFonts w:ascii="Times New Roman" w:hAnsi="Times New Roman" w:cs="Times New Roman"/>
          <w:noProof/>
          <w:sz w:val="24"/>
          <w:szCs w:val="24"/>
          <w:lang w:val="en-GB"/>
        </w:rPr>
        <w:t xml:space="preserve"> </w:t>
      </w:r>
      <w:r w:rsidR="0051559C" w:rsidRPr="00F87027">
        <w:rPr>
          <w:rFonts w:ascii="Times New Roman" w:hAnsi="Times New Roman" w:cs="Times New Roman"/>
          <w:noProof/>
          <w:sz w:val="24"/>
          <w:szCs w:val="24"/>
          <w:lang w:val="en-GB"/>
        </w:rPr>
        <w:t>cultural sectors</w:t>
      </w:r>
      <w:r w:rsidR="0051559C" w:rsidRPr="00F87027" w:rsidDel="00917A0D">
        <w:rPr>
          <w:rFonts w:ascii="Times New Roman" w:hAnsi="Times New Roman" w:cs="Times New Roman"/>
          <w:noProof/>
          <w:sz w:val="24"/>
          <w:szCs w:val="24"/>
          <w:lang w:val="en-GB"/>
        </w:rPr>
        <w:t xml:space="preserve"> </w:t>
      </w:r>
      <w:r w:rsidR="00584C41" w:rsidRPr="00F87027">
        <w:rPr>
          <w:rFonts w:ascii="Times New Roman" w:hAnsi="Times New Roman" w:cs="Times New Roman"/>
          <w:noProof/>
          <w:sz w:val="24"/>
          <w:szCs w:val="24"/>
          <w:lang w:val="en-GB"/>
        </w:rPr>
        <w:t>to thrive, innovate, and compete globally</w:t>
      </w:r>
      <w:r w:rsidR="00D63805" w:rsidRPr="00F87027">
        <w:rPr>
          <w:rFonts w:ascii="Times New Roman" w:hAnsi="Times New Roman" w:cs="Times New Roman"/>
          <w:noProof/>
          <w:sz w:val="24"/>
          <w:szCs w:val="24"/>
          <w:lang w:val="en-GB"/>
        </w:rPr>
        <w:t>.</w:t>
      </w:r>
      <w:r w:rsidR="00BC446F" w:rsidRPr="00F87027">
        <w:rPr>
          <w:rFonts w:ascii="Times New Roman" w:hAnsi="Times New Roman" w:cs="Times New Roman"/>
          <w:noProof/>
          <w:sz w:val="24"/>
          <w:szCs w:val="24"/>
          <w:lang w:val="en-GB"/>
        </w:rPr>
        <w:t xml:space="preserve"> While designed to be transversal, it recognises and values the specific characteristics of individual </w:t>
      </w:r>
      <w:r w:rsidR="00D93CE2" w:rsidRPr="00F87027">
        <w:rPr>
          <w:rFonts w:ascii="Times New Roman" w:hAnsi="Times New Roman" w:cs="Times New Roman"/>
          <w:noProof/>
          <w:sz w:val="24"/>
          <w:szCs w:val="24"/>
          <w:lang w:val="en-GB"/>
        </w:rPr>
        <w:t xml:space="preserve">cultural </w:t>
      </w:r>
      <w:r w:rsidR="00297BB4" w:rsidRPr="00F87027">
        <w:rPr>
          <w:rFonts w:ascii="Times New Roman" w:hAnsi="Times New Roman" w:cs="Times New Roman"/>
          <w:noProof/>
          <w:sz w:val="24"/>
          <w:szCs w:val="24"/>
          <w:lang w:val="en-GB"/>
        </w:rPr>
        <w:t>sectors</w:t>
      </w:r>
      <w:r w:rsidR="00BC446F" w:rsidRPr="00F87027">
        <w:rPr>
          <w:rFonts w:ascii="Times New Roman" w:hAnsi="Times New Roman" w:cs="Times New Roman"/>
          <w:noProof/>
          <w:sz w:val="24"/>
          <w:szCs w:val="24"/>
          <w:lang w:val="en-GB"/>
        </w:rPr>
        <w:t>.</w:t>
      </w:r>
    </w:p>
    <w:p w14:paraId="4FEC2739" w14:textId="4B1E62BE" w:rsidR="00A768B7" w:rsidRPr="00F87027" w:rsidRDefault="18B09DCF" w:rsidP="6D6BE4F5">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lang w:val="en-GB"/>
        </w:rPr>
      </w:pPr>
      <w:r w:rsidRPr="00F87027">
        <w:rPr>
          <w:rFonts w:ascii="Times New Roman" w:hAnsi="Times New Roman" w:cs="Times New Roman"/>
          <w:i/>
          <w:iCs/>
          <w:noProof/>
          <w:sz w:val="24"/>
          <w:szCs w:val="24"/>
          <w:lang w:val="en-GB"/>
        </w:rPr>
        <w:t>“</w:t>
      </w:r>
      <w:r w:rsidRPr="00F87027">
        <w:rPr>
          <w:rFonts w:ascii="Times New Roman" w:hAnsi="Times New Roman" w:cs="Times New Roman"/>
          <w:b/>
          <w:bCs/>
          <w:i/>
          <w:iCs/>
          <w:noProof/>
          <w:sz w:val="24"/>
          <w:szCs w:val="24"/>
          <w:lang w:val="en-GB"/>
        </w:rPr>
        <w:t>Culture for Europe</w:t>
      </w:r>
      <w:r w:rsidRPr="00F87027">
        <w:rPr>
          <w:rFonts w:ascii="Times New Roman" w:hAnsi="Times New Roman" w:cs="Times New Roman"/>
          <w:i/>
          <w:iCs/>
          <w:noProof/>
          <w:sz w:val="24"/>
          <w:szCs w:val="24"/>
          <w:lang w:val="en-GB"/>
        </w:rPr>
        <w:t>”</w:t>
      </w:r>
      <w:r w:rsidRPr="00F87027">
        <w:rPr>
          <w:rFonts w:ascii="Times New Roman" w:hAnsi="Times New Roman" w:cs="Times New Roman"/>
          <w:noProof/>
          <w:sz w:val="24"/>
          <w:szCs w:val="24"/>
          <w:lang w:val="en-GB"/>
        </w:rPr>
        <w:t xml:space="preserve">: </w:t>
      </w:r>
      <w:r w:rsidR="722038B4" w:rsidRPr="00F87027">
        <w:rPr>
          <w:rFonts w:ascii="Times New Roman" w:hAnsi="Times New Roman" w:cs="Times New Roman"/>
          <w:noProof/>
          <w:sz w:val="24"/>
          <w:szCs w:val="24"/>
          <w:lang w:val="en-GB"/>
        </w:rPr>
        <w:t xml:space="preserve">The EU will leverage </w:t>
      </w:r>
      <w:r w:rsidRPr="00F87027">
        <w:rPr>
          <w:rFonts w:ascii="Times New Roman" w:hAnsi="Times New Roman" w:cs="Times New Roman"/>
          <w:noProof/>
          <w:sz w:val="24"/>
          <w:szCs w:val="24"/>
          <w:lang w:val="en-GB"/>
        </w:rPr>
        <w:t xml:space="preserve">Europe’s rich cultural diversity, </w:t>
      </w:r>
      <w:r w:rsidR="25861759" w:rsidRPr="00F87027">
        <w:rPr>
          <w:rFonts w:ascii="Times New Roman" w:hAnsi="Times New Roman" w:cs="Times New Roman"/>
          <w:noProof/>
          <w:sz w:val="24"/>
          <w:szCs w:val="24"/>
          <w:lang w:val="en-GB"/>
        </w:rPr>
        <w:t xml:space="preserve">cultural </w:t>
      </w:r>
      <w:r w:rsidRPr="00F87027">
        <w:rPr>
          <w:rFonts w:ascii="Times New Roman" w:hAnsi="Times New Roman" w:cs="Times New Roman"/>
          <w:noProof/>
          <w:sz w:val="24"/>
          <w:szCs w:val="24"/>
          <w:lang w:val="en-GB"/>
        </w:rPr>
        <w:t>heritage</w:t>
      </w:r>
      <w:r w:rsidR="2A728594" w:rsidRPr="00F87027">
        <w:rPr>
          <w:rFonts w:ascii="Times New Roman" w:hAnsi="Times New Roman" w:cs="Times New Roman"/>
          <w:noProof/>
          <w:sz w:val="24"/>
          <w:szCs w:val="24"/>
          <w:lang w:val="en-GB"/>
        </w:rPr>
        <w:t xml:space="preserve"> and </w:t>
      </w:r>
      <w:r w:rsidRPr="00F87027">
        <w:rPr>
          <w:rFonts w:ascii="Times New Roman" w:hAnsi="Times New Roman" w:cs="Times New Roman"/>
          <w:noProof/>
          <w:sz w:val="24"/>
          <w:szCs w:val="24"/>
          <w:lang w:val="en-GB"/>
        </w:rPr>
        <w:t>creativity to strengthen democra</w:t>
      </w:r>
      <w:r w:rsidR="0CD7A5C8" w:rsidRPr="00F87027">
        <w:rPr>
          <w:rFonts w:ascii="Times New Roman" w:hAnsi="Times New Roman" w:cs="Times New Roman"/>
          <w:noProof/>
          <w:sz w:val="24"/>
          <w:szCs w:val="24"/>
          <w:lang w:val="en-GB"/>
        </w:rPr>
        <w:t>tic resilience</w:t>
      </w:r>
      <w:r w:rsidR="2F6E82ED" w:rsidRPr="00F87027">
        <w:rPr>
          <w:rFonts w:ascii="Times New Roman" w:hAnsi="Times New Roman" w:cs="Times New Roman"/>
          <w:noProof/>
          <w:sz w:val="24"/>
          <w:szCs w:val="24"/>
          <w:lang w:val="en-GB"/>
        </w:rPr>
        <w:t>, enhance</w:t>
      </w:r>
      <w:r w:rsidRPr="00F87027">
        <w:rPr>
          <w:rFonts w:ascii="Times New Roman" w:hAnsi="Times New Roman" w:cs="Times New Roman"/>
          <w:noProof/>
          <w:sz w:val="24"/>
          <w:szCs w:val="24"/>
          <w:lang w:val="en-GB"/>
        </w:rPr>
        <w:t xml:space="preserve"> social</w:t>
      </w:r>
      <w:r w:rsidR="337D991D" w:rsidRPr="00F87027">
        <w:rPr>
          <w:rFonts w:ascii="Times New Roman" w:hAnsi="Times New Roman" w:cs="Times New Roman"/>
          <w:noProof/>
          <w:sz w:val="24"/>
          <w:szCs w:val="24"/>
          <w:lang w:val="en-GB"/>
        </w:rPr>
        <w:t>, economic and territorial</w:t>
      </w:r>
      <w:r w:rsidRPr="00F87027">
        <w:rPr>
          <w:rFonts w:ascii="Times New Roman" w:hAnsi="Times New Roman" w:cs="Times New Roman"/>
          <w:noProof/>
          <w:sz w:val="24"/>
          <w:szCs w:val="24"/>
          <w:lang w:val="en-GB"/>
        </w:rPr>
        <w:t xml:space="preserve"> cohesion, boost </w:t>
      </w:r>
      <w:r w:rsidR="73233D34" w:rsidRPr="00F87027">
        <w:rPr>
          <w:rFonts w:ascii="Times New Roman" w:hAnsi="Times New Roman" w:cs="Times New Roman"/>
          <w:noProof/>
          <w:sz w:val="24"/>
          <w:szCs w:val="24"/>
          <w:lang w:val="en-GB"/>
        </w:rPr>
        <w:t xml:space="preserve">people’s </w:t>
      </w:r>
      <w:r w:rsidRPr="00F87027">
        <w:rPr>
          <w:rFonts w:ascii="Times New Roman" w:hAnsi="Times New Roman" w:cs="Times New Roman"/>
          <w:noProof/>
          <w:sz w:val="24"/>
          <w:szCs w:val="24"/>
          <w:lang w:val="en-GB"/>
        </w:rPr>
        <w:t>well-being,</w:t>
      </w:r>
      <w:r w:rsidR="2E935FE5" w:rsidRPr="00F87027">
        <w:rPr>
          <w:rFonts w:ascii="Times New Roman" w:hAnsi="Times New Roman" w:cs="Times New Roman"/>
          <w:noProof/>
          <w:sz w:val="24"/>
          <w:szCs w:val="24"/>
          <w:lang w:val="en-GB"/>
        </w:rPr>
        <w:t xml:space="preserve"> </w:t>
      </w:r>
      <w:r w:rsidR="1DA8EE81" w:rsidRPr="00F87027">
        <w:rPr>
          <w:rFonts w:ascii="Times New Roman" w:hAnsi="Times New Roman" w:cs="Times New Roman"/>
          <w:noProof/>
          <w:sz w:val="24"/>
          <w:szCs w:val="24"/>
          <w:lang w:val="en-GB"/>
        </w:rPr>
        <w:t xml:space="preserve">and </w:t>
      </w:r>
      <w:r w:rsidR="00030A96" w:rsidRPr="00F87027">
        <w:rPr>
          <w:rFonts w:ascii="Times New Roman" w:hAnsi="Times New Roman" w:cs="Times New Roman"/>
          <w:noProof/>
          <w:sz w:val="24"/>
          <w:szCs w:val="24"/>
          <w:lang w:val="en-GB"/>
        </w:rPr>
        <w:t xml:space="preserve">enhance </w:t>
      </w:r>
      <w:r w:rsidRPr="00F87027">
        <w:rPr>
          <w:rFonts w:ascii="Times New Roman" w:hAnsi="Times New Roman" w:cs="Times New Roman"/>
          <w:noProof/>
          <w:sz w:val="24"/>
          <w:szCs w:val="24"/>
          <w:lang w:val="en-GB"/>
        </w:rPr>
        <w:t xml:space="preserve">Europe’s competitiveness and innovation potential. </w:t>
      </w:r>
      <w:r w:rsidR="2A728594" w:rsidRPr="00F87027">
        <w:rPr>
          <w:rFonts w:ascii="Times New Roman" w:hAnsi="Times New Roman" w:cs="Times New Roman"/>
          <w:noProof/>
          <w:sz w:val="24"/>
          <w:szCs w:val="24"/>
          <w:lang w:val="en-GB"/>
        </w:rPr>
        <w:t xml:space="preserve">The Culture Compass aims </w:t>
      </w:r>
      <w:r w:rsidR="1BF45886" w:rsidRPr="00F87027">
        <w:rPr>
          <w:rFonts w:ascii="Times New Roman" w:hAnsi="Times New Roman" w:cs="Times New Roman"/>
          <w:noProof/>
          <w:sz w:val="24"/>
          <w:szCs w:val="24"/>
          <w:lang w:val="en-GB"/>
        </w:rPr>
        <w:t>at</w:t>
      </w:r>
      <w:r w:rsidR="722038B4" w:rsidRPr="00F87027">
        <w:rPr>
          <w:rFonts w:ascii="Times New Roman" w:hAnsi="Times New Roman" w:cs="Times New Roman"/>
          <w:noProof/>
          <w:sz w:val="24"/>
          <w:szCs w:val="24"/>
          <w:lang w:val="en-GB"/>
        </w:rPr>
        <w:t xml:space="preserve"> </w:t>
      </w:r>
      <w:r w:rsidR="6E80C858" w:rsidRPr="00F87027">
        <w:rPr>
          <w:rFonts w:ascii="Times New Roman" w:hAnsi="Times New Roman" w:cs="Times New Roman"/>
          <w:noProof/>
          <w:sz w:val="24"/>
          <w:szCs w:val="24"/>
          <w:lang w:val="en-GB"/>
        </w:rPr>
        <w:t>promot</w:t>
      </w:r>
      <w:r w:rsidR="1BF45886" w:rsidRPr="00F87027">
        <w:rPr>
          <w:rFonts w:ascii="Times New Roman" w:hAnsi="Times New Roman" w:cs="Times New Roman"/>
          <w:noProof/>
          <w:sz w:val="24"/>
          <w:szCs w:val="24"/>
          <w:lang w:val="en-GB"/>
        </w:rPr>
        <w:t>ing</w:t>
      </w:r>
      <w:r w:rsidR="5D65918E" w:rsidRPr="00F87027">
        <w:rPr>
          <w:rFonts w:ascii="Times New Roman" w:hAnsi="Times New Roman" w:cs="Times New Roman"/>
          <w:noProof/>
          <w:sz w:val="24"/>
          <w:szCs w:val="24"/>
          <w:lang w:val="en-GB"/>
        </w:rPr>
        <w:t xml:space="preserve"> and elevat</w:t>
      </w:r>
      <w:r w:rsidR="1BF45886" w:rsidRPr="00F87027">
        <w:rPr>
          <w:rFonts w:ascii="Times New Roman" w:hAnsi="Times New Roman" w:cs="Times New Roman"/>
          <w:noProof/>
          <w:sz w:val="24"/>
          <w:szCs w:val="24"/>
          <w:lang w:val="en-GB"/>
        </w:rPr>
        <w:t>ing</w:t>
      </w:r>
      <w:r w:rsidR="6E80C858" w:rsidRPr="00F87027">
        <w:rPr>
          <w:rFonts w:ascii="Times New Roman" w:hAnsi="Times New Roman" w:cs="Times New Roman"/>
          <w:noProof/>
          <w:sz w:val="24"/>
          <w:szCs w:val="24"/>
          <w:lang w:val="en-GB"/>
        </w:rPr>
        <w:t xml:space="preserve"> </w:t>
      </w:r>
      <w:r w:rsidR="722038B4" w:rsidRPr="00F87027">
        <w:rPr>
          <w:rFonts w:ascii="Times New Roman" w:hAnsi="Times New Roman" w:cs="Times New Roman"/>
          <w:noProof/>
          <w:sz w:val="24"/>
          <w:szCs w:val="24"/>
          <w:lang w:val="en-GB"/>
        </w:rPr>
        <w:t>c</w:t>
      </w:r>
      <w:r w:rsidRPr="00F87027">
        <w:rPr>
          <w:rFonts w:ascii="Times New Roman" w:hAnsi="Times New Roman" w:cs="Times New Roman"/>
          <w:noProof/>
          <w:sz w:val="24"/>
          <w:szCs w:val="24"/>
          <w:lang w:val="en-GB"/>
        </w:rPr>
        <w:t xml:space="preserve">ulture </w:t>
      </w:r>
      <w:r w:rsidR="6876AC42" w:rsidRPr="00F87027">
        <w:rPr>
          <w:rFonts w:ascii="Times New Roman" w:hAnsi="Times New Roman" w:cs="Times New Roman"/>
          <w:noProof/>
          <w:sz w:val="24"/>
          <w:szCs w:val="24"/>
          <w:lang w:val="en-GB"/>
        </w:rPr>
        <w:t xml:space="preserve">as </w:t>
      </w:r>
      <w:r w:rsidR="00B915B4" w:rsidRPr="00F87027">
        <w:rPr>
          <w:rFonts w:ascii="Times New Roman" w:hAnsi="Times New Roman" w:cs="Times New Roman"/>
          <w:noProof/>
          <w:sz w:val="24"/>
          <w:szCs w:val="24"/>
          <w:lang w:val="en-GB"/>
        </w:rPr>
        <w:t xml:space="preserve">an </w:t>
      </w:r>
      <w:r w:rsidR="25121074" w:rsidRPr="00F87027">
        <w:rPr>
          <w:rFonts w:ascii="Times New Roman" w:hAnsi="Times New Roman" w:cs="Times New Roman"/>
          <w:noProof/>
          <w:sz w:val="24"/>
          <w:szCs w:val="24"/>
          <w:lang w:val="en-GB"/>
        </w:rPr>
        <w:t xml:space="preserve">expression </w:t>
      </w:r>
      <w:r w:rsidR="6876AC42" w:rsidRPr="00F87027">
        <w:rPr>
          <w:rFonts w:ascii="Times New Roman" w:hAnsi="Times New Roman" w:cs="Times New Roman"/>
          <w:noProof/>
          <w:sz w:val="24"/>
          <w:szCs w:val="24"/>
          <w:lang w:val="en-GB"/>
        </w:rPr>
        <w:t xml:space="preserve">of </w:t>
      </w:r>
      <w:r w:rsidR="30C56AFE" w:rsidRPr="00F87027">
        <w:rPr>
          <w:rFonts w:ascii="Times New Roman" w:hAnsi="Times New Roman" w:cs="Times New Roman"/>
          <w:noProof/>
          <w:sz w:val="24"/>
          <w:szCs w:val="24"/>
          <w:lang w:val="en-GB"/>
        </w:rPr>
        <w:t xml:space="preserve">Europe’s </w:t>
      </w:r>
      <w:r w:rsidRPr="00F87027">
        <w:rPr>
          <w:rFonts w:ascii="Times New Roman" w:hAnsi="Times New Roman" w:cs="Times New Roman"/>
          <w:noProof/>
          <w:sz w:val="24"/>
          <w:szCs w:val="24"/>
          <w:lang w:val="en-GB"/>
        </w:rPr>
        <w:t>history and shared values</w:t>
      </w:r>
      <w:r w:rsidR="00D80A3D" w:rsidRPr="00F87027">
        <w:rPr>
          <w:rFonts w:ascii="Times New Roman" w:hAnsi="Times New Roman" w:cs="Times New Roman"/>
          <w:noProof/>
          <w:sz w:val="24"/>
          <w:szCs w:val="24"/>
          <w:lang w:val="en-GB"/>
        </w:rPr>
        <w:t xml:space="preserve">, </w:t>
      </w:r>
      <w:r w:rsidR="566FA584" w:rsidRPr="00F87027">
        <w:rPr>
          <w:rFonts w:ascii="Times New Roman" w:hAnsi="Times New Roman" w:cs="Times New Roman"/>
          <w:noProof/>
          <w:sz w:val="24"/>
          <w:szCs w:val="24"/>
          <w:lang w:val="en-GB"/>
        </w:rPr>
        <w:t xml:space="preserve">while </w:t>
      </w:r>
      <w:r w:rsidR="1ED24726" w:rsidRPr="00F87027">
        <w:rPr>
          <w:rFonts w:ascii="Times New Roman" w:hAnsi="Times New Roman" w:cs="Times New Roman"/>
          <w:noProof/>
          <w:sz w:val="24"/>
          <w:szCs w:val="24"/>
          <w:lang w:val="en-GB"/>
        </w:rPr>
        <w:t xml:space="preserve">serving as </w:t>
      </w:r>
      <w:r w:rsidR="00DB2467" w:rsidRPr="00F87027">
        <w:rPr>
          <w:rFonts w:ascii="Times New Roman" w:hAnsi="Times New Roman" w:cs="Times New Roman"/>
          <w:noProof/>
          <w:sz w:val="24"/>
          <w:szCs w:val="24"/>
          <w:lang w:val="en-GB"/>
        </w:rPr>
        <w:t xml:space="preserve">a </w:t>
      </w:r>
      <w:r w:rsidR="566FA584" w:rsidRPr="00F87027">
        <w:rPr>
          <w:rFonts w:ascii="Times New Roman" w:hAnsi="Times New Roman" w:cs="Times New Roman"/>
          <w:noProof/>
          <w:sz w:val="24"/>
          <w:szCs w:val="24"/>
          <w:lang w:val="en-GB"/>
        </w:rPr>
        <w:t>powerful</w:t>
      </w:r>
      <w:r w:rsidRPr="00F87027">
        <w:rPr>
          <w:rFonts w:ascii="Times New Roman" w:hAnsi="Times New Roman" w:cs="Times New Roman"/>
          <w:noProof/>
          <w:sz w:val="24"/>
          <w:szCs w:val="24"/>
          <w:lang w:val="en-GB"/>
        </w:rPr>
        <w:t xml:space="preserve"> catalyst for </w:t>
      </w:r>
      <w:r w:rsidR="00D80A3D" w:rsidRPr="00F87027">
        <w:rPr>
          <w:rFonts w:ascii="Times New Roman" w:hAnsi="Times New Roman" w:cs="Times New Roman"/>
          <w:noProof/>
          <w:sz w:val="24"/>
          <w:szCs w:val="24"/>
          <w:lang w:val="en-GB"/>
        </w:rPr>
        <w:t>societal</w:t>
      </w:r>
      <w:r w:rsidRPr="00F87027">
        <w:rPr>
          <w:rFonts w:ascii="Times New Roman" w:hAnsi="Times New Roman" w:cs="Times New Roman"/>
          <w:noProof/>
          <w:sz w:val="24"/>
          <w:szCs w:val="24"/>
          <w:lang w:val="en-GB"/>
        </w:rPr>
        <w:t xml:space="preserve"> resilience</w:t>
      </w:r>
      <w:r w:rsidR="32F064AF" w:rsidRPr="00F87027">
        <w:rPr>
          <w:rFonts w:ascii="Times New Roman" w:hAnsi="Times New Roman" w:cs="Times New Roman"/>
          <w:noProof/>
          <w:sz w:val="24"/>
          <w:szCs w:val="24"/>
          <w:lang w:val="en-GB"/>
        </w:rPr>
        <w:t xml:space="preserve">. Through culture, </w:t>
      </w:r>
      <w:r w:rsidR="0DA6A093" w:rsidRPr="00F87027">
        <w:rPr>
          <w:rFonts w:ascii="Times New Roman" w:hAnsi="Times New Roman" w:cs="Times New Roman"/>
          <w:noProof/>
          <w:sz w:val="24"/>
          <w:szCs w:val="24"/>
          <w:lang w:val="en-GB"/>
        </w:rPr>
        <w:t>the EU</w:t>
      </w:r>
      <w:r w:rsidR="722038B4" w:rsidRPr="00F87027">
        <w:rPr>
          <w:rFonts w:ascii="Times New Roman" w:hAnsi="Times New Roman" w:cs="Times New Roman"/>
          <w:noProof/>
          <w:sz w:val="24"/>
          <w:szCs w:val="24"/>
          <w:lang w:val="en-GB"/>
        </w:rPr>
        <w:t xml:space="preserve"> </w:t>
      </w:r>
      <w:r w:rsidR="5DB57D94" w:rsidRPr="00F87027">
        <w:rPr>
          <w:rFonts w:ascii="Times New Roman" w:hAnsi="Times New Roman" w:cs="Times New Roman"/>
          <w:noProof/>
          <w:sz w:val="24"/>
          <w:szCs w:val="24"/>
          <w:lang w:val="en-GB"/>
        </w:rPr>
        <w:t xml:space="preserve">can strengthen </w:t>
      </w:r>
      <w:r w:rsidR="32F064AF" w:rsidRPr="00F87027">
        <w:rPr>
          <w:rFonts w:ascii="Times New Roman" w:hAnsi="Times New Roman" w:cs="Times New Roman"/>
          <w:noProof/>
          <w:sz w:val="24"/>
          <w:szCs w:val="24"/>
          <w:lang w:val="en-GB"/>
        </w:rPr>
        <w:t>its</w:t>
      </w:r>
      <w:r w:rsidRPr="00F87027">
        <w:rPr>
          <w:rFonts w:ascii="Times New Roman" w:hAnsi="Times New Roman" w:cs="Times New Roman"/>
          <w:noProof/>
          <w:sz w:val="24"/>
          <w:szCs w:val="24"/>
          <w:lang w:val="en-GB"/>
        </w:rPr>
        <w:t xml:space="preserve"> </w:t>
      </w:r>
      <w:r w:rsidR="4DC5DD7E" w:rsidRPr="00F87027">
        <w:rPr>
          <w:rFonts w:ascii="Times New Roman" w:hAnsi="Times New Roman" w:cs="Times New Roman"/>
          <w:noProof/>
          <w:sz w:val="24"/>
          <w:szCs w:val="24"/>
          <w:lang w:val="en-GB"/>
        </w:rPr>
        <w:t>role</w:t>
      </w:r>
      <w:r w:rsidRPr="00F87027">
        <w:rPr>
          <w:rFonts w:ascii="Times New Roman" w:hAnsi="Times New Roman" w:cs="Times New Roman"/>
          <w:noProof/>
          <w:sz w:val="24"/>
          <w:szCs w:val="24"/>
          <w:lang w:val="en-GB"/>
        </w:rPr>
        <w:t xml:space="preserve"> as a </w:t>
      </w:r>
      <w:r w:rsidR="4DC5DD7E" w:rsidRPr="00F87027">
        <w:rPr>
          <w:rFonts w:ascii="Times New Roman" w:hAnsi="Times New Roman" w:cs="Times New Roman"/>
          <w:noProof/>
          <w:sz w:val="24"/>
          <w:szCs w:val="24"/>
          <w:lang w:val="en-GB"/>
        </w:rPr>
        <w:t>global leader</w:t>
      </w:r>
      <w:r w:rsidRPr="00F87027">
        <w:rPr>
          <w:rFonts w:ascii="Times New Roman" w:hAnsi="Times New Roman" w:cs="Times New Roman"/>
          <w:noProof/>
          <w:sz w:val="24"/>
          <w:szCs w:val="24"/>
          <w:lang w:val="en-GB"/>
        </w:rPr>
        <w:t xml:space="preserve"> in culture and creativity</w:t>
      </w:r>
      <w:r w:rsidR="00C35200">
        <w:rPr>
          <w:rFonts w:ascii="Times New Roman" w:hAnsi="Times New Roman" w:cs="Times New Roman"/>
          <w:noProof/>
          <w:sz w:val="24"/>
          <w:szCs w:val="24"/>
          <w:lang w:val="en-GB"/>
        </w:rPr>
        <w:t>, rooted in mutual understanding</w:t>
      </w:r>
      <w:r w:rsidR="00F13EB2">
        <w:rPr>
          <w:rFonts w:ascii="Times New Roman" w:hAnsi="Times New Roman" w:cs="Times New Roman"/>
          <w:noProof/>
          <w:sz w:val="24"/>
          <w:szCs w:val="24"/>
          <w:lang w:val="en-GB"/>
        </w:rPr>
        <w:t xml:space="preserve">, with actions </w:t>
      </w:r>
      <w:r w:rsidR="00C35200">
        <w:rPr>
          <w:rFonts w:ascii="Times New Roman" w:hAnsi="Times New Roman" w:cs="Times New Roman"/>
          <w:noProof/>
          <w:sz w:val="24"/>
          <w:szCs w:val="24"/>
          <w:lang w:val="en-GB"/>
        </w:rPr>
        <w:t>anchored in EU values</w:t>
      </w:r>
      <w:r w:rsidRPr="00F87027">
        <w:rPr>
          <w:rFonts w:ascii="Times New Roman" w:hAnsi="Times New Roman" w:cs="Times New Roman"/>
          <w:noProof/>
          <w:sz w:val="24"/>
          <w:szCs w:val="24"/>
          <w:lang w:val="en-GB"/>
        </w:rPr>
        <w:t>.</w:t>
      </w:r>
    </w:p>
    <w:p w14:paraId="6D318238" w14:textId="3ECAA7F9" w:rsidR="00D141DA" w:rsidRPr="00F87027" w:rsidRDefault="00173673" w:rsidP="00D37F12">
      <w:pPr>
        <w:spacing w:after="120"/>
        <w:jc w:val="both"/>
        <w:rPr>
          <w:noProof/>
        </w:rPr>
      </w:pPr>
      <w:r w:rsidRPr="00F87027">
        <w:rPr>
          <w:noProof/>
        </w:rPr>
        <w:t xml:space="preserve">In line </w:t>
      </w:r>
      <w:r w:rsidR="006F4DB6" w:rsidRPr="00F87027">
        <w:rPr>
          <w:noProof/>
        </w:rPr>
        <w:t xml:space="preserve">with this vision, </w:t>
      </w:r>
      <w:bookmarkStart w:id="3" w:name="_Hlk201579496"/>
      <w:r w:rsidR="006F4DB6" w:rsidRPr="00F87027">
        <w:rPr>
          <w:noProof/>
        </w:rPr>
        <w:t>the</w:t>
      </w:r>
      <w:r w:rsidR="002D3855" w:rsidRPr="00F87027">
        <w:rPr>
          <w:noProof/>
        </w:rPr>
        <w:t xml:space="preserve"> </w:t>
      </w:r>
      <w:r w:rsidR="00325857" w:rsidRPr="00F87027">
        <w:rPr>
          <w:noProof/>
        </w:rPr>
        <w:t xml:space="preserve">Culture </w:t>
      </w:r>
      <w:r w:rsidR="002D3855" w:rsidRPr="00F87027">
        <w:rPr>
          <w:noProof/>
        </w:rPr>
        <w:t xml:space="preserve">Compass </w:t>
      </w:r>
      <w:r w:rsidR="00E046B7" w:rsidRPr="00F87027">
        <w:rPr>
          <w:noProof/>
        </w:rPr>
        <w:t xml:space="preserve">will guide </w:t>
      </w:r>
      <w:r w:rsidR="008B51FE" w:rsidRPr="00F87027">
        <w:rPr>
          <w:noProof/>
        </w:rPr>
        <w:t xml:space="preserve">EU </w:t>
      </w:r>
      <w:r w:rsidR="003B0681" w:rsidRPr="00F87027">
        <w:rPr>
          <w:noProof/>
        </w:rPr>
        <w:t xml:space="preserve">policies </w:t>
      </w:r>
      <w:r w:rsidR="008B595F" w:rsidRPr="00F87027">
        <w:rPr>
          <w:noProof/>
        </w:rPr>
        <w:t>t</w:t>
      </w:r>
      <w:r w:rsidRPr="00F87027">
        <w:rPr>
          <w:noProof/>
        </w:rPr>
        <w:t>owards</w:t>
      </w:r>
      <w:r w:rsidR="008B595F" w:rsidRPr="00F87027">
        <w:rPr>
          <w:noProof/>
        </w:rPr>
        <w:t xml:space="preserve"> </w:t>
      </w:r>
      <w:r w:rsidR="002D3855" w:rsidRPr="00F87027">
        <w:rPr>
          <w:b/>
          <w:bCs/>
          <w:noProof/>
        </w:rPr>
        <w:t>four key directions</w:t>
      </w:r>
      <w:r w:rsidR="008B51FE" w:rsidRPr="00F87027">
        <w:rPr>
          <w:noProof/>
        </w:rPr>
        <w:t>, supported by horizontal actions to mobilise investment in European culture:</w:t>
      </w:r>
      <w:r w:rsidR="00D876C5" w:rsidRPr="00F87027">
        <w:rPr>
          <w:noProof/>
        </w:rPr>
        <w:t xml:space="preserve"> </w:t>
      </w:r>
    </w:p>
    <w:p w14:paraId="21C64DA8" w14:textId="7F9AC063" w:rsidR="00D141DA" w:rsidRPr="00F87027" w:rsidRDefault="00A33843" w:rsidP="00253F2B">
      <w:pPr>
        <w:pStyle w:val="ListParagraph"/>
        <w:numPr>
          <w:ilvl w:val="0"/>
          <w:numId w:val="46"/>
        </w:numPr>
        <w:spacing w:after="0" w:line="259" w:lineRule="auto"/>
        <w:jc w:val="both"/>
        <w:rPr>
          <w:rFonts w:ascii="Times New Roman" w:hAnsi="Times New Roman" w:cs="Times New Roman"/>
          <w:noProof/>
          <w:sz w:val="24"/>
          <w:szCs w:val="24"/>
          <w:lang w:val="en-GB"/>
        </w:rPr>
      </w:pPr>
      <w:r w:rsidRPr="00F87027">
        <w:rPr>
          <w:rFonts w:ascii="Times New Roman" w:hAnsi="Times New Roman" w:cs="Times New Roman"/>
          <w:noProof/>
          <w:sz w:val="24"/>
          <w:szCs w:val="24"/>
          <w:lang w:val="en-GB"/>
        </w:rPr>
        <w:t>A</w:t>
      </w:r>
      <w:r w:rsidR="00173673" w:rsidRPr="00F87027">
        <w:rPr>
          <w:rFonts w:ascii="Times New Roman" w:hAnsi="Times New Roman" w:cs="Times New Roman"/>
          <w:noProof/>
          <w:sz w:val="24"/>
          <w:szCs w:val="24"/>
          <w:lang w:val="en-GB"/>
        </w:rPr>
        <w:t>n EU</w:t>
      </w:r>
      <w:r w:rsidRPr="00F87027">
        <w:rPr>
          <w:rFonts w:ascii="Times New Roman" w:hAnsi="Times New Roman" w:cs="Times New Roman"/>
          <w:noProof/>
          <w:sz w:val="24"/>
          <w:szCs w:val="24"/>
          <w:lang w:val="en-GB"/>
        </w:rPr>
        <w:t xml:space="preserve"> that upholds and </w:t>
      </w:r>
      <w:r w:rsidRPr="00F87027">
        <w:rPr>
          <w:rFonts w:ascii="Times New Roman" w:hAnsi="Times New Roman" w:cs="Times New Roman"/>
          <w:b/>
          <w:bCs/>
          <w:noProof/>
          <w:sz w:val="24"/>
          <w:szCs w:val="24"/>
          <w:lang w:val="en-GB"/>
        </w:rPr>
        <w:t xml:space="preserve">strengthens </w:t>
      </w:r>
      <w:r w:rsidR="00C356C7" w:rsidRPr="00F87027">
        <w:rPr>
          <w:rFonts w:ascii="Times New Roman" w:hAnsi="Times New Roman" w:cs="Times New Roman"/>
          <w:b/>
          <w:bCs/>
          <w:noProof/>
          <w:sz w:val="24"/>
          <w:szCs w:val="24"/>
          <w:lang w:val="en-GB"/>
        </w:rPr>
        <w:t xml:space="preserve">European values and </w:t>
      </w:r>
      <w:r w:rsidRPr="00F87027">
        <w:rPr>
          <w:rFonts w:ascii="Times New Roman" w:hAnsi="Times New Roman" w:cs="Times New Roman"/>
          <w:b/>
          <w:bCs/>
          <w:noProof/>
          <w:sz w:val="24"/>
          <w:szCs w:val="24"/>
          <w:lang w:val="en-GB"/>
        </w:rPr>
        <w:t>cultural</w:t>
      </w:r>
      <w:r w:rsidRPr="00F87027">
        <w:rPr>
          <w:rFonts w:ascii="Times New Roman" w:hAnsi="Times New Roman" w:cs="Times New Roman"/>
          <w:noProof/>
          <w:sz w:val="24"/>
          <w:szCs w:val="24"/>
          <w:lang w:val="en-GB"/>
        </w:rPr>
        <w:t xml:space="preserve"> </w:t>
      </w:r>
      <w:r w:rsidRPr="00F87027">
        <w:rPr>
          <w:rFonts w:ascii="Times New Roman" w:hAnsi="Times New Roman" w:cs="Times New Roman"/>
          <w:b/>
          <w:bCs/>
          <w:noProof/>
          <w:sz w:val="24"/>
          <w:szCs w:val="24"/>
          <w:lang w:val="en-GB"/>
        </w:rPr>
        <w:t>rights</w:t>
      </w:r>
      <w:r w:rsidR="007207CB" w:rsidRPr="00F87027">
        <w:rPr>
          <w:rFonts w:ascii="Times New Roman" w:hAnsi="Times New Roman" w:cs="Times New Roman"/>
          <w:noProof/>
          <w:sz w:val="24"/>
          <w:szCs w:val="24"/>
          <w:lang w:val="en-GB"/>
        </w:rPr>
        <w:t>;</w:t>
      </w:r>
    </w:p>
    <w:p w14:paraId="0DDA99A5" w14:textId="6ED39A5C" w:rsidR="00A33843" w:rsidRPr="00F87027" w:rsidRDefault="00A33843" w:rsidP="00253F2B">
      <w:pPr>
        <w:pStyle w:val="ListParagraph"/>
        <w:numPr>
          <w:ilvl w:val="0"/>
          <w:numId w:val="46"/>
        </w:numPr>
        <w:spacing w:after="0" w:line="259" w:lineRule="auto"/>
        <w:jc w:val="both"/>
        <w:rPr>
          <w:rFonts w:ascii="Times New Roman" w:hAnsi="Times New Roman" w:cs="Times New Roman"/>
          <w:noProof/>
          <w:sz w:val="24"/>
          <w:szCs w:val="24"/>
          <w:lang w:val="en-GB"/>
        </w:rPr>
      </w:pPr>
      <w:r w:rsidRPr="00F87027">
        <w:rPr>
          <w:rFonts w:ascii="Times New Roman" w:hAnsi="Times New Roman" w:cs="Times New Roman"/>
          <w:noProof/>
          <w:sz w:val="24"/>
          <w:szCs w:val="24"/>
          <w:lang w:val="en-GB"/>
        </w:rPr>
        <w:t>A</w:t>
      </w:r>
      <w:r w:rsidR="00173673" w:rsidRPr="00F87027">
        <w:rPr>
          <w:rFonts w:ascii="Times New Roman" w:hAnsi="Times New Roman" w:cs="Times New Roman"/>
          <w:noProof/>
          <w:sz w:val="24"/>
          <w:szCs w:val="24"/>
          <w:lang w:val="en-GB"/>
        </w:rPr>
        <w:t>n</w:t>
      </w:r>
      <w:r w:rsidRPr="00F87027">
        <w:rPr>
          <w:rFonts w:ascii="Times New Roman" w:hAnsi="Times New Roman" w:cs="Times New Roman"/>
          <w:noProof/>
          <w:sz w:val="24"/>
          <w:szCs w:val="24"/>
          <w:lang w:val="en-GB"/>
        </w:rPr>
        <w:t xml:space="preserve"> </w:t>
      </w:r>
      <w:r w:rsidR="00173673" w:rsidRPr="00F87027">
        <w:rPr>
          <w:rFonts w:ascii="Times New Roman" w:hAnsi="Times New Roman" w:cs="Times New Roman"/>
          <w:noProof/>
          <w:sz w:val="24"/>
          <w:szCs w:val="24"/>
          <w:lang w:val="en-GB"/>
        </w:rPr>
        <w:t>EU</w:t>
      </w:r>
      <w:r w:rsidRPr="00F87027">
        <w:rPr>
          <w:rFonts w:ascii="Times New Roman" w:hAnsi="Times New Roman" w:cs="Times New Roman"/>
          <w:noProof/>
          <w:sz w:val="24"/>
          <w:szCs w:val="24"/>
          <w:lang w:val="en-GB"/>
        </w:rPr>
        <w:t xml:space="preserve"> that </w:t>
      </w:r>
      <w:r w:rsidRPr="00F87027">
        <w:rPr>
          <w:rFonts w:ascii="Times New Roman" w:hAnsi="Times New Roman" w:cs="Times New Roman"/>
          <w:b/>
          <w:bCs/>
          <w:noProof/>
          <w:sz w:val="24"/>
          <w:szCs w:val="24"/>
          <w:lang w:val="en-GB"/>
        </w:rPr>
        <w:t>empowers artists and cultural professionals, and</w:t>
      </w:r>
      <w:r w:rsidR="000E38CC" w:rsidRPr="00F87027">
        <w:rPr>
          <w:rFonts w:ascii="Times New Roman" w:hAnsi="Times New Roman" w:cs="Times New Roman"/>
          <w:b/>
          <w:bCs/>
          <w:noProof/>
          <w:sz w:val="24"/>
          <w:szCs w:val="24"/>
          <w:lang w:val="en-GB"/>
        </w:rPr>
        <w:t xml:space="preserve"> </w:t>
      </w:r>
      <w:r w:rsidRPr="00F87027" w:rsidDel="00EC36CF">
        <w:rPr>
          <w:rFonts w:ascii="Times New Roman" w:hAnsi="Times New Roman" w:cs="Times New Roman"/>
          <w:b/>
          <w:bCs/>
          <w:noProof/>
          <w:sz w:val="24"/>
          <w:szCs w:val="24"/>
          <w:lang w:val="en-GB"/>
        </w:rPr>
        <w:t>supports people</w:t>
      </w:r>
      <w:r w:rsidR="005B7CA5" w:rsidRPr="00F87027">
        <w:rPr>
          <w:rFonts w:ascii="Times New Roman" w:hAnsi="Times New Roman" w:cs="Times New Roman"/>
          <w:noProof/>
          <w:sz w:val="24"/>
          <w:szCs w:val="24"/>
          <w:lang w:val="en-GB"/>
        </w:rPr>
        <w:t>;</w:t>
      </w:r>
      <w:r w:rsidRPr="00F87027" w:rsidDel="00EC36CF">
        <w:rPr>
          <w:rFonts w:ascii="Times New Roman" w:hAnsi="Times New Roman" w:cs="Times New Roman"/>
          <w:noProof/>
          <w:sz w:val="24"/>
          <w:szCs w:val="24"/>
          <w:lang w:val="en-GB"/>
        </w:rPr>
        <w:t xml:space="preserve"> </w:t>
      </w:r>
    </w:p>
    <w:p w14:paraId="6D697585" w14:textId="2F884F52" w:rsidR="00D141DA" w:rsidRPr="00F87027" w:rsidRDefault="000F4609" w:rsidP="00253F2B">
      <w:pPr>
        <w:pStyle w:val="ListParagraph"/>
        <w:numPr>
          <w:ilvl w:val="0"/>
          <w:numId w:val="46"/>
        </w:numPr>
        <w:spacing w:after="0" w:line="259" w:lineRule="auto"/>
        <w:jc w:val="both"/>
        <w:rPr>
          <w:rFonts w:ascii="Times New Roman" w:hAnsi="Times New Roman" w:cs="Times New Roman"/>
          <w:noProof/>
          <w:sz w:val="24"/>
          <w:szCs w:val="24"/>
          <w:lang w:val="en-GB"/>
        </w:rPr>
      </w:pPr>
      <w:r w:rsidRPr="00F87027">
        <w:rPr>
          <w:rFonts w:ascii="Times New Roman" w:hAnsi="Times New Roman" w:cs="Times New Roman"/>
          <w:noProof/>
          <w:sz w:val="24"/>
          <w:szCs w:val="24"/>
          <w:lang w:val="en-GB"/>
        </w:rPr>
        <w:t>A</w:t>
      </w:r>
      <w:r w:rsidR="00E31F55" w:rsidRPr="00F87027">
        <w:rPr>
          <w:rFonts w:ascii="Times New Roman" w:hAnsi="Times New Roman" w:cs="Times New Roman"/>
          <w:noProof/>
          <w:sz w:val="24"/>
          <w:szCs w:val="24"/>
          <w:lang w:val="en-GB"/>
        </w:rPr>
        <w:t xml:space="preserve">n EU that draws on culture and cultural heritage to </w:t>
      </w:r>
      <w:r w:rsidR="00E31F55">
        <w:rPr>
          <w:rFonts w:ascii="Times New Roman" w:hAnsi="Times New Roman" w:cs="Times New Roman"/>
          <w:b/>
          <w:bCs/>
          <w:noProof/>
          <w:sz w:val="24"/>
          <w:szCs w:val="24"/>
          <w:lang w:val="en-GB"/>
        </w:rPr>
        <w:t>become more</w:t>
      </w:r>
      <w:r w:rsidR="00E31F55" w:rsidRPr="00F87027">
        <w:rPr>
          <w:rFonts w:ascii="Times New Roman" w:hAnsi="Times New Roman" w:cs="Times New Roman"/>
          <w:noProof/>
          <w:sz w:val="24"/>
          <w:szCs w:val="24"/>
          <w:lang w:val="en-GB"/>
        </w:rPr>
        <w:t xml:space="preserve"> </w:t>
      </w:r>
      <w:r w:rsidRPr="00F87027">
        <w:rPr>
          <w:rFonts w:ascii="Times New Roman" w:hAnsi="Times New Roman" w:cs="Times New Roman"/>
          <w:b/>
          <w:bCs/>
          <w:noProof/>
          <w:sz w:val="24"/>
          <w:szCs w:val="24"/>
          <w:lang w:val="en-GB"/>
        </w:rPr>
        <w:t xml:space="preserve">competitive, </w:t>
      </w:r>
      <w:r w:rsidR="00174788" w:rsidRPr="00F87027">
        <w:rPr>
          <w:rFonts w:ascii="Times New Roman" w:hAnsi="Times New Roman" w:cs="Times New Roman"/>
          <w:b/>
          <w:bCs/>
          <w:noProof/>
          <w:sz w:val="24"/>
          <w:szCs w:val="24"/>
          <w:lang w:val="en-GB"/>
        </w:rPr>
        <w:t xml:space="preserve">resilient and </w:t>
      </w:r>
      <w:r w:rsidRPr="00F87027">
        <w:rPr>
          <w:rFonts w:ascii="Times New Roman" w:hAnsi="Times New Roman" w:cs="Times New Roman"/>
          <w:b/>
          <w:bCs/>
          <w:noProof/>
          <w:sz w:val="24"/>
          <w:szCs w:val="24"/>
          <w:lang w:val="en-GB"/>
        </w:rPr>
        <w:t>cohesive</w:t>
      </w:r>
      <w:r w:rsidR="005B7CA5" w:rsidRPr="00F87027">
        <w:rPr>
          <w:rFonts w:ascii="Times New Roman" w:hAnsi="Times New Roman" w:cs="Times New Roman"/>
          <w:noProof/>
          <w:sz w:val="24"/>
          <w:szCs w:val="24"/>
          <w:lang w:val="en-GB"/>
        </w:rPr>
        <w:t>;</w:t>
      </w:r>
      <w:r w:rsidR="00954FB1" w:rsidRPr="00F87027">
        <w:rPr>
          <w:rFonts w:ascii="Times New Roman" w:hAnsi="Times New Roman" w:cs="Times New Roman"/>
          <w:noProof/>
          <w:sz w:val="24"/>
          <w:szCs w:val="24"/>
          <w:lang w:val="en-GB"/>
        </w:rPr>
        <w:t xml:space="preserve"> </w:t>
      </w:r>
    </w:p>
    <w:p w14:paraId="7627660E" w14:textId="041F0B91" w:rsidR="00F63A8C" w:rsidRPr="00F87027" w:rsidRDefault="000F4609" w:rsidP="00F63A8C">
      <w:pPr>
        <w:pStyle w:val="ListParagraph"/>
        <w:numPr>
          <w:ilvl w:val="0"/>
          <w:numId w:val="46"/>
        </w:numPr>
        <w:spacing w:after="120" w:line="240" w:lineRule="auto"/>
        <w:jc w:val="both"/>
        <w:rPr>
          <w:noProof/>
          <w:sz w:val="24"/>
          <w:szCs w:val="24"/>
        </w:rPr>
      </w:pPr>
      <w:r w:rsidRPr="00F87027">
        <w:rPr>
          <w:rFonts w:ascii="Times New Roman" w:hAnsi="Times New Roman" w:cs="Times New Roman"/>
          <w:noProof/>
          <w:sz w:val="24"/>
          <w:szCs w:val="24"/>
          <w:lang w:val="en-GB"/>
        </w:rPr>
        <w:t>A</w:t>
      </w:r>
      <w:r w:rsidR="005D18F8" w:rsidRPr="00F87027">
        <w:rPr>
          <w:rFonts w:ascii="Times New Roman" w:hAnsi="Times New Roman" w:cs="Times New Roman"/>
          <w:noProof/>
          <w:sz w:val="24"/>
          <w:szCs w:val="24"/>
          <w:lang w:val="en-GB"/>
        </w:rPr>
        <w:t>n</w:t>
      </w:r>
      <w:r w:rsidRPr="00F87027">
        <w:rPr>
          <w:rFonts w:ascii="Times New Roman" w:hAnsi="Times New Roman" w:cs="Times New Roman"/>
          <w:noProof/>
          <w:sz w:val="24"/>
          <w:szCs w:val="24"/>
          <w:lang w:val="en-GB"/>
        </w:rPr>
        <w:t xml:space="preserve"> </w:t>
      </w:r>
      <w:r w:rsidR="005D18F8" w:rsidRPr="00F87027">
        <w:rPr>
          <w:rFonts w:ascii="Times New Roman" w:hAnsi="Times New Roman" w:cs="Times New Roman"/>
          <w:noProof/>
          <w:sz w:val="24"/>
          <w:szCs w:val="24"/>
          <w:lang w:val="en-GB"/>
        </w:rPr>
        <w:t>EU</w:t>
      </w:r>
      <w:r w:rsidRPr="00F87027">
        <w:rPr>
          <w:rFonts w:ascii="Times New Roman" w:hAnsi="Times New Roman" w:cs="Times New Roman"/>
          <w:noProof/>
          <w:sz w:val="24"/>
          <w:szCs w:val="24"/>
          <w:lang w:val="en-GB"/>
        </w:rPr>
        <w:t xml:space="preserve"> </w:t>
      </w:r>
      <w:r w:rsidR="000737FD" w:rsidRPr="00F87027">
        <w:rPr>
          <w:rFonts w:ascii="Times New Roman" w:hAnsi="Times New Roman" w:cs="Times New Roman"/>
          <w:noProof/>
          <w:sz w:val="24"/>
          <w:szCs w:val="24"/>
          <w:lang w:val="en-GB"/>
        </w:rPr>
        <w:t xml:space="preserve">that </w:t>
      </w:r>
      <w:r w:rsidR="000737FD" w:rsidRPr="00F87027">
        <w:rPr>
          <w:rFonts w:ascii="Times New Roman" w:hAnsi="Times New Roman" w:cs="Times New Roman"/>
          <w:b/>
          <w:bCs/>
          <w:noProof/>
          <w:sz w:val="24"/>
          <w:szCs w:val="24"/>
          <w:lang w:val="en-GB"/>
        </w:rPr>
        <w:t>champions</w:t>
      </w:r>
      <w:r w:rsidRPr="00F87027">
        <w:rPr>
          <w:rFonts w:ascii="Times New Roman" w:hAnsi="Times New Roman" w:cs="Times New Roman"/>
          <w:b/>
          <w:bCs/>
          <w:noProof/>
          <w:sz w:val="24"/>
          <w:szCs w:val="24"/>
          <w:lang w:val="en-GB"/>
        </w:rPr>
        <w:t xml:space="preserve"> international cultural relations and partnerships</w:t>
      </w:r>
      <w:bookmarkEnd w:id="3"/>
      <w:r w:rsidR="005B7CA5" w:rsidRPr="00F87027">
        <w:rPr>
          <w:rFonts w:ascii="Times New Roman" w:hAnsi="Times New Roman" w:cs="Times New Roman"/>
          <w:noProof/>
          <w:sz w:val="24"/>
          <w:szCs w:val="24"/>
          <w:lang w:val="en-GB"/>
        </w:rPr>
        <w:t>.</w:t>
      </w:r>
      <w:r w:rsidR="00F63A8C" w:rsidRPr="00F87027">
        <w:rPr>
          <w:noProof/>
          <w:sz w:val="24"/>
          <w:szCs w:val="24"/>
        </w:rPr>
        <w:t xml:space="preserve"> </w:t>
      </w:r>
    </w:p>
    <w:p w14:paraId="0379D549" w14:textId="0EC99A8B" w:rsidR="00FD43A5" w:rsidRPr="00F87027" w:rsidRDefault="00B67055" w:rsidP="00EE59E7">
      <w:pPr>
        <w:spacing w:after="120"/>
        <w:jc w:val="both"/>
        <w:rPr>
          <w:noProof/>
        </w:rPr>
      </w:pPr>
      <w:r w:rsidRPr="00F87027">
        <w:rPr>
          <w:noProof/>
        </w:rPr>
        <w:t xml:space="preserve">The EU will need greater political commitment and new policy tools to deliver </w:t>
      </w:r>
      <w:r w:rsidR="00F63A8C" w:rsidRPr="00F87027">
        <w:rPr>
          <w:noProof/>
        </w:rPr>
        <w:t>on the Culture Compass.</w:t>
      </w:r>
      <w:r w:rsidR="007B5D56" w:rsidRPr="00F87027">
        <w:rPr>
          <w:noProof/>
        </w:rPr>
        <w:t xml:space="preserve"> </w:t>
      </w:r>
      <w:r w:rsidR="00EE59E7" w:rsidRPr="00F87027">
        <w:rPr>
          <w:noProof/>
        </w:rPr>
        <w:t>Th</w:t>
      </w:r>
      <w:r w:rsidR="008B51FE" w:rsidRPr="00F87027">
        <w:rPr>
          <w:noProof/>
        </w:rPr>
        <w:t>is is why the</w:t>
      </w:r>
      <w:r w:rsidR="00EE59E7" w:rsidRPr="00F87027">
        <w:rPr>
          <w:noProof/>
        </w:rPr>
        <w:t xml:space="preserve"> Commission </w:t>
      </w:r>
      <w:r w:rsidR="00FD43A5" w:rsidRPr="00F87027">
        <w:rPr>
          <w:noProof/>
        </w:rPr>
        <w:t>will</w:t>
      </w:r>
      <w:r w:rsidR="00533725" w:rsidRPr="00F87027">
        <w:rPr>
          <w:noProof/>
        </w:rPr>
        <w:t>:</w:t>
      </w:r>
      <w:r w:rsidR="00FD43A5" w:rsidRPr="00F87027">
        <w:rPr>
          <w:noProof/>
        </w:rPr>
        <w:t xml:space="preserve"> </w:t>
      </w:r>
    </w:p>
    <w:p w14:paraId="149B7B23" w14:textId="17490508" w:rsidR="0068129A" w:rsidRPr="00F87027" w:rsidRDefault="00D34774" w:rsidP="00F013A8">
      <w:pPr>
        <w:pStyle w:val="ListParagraph"/>
        <w:numPr>
          <w:ilvl w:val="0"/>
          <w:numId w:val="55"/>
        </w:numPr>
        <w:spacing w:after="120" w:line="240" w:lineRule="auto"/>
        <w:jc w:val="both"/>
        <w:rPr>
          <w:rFonts w:ascii="Times New Roman" w:hAnsi="Times New Roman" w:cs="Times New Roman"/>
          <w:noProof/>
          <w:sz w:val="24"/>
          <w:szCs w:val="24"/>
        </w:rPr>
      </w:pPr>
      <w:r w:rsidRPr="00F87027">
        <w:rPr>
          <w:rFonts w:ascii="Times New Roman" w:hAnsi="Times New Roman" w:cs="Times New Roman"/>
          <w:noProof/>
          <w:sz w:val="24"/>
          <w:szCs w:val="24"/>
        </w:rPr>
        <w:t xml:space="preserve">Propose </w:t>
      </w:r>
      <w:r w:rsidR="00EE59E7" w:rsidRPr="00F87027">
        <w:rPr>
          <w:rFonts w:ascii="Times New Roman" w:hAnsi="Times New Roman" w:cs="Times New Roman"/>
          <w:noProof/>
          <w:sz w:val="24"/>
          <w:szCs w:val="24"/>
        </w:rPr>
        <w:t xml:space="preserve">an interinstitutional </w:t>
      </w:r>
      <w:r w:rsidR="00EE59E7" w:rsidRPr="00F87027">
        <w:rPr>
          <w:rFonts w:ascii="Times New Roman" w:hAnsi="Times New Roman" w:cs="Times New Roman"/>
          <w:b/>
          <w:bCs/>
          <w:noProof/>
          <w:sz w:val="24"/>
          <w:szCs w:val="24"/>
        </w:rPr>
        <w:t>Joint Declaration</w:t>
      </w:r>
      <w:r w:rsidR="00EE59E7" w:rsidRPr="00F87027">
        <w:rPr>
          <w:rFonts w:ascii="Times New Roman" w:hAnsi="Times New Roman" w:cs="Times New Roman"/>
          <w:noProof/>
          <w:sz w:val="24"/>
          <w:szCs w:val="24"/>
        </w:rPr>
        <w:t xml:space="preserve"> </w:t>
      </w:r>
      <w:r w:rsidR="00331AFA" w:rsidRPr="00F87027">
        <w:rPr>
          <w:rFonts w:ascii="Times New Roman" w:hAnsi="Times New Roman" w:cs="Times New Roman"/>
          <w:noProof/>
          <w:sz w:val="24"/>
          <w:szCs w:val="24"/>
        </w:rPr>
        <w:t xml:space="preserve">to be agreed </w:t>
      </w:r>
      <w:r w:rsidR="00EE59E7" w:rsidRPr="00F87027">
        <w:rPr>
          <w:rFonts w:ascii="Times New Roman" w:hAnsi="Times New Roman" w:cs="Times New Roman"/>
          <w:b/>
          <w:bCs/>
          <w:noProof/>
          <w:sz w:val="24"/>
          <w:szCs w:val="24"/>
        </w:rPr>
        <w:t>between the European Parliament, the Council and the Commission</w:t>
      </w:r>
      <w:r w:rsidR="00EE59E7" w:rsidRPr="00F87027">
        <w:rPr>
          <w:rFonts w:ascii="Times New Roman" w:hAnsi="Times New Roman" w:cs="Times New Roman"/>
          <w:noProof/>
          <w:sz w:val="24"/>
          <w:szCs w:val="24"/>
        </w:rPr>
        <w:t xml:space="preserve"> </w:t>
      </w:r>
      <w:r w:rsidR="0023715F" w:rsidRPr="00F87027">
        <w:rPr>
          <w:rFonts w:ascii="Times New Roman" w:hAnsi="Times New Roman" w:cs="Times New Roman"/>
          <w:noProof/>
          <w:sz w:val="24"/>
          <w:szCs w:val="24"/>
        </w:rPr>
        <w:t xml:space="preserve">titled ‘Europe for Culture – Culture for Europe’, which will </w:t>
      </w:r>
      <w:r w:rsidR="00EE59E7" w:rsidRPr="00F87027">
        <w:rPr>
          <w:rFonts w:ascii="Times New Roman" w:hAnsi="Times New Roman" w:cs="Times New Roman"/>
          <w:noProof/>
          <w:sz w:val="24"/>
          <w:szCs w:val="24"/>
        </w:rPr>
        <w:t>outlin</w:t>
      </w:r>
      <w:r w:rsidR="0023715F" w:rsidRPr="00F87027">
        <w:rPr>
          <w:rFonts w:ascii="Times New Roman" w:hAnsi="Times New Roman" w:cs="Times New Roman"/>
          <w:noProof/>
          <w:sz w:val="24"/>
          <w:szCs w:val="24"/>
        </w:rPr>
        <w:t>e</w:t>
      </w:r>
      <w:r w:rsidR="00EE59E7" w:rsidRPr="00F87027">
        <w:rPr>
          <w:rFonts w:ascii="Times New Roman" w:hAnsi="Times New Roman" w:cs="Times New Roman"/>
          <w:noProof/>
          <w:sz w:val="24"/>
          <w:szCs w:val="24"/>
        </w:rPr>
        <w:t xml:space="preserve"> and reaffirm the political commitment to key principles for cultural policy in Europe</w:t>
      </w:r>
      <w:r w:rsidR="0068129A" w:rsidRPr="00F87027">
        <w:rPr>
          <w:rFonts w:ascii="Times New Roman" w:hAnsi="Times New Roman" w:cs="Times New Roman"/>
          <w:noProof/>
          <w:sz w:val="24"/>
          <w:szCs w:val="24"/>
        </w:rPr>
        <w:t>;</w:t>
      </w:r>
    </w:p>
    <w:p w14:paraId="762B7FDF" w14:textId="71D976DB" w:rsidR="00D34774" w:rsidRPr="00F87027" w:rsidRDefault="004B21FA" w:rsidP="00F013A8">
      <w:pPr>
        <w:pStyle w:val="ListParagraph"/>
        <w:numPr>
          <w:ilvl w:val="0"/>
          <w:numId w:val="55"/>
        </w:numPr>
        <w:spacing w:after="120" w:line="240" w:lineRule="auto"/>
        <w:jc w:val="both"/>
        <w:rPr>
          <w:rFonts w:ascii="Times New Roman" w:hAnsi="Times New Roman" w:cs="Times New Roman"/>
          <w:noProof/>
          <w:sz w:val="24"/>
          <w:szCs w:val="24"/>
        </w:rPr>
      </w:pPr>
      <w:r w:rsidRPr="00F87027">
        <w:rPr>
          <w:rFonts w:ascii="Times New Roman" w:hAnsi="Times New Roman" w:cs="Times New Roman"/>
          <w:noProof/>
          <w:sz w:val="24"/>
          <w:szCs w:val="24"/>
        </w:rPr>
        <w:t>P</w:t>
      </w:r>
      <w:r w:rsidR="0085763A" w:rsidRPr="00F87027">
        <w:rPr>
          <w:rFonts w:ascii="Times New Roman" w:hAnsi="Times New Roman" w:cs="Times New Roman"/>
          <w:noProof/>
          <w:sz w:val="24"/>
          <w:szCs w:val="24"/>
        </w:rPr>
        <w:t xml:space="preserve">eriodically </w:t>
      </w:r>
      <w:r w:rsidR="00EE59E7" w:rsidRPr="00F87027">
        <w:rPr>
          <w:rFonts w:ascii="Times New Roman" w:hAnsi="Times New Roman" w:cs="Times New Roman"/>
          <w:noProof/>
          <w:sz w:val="24"/>
          <w:szCs w:val="24"/>
        </w:rPr>
        <w:t xml:space="preserve">publish a </w:t>
      </w:r>
      <w:r w:rsidR="00EE59E7" w:rsidRPr="00F87027">
        <w:rPr>
          <w:rFonts w:ascii="Times New Roman" w:hAnsi="Times New Roman" w:cs="Times New Roman"/>
          <w:b/>
          <w:bCs/>
          <w:noProof/>
          <w:sz w:val="24"/>
          <w:szCs w:val="24"/>
        </w:rPr>
        <w:t>Report on the State of Culture in the EU</w:t>
      </w:r>
      <w:r w:rsidR="00EE59E7" w:rsidRPr="00F87027">
        <w:rPr>
          <w:rFonts w:ascii="Times New Roman" w:hAnsi="Times New Roman" w:cs="Times New Roman"/>
          <w:noProof/>
          <w:sz w:val="24"/>
          <w:szCs w:val="24"/>
        </w:rPr>
        <w:t xml:space="preserve"> to </w:t>
      </w:r>
      <w:r w:rsidR="00A31D7A" w:rsidRPr="00F87027">
        <w:rPr>
          <w:rFonts w:ascii="Times New Roman" w:hAnsi="Times New Roman" w:cs="Times New Roman"/>
          <w:noProof/>
          <w:sz w:val="24"/>
          <w:szCs w:val="24"/>
        </w:rPr>
        <w:t>provide</w:t>
      </w:r>
      <w:r w:rsidR="00EE59E7" w:rsidRPr="00F87027">
        <w:rPr>
          <w:rFonts w:ascii="Times New Roman" w:hAnsi="Times New Roman" w:cs="Times New Roman"/>
          <w:noProof/>
          <w:sz w:val="24"/>
          <w:szCs w:val="24"/>
        </w:rPr>
        <w:t xml:space="preserve"> insights into the European cultural landscape and </w:t>
      </w:r>
      <w:r w:rsidR="002747BD" w:rsidRPr="00F87027">
        <w:rPr>
          <w:rFonts w:ascii="Times New Roman" w:hAnsi="Times New Roman" w:cs="Times New Roman"/>
          <w:noProof/>
          <w:sz w:val="24"/>
          <w:szCs w:val="24"/>
        </w:rPr>
        <w:t xml:space="preserve">assess progress regarding </w:t>
      </w:r>
      <w:r w:rsidR="00EE59E7" w:rsidRPr="00F87027">
        <w:rPr>
          <w:rFonts w:ascii="Times New Roman" w:hAnsi="Times New Roman" w:cs="Times New Roman"/>
          <w:noProof/>
          <w:sz w:val="24"/>
          <w:szCs w:val="24"/>
        </w:rPr>
        <w:t xml:space="preserve">the development of the </w:t>
      </w:r>
      <w:r w:rsidR="004F2CC1" w:rsidRPr="00F87027">
        <w:rPr>
          <w:rFonts w:ascii="Times New Roman" w:hAnsi="Times New Roman" w:cs="Times New Roman"/>
          <w:noProof/>
          <w:sz w:val="24"/>
          <w:szCs w:val="24"/>
        </w:rPr>
        <w:t>cultural and creative</w:t>
      </w:r>
      <w:r w:rsidR="00EE59E7" w:rsidRPr="00F87027">
        <w:rPr>
          <w:rFonts w:ascii="Times New Roman" w:hAnsi="Times New Roman" w:cs="Times New Roman"/>
          <w:noProof/>
          <w:sz w:val="24"/>
          <w:szCs w:val="24"/>
        </w:rPr>
        <w:t xml:space="preserve"> ecosystem</w:t>
      </w:r>
      <w:r w:rsidR="00FF4444" w:rsidRPr="00F87027">
        <w:rPr>
          <w:rFonts w:ascii="Times New Roman" w:hAnsi="Times New Roman" w:cs="Times New Roman"/>
          <w:noProof/>
          <w:sz w:val="24"/>
          <w:szCs w:val="24"/>
        </w:rPr>
        <w:t xml:space="preserve">, including </w:t>
      </w:r>
      <w:r w:rsidR="00D75BF9" w:rsidRPr="00F87027">
        <w:rPr>
          <w:rFonts w:ascii="Times New Roman" w:hAnsi="Times New Roman" w:cs="Times New Roman"/>
          <w:noProof/>
          <w:sz w:val="24"/>
          <w:szCs w:val="24"/>
        </w:rPr>
        <w:t>specific</w:t>
      </w:r>
      <w:r w:rsidR="00FF4444" w:rsidRPr="00F87027">
        <w:rPr>
          <w:rFonts w:ascii="Times New Roman" w:hAnsi="Times New Roman" w:cs="Times New Roman"/>
          <w:noProof/>
          <w:sz w:val="24"/>
          <w:szCs w:val="24"/>
        </w:rPr>
        <w:t xml:space="preserve"> emphasis on artistic freedom</w:t>
      </w:r>
      <w:r w:rsidR="00F316F8" w:rsidRPr="00F87027">
        <w:rPr>
          <w:rFonts w:ascii="Times New Roman" w:hAnsi="Times New Roman" w:cs="Times New Roman"/>
          <w:noProof/>
          <w:sz w:val="24"/>
          <w:szCs w:val="24"/>
        </w:rPr>
        <w:t>;</w:t>
      </w:r>
    </w:p>
    <w:p w14:paraId="2B5EBEB2" w14:textId="42A7D277" w:rsidR="00D34774" w:rsidRPr="00F87027" w:rsidRDefault="00301861" w:rsidP="00F013A8">
      <w:pPr>
        <w:pStyle w:val="ListParagraph"/>
        <w:numPr>
          <w:ilvl w:val="0"/>
          <w:numId w:val="55"/>
        </w:numPr>
        <w:spacing w:after="120" w:line="240" w:lineRule="auto"/>
        <w:jc w:val="both"/>
        <w:rPr>
          <w:rFonts w:ascii="Times New Roman" w:hAnsi="Times New Roman" w:cs="Times New Roman"/>
          <w:noProof/>
          <w:sz w:val="24"/>
          <w:szCs w:val="24"/>
        </w:rPr>
      </w:pPr>
      <w:r w:rsidRPr="00F87027">
        <w:rPr>
          <w:rFonts w:ascii="Times New Roman" w:hAnsi="Times New Roman" w:cs="Times New Roman"/>
          <w:noProof/>
          <w:sz w:val="24"/>
          <w:szCs w:val="24"/>
        </w:rPr>
        <w:t xml:space="preserve">Set up </w:t>
      </w:r>
      <w:r w:rsidR="766C87DD" w:rsidRPr="00F87027">
        <w:rPr>
          <w:rFonts w:ascii="Times New Roman" w:hAnsi="Times New Roman" w:cs="Times New Roman"/>
          <w:noProof/>
          <w:sz w:val="24"/>
          <w:szCs w:val="24"/>
        </w:rPr>
        <w:t>a</w:t>
      </w:r>
      <w:r w:rsidR="5F1A84A6" w:rsidRPr="00F87027">
        <w:rPr>
          <w:rFonts w:ascii="Times New Roman" w:hAnsi="Times New Roman" w:cs="Times New Roman"/>
          <w:noProof/>
          <w:sz w:val="24"/>
          <w:szCs w:val="24"/>
        </w:rPr>
        <w:t>n</w:t>
      </w:r>
      <w:r w:rsidR="6D1F6441" w:rsidRPr="00F87027">
        <w:rPr>
          <w:rFonts w:ascii="Times New Roman" w:hAnsi="Times New Roman" w:cs="Times New Roman"/>
          <w:noProof/>
          <w:sz w:val="24"/>
          <w:szCs w:val="24"/>
        </w:rPr>
        <w:t xml:space="preserve"> </w:t>
      </w:r>
      <w:r w:rsidR="6D1F6441" w:rsidRPr="00F87027">
        <w:rPr>
          <w:rFonts w:ascii="Times New Roman" w:hAnsi="Times New Roman" w:cs="Times New Roman"/>
          <w:b/>
          <w:bCs/>
          <w:noProof/>
          <w:sz w:val="24"/>
          <w:szCs w:val="24"/>
        </w:rPr>
        <w:t>EU structured dialogue</w:t>
      </w:r>
      <w:r w:rsidR="6D1F6441" w:rsidRPr="00F87027">
        <w:rPr>
          <w:rFonts w:ascii="Times New Roman" w:hAnsi="Times New Roman" w:cs="Times New Roman"/>
          <w:noProof/>
          <w:sz w:val="24"/>
          <w:szCs w:val="24"/>
        </w:rPr>
        <w:t xml:space="preserve"> with cultural </w:t>
      </w:r>
      <w:r w:rsidR="00D423FA" w:rsidRPr="00F87027">
        <w:rPr>
          <w:rFonts w:ascii="Times New Roman" w:hAnsi="Times New Roman" w:cs="Times New Roman"/>
          <w:noProof/>
          <w:sz w:val="24"/>
          <w:szCs w:val="24"/>
        </w:rPr>
        <w:t xml:space="preserve">and creative </w:t>
      </w:r>
      <w:r w:rsidR="6D1F6441" w:rsidRPr="00F87027">
        <w:rPr>
          <w:rFonts w:ascii="Times New Roman" w:hAnsi="Times New Roman" w:cs="Times New Roman"/>
          <w:noProof/>
          <w:sz w:val="24"/>
          <w:szCs w:val="24"/>
        </w:rPr>
        <w:t xml:space="preserve">stakeholders to discuss the State of Culture Report and progress on delivering </w:t>
      </w:r>
      <w:r w:rsidR="2B7B3A3F" w:rsidRPr="00F87027">
        <w:rPr>
          <w:rFonts w:ascii="Times New Roman" w:hAnsi="Times New Roman" w:cs="Times New Roman"/>
          <w:noProof/>
          <w:sz w:val="24"/>
          <w:szCs w:val="24"/>
        </w:rPr>
        <w:t xml:space="preserve">on </w:t>
      </w:r>
      <w:r w:rsidR="6D1F6441" w:rsidRPr="00F87027">
        <w:rPr>
          <w:rFonts w:ascii="Times New Roman" w:hAnsi="Times New Roman" w:cs="Times New Roman"/>
          <w:noProof/>
          <w:sz w:val="24"/>
          <w:szCs w:val="24"/>
        </w:rPr>
        <w:t>the key directions of the Culture Compass. This dialogue will serve as a platform for exchange, co-creation, and policy alignment</w:t>
      </w:r>
      <w:r w:rsidR="3D1344A8" w:rsidRPr="00F87027">
        <w:rPr>
          <w:rFonts w:ascii="Times New Roman" w:hAnsi="Times New Roman" w:cs="Times New Roman"/>
          <w:noProof/>
          <w:sz w:val="24"/>
          <w:szCs w:val="24"/>
        </w:rPr>
        <w:t>;</w:t>
      </w:r>
    </w:p>
    <w:p w14:paraId="3C0232DF" w14:textId="00A03A43" w:rsidR="00FA1FB9" w:rsidRPr="00F87027" w:rsidRDefault="004B21FA" w:rsidP="00903CC2">
      <w:pPr>
        <w:pStyle w:val="ListParagraph"/>
        <w:numPr>
          <w:ilvl w:val="0"/>
          <w:numId w:val="55"/>
        </w:numPr>
        <w:spacing w:after="120" w:line="240" w:lineRule="auto"/>
        <w:jc w:val="both"/>
        <w:rPr>
          <w:rFonts w:ascii="Times New Roman" w:hAnsi="Times New Roman" w:cs="Times New Roman"/>
          <w:noProof/>
          <w:sz w:val="24"/>
          <w:szCs w:val="24"/>
        </w:rPr>
      </w:pPr>
      <w:r w:rsidRPr="00F87027">
        <w:rPr>
          <w:rFonts w:ascii="Times New Roman" w:hAnsi="Times New Roman" w:cs="Times New Roman"/>
          <w:noProof/>
          <w:sz w:val="24"/>
          <w:szCs w:val="24"/>
        </w:rPr>
        <w:t xml:space="preserve">To </w:t>
      </w:r>
      <w:r w:rsidR="00EE59E7" w:rsidRPr="00F87027">
        <w:rPr>
          <w:rFonts w:ascii="Times New Roman" w:hAnsi="Times New Roman" w:cs="Times New Roman"/>
          <w:noProof/>
          <w:sz w:val="24"/>
          <w:szCs w:val="24"/>
        </w:rPr>
        <w:t>support the State of Culture Report,</w:t>
      </w:r>
      <w:r w:rsidR="006C5E1E" w:rsidRPr="00F87027">
        <w:rPr>
          <w:rFonts w:ascii="Times New Roman" w:hAnsi="Times New Roman" w:cs="Times New Roman"/>
          <w:noProof/>
          <w:sz w:val="24"/>
          <w:szCs w:val="24"/>
        </w:rPr>
        <w:t xml:space="preserve"> </w:t>
      </w:r>
      <w:r w:rsidR="00F87EBA" w:rsidRPr="00F87027">
        <w:rPr>
          <w:rFonts w:ascii="Times New Roman" w:hAnsi="Times New Roman" w:cs="Times New Roman"/>
          <w:noProof/>
          <w:sz w:val="24"/>
          <w:szCs w:val="24"/>
        </w:rPr>
        <w:t xml:space="preserve">establish </w:t>
      </w:r>
      <w:r w:rsidR="00EE59E7" w:rsidRPr="00F87027">
        <w:rPr>
          <w:rFonts w:ascii="Times New Roman" w:hAnsi="Times New Roman" w:cs="Times New Roman"/>
          <w:noProof/>
          <w:sz w:val="24"/>
          <w:szCs w:val="24"/>
        </w:rPr>
        <w:t xml:space="preserve">an </w:t>
      </w:r>
      <w:r w:rsidR="00EE59E7" w:rsidRPr="00F87027">
        <w:rPr>
          <w:rFonts w:ascii="Times New Roman" w:hAnsi="Times New Roman" w:cs="Times New Roman"/>
          <w:b/>
          <w:noProof/>
          <w:sz w:val="24"/>
          <w:szCs w:val="24"/>
        </w:rPr>
        <w:t>EU cultur</w:t>
      </w:r>
      <w:r w:rsidR="00DD01B1" w:rsidRPr="00F87027">
        <w:rPr>
          <w:rFonts w:ascii="Times New Roman" w:hAnsi="Times New Roman" w:cs="Times New Roman"/>
          <w:b/>
          <w:noProof/>
          <w:sz w:val="24"/>
          <w:szCs w:val="24"/>
        </w:rPr>
        <w:t>al data hub</w:t>
      </w:r>
      <w:r w:rsidR="006B752D" w:rsidRPr="00F87027">
        <w:rPr>
          <w:rFonts w:ascii="Times New Roman" w:hAnsi="Times New Roman" w:cs="Times New Roman"/>
          <w:b/>
          <w:noProof/>
          <w:sz w:val="24"/>
          <w:szCs w:val="24"/>
        </w:rPr>
        <w:t xml:space="preserve"> </w:t>
      </w:r>
      <w:r w:rsidR="006C5E1E" w:rsidRPr="00F87027">
        <w:rPr>
          <w:rFonts w:ascii="Times New Roman" w:hAnsi="Times New Roman" w:cs="Times New Roman"/>
          <w:noProof/>
          <w:sz w:val="24"/>
          <w:szCs w:val="24"/>
        </w:rPr>
        <w:t xml:space="preserve">to </w:t>
      </w:r>
      <w:r w:rsidR="00EE59E7" w:rsidRPr="00F87027">
        <w:rPr>
          <w:rFonts w:ascii="Times New Roman" w:hAnsi="Times New Roman" w:cs="Times New Roman"/>
          <w:noProof/>
          <w:sz w:val="24"/>
          <w:szCs w:val="24"/>
        </w:rPr>
        <w:t xml:space="preserve">collect and analyse cultural data and information, </w:t>
      </w:r>
      <w:r w:rsidR="007C50F6" w:rsidRPr="00F87027">
        <w:rPr>
          <w:rFonts w:ascii="Times New Roman" w:hAnsi="Times New Roman" w:cs="Times New Roman"/>
          <w:noProof/>
          <w:sz w:val="24"/>
          <w:szCs w:val="24"/>
        </w:rPr>
        <w:t xml:space="preserve">monitor </w:t>
      </w:r>
      <w:r w:rsidR="00EE59E7" w:rsidRPr="00F87027">
        <w:rPr>
          <w:rFonts w:ascii="Times New Roman" w:hAnsi="Times New Roman" w:cs="Times New Roman"/>
          <w:noProof/>
          <w:sz w:val="24"/>
          <w:szCs w:val="24"/>
        </w:rPr>
        <w:t>trends and developments, and pool best practices.</w:t>
      </w:r>
      <w:r w:rsidR="004F2F50" w:rsidRPr="00F87027">
        <w:rPr>
          <w:rStyle w:val="FootnoteReference"/>
          <w:rFonts w:ascii="Times New Roman" w:hAnsi="Times New Roman" w:cs="Times New Roman"/>
          <w:noProof/>
          <w:sz w:val="24"/>
          <w:szCs w:val="24"/>
        </w:rPr>
        <w:footnoteReference w:id="13"/>
      </w:r>
      <w:r w:rsidR="00EE59E7" w:rsidRPr="00F87027">
        <w:rPr>
          <w:rFonts w:ascii="Times New Roman" w:hAnsi="Times New Roman" w:cs="Times New Roman"/>
          <w:noProof/>
          <w:sz w:val="24"/>
          <w:szCs w:val="24"/>
        </w:rPr>
        <w:t xml:space="preserve"> </w:t>
      </w:r>
      <w:r w:rsidR="00EB7AD7" w:rsidRPr="00F87027">
        <w:rPr>
          <w:rFonts w:ascii="Times New Roman" w:hAnsi="Times New Roman" w:cs="Times New Roman"/>
          <w:noProof/>
          <w:sz w:val="24"/>
          <w:szCs w:val="24"/>
        </w:rPr>
        <w:t>T</w:t>
      </w:r>
      <w:r w:rsidR="00EE59E7" w:rsidRPr="00F87027">
        <w:rPr>
          <w:rFonts w:ascii="Times New Roman" w:hAnsi="Times New Roman" w:cs="Times New Roman"/>
          <w:noProof/>
          <w:sz w:val="24"/>
          <w:szCs w:val="24"/>
        </w:rPr>
        <w:t xml:space="preserve">he Commission will </w:t>
      </w:r>
      <w:r w:rsidR="00EB7AD7" w:rsidRPr="00F87027">
        <w:rPr>
          <w:rFonts w:ascii="Times New Roman" w:hAnsi="Times New Roman" w:cs="Times New Roman"/>
          <w:noProof/>
          <w:sz w:val="24"/>
          <w:szCs w:val="24"/>
        </w:rPr>
        <w:t xml:space="preserve">also </w:t>
      </w:r>
      <w:r w:rsidR="00EE59E7" w:rsidRPr="00F87027">
        <w:rPr>
          <w:rFonts w:ascii="Times New Roman" w:hAnsi="Times New Roman" w:cs="Times New Roman"/>
          <w:noProof/>
          <w:sz w:val="24"/>
          <w:szCs w:val="24"/>
        </w:rPr>
        <w:t>cooperate with EU Member States and their statistical offices, a</w:t>
      </w:r>
      <w:r w:rsidR="00A538A7" w:rsidRPr="00F87027">
        <w:rPr>
          <w:rFonts w:ascii="Times New Roman" w:hAnsi="Times New Roman" w:cs="Times New Roman"/>
          <w:noProof/>
          <w:sz w:val="24"/>
          <w:szCs w:val="24"/>
        </w:rPr>
        <w:t>s well as with</w:t>
      </w:r>
      <w:r w:rsidR="00EE59E7" w:rsidRPr="00F87027">
        <w:rPr>
          <w:rFonts w:ascii="Times New Roman" w:hAnsi="Times New Roman" w:cs="Times New Roman"/>
          <w:noProof/>
          <w:sz w:val="24"/>
          <w:szCs w:val="24"/>
        </w:rPr>
        <w:t xml:space="preserve"> relevant international organisations, to continue improving EU cultural statistics</w:t>
      </w:r>
      <w:r w:rsidR="00B704DA" w:rsidRPr="00F87027">
        <w:rPr>
          <w:rFonts w:ascii="Times New Roman" w:hAnsi="Times New Roman" w:cs="Times New Roman"/>
          <w:noProof/>
          <w:sz w:val="24"/>
          <w:szCs w:val="24"/>
        </w:rPr>
        <w:t xml:space="preserve"> </w:t>
      </w:r>
      <w:r w:rsidR="00782AF0" w:rsidRPr="00F87027">
        <w:rPr>
          <w:rFonts w:ascii="Times New Roman" w:hAnsi="Times New Roman" w:cs="Times New Roman"/>
          <w:noProof/>
          <w:sz w:val="24"/>
          <w:szCs w:val="24"/>
        </w:rPr>
        <w:t>and</w:t>
      </w:r>
      <w:r w:rsidR="00B704DA" w:rsidRPr="00F87027">
        <w:rPr>
          <w:rFonts w:ascii="Times New Roman" w:hAnsi="Times New Roman" w:cs="Times New Roman"/>
          <w:noProof/>
          <w:sz w:val="24"/>
          <w:szCs w:val="24"/>
        </w:rPr>
        <w:t xml:space="preserve"> support evidence-based policy making.</w:t>
      </w:r>
      <w:r w:rsidR="00EE59E7" w:rsidRPr="00F87027">
        <w:rPr>
          <w:rFonts w:ascii="Times New Roman" w:hAnsi="Times New Roman" w:cs="Times New Roman"/>
          <w:noProof/>
          <w:sz w:val="24"/>
          <w:szCs w:val="24"/>
        </w:rPr>
        <w:t xml:space="preserve"> </w:t>
      </w:r>
    </w:p>
    <w:p w14:paraId="6D76F536" w14:textId="7CDBB657" w:rsidR="00D11DF9" w:rsidRPr="00F87027" w:rsidRDefault="00D11DF9" w:rsidP="005921CA">
      <w:pPr>
        <w:pStyle w:val="Style1"/>
        <w:keepNext/>
        <w:spacing w:line="240" w:lineRule="auto"/>
        <w:ind w:left="284" w:hanging="284"/>
        <w:contextualSpacing w:val="0"/>
        <w:rPr>
          <w:noProof/>
        </w:rPr>
      </w:pPr>
      <w:r w:rsidRPr="00F87027">
        <w:rPr>
          <w:noProof/>
        </w:rPr>
        <w:t>A</w:t>
      </w:r>
      <w:r w:rsidR="002903C4" w:rsidRPr="00F87027">
        <w:rPr>
          <w:noProof/>
        </w:rPr>
        <w:t>n EU</w:t>
      </w:r>
      <w:r w:rsidRPr="00F87027">
        <w:rPr>
          <w:noProof/>
        </w:rPr>
        <w:t xml:space="preserve"> that upholds and strengthens </w:t>
      </w:r>
      <w:r w:rsidR="00314972" w:rsidRPr="00F87027">
        <w:rPr>
          <w:noProof/>
        </w:rPr>
        <w:t xml:space="preserve">European values </w:t>
      </w:r>
      <w:r w:rsidR="00C356C7" w:rsidRPr="00F87027">
        <w:rPr>
          <w:noProof/>
        </w:rPr>
        <w:t>and cultural rights</w:t>
      </w:r>
    </w:p>
    <w:p w14:paraId="07A9FE39" w14:textId="0C50A347" w:rsidR="00D11DF9" w:rsidRPr="00F87027" w:rsidRDefault="2FED6CA6" w:rsidP="001B5DEF">
      <w:pPr>
        <w:spacing w:after="120"/>
        <w:jc w:val="both"/>
        <w:rPr>
          <w:noProof/>
        </w:rPr>
      </w:pPr>
      <w:bookmarkStart w:id="4" w:name="_Hlk201586297"/>
      <w:r w:rsidRPr="00F87027">
        <w:rPr>
          <w:noProof/>
        </w:rPr>
        <w:t>Democracy, freedom, diversity and equality are mutually reinforcing</w:t>
      </w:r>
      <w:r w:rsidR="43C19A11" w:rsidRPr="00F87027">
        <w:rPr>
          <w:noProof/>
        </w:rPr>
        <w:t xml:space="preserve"> </w:t>
      </w:r>
      <w:r w:rsidR="144183BD" w:rsidRPr="00F87027">
        <w:rPr>
          <w:noProof/>
        </w:rPr>
        <w:t>values,</w:t>
      </w:r>
      <w:r w:rsidR="43C19A11" w:rsidRPr="00F87027">
        <w:rPr>
          <w:noProof/>
        </w:rPr>
        <w:t xml:space="preserve"> and the</w:t>
      </w:r>
      <w:r w:rsidRPr="00F87027">
        <w:rPr>
          <w:noProof/>
        </w:rPr>
        <w:t xml:space="preserve"> EU </w:t>
      </w:r>
      <w:r w:rsidR="0031E0FD" w:rsidRPr="00F87027">
        <w:rPr>
          <w:noProof/>
        </w:rPr>
        <w:t>and its M</w:t>
      </w:r>
      <w:r w:rsidRPr="00F87027">
        <w:rPr>
          <w:noProof/>
        </w:rPr>
        <w:t>ember States</w:t>
      </w:r>
      <w:r w:rsidR="43C19A11" w:rsidRPr="00F87027">
        <w:rPr>
          <w:noProof/>
        </w:rPr>
        <w:t xml:space="preserve"> share responsibility for upholding them</w:t>
      </w:r>
      <w:r w:rsidRPr="00F87027">
        <w:rPr>
          <w:noProof/>
        </w:rPr>
        <w:t xml:space="preserve">. </w:t>
      </w:r>
      <w:r w:rsidR="0BF82834" w:rsidRPr="00F87027">
        <w:rPr>
          <w:noProof/>
        </w:rPr>
        <w:t xml:space="preserve">The freedom to create and to participate </w:t>
      </w:r>
      <w:r w:rsidR="47726609" w:rsidRPr="00F87027">
        <w:rPr>
          <w:noProof/>
        </w:rPr>
        <w:t xml:space="preserve">in culture </w:t>
      </w:r>
      <w:r w:rsidR="0BF82834" w:rsidRPr="00F87027">
        <w:rPr>
          <w:noProof/>
        </w:rPr>
        <w:t xml:space="preserve">without barriers </w:t>
      </w:r>
      <w:r>
        <w:rPr>
          <w:noProof/>
        </w:rPr>
        <w:t xml:space="preserve">is </w:t>
      </w:r>
      <w:r w:rsidR="135E3E06" w:rsidRPr="00F87027">
        <w:rPr>
          <w:noProof/>
        </w:rPr>
        <w:t xml:space="preserve">enshrined in </w:t>
      </w:r>
      <w:r w:rsidR="73BBE1F7" w:rsidRPr="00F87027">
        <w:rPr>
          <w:noProof/>
        </w:rPr>
        <w:t xml:space="preserve">article 27 of </w:t>
      </w:r>
      <w:r w:rsidR="135E3E06" w:rsidRPr="00F87027">
        <w:rPr>
          <w:noProof/>
        </w:rPr>
        <w:t>the Universal Declaration of Human Rights</w:t>
      </w:r>
      <w:r w:rsidR="00551D4D" w:rsidRPr="00F87027">
        <w:rPr>
          <w:rStyle w:val="FootnoteReference"/>
          <w:noProof/>
        </w:rPr>
        <w:footnoteReference w:id="14"/>
      </w:r>
      <w:r w:rsidR="139BB630" w:rsidRPr="00F87027">
        <w:rPr>
          <w:noProof/>
        </w:rPr>
        <w:t xml:space="preserve"> </w:t>
      </w:r>
      <w:r w:rsidR="135E3E06" w:rsidRPr="00F87027">
        <w:rPr>
          <w:noProof/>
        </w:rPr>
        <w:t xml:space="preserve">and </w:t>
      </w:r>
      <w:r w:rsidR="73BBE1F7" w:rsidRPr="00F87027">
        <w:rPr>
          <w:noProof/>
        </w:rPr>
        <w:t xml:space="preserve">article 13 of </w:t>
      </w:r>
      <w:r w:rsidR="135E3E06" w:rsidRPr="00F87027">
        <w:rPr>
          <w:noProof/>
        </w:rPr>
        <w:t>the Charter of Fundamental Rights</w:t>
      </w:r>
      <w:r w:rsidR="00CE6559">
        <w:rPr>
          <w:noProof/>
        </w:rPr>
        <w:t xml:space="preserve"> of the European Union</w:t>
      </w:r>
      <w:r w:rsidR="00EC2938" w:rsidRPr="00F87027">
        <w:rPr>
          <w:rStyle w:val="FootnoteReference"/>
          <w:noProof/>
        </w:rPr>
        <w:footnoteReference w:id="15"/>
      </w:r>
      <w:r w:rsidR="135E3E06" w:rsidRPr="00F87027">
        <w:rPr>
          <w:noProof/>
        </w:rPr>
        <w:t xml:space="preserve">. </w:t>
      </w:r>
      <w:r w:rsidR="6E6F37A3" w:rsidRPr="00F87027">
        <w:rPr>
          <w:noProof/>
        </w:rPr>
        <w:t>The</w:t>
      </w:r>
      <w:r>
        <w:rPr>
          <w:noProof/>
        </w:rPr>
        <w:t>se rights</w:t>
      </w:r>
      <w:r w:rsidR="6A40CB4D" w:rsidRPr="00F87027">
        <w:rPr>
          <w:noProof/>
        </w:rPr>
        <w:t xml:space="preserve"> are essential to </w:t>
      </w:r>
      <w:r w:rsidR="007024BF" w:rsidRPr="00F87027">
        <w:rPr>
          <w:noProof/>
        </w:rPr>
        <w:t xml:space="preserve">help </w:t>
      </w:r>
      <w:r w:rsidR="6A40CB4D" w:rsidRPr="00F87027">
        <w:rPr>
          <w:noProof/>
        </w:rPr>
        <w:t xml:space="preserve">empower individuals and communities to </w:t>
      </w:r>
      <w:r w:rsidR="009D1309" w:rsidRPr="00F87027">
        <w:rPr>
          <w:noProof/>
        </w:rPr>
        <w:t xml:space="preserve">freely </w:t>
      </w:r>
      <w:r w:rsidR="6A40CB4D" w:rsidRPr="00F87027">
        <w:rPr>
          <w:noProof/>
        </w:rPr>
        <w:t>express the</w:t>
      </w:r>
      <w:r w:rsidR="7AB49B14" w:rsidRPr="00F87027">
        <w:rPr>
          <w:noProof/>
        </w:rPr>
        <w:t>mselves</w:t>
      </w:r>
      <w:r w:rsidR="6A40CB4D" w:rsidRPr="00F87027">
        <w:rPr>
          <w:noProof/>
        </w:rPr>
        <w:t xml:space="preserve">, </w:t>
      </w:r>
      <w:r w:rsidR="068C9B94" w:rsidRPr="00F87027">
        <w:rPr>
          <w:noProof/>
        </w:rPr>
        <w:t xml:space="preserve">engage in dialogue, </w:t>
      </w:r>
      <w:r w:rsidR="7AB8B8AD" w:rsidRPr="00F87027">
        <w:rPr>
          <w:noProof/>
        </w:rPr>
        <w:t xml:space="preserve">celebrate cultural diversity, </w:t>
      </w:r>
      <w:r w:rsidR="339B65ED" w:rsidRPr="00F87027">
        <w:rPr>
          <w:noProof/>
        </w:rPr>
        <w:t xml:space="preserve">advance </w:t>
      </w:r>
      <w:r w:rsidR="0F4516D7" w:rsidRPr="00F87027">
        <w:rPr>
          <w:noProof/>
        </w:rPr>
        <w:t>the arts</w:t>
      </w:r>
      <w:r w:rsidR="547A77A6" w:rsidRPr="00F87027">
        <w:rPr>
          <w:noProof/>
        </w:rPr>
        <w:t>,</w:t>
      </w:r>
      <w:r w:rsidR="0F4516D7" w:rsidRPr="00F87027">
        <w:rPr>
          <w:noProof/>
        </w:rPr>
        <w:t xml:space="preserve"> </w:t>
      </w:r>
      <w:r w:rsidR="1E73EB3A" w:rsidRPr="00F87027">
        <w:rPr>
          <w:noProof/>
        </w:rPr>
        <w:t xml:space="preserve">preserve </w:t>
      </w:r>
      <w:r w:rsidR="7533ED05" w:rsidRPr="00F87027">
        <w:rPr>
          <w:noProof/>
        </w:rPr>
        <w:t xml:space="preserve">cultural </w:t>
      </w:r>
      <w:r w:rsidR="1E73EB3A" w:rsidRPr="00F87027">
        <w:rPr>
          <w:noProof/>
        </w:rPr>
        <w:t xml:space="preserve">heritage, </w:t>
      </w:r>
      <w:r w:rsidR="6A40CB4D" w:rsidRPr="00F87027">
        <w:rPr>
          <w:noProof/>
        </w:rPr>
        <w:t xml:space="preserve">and imagine </w:t>
      </w:r>
      <w:r w:rsidR="5F68ABC2" w:rsidRPr="00F87027">
        <w:rPr>
          <w:noProof/>
        </w:rPr>
        <w:t>the</w:t>
      </w:r>
      <w:r w:rsidR="6A40CB4D" w:rsidRPr="00F87027">
        <w:rPr>
          <w:noProof/>
        </w:rPr>
        <w:t xml:space="preserve"> future. </w:t>
      </w:r>
      <w:r w:rsidR="135E3E06" w:rsidRPr="00F87027">
        <w:rPr>
          <w:noProof/>
        </w:rPr>
        <w:t>They</w:t>
      </w:r>
      <w:r w:rsidR="00226320" w:rsidRPr="00F87027">
        <w:rPr>
          <w:noProof/>
        </w:rPr>
        <w:t xml:space="preserve"> </w:t>
      </w:r>
      <w:r w:rsidR="0BF82834" w:rsidRPr="00F87027">
        <w:rPr>
          <w:noProof/>
        </w:rPr>
        <w:t>are core principles of the</w:t>
      </w:r>
      <w:r w:rsidR="32758EDE" w:rsidRPr="00F87027">
        <w:rPr>
          <w:noProof/>
        </w:rPr>
        <w:t xml:space="preserve"> Cul</w:t>
      </w:r>
      <w:r w:rsidR="1C976A44" w:rsidRPr="00F87027">
        <w:rPr>
          <w:noProof/>
        </w:rPr>
        <w:t>ture</w:t>
      </w:r>
      <w:r w:rsidR="0BF82834" w:rsidRPr="00F87027">
        <w:rPr>
          <w:noProof/>
        </w:rPr>
        <w:t xml:space="preserve"> Compass</w:t>
      </w:r>
      <w:r w:rsidR="2E83EF31" w:rsidRPr="00F87027">
        <w:rPr>
          <w:noProof/>
        </w:rPr>
        <w:t>.</w:t>
      </w:r>
      <w:r w:rsidR="633C56A9" w:rsidRPr="00F87027">
        <w:rPr>
          <w:noProof/>
        </w:rPr>
        <w:t xml:space="preserve"> </w:t>
      </w:r>
    </w:p>
    <w:p w14:paraId="3E14C663" w14:textId="440007CB" w:rsidR="0002369D" w:rsidRPr="00F87027" w:rsidRDefault="006044E0" w:rsidP="00FF636E">
      <w:pPr>
        <w:pStyle w:val="Heading2"/>
        <w:spacing w:before="120" w:line="240" w:lineRule="auto"/>
        <w:ind w:left="794" w:hanging="510"/>
        <w:contextualSpacing w:val="0"/>
        <w:rPr>
          <w:noProof/>
        </w:rPr>
      </w:pPr>
      <w:r w:rsidRPr="00F87027">
        <w:rPr>
          <w:noProof/>
        </w:rPr>
        <w:t>Safeguarding a</w:t>
      </w:r>
      <w:r w:rsidR="00314972" w:rsidRPr="00F87027">
        <w:rPr>
          <w:noProof/>
        </w:rPr>
        <w:t>rtistic freedom</w:t>
      </w:r>
      <w:r w:rsidR="008B35DB" w:rsidRPr="00F87027">
        <w:rPr>
          <w:noProof/>
        </w:rPr>
        <w:t xml:space="preserve"> </w:t>
      </w:r>
    </w:p>
    <w:p w14:paraId="28771C9C" w14:textId="09C26AB7" w:rsidR="0090598A" w:rsidRPr="00F87027" w:rsidRDefault="0BF02923" w:rsidP="3058A1A3">
      <w:pPr>
        <w:spacing w:after="120"/>
        <w:jc w:val="both"/>
        <w:rPr>
          <w:noProof/>
        </w:rPr>
      </w:pPr>
      <w:r w:rsidRPr="00F87027">
        <w:rPr>
          <w:noProof/>
        </w:rPr>
        <w:t xml:space="preserve">Culture and creativity </w:t>
      </w:r>
      <w:r w:rsidR="00EE67AE" w:rsidRPr="00F87027">
        <w:rPr>
          <w:noProof/>
        </w:rPr>
        <w:t xml:space="preserve">only thrive if </w:t>
      </w:r>
      <w:r w:rsidRPr="00F87027">
        <w:rPr>
          <w:noProof/>
        </w:rPr>
        <w:t>freedom of creative expression</w:t>
      </w:r>
      <w:r w:rsidR="0A1397C6" w:rsidRPr="00F87027">
        <w:rPr>
          <w:noProof/>
        </w:rPr>
        <w:t xml:space="preserve"> </w:t>
      </w:r>
      <w:r w:rsidR="00EE67AE" w:rsidRPr="00F87027">
        <w:rPr>
          <w:noProof/>
        </w:rPr>
        <w:t>is ensured</w:t>
      </w:r>
      <w:r w:rsidR="009D7229" w:rsidRPr="00F87027">
        <w:rPr>
          <w:noProof/>
        </w:rPr>
        <w:t>. S</w:t>
      </w:r>
      <w:r w:rsidR="0A1397C6" w:rsidRPr="00F87027">
        <w:rPr>
          <w:noProof/>
        </w:rPr>
        <w:t>afeguarding this freedom must be the cornerstone of any democra</w:t>
      </w:r>
      <w:r w:rsidR="197958F6" w:rsidRPr="00F87027">
        <w:rPr>
          <w:noProof/>
        </w:rPr>
        <w:t>tic and open society</w:t>
      </w:r>
      <w:r w:rsidR="009D7229" w:rsidRPr="00F87027">
        <w:rPr>
          <w:noProof/>
        </w:rPr>
        <w:t xml:space="preserve"> and</w:t>
      </w:r>
      <w:r w:rsidR="6703109E" w:rsidRPr="00F87027">
        <w:rPr>
          <w:noProof/>
        </w:rPr>
        <w:t xml:space="preserve"> is a strong indicator of a society’s democratic health. </w:t>
      </w:r>
      <w:r w:rsidR="102DC04F" w:rsidRPr="00F87027">
        <w:rPr>
          <w:noProof/>
        </w:rPr>
        <w:t xml:space="preserve">In the EU, </w:t>
      </w:r>
      <w:r w:rsidR="4F3A0337" w:rsidRPr="00F87027">
        <w:rPr>
          <w:noProof/>
        </w:rPr>
        <w:t>protect</w:t>
      </w:r>
      <w:r w:rsidR="00730594" w:rsidRPr="00F87027">
        <w:rPr>
          <w:noProof/>
        </w:rPr>
        <w:t>ing</w:t>
      </w:r>
      <w:r w:rsidR="4F3A0337" w:rsidRPr="00F87027">
        <w:rPr>
          <w:noProof/>
        </w:rPr>
        <w:t xml:space="preserve"> the freedom of artists</w:t>
      </w:r>
      <w:r w:rsidR="00264C15" w:rsidRPr="00F87027">
        <w:rPr>
          <w:noProof/>
        </w:rPr>
        <w:t xml:space="preserve"> and </w:t>
      </w:r>
      <w:r w:rsidR="00061658" w:rsidRPr="00F87027">
        <w:rPr>
          <w:noProof/>
        </w:rPr>
        <w:t xml:space="preserve">cultural </w:t>
      </w:r>
      <w:r w:rsidR="00264C15" w:rsidRPr="00F87027">
        <w:rPr>
          <w:noProof/>
        </w:rPr>
        <w:t xml:space="preserve">workers </w:t>
      </w:r>
      <w:r w:rsidR="4F3A0337" w:rsidRPr="00F87027">
        <w:rPr>
          <w:noProof/>
        </w:rPr>
        <w:t>to create without censorship or intimidation and to express their views on issues of public interest</w:t>
      </w:r>
      <w:r w:rsidR="00730594" w:rsidRPr="00F87027">
        <w:rPr>
          <w:noProof/>
        </w:rPr>
        <w:t xml:space="preserve"> is a collective responsibility</w:t>
      </w:r>
      <w:r w:rsidR="4F3A0337" w:rsidRPr="00F87027">
        <w:rPr>
          <w:noProof/>
        </w:rPr>
        <w:t>.</w:t>
      </w:r>
      <w:r w:rsidR="667DB256" w:rsidRPr="00F87027">
        <w:rPr>
          <w:noProof/>
        </w:rPr>
        <w:t xml:space="preserve"> </w:t>
      </w:r>
      <w:r w:rsidR="4F3A0337" w:rsidRPr="00F87027">
        <w:rPr>
          <w:noProof/>
        </w:rPr>
        <w:t>Yet</w:t>
      </w:r>
      <w:r w:rsidR="102DC04F" w:rsidRPr="00F87027">
        <w:rPr>
          <w:noProof/>
        </w:rPr>
        <w:t>,</w:t>
      </w:r>
      <w:r w:rsidR="4F3A0337" w:rsidRPr="00F87027">
        <w:rPr>
          <w:noProof/>
        </w:rPr>
        <w:t xml:space="preserve"> report</w:t>
      </w:r>
      <w:r w:rsidR="426A87CE" w:rsidRPr="00F87027">
        <w:rPr>
          <w:noProof/>
        </w:rPr>
        <w:t>s continue</w:t>
      </w:r>
      <w:r w:rsidR="0448FFC5" w:rsidRPr="00F87027">
        <w:rPr>
          <w:noProof/>
        </w:rPr>
        <w:t xml:space="preserve"> to </w:t>
      </w:r>
      <w:r w:rsidR="0009743B" w:rsidRPr="00F87027">
        <w:rPr>
          <w:noProof/>
        </w:rPr>
        <w:t>emerge</w:t>
      </w:r>
      <w:r w:rsidR="00672934" w:rsidRPr="00F87027">
        <w:rPr>
          <w:rStyle w:val="FootnoteReference"/>
          <w:noProof/>
        </w:rPr>
        <w:footnoteReference w:id="16"/>
      </w:r>
      <w:r w:rsidR="70F7C668" w:rsidRPr="00F87027">
        <w:rPr>
          <w:noProof/>
        </w:rPr>
        <w:t xml:space="preserve"> alleging undue</w:t>
      </w:r>
      <w:r w:rsidR="300B0EFA" w:rsidRPr="00F87027">
        <w:rPr>
          <w:noProof/>
        </w:rPr>
        <w:t xml:space="preserve"> </w:t>
      </w:r>
      <w:r w:rsidR="0CC2144F" w:rsidRPr="00F87027">
        <w:rPr>
          <w:noProof/>
        </w:rPr>
        <w:t>in</w:t>
      </w:r>
      <w:r w:rsidR="4F3A0337" w:rsidRPr="00F87027">
        <w:rPr>
          <w:noProof/>
        </w:rPr>
        <w:t xml:space="preserve">terference </w:t>
      </w:r>
      <w:r w:rsidR="007024BF" w:rsidRPr="00F87027">
        <w:rPr>
          <w:noProof/>
        </w:rPr>
        <w:t>which affect the</w:t>
      </w:r>
      <w:r w:rsidR="377DF672" w:rsidRPr="00F87027">
        <w:rPr>
          <w:noProof/>
        </w:rPr>
        <w:t xml:space="preserve"> </w:t>
      </w:r>
      <w:r w:rsidR="4F133D17" w:rsidRPr="00F87027">
        <w:rPr>
          <w:noProof/>
        </w:rPr>
        <w:t xml:space="preserve">independence </w:t>
      </w:r>
      <w:r w:rsidR="4F3A0337" w:rsidRPr="00F87027">
        <w:rPr>
          <w:noProof/>
        </w:rPr>
        <w:t xml:space="preserve">of cultural institutions, </w:t>
      </w:r>
      <w:r w:rsidR="00CA5472" w:rsidRPr="00F87027">
        <w:rPr>
          <w:noProof/>
        </w:rPr>
        <w:t xml:space="preserve">the use of so-called morality laws, </w:t>
      </w:r>
      <w:r w:rsidR="4F3A0337" w:rsidRPr="00F87027">
        <w:rPr>
          <w:noProof/>
        </w:rPr>
        <w:t>censorship or intimidation of artists</w:t>
      </w:r>
      <w:r w:rsidR="79B64FB6" w:rsidRPr="00F87027">
        <w:rPr>
          <w:noProof/>
        </w:rPr>
        <w:t>,</w:t>
      </w:r>
      <w:r w:rsidR="2C44F89C" w:rsidRPr="00F87027">
        <w:rPr>
          <w:noProof/>
        </w:rPr>
        <w:t xml:space="preserve"> </w:t>
      </w:r>
      <w:r w:rsidR="275E6585" w:rsidRPr="00F87027">
        <w:rPr>
          <w:noProof/>
        </w:rPr>
        <w:t xml:space="preserve">and </w:t>
      </w:r>
      <w:r w:rsidR="2C44F89C" w:rsidRPr="00F87027">
        <w:rPr>
          <w:noProof/>
        </w:rPr>
        <w:t>even self-censorship</w:t>
      </w:r>
      <w:r w:rsidR="4F3A0337" w:rsidRPr="00F87027">
        <w:rPr>
          <w:noProof/>
        </w:rPr>
        <w:t xml:space="preserve">. </w:t>
      </w:r>
    </w:p>
    <w:p w14:paraId="52555CEF" w14:textId="39145041" w:rsidR="00110805" w:rsidRPr="00F87027" w:rsidRDefault="4F3A0337" w:rsidP="0043247A">
      <w:pPr>
        <w:spacing w:before="120"/>
        <w:jc w:val="both"/>
        <w:rPr>
          <w:noProof/>
        </w:rPr>
      </w:pPr>
      <w:bookmarkStart w:id="5" w:name="_Hlk213703321"/>
      <w:r w:rsidRPr="00F87027">
        <w:rPr>
          <w:noProof/>
        </w:rPr>
        <w:t xml:space="preserve">With democracy </w:t>
      </w:r>
      <w:r w:rsidR="009C3814">
        <w:rPr>
          <w:noProof/>
        </w:rPr>
        <w:t>and civil society</w:t>
      </w:r>
      <w:r>
        <w:rPr>
          <w:noProof/>
        </w:rPr>
        <w:t xml:space="preserve"> </w:t>
      </w:r>
      <w:r w:rsidRPr="00F87027">
        <w:rPr>
          <w:noProof/>
        </w:rPr>
        <w:t>under pressure worldwide, s</w:t>
      </w:r>
      <w:r w:rsidR="00585D47" w:rsidRPr="00F87027">
        <w:rPr>
          <w:noProof/>
        </w:rPr>
        <w:t>uch instances must be documented</w:t>
      </w:r>
      <w:r w:rsidR="00AB694E" w:rsidRPr="00F87027">
        <w:rPr>
          <w:noProof/>
        </w:rPr>
        <w:t xml:space="preserve">, </w:t>
      </w:r>
      <w:r w:rsidR="00585D47" w:rsidRPr="00F87027">
        <w:rPr>
          <w:noProof/>
        </w:rPr>
        <w:t xml:space="preserve">closely </w:t>
      </w:r>
      <w:r w:rsidRPr="00F87027">
        <w:rPr>
          <w:noProof/>
        </w:rPr>
        <w:t>monitor</w:t>
      </w:r>
      <w:r w:rsidR="00585D47" w:rsidRPr="00F87027">
        <w:rPr>
          <w:noProof/>
        </w:rPr>
        <w:t>ed</w:t>
      </w:r>
      <w:r w:rsidR="00D75AD8">
        <w:rPr>
          <w:noProof/>
        </w:rPr>
        <w:t>,</w:t>
      </w:r>
      <w:r w:rsidR="00585D47" w:rsidRPr="00F87027">
        <w:rPr>
          <w:noProof/>
        </w:rPr>
        <w:t xml:space="preserve"> and measures </w:t>
      </w:r>
      <w:r w:rsidR="00AB694E" w:rsidRPr="00F87027">
        <w:rPr>
          <w:noProof/>
        </w:rPr>
        <w:t xml:space="preserve">must be </w:t>
      </w:r>
      <w:r w:rsidR="00585D47" w:rsidRPr="00F87027">
        <w:rPr>
          <w:noProof/>
        </w:rPr>
        <w:t>taken</w:t>
      </w:r>
      <w:r w:rsidR="41E3AAA6" w:rsidRPr="00F87027">
        <w:rPr>
          <w:noProof/>
        </w:rPr>
        <w:t xml:space="preserve"> </w:t>
      </w:r>
      <w:r w:rsidR="2D72C0B4" w:rsidRPr="00F87027">
        <w:rPr>
          <w:noProof/>
        </w:rPr>
        <w:t>to offer</w:t>
      </w:r>
      <w:r w:rsidRPr="00F87027">
        <w:rPr>
          <w:noProof/>
        </w:rPr>
        <w:t xml:space="preserve"> ‘safe havens’ for artists at risk</w:t>
      </w:r>
      <w:r w:rsidR="00D75AD8">
        <w:rPr>
          <w:noProof/>
        </w:rPr>
        <w:t>,</w:t>
      </w:r>
      <w:r w:rsidRPr="00F87027">
        <w:rPr>
          <w:noProof/>
        </w:rPr>
        <w:t xml:space="preserve"> and displaced artists</w:t>
      </w:r>
      <w:r w:rsidR="00246866" w:rsidRPr="00F87027">
        <w:rPr>
          <w:rStyle w:val="FootnoteReference"/>
          <w:noProof/>
        </w:rPr>
        <w:footnoteReference w:id="17"/>
      </w:r>
      <w:r w:rsidRPr="00F87027">
        <w:rPr>
          <w:noProof/>
        </w:rPr>
        <w:t>.</w:t>
      </w:r>
      <w:r w:rsidR="0CC2144F" w:rsidRPr="00F87027">
        <w:rPr>
          <w:noProof/>
        </w:rPr>
        <w:t xml:space="preserve"> </w:t>
      </w:r>
      <w:r w:rsidR="0361A422" w:rsidRPr="00F87027">
        <w:rPr>
          <w:noProof/>
        </w:rPr>
        <w:t xml:space="preserve">Member States and EU institutions should </w:t>
      </w:r>
      <w:r w:rsidR="5C317835" w:rsidRPr="00F87027">
        <w:rPr>
          <w:noProof/>
        </w:rPr>
        <w:t xml:space="preserve">ensure that </w:t>
      </w:r>
      <w:r w:rsidR="0361A422" w:rsidRPr="00F87027">
        <w:rPr>
          <w:noProof/>
        </w:rPr>
        <w:t>their policies, legal frameworks and administrative practices support free artistic creation, expression and circulation</w:t>
      </w:r>
      <w:r w:rsidR="4263B21A" w:rsidRPr="00F87027">
        <w:rPr>
          <w:noProof/>
        </w:rPr>
        <w:t xml:space="preserve">. </w:t>
      </w:r>
      <w:r w:rsidR="00224197" w:rsidRPr="00F87027">
        <w:rPr>
          <w:noProof/>
        </w:rPr>
        <w:t xml:space="preserve">Europe should </w:t>
      </w:r>
      <w:r w:rsidR="00160447" w:rsidRPr="00F87027">
        <w:rPr>
          <w:noProof/>
        </w:rPr>
        <w:t>act</w:t>
      </w:r>
      <w:r w:rsidR="00224197" w:rsidRPr="00F87027">
        <w:rPr>
          <w:noProof/>
        </w:rPr>
        <w:t xml:space="preserve"> </w:t>
      </w:r>
      <w:r w:rsidR="00E26012" w:rsidRPr="00F87027">
        <w:rPr>
          <w:noProof/>
        </w:rPr>
        <w:t xml:space="preserve">to protect artistic freedom </w:t>
      </w:r>
      <w:r w:rsidR="00224197" w:rsidRPr="00F87027">
        <w:rPr>
          <w:noProof/>
        </w:rPr>
        <w:t>and increase awareness</w:t>
      </w:r>
      <w:r w:rsidR="00230E3E" w:rsidRPr="00F87027">
        <w:rPr>
          <w:noProof/>
        </w:rPr>
        <w:t xml:space="preserve"> to promote</w:t>
      </w:r>
      <w:r w:rsidR="00500D05" w:rsidRPr="00F87027">
        <w:rPr>
          <w:noProof/>
        </w:rPr>
        <w:t xml:space="preserve"> </w:t>
      </w:r>
      <w:r w:rsidR="00311A7D" w:rsidRPr="00F87027">
        <w:rPr>
          <w:noProof/>
        </w:rPr>
        <w:t>it</w:t>
      </w:r>
      <w:r w:rsidR="00224197" w:rsidRPr="00F87027">
        <w:rPr>
          <w:noProof/>
        </w:rPr>
        <w:t>.</w:t>
      </w:r>
    </w:p>
    <w:bookmarkEnd w:id="5"/>
    <w:p w14:paraId="3C789A0A" w14:textId="23B6353E" w:rsidR="004A7D4A" w:rsidRPr="00F87027" w:rsidRDefault="00997C7B" w:rsidP="004A7D4A">
      <w:pPr>
        <w:spacing w:before="120" w:after="120"/>
        <w:jc w:val="both"/>
        <w:rPr>
          <w:b/>
          <w:bCs/>
          <w:noProof/>
        </w:rPr>
      </w:pPr>
      <w:r w:rsidRPr="00F87027">
        <w:rPr>
          <w:noProof/>
        </w:rPr>
        <w:t>T</w:t>
      </w:r>
      <w:r w:rsidR="6D6F3FC1" w:rsidRPr="00F87027">
        <w:rPr>
          <w:noProof/>
        </w:rPr>
        <w:t>h</w:t>
      </w:r>
      <w:r w:rsidR="00CA5472" w:rsidRPr="00F87027">
        <w:rPr>
          <w:noProof/>
        </w:rPr>
        <w:t>is is why the</w:t>
      </w:r>
      <w:r w:rsidR="6D6F3FC1" w:rsidRPr="00F87027">
        <w:rPr>
          <w:noProof/>
        </w:rPr>
        <w:t xml:space="preserve"> Commission </w:t>
      </w:r>
      <w:r w:rsidR="00B06778" w:rsidRPr="00F87027">
        <w:rPr>
          <w:noProof/>
        </w:rPr>
        <w:t>will</w:t>
      </w:r>
      <w:r w:rsidR="2C48C710" w:rsidRPr="00F87027">
        <w:rPr>
          <w:noProof/>
        </w:rPr>
        <w:t xml:space="preserve"> </w:t>
      </w:r>
      <w:r w:rsidR="16ECD750" w:rsidRPr="00F87027">
        <w:rPr>
          <w:noProof/>
        </w:rPr>
        <w:t xml:space="preserve">systematically include </w:t>
      </w:r>
      <w:r w:rsidR="16ECD750" w:rsidRPr="00F87027">
        <w:rPr>
          <w:b/>
          <w:bCs/>
          <w:noProof/>
        </w:rPr>
        <w:t xml:space="preserve">a </w:t>
      </w:r>
      <w:r w:rsidR="3A093D62" w:rsidRPr="00F87027">
        <w:rPr>
          <w:b/>
          <w:bCs/>
          <w:noProof/>
        </w:rPr>
        <w:t>specific focus</w:t>
      </w:r>
      <w:r w:rsidR="76F27531" w:rsidRPr="00F87027">
        <w:rPr>
          <w:b/>
          <w:bCs/>
          <w:noProof/>
        </w:rPr>
        <w:t xml:space="preserve"> </w:t>
      </w:r>
      <w:r w:rsidR="09BFDCBD" w:rsidRPr="00F87027">
        <w:rPr>
          <w:b/>
          <w:bCs/>
          <w:noProof/>
        </w:rPr>
        <w:t xml:space="preserve">on </w:t>
      </w:r>
      <w:r w:rsidR="19DC0CEC" w:rsidRPr="00F87027">
        <w:rPr>
          <w:b/>
          <w:bCs/>
          <w:noProof/>
        </w:rPr>
        <w:t>artists</w:t>
      </w:r>
      <w:r w:rsidR="3905C493" w:rsidRPr="00F87027">
        <w:rPr>
          <w:b/>
          <w:bCs/>
          <w:noProof/>
        </w:rPr>
        <w:t>’</w:t>
      </w:r>
      <w:r w:rsidR="19DC0CEC" w:rsidRPr="00F87027">
        <w:rPr>
          <w:b/>
          <w:bCs/>
          <w:noProof/>
        </w:rPr>
        <w:t xml:space="preserve"> experiences in relation to </w:t>
      </w:r>
      <w:r w:rsidR="09BFDCBD" w:rsidRPr="00F87027">
        <w:rPr>
          <w:b/>
          <w:bCs/>
          <w:noProof/>
        </w:rPr>
        <w:t>ar</w:t>
      </w:r>
      <w:r w:rsidR="724462A4" w:rsidRPr="00F87027">
        <w:rPr>
          <w:b/>
          <w:bCs/>
          <w:noProof/>
        </w:rPr>
        <w:t>tistic freedom</w:t>
      </w:r>
      <w:r w:rsidR="4B1A6819" w:rsidRPr="00F87027">
        <w:rPr>
          <w:b/>
          <w:bCs/>
          <w:noProof/>
        </w:rPr>
        <w:t xml:space="preserve"> </w:t>
      </w:r>
      <w:r w:rsidR="4B1A6819" w:rsidRPr="00F87027">
        <w:rPr>
          <w:noProof/>
        </w:rPr>
        <w:t>in its future report on the State of Culture in the EU</w:t>
      </w:r>
      <w:r w:rsidR="00CA5472" w:rsidRPr="00F87027">
        <w:rPr>
          <w:noProof/>
        </w:rPr>
        <w:t>. It will</w:t>
      </w:r>
      <w:r w:rsidR="00BA4B8C" w:rsidRPr="00F87027">
        <w:rPr>
          <w:noProof/>
        </w:rPr>
        <w:t xml:space="preserve"> </w:t>
      </w:r>
      <w:r w:rsidR="00CA5472" w:rsidRPr="00F87027">
        <w:rPr>
          <w:noProof/>
        </w:rPr>
        <w:t>also</w:t>
      </w:r>
      <w:r w:rsidR="008115A0" w:rsidRPr="00F87027">
        <w:rPr>
          <w:noProof/>
        </w:rPr>
        <w:t xml:space="preserve"> </w:t>
      </w:r>
      <w:r w:rsidR="00122ECD" w:rsidRPr="00F87027">
        <w:rPr>
          <w:noProof/>
        </w:rPr>
        <w:t xml:space="preserve">help </w:t>
      </w:r>
      <w:r w:rsidR="00122ECD" w:rsidRPr="00F87027">
        <w:rPr>
          <w:b/>
          <w:bCs/>
          <w:noProof/>
        </w:rPr>
        <w:t xml:space="preserve">safeguard artistic freedom </w:t>
      </w:r>
      <w:r w:rsidR="00122ECD" w:rsidRPr="00F87027">
        <w:rPr>
          <w:noProof/>
        </w:rPr>
        <w:t xml:space="preserve">through </w:t>
      </w:r>
      <w:r w:rsidR="00184093" w:rsidRPr="00F87027">
        <w:rPr>
          <w:noProof/>
        </w:rPr>
        <w:t xml:space="preserve">current and future </w:t>
      </w:r>
      <w:r w:rsidR="008115A0" w:rsidRPr="00F87027">
        <w:rPr>
          <w:noProof/>
        </w:rPr>
        <w:t xml:space="preserve">EU policies and </w:t>
      </w:r>
      <w:r w:rsidR="00122ECD" w:rsidRPr="00F87027">
        <w:rPr>
          <w:noProof/>
        </w:rPr>
        <w:t>programmes</w:t>
      </w:r>
      <w:r w:rsidR="00CA5472" w:rsidRPr="00F87027">
        <w:rPr>
          <w:noProof/>
        </w:rPr>
        <w:t xml:space="preserve">, </w:t>
      </w:r>
      <w:r w:rsidR="00CF1FDC" w:rsidRPr="00F87027">
        <w:rPr>
          <w:noProof/>
        </w:rPr>
        <w:t>notably in</w:t>
      </w:r>
      <w:r w:rsidR="00CA5472" w:rsidRPr="00F87027">
        <w:rPr>
          <w:noProof/>
        </w:rPr>
        <w:t xml:space="preserve"> the </w:t>
      </w:r>
      <w:r w:rsidR="003220AC" w:rsidRPr="00F87027">
        <w:rPr>
          <w:noProof/>
        </w:rPr>
        <w:t>proposed future</w:t>
      </w:r>
      <w:r w:rsidR="003B2775" w:rsidRPr="00F87027">
        <w:rPr>
          <w:b/>
          <w:bCs/>
          <w:noProof/>
        </w:rPr>
        <w:t xml:space="preserve"> </w:t>
      </w:r>
      <w:r w:rsidR="6A47080A" w:rsidRPr="00F87027">
        <w:rPr>
          <w:b/>
          <w:bCs/>
          <w:noProof/>
        </w:rPr>
        <w:t>AgoraE</w:t>
      </w:r>
      <w:r w:rsidR="004A7D4A" w:rsidRPr="00F87027">
        <w:rPr>
          <w:b/>
          <w:bCs/>
          <w:noProof/>
        </w:rPr>
        <w:t>U</w:t>
      </w:r>
      <w:r w:rsidR="003220AC" w:rsidRPr="002D167A">
        <w:rPr>
          <w:noProof/>
        </w:rPr>
        <w:t xml:space="preserve">, </w:t>
      </w:r>
      <w:r w:rsidR="003220AC" w:rsidRPr="00F87027">
        <w:rPr>
          <w:noProof/>
        </w:rPr>
        <w:t>as part of the</w:t>
      </w:r>
      <w:r w:rsidR="003220AC" w:rsidRPr="00F87027">
        <w:rPr>
          <w:b/>
          <w:bCs/>
          <w:noProof/>
        </w:rPr>
        <w:t xml:space="preserve"> </w:t>
      </w:r>
      <w:r w:rsidR="003220AC" w:rsidRPr="00F87027">
        <w:rPr>
          <w:noProof/>
        </w:rPr>
        <w:t>next EU long-term budget.</w:t>
      </w:r>
      <w:r w:rsidR="004A7D4A" w:rsidRPr="00F87027">
        <w:rPr>
          <w:b/>
          <w:bCs/>
          <w:noProof/>
        </w:rPr>
        <w:t xml:space="preserve"> </w:t>
      </w:r>
      <w:r w:rsidR="004A7D4A" w:rsidRPr="00F87027">
        <w:rPr>
          <w:noProof/>
        </w:rPr>
        <w:t>Safeguarding artistic freedom is also a relevant part of the broader democratic fabric of our societies</w:t>
      </w:r>
      <w:r w:rsidR="00D75AD8">
        <w:rPr>
          <w:noProof/>
        </w:rPr>
        <w:t>,</w:t>
      </w:r>
      <w:r w:rsidR="004A7D4A" w:rsidRPr="00F87027">
        <w:rPr>
          <w:noProof/>
        </w:rPr>
        <w:t xml:space="preserve"> and the European Democracy Shield aims to protect and promote democracy and societal resilience in the long run.</w:t>
      </w:r>
    </w:p>
    <w:p w14:paraId="0150F04C" w14:textId="1173D8D5" w:rsidR="00314972" w:rsidRPr="00F87027" w:rsidRDefault="6EA7E3F1" w:rsidP="00BD3415">
      <w:pPr>
        <w:pStyle w:val="Heading2"/>
        <w:spacing w:before="120" w:line="240" w:lineRule="auto"/>
        <w:ind w:left="794" w:hanging="510"/>
        <w:contextualSpacing w:val="0"/>
        <w:rPr>
          <w:noProof/>
        </w:rPr>
      </w:pPr>
      <w:r w:rsidRPr="00F87027">
        <w:rPr>
          <w:noProof/>
        </w:rPr>
        <w:t>Promoting c</w:t>
      </w:r>
      <w:r w:rsidR="0CE79A7E" w:rsidRPr="00F87027">
        <w:rPr>
          <w:noProof/>
        </w:rPr>
        <w:t xml:space="preserve">ultural </w:t>
      </w:r>
      <w:r w:rsidR="4C12ACD8" w:rsidRPr="00F87027">
        <w:rPr>
          <w:noProof/>
        </w:rPr>
        <w:t xml:space="preserve">and linguistic </w:t>
      </w:r>
      <w:r w:rsidR="0CE79A7E" w:rsidRPr="00F87027">
        <w:rPr>
          <w:noProof/>
        </w:rPr>
        <w:t>diversity</w:t>
      </w:r>
    </w:p>
    <w:p w14:paraId="012ECAD7" w14:textId="07C316A1" w:rsidR="00196F1C" w:rsidRPr="00F87027" w:rsidRDefault="009F5725" w:rsidP="00BD3415">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sidRPr="00F87027">
        <w:rPr>
          <w:rFonts w:eastAsia="Calibri"/>
          <w:bCs/>
          <w:noProof/>
          <w:kern w:val="2"/>
          <w:bdr w:val="none" w:sz="0" w:space="0" w:color="auto"/>
          <w14:ligatures w14:val="standardContextual"/>
        </w:rPr>
        <w:t>C</w:t>
      </w:r>
      <w:r w:rsidR="0015173C" w:rsidRPr="00F87027">
        <w:rPr>
          <w:rFonts w:eastAsia="Calibri"/>
          <w:bCs/>
          <w:noProof/>
          <w:kern w:val="2"/>
          <w:bdr w:val="none" w:sz="0" w:space="0" w:color="auto"/>
          <w14:ligatures w14:val="standardContextual"/>
        </w:rPr>
        <w:t xml:space="preserve">ultural </w:t>
      </w:r>
      <w:r w:rsidRPr="00F87027">
        <w:rPr>
          <w:rFonts w:eastAsia="Calibri"/>
          <w:bCs/>
          <w:noProof/>
          <w:kern w:val="2"/>
          <w:bdr w:val="none" w:sz="0" w:space="0" w:color="auto"/>
          <w14:ligatures w14:val="standardContextual"/>
        </w:rPr>
        <w:t xml:space="preserve">and linguistic </w:t>
      </w:r>
      <w:r w:rsidR="008F19D7" w:rsidRPr="00F87027">
        <w:rPr>
          <w:rFonts w:eastAsia="Calibri"/>
          <w:bCs/>
          <w:noProof/>
          <w:kern w:val="2"/>
          <w:bdr w:val="none" w:sz="0" w:space="0" w:color="auto"/>
          <w14:ligatures w14:val="standardContextual"/>
        </w:rPr>
        <w:t>diversity</w:t>
      </w:r>
      <w:r w:rsidR="00130C12" w:rsidRPr="00F87027">
        <w:rPr>
          <w:rFonts w:eastAsia="Calibri"/>
          <w:bCs/>
          <w:noProof/>
          <w:kern w:val="2"/>
          <w:bdr w:val="none" w:sz="0" w:space="0" w:color="auto"/>
          <w14:ligatures w14:val="standardContextual"/>
        </w:rPr>
        <w:t xml:space="preserve"> </w:t>
      </w:r>
      <w:r w:rsidR="0080328C" w:rsidRPr="00F87027">
        <w:rPr>
          <w:rFonts w:eastAsia="Calibri"/>
          <w:bCs/>
          <w:noProof/>
          <w:kern w:val="2"/>
          <w:bdr w:val="none" w:sz="0" w:space="0" w:color="auto"/>
          <w14:ligatures w14:val="standardContextual"/>
        </w:rPr>
        <w:t xml:space="preserve">are </w:t>
      </w:r>
      <w:r w:rsidR="00130C12" w:rsidRPr="00F87027">
        <w:rPr>
          <w:rFonts w:eastAsia="Calibri"/>
          <w:bCs/>
          <w:noProof/>
          <w:kern w:val="2"/>
          <w:bdr w:val="none" w:sz="0" w:space="0" w:color="auto"/>
          <w14:ligatures w14:val="standardContextual"/>
        </w:rPr>
        <w:t>at the core of</w:t>
      </w:r>
      <w:r w:rsidR="0015173C" w:rsidRPr="00F87027">
        <w:rPr>
          <w:rFonts w:eastAsia="Calibri"/>
          <w:bCs/>
          <w:noProof/>
          <w:kern w:val="2"/>
          <w:bdr w:val="none" w:sz="0" w:space="0" w:color="auto"/>
          <w14:ligatures w14:val="standardContextual"/>
        </w:rPr>
        <w:t xml:space="preserve"> the European project</w:t>
      </w:r>
      <w:r w:rsidR="003220AC" w:rsidRPr="00F87027">
        <w:rPr>
          <w:rFonts w:eastAsia="Calibri"/>
          <w:bCs/>
          <w:noProof/>
          <w:kern w:val="2"/>
          <w:bdr w:val="none" w:sz="0" w:space="0" w:color="auto"/>
          <w14:ligatures w14:val="standardContextual"/>
        </w:rPr>
        <w:t xml:space="preserve"> </w:t>
      </w:r>
      <w:r w:rsidR="0015173C" w:rsidRPr="00F87027">
        <w:rPr>
          <w:rFonts w:eastAsia="Calibri"/>
          <w:bCs/>
          <w:noProof/>
          <w:kern w:val="2"/>
          <w:bdr w:val="none" w:sz="0" w:space="0" w:color="auto"/>
          <w14:ligatures w14:val="standardContextual"/>
        </w:rPr>
        <w:t xml:space="preserve">and </w:t>
      </w:r>
      <w:r w:rsidR="00130C12" w:rsidRPr="00F87027">
        <w:rPr>
          <w:rFonts w:eastAsia="Calibri"/>
          <w:bCs/>
          <w:noProof/>
          <w:kern w:val="2"/>
          <w:bdr w:val="none" w:sz="0" w:space="0" w:color="auto"/>
          <w14:ligatures w14:val="standardContextual"/>
        </w:rPr>
        <w:t>embod</w:t>
      </w:r>
      <w:r w:rsidR="0080328C" w:rsidRPr="00F87027">
        <w:rPr>
          <w:rFonts w:eastAsia="Calibri"/>
          <w:bCs/>
          <w:noProof/>
          <w:kern w:val="2"/>
          <w:bdr w:val="none" w:sz="0" w:space="0" w:color="auto"/>
          <w14:ligatures w14:val="standardContextual"/>
        </w:rPr>
        <w:t>y</w:t>
      </w:r>
      <w:r w:rsidR="00130C12" w:rsidRPr="00F87027">
        <w:rPr>
          <w:rFonts w:eastAsia="Calibri"/>
          <w:bCs/>
          <w:noProof/>
          <w:kern w:val="2"/>
          <w:bdr w:val="none" w:sz="0" w:space="0" w:color="auto"/>
          <w14:ligatures w14:val="standardContextual"/>
        </w:rPr>
        <w:t xml:space="preserve"> the</w:t>
      </w:r>
      <w:r w:rsidR="00130C12" w:rsidRPr="00F87027">
        <w:rPr>
          <w:rFonts w:eastAsia="Calibri"/>
          <w:noProof/>
          <w:kern w:val="2"/>
          <w:bdr w:val="none" w:sz="0" w:space="0" w:color="auto"/>
          <w14:ligatures w14:val="standardContextual"/>
        </w:rPr>
        <w:t xml:space="preserve"> </w:t>
      </w:r>
      <w:r w:rsidR="008F19D7" w:rsidRPr="00F87027">
        <w:rPr>
          <w:rFonts w:eastAsia="Calibri"/>
          <w:noProof/>
          <w:kern w:val="2"/>
          <w:bdr w:val="none" w:sz="0" w:space="0" w:color="auto"/>
          <w14:ligatures w14:val="standardContextual"/>
        </w:rPr>
        <w:t>EU</w:t>
      </w:r>
      <w:r w:rsidR="008C56BE" w:rsidRPr="00F87027">
        <w:rPr>
          <w:rFonts w:eastAsia="Calibri"/>
          <w:noProof/>
          <w:kern w:val="2"/>
          <w:bdr w:val="none" w:sz="0" w:space="0" w:color="auto"/>
          <w14:ligatures w14:val="standardContextual"/>
        </w:rPr>
        <w:t>’</w:t>
      </w:r>
      <w:r w:rsidR="008F19D7" w:rsidRPr="00F87027">
        <w:rPr>
          <w:rFonts w:eastAsia="Calibri"/>
          <w:noProof/>
          <w:kern w:val="2"/>
          <w:bdr w:val="none" w:sz="0" w:space="0" w:color="auto"/>
          <w14:ligatures w14:val="standardContextual"/>
        </w:rPr>
        <w:t xml:space="preserve">s </w:t>
      </w:r>
      <w:r w:rsidR="001E77D2" w:rsidRPr="00F87027">
        <w:rPr>
          <w:rFonts w:eastAsia="Calibri"/>
          <w:noProof/>
          <w:kern w:val="2"/>
          <w:bdr w:val="none" w:sz="0" w:space="0" w:color="auto"/>
          <w14:ligatures w14:val="standardContextual"/>
        </w:rPr>
        <w:t>‘</w:t>
      </w:r>
      <w:r w:rsidR="00B33A32" w:rsidRPr="00F87027">
        <w:rPr>
          <w:rFonts w:eastAsia="Calibri"/>
          <w:noProof/>
          <w:kern w:val="2"/>
          <w:bdr w:val="none" w:sz="0" w:space="0" w:color="auto"/>
          <w14:ligatures w14:val="standardContextual"/>
        </w:rPr>
        <w:t>U</w:t>
      </w:r>
      <w:r w:rsidR="008F19D7" w:rsidRPr="00F87027">
        <w:rPr>
          <w:rFonts w:eastAsia="Calibri"/>
          <w:noProof/>
          <w:kern w:val="2"/>
          <w:bdr w:val="none" w:sz="0" w:space="0" w:color="auto"/>
          <w14:ligatures w14:val="standardContextual"/>
        </w:rPr>
        <w:t>nit</w:t>
      </w:r>
      <w:r w:rsidR="00B33A32" w:rsidRPr="00F87027">
        <w:rPr>
          <w:rFonts w:eastAsia="Calibri"/>
          <w:noProof/>
          <w:kern w:val="2"/>
          <w:bdr w:val="none" w:sz="0" w:space="0" w:color="auto"/>
          <w14:ligatures w14:val="standardContextual"/>
        </w:rPr>
        <w:t>ed</w:t>
      </w:r>
      <w:r w:rsidR="008F19D7" w:rsidRPr="00F87027">
        <w:rPr>
          <w:rFonts w:eastAsia="Calibri"/>
          <w:noProof/>
          <w:kern w:val="2"/>
          <w:bdr w:val="none" w:sz="0" w:space="0" w:color="auto"/>
          <w14:ligatures w14:val="standardContextual"/>
        </w:rPr>
        <w:t xml:space="preserve"> </w:t>
      </w:r>
      <w:r w:rsidR="008C56BE" w:rsidRPr="00F87027">
        <w:rPr>
          <w:rFonts w:eastAsia="Calibri"/>
          <w:noProof/>
          <w:kern w:val="2"/>
          <w:bdr w:val="none" w:sz="0" w:space="0" w:color="auto"/>
          <w14:ligatures w14:val="standardContextual"/>
        </w:rPr>
        <w:t>in</w:t>
      </w:r>
      <w:r w:rsidR="008F19D7" w:rsidRPr="00F87027">
        <w:rPr>
          <w:rFonts w:eastAsia="Calibri"/>
          <w:noProof/>
          <w:kern w:val="2"/>
          <w:bdr w:val="none" w:sz="0" w:space="0" w:color="auto"/>
          <w14:ligatures w14:val="standardContextual"/>
        </w:rPr>
        <w:t xml:space="preserve"> diversity</w:t>
      </w:r>
      <w:r w:rsidR="001E77D2" w:rsidRPr="00F87027">
        <w:rPr>
          <w:rFonts w:eastAsia="Calibri"/>
          <w:noProof/>
          <w:kern w:val="2"/>
          <w:bdr w:val="none" w:sz="0" w:space="0" w:color="auto"/>
          <w14:ligatures w14:val="standardContextual"/>
        </w:rPr>
        <w:t>’</w:t>
      </w:r>
      <w:r w:rsidR="005247F3" w:rsidRPr="00F87027">
        <w:rPr>
          <w:rFonts w:eastAsia="Calibri"/>
          <w:noProof/>
          <w:kern w:val="2"/>
          <w:bdr w:val="none" w:sz="0" w:space="0" w:color="auto"/>
          <w14:ligatures w14:val="standardContextual"/>
        </w:rPr>
        <w:t xml:space="preserve"> motto</w:t>
      </w:r>
      <w:r w:rsidR="00AC5CBE" w:rsidRPr="00F87027">
        <w:rPr>
          <w:rFonts w:eastAsia="Calibri"/>
          <w:noProof/>
          <w:kern w:val="2"/>
          <w:bdr w:val="none" w:sz="0" w:space="0" w:color="auto"/>
          <w14:ligatures w14:val="standardContextual"/>
        </w:rPr>
        <w:t>.</w:t>
      </w:r>
      <w:r w:rsidR="002F6C87" w:rsidRPr="00F87027">
        <w:rPr>
          <w:rFonts w:eastAsia="Calibri"/>
          <w:noProof/>
          <w:kern w:val="2"/>
          <w:bdr w:val="none" w:sz="0" w:space="0" w:color="auto"/>
          <w14:ligatures w14:val="standardContextual"/>
        </w:rPr>
        <w:t xml:space="preserve"> </w:t>
      </w:r>
      <w:r w:rsidR="00C26C27" w:rsidRPr="00F87027">
        <w:rPr>
          <w:rFonts w:eastAsia="Calibri"/>
          <w:noProof/>
          <w:kern w:val="2"/>
          <w:bdr w:val="none" w:sz="0" w:space="0" w:color="auto"/>
          <w14:ligatures w14:val="standardContextual"/>
        </w:rPr>
        <w:t xml:space="preserve">The commitment to preserving </w:t>
      </w:r>
      <w:r w:rsidR="003220AC" w:rsidRPr="00F87027">
        <w:rPr>
          <w:rFonts w:eastAsia="Calibri"/>
          <w:noProof/>
          <w:kern w:val="2"/>
          <w:bdr w:val="none" w:sz="0" w:space="0" w:color="auto"/>
          <w14:ligatures w14:val="standardContextual"/>
        </w:rPr>
        <w:t>this</w:t>
      </w:r>
      <w:r w:rsidR="00C26C27" w:rsidRPr="00F87027">
        <w:rPr>
          <w:rFonts w:eastAsia="Calibri"/>
          <w:noProof/>
          <w:kern w:val="2"/>
          <w:bdr w:val="none" w:sz="0" w:space="0" w:color="auto"/>
          <w14:ligatures w14:val="standardContextual"/>
        </w:rPr>
        <w:t xml:space="preserve"> is a pre-requisite of European cultural sovereignty and democratic culture. </w:t>
      </w:r>
      <w:r w:rsidR="00436CE9" w:rsidRPr="00F87027">
        <w:rPr>
          <w:rFonts w:eastAsia="Calibri"/>
          <w:noProof/>
          <w:kern w:val="2"/>
          <w:bdr w:val="none" w:sz="0" w:space="0" w:color="auto"/>
          <w14:ligatures w14:val="standardContextual"/>
        </w:rPr>
        <w:t>This is why the EU is a signatory of the 2005 UNESCO Convention on the Diversity of Cultural Expressions</w:t>
      </w:r>
      <w:r w:rsidR="009453CF" w:rsidRPr="00F87027">
        <w:rPr>
          <w:rStyle w:val="FootnoteReference"/>
          <w:rFonts w:eastAsia="Calibri"/>
          <w:noProof/>
          <w:kern w:val="2"/>
          <w:bdr w:val="none" w:sz="0" w:space="0" w:color="auto"/>
          <w14:ligatures w14:val="standardContextual"/>
        </w:rPr>
        <w:footnoteReference w:id="18"/>
      </w:r>
      <w:r w:rsidR="00436CE9" w:rsidRPr="00F87027">
        <w:rPr>
          <w:rFonts w:eastAsia="Calibri"/>
          <w:noProof/>
          <w:kern w:val="2"/>
          <w:bdr w:val="none" w:sz="0" w:space="0" w:color="auto"/>
          <w14:ligatures w14:val="standardContextual"/>
        </w:rPr>
        <w:t xml:space="preserve"> in its own right.</w:t>
      </w:r>
    </w:p>
    <w:p w14:paraId="24A648D9" w14:textId="17A0E2DB" w:rsidR="00DF6230" w:rsidRPr="00F87027" w:rsidRDefault="00494982" w:rsidP="00BD3415">
      <w:pPr>
        <w:spacing w:after="120"/>
        <w:jc w:val="both"/>
        <w:rPr>
          <w:rFonts w:eastAsia="Calibri"/>
          <w:noProof/>
          <w:kern w:val="2"/>
          <w:bdr w:val="none" w:sz="0" w:space="0" w:color="auto"/>
          <w14:ligatures w14:val="standardContextual"/>
        </w:rPr>
      </w:pPr>
      <w:bookmarkStart w:id="6" w:name="_Hlk206919144"/>
      <w:r w:rsidRPr="00F87027">
        <w:rPr>
          <w:rFonts w:eastAsia="Calibri"/>
          <w:noProof/>
          <w:kern w:val="2"/>
          <w:bdr w:val="none" w:sz="0" w:space="0" w:color="auto"/>
          <w14:ligatures w14:val="standardContextual"/>
        </w:rPr>
        <w:t>The EU</w:t>
      </w:r>
      <w:r w:rsidR="006D2916" w:rsidRPr="00F87027">
        <w:rPr>
          <w:rFonts w:eastAsia="Calibri"/>
          <w:noProof/>
          <w:kern w:val="2"/>
          <w:bdr w:val="none" w:sz="0" w:space="0" w:color="auto"/>
          <w14:ligatures w14:val="standardContextual"/>
        </w:rPr>
        <w:t xml:space="preserve"> </w:t>
      </w:r>
      <w:r w:rsidRPr="00F87027">
        <w:rPr>
          <w:rFonts w:eastAsia="Calibri"/>
          <w:noProof/>
          <w:kern w:val="2"/>
          <w:bdr w:val="none" w:sz="0" w:space="0" w:color="auto"/>
          <w14:ligatures w14:val="standardContextual"/>
        </w:rPr>
        <w:t>a</w:t>
      </w:r>
      <w:r w:rsidR="008F19D7" w:rsidRPr="00F87027">
        <w:rPr>
          <w:rFonts w:eastAsia="Calibri"/>
          <w:noProof/>
          <w:kern w:val="2"/>
          <w:bdr w:val="none" w:sz="0" w:space="0" w:color="auto"/>
          <w14:ligatures w14:val="standardContextual"/>
        </w:rPr>
        <w:t>ctively protect</w:t>
      </w:r>
      <w:r w:rsidRPr="00F87027">
        <w:rPr>
          <w:rFonts w:eastAsia="Calibri"/>
          <w:noProof/>
          <w:kern w:val="2"/>
          <w:bdr w:val="none" w:sz="0" w:space="0" w:color="auto"/>
          <w14:ligatures w14:val="standardContextual"/>
        </w:rPr>
        <w:t>s</w:t>
      </w:r>
      <w:r w:rsidR="00923B7D" w:rsidRPr="00F87027">
        <w:rPr>
          <w:rFonts w:eastAsia="Calibri"/>
          <w:noProof/>
          <w:kern w:val="2"/>
          <w:bdr w:val="none" w:sz="0" w:space="0" w:color="auto"/>
          <w14:ligatures w14:val="standardContextual"/>
        </w:rPr>
        <w:t>, develops</w:t>
      </w:r>
      <w:r w:rsidR="008F19D7" w:rsidRPr="00F87027">
        <w:rPr>
          <w:rFonts w:eastAsia="Calibri"/>
          <w:noProof/>
          <w:kern w:val="2"/>
          <w:bdr w:val="none" w:sz="0" w:space="0" w:color="auto"/>
          <w14:ligatures w14:val="standardContextual"/>
        </w:rPr>
        <w:t xml:space="preserve"> and </w:t>
      </w:r>
      <w:r w:rsidR="004A6C94" w:rsidRPr="00F87027">
        <w:rPr>
          <w:rFonts w:eastAsia="Calibri"/>
          <w:noProof/>
          <w:kern w:val="2"/>
          <w:bdr w:val="none" w:sz="0" w:space="0" w:color="auto"/>
          <w14:ligatures w14:val="standardContextual"/>
        </w:rPr>
        <w:t xml:space="preserve">promotes </w:t>
      </w:r>
      <w:r w:rsidR="007D1DDA" w:rsidRPr="00F87027">
        <w:rPr>
          <w:rFonts w:eastAsia="Calibri"/>
          <w:noProof/>
          <w:kern w:val="2"/>
          <w:bdr w:val="none" w:sz="0" w:space="0" w:color="auto"/>
          <w14:ligatures w14:val="standardContextual"/>
        </w:rPr>
        <w:t xml:space="preserve">cultural and linguistic </w:t>
      </w:r>
      <w:r w:rsidR="00202FB5" w:rsidRPr="00F87027">
        <w:rPr>
          <w:rFonts w:eastAsia="Calibri"/>
          <w:noProof/>
          <w:kern w:val="2"/>
          <w:bdr w:val="none" w:sz="0" w:space="0" w:color="auto"/>
          <w14:ligatures w14:val="standardContextual"/>
        </w:rPr>
        <w:t>diversity</w:t>
      </w:r>
      <w:r w:rsidR="00C63EB0" w:rsidRPr="00F87027">
        <w:rPr>
          <w:rFonts w:eastAsia="Calibri"/>
          <w:noProof/>
          <w:kern w:val="2"/>
          <w:bdr w:val="none" w:sz="0" w:space="0" w:color="auto"/>
          <w14:ligatures w14:val="standardContextual"/>
        </w:rPr>
        <w:t xml:space="preserve"> </w:t>
      </w:r>
      <w:r w:rsidR="006D2916" w:rsidRPr="00F87027">
        <w:rPr>
          <w:rFonts w:eastAsia="Calibri"/>
          <w:noProof/>
          <w:kern w:val="2"/>
          <w:bdr w:val="none" w:sz="0" w:space="0" w:color="auto"/>
          <w14:ligatures w14:val="standardContextual"/>
        </w:rPr>
        <w:t xml:space="preserve">through its policies and </w:t>
      </w:r>
      <w:r w:rsidR="002B6FBE" w:rsidRPr="00F87027">
        <w:rPr>
          <w:rFonts w:eastAsia="Calibri"/>
          <w:noProof/>
          <w:kern w:val="2"/>
          <w:bdr w:val="none" w:sz="0" w:space="0" w:color="auto"/>
          <w14:ligatures w14:val="standardContextual"/>
        </w:rPr>
        <w:t>programmes</w:t>
      </w:r>
      <w:r w:rsidR="00F42F6F">
        <w:rPr>
          <w:rFonts w:eastAsia="Calibri"/>
          <w:noProof/>
          <w:kern w:val="2"/>
          <w:bdr w:val="none" w:sz="0" w:space="0" w:color="auto"/>
          <w14:ligatures w14:val="standardContextual"/>
        </w:rPr>
        <w:t>, and</w:t>
      </w:r>
      <w:r w:rsidR="000D4688">
        <w:rPr>
          <w:rFonts w:eastAsia="Calibri"/>
          <w:noProof/>
          <w:kern w:val="2"/>
          <w:bdr w:val="none" w:sz="0" w:space="0" w:color="auto"/>
          <w14:ligatures w14:val="standardContextual"/>
        </w:rPr>
        <w:t xml:space="preserve"> </w:t>
      </w:r>
      <w:r w:rsidR="000D4688" w:rsidRPr="00F94AED">
        <w:rPr>
          <w:rFonts w:eastAsia="Calibri"/>
          <w:noProof/>
          <w:kern w:val="2"/>
          <w:bdr w:val="none" w:sz="0" w:space="0" w:color="auto"/>
          <w14:ligatures w14:val="standardContextual"/>
        </w:rPr>
        <w:t>as set out in President von der Leyen’s Political Guidelines, will continue to work</w:t>
      </w:r>
      <w:r w:rsidR="000D4688">
        <w:rPr>
          <w:rFonts w:eastAsia="Calibri"/>
          <w:noProof/>
          <w:kern w:val="2"/>
          <w:bdr w:val="none" w:sz="0" w:space="0" w:color="auto"/>
          <w14:ligatures w14:val="standardContextual"/>
        </w:rPr>
        <w:t xml:space="preserve"> </w:t>
      </w:r>
      <w:r w:rsidR="00F42F6F">
        <w:rPr>
          <w:rFonts w:eastAsia="Calibri"/>
          <w:noProof/>
          <w:kern w:val="2"/>
          <w:bdr w:val="none" w:sz="0" w:space="0" w:color="auto"/>
          <w14:ligatures w14:val="standardContextual"/>
        </w:rPr>
        <w:t xml:space="preserve">on safeguarding </w:t>
      </w:r>
      <w:r w:rsidR="00B63982">
        <w:rPr>
          <w:rFonts w:eastAsia="Calibri"/>
          <w:noProof/>
          <w:kern w:val="2"/>
          <w:bdr w:val="none" w:sz="0" w:space="0" w:color="auto"/>
          <w14:ligatures w14:val="standardContextual"/>
        </w:rPr>
        <w:t>the rights of persons belonging to minorities in Europe</w:t>
      </w:r>
      <w:r w:rsidR="00BB3B76" w:rsidRPr="00F87027">
        <w:rPr>
          <w:rFonts w:eastAsia="Calibri"/>
          <w:noProof/>
          <w:kern w:val="2"/>
          <w:bdr w:val="none" w:sz="0" w:space="0" w:color="auto"/>
          <w14:ligatures w14:val="standardContextual"/>
        </w:rPr>
        <w:t xml:space="preserve">. From 2021 to 2024, </w:t>
      </w:r>
      <w:r w:rsidR="00E41551" w:rsidRPr="00F87027">
        <w:rPr>
          <w:rFonts w:eastAsia="Calibri"/>
          <w:noProof/>
          <w:kern w:val="2"/>
          <w:bdr w:val="none" w:sz="0" w:space="0" w:color="auto"/>
          <w14:ligatures w14:val="standardContextual"/>
        </w:rPr>
        <w:t>Creative Europe</w:t>
      </w:r>
      <w:bookmarkStart w:id="7" w:name="_Hlk206390186"/>
      <w:bookmarkEnd w:id="6"/>
      <w:r w:rsidR="00A8185E" w:rsidRPr="00F87027">
        <w:rPr>
          <w:rFonts w:eastAsia="Calibri"/>
          <w:noProof/>
          <w:kern w:val="2"/>
          <w:bdr w:val="none" w:sz="0" w:space="0" w:color="auto"/>
          <w14:ligatures w14:val="standardContextual"/>
        </w:rPr>
        <w:t xml:space="preserve"> </w:t>
      </w:r>
      <w:r w:rsidR="006A69A5" w:rsidRPr="00F87027">
        <w:rPr>
          <w:rFonts w:eastAsia="Calibri"/>
          <w:noProof/>
          <w:kern w:val="2"/>
          <w:bdr w:val="none" w:sz="0" w:space="0" w:color="auto"/>
          <w14:ligatures w14:val="standardContextual"/>
        </w:rPr>
        <w:t>has supported 67</w:t>
      </w:r>
      <w:r w:rsidR="0042735A" w:rsidRPr="00F87027">
        <w:rPr>
          <w:rFonts w:eastAsia="Calibri"/>
          <w:noProof/>
          <w:kern w:val="2"/>
          <w:bdr w:val="none" w:sz="0" w:space="0" w:color="auto"/>
          <w14:ligatures w14:val="standardContextual"/>
        </w:rPr>
        <w:t>0 transnational</w:t>
      </w:r>
      <w:r w:rsidR="009367E8" w:rsidRPr="00F87027">
        <w:rPr>
          <w:rFonts w:eastAsia="Calibri"/>
          <w:noProof/>
          <w:kern w:val="2"/>
          <w:bdr w:val="none" w:sz="0" w:space="0" w:color="auto"/>
          <w14:ligatures w14:val="standardContextual"/>
        </w:rPr>
        <w:t xml:space="preserve"> </w:t>
      </w:r>
      <w:r w:rsidR="00EA15C6" w:rsidRPr="00F87027">
        <w:rPr>
          <w:rFonts w:eastAsia="Calibri"/>
          <w:noProof/>
          <w:kern w:val="2"/>
          <w:bdr w:val="none" w:sz="0" w:space="0" w:color="auto"/>
          <w14:ligatures w14:val="standardContextual"/>
        </w:rPr>
        <w:t xml:space="preserve">cultural </w:t>
      </w:r>
      <w:r w:rsidR="009367E8" w:rsidRPr="00F87027">
        <w:rPr>
          <w:rFonts w:eastAsia="Calibri"/>
          <w:noProof/>
          <w:kern w:val="2"/>
          <w:bdr w:val="none" w:sz="0" w:space="0" w:color="auto"/>
          <w14:ligatures w14:val="standardContextual"/>
        </w:rPr>
        <w:t>partnerships</w:t>
      </w:r>
      <w:r w:rsidR="008B063B" w:rsidRPr="00F87027">
        <w:rPr>
          <w:rFonts w:eastAsia="Calibri"/>
          <w:noProof/>
          <w:kern w:val="2"/>
          <w:bdr w:val="none" w:sz="0" w:space="0" w:color="auto"/>
          <w14:ligatures w14:val="standardContextual"/>
        </w:rPr>
        <w:t>;</w:t>
      </w:r>
      <w:r w:rsidR="00934482" w:rsidRPr="00F87027">
        <w:rPr>
          <w:rFonts w:eastAsia="Calibri"/>
          <w:noProof/>
          <w:kern w:val="2"/>
          <w:bdr w:val="none" w:sz="0" w:space="0" w:color="auto"/>
          <w14:ligatures w14:val="standardContextual"/>
        </w:rPr>
        <w:t xml:space="preserve"> </w:t>
      </w:r>
      <w:r w:rsidR="005847A1" w:rsidRPr="00F87027">
        <w:rPr>
          <w:rFonts w:eastAsia="Calibri"/>
          <w:noProof/>
          <w:kern w:val="2"/>
          <w:bdr w:val="none" w:sz="0" w:space="0" w:color="auto"/>
          <w14:ligatures w14:val="standardContextual"/>
        </w:rPr>
        <w:t xml:space="preserve">554 films were released in cinemas across Europe, </w:t>
      </w:r>
      <w:r w:rsidR="00D64E3E" w:rsidRPr="00F87027">
        <w:rPr>
          <w:rFonts w:eastAsia="Calibri"/>
          <w:noProof/>
          <w:kern w:val="2"/>
          <w:bdr w:val="none" w:sz="0" w:space="0" w:color="auto"/>
          <w14:ligatures w14:val="standardContextual"/>
        </w:rPr>
        <w:t xml:space="preserve">with </w:t>
      </w:r>
      <w:r w:rsidR="003601C1" w:rsidRPr="00F87027">
        <w:rPr>
          <w:rFonts w:eastAsia="Calibri"/>
          <w:noProof/>
          <w:kern w:val="2"/>
          <w:bdr w:val="none" w:sz="0" w:space="0" w:color="auto"/>
          <w14:ligatures w14:val="standardContextual"/>
        </w:rPr>
        <w:t>37.9 million</w:t>
      </w:r>
      <w:r w:rsidR="009227EF" w:rsidRPr="00F87027">
        <w:rPr>
          <w:rFonts w:eastAsia="Calibri"/>
          <w:noProof/>
          <w:kern w:val="2"/>
          <w:bdr w:val="none" w:sz="0" w:space="0" w:color="auto"/>
          <w14:ligatures w14:val="standardContextual"/>
        </w:rPr>
        <w:t xml:space="preserve"> people </w:t>
      </w:r>
      <w:r w:rsidR="005847A1" w:rsidRPr="00F87027">
        <w:rPr>
          <w:rFonts w:eastAsia="Calibri"/>
          <w:noProof/>
          <w:kern w:val="2"/>
          <w:bdr w:val="none" w:sz="0" w:space="0" w:color="auto"/>
          <w14:ligatures w14:val="standardContextual"/>
        </w:rPr>
        <w:t>hav</w:t>
      </w:r>
      <w:r w:rsidR="00C95F40" w:rsidRPr="00F87027">
        <w:rPr>
          <w:rFonts w:eastAsia="Calibri"/>
          <w:noProof/>
          <w:kern w:val="2"/>
          <w:bdr w:val="none" w:sz="0" w:space="0" w:color="auto"/>
          <w14:ligatures w14:val="standardContextual"/>
        </w:rPr>
        <w:t>ing</w:t>
      </w:r>
      <w:r w:rsidR="005847A1" w:rsidRPr="00F87027">
        <w:rPr>
          <w:rFonts w:eastAsia="Calibri"/>
          <w:noProof/>
          <w:kern w:val="2"/>
          <w:bdr w:val="none" w:sz="0" w:space="0" w:color="auto"/>
          <w14:ligatures w14:val="standardContextual"/>
        </w:rPr>
        <w:t xml:space="preserve"> </w:t>
      </w:r>
      <w:r w:rsidR="009227EF" w:rsidRPr="00F87027">
        <w:rPr>
          <w:rFonts w:eastAsia="Calibri"/>
          <w:noProof/>
          <w:kern w:val="2"/>
          <w:bdr w:val="none" w:sz="0" w:space="0" w:color="auto"/>
          <w14:ligatures w14:val="standardContextual"/>
        </w:rPr>
        <w:t xml:space="preserve">accessed European audiovisual works from </w:t>
      </w:r>
      <w:r w:rsidR="005847A1" w:rsidRPr="00F87027">
        <w:rPr>
          <w:rFonts w:eastAsia="Calibri"/>
          <w:noProof/>
          <w:kern w:val="2"/>
          <w:bdr w:val="none" w:sz="0" w:space="0" w:color="auto"/>
          <w14:ligatures w14:val="standardContextual"/>
        </w:rPr>
        <w:t xml:space="preserve">other European </w:t>
      </w:r>
      <w:r w:rsidR="009227EF" w:rsidRPr="00F87027">
        <w:rPr>
          <w:rFonts w:eastAsia="Calibri"/>
          <w:noProof/>
          <w:kern w:val="2"/>
          <w:bdr w:val="none" w:sz="0" w:space="0" w:color="auto"/>
          <w14:ligatures w14:val="standardContextual"/>
        </w:rPr>
        <w:t>countries</w:t>
      </w:r>
      <w:bookmarkEnd w:id="7"/>
      <w:r w:rsidR="004211B7" w:rsidRPr="00F87027">
        <w:rPr>
          <w:rStyle w:val="FootnoteReference"/>
          <w:rFonts w:eastAsia="Calibri"/>
          <w:noProof/>
          <w:kern w:val="2"/>
          <w:bdr w:val="none" w:sz="0" w:space="0" w:color="auto"/>
          <w14:ligatures w14:val="standardContextual"/>
        </w:rPr>
        <w:footnoteReference w:id="19"/>
      </w:r>
      <w:r w:rsidR="00F1315C" w:rsidRPr="00F87027">
        <w:rPr>
          <w:rFonts w:eastAsia="Calibri"/>
          <w:noProof/>
          <w:kern w:val="2"/>
          <w:bdr w:val="none" w:sz="0" w:space="0" w:color="auto"/>
          <w14:ligatures w14:val="standardContextual"/>
        </w:rPr>
        <w:t>.</w:t>
      </w:r>
      <w:r w:rsidR="00183426" w:rsidRPr="00F87027">
        <w:rPr>
          <w:rFonts w:eastAsia="Calibri"/>
          <w:noProof/>
          <w:kern w:val="2"/>
          <w:bdr w:val="none" w:sz="0" w:space="0" w:color="auto"/>
          <w14:ligatures w14:val="standardContextual"/>
        </w:rPr>
        <w:t xml:space="preserve"> </w:t>
      </w:r>
    </w:p>
    <w:p w14:paraId="0A17452E" w14:textId="7C0B36A3" w:rsidR="00034042" w:rsidRPr="00F87027" w:rsidRDefault="00C95F40" w:rsidP="00BD3415">
      <w:pPr>
        <w:spacing w:after="120"/>
        <w:jc w:val="both"/>
        <w:rPr>
          <w:noProof/>
        </w:rPr>
      </w:pPr>
      <w:r w:rsidRPr="00F87027">
        <w:rPr>
          <w:rFonts w:eastAsia="Calibri"/>
          <w:noProof/>
          <w:kern w:val="2"/>
          <w:bdr w:val="none" w:sz="0" w:space="0" w:color="auto"/>
          <w14:ligatures w14:val="standardContextual"/>
        </w:rPr>
        <w:t>The</w:t>
      </w:r>
      <w:r w:rsidR="00DA4432" w:rsidRPr="00F87027">
        <w:rPr>
          <w:noProof/>
        </w:rPr>
        <w:t xml:space="preserve"> </w:t>
      </w:r>
      <w:r w:rsidR="00B8066D" w:rsidRPr="00F87027">
        <w:rPr>
          <w:noProof/>
        </w:rPr>
        <w:t>f</w:t>
      </w:r>
      <w:r w:rsidR="00503D8F" w:rsidRPr="00F87027">
        <w:rPr>
          <w:noProof/>
        </w:rPr>
        <w:t>ive</w:t>
      </w:r>
      <w:r w:rsidR="00B8066D" w:rsidRPr="00F87027">
        <w:rPr>
          <w:noProof/>
        </w:rPr>
        <w:t xml:space="preserve"> </w:t>
      </w:r>
      <w:r w:rsidR="00DA4432" w:rsidRPr="00F87027">
        <w:rPr>
          <w:noProof/>
        </w:rPr>
        <w:t xml:space="preserve">EU </w:t>
      </w:r>
      <w:r w:rsidR="005C59D9" w:rsidRPr="00F87027">
        <w:rPr>
          <w:noProof/>
        </w:rPr>
        <w:t xml:space="preserve">Cultural </w:t>
      </w:r>
      <w:r w:rsidR="00DA4432" w:rsidRPr="00F87027">
        <w:rPr>
          <w:noProof/>
        </w:rPr>
        <w:t>Prizes</w:t>
      </w:r>
      <w:r w:rsidR="004B5A6D" w:rsidRPr="00F87027">
        <w:rPr>
          <w:rStyle w:val="FootnoteReference"/>
          <w:noProof/>
        </w:rPr>
        <w:footnoteReference w:id="20"/>
      </w:r>
      <w:r w:rsidR="00AC41A5" w:rsidRPr="00F87027">
        <w:rPr>
          <w:noProof/>
        </w:rPr>
        <w:t xml:space="preserve"> </w:t>
      </w:r>
      <w:r w:rsidR="00A4247E" w:rsidRPr="00F87027">
        <w:rPr>
          <w:noProof/>
        </w:rPr>
        <w:t xml:space="preserve">play an important role in </w:t>
      </w:r>
      <w:r w:rsidR="00F62CB7" w:rsidRPr="00F87027">
        <w:rPr>
          <w:noProof/>
        </w:rPr>
        <w:t xml:space="preserve">increasing the visibility of Europe’s </w:t>
      </w:r>
      <w:r w:rsidR="006D1B74" w:rsidRPr="00F87027">
        <w:rPr>
          <w:noProof/>
        </w:rPr>
        <w:t>cultural sectors</w:t>
      </w:r>
      <w:r w:rsidR="00F62CB7" w:rsidRPr="00F87027">
        <w:rPr>
          <w:noProof/>
        </w:rPr>
        <w:t xml:space="preserve"> </w:t>
      </w:r>
      <w:r w:rsidR="00944948" w:rsidRPr="00F87027">
        <w:rPr>
          <w:noProof/>
        </w:rPr>
        <w:t xml:space="preserve">by </w:t>
      </w:r>
      <w:r w:rsidR="00DA4432" w:rsidRPr="00F87027">
        <w:rPr>
          <w:noProof/>
        </w:rPr>
        <w:t>recogni</w:t>
      </w:r>
      <w:r w:rsidR="00A4247E" w:rsidRPr="00F87027">
        <w:rPr>
          <w:noProof/>
        </w:rPr>
        <w:t>s</w:t>
      </w:r>
      <w:r w:rsidR="00DA4432" w:rsidRPr="00F87027">
        <w:rPr>
          <w:noProof/>
        </w:rPr>
        <w:t xml:space="preserve">ing and promoting </w:t>
      </w:r>
      <w:r w:rsidR="007446A5" w:rsidRPr="00F87027">
        <w:rPr>
          <w:noProof/>
        </w:rPr>
        <w:t xml:space="preserve">their </w:t>
      </w:r>
      <w:r w:rsidR="00D0274D" w:rsidRPr="00F87027">
        <w:rPr>
          <w:noProof/>
        </w:rPr>
        <w:t xml:space="preserve">diversity and </w:t>
      </w:r>
      <w:r w:rsidR="00DA4432" w:rsidRPr="00F87027">
        <w:rPr>
          <w:noProof/>
        </w:rPr>
        <w:t>excellence.</w:t>
      </w:r>
      <w:r w:rsidR="00215093" w:rsidRPr="00F87027">
        <w:rPr>
          <w:noProof/>
        </w:rPr>
        <w:t xml:space="preserve"> </w:t>
      </w:r>
      <w:r w:rsidR="00581F4E" w:rsidRPr="00F87027">
        <w:rPr>
          <w:noProof/>
        </w:rPr>
        <w:t>T</w:t>
      </w:r>
      <w:r w:rsidR="003220AC" w:rsidRPr="00F87027">
        <w:rPr>
          <w:noProof/>
        </w:rPr>
        <w:t xml:space="preserve">o build on this, </w:t>
      </w:r>
      <w:r w:rsidR="004A7D4A" w:rsidRPr="00F87027">
        <w:rPr>
          <w:noProof/>
        </w:rPr>
        <w:t>t</w:t>
      </w:r>
      <w:r w:rsidR="00581F4E" w:rsidRPr="00F87027">
        <w:rPr>
          <w:noProof/>
        </w:rPr>
        <w:t xml:space="preserve">he Commission </w:t>
      </w:r>
      <w:r w:rsidR="00B36B5B" w:rsidRPr="00F87027">
        <w:rPr>
          <w:noProof/>
        </w:rPr>
        <w:t xml:space="preserve">will propose </w:t>
      </w:r>
      <w:r w:rsidR="00413305" w:rsidRPr="00F87027">
        <w:rPr>
          <w:noProof/>
        </w:rPr>
        <w:t xml:space="preserve">a </w:t>
      </w:r>
      <w:r w:rsidR="00413305" w:rsidRPr="00F87027">
        <w:rPr>
          <w:b/>
          <w:bCs/>
          <w:noProof/>
        </w:rPr>
        <w:t xml:space="preserve">new EU </w:t>
      </w:r>
      <w:r w:rsidR="00624444" w:rsidRPr="00F87027">
        <w:rPr>
          <w:b/>
          <w:bCs/>
          <w:noProof/>
        </w:rPr>
        <w:t>Prize for P</w:t>
      </w:r>
      <w:r w:rsidR="00413305" w:rsidRPr="00F87027">
        <w:rPr>
          <w:b/>
          <w:bCs/>
          <w:noProof/>
        </w:rPr>
        <w:t>erforming Arts</w:t>
      </w:r>
      <w:r w:rsidR="002917A3" w:rsidRPr="00F87027">
        <w:rPr>
          <w:b/>
          <w:bCs/>
          <w:noProof/>
        </w:rPr>
        <w:t xml:space="preserve"> to celebrate artistic excellence</w:t>
      </w:r>
      <w:r w:rsidR="002917A3" w:rsidRPr="00F87027">
        <w:rPr>
          <w:noProof/>
        </w:rPr>
        <w:t xml:space="preserve"> while strengthening skills, market access and professional networks across the European performing arts ecosystem</w:t>
      </w:r>
      <w:r w:rsidR="00581F4E" w:rsidRPr="00F87027">
        <w:rPr>
          <w:noProof/>
        </w:rPr>
        <w:t xml:space="preserve">. </w:t>
      </w:r>
    </w:p>
    <w:p w14:paraId="522FD32B" w14:textId="77777777" w:rsidR="00C026DF" w:rsidRPr="00F87027" w:rsidRDefault="00C026DF" w:rsidP="00C026DF">
      <w:pPr>
        <w:spacing w:after="120"/>
        <w:jc w:val="both"/>
        <w:rPr>
          <w:noProof/>
        </w:rPr>
      </w:pPr>
      <w:r w:rsidRPr="00F87027">
        <w:rPr>
          <w:noProof/>
        </w:rPr>
        <w:t xml:space="preserve">Through the </w:t>
      </w:r>
      <w:r w:rsidRPr="00F87027">
        <w:rPr>
          <w:b/>
          <w:bCs/>
          <w:noProof/>
        </w:rPr>
        <w:t>European Day of Languages</w:t>
      </w:r>
      <w:r w:rsidRPr="00F87027">
        <w:rPr>
          <w:rStyle w:val="FootnoteReference"/>
          <w:noProof/>
        </w:rPr>
        <w:footnoteReference w:id="21"/>
      </w:r>
      <w:r w:rsidRPr="00AC08CC">
        <w:rPr>
          <w:noProof/>
        </w:rPr>
        <w:t>,</w:t>
      </w:r>
      <w:r w:rsidRPr="00F87027">
        <w:rPr>
          <w:noProof/>
        </w:rPr>
        <w:t xml:space="preserve"> the EU celebrates linguistic diversity as an embodiment of Europe’s rich cultural heritage and a cornerstone of democracy. The </w:t>
      </w:r>
      <w:r w:rsidRPr="00F87027">
        <w:rPr>
          <w:b/>
          <w:bCs/>
          <w:noProof/>
        </w:rPr>
        <w:t>promotion of language learning and linguistic diversity is one of the specific objectives of Erasmus+</w:t>
      </w:r>
      <w:r w:rsidRPr="00F87027">
        <w:rPr>
          <w:rStyle w:val="FootnoteReference"/>
          <w:noProof/>
        </w:rPr>
        <w:footnoteReference w:id="22"/>
      </w:r>
      <w:r w:rsidRPr="00F87027">
        <w:rPr>
          <w:b/>
          <w:bCs/>
          <w:noProof/>
        </w:rPr>
        <w:t>.</w:t>
      </w:r>
      <w:r w:rsidRPr="00F87027">
        <w:rPr>
          <w:noProof/>
        </w:rPr>
        <w:t xml:space="preserve"> In the field of culture, audiovisual and emerging media (e.g. video games or extended reality), Creative Europe has a legacy of promoting the diversity and circulation of European content and widening audiences. </w:t>
      </w:r>
    </w:p>
    <w:p w14:paraId="03E533E0" w14:textId="26587DEE" w:rsidR="00C40065" w:rsidRDefault="31F78E5E" w:rsidP="00BD3415">
      <w:pPr>
        <w:spacing w:after="120"/>
        <w:jc w:val="both"/>
        <w:rPr>
          <w:rFonts w:eastAsia="Calibri"/>
          <w:noProof/>
          <w:kern w:val="2"/>
          <w:bdr w:val="none" w:sz="0" w:space="0" w:color="auto"/>
          <w14:ligatures w14:val="standardContextual"/>
        </w:rPr>
      </w:pPr>
      <w:r w:rsidRPr="00F87027">
        <w:rPr>
          <w:rFonts w:eastAsia="Calibri"/>
          <w:noProof/>
          <w:kern w:val="2"/>
          <w:bdr w:val="none" w:sz="0" w:space="0" w:color="auto"/>
          <w14:ligatures w14:val="standardContextual"/>
        </w:rPr>
        <w:t xml:space="preserve">Actively promoting content </w:t>
      </w:r>
      <w:r w:rsidR="00DF6230" w:rsidRPr="00F87027">
        <w:rPr>
          <w:rFonts w:eastAsia="Calibri"/>
          <w:noProof/>
          <w:kern w:val="2"/>
          <w:bdr w:val="none" w:sz="0" w:space="0" w:color="auto"/>
          <w14:ligatures w14:val="standardContextual"/>
        </w:rPr>
        <w:t xml:space="preserve">online </w:t>
      </w:r>
      <w:r w:rsidR="00B934E8" w:rsidRPr="00F87027">
        <w:rPr>
          <w:rFonts w:eastAsia="Calibri"/>
          <w:i/>
          <w:iCs/>
          <w:noProof/>
          <w:kern w:val="2"/>
          <w:bdr w:val="none" w:sz="0" w:space="0" w:color="auto"/>
          <w14:ligatures w14:val="standardContextual"/>
        </w:rPr>
        <w:t>’M</w:t>
      </w:r>
      <w:r w:rsidR="00E533AD" w:rsidRPr="00F87027">
        <w:rPr>
          <w:rFonts w:eastAsia="Calibri"/>
          <w:i/>
          <w:iCs/>
          <w:noProof/>
          <w:kern w:val="2"/>
          <w:bdr w:val="none" w:sz="0" w:space="0" w:color="auto"/>
          <w14:ligatures w14:val="standardContextual"/>
        </w:rPr>
        <w:t xml:space="preserve">ade </w:t>
      </w:r>
      <w:r w:rsidR="00D423FA" w:rsidRPr="00F87027">
        <w:rPr>
          <w:rFonts w:eastAsia="Calibri"/>
          <w:i/>
          <w:iCs/>
          <w:noProof/>
          <w:kern w:val="2"/>
          <w:bdr w:val="none" w:sz="0" w:space="0" w:color="auto"/>
          <w14:ligatures w14:val="standardContextual"/>
        </w:rPr>
        <w:t>in Europe</w:t>
      </w:r>
      <w:r w:rsidR="00B934E8" w:rsidRPr="00F87027">
        <w:rPr>
          <w:rFonts w:eastAsia="Calibri"/>
          <w:noProof/>
          <w:kern w:val="2"/>
          <w:bdr w:val="none" w:sz="0" w:space="0" w:color="auto"/>
          <w14:ligatures w14:val="standardContextual"/>
        </w:rPr>
        <w:t>’</w:t>
      </w:r>
      <w:r w:rsidR="475729F9" w:rsidRPr="00F87027">
        <w:rPr>
          <w:rFonts w:eastAsia="Calibri"/>
          <w:noProof/>
          <w:kern w:val="2"/>
          <w:bdr w:val="none" w:sz="0" w:space="0" w:color="auto"/>
          <w14:ligatures w14:val="standardContextual"/>
        </w:rPr>
        <w:t xml:space="preserve"> is essential for </w:t>
      </w:r>
      <w:r w:rsidR="5854FB16" w:rsidRPr="00F87027">
        <w:rPr>
          <w:rFonts w:eastAsia="Calibri"/>
          <w:noProof/>
          <w:kern w:val="2"/>
          <w:bdr w:val="none" w:sz="0" w:space="0" w:color="auto"/>
          <w14:ligatures w14:val="standardContextual"/>
        </w:rPr>
        <w:t xml:space="preserve">digital audiences </w:t>
      </w:r>
      <w:r w:rsidR="475729F9" w:rsidRPr="00F87027">
        <w:rPr>
          <w:rFonts w:eastAsia="Calibri"/>
          <w:noProof/>
          <w:kern w:val="2"/>
          <w:bdr w:val="none" w:sz="0" w:space="0" w:color="auto"/>
          <w14:ligatures w14:val="standardContextual"/>
        </w:rPr>
        <w:t xml:space="preserve">to </w:t>
      </w:r>
      <w:r w:rsidR="1BE6FFB0" w:rsidRPr="00F87027">
        <w:rPr>
          <w:rFonts w:eastAsia="Calibri"/>
          <w:noProof/>
          <w:kern w:val="2"/>
          <w:bdr w:val="none" w:sz="0" w:space="0" w:color="auto"/>
          <w14:ligatures w14:val="standardContextual"/>
        </w:rPr>
        <w:t>discover</w:t>
      </w:r>
      <w:r w:rsidR="00DF6230" w:rsidRPr="00F87027">
        <w:rPr>
          <w:rFonts w:eastAsia="Calibri"/>
          <w:noProof/>
          <w:kern w:val="2"/>
          <w:bdr w:val="none" w:sz="0" w:space="0" w:color="auto"/>
          <w14:ligatures w14:val="standardContextual"/>
        </w:rPr>
        <w:t xml:space="preserve"> </w:t>
      </w:r>
      <w:r w:rsidR="1BE6FFB0" w:rsidRPr="00F87027">
        <w:rPr>
          <w:rFonts w:eastAsia="Calibri"/>
          <w:noProof/>
          <w:kern w:val="2"/>
          <w:bdr w:val="none" w:sz="0" w:space="0" w:color="auto"/>
          <w14:ligatures w14:val="standardContextual"/>
        </w:rPr>
        <w:t xml:space="preserve">and appreciate </w:t>
      </w:r>
      <w:r w:rsidR="40A3EBB6" w:rsidRPr="00F87027">
        <w:rPr>
          <w:rFonts w:eastAsia="Calibri"/>
          <w:noProof/>
          <w:kern w:val="2"/>
          <w:bdr w:val="none" w:sz="0" w:space="0" w:color="auto"/>
          <w14:ligatures w14:val="standardContextual"/>
        </w:rPr>
        <w:t>its</w:t>
      </w:r>
      <w:r w:rsidR="1BE6FFB0" w:rsidRPr="00F87027">
        <w:rPr>
          <w:rFonts w:eastAsia="Calibri"/>
          <w:noProof/>
          <w:kern w:val="2"/>
          <w:bdr w:val="none" w:sz="0" w:space="0" w:color="auto"/>
          <w14:ligatures w14:val="standardContextual"/>
        </w:rPr>
        <w:t xml:space="preserve"> richness and diversity</w:t>
      </w:r>
      <w:r w:rsidR="73FCEE8E" w:rsidRPr="00F87027">
        <w:rPr>
          <w:rFonts w:eastAsia="Calibri"/>
          <w:noProof/>
          <w:kern w:val="2"/>
          <w:bdr w:val="none" w:sz="0" w:space="0" w:color="auto"/>
          <w14:ligatures w14:val="standardContextual"/>
        </w:rPr>
        <w:t>. Significant progress has been made through regulatory and policy measures</w:t>
      </w:r>
      <w:r w:rsidR="003220AC" w:rsidRPr="00F87027">
        <w:rPr>
          <w:rFonts w:eastAsia="Calibri"/>
          <w:noProof/>
          <w:kern w:val="2"/>
          <w:bdr w:val="none" w:sz="0" w:space="0" w:color="auto"/>
          <w14:ligatures w14:val="standardContextual"/>
        </w:rPr>
        <w:t>. For example, the</w:t>
      </w:r>
      <w:r w:rsidR="73FCEE8E" w:rsidRPr="00F87027">
        <w:rPr>
          <w:rFonts w:eastAsia="Calibri"/>
          <w:noProof/>
          <w:kern w:val="2"/>
          <w:bdr w:val="none" w:sz="0" w:space="0" w:color="auto"/>
          <w14:ligatures w14:val="standardContextual"/>
        </w:rPr>
        <w:t xml:space="preserve"> </w:t>
      </w:r>
      <w:r w:rsidR="001363B4" w:rsidRPr="00F87027">
        <w:rPr>
          <w:rFonts w:eastAsia="Calibri"/>
          <w:noProof/>
          <w:kern w:val="2"/>
          <w:bdr w:val="none" w:sz="0" w:space="0" w:color="auto"/>
          <w14:ligatures w14:val="standardContextual"/>
        </w:rPr>
        <w:t xml:space="preserve">2018 revision of the </w:t>
      </w:r>
      <w:r w:rsidR="0104B69A" w:rsidRPr="00F87027">
        <w:rPr>
          <w:rFonts w:eastAsia="Calibri"/>
          <w:noProof/>
          <w:kern w:val="2"/>
          <w:bdr w:val="none" w:sz="0" w:space="0" w:color="auto"/>
          <w14:ligatures w14:val="standardContextual"/>
        </w:rPr>
        <w:t>A</w:t>
      </w:r>
      <w:r w:rsidR="408FF666" w:rsidRPr="00F87027">
        <w:rPr>
          <w:rFonts w:eastAsia="Calibri"/>
          <w:noProof/>
          <w:kern w:val="2"/>
          <w:bdr w:val="none" w:sz="0" w:space="0" w:color="auto"/>
          <w14:ligatures w14:val="standardContextual"/>
        </w:rPr>
        <w:t>udiovisual</w:t>
      </w:r>
      <w:r w:rsidR="0104B69A" w:rsidRPr="00F87027">
        <w:rPr>
          <w:rFonts w:eastAsia="Calibri"/>
          <w:noProof/>
          <w:kern w:val="2"/>
          <w:bdr w:val="none" w:sz="0" w:space="0" w:color="auto"/>
          <w14:ligatures w14:val="standardContextual"/>
        </w:rPr>
        <w:t xml:space="preserve"> M</w:t>
      </w:r>
      <w:r w:rsidR="408FF666" w:rsidRPr="00F87027">
        <w:rPr>
          <w:rFonts w:eastAsia="Calibri"/>
          <w:noProof/>
          <w:kern w:val="2"/>
          <w:bdr w:val="none" w:sz="0" w:space="0" w:color="auto"/>
          <w14:ligatures w14:val="standardContextual"/>
        </w:rPr>
        <w:t xml:space="preserve">edia </w:t>
      </w:r>
      <w:r w:rsidR="0104B69A" w:rsidRPr="00F87027">
        <w:rPr>
          <w:rFonts w:eastAsia="Calibri"/>
          <w:noProof/>
          <w:kern w:val="2"/>
          <w:bdr w:val="none" w:sz="0" w:space="0" w:color="auto"/>
          <w14:ligatures w14:val="standardContextual"/>
        </w:rPr>
        <w:t>S</w:t>
      </w:r>
      <w:r w:rsidR="408FF666" w:rsidRPr="00F87027">
        <w:rPr>
          <w:rFonts w:eastAsia="Calibri"/>
          <w:noProof/>
          <w:kern w:val="2"/>
          <w:bdr w:val="none" w:sz="0" w:space="0" w:color="auto"/>
          <w14:ligatures w14:val="standardContextual"/>
        </w:rPr>
        <w:t>ervices</w:t>
      </w:r>
      <w:r w:rsidR="73FCEE8E" w:rsidRPr="00F87027">
        <w:rPr>
          <w:rFonts w:eastAsia="Calibri"/>
          <w:noProof/>
          <w:kern w:val="2"/>
          <w:bdr w:val="none" w:sz="0" w:space="0" w:color="auto"/>
          <w14:ligatures w14:val="standardContextual"/>
        </w:rPr>
        <w:t xml:space="preserve"> </w:t>
      </w:r>
      <w:r w:rsidR="0104B69A" w:rsidRPr="00F87027">
        <w:rPr>
          <w:rFonts w:eastAsia="Calibri"/>
          <w:noProof/>
          <w:kern w:val="2"/>
          <w:bdr w:val="none" w:sz="0" w:space="0" w:color="auto"/>
          <w14:ligatures w14:val="standardContextual"/>
        </w:rPr>
        <w:t>D</w:t>
      </w:r>
      <w:r w:rsidR="73FCEE8E" w:rsidRPr="00F87027">
        <w:rPr>
          <w:rFonts w:eastAsia="Calibri"/>
          <w:noProof/>
          <w:kern w:val="2"/>
          <w:bdr w:val="none" w:sz="0" w:space="0" w:color="auto"/>
          <w14:ligatures w14:val="standardContextual"/>
        </w:rPr>
        <w:t>irective</w:t>
      </w:r>
      <w:r w:rsidR="408FF666" w:rsidRPr="00F87027">
        <w:rPr>
          <w:rFonts w:eastAsia="Calibri"/>
          <w:noProof/>
          <w:kern w:val="2"/>
          <w:bdr w:val="none" w:sz="0" w:space="0" w:color="auto"/>
          <w14:ligatures w14:val="standardContextual"/>
        </w:rPr>
        <w:t xml:space="preserve"> (AVMSD)</w:t>
      </w:r>
      <w:r w:rsidR="00754909" w:rsidRPr="00F87027">
        <w:rPr>
          <w:rStyle w:val="FootnoteReference"/>
          <w:rFonts w:eastAsia="Calibri"/>
          <w:noProof/>
          <w:kern w:val="2"/>
          <w:bdr w:val="none" w:sz="0" w:space="0" w:color="auto"/>
          <w14:ligatures w14:val="standardContextual"/>
        </w:rPr>
        <w:footnoteReference w:id="23"/>
      </w:r>
      <w:r w:rsidR="0035629B" w:rsidRPr="00F87027">
        <w:rPr>
          <w:rFonts w:eastAsia="Calibri"/>
          <w:noProof/>
          <w:kern w:val="2"/>
          <w:bdr w:val="none" w:sz="0" w:space="0" w:color="auto"/>
          <w14:ligatures w14:val="standardContextual"/>
        </w:rPr>
        <w:t xml:space="preserve"> </w:t>
      </w:r>
      <w:r w:rsidR="73FCEE8E" w:rsidRPr="00F87027">
        <w:rPr>
          <w:rFonts w:eastAsia="Calibri"/>
          <w:noProof/>
          <w:kern w:val="2"/>
          <w:bdr w:val="none" w:sz="0" w:space="0" w:color="auto"/>
          <w14:ligatures w14:val="standardContextual"/>
        </w:rPr>
        <w:t>strengthen</w:t>
      </w:r>
      <w:r w:rsidR="0035629B" w:rsidRPr="00F87027">
        <w:rPr>
          <w:rFonts w:eastAsia="Calibri"/>
          <w:noProof/>
          <w:kern w:val="2"/>
          <w:bdr w:val="none" w:sz="0" w:space="0" w:color="auto"/>
          <w14:ligatures w14:val="standardContextual"/>
        </w:rPr>
        <w:t>ed</w:t>
      </w:r>
      <w:r w:rsidR="73FCEE8E" w:rsidRPr="00F87027">
        <w:rPr>
          <w:rFonts w:eastAsia="Calibri"/>
          <w:noProof/>
          <w:kern w:val="2"/>
          <w:bdr w:val="none" w:sz="0" w:space="0" w:color="auto"/>
          <w14:ligatures w14:val="standardContextual"/>
        </w:rPr>
        <w:t xml:space="preserve"> the visibility </w:t>
      </w:r>
      <w:r w:rsidR="00F70938" w:rsidRPr="00F87027">
        <w:rPr>
          <w:rFonts w:eastAsia="Calibri"/>
          <w:noProof/>
          <w:kern w:val="2"/>
          <w:bdr w:val="none" w:sz="0" w:space="0" w:color="auto"/>
          <w14:ligatures w14:val="standardContextual"/>
        </w:rPr>
        <w:t xml:space="preserve">and prominence </w:t>
      </w:r>
      <w:r w:rsidR="73FCEE8E" w:rsidRPr="00F87027">
        <w:rPr>
          <w:rFonts w:eastAsia="Calibri"/>
          <w:noProof/>
          <w:kern w:val="2"/>
          <w:bdr w:val="none" w:sz="0" w:space="0" w:color="auto"/>
          <w14:ligatures w14:val="standardContextual"/>
        </w:rPr>
        <w:t xml:space="preserve">of European audiovisual content </w:t>
      </w:r>
      <w:r w:rsidR="56C617D4" w:rsidRPr="00F87027">
        <w:rPr>
          <w:rFonts w:eastAsia="Calibri"/>
          <w:noProof/>
          <w:kern w:val="2"/>
          <w:bdr w:val="none" w:sz="0" w:space="0" w:color="auto"/>
          <w14:ligatures w14:val="standardContextual"/>
        </w:rPr>
        <w:t>o</w:t>
      </w:r>
      <w:r w:rsidR="73FCEE8E" w:rsidRPr="00F87027">
        <w:rPr>
          <w:rFonts w:eastAsia="Calibri"/>
          <w:noProof/>
          <w:kern w:val="2"/>
          <w:bdr w:val="none" w:sz="0" w:space="0" w:color="auto"/>
          <w14:ligatures w14:val="standardContextual"/>
        </w:rPr>
        <w:t xml:space="preserve">n </w:t>
      </w:r>
      <w:r w:rsidR="00B877E7" w:rsidRPr="00F87027">
        <w:rPr>
          <w:rFonts w:eastAsia="Calibri"/>
          <w:noProof/>
          <w:kern w:val="2"/>
          <w:bdr w:val="none" w:sz="0" w:space="0" w:color="auto"/>
          <w14:ligatures w14:val="standardContextual"/>
        </w:rPr>
        <w:t>‘</w:t>
      </w:r>
      <w:r w:rsidR="00447606" w:rsidRPr="00F87027">
        <w:rPr>
          <w:rFonts w:eastAsia="Calibri"/>
          <w:noProof/>
          <w:kern w:val="2"/>
          <w:bdr w:val="none" w:sz="0" w:space="0" w:color="auto"/>
          <w14:ligatures w14:val="standardContextual"/>
        </w:rPr>
        <w:t>v</w:t>
      </w:r>
      <w:r w:rsidR="5DA382E5" w:rsidRPr="00F87027">
        <w:rPr>
          <w:rFonts w:eastAsia="Calibri"/>
          <w:noProof/>
          <w:kern w:val="2"/>
          <w:bdr w:val="none" w:sz="0" w:space="0" w:color="auto"/>
          <w14:ligatures w14:val="standardContextual"/>
        </w:rPr>
        <w:t>i</w:t>
      </w:r>
      <w:r w:rsidR="1852AC1E" w:rsidRPr="00F87027">
        <w:rPr>
          <w:rFonts w:eastAsia="Calibri"/>
          <w:noProof/>
          <w:kern w:val="2"/>
          <w:bdr w:val="none" w:sz="0" w:space="0" w:color="auto"/>
          <w14:ligatures w14:val="standardContextual"/>
        </w:rPr>
        <w:t>de</w:t>
      </w:r>
      <w:r w:rsidR="73FCEE8E" w:rsidRPr="00F87027">
        <w:rPr>
          <w:rFonts w:eastAsia="Calibri"/>
          <w:noProof/>
          <w:kern w:val="2"/>
          <w:bdr w:val="none" w:sz="0" w:space="0" w:color="auto"/>
          <w14:ligatures w14:val="standardContextual"/>
        </w:rPr>
        <w:t>o</w:t>
      </w:r>
      <w:r w:rsidR="1852AC1E" w:rsidRPr="00F87027">
        <w:rPr>
          <w:rFonts w:eastAsia="Calibri"/>
          <w:noProof/>
          <w:kern w:val="2"/>
          <w:bdr w:val="none" w:sz="0" w:space="0" w:color="auto"/>
          <w14:ligatures w14:val="standardContextual"/>
        </w:rPr>
        <w:t xml:space="preserve"> on demand</w:t>
      </w:r>
      <w:r w:rsidR="00B877E7" w:rsidRPr="00F87027">
        <w:rPr>
          <w:rFonts w:eastAsia="Calibri"/>
          <w:noProof/>
          <w:kern w:val="2"/>
          <w:bdr w:val="none" w:sz="0" w:space="0" w:color="auto"/>
          <w14:ligatures w14:val="standardContextual"/>
        </w:rPr>
        <w:t>’</w:t>
      </w:r>
      <w:r w:rsidR="1852AC1E" w:rsidRPr="00F87027">
        <w:rPr>
          <w:rFonts w:eastAsia="Calibri"/>
          <w:noProof/>
          <w:kern w:val="2"/>
          <w:bdr w:val="none" w:sz="0" w:space="0" w:color="auto"/>
          <w14:ligatures w14:val="standardContextual"/>
        </w:rPr>
        <w:t xml:space="preserve"> (VO</w:t>
      </w:r>
      <w:r w:rsidR="73FCEE8E" w:rsidRPr="00F87027">
        <w:rPr>
          <w:rFonts w:eastAsia="Calibri"/>
          <w:noProof/>
          <w:kern w:val="2"/>
          <w:bdr w:val="none" w:sz="0" w:space="0" w:color="auto"/>
          <w14:ligatures w14:val="standardContextual"/>
        </w:rPr>
        <w:t>D</w:t>
      </w:r>
      <w:r w:rsidR="1852AC1E" w:rsidRPr="00F87027">
        <w:rPr>
          <w:rFonts w:eastAsia="Calibri"/>
          <w:noProof/>
          <w:kern w:val="2"/>
          <w:bdr w:val="none" w:sz="0" w:space="0" w:color="auto"/>
          <w14:ligatures w14:val="standardContextual"/>
        </w:rPr>
        <w:t>)</w:t>
      </w:r>
      <w:r w:rsidR="00431956" w:rsidRPr="00F87027">
        <w:rPr>
          <w:rFonts w:eastAsia="Calibri"/>
          <w:noProof/>
          <w:kern w:val="2"/>
          <w:bdr w:val="none" w:sz="0" w:space="0" w:color="auto"/>
          <w14:ligatures w14:val="standardContextual"/>
        </w:rPr>
        <w:t>,</w:t>
      </w:r>
      <w:r w:rsidR="73FCEE8E" w:rsidRPr="00F87027">
        <w:rPr>
          <w:rFonts w:eastAsia="Calibri"/>
          <w:noProof/>
          <w:kern w:val="2"/>
          <w:bdr w:val="none" w:sz="0" w:space="0" w:color="auto"/>
          <w14:ligatures w14:val="standardContextual"/>
        </w:rPr>
        <w:t xml:space="preserve"> </w:t>
      </w:r>
      <w:r w:rsidR="006F62AA" w:rsidRPr="00F87027">
        <w:rPr>
          <w:rFonts w:eastAsia="Calibri"/>
          <w:noProof/>
        </w:rPr>
        <w:t>secur</w:t>
      </w:r>
      <w:r w:rsidR="00431956" w:rsidRPr="00F87027">
        <w:rPr>
          <w:rFonts w:eastAsia="Calibri"/>
          <w:noProof/>
        </w:rPr>
        <w:t>ing</w:t>
      </w:r>
      <w:r w:rsidR="006F62AA" w:rsidRPr="00F87027">
        <w:rPr>
          <w:rFonts w:eastAsia="Calibri"/>
          <w:noProof/>
        </w:rPr>
        <w:t xml:space="preserve"> at least a 30% share of European works in their catalogues</w:t>
      </w:r>
      <w:r w:rsidR="006F62AA" w:rsidRPr="00F87027">
        <w:rPr>
          <w:rFonts w:eastAsia="Calibri"/>
          <w:noProof/>
          <w:kern w:val="2"/>
          <w:bdr w:val="none" w:sz="0" w:space="0" w:color="auto"/>
          <w14:ligatures w14:val="standardContextual"/>
        </w:rPr>
        <w:t xml:space="preserve">, </w:t>
      </w:r>
      <w:r w:rsidR="006F62AA" w:rsidRPr="00F87027">
        <w:rPr>
          <w:rFonts w:eastAsia="Calibri"/>
          <w:noProof/>
        </w:rPr>
        <w:t xml:space="preserve">and </w:t>
      </w:r>
      <w:r w:rsidR="001036BB" w:rsidRPr="00F87027">
        <w:rPr>
          <w:rFonts w:eastAsia="Calibri"/>
          <w:noProof/>
        </w:rPr>
        <w:t>requiring</w:t>
      </w:r>
      <w:r w:rsidR="006F62AA" w:rsidRPr="00F87027">
        <w:rPr>
          <w:rFonts w:eastAsia="Calibri"/>
          <w:noProof/>
        </w:rPr>
        <w:t xml:space="preserve"> broadcasters to secure a majority proportion of their transmission time</w:t>
      </w:r>
      <w:r w:rsidR="00473A9E" w:rsidRPr="00F87027">
        <w:rPr>
          <w:rFonts w:eastAsia="Calibri"/>
          <w:noProof/>
        </w:rPr>
        <w:t xml:space="preserve"> for European works</w:t>
      </w:r>
      <w:r w:rsidR="00905E0E" w:rsidRPr="00F87027">
        <w:rPr>
          <w:rFonts w:eastAsia="Calibri"/>
          <w:noProof/>
        </w:rPr>
        <w:t xml:space="preserve">. </w:t>
      </w:r>
      <w:r w:rsidR="73FCEE8E" w:rsidRPr="00F87027">
        <w:rPr>
          <w:rFonts w:eastAsia="Calibri"/>
          <w:noProof/>
          <w:kern w:val="2"/>
          <w:bdr w:val="none" w:sz="0" w:space="0" w:color="auto"/>
          <w14:ligatures w14:val="standardContextual"/>
        </w:rPr>
        <w:t>Harnessing big data and artificial intelligence</w:t>
      </w:r>
      <w:r w:rsidR="006415F5" w:rsidRPr="00F87027">
        <w:rPr>
          <w:rFonts w:eastAsia="Calibri"/>
          <w:noProof/>
          <w:kern w:val="2"/>
          <w:bdr w:val="none" w:sz="0" w:space="0" w:color="auto"/>
          <w14:ligatures w14:val="standardContextual"/>
        </w:rPr>
        <w:t xml:space="preserve"> (AI)</w:t>
      </w:r>
      <w:r w:rsidR="73FCEE8E" w:rsidRPr="00F87027">
        <w:rPr>
          <w:rFonts w:eastAsia="Calibri"/>
          <w:noProof/>
          <w:kern w:val="2"/>
          <w:bdr w:val="none" w:sz="0" w:space="0" w:color="auto"/>
          <w14:ligatures w14:val="standardContextual"/>
        </w:rPr>
        <w:t xml:space="preserve"> can</w:t>
      </w:r>
      <w:r w:rsidR="5BABFEE8" w:rsidRPr="00F87027">
        <w:rPr>
          <w:rFonts w:eastAsia="Calibri"/>
          <w:noProof/>
          <w:kern w:val="2"/>
          <w:bdr w:val="none" w:sz="0" w:space="0" w:color="auto"/>
          <w14:ligatures w14:val="standardContextual"/>
        </w:rPr>
        <w:t xml:space="preserve"> further</w:t>
      </w:r>
      <w:r w:rsidR="73FCEE8E" w:rsidRPr="00F87027">
        <w:rPr>
          <w:rFonts w:eastAsia="Calibri"/>
          <w:noProof/>
          <w:kern w:val="2"/>
          <w:bdr w:val="none" w:sz="0" w:space="0" w:color="auto"/>
          <w14:ligatures w14:val="standardContextual"/>
        </w:rPr>
        <w:t xml:space="preserve"> boost the discoverability of </w:t>
      </w:r>
      <w:r w:rsidR="009C28FC" w:rsidRPr="00F87027">
        <w:rPr>
          <w:rFonts w:eastAsia="Calibri"/>
          <w:noProof/>
          <w:kern w:val="2"/>
          <w:bdr w:val="none" w:sz="0" w:space="0" w:color="auto"/>
          <w14:ligatures w14:val="standardContextual"/>
        </w:rPr>
        <w:t xml:space="preserve">diverse </w:t>
      </w:r>
      <w:r w:rsidR="73FCEE8E" w:rsidRPr="00F87027">
        <w:rPr>
          <w:rFonts w:eastAsia="Calibri"/>
          <w:noProof/>
          <w:kern w:val="2"/>
          <w:bdr w:val="none" w:sz="0" w:space="0" w:color="auto"/>
          <w14:ligatures w14:val="standardContextual"/>
        </w:rPr>
        <w:t>European content</w:t>
      </w:r>
      <w:r w:rsidR="00EB1134" w:rsidRPr="00F87027">
        <w:rPr>
          <w:rFonts w:eastAsia="Calibri"/>
          <w:noProof/>
          <w:kern w:val="2"/>
          <w:bdr w:val="none" w:sz="0" w:space="0" w:color="auto"/>
          <w14:ligatures w14:val="standardContextual"/>
        </w:rPr>
        <w:t xml:space="preserve">, as </w:t>
      </w:r>
      <w:r w:rsidR="00227B00" w:rsidRPr="00F87027">
        <w:rPr>
          <w:rFonts w:eastAsia="Calibri"/>
          <w:noProof/>
          <w:kern w:val="2"/>
          <w:bdr w:val="none" w:sz="0" w:space="0" w:color="auto"/>
          <w14:ligatures w14:val="standardContextual"/>
        </w:rPr>
        <w:t xml:space="preserve">outlined </w:t>
      </w:r>
      <w:r w:rsidR="00EB1134" w:rsidRPr="00F87027">
        <w:rPr>
          <w:rFonts w:eastAsia="Calibri"/>
          <w:noProof/>
          <w:kern w:val="2"/>
          <w:bdr w:val="none" w:sz="0" w:space="0" w:color="auto"/>
          <w14:ligatures w14:val="standardContextual"/>
        </w:rPr>
        <w:t xml:space="preserve">in the </w:t>
      </w:r>
      <w:r w:rsidR="00CB322F" w:rsidRPr="00F87027">
        <w:rPr>
          <w:rFonts w:eastAsia="Calibri"/>
          <w:noProof/>
          <w:kern w:val="2"/>
          <w:bdr w:val="none" w:sz="0" w:space="0" w:color="auto"/>
          <w14:ligatures w14:val="standardContextual"/>
        </w:rPr>
        <w:t>Apply</w:t>
      </w:r>
      <w:r w:rsidR="009B429A" w:rsidRPr="00F87027">
        <w:rPr>
          <w:rFonts w:eastAsia="Calibri"/>
          <w:noProof/>
          <w:kern w:val="2"/>
          <w:bdr w:val="none" w:sz="0" w:space="0" w:color="auto"/>
          <w14:ligatures w14:val="standardContextual"/>
        </w:rPr>
        <w:t xml:space="preserve"> </w:t>
      </w:r>
      <w:r w:rsidR="00EB1134" w:rsidRPr="00F87027">
        <w:rPr>
          <w:rFonts w:eastAsia="Calibri"/>
          <w:noProof/>
          <w:kern w:val="2"/>
          <w:bdr w:val="none" w:sz="0" w:space="0" w:color="auto"/>
          <w14:ligatures w14:val="standardContextual"/>
        </w:rPr>
        <w:t xml:space="preserve">AI </w:t>
      </w:r>
      <w:r w:rsidR="00CB322F" w:rsidRPr="00F87027">
        <w:rPr>
          <w:rFonts w:eastAsia="Calibri"/>
          <w:noProof/>
          <w:kern w:val="2"/>
          <w:bdr w:val="none" w:sz="0" w:space="0" w:color="auto"/>
          <w14:ligatures w14:val="standardContextual"/>
        </w:rPr>
        <w:t>Strategy</w:t>
      </w:r>
      <w:r w:rsidR="005623B5" w:rsidRPr="00F87027">
        <w:rPr>
          <w:rStyle w:val="FootnoteReference"/>
          <w:rFonts w:eastAsia="Calibri"/>
          <w:noProof/>
          <w:kern w:val="2"/>
          <w:bdr w:val="none" w:sz="0" w:space="0" w:color="auto"/>
          <w14:ligatures w14:val="standardContextual"/>
        </w:rPr>
        <w:footnoteReference w:id="24"/>
      </w:r>
      <w:r w:rsidR="00091783" w:rsidRPr="00F87027">
        <w:rPr>
          <w:rFonts w:eastAsia="Calibri"/>
          <w:noProof/>
          <w:kern w:val="2"/>
          <w:bdr w:val="none" w:sz="0" w:space="0" w:color="auto"/>
          <w14:ligatures w14:val="standardContextual"/>
        </w:rPr>
        <w:t>.</w:t>
      </w:r>
      <w:r w:rsidR="00C0314C" w:rsidRPr="00F87027">
        <w:rPr>
          <w:rFonts w:eastAsia="Calibri"/>
          <w:noProof/>
          <w:kern w:val="2"/>
          <w:bdr w:val="none" w:sz="0" w:space="0" w:color="auto"/>
          <w14:ligatures w14:val="standardContextual"/>
        </w:rPr>
        <w:t xml:space="preserve"> </w:t>
      </w:r>
    </w:p>
    <w:p w14:paraId="25CE029E" w14:textId="42DDC39A" w:rsidR="00C31E7E" w:rsidRPr="00F87027" w:rsidRDefault="00821ED8" w:rsidP="00BD3415">
      <w:pPr>
        <w:spacing w:after="120"/>
        <w:jc w:val="both"/>
        <w:rPr>
          <w:rFonts w:eastAsia="Calibri"/>
          <w:noProof/>
          <w:kern w:val="2"/>
          <w:bdr w:val="none" w:sz="0" w:space="0" w:color="auto"/>
          <w14:ligatures w14:val="standardContextual"/>
        </w:rPr>
      </w:pPr>
      <w:r>
        <w:rPr>
          <w:rFonts w:eastAsia="Calibri"/>
          <w:noProof/>
          <w:kern w:val="2"/>
          <w:bdr w:val="none" w:sz="0" w:space="0" w:color="auto"/>
          <w14:ligatures w14:val="standardContextual"/>
        </w:rPr>
        <w:t xml:space="preserve">Moreover, </w:t>
      </w:r>
      <w:r w:rsidR="00535AAC" w:rsidRPr="00A31534">
        <w:rPr>
          <w:rFonts w:eastAsia="Calibri"/>
          <w:noProof/>
          <w:kern w:val="2"/>
          <w:bdr w:val="none" w:sz="0" w:space="0" w:color="auto"/>
          <w14:ligatures w14:val="standardContextual"/>
        </w:rPr>
        <w:t xml:space="preserve">Horizon Europe-funded research and innovation are </w:t>
      </w:r>
      <w:r w:rsidR="00535AAC">
        <w:rPr>
          <w:rFonts w:eastAsia="Calibri"/>
          <w:noProof/>
          <w:kern w:val="2"/>
          <w:bdr w:val="none" w:sz="0" w:space="0" w:color="auto"/>
          <w14:ligatures w14:val="standardContextual"/>
        </w:rPr>
        <w:t>streng</w:t>
      </w:r>
      <w:r w:rsidR="00A31FD3">
        <w:rPr>
          <w:rFonts w:eastAsia="Calibri"/>
          <w:noProof/>
          <w:kern w:val="2"/>
          <w:bdr w:val="none" w:sz="0" w:space="0" w:color="auto"/>
          <w14:ligatures w14:val="standardContextual"/>
        </w:rPr>
        <w:t>th</w:t>
      </w:r>
      <w:r w:rsidR="00535AAC">
        <w:rPr>
          <w:rFonts w:eastAsia="Calibri"/>
          <w:noProof/>
          <w:kern w:val="2"/>
          <w:bdr w:val="none" w:sz="0" w:space="0" w:color="auto"/>
          <w14:ligatures w14:val="standardContextual"/>
        </w:rPr>
        <w:t>ening</w:t>
      </w:r>
      <w:r w:rsidR="00535AAC" w:rsidRPr="00A31534">
        <w:rPr>
          <w:rFonts w:eastAsia="Calibri"/>
          <w:noProof/>
          <w:kern w:val="2"/>
          <w:bdr w:val="none" w:sz="0" w:space="0" w:color="auto"/>
          <w14:ligatures w14:val="standardContextual"/>
        </w:rPr>
        <w:t xml:space="preserve"> the cultural and creative sectors’ resilience, driving sustainable growth, and using technology and collaboration to preserve </w:t>
      </w:r>
      <w:r w:rsidR="00535AAC">
        <w:rPr>
          <w:rFonts w:eastAsia="Calibri"/>
          <w:noProof/>
          <w:kern w:val="2"/>
          <w:bdr w:val="none" w:sz="0" w:space="0" w:color="auto"/>
          <w14:ligatures w14:val="standardContextual"/>
        </w:rPr>
        <w:t xml:space="preserve">and enrich </w:t>
      </w:r>
      <w:r w:rsidR="00535AAC" w:rsidRPr="00A31534">
        <w:rPr>
          <w:rFonts w:eastAsia="Calibri"/>
          <w:noProof/>
          <w:kern w:val="2"/>
          <w:bdr w:val="none" w:sz="0" w:space="0" w:color="auto"/>
          <w14:ligatures w14:val="standardContextual"/>
        </w:rPr>
        <w:t>Europe’s cultural and linguistic diversity.</w:t>
      </w:r>
    </w:p>
    <w:p w14:paraId="70A4F8B7" w14:textId="3071F0FD" w:rsidR="006A3B05" w:rsidRPr="00F87027" w:rsidRDefault="00485389" w:rsidP="000808E2">
      <w:pPr>
        <w:spacing w:after="120"/>
        <w:jc w:val="both"/>
        <w:rPr>
          <w:rFonts w:eastAsia="Calibri"/>
          <w:b/>
          <w:bCs/>
          <w:noProof/>
          <w:kern w:val="2"/>
          <w:bdr w:val="none" w:sz="0" w:space="0" w:color="auto"/>
          <w14:ligatures w14:val="standardContextual"/>
        </w:rPr>
      </w:pPr>
      <w:r w:rsidRPr="00F87027">
        <w:rPr>
          <w:rFonts w:eastAsia="Calibri"/>
          <w:noProof/>
          <w:kern w:val="2"/>
          <w:bdr w:val="none" w:sz="0" w:space="0" w:color="auto"/>
          <w14:ligatures w14:val="standardContextual"/>
        </w:rPr>
        <w:t>The Commission will continue</w:t>
      </w:r>
      <w:r w:rsidR="000F2CE9" w:rsidRPr="00F87027">
        <w:rPr>
          <w:rFonts w:eastAsia="Calibri"/>
          <w:noProof/>
          <w:kern w:val="2"/>
          <w:bdr w:val="none" w:sz="0" w:space="0" w:color="auto"/>
          <w14:ligatures w14:val="standardContextual"/>
        </w:rPr>
        <w:t xml:space="preserve"> </w:t>
      </w:r>
      <w:r w:rsidR="00F56894" w:rsidRPr="00F87027">
        <w:rPr>
          <w:rFonts w:eastAsia="Calibri"/>
          <w:noProof/>
          <w:kern w:val="2"/>
          <w:bdr w:val="none" w:sz="0" w:space="0" w:color="auto"/>
          <w14:ligatures w14:val="standardContextual"/>
        </w:rPr>
        <w:t>safeguarding and enhancing Europe’s rich array of cultural and linguistic expressions</w:t>
      </w:r>
      <w:r w:rsidR="00450FF0" w:rsidRPr="00F87027">
        <w:rPr>
          <w:rFonts w:eastAsia="Calibri"/>
          <w:noProof/>
          <w:kern w:val="2"/>
          <w:bdr w:val="none" w:sz="0" w:space="0" w:color="auto"/>
          <w14:ligatures w14:val="standardContextual"/>
        </w:rPr>
        <w:t>. It will harness</w:t>
      </w:r>
      <w:r w:rsidR="00F56894" w:rsidRPr="00F87027">
        <w:rPr>
          <w:rFonts w:eastAsia="Calibri"/>
          <w:noProof/>
          <w:kern w:val="2"/>
          <w:bdr w:val="none" w:sz="0" w:space="0" w:color="auto"/>
          <w14:ligatures w14:val="standardContextual"/>
        </w:rPr>
        <w:t xml:space="preserve"> the full potential of </w:t>
      </w:r>
      <w:r w:rsidR="000206D2" w:rsidRPr="00F87027">
        <w:rPr>
          <w:rFonts w:eastAsia="Calibri"/>
          <w:noProof/>
          <w:kern w:val="2"/>
          <w:bdr w:val="none" w:sz="0" w:space="0" w:color="auto"/>
          <w14:ligatures w14:val="standardContextual"/>
        </w:rPr>
        <w:t xml:space="preserve">research, innovation and </w:t>
      </w:r>
      <w:r w:rsidR="00F56894" w:rsidRPr="00F87027">
        <w:rPr>
          <w:rFonts w:eastAsia="Calibri"/>
          <w:noProof/>
          <w:kern w:val="2"/>
          <w:bdr w:val="none" w:sz="0" w:space="0" w:color="auto"/>
          <w14:ligatures w14:val="standardContextual"/>
        </w:rPr>
        <w:t xml:space="preserve">technology to </w:t>
      </w:r>
      <w:r w:rsidR="003220AC" w:rsidRPr="00F87027">
        <w:rPr>
          <w:rFonts w:eastAsia="Calibri"/>
          <w:noProof/>
          <w:kern w:val="2"/>
          <w:bdr w:val="none" w:sz="0" w:space="0" w:color="auto"/>
          <w14:ligatures w14:val="standardContextual"/>
        </w:rPr>
        <w:t>support this</w:t>
      </w:r>
      <w:r w:rsidR="00F56894" w:rsidRPr="00F87027">
        <w:rPr>
          <w:rFonts w:eastAsia="Calibri"/>
          <w:noProof/>
          <w:kern w:val="2"/>
          <w:bdr w:val="none" w:sz="0" w:space="0" w:color="auto"/>
          <w14:ligatures w14:val="standardContextual"/>
        </w:rPr>
        <w:t xml:space="preserve">. </w:t>
      </w:r>
      <w:r w:rsidR="0056299D" w:rsidRPr="00F87027">
        <w:rPr>
          <w:rFonts w:eastAsia="Calibri"/>
          <w:noProof/>
          <w:kern w:val="2"/>
          <w:bdr w:val="none" w:sz="0" w:space="0" w:color="auto"/>
          <w14:ligatures w14:val="standardContextual"/>
        </w:rPr>
        <w:t xml:space="preserve">It </w:t>
      </w:r>
      <w:r w:rsidR="006A7612" w:rsidRPr="00F87027">
        <w:rPr>
          <w:rFonts w:eastAsia="Calibri"/>
          <w:noProof/>
          <w:kern w:val="2"/>
          <w:bdr w:val="none" w:sz="0" w:space="0" w:color="auto"/>
          <w14:ligatures w14:val="standardContextual"/>
        </w:rPr>
        <w:t xml:space="preserve">will </w:t>
      </w:r>
      <w:r w:rsidR="00ED1AAB" w:rsidRPr="00F87027">
        <w:rPr>
          <w:rFonts w:eastAsia="Calibri"/>
          <w:noProof/>
          <w:kern w:val="2"/>
          <w:bdr w:val="none" w:sz="0" w:space="0" w:color="auto"/>
          <w14:ligatures w14:val="standardContextual"/>
        </w:rPr>
        <w:t xml:space="preserve">deepen </w:t>
      </w:r>
      <w:r w:rsidR="002825B2" w:rsidRPr="00F87027">
        <w:rPr>
          <w:rFonts w:eastAsia="Calibri"/>
          <w:b/>
          <w:bCs/>
          <w:noProof/>
          <w:kern w:val="2"/>
          <w:bdr w:val="none" w:sz="0" w:space="0" w:color="auto"/>
          <w14:ligatures w14:val="standardContextual"/>
        </w:rPr>
        <w:t>research and</w:t>
      </w:r>
      <w:r w:rsidR="00347679" w:rsidRPr="00F87027">
        <w:rPr>
          <w:rFonts w:eastAsia="Calibri"/>
          <w:b/>
          <w:bCs/>
          <w:noProof/>
          <w:kern w:val="2"/>
          <w:bdr w:val="none" w:sz="0" w:space="0" w:color="auto"/>
          <w14:ligatures w14:val="standardContextual"/>
        </w:rPr>
        <w:t xml:space="preserve"> support</w:t>
      </w:r>
      <w:r w:rsidR="002825B2" w:rsidRPr="00F87027">
        <w:rPr>
          <w:rFonts w:eastAsia="Calibri"/>
          <w:b/>
          <w:bCs/>
          <w:noProof/>
          <w:kern w:val="2"/>
          <w:bdr w:val="none" w:sz="0" w:space="0" w:color="auto"/>
          <w14:ligatures w14:val="standardContextual"/>
        </w:rPr>
        <w:t xml:space="preserve"> investment on </w:t>
      </w:r>
      <w:r w:rsidR="00B679F5" w:rsidRPr="00F87027">
        <w:rPr>
          <w:rFonts w:eastAsia="Calibri"/>
          <w:b/>
          <w:bCs/>
          <w:noProof/>
          <w:kern w:val="2"/>
          <w:bdr w:val="none" w:sz="0" w:space="0" w:color="auto"/>
          <w14:ligatures w14:val="standardContextual"/>
        </w:rPr>
        <w:t xml:space="preserve">discoverability of </w:t>
      </w:r>
      <w:r w:rsidR="00636B15" w:rsidRPr="00F87027">
        <w:rPr>
          <w:rFonts w:eastAsia="Calibri"/>
          <w:b/>
          <w:bCs/>
          <w:noProof/>
          <w:kern w:val="2"/>
          <w:bdr w:val="none" w:sz="0" w:space="0" w:color="auto"/>
          <w14:ligatures w14:val="standardContextual"/>
        </w:rPr>
        <w:t xml:space="preserve">diverse </w:t>
      </w:r>
      <w:r w:rsidR="00347679" w:rsidRPr="00F87027">
        <w:rPr>
          <w:rFonts w:eastAsia="Calibri"/>
          <w:b/>
          <w:bCs/>
          <w:noProof/>
          <w:kern w:val="2"/>
          <w:bdr w:val="none" w:sz="0" w:space="0" w:color="auto"/>
          <w14:ligatures w14:val="standardContextual"/>
        </w:rPr>
        <w:t xml:space="preserve">online </w:t>
      </w:r>
      <w:r w:rsidR="00B679F5" w:rsidRPr="00F87027">
        <w:rPr>
          <w:rFonts w:eastAsia="Calibri"/>
          <w:b/>
          <w:bCs/>
          <w:noProof/>
          <w:kern w:val="2"/>
          <w:bdr w:val="none" w:sz="0" w:space="0" w:color="auto"/>
          <w14:ligatures w14:val="standardContextual"/>
        </w:rPr>
        <w:t>cultural content</w:t>
      </w:r>
      <w:r w:rsidR="00347679" w:rsidRPr="00F87027">
        <w:rPr>
          <w:rFonts w:eastAsia="Calibri"/>
          <w:b/>
          <w:bCs/>
          <w:noProof/>
          <w:kern w:val="2"/>
          <w:bdr w:val="none" w:sz="0" w:space="0" w:color="auto"/>
          <w14:ligatures w14:val="standardContextual"/>
        </w:rPr>
        <w:t xml:space="preserve"> created in Europe</w:t>
      </w:r>
      <w:r w:rsidR="00227916" w:rsidRPr="00F87027">
        <w:rPr>
          <w:rFonts w:eastAsia="Calibri"/>
          <w:noProof/>
          <w:kern w:val="2"/>
          <w:bdr w:val="none" w:sz="0" w:space="0" w:color="auto"/>
          <w14:ligatures w14:val="standardContextual"/>
        </w:rPr>
        <w:t>,</w:t>
      </w:r>
      <w:r w:rsidR="003220AC" w:rsidRPr="00F87027">
        <w:rPr>
          <w:rFonts w:eastAsia="Calibri"/>
          <w:noProof/>
          <w:kern w:val="2"/>
          <w:bdr w:val="none" w:sz="0" w:space="0" w:color="auto"/>
          <w14:ligatures w14:val="standardContextual"/>
        </w:rPr>
        <w:t xml:space="preserve"> </w:t>
      </w:r>
      <w:r w:rsidR="00E13071" w:rsidRPr="00F87027">
        <w:rPr>
          <w:rFonts w:eastAsia="Calibri"/>
          <w:noProof/>
          <w:kern w:val="2"/>
          <w:bdr w:val="none" w:sz="0" w:space="0" w:color="auto"/>
          <w14:ligatures w14:val="standardContextual"/>
        </w:rPr>
        <w:t>following the publication of the study on the same topic</w:t>
      </w:r>
      <w:r w:rsidR="00AA166E" w:rsidRPr="00F87027">
        <w:rPr>
          <w:rStyle w:val="FootnoteReference"/>
          <w:rFonts w:eastAsia="Calibri"/>
          <w:noProof/>
          <w:kern w:val="2"/>
          <w:bdr w:val="none" w:sz="0" w:space="0" w:color="auto"/>
          <w14:ligatures w14:val="standardContextual"/>
        </w:rPr>
        <w:footnoteReference w:id="25"/>
      </w:r>
      <w:r w:rsidR="00E13071" w:rsidRPr="00F87027">
        <w:rPr>
          <w:rFonts w:eastAsia="Calibri"/>
          <w:noProof/>
          <w:kern w:val="2"/>
          <w:bdr w:val="none" w:sz="0" w:space="0" w:color="auto"/>
          <w14:ligatures w14:val="standardContextual"/>
        </w:rPr>
        <w:t xml:space="preserve">, to foster </w:t>
      </w:r>
      <w:r w:rsidR="00347679" w:rsidRPr="00F87027">
        <w:rPr>
          <w:rFonts w:eastAsia="Calibri"/>
          <w:noProof/>
          <w:kern w:val="2"/>
          <w:bdr w:val="none" w:sz="0" w:space="0" w:color="auto"/>
          <w14:ligatures w14:val="standardContextual"/>
        </w:rPr>
        <w:t xml:space="preserve">its </w:t>
      </w:r>
      <w:r w:rsidR="00E13071" w:rsidRPr="00F87027">
        <w:rPr>
          <w:rFonts w:eastAsia="Calibri"/>
          <w:noProof/>
          <w:kern w:val="2"/>
          <w:bdr w:val="none" w:sz="0" w:space="0" w:color="auto"/>
          <w14:ligatures w14:val="standardContextual"/>
        </w:rPr>
        <w:t xml:space="preserve">consumption </w:t>
      </w:r>
      <w:r w:rsidR="00004FDC" w:rsidRPr="00F87027">
        <w:rPr>
          <w:rFonts w:eastAsia="Calibri"/>
          <w:noProof/>
          <w:kern w:val="2"/>
          <w:bdr w:val="none" w:sz="0" w:space="0" w:color="auto"/>
          <w14:ligatures w14:val="standardContextual"/>
        </w:rPr>
        <w:t>within and outside the EU</w:t>
      </w:r>
      <w:r w:rsidR="0089312A" w:rsidRPr="00F87027">
        <w:rPr>
          <w:rFonts w:eastAsia="Calibri"/>
          <w:noProof/>
          <w:kern w:val="2"/>
          <w:bdr w:val="none" w:sz="0" w:space="0" w:color="auto"/>
          <w14:ligatures w14:val="standardContextual"/>
        </w:rPr>
        <w:t xml:space="preserve">, </w:t>
      </w:r>
      <w:r w:rsidR="00326293" w:rsidRPr="00F87027">
        <w:rPr>
          <w:rFonts w:eastAsia="Calibri"/>
          <w:noProof/>
          <w:kern w:val="2"/>
          <w:bdr w:val="none" w:sz="0" w:space="0" w:color="auto"/>
          <w14:ligatures w14:val="standardContextual"/>
        </w:rPr>
        <w:t xml:space="preserve">with a special focus on </w:t>
      </w:r>
      <w:r w:rsidR="00434740" w:rsidRPr="00F87027">
        <w:rPr>
          <w:rFonts w:eastAsia="Calibri"/>
          <w:noProof/>
          <w:kern w:val="2"/>
          <w:bdr w:val="none" w:sz="0" w:space="0" w:color="auto"/>
          <w14:ligatures w14:val="standardContextual"/>
        </w:rPr>
        <w:t>online European music and literary content</w:t>
      </w:r>
      <w:r w:rsidR="002846E9" w:rsidRPr="00F87027">
        <w:rPr>
          <w:rFonts w:eastAsia="Calibri"/>
          <w:noProof/>
          <w:kern w:val="2"/>
          <w:bdr w:val="none" w:sz="0" w:space="0" w:color="auto"/>
          <w14:ligatures w14:val="standardContextual"/>
        </w:rPr>
        <w:t>.</w:t>
      </w:r>
    </w:p>
    <w:p w14:paraId="76FD040D" w14:textId="69223EC4" w:rsidR="00B41438" w:rsidRPr="00F87027" w:rsidRDefault="00F91993" w:rsidP="00FF636E">
      <w:pPr>
        <w:pStyle w:val="Heading2"/>
        <w:spacing w:before="120" w:line="240" w:lineRule="auto"/>
        <w:ind w:left="794" w:hanging="510"/>
        <w:contextualSpacing w:val="0"/>
        <w:rPr>
          <w:noProof/>
        </w:rPr>
      </w:pPr>
      <w:r w:rsidRPr="00F87027">
        <w:rPr>
          <w:noProof/>
        </w:rPr>
        <w:t>Widening</w:t>
      </w:r>
      <w:r w:rsidR="0069570D" w:rsidRPr="00F87027">
        <w:rPr>
          <w:noProof/>
        </w:rPr>
        <w:t xml:space="preserve"> </w:t>
      </w:r>
      <w:r w:rsidR="00B41438" w:rsidRPr="00F87027">
        <w:rPr>
          <w:noProof/>
        </w:rPr>
        <w:t>participation</w:t>
      </w:r>
      <w:r w:rsidR="002926A4" w:rsidRPr="00F87027">
        <w:rPr>
          <w:noProof/>
        </w:rPr>
        <w:t xml:space="preserve"> </w:t>
      </w:r>
      <w:r w:rsidR="009668ED" w:rsidRPr="00F87027">
        <w:rPr>
          <w:noProof/>
        </w:rPr>
        <w:t xml:space="preserve">in </w:t>
      </w:r>
      <w:r w:rsidR="002926A4" w:rsidRPr="00F87027">
        <w:rPr>
          <w:noProof/>
        </w:rPr>
        <w:t xml:space="preserve">and access </w:t>
      </w:r>
      <w:r w:rsidR="009668ED" w:rsidRPr="00F87027">
        <w:rPr>
          <w:noProof/>
        </w:rPr>
        <w:t>to culture</w:t>
      </w:r>
    </w:p>
    <w:p w14:paraId="40C43EDF" w14:textId="4E9335DF" w:rsidR="006F58CB" w:rsidRPr="00F87027" w:rsidRDefault="00C3536E" w:rsidP="006F58CB">
      <w:pPr>
        <w:spacing w:after="120"/>
        <w:jc w:val="both"/>
        <w:rPr>
          <w:rFonts w:eastAsia="Times New Roman"/>
          <w:noProof/>
        </w:rPr>
      </w:pPr>
      <w:r w:rsidRPr="00F87027">
        <w:rPr>
          <w:rFonts w:eastAsia="Times New Roman"/>
          <w:noProof/>
        </w:rPr>
        <w:t>Cultural participation and access to cultural activities are essential to promote active citizenship</w:t>
      </w:r>
      <w:r w:rsidR="00821ED8">
        <w:rPr>
          <w:rFonts w:eastAsia="Times New Roman"/>
          <w:noProof/>
        </w:rPr>
        <w:t>,</w:t>
      </w:r>
      <w:r w:rsidRPr="00F87027">
        <w:rPr>
          <w:rFonts w:eastAsia="Times New Roman"/>
          <w:noProof/>
        </w:rPr>
        <w:t xml:space="preserve"> </w:t>
      </w:r>
      <w:r w:rsidR="0077002E" w:rsidRPr="00F87027">
        <w:rPr>
          <w:rFonts w:eastAsia="Times New Roman"/>
          <w:noProof/>
        </w:rPr>
        <w:t xml:space="preserve">and </w:t>
      </w:r>
      <w:r w:rsidR="00D65266" w:rsidRPr="00F87027">
        <w:rPr>
          <w:rFonts w:eastAsia="Times New Roman"/>
          <w:noProof/>
        </w:rPr>
        <w:t>are a</w:t>
      </w:r>
      <w:r w:rsidR="0077002E" w:rsidRPr="00F87027">
        <w:rPr>
          <w:rFonts w:eastAsia="Times New Roman"/>
          <w:noProof/>
        </w:rPr>
        <w:t xml:space="preserve"> fundamental pillar of a</w:t>
      </w:r>
      <w:r w:rsidR="007B20AA" w:rsidRPr="00F87027">
        <w:rPr>
          <w:rFonts w:eastAsia="Times New Roman"/>
          <w:noProof/>
        </w:rPr>
        <w:t>ny</w:t>
      </w:r>
      <w:r w:rsidR="0077002E" w:rsidRPr="00F87027">
        <w:rPr>
          <w:rFonts w:eastAsia="Times New Roman"/>
          <w:noProof/>
        </w:rPr>
        <w:t xml:space="preserve"> democratic and inclusive society</w:t>
      </w:r>
      <w:r w:rsidRPr="00F87027">
        <w:rPr>
          <w:rFonts w:eastAsia="Times New Roman"/>
          <w:noProof/>
        </w:rPr>
        <w:t>.</w:t>
      </w:r>
      <w:r w:rsidR="003220AC" w:rsidRPr="00F87027">
        <w:rPr>
          <w:rFonts w:eastAsia="Times New Roman"/>
          <w:noProof/>
        </w:rPr>
        <w:t xml:space="preserve"> </w:t>
      </w:r>
    </w:p>
    <w:p w14:paraId="770C1CCA" w14:textId="683BF625" w:rsidR="00CF7BEA" w:rsidRPr="00F87027" w:rsidRDefault="00BA6D92" w:rsidP="006F58CB">
      <w:pPr>
        <w:spacing w:after="120"/>
        <w:jc w:val="both"/>
        <w:rPr>
          <w:rFonts w:eastAsia="Times New Roman"/>
          <w:noProof/>
        </w:rPr>
      </w:pPr>
      <w:r w:rsidRPr="00F87027">
        <w:rPr>
          <w:rFonts w:eastAsia="Times New Roman"/>
          <w:noProof/>
        </w:rPr>
        <w:t>Some Member States</w:t>
      </w:r>
      <w:r w:rsidR="00F15A4F" w:rsidRPr="00F87027">
        <w:rPr>
          <w:rFonts w:eastAsia="Times New Roman"/>
          <w:noProof/>
        </w:rPr>
        <w:t xml:space="preserve"> </w:t>
      </w:r>
      <w:r w:rsidR="006F58CB" w:rsidRPr="00F87027">
        <w:rPr>
          <w:rFonts w:eastAsia="Times New Roman"/>
          <w:noProof/>
        </w:rPr>
        <w:t xml:space="preserve">have already </w:t>
      </w:r>
      <w:r w:rsidR="007B03F4" w:rsidRPr="00F87027">
        <w:rPr>
          <w:rFonts w:eastAsia="Times New Roman"/>
          <w:noProof/>
        </w:rPr>
        <w:t>introduced</w:t>
      </w:r>
      <w:r w:rsidR="00B45538" w:rsidRPr="00F87027">
        <w:rPr>
          <w:rFonts w:eastAsia="Times New Roman"/>
          <w:noProof/>
        </w:rPr>
        <w:t xml:space="preserve"> </w:t>
      </w:r>
      <w:r w:rsidR="00D1699C" w:rsidRPr="00F87027">
        <w:rPr>
          <w:rFonts w:eastAsia="Times New Roman"/>
          <w:noProof/>
        </w:rPr>
        <w:t xml:space="preserve">Culture passes </w:t>
      </w:r>
      <w:r w:rsidR="007B03F4" w:rsidRPr="00F87027">
        <w:rPr>
          <w:rFonts w:eastAsia="Times New Roman"/>
          <w:noProof/>
        </w:rPr>
        <w:t xml:space="preserve">designed </w:t>
      </w:r>
      <w:r w:rsidR="00D1699C" w:rsidRPr="00F87027">
        <w:rPr>
          <w:rFonts w:eastAsia="Times New Roman"/>
          <w:noProof/>
        </w:rPr>
        <w:t xml:space="preserve">to </w:t>
      </w:r>
      <w:r w:rsidR="00922402" w:rsidRPr="00F87027">
        <w:rPr>
          <w:rFonts w:eastAsia="Times New Roman"/>
          <w:noProof/>
        </w:rPr>
        <w:t>enhance cultural a</w:t>
      </w:r>
      <w:r w:rsidR="00D1699C" w:rsidRPr="00F87027">
        <w:rPr>
          <w:rFonts w:eastAsia="Times New Roman"/>
          <w:noProof/>
        </w:rPr>
        <w:t>ccess</w:t>
      </w:r>
      <w:r w:rsidR="00835B37" w:rsidRPr="00F87027">
        <w:rPr>
          <w:rFonts w:eastAsia="Times New Roman"/>
          <w:noProof/>
        </w:rPr>
        <w:t>, especially</w:t>
      </w:r>
      <w:r w:rsidR="00D1699C" w:rsidRPr="00F87027">
        <w:rPr>
          <w:rFonts w:eastAsia="Times New Roman"/>
          <w:noProof/>
        </w:rPr>
        <w:t xml:space="preserve"> for young people</w:t>
      </w:r>
      <w:r w:rsidR="00BF225D" w:rsidRPr="00F87027">
        <w:rPr>
          <w:rFonts w:eastAsia="Times New Roman"/>
          <w:noProof/>
        </w:rPr>
        <w:t>.</w:t>
      </w:r>
      <w:r w:rsidR="00797E13" w:rsidRPr="00F87027">
        <w:rPr>
          <w:rFonts w:eastAsia="Times New Roman"/>
          <w:noProof/>
        </w:rPr>
        <w:t xml:space="preserve"> </w:t>
      </w:r>
      <w:r w:rsidR="006F58CB" w:rsidRPr="00F87027">
        <w:rPr>
          <w:rFonts w:eastAsia="Times New Roman"/>
          <w:noProof/>
        </w:rPr>
        <w:t>EU funding</w:t>
      </w:r>
      <w:r w:rsidR="00797E13" w:rsidRPr="00F87027">
        <w:rPr>
          <w:rFonts w:eastAsia="Times New Roman"/>
          <w:noProof/>
        </w:rPr>
        <w:t xml:space="preserve">, notably under </w:t>
      </w:r>
      <w:r w:rsidR="00797E13" w:rsidRPr="00F87027">
        <w:rPr>
          <w:rFonts w:eastAsia="Times New Roman"/>
          <w:b/>
          <w:bCs/>
          <w:noProof/>
        </w:rPr>
        <w:t xml:space="preserve">Creative Europe, has </w:t>
      </w:r>
      <w:r w:rsidR="006F58CB" w:rsidRPr="00F87027">
        <w:rPr>
          <w:rFonts w:eastAsia="Times New Roman"/>
          <w:b/>
          <w:bCs/>
          <w:noProof/>
        </w:rPr>
        <w:t xml:space="preserve">also </w:t>
      </w:r>
      <w:r w:rsidR="00797E13" w:rsidRPr="00F87027">
        <w:rPr>
          <w:rFonts w:eastAsia="Times New Roman"/>
          <w:b/>
          <w:bCs/>
          <w:noProof/>
        </w:rPr>
        <w:t>promoted access to culture in various ways</w:t>
      </w:r>
      <w:r w:rsidR="0058169E" w:rsidRPr="00F87027">
        <w:rPr>
          <w:rFonts w:eastAsia="Times New Roman"/>
          <w:noProof/>
        </w:rPr>
        <w:t>, f</w:t>
      </w:r>
      <w:r w:rsidR="00EB43EB" w:rsidRPr="00F87027">
        <w:rPr>
          <w:rFonts w:eastAsia="Times New Roman"/>
          <w:noProof/>
        </w:rPr>
        <w:t xml:space="preserve">or instance, </w:t>
      </w:r>
      <w:r w:rsidR="0058169E" w:rsidRPr="00F87027">
        <w:rPr>
          <w:rFonts w:eastAsia="Times New Roman"/>
          <w:noProof/>
        </w:rPr>
        <w:t xml:space="preserve">by </w:t>
      </w:r>
      <w:r w:rsidR="00EB43EB" w:rsidRPr="00F87027">
        <w:rPr>
          <w:rFonts w:eastAsia="Times New Roman"/>
          <w:noProof/>
        </w:rPr>
        <w:t>support</w:t>
      </w:r>
      <w:r w:rsidR="0058169E" w:rsidRPr="00F87027">
        <w:rPr>
          <w:rFonts w:eastAsia="Times New Roman"/>
          <w:noProof/>
        </w:rPr>
        <w:t>ing</w:t>
      </w:r>
      <w:r w:rsidR="00EB43EB" w:rsidRPr="00F87027">
        <w:rPr>
          <w:rFonts w:eastAsia="Times New Roman"/>
          <w:noProof/>
        </w:rPr>
        <w:t xml:space="preserve"> Cinema passes in theatres belonging to the Europa cinemas network in several EU </w:t>
      </w:r>
      <w:r w:rsidR="00EB43EB" w:rsidRPr="00F94AED">
        <w:rPr>
          <w:rFonts w:eastAsia="Times New Roman"/>
          <w:noProof/>
        </w:rPr>
        <w:t>countries</w:t>
      </w:r>
      <w:r w:rsidR="00967517" w:rsidRPr="00F94AED">
        <w:rPr>
          <w:rFonts w:eastAsia="Times New Roman"/>
          <w:noProof/>
        </w:rPr>
        <w:t xml:space="preserve"> through the MEDIA strand</w:t>
      </w:r>
      <w:r w:rsidR="00A114FD" w:rsidRPr="00F94AED">
        <w:rPr>
          <w:rFonts w:eastAsia="Times New Roman"/>
          <w:noProof/>
        </w:rPr>
        <w:t>.</w:t>
      </w:r>
      <w:r w:rsidR="00A114FD" w:rsidRPr="00F87027">
        <w:rPr>
          <w:rFonts w:eastAsia="Times New Roman"/>
          <w:noProof/>
        </w:rPr>
        <w:t xml:space="preserve"> </w:t>
      </w:r>
      <w:r w:rsidR="00797E13" w:rsidRPr="00F87027">
        <w:rPr>
          <w:rFonts w:eastAsia="Times New Roman"/>
          <w:noProof/>
        </w:rPr>
        <w:t>I</w:t>
      </w:r>
      <w:r w:rsidR="00874751" w:rsidRPr="00F87027">
        <w:rPr>
          <w:rFonts w:eastAsia="Times New Roman"/>
          <w:noProof/>
        </w:rPr>
        <w:t>nitiatives such as</w:t>
      </w:r>
      <w:r w:rsidR="00550BBC" w:rsidRPr="00F87027">
        <w:rPr>
          <w:rFonts w:eastAsia="Times New Roman"/>
          <w:noProof/>
        </w:rPr>
        <w:t xml:space="preserve"> the </w:t>
      </w:r>
      <w:r w:rsidR="00550BBC" w:rsidRPr="00F87027">
        <w:rPr>
          <w:rFonts w:eastAsia="Times New Roman"/>
          <w:b/>
          <w:bCs/>
          <w:noProof/>
        </w:rPr>
        <w:t>European Heritage Days</w:t>
      </w:r>
      <w:r w:rsidR="008A0628" w:rsidRPr="00F87027">
        <w:rPr>
          <w:rStyle w:val="FootnoteReference"/>
          <w:rFonts w:eastAsia="Times New Roman"/>
          <w:b/>
          <w:bCs/>
          <w:noProof/>
        </w:rPr>
        <w:footnoteReference w:id="26"/>
      </w:r>
      <w:r w:rsidR="00550BBC" w:rsidRPr="00F87027">
        <w:rPr>
          <w:rFonts w:eastAsia="Times New Roman"/>
          <w:b/>
          <w:bCs/>
          <w:noProof/>
        </w:rPr>
        <w:t xml:space="preserve"> </w:t>
      </w:r>
      <w:r w:rsidR="00354126" w:rsidRPr="00F87027">
        <w:rPr>
          <w:rFonts w:eastAsia="Times New Roman"/>
          <w:b/>
          <w:bCs/>
          <w:noProof/>
        </w:rPr>
        <w:t>or the</w:t>
      </w:r>
      <w:r w:rsidR="00874751" w:rsidRPr="00F87027">
        <w:rPr>
          <w:rFonts w:eastAsia="Times New Roman"/>
          <w:b/>
          <w:bCs/>
          <w:noProof/>
        </w:rPr>
        <w:t xml:space="preserve"> DiscoverEU Culture Route</w:t>
      </w:r>
      <w:r w:rsidR="000D15C5" w:rsidRPr="00F87027">
        <w:rPr>
          <w:rStyle w:val="FootnoteReference"/>
          <w:rFonts w:eastAsia="Times New Roman"/>
          <w:noProof/>
        </w:rPr>
        <w:footnoteReference w:id="27"/>
      </w:r>
      <w:r w:rsidR="00A72B92" w:rsidRPr="00F87027">
        <w:rPr>
          <w:rFonts w:eastAsia="Times New Roman"/>
          <w:noProof/>
        </w:rPr>
        <w:t xml:space="preserve"> </w:t>
      </w:r>
      <w:r w:rsidR="00874751" w:rsidRPr="00F87027">
        <w:rPr>
          <w:rFonts w:eastAsia="Times New Roman"/>
          <w:noProof/>
        </w:rPr>
        <w:t xml:space="preserve">have </w:t>
      </w:r>
      <w:r w:rsidR="002809E6" w:rsidRPr="00F87027">
        <w:rPr>
          <w:rFonts w:eastAsia="Times New Roman"/>
          <w:noProof/>
        </w:rPr>
        <w:t>expanded</w:t>
      </w:r>
      <w:r w:rsidR="00D94715" w:rsidRPr="00F87027">
        <w:rPr>
          <w:rFonts w:eastAsia="Times New Roman"/>
          <w:noProof/>
        </w:rPr>
        <w:t xml:space="preserve"> </w:t>
      </w:r>
      <w:r w:rsidR="00874751" w:rsidRPr="00F87027">
        <w:rPr>
          <w:rFonts w:eastAsia="Times New Roman"/>
          <w:noProof/>
        </w:rPr>
        <w:t xml:space="preserve">opportunities to explore Europe’s </w:t>
      </w:r>
      <w:r w:rsidR="00711F7C" w:rsidRPr="00F87027">
        <w:rPr>
          <w:rFonts w:eastAsia="Times New Roman"/>
          <w:noProof/>
        </w:rPr>
        <w:t xml:space="preserve">vast </w:t>
      </w:r>
      <w:r w:rsidR="00874751" w:rsidRPr="00F87027">
        <w:rPr>
          <w:rFonts w:eastAsia="Times New Roman"/>
          <w:noProof/>
        </w:rPr>
        <w:t xml:space="preserve">cultural heritage. </w:t>
      </w:r>
    </w:p>
    <w:p w14:paraId="6937CB5E" w14:textId="122BA242" w:rsidR="006F58CB" w:rsidRPr="00F87027" w:rsidRDefault="006F58CB" w:rsidP="006F58CB">
      <w:pPr>
        <w:spacing w:after="120"/>
        <w:jc w:val="both"/>
        <w:rPr>
          <w:noProof/>
        </w:rPr>
      </w:pPr>
      <w:r w:rsidRPr="00F87027">
        <w:rPr>
          <w:noProof/>
        </w:rPr>
        <w:t xml:space="preserve">However, there is progress still to be made. </w:t>
      </w:r>
      <w:r w:rsidR="567C66D0" w:rsidRPr="00F87027">
        <w:rPr>
          <w:noProof/>
        </w:rPr>
        <w:t>51% of Europeans did not engage in any artistic activities, either individually or as part of a group, within the last 12 months</w:t>
      </w:r>
      <w:bookmarkStart w:id="9" w:name="_Ref212801195"/>
      <w:r w:rsidR="005C497D" w:rsidRPr="00F87027">
        <w:rPr>
          <w:rStyle w:val="FootnoteReference"/>
          <w:noProof/>
        </w:rPr>
        <w:footnoteReference w:id="28"/>
      </w:r>
      <w:bookmarkEnd w:id="9"/>
      <w:r w:rsidR="00BB1164" w:rsidRPr="00F87027">
        <w:rPr>
          <w:noProof/>
          <w:vertAlign w:val="superscript"/>
        </w:rPr>
        <w:t>,</w:t>
      </w:r>
      <w:r w:rsidR="00AB5820" w:rsidRPr="00F87027">
        <w:rPr>
          <w:rStyle w:val="FootnoteReference"/>
          <w:noProof/>
        </w:rPr>
        <w:footnoteReference w:id="29"/>
      </w:r>
      <w:r w:rsidR="71D6F47A" w:rsidRPr="00F87027">
        <w:rPr>
          <w:noProof/>
        </w:rPr>
        <w:t>.</w:t>
      </w:r>
      <w:r w:rsidRPr="00F87027">
        <w:rPr>
          <w:noProof/>
        </w:rPr>
        <w:t xml:space="preserve"> This is why the Commission will further enhance young people’s access to cultural heritage across Europe by (i)</w:t>
      </w:r>
      <w:r w:rsidR="00BB1164" w:rsidRPr="00F87027">
        <w:rPr>
          <w:noProof/>
        </w:rPr>
        <w:t xml:space="preserve"> </w:t>
      </w:r>
      <w:r w:rsidRPr="00F87027">
        <w:rPr>
          <w:noProof/>
        </w:rPr>
        <w:t xml:space="preserve">establishing a </w:t>
      </w:r>
      <w:r w:rsidRPr="00F87027">
        <w:rPr>
          <w:b/>
          <w:bCs/>
          <w:noProof/>
        </w:rPr>
        <w:t>voluntary framework for the mutual recognition of culture and cultural heritage passes for young people issued at national level</w:t>
      </w:r>
      <w:r w:rsidRPr="00F87027">
        <w:rPr>
          <w:rFonts w:eastAsia="Times New Roman"/>
          <w:noProof/>
        </w:rPr>
        <w:t xml:space="preserve">, (ii) </w:t>
      </w:r>
      <w:r w:rsidRPr="00F87027">
        <w:rPr>
          <w:rFonts w:eastAsia="Times New Roman"/>
          <w:noProof/>
          <w:lang w:val="en-US"/>
        </w:rPr>
        <w:t xml:space="preserve">promoting the </w:t>
      </w:r>
      <w:r w:rsidRPr="00F87027">
        <w:rPr>
          <w:rFonts w:eastAsia="Times New Roman"/>
          <w:b/>
          <w:bCs/>
          <w:noProof/>
          <w:lang w:val="en-US"/>
        </w:rPr>
        <w:t>DiscoverEU Culture Route</w:t>
      </w:r>
      <w:r w:rsidRPr="00F87027">
        <w:rPr>
          <w:rFonts w:eastAsia="Times New Roman"/>
          <w:noProof/>
          <w:lang w:val="en-US"/>
        </w:rPr>
        <w:t xml:space="preserve"> among young people, and (iii) </w:t>
      </w:r>
      <w:r w:rsidRPr="00F87027">
        <w:rPr>
          <w:rFonts w:eastAsia="Times New Roman"/>
          <w:b/>
          <w:bCs/>
          <w:noProof/>
          <w:lang w:val="en-US"/>
        </w:rPr>
        <w:t>increasing the cultural offer</w:t>
      </w:r>
      <w:r w:rsidRPr="00F87027">
        <w:rPr>
          <w:rFonts w:eastAsia="Times New Roman"/>
          <w:noProof/>
          <w:lang w:val="en-US"/>
        </w:rPr>
        <w:t xml:space="preserve"> </w:t>
      </w:r>
      <w:r w:rsidRPr="00F87027">
        <w:rPr>
          <w:rFonts w:eastAsia="Times New Roman"/>
          <w:noProof/>
        </w:rPr>
        <w:t xml:space="preserve">within </w:t>
      </w:r>
      <w:r w:rsidRPr="00F87027">
        <w:rPr>
          <w:noProof/>
          <w:lang w:val="en-US"/>
        </w:rPr>
        <w:t xml:space="preserve">the existing </w:t>
      </w:r>
      <w:r w:rsidRPr="00F87027">
        <w:rPr>
          <w:b/>
          <w:bCs/>
          <w:noProof/>
          <w:lang w:val="en-US"/>
        </w:rPr>
        <w:t>EU youth discount card</w:t>
      </w:r>
      <w:r w:rsidRPr="00F87027">
        <w:rPr>
          <w:noProof/>
          <w:lang w:val="en-US"/>
        </w:rPr>
        <w:t xml:space="preserve"> under Erasmus+.</w:t>
      </w:r>
    </w:p>
    <w:p w14:paraId="03C7E3B4" w14:textId="02BD475A" w:rsidR="006F58CB" w:rsidRPr="00F87027" w:rsidRDefault="006F58CB" w:rsidP="00276095">
      <w:pPr>
        <w:spacing w:after="120"/>
        <w:jc w:val="both"/>
        <w:rPr>
          <w:noProof/>
        </w:rPr>
      </w:pPr>
      <w:r w:rsidRPr="00F87027">
        <w:rPr>
          <w:rFonts w:eastAsia="Calibri"/>
          <w:noProof/>
          <w:kern w:val="2"/>
          <w:bdr w:val="none" w:sz="0" w:space="0" w:color="auto"/>
          <w14:ligatures w14:val="standardContextual"/>
        </w:rPr>
        <w:t>There are a number of other factors that affect participation, from</w:t>
      </w:r>
      <w:r w:rsidRPr="00F87027">
        <w:rPr>
          <w:noProof/>
        </w:rPr>
        <w:t xml:space="preserve"> socio-economic status, to disability, ethnicity, gender, age, </w:t>
      </w:r>
      <w:r w:rsidR="00821ED8">
        <w:rPr>
          <w:noProof/>
        </w:rPr>
        <w:t xml:space="preserve">and </w:t>
      </w:r>
      <w:r w:rsidRPr="00F87027">
        <w:rPr>
          <w:noProof/>
        </w:rPr>
        <w:t>geographic location</w:t>
      </w:r>
      <w:r w:rsidRPr="00F87027">
        <w:rPr>
          <w:rStyle w:val="FootnoteReference"/>
          <w:noProof/>
        </w:rPr>
        <w:footnoteReference w:id="30"/>
      </w:r>
      <w:r w:rsidRPr="00F87027">
        <w:rPr>
          <w:rFonts w:eastAsia="Times New Roman"/>
          <w:noProof/>
        </w:rPr>
        <w:t>.</w:t>
      </w:r>
      <w:r w:rsidRPr="00F87027">
        <w:rPr>
          <w:noProof/>
        </w:rPr>
        <w:t xml:space="preserve"> </w:t>
      </w:r>
      <w:r w:rsidR="07E1622A" w:rsidRPr="00F87027">
        <w:rPr>
          <w:rFonts w:eastAsia="Calibri"/>
          <w:noProof/>
        </w:rPr>
        <w:t>T</w:t>
      </w:r>
      <w:r w:rsidR="006A28DA" w:rsidRPr="00F87027">
        <w:rPr>
          <w:rFonts w:eastAsia="Calibri"/>
          <w:noProof/>
        </w:rPr>
        <w:t xml:space="preserve">o </w:t>
      </w:r>
      <w:r w:rsidR="006B2D1A" w:rsidRPr="00F87027">
        <w:rPr>
          <w:rFonts w:eastAsia="Calibri"/>
          <w:noProof/>
        </w:rPr>
        <w:t>broaden and improve the quality of</w:t>
      </w:r>
      <w:r w:rsidR="006A28DA" w:rsidRPr="00F87027">
        <w:rPr>
          <w:rFonts w:eastAsia="Calibri"/>
          <w:noProof/>
        </w:rPr>
        <w:t xml:space="preserve"> participation in culture, t</w:t>
      </w:r>
      <w:r w:rsidR="07E1622A" w:rsidRPr="00F87027">
        <w:rPr>
          <w:rFonts w:eastAsia="Calibri"/>
          <w:noProof/>
        </w:rPr>
        <w:t xml:space="preserve">he EU </w:t>
      </w:r>
      <w:r w:rsidR="00D94715" w:rsidRPr="00F87027">
        <w:rPr>
          <w:rFonts w:eastAsia="Calibri"/>
          <w:noProof/>
        </w:rPr>
        <w:t xml:space="preserve">and its Member States </w:t>
      </w:r>
      <w:r w:rsidR="00FD4166" w:rsidRPr="00F87027">
        <w:rPr>
          <w:rFonts w:eastAsia="Calibri"/>
          <w:noProof/>
        </w:rPr>
        <w:t>should assess how policies</w:t>
      </w:r>
      <w:r w:rsidR="006A28DA" w:rsidRPr="00F87027">
        <w:rPr>
          <w:rFonts w:eastAsia="Calibri"/>
          <w:noProof/>
        </w:rPr>
        <w:t xml:space="preserve">, </w:t>
      </w:r>
      <w:r w:rsidR="005C78E4" w:rsidRPr="00F87027">
        <w:rPr>
          <w:rFonts w:eastAsia="Calibri"/>
          <w:noProof/>
        </w:rPr>
        <w:t xml:space="preserve">such as those related to </w:t>
      </w:r>
      <w:r w:rsidR="4099A16F" w:rsidRPr="00F87027">
        <w:rPr>
          <w:rFonts w:eastAsia="Calibri"/>
          <w:noProof/>
        </w:rPr>
        <w:t>science, health, environment, education</w:t>
      </w:r>
      <w:r w:rsidR="00D515CB" w:rsidRPr="00F87027">
        <w:rPr>
          <w:rFonts w:eastAsia="Calibri"/>
          <w:noProof/>
        </w:rPr>
        <w:t>, training</w:t>
      </w:r>
      <w:r w:rsidR="4099A16F" w:rsidRPr="00F87027">
        <w:rPr>
          <w:rFonts w:eastAsia="Calibri"/>
          <w:noProof/>
        </w:rPr>
        <w:t xml:space="preserve"> and social cohesion</w:t>
      </w:r>
      <w:r w:rsidR="00FD4166" w:rsidRPr="00F87027">
        <w:rPr>
          <w:rFonts w:eastAsia="Calibri"/>
          <w:noProof/>
        </w:rPr>
        <w:t xml:space="preserve"> can foster </w:t>
      </w:r>
      <w:r w:rsidR="00334CCC" w:rsidRPr="00F87027">
        <w:rPr>
          <w:rFonts w:eastAsia="Calibri"/>
          <w:noProof/>
        </w:rPr>
        <w:t xml:space="preserve">engagement in </w:t>
      </w:r>
      <w:r w:rsidR="00FD4166" w:rsidRPr="00F87027">
        <w:rPr>
          <w:rFonts w:eastAsia="Calibri"/>
          <w:noProof/>
        </w:rPr>
        <w:t>cultur</w:t>
      </w:r>
      <w:r w:rsidR="00334CCC" w:rsidRPr="00F87027">
        <w:rPr>
          <w:rFonts w:eastAsia="Calibri"/>
          <w:noProof/>
        </w:rPr>
        <w:t>e</w:t>
      </w:r>
      <w:r w:rsidR="2D25364E" w:rsidRPr="00F87027">
        <w:rPr>
          <w:rFonts w:eastAsia="Calibri"/>
          <w:noProof/>
        </w:rPr>
        <w:t xml:space="preserve">. Europe </w:t>
      </w:r>
      <w:r w:rsidR="19FE4768" w:rsidRPr="00F87027">
        <w:rPr>
          <w:rFonts w:eastAsia="Calibri"/>
          <w:noProof/>
        </w:rPr>
        <w:t xml:space="preserve">will continue </w:t>
      </w:r>
      <w:r w:rsidR="00421A91" w:rsidRPr="00F87027">
        <w:rPr>
          <w:rFonts w:eastAsia="Calibri"/>
          <w:noProof/>
        </w:rPr>
        <w:t xml:space="preserve">leading the way and </w:t>
      </w:r>
      <w:r w:rsidR="6375F647" w:rsidRPr="00F87027">
        <w:rPr>
          <w:noProof/>
        </w:rPr>
        <w:t>creat</w:t>
      </w:r>
      <w:r w:rsidR="00421A91" w:rsidRPr="00F87027">
        <w:rPr>
          <w:noProof/>
        </w:rPr>
        <w:t>ing</w:t>
      </w:r>
      <w:r w:rsidR="6375F647" w:rsidRPr="00F87027">
        <w:rPr>
          <w:noProof/>
        </w:rPr>
        <w:t xml:space="preserve"> equal opportunities</w:t>
      </w:r>
      <w:r w:rsidR="10012016" w:rsidRPr="00F87027">
        <w:rPr>
          <w:noProof/>
        </w:rPr>
        <w:t xml:space="preserve"> </w:t>
      </w:r>
      <w:r w:rsidR="00FE54B1" w:rsidRPr="00F87027">
        <w:rPr>
          <w:noProof/>
        </w:rPr>
        <w:t xml:space="preserve">through </w:t>
      </w:r>
      <w:r w:rsidR="7C0AC916" w:rsidRPr="00F87027">
        <w:rPr>
          <w:noProof/>
        </w:rPr>
        <w:t>sustained investment</w:t>
      </w:r>
      <w:r w:rsidR="00821ED8">
        <w:rPr>
          <w:noProof/>
        </w:rPr>
        <w:t>,</w:t>
      </w:r>
      <w:r w:rsidRPr="00F87027">
        <w:rPr>
          <w:noProof/>
        </w:rPr>
        <w:t xml:space="preserve"> </w:t>
      </w:r>
      <w:r w:rsidR="27223EC8" w:rsidRPr="00F87027">
        <w:rPr>
          <w:noProof/>
        </w:rPr>
        <w:t>and</w:t>
      </w:r>
      <w:r w:rsidR="0158A14C" w:rsidRPr="00F87027">
        <w:rPr>
          <w:noProof/>
        </w:rPr>
        <w:t xml:space="preserve"> inclusive</w:t>
      </w:r>
      <w:r w:rsidR="00F92CC2">
        <w:rPr>
          <w:noProof/>
        </w:rPr>
        <w:t xml:space="preserve"> and accessible</w:t>
      </w:r>
      <w:r w:rsidR="0158A14C" w:rsidRPr="00F87027">
        <w:rPr>
          <w:noProof/>
        </w:rPr>
        <w:t xml:space="preserve"> design</w:t>
      </w:r>
      <w:r w:rsidR="22A910A6" w:rsidRPr="00F87027">
        <w:rPr>
          <w:noProof/>
        </w:rPr>
        <w:t xml:space="preserve"> of</w:t>
      </w:r>
      <w:r w:rsidR="00D94715" w:rsidRPr="00F87027">
        <w:rPr>
          <w:noProof/>
        </w:rPr>
        <w:t xml:space="preserve"> cultural </w:t>
      </w:r>
      <w:r w:rsidR="24AEFBB2" w:rsidRPr="00F87027">
        <w:rPr>
          <w:noProof/>
        </w:rPr>
        <w:t>infrastructure</w:t>
      </w:r>
      <w:r w:rsidR="22A910A6" w:rsidRPr="00F87027">
        <w:rPr>
          <w:noProof/>
        </w:rPr>
        <w:t xml:space="preserve"> </w:t>
      </w:r>
      <w:r w:rsidR="24AEFBB2" w:rsidRPr="00F87027">
        <w:rPr>
          <w:noProof/>
        </w:rPr>
        <w:t>and programmes</w:t>
      </w:r>
      <w:r w:rsidRPr="00F87027">
        <w:rPr>
          <w:noProof/>
        </w:rPr>
        <w:t xml:space="preserve">. In this spirit, the </w:t>
      </w:r>
      <w:r w:rsidR="00606F06" w:rsidRPr="00F87027">
        <w:rPr>
          <w:noProof/>
        </w:rPr>
        <w:t>Commission will prepare a</w:t>
      </w:r>
      <w:r w:rsidR="00DF0EC0" w:rsidRPr="00F87027">
        <w:rPr>
          <w:noProof/>
        </w:rPr>
        <w:t xml:space="preserve"> R</w:t>
      </w:r>
      <w:r w:rsidR="00606F06" w:rsidRPr="00F87027">
        <w:rPr>
          <w:noProof/>
        </w:rPr>
        <w:t>eport to support Member States in</w:t>
      </w:r>
      <w:r w:rsidR="00606F06" w:rsidRPr="00F87027">
        <w:rPr>
          <w:b/>
          <w:bCs/>
          <w:noProof/>
        </w:rPr>
        <w:t xml:space="preserve"> increasing the participation of and support to persons with disabilities in culture</w:t>
      </w:r>
      <w:r w:rsidR="00606F06" w:rsidRPr="00F87027">
        <w:rPr>
          <w:noProof/>
        </w:rPr>
        <w:t>.</w:t>
      </w:r>
    </w:p>
    <w:p w14:paraId="25DBCCB7" w14:textId="3A4EEE8C" w:rsidR="003212A6" w:rsidRPr="00F87027" w:rsidRDefault="003212A6" w:rsidP="00D37F12">
      <w:pPr>
        <w:pStyle w:val="Style1"/>
        <w:keepNext/>
        <w:spacing w:line="240" w:lineRule="auto"/>
        <w:ind w:left="284" w:hanging="284"/>
        <w:contextualSpacing w:val="0"/>
        <w:rPr>
          <w:rFonts w:eastAsia="Arial Unicode MS"/>
          <w:noProof/>
          <w:kern w:val="0"/>
          <w:bdr w:val="nil"/>
          <w14:ligatures w14:val="none"/>
        </w:rPr>
      </w:pPr>
      <w:r w:rsidRPr="00F87027">
        <w:rPr>
          <w:rFonts w:eastAsia="Arial Unicode MS"/>
          <w:noProof/>
          <w:kern w:val="0"/>
          <w:bdr w:val="nil"/>
          <w14:ligatures w14:val="none"/>
        </w:rPr>
        <w:t>A</w:t>
      </w:r>
      <w:r w:rsidR="006B53F5" w:rsidRPr="00F87027">
        <w:rPr>
          <w:rFonts w:eastAsia="Arial Unicode MS"/>
          <w:noProof/>
          <w:kern w:val="0"/>
          <w:bdr w:val="nil"/>
          <w14:ligatures w14:val="none"/>
        </w:rPr>
        <w:t xml:space="preserve">n EU </w:t>
      </w:r>
      <w:r w:rsidRPr="00F87027">
        <w:rPr>
          <w:rFonts w:eastAsia="Arial Unicode MS"/>
          <w:noProof/>
          <w:kern w:val="0"/>
          <w:bdr w:val="nil"/>
          <w14:ligatures w14:val="none"/>
        </w:rPr>
        <w:t xml:space="preserve">that empowers artists and cultural professionals, and supports people </w:t>
      </w:r>
    </w:p>
    <w:p w14:paraId="278C0B1C" w14:textId="2EFC8862" w:rsidR="00834497" w:rsidRPr="00F87027" w:rsidRDefault="00671A79" w:rsidP="7A252FFC">
      <w:pPr>
        <w:pStyle w:val="Style1"/>
        <w:numPr>
          <w:ilvl w:val="0"/>
          <w:numId w:val="0"/>
        </w:numPr>
        <w:spacing w:line="240" w:lineRule="auto"/>
        <w:rPr>
          <w:rFonts w:eastAsia="Arial Unicode MS"/>
          <w:b w:val="0"/>
          <w:bCs w:val="0"/>
          <w:noProof/>
          <w:kern w:val="0"/>
          <w:sz w:val="24"/>
          <w:szCs w:val="24"/>
          <w:bdr w:val="nil"/>
          <w14:ligatures w14:val="none"/>
        </w:rPr>
      </w:pPr>
      <w:r w:rsidRPr="00F87027">
        <w:rPr>
          <w:rFonts w:eastAsia="Arial Unicode MS"/>
          <w:b w:val="0"/>
          <w:bCs w:val="0"/>
          <w:noProof/>
          <w:kern w:val="0"/>
          <w:sz w:val="24"/>
          <w:szCs w:val="24"/>
          <w:bdr w:val="nil"/>
          <w14:ligatures w14:val="none"/>
        </w:rPr>
        <w:t>C</w:t>
      </w:r>
      <w:r w:rsidR="69DE5FB9" w:rsidRPr="00F87027">
        <w:rPr>
          <w:rFonts w:eastAsia="Arial Unicode MS"/>
          <w:b w:val="0"/>
          <w:bCs w:val="0"/>
          <w:noProof/>
          <w:kern w:val="0"/>
          <w:sz w:val="24"/>
          <w:szCs w:val="24"/>
          <w:bdr w:val="nil"/>
          <w14:ligatures w14:val="none"/>
        </w:rPr>
        <w:t>ultural life</w:t>
      </w:r>
      <w:r w:rsidR="111DAA2D" w:rsidRPr="00F87027">
        <w:rPr>
          <w:rFonts w:eastAsia="Arial Unicode MS"/>
          <w:b w:val="0"/>
          <w:bCs w:val="0"/>
          <w:noProof/>
          <w:kern w:val="0"/>
          <w:sz w:val="24"/>
          <w:szCs w:val="24"/>
          <w:bdr w:val="nil"/>
          <w14:ligatures w14:val="none"/>
        </w:rPr>
        <w:t xml:space="preserve"> </w:t>
      </w:r>
      <w:r w:rsidRPr="00F87027">
        <w:rPr>
          <w:rFonts w:eastAsia="Arial Unicode MS"/>
          <w:b w:val="0"/>
          <w:bCs w:val="0"/>
          <w:noProof/>
          <w:kern w:val="0"/>
          <w:sz w:val="24"/>
          <w:szCs w:val="24"/>
          <w:bdr w:val="nil"/>
          <w14:ligatures w14:val="none"/>
        </w:rPr>
        <w:t>flourishes when</w:t>
      </w:r>
      <w:r w:rsidR="00F52EB7" w:rsidRPr="00F87027">
        <w:rPr>
          <w:rFonts w:eastAsia="Arial Unicode MS"/>
          <w:b w:val="0"/>
          <w:bCs w:val="0"/>
          <w:noProof/>
          <w:kern w:val="0"/>
          <w:sz w:val="24"/>
          <w:szCs w:val="24"/>
          <w:bdr w:val="nil"/>
          <w14:ligatures w14:val="none"/>
        </w:rPr>
        <w:t xml:space="preserve"> </w:t>
      </w:r>
      <w:r w:rsidR="006E29D7" w:rsidRPr="00F87027">
        <w:rPr>
          <w:rFonts w:eastAsia="Arial Unicode MS"/>
          <w:b w:val="0"/>
          <w:bCs w:val="0"/>
          <w:noProof/>
          <w:kern w:val="0"/>
          <w:sz w:val="24"/>
          <w:szCs w:val="24"/>
          <w:bdr w:val="nil"/>
          <w14:ligatures w14:val="none"/>
        </w:rPr>
        <w:t>societies create the conditions</w:t>
      </w:r>
      <w:r w:rsidR="00393840" w:rsidRPr="00F87027">
        <w:rPr>
          <w:rFonts w:eastAsia="Arial Unicode MS"/>
          <w:b w:val="0"/>
          <w:bCs w:val="0"/>
          <w:noProof/>
          <w:kern w:val="0"/>
          <w:sz w:val="24"/>
          <w:szCs w:val="24"/>
          <w:bdr w:val="nil"/>
          <w14:ligatures w14:val="none"/>
        </w:rPr>
        <w:t xml:space="preserve"> </w:t>
      </w:r>
      <w:r w:rsidR="001E09E1" w:rsidRPr="00F87027">
        <w:rPr>
          <w:rFonts w:eastAsia="Arial Unicode MS"/>
          <w:b w:val="0"/>
          <w:bCs w:val="0"/>
          <w:noProof/>
          <w:kern w:val="0"/>
          <w:sz w:val="24"/>
          <w:szCs w:val="24"/>
          <w:bdr w:val="nil"/>
          <w14:ligatures w14:val="none"/>
        </w:rPr>
        <w:t>that allow</w:t>
      </w:r>
      <w:r w:rsidR="00714AFE" w:rsidRPr="00F87027">
        <w:rPr>
          <w:rFonts w:eastAsia="Arial Unicode MS"/>
          <w:b w:val="0"/>
          <w:bCs w:val="0"/>
          <w:noProof/>
          <w:kern w:val="0"/>
          <w:sz w:val="24"/>
          <w:szCs w:val="24"/>
          <w:bdr w:val="nil"/>
          <w14:ligatures w14:val="none"/>
        </w:rPr>
        <w:t xml:space="preserve"> individuals </w:t>
      </w:r>
      <w:r w:rsidR="0098380A" w:rsidRPr="00F87027">
        <w:rPr>
          <w:rFonts w:eastAsia="Arial Unicode MS"/>
          <w:b w:val="0"/>
          <w:bCs w:val="0"/>
          <w:noProof/>
          <w:kern w:val="0"/>
          <w:sz w:val="24"/>
          <w:szCs w:val="24"/>
          <w:bdr w:val="nil"/>
          <w14:ligatures w14:val="none"/>
        </w:rPr>
        <w:t xml:space="preserve">and artists to </w:t>
      </w:r>
      <w:r w:rsidR="00D7338F" w:rsidRPr="00F87027">
        <w:rPr>
          <w:rFonts w:eastAsia="Arial Unicode MS"/>
          <w:b w:val="0"/>
          <w:bCs w:val="0"/>
          <w:noProof/>
          <w:kern w:val="0"/>
          <w:sz w:val="24"/>
          <w:szCs w:val="24"/>
          <w:bdr w:val="nil"/>
          <w14:ligatures w14:val="none"/>
        </w:rPr>
        <w:t xml:space="preserve">experiment </w:t>
      </w:r>
      <w:r w:rsidR="00A80110" w:rsidRPr="00F87027">
        <w:rPr>
          <w:rFonts w:eastAsia="Arial Unicode MS"/>
          <w:b w:val="0"/>
          <w:bCs w:val="0"/>
          <w:noProof/>
          <w:kern w:val="0"/>
          <w:sz w:val="24"/>
          <w:szCs w:val="24"/>
          <w:bdr w:val="nil"/>
          <w14:ligatures w14:val="none"/>
        </w:rPr>
        <w:t>and push boundaries</w:t>
      </w:r>
      <w:r w:rsidR="111DAA2D" w:rsidRPr="00F87027">
        <w:rPr>
          <w:rFonts w:eastAsia="Arial Unicode MS"/>
          <w:b w:val="0"/>
          <w:bCs w:val="0"/>
          <w:noProof/>
          <w:kern w:val="0"/>
          <w:sz w:val="24"/>
          <w:szCs w:val="24"/>
          <w:bdr w:val="nil"/>
          <w14:ligatures w14:val="none"/>
        </w:rPr>
        <w:t xml:space="preserve">. </w:t>
      </w:r>
      <w:r w:rsidR="6016C929" w:rsidRPr="00F87027">
        <w:rPr>
          <w:rFonts w:eastAsia="Arial Unicode MS"/>
          <w:b w:val="0"/>
          <w:bCs w:val="0"/>
          <w:noProof/>
          <w:kern w:val="0"/>
          <w:sz w:val="24"/>
          <w:szCs w:val="24"/>
          <w:bdr w:val="nil"/>
          <w14:ligatures w14:val="none"/>
        </w:rPr>
        <w:t xml:space="preserve">This </w:t>
      </w:r>
      <w:r w:rsidR="007933B0" w:rsidRPr="00F87027">
        <w:rPr>
          <w:rFonts w:eastAsia="Arial Unicode MS"/>
          <w:b w:val="0"/>
          <w:bCs w:val="0"/>
          <w:noProof/>
          <w:kern w:val="0"/>
          <w:sz w:val="24"/>
          <w:szCs w:val="24"/>
          <w:bdr w:val="nil"/>
          <w14:ligatures w14:val="none"/>
        </w:rPr>
        <w:t xml:space="preserve">requires </w:t>
      </w:r>
      <w:r w:rsidR="0CEC4FF5" w:rsidRPr="00F87027">
        <w:rPr>
          <w:rFonts w:eastAsia="Arial Unicode MS"/>
          <w:b w:val="0"/>
          <w:bCs w:val="0"/>
          <w:noProof/>
          <w:kern w:val="0"/>
          <w:sz w:val="24"/>
          <w:szCs w:val="24"/>
          <w:bdr w:val="nil"/>
          <w14:ligatures w14:val="none"/>
        </w:rPr>
        <w:t>fair</w:t>
      </w:r>
      <w:r w:rsidR="68BAE009" w:rsidRPr="00F87027">
        <w:rPr>
          <w:rFonts w:eastAsia="Arial Unicode MS"/>
          <w:b w:val="0"/>
          <w:bCs w:val="0"/>
          <w:noProof/>
          <w:kern w:val="0"/>
          <w:sz w:val="24"/>
          <w:szCs w:val="24"/>
          <w:bdr w:val="nil"/>
          <w14:ligatures w14:val="none"/>
        </w:rPr>
        <w:t xml:space="preserve"> working conditions</w:t>
      </w:r>
      <w:r w:rsidR="0CEC4FF5" w:rsidRPr="00F87027">
        <w:rPr>
          <w:rFonts w:eastAsia="Arial Unicode MS"/>
          <w:b w:val="0"/>
          <w:bCs w:val="0"/>
          <w:noProof/>
          <w:kern w:val="0"/>
          <w:sz w:val="24"/>
          <w:szCs w:val="24"/>
          <w:bdr w:val="nil"/>
          <w14:ligatures w14:val="none"/>
        </w:rPr>
        <w:t xml:space="preserve"> </w:t>
      </w:r>
      <w:r w:rsidR="007933B0" w:rsidRPr="00F87027">
        <w:rPr>
          <w:rFonts w:eastAsia="Arial Unicode MS"/>
          <w:b w:val="0"/>
          <w:bCs w:val="0"/>
          <w:noProof/>
          <w:kern w:val="0"/>
          <w:sz w:val="24"/>
          <w:szCs w:val="24"/>
          <w:bdr w:val="nil"/>
          <w14:ligatures w14:val="none"/>
        </w:rPr>
        <w:t xml:space="preserve">for </w:t>
      </w:r>
      <w:r w:rsidR="6D7786AB" w:rsidRPr="00F87027">
        <w:rPr>
          <w:rFonts w:eastAsia="Arial Unicode MS"/>
          <w:b w:val="0"/>
          <w:bCs w:val="0"/>
          <w:noProof/>
          <w:kern w:val="0"/>
          <w:sz w:val="24"/>
          <w:szCs w:val="24"/>
          <w:bdr w:val="nil"/>
          <w14:ligatures w14:val="none"/>
        </w:rPr>
        <w:t xml:space="preserve">artists and </w:t>
      </w:r>
      <w:r w:rsidR="007933B0" w:rsidRPr="00F87027">
        <w:rPr>
          <w:rFonts w:eastAsia="Arial Unicode MS"/>
          <w:b w:val="0"/>
          <w:bCs w:val="0"/>
          <w:noProof/>
          <w:kern w:val="0"/>
          <w:sz w:val="24"/>
          <w:szCs w:val="24"/>
          <w:bdr w:val="nil"/>
          <w14:ligatures w14:val="none"/>
        </w:rPr>
        <w:t>cultural</w:t>
      </w:r>
      <w:r w:rsidR="0CEC4FF5" w:rsidRPr="00F87027">
        <w:rPr>
          <w:rFonts w:eastAsia="Arial Unicode MS"/>
          <w:b w:val="0"/>
          <w:bCs w:val="0"/>
          <w:noProof/>
          <w:kern w:val="0"/>
          <w:sz w:val="24"/>
          <w:szCs w:val="24"/>
          <w:bdr w:val="nil"/>
          <w14:ligatures w14:val="none"/>
        </w:rPr>
        <w:t xml:space="preserve"> professionals</w:t>
      </w:r>
      <w:r w:rsidR="68BAE009" w:rsidRPr="00F87027">
        <w:rPr>
          <w:rFonts w:eastAsia="Arial Unicode MS"/>
          <w:b w:val="0"/>
          <w:bCs w:val="0"/>
          <w:noProof/>
          <w:kern w:val="0"/>
          <w:sz w:val="24"/>
          <w:szCs w:val="24"/>
          <w:bdr w:val="nil"/>
          <w14:ligatures w14:val="none"/>
        </w:rPr>
        <w:t xml:space="preserve">, </w:t>
      </w:r>
      <w:r w:rsidR="005D19B8" w:rsidRPr="005D19B8">
        <w:rPr>
          <w:rFonts w:eastAsia="Arial Unicode MS"/>
          <w:b w:val="0"/>
          <w:bCs w:val="0"/>
          <w:noProof/>
          <w:kern w:val="0"/>
          <w:sz w:val="24"/>
          <w:szCs w:val="24"/>
          <w:bdr w:val="nil"/>
          <w14:ligatures w14:val="none"/>
        </w:rPr>
        <w:t>safe working environment</w:t>
      </w:r>
      <w:r w:rsidR="005D19B8">
        <w:rPr>
          <w:rFonts w:eastAsia="Arial Unicode MS"/>
          <w:b w:val="0"/>
          <w:bCs w:val="0"/>
          <w:noProof/>
          <w:kern w:val="0"/>
          <w:sz w:val="24"/>
          <w:szCs w:val="24"/>
          <w:bdr w:val="nil"/>
          <w14:ligatures w14:val="none"/>
        </w:rPr>
        <w:t>s</w:t>
      </w:r>
      <w:r w:rsidR="00F94AED" w:rsidRPr="00F94AED">
        <w:rPr>
          <w:noProof/>
        </w:rPr>
        <w:t xml:space="preserve"> </w:t>
      </w:r>
      <w:r w:rsidR="00F94AED" w:rsidRPr="00F94AED">
        <w:rPr>
          <w:rFonts w:eastAsia="Arial Unicode MS"/>
          <w:b w:val="0"/>
          <w:bCs w:val="0"/>
          <w:noProof/>
          <w:kern w:val="0"/>
          <w:sz w:val="24"/>
          <w:szCs w:val="24"/>
          <w:bdr w:val="nil"/>
          <w14:ligatures w14:val="none"/>
        </w:rPr>
        <w:t>free of violence of any kind</w:t>
      </w:r>
      <w:r w:rsidR="00F94AED">
        <w:rPr>
          <w:rFonts w:eastAsia="Arial Unicode MS"/>
          <w:b w:val="0"/>
          <w:bCs w:val="0"/>
          <w:noProof/>
          <w:kern w:val="0"/>
          <w:sz w:val="24"/>
          <w:szCs w:val="24"/>
          <w:bdr w:val="nil"/>
          <w14:ligatures w14:val="none"/>
        </w:rPr>
        <w:t>,</w:t>
      </w:r>
      <w:r w:rsidR="005D19B8">
        <w:rPr>
          <w:rFonts w:eastAsia="Arial Unicode MS"/>
          <w:b w:val="0"/>
          <w:bCs w:val="0"/>
          <w:noProof/>
          <w:kern w:val="0"/>
          <w:sz w:val="24"/>
          <w:szCs w:val="24"/>
          <w:bdr w:val="nil"/>
          <w14:ligatures w14:val="none"/>
        </w:rPr>
        <w:t xml:space="preserve"> </w:t>
      </w:r>
      <w:r w:rsidR="00657E9F" w:rsidRPr="00F87027">
        <w:rPr>
          <w:rFonts w:eastAsia="Arial Unicode MS"/>
          <w:b w:val="0"/>
          <w:bCs w:val="0"/>
          <w:noProof/>
          <w:kern w:val="0"/>
          <w:sz w:val="24"/>
          <w:szCs w:val="24"/>
          <w:bdr w:val="nil"/>
          <w14:ligatures w14:val="none"/>
        </w:rPr>
        <w:t>and</w:t>
      </w:r>
      <w:r w:rsidR="1C254F9E" w:rsidRPr="00F87027">
        <w:rPr>
          <w:rFonts w:eastAsia="Arial Unicode MS"/>
          <w:b w:val="0"/>
          <w:bCs w:val="0"/>
          <w:noProof/>
          <w:kern w:val="0"/>
          <w:sz w:val="24"/>
          <w:szCs w:val="24"/>
          <w:bdr w:val="nil"/>
          <w14:ligatures w14:val="none"/>
        </w:rPr>
        <w:t xml:space="preserve"> </w:t>
      </w:r>
      <w:r w:rsidR="00A16BF4" w:rsidRPr="00F87027">
        <w:rPr>
          <w:rFonts w:eastAsia="Arial Unicode MS"/>
          <w:b w:val="0"/>
          <w:bCs w:val="0"/>
          <w:noProof/>
          <w:kern w:val="0"/>
          <w:sz w:val="24"/>
          <w:szCs w:val="24"/>
          <w:bdr w:val="nil"/>
          <w14:ligatures w14:val="none"/>
        </w:rPr>
        <w:t>adequate</w:t>
      </w:r>
      <w:r w:rsidR="00D94715" w:rsidRPr="00F87027">
        <w:rPr>
          <w:rFonts w:eastAsia="Arial Unicode MS"/>
          <w:b w:val="0"/>
          <w:bCs w:val="0"/>
          <w:noProof/>
          <w:kern w:val="0"/>
          <w:sz w:val="24"/>
          <w:szCs w:val="24"/>
          <w:bdr w:val="nil"/>
          <w14:ligatures w14:val="none"/>
        </w:rPr>
        <w:t xml:space="preserve"> </w:t>
      </w:r>
      <w:r w:rsidR="0ECF8B44" w:rsidRPr="00F87027">
        <w:rPr>
          <w:rFonts w:eastAsia="Arial Unicode MS"/>
          <w:b w:val="0"/>
          <w:bCs w:val="0"/>
          <w:noProof/>
          <w:kern w:val="0"/>
          <w:sz w:val="24"/>
          <w:szCs w:val="24"/>
          <w:bdr w:val="nil"/>
          <w14:ligatures w14:val="none"/>
        </w:rPr>
        <w:t>education</w:t>
      </w:r>
      <w:r w:rsidR="003C2A34" w:rsidRPr="00F87027">
        <w:rPr>
          <w:rFonts w:eastAsia="Arial Unicode MS"/>
          <w:b w:val="0"/>
          <w:bCs w:val="0"/>
          <w:noProof/>
          <w:kern w:val="0"/>
          <w:sz w:val="24"/>
          <w:szCs w:val="24"/>
          <w:bdr w:val="nil"/>
          <w14:ligatures w14:val="none"/>
        </w:rPr>
        <w:t>, training</w:t>
      </w:r>
      <w:r w:rsidR="0ECF8B44" w:rsidRPr="00F87027">
        <w:rPr>
          <w:rFonts w:eastAsia="Arial Unicode MS"/>
          <w:b w:val="0"/>
          <w:bCs w:val="0"/>
          <w:noProof/>
          <w:kern w:val="0"/>
          <w:sz w:val="24"/>
          <w:szCs w:val="24"/>
          <w:bdr w:val="nil"/>
          <w14:ligatures w14:val="none"/>
        </w:rPr>
        <w:t xml:space="preserve"> and skills. At the same time, </w:t>
      </w:r>
      <w:r w:rsidR="0025665D" w:rsidRPr="00F87027">
        <w:rPr>
          <w:rFonts w:eastAsia="Arial Unicode MS"/>
          <w:b w:val="0"/>
          <w:bCs w:val="0"/>
          <w:noProof/>
          <w:kern w:val="0"/>
          <w:sz w:val="24"/>
          <w:szCs w:val="24"/>
          <w:bdr w:val="nil"/>
          <w14:ligatures w14:val="none"/>
        </w:rPr>
        <w:t xml:space="preserve">it is essential to </w:t>
      </w:r>
      <w:r w:rsidR="60CF475E" w:rsidRPr="00F87027">
        <w:rPr>
          <w:rFonts w:eastAsia="Arial Unicode MS"/>
          <w:b w:val="0"/>
          <w:bCs w:val="0"/>
          <w:noProof/>
          <w:kern w:val="0"/>
          <w:sz w:val="24"/>
          <w:szCs w:val="24"/>
          <w:bdr w:val="nil"/>
          <w14:ligatures w14:val="none"/>
        </w:rPr>
        <w:t xml:space="preserve">address the realities faced by </w:t>
      </w:r>
      <w:r w:rsidR="5A33E81B" w:rsidRPr="00F87027">
        <w:rPr>
          <w:rFonts w:eastAsia="Arial Unicode MS"/>
          <w:b w:val="0"/>
          <w:bCs w:val="0"/>
          <w:noProof/>
          <w:kern w:val="0"/>
          <w:sz w:val="24"/>
          <w:szCs w:val="24"/>
          <w:bdr w:val="nil"/>
          <w14:ligatures w14:val="none"/>
        </w:rPr>
        <w:t xml:space="preserve">young </w:t>
      </w:r>
      <w:r w:rsidR="2D172FF3" w:rsidRPr="00F87027">
        <w:rPr>
          <w:rFonts w:eastAsia="Arial Unicode MS"/>
          <w:b w:val="0"/>
          <w:bCs w:val="0"/>
          <w:noProof/>
          <w:kern w:val="0"/>
          <w:sz w:val="24"/>
          <w:szCs w:val="24"/>
          <w:bdr w:val="nil"/>
          <w14:ligatures w14:val="none"/>
        </w:rPr>
        <w:t xml:space="preserve">people, </w:t>
      </w:r>
      <w:r w:rsidR="4B742067" w:rsidRPr="00F87027">
        <w:rPr>
          <w:rFonts w:eastAsia="Arial Unicode MS"/>
          <w:b w:val="0"/>
          <w:bCs w:val="0"/>
          <w:noProof/>
          <w:kern w:val="0"/>
          <w:sz w:val="24"/>
          <w:szCs w:val="24"/>
          <w:bdr w:val="nil"/>
          <w14:ligatures w14:val="none"/>
        </w:rPr>
        <w:t xml:space="preserve">including </w:t>
      </w:r>
      <w:r w:rsidR="60CF475E" w:rsidRPr="00F87027">
        <w:rPr>
          <w:rFonts w:eastAsia="Arial Unicode MS"/>
          <w:b w:val="0"/>
          <w:bCs w:val="0"/>
          <w:noProof/>
          <w:kern w:val="0"/>
          <w:sz w:val="24"/>
          <w:szCs w:val="24"/>
          <w:bdr w:val="nil"/>
          <w14:ligatures w14:val="none"/>
        </w:rPr>
        <w:t>emerging</w:t>
      </w:r>
      <w:r w:rsidR="4B742067" w:rsidRPr="00F87027">
        <w:rPr>
          <w:rFonts w:eastAsia="Arial Unicode MS"/>
          <w:b w:val="0"/>
          <w:bCs w:val="0"/>
          <w:noProof/>
          <w:kern w:val="0"/>
          <w:sz w:val="24"/>
          <w:szCs w:val="24"/>
          <w:bdr w:val="nil"/>
          <w14:ligatures w14:val="none"/>
        </w:rPr>
        <w:t xml:space="preserve"> </w:t>
      </w:r>
      <w:r w:rsidR="5A33E81B" w:rsidRPr="00F87027">
        <w:rPr>
          <w:rFonts w:eastAsia="Arial Unicode MS"/>
          <w:b w:val="0"/>
          <w:bCs w:val="0"/>
          <w:noProof/>
          <w:kern w:val="0"/>
          <w:sz w:val="24"/>
          <w:szCs w:val="24"/>
          <w:bdr w:val="nil"/>
          <w14:ligatures w14:val="none"/>
        </w:rPr>
        <w:t>artists</w:t>
      </w:r>
      <w:r w:rsidR="00620831" w:rsidRPr="00F87027">
        <w:rPr>
          <w:rFonts w:eastAsia="Arial Unicode MS"/>
          <w:b w:val="0"/>
          <w:bCs w:val="0"/>
          <w:noProof/>
          <w:kern w:val="0"/>
          <w:sz w:val="24"/>
          <w:szCs w:val="24"/>
          <w:bdr w:val="nil"/>
          <w14:ligatures w14:val="none"/>
        </w:rPr>
        <w:t xml:space="preserve">, </w:t>
      </w:r>
      <w:r w:rsidR="60CF475E" w:rsidRPr="00F87027">
        <w:rPr>
          <w:rFonts w:eastAsia="Arial Unicode MS"/>
          <w:b w:val="0"/>
          <w:bCs w:val="0"/>
          <w:noProof/>
          <w:kern w:val="0"/>
          <w:sz w:val="24"/>
          <w:szCs w:val="24"/>
          <w:bdr w:val="nil"/>
          <w14:ligatures w14:val="none"/>
        </w:rPr>
        <w:t xml:space="preserve">to build a </w:t>
      </w:r>
      <w:r w:rsidR="00BF1C31" w:rsidRPr="00F87027">
        <w:rPr>
          <w:rFonts w:eastAsia="Arial Unicode MS"/>
          <w:b w:val="0"/>
          <w:bCs w:val="0"/>
          <w:noProof/>
          <w:kern w:val="0"/>
          <w:sz w:val="24"/>
          <w:szCs w:val="24"/>
          <w:bdr w:val="nil"/>
          <w14:ligatures w14:val="none"/>
        </w:rPr>
        <w:t xml:space="preserve">culturally rich </w:t>
      </w:r>
      <w:r w:rsidR="09AE7C74" w:rsidRPr="00F87027">
        <w:rPr>
          <w:rFonts w:eastAsia="Arial Unicode MS"/>
          <w:b w:val="0"/>
          <w:bCs w:val="0"/>
          <w:noProof/>
          <w:kern w:val="0"/>
          <w:sz w:val="24"/>
          <w:szCs w:val="24"/>
          <w:bdr w:val="nil"/>
          <w14:ligatures w14:val="none"/>
        </w:rPr>
        <w:t xml:space="preserve">Europe </w:t>
      </w:r>
      <w:r w:rsidR="60CF475E" w:rsidRPr="00F87027">
        <w:rPr>
          <w:rFonts w:eastAsia="Arial Unicode MS"/>
          <w:b w:val="0"/>
          <w:bCs w:val="0"/>
          <w:noProof/>
          <w:kern w:val="0"/>
          <w:sz w:val="24"/>
          <w:szCs w:val="24"/>
          <w:bdr w:val="nil"/>
          <w14:ligatures w14:val="none"/>
        </w:rPr>
        <w:t>that truly values its people</w:t>
      </w:r>
      <w:r w:rsidR="2B6BAB64" w:rsidRPr="00F87027">
        <w:rPr>
          <w:rFonts w:eastAsia="Arial Unicode MS"/>
          <w:b w:val="0"/>
          <w:bCs w:val="0"/>
          <w:noProof/>
          <w:kern w:val="0"/>
          <w:sz w:val="24"/>
          <w:szCs w:val="24"/>
          <w:bdr w:val="nil"/>
          <w14:ligatures w14:val="none"/>
        </w:rPr>
        <w:t>.</w:t>
      </w:r>
      <w:r w:rsidR="23214994" w:rsidRPr="00F87027">
        <w:rPr>
          <w:rFonts w:eastAsia="Arial Unicode MS"/>
          <w:b w:val="0"/>
          <w:bCs w:val="0"/>
          <w:noProof/>
          <w:sz w:val="24"/>
          <w:szCs w:val="24"/>
        </w:rPr>
        <w:t xml:space="preserve"> The EU must promote arts education</w:t>
      </w:r>
      <w:r w:rsidR="00821ED8">
        <w:rPr>
          <w:rFonts w:eastAsia="Arial Unicode MS"/>
          <w:b w:val="0"/>
          <w:bCs w:val="0"/>
          <w:noProof/>
          <w:sz w:val="24"/>
          <w:szCs w:val="24"/>
        </w:rPr>
        <w:t>,</w:t>
      </w:r>
      <w:r w:rsidR="23214994" w:rsidRPr="00F87027">
        <w:rPr>
          <w:rFonts w:eastAsia="Arial Unicode MS"/>
          <w:b w:val="0"/>
          <w:bCs w:val="0"/>
          <w:noProof/>
          <w:sz w:val="24"/>
          <w:szCs w:val="24"/>
        </w:rPr>
        <w:t xml:space="preserve"> and </w:t>
      </w:r>
      <w:r w:rsidR="00475FEE" w:rsidRPr="00F87027">
        <w:rPr>
          <w:rFonts w:eastAsia="Arial Unicode MS"/>
          <w:b w:val="0"/>
          <w:bCs w:val="0"/>
          <w:noProof/>
          <w:sz w:val="24"/>
          <w:szCs w:val="24"/>
        </w:rPr>
        <w:t>inclusive and safe</w:t>
      </w:r>
      <w:r w:rsidR="00283DCA" w:rsidRPr="00F87027">
        <w:rPr>
          <w:rFonts w:eastAsia="Arial Unicode MS"/>
          <w:b w:val="0"/>
          <w:bCs w:val="0"/>
          <w:noProof/>
          <w:sz w:val="24"/>
          <w:szCs w:val="24"/>
        </w:rPr>
        <w:t xml:space="preserve"> </w:t>
      </w:r>
      <w:r w:rsidR="00A93871" w:rsidRPr="00F87027">
        <w:rPr>
          <w:rFonts w:eastAsia="Arial Unicode MS"/>
          <w:b w:val="0"/>
          <w:bCs w:val="0"/>
          <w:noProof/>
          <w:sz w:val="24"/>
          <w:szCs w:val="24"/>
        </w:rPr>
        <w:t xml:space="preserve">access </w:t>
      </w:r>
      <w:r w:rsidR="00CB5A8D" w:rsidRPr="00F87027">
        <w:rPr>
          <w:rFonts w:eastAsia="Arial Unicode MS"/>
          <w:b w:val="0"/>
          <w:bCs w:val="0"/>
          <w:noProof/>
          <w:sz w:val="24"/>
          <w:szCs w:val="24"/>
        </w:rPr>
        <w:t xml:space="preserve">to culture </w:t>
      </w:r>
      <w:r w:rsidR="23214994" w:rsidRPr="00F87027">
        <w:rPr>
          <w:rFonts w:eastAsia="Arial Unicode MS"/>
          <w:b w:val="0"/>
          <w:bCs w:val="0"/>
          <w:noProof/>
          <w:sz w:val="24"/>
          <w:szCs w:val="24"/>
        </w:rPr>
        <w:t xml:space="preserve">for </w:t>
      </w:r>
      <w:r w:rsidR="00CE7312">
        <w:rPr>
          <w:rFonts w:eastAsia="Arial Unicode MS"/>
          <w:b w:val="0"/>
          <w:bCs w:val="0"/>
          <w:noProof/>
          <w:sz w:val="24"/>
          <w:szCs w:val="24"/>
        </w:rPr>
        <w:t xml:space="preserve">children, </w:t>
      </w:r>
      <w:r w:rsidR="23214994" w:rsidRPr="00F87027">
        <w:rPr>
          <w:rFonts w:eastAsia="Arial Unicode MS"/>
          <w:b w:val="0"/>
          <w:bCs w:val="0"/>
          <w:noProof/>
          <w:sz w:val="24"/>
          <w:szCs w:val="24"/>
        </w:rPr>
        <w:t>young people and under</w:t>
      </w:r>
      <w:r w:rsidR="003246A4" w:rsidRPr="00F87027">
        <w:rPr>
          <w:rFonts w:eastAsia="Arial Unicode MS"/>
          <w:b w:val="0"/>
          <w:bCs w:val="0"/>
          <w:noProof/>
          <w:sz w:val="24"/>
          <w:szCs w:val="24"/>
        </w:rPr>
        <w:t>-</w:t>
      </w:r>
      <w:r w:rsidR="23214994" w:rsidRPr="00F87027">
        <w:rPr>
          <w:rFonts w:eastAsia="Arial Unicode MS"/>
          <w:b w:val="0"/>
          <w:bCs w:val="0"/>
          <w:noProof/>
          <w:sz w:val="24"/>
          <w:szCs w:val="24"/>
        </w:rPr>
        <w:t>represented group</w:t>
      </w:r>
      <w:r w:rsidR="005175DA" w:rsidRPr="00F87027">
        <w:rPr>
          <w:rFonts w:eastAsia="Arial Unicode MS"/>
          <w:b w:val="0"/>
          <w:bCs w:val="0"/>
          <w:noProof/>
          <w:sz w:val="24"/>
          <w:szCs w:val="24"/>
        </w:rPr>
        <w:t>s.</w:t>
      </w:r>
    </w:p>
    <w:p w14:paraId="2C6EF825" w14:textId="44F30B20" w:rsidR="00D53847" w:rsidRPr="00F87027" w:rsidRDefault="00B75CCC" w:rsidP="00D37F12">
      <w:pPr>
        <w:pStyle w:val="Heading2"/>
        <w:spacing w:before="120" w:line="240" w:lineRule="auto"/>
        <w:ind w:left="794" w:hanging="510"/>
        <w:contextualSpacing w:val="0"/>
        <w:rPr>
          <w:noProof/>
        </w:rPr>
      </w:pPr>
      <w:r w:rsidRPr="00F87027">
        <w:rPr>
          <w:noProof/>
        </w:rPr>
        <w:t>Ensuring d</w:t>
      </w:r>
      <w:r w:rsidR="00E9303E" w:rsidRPr="00F87027">
        <w:rPr>
          <w:noProof/>
        </w:rPr>
        <w:t>ecent w</w:t>
      </w:r>
      <w:r w:rsidR="00D53847" w:rsidRPr="00F87027">
        <w:rPr>
          <w:noProof/>
        </w:rPr>
        <w:t>orking conditions</w:t>
      </w:r>
    </w:p>
    <w:p w14:paraId="27C6BB0E" w14:textId="2D36FEAB" w:rsidR="00FF56BC" w:rsidRPr="00F87027" w:rsidRDefault="005175DA" w:rsidP="00247A54">
      <w:pPr>
        <w:spacing w:after="120"/>
        <w:jc w:val="both"/>
        <w:rPr>
          <w:noProof/>
        </w:rPr>
      </w:pPr>
      <w:bookmarkStart w:id="10" w:name="_Hlk213743994"/>
      <w:r w:rsidRPr="00F87027">
        <w:rPr>
          <w:noProof/>
        </w:rPr>
        <w:t>M</w:t>
      </w:r>
      <w:r w:rsidR="00DC6294" w:rsidRPr="00F87027">
        <w:rPr>
          <w:noProof/>
        </w:rPr>
        <w:t>any cultural workers continue to encounter difficulties in benefiting from equivalent rights and protections in practice.</w:t>
      </w:r>
      <w:r w:rsidR="004909FC" w:rsidRPr="00F87027">
        <w:rPr>
          <w:noProof/>
        </w:rPr>
        <w:t xml:space="preserve"> </w:t>
      </w:r>
    </w:p>
    <w:bookmarkEnd w:id="10"/>
    <w:p w14:paraId="6028A075" w14:textId="31D4B579" w:rsidR="00FE706A" w:rsidRPr="00F87027" w:rsidRDefault="00C92A56" w:rsidP="00247A54">
      <w:pPr>
        <w:spacing w:after="120"/>
        <w:jc w:val="both"/>
        <w:rPr>
          <w:noProof/>
        </w:rPr>
      </w:pPr>
      <w:r w:rsidRPr="00F87027">
        <w:rPr>
          <w:noProof/>
        </w:rPr>
        <w:t>I</w:t>
      </w:r>
      <w:r w:rsidR="00827CB8" w:rsidRPr="00F87027">
        <w:rPr>
          <w:noProof/>
        </w:rPr>
        <w:t xml:space="preserve">n 2024, </w:t>
      </w:r>
      <w:r w:rsidR="00D04910" w:rsidRPr="00F87027">
        <w:rPr>
          <w:noProof/>
        </w:rPr>
        <w:t>there were 7.9 million people employed</w:t>
      </w:r>
      <w:r w:rsidR="00C70560" w:rsidRPr="00F87027">
        <w:rPr>
          <w:noProof/>
        </w:rPr>
        <w:t xml:space="preserve"> in the cultural </w:t>
      </w:r>
      <w:r w:rsidR="009471F5" w:rsidRPr="00F87027">
        <w:rPr>
          <w:noProof/>
        </w:rPr>
        <w:t xml:space="preserve">and creative </w:t>
      </w:r>
      <w:r w:rsidR="00C70560" w:rsidRPr="00F87027">
        <w:rPr>
          <w:noProof/>
        </w:rPr>
        <w:t>sectors</w:t>
      </w:r>
      <w:r w:rsidR="00D04910" w:rsidRPr="00F87027">
        <w:rPr>
          <w:noProof/>
        </w:rPr>
        <w:t xml:space="preserve"> across the EU, </w:t>
      </w:r>
      <w:r w:rsidR="00C70560" w:rsidRPr="00F87027">
        <w:rPr>
          <w:noProof/>
        </w:rPr>
        <w:t xml:space="preserve">representing </w:t>
      </w:r>
      <w:r w:rsidR="00D04910" w:rsidRPr="00F87027">
        <w:rPr>
          <w:noProof/>
        </w:rPr>
        <w:t xml:space="preserve">3.8% of </w:t>
      </w:r>
      <w:r w:rsidR="00787D13" w:rsidRPr="00F87027">
        <w:rPr>
          <w:noProof/>
        </w:rPr>
        <w:t xml:space="preserve">EU </w:t>
      </w:r>
      <w:r w:rsidR="000A1AD7" w:rsidRPr="00F87027">
        <w:rPr>
          <w:noProof/>
        </w:rPr>
        <w:t xml:space="preserve">total employment. </w:t>
      </w:r>
      <w:r w:rsidR="00CC0D61" w:rsidRPr="00F87027">
        <w:rPr>
          <w:noProof/>
        </w:rPr>
        <w:t>However, there i</w:t>
      </w:r>
      <w:r w:rsidR="00B20D2E" w:rsidRPr="00F87027">
        <w:rPr>
          <w:noProof/>
        </w:rPr>
        <w:t xml:space="preserve">s a great level of </w:t>
      </w:r>
      <w:r w:rsidR="004F7BB9" w:rsidRPr="00F87027">
        <w:rPr>
          <w:noProof/>
        </w:rPr>
        <w:t>variety</w:t>
      </w:r>
      <w:r w:rsidR="00B20D2E" w:rsidRPr="00F87027">
        <w:rPr>
          <w:noProof/>
        </w:rPr>
        <w:t xml:space="preserve"> in workforce composition</w:t>
      </w:r>
      <w:r w:rsidR="00CC0D61" w:rsidRPr="00F87027">
        <w:rPr>
          <w:noProof/>
        </w:rPr>
        <w:t xml:space="preserve"> and</w:t>
      </w:r>
      <w:r w:rsidR="00B20D2E" w:rsidRPr="00F87027">
        <w:rPr>
          <w:noProof/>
        </w:rPr>
        <w:t xml:space="preserve"> employment types</w:t>
      </w:r>
      <w:r w:rsidR="00B20D2E" w:rsidRPr="00F87027">
        <w:rPr>
          <w:rStyle w:val="FootnoteReference"/>
          <w:noProof/>
        </w:rPr>
        <w:footnoteReference w:id="31"/>
      </w:r>
      <w:r w:rsidR="00D04910" w:rsidRPr="00F87027">
        <w:rPr>
          <w:noProof/>
        </w:rPr>
        <w:t>.</w:t>
      </w:r>
      <w:r w:rsidR="00827CB8" w:rsidRPr="00F87027">
        <w:rPr>
          <w:noProof/>
        </w:rPr>
        <w:t xml:space="preserve"> </w:t>
      </w:r>
      <w:r w:rsidR="0082397C" w:rsidRPr="00F87027">
        <w:rPr>
          <w:noProof/>
        </w:rPr>
        <w:t>Freelance work and self</w:t>
      </w:r>
      <w:r w:rsidR="008F4255" w:rsidRPr="00F87027">
        <w:rPr>
          <w:noProof/>
        </w:rPr>
        <w:t>-</w:t>
      </w:r>
      <w:r w:rsidR="0082397C" w:rsidRPr="00F87027">
        <w:rPr>
          <w:noProof/>
        </w:rPr>
        <w:t xml:space="preserve">employment </w:t>
      </w:r>
      <w:r w:rsidR="00C93995" w:rsidRPr="00F87027">
        <w:rPr>
          <w:noProof/>
        </w:rPr>
        <w:t>are more comm</w:t>
      </w:r>
      <w:r w:rsidR="00574054" w:rsidRPr="00F87027">
        <w:rPr>
          <w:noProof/>
        </w:rPr>
        <w:t>on</w:t>
      </w:r>
      <w:r w:rsidR="00C93995" w:rsidRPr="00F87027">
        <w:rPr>
          <w:noProof/>
        </w:rPr>
        <w:t xml:space="preserve"> </w:t>
      </w:r>
      <w:r w:rsidR="00D332BB" w:rsidRPr="00F87027">
        <w:rPr>
          <w:noProof/>
        </w:rPr>
        <w:t>than in other sectors</w:t>
      </w:r>
      <w:r w:rsidR="0082397C" w:rsidRPr="00F87027">
        <w:rPr>
          <w:noProof/>
        </w:rPr>
        <w:t xml:space="preserve">, with </w:t>
      </w:r>
      <w:r w:rsidR="00827CB8" w:rsidRPr="00F87027">
        <w:rPr>
          <w:noProof/>
        </w:rPr>
        <w:t>almost one-third</w:t>
      </w:r>
      <w:r w:rsidR="005175DA" w:rsidRPr="00F87027">
        <w:rPr>
          <w:noProof/>
        </w:rPr>
        <w:t xml:space="preserve"> </w:t>
      </w:r>
      <w:r w:rsidR="00827CB8" w:rsidRPr="00F87027">
        <w:rPr>
          <w:noProof/>
        </w:rPr>
        <w:t xml:space="preserve">of cultural workers across the EU </w:t>
      </w:r>
      <w:r w:rsidR="009F52A0" w:rsidRPr="00F87027">
        <w:rPr>
          <w:noProof/>
        </w:rPr>
        <w:t xml:space="preserve">being </w:t>
      </w:r>
      <w:r w:rsidR="00827CB8" w:rsidRPr="00F87027">
        <w:rPr>
          <w:noProof/>
        </w:rPr>
        <w:t>self-employed</w:t>
      </w:r>
      <w:r w:rsidR="001E76BF" w:rsidRPr="00F87027">
        <w:rPr>
          <w:noProof/>
        </w:rPr>
        <w:t xml:space="preserve">, more than </w:t>
      </w:r>
      <w:r w:rsidR="00C70996" w:rsidRPr="00F87027">
        <w:rPr>
          <w:noProof/>
        </w:rPr>
        <w:t>double the overall</w:t>
      </w:r>
      <w:r w:rsidR="001E76BF" w:rsidRPr="00F87027">
        <w:rPr>
          <w:noProof/>
        </w:rPr>
        <w:t xml:space="preserve"> EU average</w:t>
      </w:r>
      <w:r w:rsidR="00B11DE4" w:rsidRPr="00F87027">
        <w:rPr>
          <w:rStyle w:val="FootnoteReference"/>
          <w:noProof/>
        </w:rPr>
        <w:footnoteReference w:id="32"/>
      </w:r>
      <w:r w:rsidR="00827CB8" w:rsidRPr="00F87027">
        <w:rPr>
          <w:noProof/>
        </w:rPr>
        <w:t>.</w:t>
      </w:r>
      <w:r w:rsidR="00DA05A1" w:rsidRPr="00F87027">
        <w:rPr>
          <w:noProof/>
        </w:rPr>
        <w:t xml:space="preserve"> </w:t>
      </w:r>
      <w:r w:rsidR="00A23088" w:rsidRPr="00F87027">
        <w:rPr>
          <w:noProof/>
        </w:rPr>
        <w:t>The d</w:t>
      </w:r>
      <w:r w:rsidR="00DA05A1" w:rsidRPr="00F87027">
        <w:rPr>
          <w:noProof/>
        </w:rPr>
        <w:t>uration of work contracts</w:t>
      </w:r>
      <w:r w:rsidR="00A23088" w:rsidRPr="00F87027">
        <w:rPr>
          <w:noProof/>
        </w:rPr>
        <w:t xml:space="preserve"> </w:t>
      </w:r>
      <w:r w:rsidR="008508E8" w:rsidRPr="00F87027">
        <w:rPr>
          <w:noProof/>
        </w:rPr>
        <w:t>t</w:t>
      </w:r>
      <w:r w:rsidR="0017469D" w:rsidRPr="00F87027">
        <w:rPr>
          <w:noProof/>
          <w:lang w:val="en-US"/>
        </w:rPr>
        <w:t>end</w:t>
      </w:r>
      <w:r w:rsidR="009567BF" w:rsidRPr="00F87027">
        <w:rPr>
          <w:noProof/>
          <w:lang w:val="en-US"/>
        </w:rPr>
        <w:t>s</w:t>
      </w:r>
      <w:r w:rsidR="0017469D" w:rsidRPr="00F87027">
        <w:rPr>
          <w:noProof/>
          <w:lang w:val="en-US"/>
        </w:rPr>
        <w:t xml:space="preserve"> to be shorter</w:t>
      </w:r>
      <w:r w:rsidR="008E1F8C" w:rsidRPr="00F87027">
        <w:rPr>
          <w:noProof/>
          <w:lang w:val="en-US"/>
        </w:rPr>
        <w:t xml:space="preserve"> and less stable</w:t>
      </w:r>
      <w:r w:rsidR="0017469D" w:rsidRPr="00F87027">
        <w:rPr>
          <w:noProof/>
          <w:lang w:val="en-US"/>
        </w:rPr>
        <w:t xml:space="preserve"> compared to those in more traditional employment sectors</w:t>
      </w:r>
      <w:r w:rsidR="00932C28" w:rsidRPr="00F87027">
        <w:rPr>
          <w:noProof/>
          <w:lang w:val="en-US"/>
        </w:rPr>
        <w:t>. The</w:t>
      </w:r>
      <w:r w:rsidR="003A2902" w:rsidRPr="00F87027">
        <w:rPr>
          <w:noProof/>
          <w:lang w:val="en-US"/>
        </w:rPr>
        <w:t xml:space="preserve"> proportion o</w:t>
      </w:r>
      <w:r w:rsidR="0006324B" w:rsidRPr="00F87027">
        <w:rPr>
          <w:noProof/>
          <w:lang w:val="en-US"/>
        </w:rPr>
        <w:t>f</w:t>
      </w:r>
      <w:r w:rsidR="003A2902" w:rsidRPr="00F87027">
        <w:rPr>
          <w:noProof/>
          <w:lang w:val="en-US"/>
        </w:rPr>
        <w:t xml:space="preserve"> those who enjoy a permanent contract is </w:t>
      </w:r>
      <w:r w:rsidR="00FB1317" w:rsidRPr="00F87027">
        <w:rPr>
          <w:noProof/>
          <w:lang w:val="en-US"/>
        </w:rPr>
        <w:t>1</w:t>
      </w:r>
      <w:r w:rsidR="00FD7340" w:rsidRPr="00F87027">
        <w:rPr>
          <w:noProof/>
          <w:lang w:val="en-US"/>
        </w:rPr>
        <w:t xml:space="preserve">5.2 </w:t>
      </w:r>
      <w:r w:rsidR="00D332BB" w:rsidRPr="00F87027">
        <w:rPr>
          <w:noProof/>
          <w:lang w:val="en-US"/>
        </w:rPr>
        <w:t xml:space="preserve">percentage points </w:t>
      </w:r>
      <w:r w:rsidR="00FD7340" w:rsidRPr="00F87027">
        <w:rPr>
          <w:noProof/>
          <w:lang w:val="en-US"/>
        </w:rPr>
        <w:t>lower than</w:t>
      </w:r>
      <w:r w:rsidR="00B7183F" w:rsidRPr="00F87027">
        <w:rPr>
          <w:noProof/>
        </w:rPr>
        <w:t xml:space="preserve"> the general labour market</w:t>
      </w:r>
      <w:r w:rsidR="00802254" w:rsidRPr="00F87027">
        <w:rPr>
          <w:rStyle w:val="FootnoteReference"/>
          <w:noProof/>
        </w:rPr>
        <w:footnoteReference w:id="33"/>
      </w:r>
      <w:r w:rsidR="00DA05A1" w:rsidRPr="00F87027">
        <w:rPr>
          <w:noProof/>
        </w:rPr>
        <w:t>.</w:t>
      </w:r>
      <w:r w:rsidR="00C61C4B" w:rsidRPr="00F87027">
        <w:rPr>
          <w:noProof/>
        </w:rPr>
        <w:t xml:space="preserve"> </w:t>
      </w:r>
      <w:r w:rsidR="00FD17D8" w:rsidRPr="00F87027">
        <w:rPr>
          <w:noProof/>
        </w:rPr>
        <w:t xml:space="preserve">Artists and writers </w:t>
      </w:r>
      <w:r w:rsidR="00802254" w:rsidRPr="00F87027">
        <w:rPr>
          <w:noProof/>
        </w:rPr>
        <w:t>are also</w:t>
      </w:r>
      <w:r w:rsidR="00FD17D8" w:rsidRPr="00F87027">
        <w:rPr>
          <w:noProof/>
        </w:rPr>
        <w:t xml:space="preserve"> less likely to have just one job</w:t>
      </w:r>
      <w:r w:rsidR="001E7D0F" w:rsidRPr="00F87027">
        <w:rPr>
          <w:rStyle w:val="FootnoteReference"/>
          <w:noProof/>
        </w:rPr>
        <w:footnoteReference w:id="34"/>
      </w:r>
      <w:r w:rsidR="00136AF3" w:rsidRPr="00F87027">
        <w:rPr>
          <w:noProof/>
        </w:rPr>
        <w:t xml:space="preserve"> </w:t>
      </w:r>
      <w:r w:rsidR="001814C6" w:rsidRPr="00F87027">
        <w:rPr>
          <w:noProof/>
        </w:rPr>
        <w:t>and o</w:t>
      </w:r>
      <w:r w:rsidR="00136AF3" w:rsidRPr="00F87027">
        <w:rPr>
          <w:noProof/>
        </w:rPr>
        <w:t>ver</w:t>
      </w:r>
      <w:r w:rsidR="00D31B3E" w:rsidRPr="00F87027">
        <w:rPr>
          <w:noProof/>
        </w:rPr>
        <w:t xml:space="preserve"> half of audiovisual creators (directors, screenwriters, etc.) experience long periods without paid work</w:t>
      </w:r>
      <w:r w:rsidR="001814C6" w:rsidRPr="00F87027">
        <w:rPr>
          <w:rStyle w:val="FootnoteReference"/>
          <w:noProof/>
        </w:rPr>
        <w:footnoteReference w:id="35"/>
      </w:r>
      <w:r w:rsidR="00D31B3E" w:rsidRPr="00F87027">
        <w:rPr>
          <w:noProof/>
        </w:rPr>
        <w:t xml:space="preserve">. </w:t>
      </w:r>
      <w:r w:rsidR="00CF0B5F" w:rsidRPr="00F87027">
        <w:rPr>
          <w:noProof/>
        </w:rPr>
        <w:t>A</w:t>
      </w:r>
      <w:r w:rsidR="008600EC" w:rsidRPr="00F87027">
        <w:rPr>
          <w:noProof/>
        </w:rPr>
        <w:t xml:space="preserve">vailable data and inspection findings </w:t>
      </w:r>
      <w:r w:rsidR="00CF0B5F" w:rsidRPr="00F87027">
        <w:rPr>
          <w:noProof/>
        </w:rPr>
        <w:t>show</w:t>
      </w:r>
      <w:r w:rsidR="00F059A5" w:rsidRPr="00F87027">
        <w:rPr>
          <w:noProof/>
        </w:rPr>
        <w:t xml:space="preserve"> </w:t>
      </w:r>
      <w:r w:rsidR="008600EC" w:rsidRPr="00F87027">
        <w:rPr>
          <w:noProof/>
        </w:rPr>
        <w:t xml:space="preserve">significant levels of undeclared work </w:t>
      </w:r>
      <w:r w:rsidR="005945EB" w:rsidRPr="00F87027">
        <w:rPr>
          <w:noProof/>
        </w:rPr>
        <w:t>in the sectors</w:t>
      </w:r>
      <w:r w:rsidR="005945EB" w:rsidRPr="00F87027">
        <w:rPr>
          <w:rStyle w:val="FootnoteReference"/>
          <w:noProof/>
        </w:rPr>
        <w:footnoteReference w:id="36"/>
      </w:r>
      <w:r w:rsidR="005945EB" w:rsidRPr="00F87027">
        <w:rPr>
          <w:noProof/>
        </w:rPr>
        <w:t>.</w:t>
      </w:r>
      <w:r w:rsidR="00F34AB0" w:rsidRPr="00F87027">
        <w:rPr>
          <w:noProof/>
        </w:rPr>
        <w:t xml:space="preserve"> </w:t>
      </w:r>
    </w:p>
    <w:p w14:paraId="0D232F89" w14:textId="1D563052" w:rsidR="00A72A73" w:rsidRPr="00F87027" w:rsidRDefault="00E4664E" w:rsidP="00E354B2">
      <w:pPr>
        <w:spacing w:after="120"/>
        <w:jc w:val="both"/>
        <w:rPr>
          <w:noProof/>
        </w:rPr>
      </w:pPr>
      <w:r w:rsidRPr="00F87027">
        <w:rPr>
          <w:noProof/>
        </w:rPr>
        <w:t>The working conditions in the field of culture are often</w:t>
      </w:r>
      <w:r w:rsidR="00C026DF" w:rsidRPr="00F87027">
        <w:rPr>
          <w:noProof/>
        </w:rPr>
        <w:t xml:space="preserve"> precarious</w:t>
      </w:r>
      <w:r w:rsidRPr="00F87027">
        <w:rPr>
          <w:noProof/>
        </w:rPr>
        <w:t xml:space="preserve"> </w:t>
      </w:r>
      <w:r w:rsidRPr="00F87027">
        <w:rPr>
          <w:rStyle w:val="FootnoteReference"/>
          <w:noProof/>
        </w:rPr>
        <w:footnoteReference w:id="37"/>
      </w:r>
      <w:r w:rsidR="00D2041D" w:rsidRPr="00F87027">
        <w:rPr>
          <w:noProof/>
        </w:rPr>
        <w:t>,</w:t>
      </w:r>
      <w:r w:rsidR="007862EB" w:rsidRPr="00F87027">
        <w:rPr>
          <w:noProof/>
        </w:rPr>
        <w:t xml:space="preserve"> and ar</w:t>
      </w:r>
      <w:r w:rsidR="007C2202" w:rsidRPr="00F87027">
        <w:rPr>
          <w:noProof/>
        </w:rPr>
        <w:t>tists and cultural professionals are often excluded from or only partially covered by social protection</w:t>
      </w:r>
      <w:r w:rsidR="00941C0C" w:rsidRPr="00F87027">
        <w:rPr>
          <w:noProof/>
        </w:rPr>
        <w:t xml:space="preserve">. </w:t>
      </w:r>
      <w:r w:rsidR="006E60DB" w:rsidRPr="00F87027">
        <w:rPr>
          <w:noProof/>
        </w:rPr>
        <w:t>Poor</w:t>
      </w:r>
      <w:r w:rsidR="00C026DF" w:rsidRPr="00F87027">
        <w:rPr>
          <w:noProof/>
        </w:rPr>
        <w:t xml:space="preserve"> </w:t>
      </w:r>
      <w:r w:rsidR="0090280A" w:rsidRPr="00F87027">
        <w:rPr>
          <w:noProof/>
        </w:rPr>
        <w:t xml:space="preserve">working conditions are </w:t>
      </w:r>
      <w:r w:rsidR="00DC7F34" w:rsidRPr="00F87027">
        <w:rPr>
          <w:noProof/>
        </w:rPr>
        <w:t xml:space="preserve">also </w:t>
      </w:r>
      <w:r w:rsidR="0090280A" w:rsidRPr="00F87027">
        <w:rPr>
          <w:noProof/>
        </w:rPr>
        <w:t>among th</w:t>
      </w:r>
      <w:r w:rsidR="00015F34" w:rsidRPr="00F87027">
        <w:rPr>
          <w:noProof/>
        </w:rPr>
        <w:t>e</w:t>
      </w:r>
      <w:r w:rsidR="0090280A" w:rsidRPr="00F87027">
        <w:rPr>
          <w:noProof/>
        </w:rPr>
        <w:t xml:space="preserve"> factors</w:t>
      </w:r>
      <w:r w:rsidR="0054663F" w:rsidRPr="00F87027">
        <w:rPr>
          <w:noProof/>
        </w:rPr>
        <w:t xml:space="preserve"> that have negative</w:t>
      </w:r>
      <w:r w:rsidR="00A72D48" w:rsidRPr="00F87027">
        <w:rPr>
          <w:noProof/>
        </w:rPr>
        <w:t xml:space="preserve"> impacts on professionals’ mental health</w:t>
      </w:r>
      <w:r w:rsidR="00FB7010" w:rsidRPr="00F87027">
        <w:rPr>
          <w:noProof/>
        </w:rPr>
        <w:t xml:space="preserve">. </w:t>
      </w:r>
      <w:r w:rsidR="00A45FC9" w:rsidRPr="00F87027">
        <w:rPr>
          <w:noProof/>
        </w:rPr>
        <w:t xml:space="preserve">Professionals with disabilities continue to face numerous barriers that prevent them from developing their work on an equal footing with others. </w:t>
      </w:r>
      <w:r w:rsidR="00334F57" w:rsidRPr="00F87027">
        <w:rPr>
          <w:noProof/>
        </w:rPr>
        <w:t xml:space="preserve">The </w:t>
      </w:r>
      <w:r w:rsidR="00CB356E" w:rsidRPr="00F87027">
        <w:rPr>
          <w:noProof/>
        </w:rPr>
        <w:t xml:space="preserve">cultural </w:t>
      </w:r>
      <w:r w:rsidR="00334F57" w:rsidRPr="00F87027">
        <w:rPr>
          <w:noProof/>
        </w:rPr>
        <w:t xml:space="preserve">sectors also exhibit a persisting gender gap in </w:t>
      </w:r>
      <w:r w:rsidR="006A608A" w:rsidRPr="00F87027">
        <w:rPr>
          <w:noProof/>
        </w:rPr>
        <w:t xml:space="preserve">earnings, </w:t>
      </w:r>
      <w:r w:rsidR="00334F57" w:rsidRPr="00F87027">
        <w:rPr>
          <w:noProof/>
        </w:rPr>
        <w:t xml:space="preserve">with </w:t>
      </w:r>
      <w:r w:rsidR="008D4249" w:rsidRPr="00F87027">
        <w:rPr>
          <w:noProof/>
        </w:rPr>
        <w:t xml:space="preserve">a higher </w:t>
      </w:r>
      <w:r w:rsidR="00334F57" w:rsidRPr="00F87027">
        <w:rPr>
          <w:noProof/>
        </w:rPr>
        <w:t xml:space="preserve">share of women </w:t>
      </w:r>
      <w:r w:rsidR="00FD7464" w:rsidRPr="00F87027">
        <w:rPr>
          <w:noProof/>
        </w:rPr>
        <w:t xml:space="preserve">than men </w:t>
      </w:r>
      <w:r w:rsidR="00334F57" w:rsidRPr="00F87027">
        <w:rPr>
          <w:noProof/>
        </w:rPr>
        <w:t>earning low wages</w:t>
      </w:r>
      <w:r w:rsidR="006B215D" w:rsidRPr="00F87027">
        <w:rPr>
          <w:rStyle w:val="FootnoteReference"/>
          <w:noProof/>
        </w:rPr>
        <w:footnoteReference w:id="38"/>
      </w:r>
      <w:r w:rsidR="00334F57" w:rsidRPr="00F87027">
        <w:rPr>
          <w:noProof/>
        </w:rPr>
        <w:t>.</w:t>
      </w:r>
    </w:p>
    <w:p w14:paraId="27ADC8A0" w14:textId="0073F448" w:rsidR="0048666D" w:rsidRPr="00F87027" w:rsidRDefault="00242157" w:rsidP="002111E3">
      <w:pPr>
        <w:spacing w:after="120"/>
        <w:jc w:val="both"/>
        <w:rPr>
          <w:noProof/>
        </w:rPr>
      </w:pPr>
      <w:r w:rsidRPr="00F87027">
        <w:rPr>
          <w:noProof/>
        </w:rPr>
        <w:t>I</w:t>
      </w:r>
      <w:r w:rsidR="00015F34" w:rsidRPr="00F87027">
        <w:rPr>
          <w:noProof/>
        </w:rPr>
        <w:t xml:space="preserve">n the past years, </w:t>
      </w:r>
      <w:r w:rsidRPr="00F87027">
        <w:rPr>
          <w:noProof/>
        </w:rPr>
        <w:t>i</w:t>
      </w:r>
      <w:r w:rsidR="00B83E2F" w:rsidRPr="00F87027">
        <w:rPr>
          <w:noProof/>
        </w:rPr>
        <w:t xml:space="preserve">mportant developments took place </w:t>
      </w:r>
      <w:r w:rsidR="0051169F" w:rsidRPr="00F87027">
        <w:rPr>
          <w:noProof/>
        </w:rPr>
        <w:t xml:space="preserve">in the Member States </w:t>
      </w:r>
      <w:r w:rsidR="00B83E2F" w:rsidRPr="00F87027">
        <w:rPr>
          <w:noProof/>
        </w:rPr>
        <w:t xml:space="preserve">with </w:t>
      </w:r>
      <w:r w:rsidR="0051169F" w:rsidRPr="00F87027">
        <w:rPr>
          <w:noProof/>
        </w:rPr>
        <w:t xml:space="preserve">several </w:t>
      </w:r>
      <w:r w:rsidR="00B83E2F" w:rsidRPr="00F87027">
        <w:rPr>
          <w:noProof/>
        </w:rPr>
        <w:t xml:space="preserve">countries adopting artists’ status legislation or other specific measures </w:t>
      </w:r>
      <w:r w:rsidR="00B1757A" w:rsidRPr="00F87027">
        <w:rPr>
          <w:noProof/>
        </w:rPr>
        <w:t>to support</w:t>
      </w:r>
      <w:r w:rsidR="00B83E2F" w:rsidRPr="00F87027">
        <w:rPr>
          <w:noProof/>
        </w:rPr>
        <w:t xml:space="preserve"> artists</w:t>
      </w:r>
      <w:r w:rsidR="000A1492" w:rsidRPr="00F87027">
        <w:rPr>
          <w:noProof/>
        </w:rPr>
        <w:t xml:space="preserve">, such as </w:t>
      </w:r>
      <w:r w:rsidR="00D90DFA" w:rsidRPr="00F87027">
        <w:rPr>
          <w:noProof/>
        </w:rPr>
        <w:t>developing</w:t>
      </w:r>
      <w:r w:rsidR="000A1492" w:rsidRPr="00F87027">
        <w:rPr>
          <w:noProof/>
        </w:rPr>
        <w:t xml:space="preserve"> policies and charters</w:t>
      </w:r>
      <w:r w:rsidR="001922C9" w:rsidRPr="00F87027">
        <w:rPr>
          <w:noProof/>
        </w:rPr>
        <w:t xml:space="preserve"> on</w:t>
      </w:r>
      <w:r w:rsidR="000A1492" w:rsidRPr="00F87027">
        <w:rPr>
          <w:noProof/>
        </w:rPr>
        <w:t xml:space="preserve"> </w:t>
      </w:r>
      <w:r w:rsidR="00F87A6B" w:rsidRPr="00F87027">
        <w:rPr>
          <w:noProof/>
        </w:rPr>
        <w:t xml:space="preserve">their </w:t>
      </w:r>
      <w:r w:rsidR="000A1492" w:rsidRPr="00F87027">
        <w:rPr>
          <w:noProof/>
        </w:rPr>
        <w:t>pay and working conditions</w:t>
      </w:r>
      <w:r w:rsidR="00B83E2F" w:rsidRPr="00F87027">
        <w:rPr>
          <w:noProof/>
        </w:rPr>
        <w:t>. At EU</w:t>
      </w:r>
      <w:r w:rsidR="008A5A34" w:rsidRPr="00F87027">
        <w:rPr>
          <w:noProof/>
        </w:rPr>
        <w:t xml:space="preserve"> </w:t>
      </w:r>
      <w:r w:rsidR="00B83E2F" w:rsidRPr="00F87027">
        <w:rPr>
          <w:noProof/>
        </w:rPr>
        <w:t xml:space="preserve">level, </w:t>
      </w:r>
      <w:r w:rsidR="001360FC" w:rsidRPr="00F87027">
        <w:rPr>
          <w:noProof/>
        </w:rPr>
        <w:t xml:space="preserve">the Commission supported </w:t>
      </w:r>
      <w:r w:rsidR="00B83E2F" w:rsidRPr="00F87027">
        <w:rPr>
          <w:noProof/>
        </w:rPr>
        <w:t>different studies, expert groups and workshops with the active engagement of Member States</w:t>
      </w:r>
      <w:r w:rsidR="0044492C" w:rsidRPr="00F87027">
        <w:rPr>
          <w:rStyle w:val="FootnoteReference"/>
          <w:noProof/>
        </w:rPr>
        <w:footnoteReference w:id="39"/>
      </w:r>
      <w:r w:rsidR="00B83E2F" w:rsidRPr="00F87027">
        <w:rPr>
          <w:noProof/>
        </w:rPr>
        <w:t xml:space="preserve">, </w:t>
      </w:r>
      <w:r w:rsidR="00481F33" w:rsidRPr="00F87027">
        <w:rPr>
          <w:noProof/>
        </w:rPr>
        <w:t xml:space="preserve">involving the </w:t>
      </w:r>
      <w:r w:rsidR="000A6EB8" w:rsidRPr="00F87027">
        <w:rPr>
          <w:noProof/>
        </w:rPr>
        <w:t xml:space="preserve">culture side as well as the </w:t>
      </w:r>
      <w:r w:rsidR="00481F33" w:rsidRPr="00F87027">
        <w:rPr>
          <w:noProof/>
        </w:rPr>
        <w:t xml:space="preserve">employment and social affairs side, </w:t>
      </w:r>
      <w:r w:rsidR="00B83E2F" w:rsidRPr="00F87027">
        <w:rPr>
          <w:noProof/>
        </w:rPr>
        <w:t xml:space="preserve">stakeholders, social partners, </w:t>
      </w:r>
      <w:r w:rsidR="00814178" w:rsidRPr="00F87027">
        <w:rPr>
          <w:noProof/>
        </w:rPr>
        <w:t xml:space="preserve">and </w:t>
      </w:r>
      <w:r w:rsidR="00B83E2F" w:rsidRPr="00F87027">
        <w:rPr>
          <w:noProof/>
        </w:rPr>
        <w:t>the European Parliament</w:t>
      </w:r>
      <w:r w:rsidR="00EB1CCD" w:rsidRPr="00F87027">
        <w:rPr>
          <w:noProof/>
          <w:vertAlign w:val="superscript"/>
        </w:rPr>
        <w:footnoteReference w:id="40"/>
      </w:r>
      <w:r w:rsidR="00B83E2F" w:rsidRPr="00F87027">
        <w:rPr>
          <w:noProof/>
        </w:rPr>
        <w:t>.</w:t>
      </w:r>
    </w:p>
    <w:p w14:paraId="51F129D2" w14:textId="5B7626C4" w:rsidR="00617644" w:rsidRPr="00F87027" w:rsidRDefault="00FF0CD6" w:rsidP="00617644">
      <w:pPr>
        <w:pStyle w:val="NoSpacing"/>
        <w:spacing w:after="120"/>
        <w:jc w:val="both"/>
        <w:rPr>
          <w:noProof/>
        </w:rPr>
      </w:pPr>
      <w:r w:rsidRPr="00F87027">
        <w:rPr>
          <w:noProof/>
        </w:rPr>
        <w:t>I</w:t>
      </w:r>
      <w:r w:rsidR="00BE037A" w:rsidRPr="00F87027">
        <w:rPr>
          <w:noProof/>
        </w:rPr>
        <w:t xml:space="preserve">t is </w:t>
      </w:r>
      <w:r w:rsidR="00C840F1" w:rsidRPr="00F87027">
        <w:rPr>
          <w:noProof/>
        </w:rPr>
        <w:t xml:space="preserve">important </w:t>
      </w:r>
      <w:r w:rsidR="00BE037A" w:rsidRPr="00F87027">
        <w:rPr>
          <w:noProof/>
        </w:rPr>
        <w:t xml:space="preserve">to </w:t>
      </w:r>
      <w:r w:rsidR="00566D53" w:rsidRPr="00F87027">
        <w:rPr>
          <w:noProof/>
        </w:rPr>
        <w:t>step up action at EU level</w:t>
      </w:r>
      <w:r w:rsidR="00737D33" w:rsidRPr="00F87027">
        <w:rPr>
          <w:noProof/>
        </w:rPr>
        <w:t xml:space="preserve"> to improve artists’ working </w:t>
      </w:r>
      <w:r w:rsidR="00737D33" w:rsidRPr="00F94AED">
        <w:rPr>
          <w:noProof/>
        </w:rPr>
        <w:t>conditions</w:t>
      </w:r>
      <w:r w:rsidR="005175DA" w:rsidRPr="00F94AED">
        <w:rPr>
          <w:noProof/>
        </w:rPr>
        <w:t>.</w:t>
      </w:r>
      <w:r w:rsidR="005175DA" w:rsidRPr="00F87027">
        <w:rPr>
          <w:noProof/>
        </w:rPr>
        <w:t xml:space="preserve"> </w:t>
      </w:r>
      <w:r w:rsidR="00F6406E" w:rsidRPr="00F87027">
        <w:rPr>
          <w:noProof/>
        </w:rPr>
        <w:t>The Commission</w:t>
      </w:r>
      <w:r w:rsidR="007E2A71" w:rsidRPr="00F87027">
        <w:rPr>
          <w:noProof/>
        </w:rPr>
        <w:t xml:space="preserve"> </w:t>
      </w:r>
      <w:r w:rsidR="00015F34" w:rsidRPr="00F87027">
        <w:rPr>
          <w:noProof/>
        </w:rPr>
        <w:t>will</w:t>
      </w:r>
      <w:r w:rsidR="007E2A71" w:rsidRPr="00F87027">
        <w:rPr>
          <w:noProof/>
        </w:rPr>
        <w:t xml:space="preserve"> </w:t>
      </w:r>
      <w:r w:rsidR="001239B4" w:rsidRPr="00F87027">
        <w:rPr>
          <w:noProof/>
        </w:rPr>
        <w:t>propose</w:t>
      </w:r>
      <w:r w:rsidR="001B3316" w:rsidRPr="00F87027">
        <w:rPr>
          <w:noProof/>
        </w:rPr>
        <w:t xml:space="preserve"> a</w:t>
      </w:r>
      <w:r w:rsidR="00531F51" w:rsidRPr="00F87027">
        <w:rPr>
          <w:noProof/>
        </w:rPr>
        <w:t>n</w:t>
      </w:r>
      <w:r w:rsidR="001B3316" w:rsidRPr="00F87027">
        <w:rPr>
          <w:noProof/>
        </w:rPr>
        <w:t xml:space="preserve"> </w:t>
      </w:r>
      <w:r w:rsidR="001B3316" w:rsidRPr="00F87027">
        <w:rPr>
          <w:b/>
          <w:bCs/>
          <w:noProof/>
        </w:rPr>
        <w:t xml:space="preserve">EU </w:t>
      </w:r>
      <w:r w:rsidR="00850CF0" w:rsidRPr="00F87027">
        <w:rPr>
          <w:b/>
          <w:bCs/>
          <w:noProof/>
        </w:rPr>
        <w:t xml:space="preserve">Artists </w:t>
      </w:r>
      <w:r w:rsidR="001B3316" w:rsidRPr="00F87027">
        <w:rPr>
          <w:b/>
          <w:bCs/>
          <w:noProof/>
        </w:rPr>
        <w:t>Charter</w:t>
      </w:r>
      <w:r w:rsidR="00500771" w:rsidRPr="00F87027">
        <w:rPr>
          <w:noProof/>
        </w:rPr>
        <w:t>,</w:t>
      </w:r>
      <w:r w:rsidR="00C44CA8" w:rsidRPr="00F87027">
        <w:rPr>
          <w:noProof/>
        </w:rPr>
        <w:t xml:space="preserve"> </w:t>
      </w:r>
      <w:r w:rsidR="009C0BE2" w:rsidRPr="00F87027">
        <w:rPr>
          <w:b/>
          <w:bCs/>
          <w:noProof/>
        </w:rPr>
        <w:t>to outline fundamental principles, guid</w:t>
      </w:r>
      <w:r w:rsidR="004B4BA9" w:rsidRPr="00F87027">
        <w:rPr>
          <w:b/>
          <w:bCs/>
          <w:noProof/>
        </w:rPr>
        <w:t>ance</w:t>
      </w:r>
      <w:r w:rsidR="009C0BE2" w:rsidRPr="00F87027">
        <w:rPr>
          <w:b/>
          <w:bCs/>
          <w:noProof/>
        </w:rPr>
        <w:t xml:space="preserve">, and commitments </w:t>
      </w:r>
      <w:r w:rsidR="0096541E" w:rsidRPr="00F87027">
        <w:rPr>
          <w:b/>
          <w:bCs/>
          <w:noProof/>
        </w:rPr>
        <w:t>for fair working conditions</w:t>
      </w:r>
      <w:r w:rsidR="0096541E" w:rsidRPr="00F87027">
        <w:rPr>
          <w:noProof/>
        </w:rPr>
        <w:t xml:space="preserve"> in the sectors</w:t>
      </w:r>
      <w:r w:rsidR="00821ED8">
        <w:rPr>
          <w:noProof/>
        </w:rPr>
        <w:t>,</w:t>
      </w:r>
      <w:r w:rsidR="0096541E" w:rsidRPr="00F87027">
        <w:rPr>
          <w:noProof/>
        </w:rPr>
        <w:t xml:space="preserve"> </w:t>
      </w:r>
      <w:r w:rsidR="009C4F6F" w:rsidRPr="00F87027">
        <w:rPr>
          <w:noProof/>
        </w:rPr>
        <w:t>and increase compliance</w:t>
      </w:r>
      <w:r w:rsidR="00C77673" w:rsidRPr="00F87027">
        <w:rPr>
          <w:noProof/>
        </w:rPr>
        <w:t xml:space="preserve"> and </w:t>
      </w:r>
      <w:r w:rsidR="009C0BE2" w:rsidRPr="00F87027">
        <w:rPr>
          <w:noProof/>
        </w:rPr>
        <w:t>accountability</w:t>
      </w:r>
      <w:r w:rsidR="00C77673" w:rsidRPr="00F87027">
        <w:rPr>
          <w:noProof/>
        </w:rPr>
        <w:t xml:space="preserve">, particularly </w:t>
      </w:r>
      <w:r w:rsidR="004B5625" w:rsidRPr="00F87027">
        <w:rPr>
          <w:noProof/>
        </w:rPr>
        <w:t>by recipients of EU funding</w:t>
      </w:r>
      <w:r w:rsidR="00597BE8" w:rsidRPr="00F87027">
        <w:rPr>
          <w:noProof/>
        </w:rPr>
        <w:t xml:space="preserve"> for culture</w:t>
      </w:r>
      <w:r w:rsidR="00C77673" w:rsidRPr="00F87027">
        <w:rPr>
          <w:noProof/>
        </w:rPr>
        <w:t xml:space="preserve">. </w:t>
      </w:r>
      <w:r w:rsidR="00E21756" w:rsidRPr="00F87027">
        <w:rPr>
          <w:noProof/>
        </w:rPr>
        <w:t xml:space="preserve">It </w:t>
      </w:r>
      <w:r w:rsidR="000A3E00" w:rsidRPr="00F87027">
        <w:rPr>
          <w:noProof/>
        </w:rPr>
        <w:t>will</w:t>
      </w:r>
      <w:r w:rsidR="003E790A" w:rsidRPr="00F87027">
        <w:rPr>
          <w:noProof/>
        </w:rPr>
        <w:t xml:space="preserve"> organise</w:t>
      </w:r>
      <w:r w:rsidR="00095C04" w:rsidRPr="00F87027">
        <w:rPr>
          <w:noProof/>
        </w:rPr>
        <w:t xml:space="preserve"> an </w:t>
      </w:r>
      <w:r w:rsidR="00095C04" w:rsidRPr="00F87027">
        <w:rPr>
          <w:b/>
          <w:bCs/>
          <w:noProof/>
        </w:rPr>
        <w:t>EU high-level exchange</w:t>
      </w:r>
      <w:r w:rsidR="00015F34" w:rsidRPr="00F87027">
        <w:rPr>
          <w:b/>
          <w:bCs/>
          <w:noProof/>
        </w:rPr>
        <w:t xml:space="preserve"> with stakeholders and social partners</w:t>
      </w:r>
      <w:r w:rsidR="00F15386" w:rsidRPr="00F87027">
        <w:rPr>
          <w:b/>
          <w:bCs/>
          <w:noProof/>
        </w:rPr>
        <w:t xml:space="preserve">, </w:t>
      </w:r>
      <w:r w:rsidR="00F15386" w:rsidRPr="00F87027">
        <w:rPr>
          <w:noProof/>
        </w:rPr>
        <w:t xml:space="preserve">and the outcomes </w:t>
      </w:r>
      <w:r w:rsidR="008D2620" w:rsidRPr="00F87027">
        <w:rPr>
          <w:noProof/>
        </w:rPr>
        <w:t xml:space="preserve">will </w:t>
      </w:r>
      <w:r w:rsidR="000A3E00" w:rsidRPr="00F87027">
        <w:rPr>
          <w:noProof/>
        </w:rPr>
        <w:t>also contribute to the design</w:t>
      </w:r>
      <w:r w:rsidR="002B54F5" w:rsidRPr="00F87027">
        <w:rPr>
          <w:noProof/>
        </w:rPr>
        <w:t xml:space="preserve"> of th</w:t>
      </w:r>
      <w:r w:rsidR="0054563A" w:rsidRPr="00F87027">
        <w:rPr>
          <w:noProof/>
        </w:rPr>
        <w:t>e</w:t>
      </w:r>
      <w:r w:rsidR="002B54F5" w:rsidRPr="00F87027">
        <w:rPr>
          <w:noProof/>
        </w:rPr>
        <w:t xml:space="preserve"> </w:t>
      </w:r>
      <w:r w:rsidR="00C14426" w:rsidRPr="00F87027">
        <w:rPr>
          <w:noProof/>
        </w:rPr>
        <w:t>c</w:t>
      </w:r>
      <w:r w:rsidR="002B54F5" w:rsidRPr="00F87027">
        <w:rPr>
          <w:noProof/>
        </w:rPr>
        <w:t>harter</w:t>
      </w:r>
      <w:r w:rsidR="003E790A" w:rsidRPr="00F87027">
        <w:rPr>
          <w:noProof/>
        </w:rPr>
        <w:t>.</w:t>
      </w:r>
      <w:r w:rsidR="00DD3B37" w:rsidRPr="00F87027">
        <w:rPr>
          <w:noProof/>
        </w:rPr>
        <w:t xml:space="preserve"> </w:t>
      </w:r>
    </w:p>
    <w:p w14:paraId="629445D4" w14:textId="5B30A93D" w:rsidR="00136F82" w:rsidRPr="00F87027" w:rsidRDefault="002307CD" w:rsidP="00FA497C">
      <w:pPr>
        <w:pStyle w:val="NoSpacing"/>
        <w:spacing w:after="120"/>
        <w:jc w:val="both"/>
        <w:rPr>
          <w:noProof/>
        </w:rPr>
      </w:pPr>
      <w:r w:rsidRPr="00F87027">
        <w:rPr>
          <w:noProof/>
        </w:rPr>
        <w:t>In addition, t</w:t>
      </w:r>
      <w:r w:rsidR="00A62084" w:rsidRPr="00F87027">
        <w:rPr>
          <w:noProof/>
        </w:rPr>
        <w:t>o improve artists’ working conditions, they</w:t>
      </w:r>
      <w:r w:rsidR="003E53EC" w:rsidRPr="00F87027">
        <w:rPr>
          <w:noProof/>
        </w:rPr>
        <w:t xml:space="preserve"> must</w:t>
      </w:r>
      <w:r w:rsidR="00A62084" w:rsidRPr="00F87027">
        <w:rPr>
          <w:noProof/>
        </w:rPr>
        <w:t xml:space="preserve"> have a clear understanding of their rights, including the legal and contractual frameworks governing their work. </w:t>
      </w:r>
      <w:r w:rsidR="00655FA3" w:rsidRPr="00F87027">
        <w:rPr>
          <w:noProof/>
        </w:rPr>
        <w:t>To this effect, t</w:t>
      </w:r>
      <w:r w:rsidR="00A62084" w:rsidRPr="00F87027">
        <w:rPr>
          <w:noProof/>
        </w:rPr>
        <w:t xml:space="preserve">he Commission </w:t>
      </w:r>
      <w:r w:rsidR="00FB737C" w:rsidRPr="00F87027">
        <w:rPr>
          <w:noProof/>
        </w:rPr>
        <w:t xml:space="preserve">supported the </w:t>
      </w:r>
      <w:r w:rsidR="008D452D" w:rsidRPr="00F87027">
        <w:rPr>
          <w:b/>
          <w:bCs/>
          <w:noProof/>
        </w:rPr>
        <w:t>launch</w:t>
      </w:r>
      <w:r w:rsidR="00FB737C" w:rsidRPr="00F87027">
        <w:rPr>
          <w:b/>
          <w:bCs/>
          <w:noProof/>
        </w:rPr>
        <w:t xml:space="preserve"> of </w:t>
      </w:r>
      <w:r w:rsidR="00AF27FF" w:rsidRPr="00F87027">
        <w:rPr>
          <w:b/>
          <w:bCs/>
          <w:noProof/>
        </w:rPr>
        <w:t xml:space="preserve">the ‘This Is How We Work’ online </w:t>
      </w:r>
      <w:r w:rsidR="00A74CB8" w:rsidRPr="00F87027">
        <w:rPr>
          <w:b/>
          <w:bCs/>
          <w:noProof/>
        </w:rPr>
        <w:t>tool</w:t>
      </w:r>
      <w:r w:rsidR="00A74CB8" w:rsidRPr="00F87027">
        <w:rPr>
          <w:noProof/>
        </w:rPr>
        <w:t xml:space="preserve"> </w:t>
      </w:r>
      <w:r w:rsidR="00A74CB8" w:rsidRPr="00F87027">
        <w:rPr>
          <w:b/>
          <w:bCs/>
          <w:noProof/>
        </w:rPr>
        <w:t>on the Creatives Unit</w:t>
      </w:r>
      <w:r w:rsidR="00821ED8">
        <w:rPr>
          <w:b/>
          <w:bCs/>
          <w:noProof/>
        </w:rPr>
        <w:t>e</w:t>
      </w:r>
      <w:r w:rsidR="00F164F6" w:rsidRPr="00F87027">
        <w:rPr>
          <w:b/>
          <w:bCs/>
          <w:noProof/>
        </w:rPr>
        <w:t xml:space="preserve"> platform</w:t>
      </w:r>
      <w:r w:rsidR="00A329C2" w:rsidRPr="00F87027">
        <w:rPr>
          <w:noProof/>
        </w:rPr>
        <w:t xml:space="preserve"> </w:t>
      </w:r>
      <w:r w:rsidR="001D7457" w:rsidRPr="00F87027">
        <w:rPr>
          <w:noProof/>
        </w:rPr>
        <w:t>which offers</w:t>
      </w:r>
      <w:r w:rsidR="002C4AEB" w:rsidRPr="00F87027">
        <w:rPr>
          <w:noProof/>
        </w:rPr>
        <w:t xml:space="preserve"> insights into</w:t>
      </w:r>
      <w:r w:rsidR="001D7457" w:rsidRPr="00F87027">
        <w:rPr>
          <w:noProof/>
        </w:rPr>
        <w:t xml:space="preserve"> </w:t>
      </w:r>
      <w:r w:rsidR="00212362" w:rsidRPr="00F87027">
        <w:rPr>
          <w:noProof/>
        </w:rPr>
        <w:t>legal and policy frameworks that shape artists' status, social security, and labour relations</w:t>
      </w:r>
      <w:r w:rsidR="00AF27FF" w:rsidRPr="00F87027">
        <w:rPr>
          <w:rStyle w:val="FootnoteReference"/>
          <w:noProof/>
        </w:rPr>
        <w:footnoteReference w:id="41"/>
      </w:r>
      <w:r w:rsidR="007F0484" w:rsidRPr="00F87027">
        <w:rPr>
          <w:noProof/>
        </w:rPr>
        <w:t xml:space="preserve">. </w:t>
      </w:r>
      <w:r w:rsidR="00550FBA" w:rsidRPr="00F87027">
        <w:rPr>
          <w:noProof/>
        </w:rPr>
        <w:t>It</w:t>
      </w:r>
      <w:r w:rsidR="009F261D" w:rsidRPr="00F87027">
        <w:rPr>
          <w:noProof/>
        </w:rPr>
        <w:t xml:space="preserve"> will </w:t>
      </w:r>
      <w:r w:rsidR="00CE32EC" w:rsidRPr="00F87027">
        <w:rPr>
          <w:noProof/>
        </w:rPr>
        <w:t xml:space="preserve">also </w:t>
      </w:r>
      <w:r w:rsidR="00A62084" w:rsidRPr="00F87027">
        <w:rPr>
          <w:noProof/>
        </w:rPr>
        <w:t xml:space="preserve">partner with the </w:t>
      </w:r>
      <w:r w:rsidR="00A62084" w:rsidRPr="00F87027">
        <w:rPr>
          <w:b/>
          <w:bCs/>
          <w:noProof/>
        </w:rPr>
        <w:t>Creators Learn Intellectual Property initiative</w:t>
      </w:r>
      <w:r w:rsidR="00A62084" w:rsidRPr="00F87027">
        <w:rPr>
          <w:noProof/>
        </w:rPr>
        <w:t xml:space="preserve">, developed by the World Intellectual Property Organization, which offers support </w:t>
      </w:r>
      <w:r w:rsidR="00206094" w:rsidRPr="00F87027">
        <w:rPr>
          <w:noProof/>
        </w:rPr>
        <w:t>to</w:t>
      </w:r>
      <w:r w:rsidR="00A62084" w:rsidRPr="00F87027">
        <w:rPr>
          <w:noProof/>
        </w:rPr>
        <w:t xml:space="preserve"> creative professionals </w:t>
      </w:r>
      <w:r w:rsidR="00206094" w:rsidRPr="00F87027">
        <w:rPr>
          <w:noProof/>
        </w:rPr>
        <w:t>on</w:t>
      </w:r>
      <w:r w:rsidR="00A62084" w:rsidRPr="00F87027">
        <w:rPr>
          <w:noProof/>
        </w:rPr>
        <w:t xml:space="preserve"> intellectual property issues.</w:t>
      </w:r>
      <w:r w:rsidR="008E6B53" w:rsidRPr="00F87027">
        <w:rPr>
          <w:noProof/>
        </w:rPr>
        <w:t xml:space="preserve"> </w:t>
      </w:r>
    </w:p>
    <w:p w14:paraId="41CC4F3B" w14:textId="00A2164F" w:rsidR="004E641E" w:rsidRPr="00F87027" w:rsidRDefault="00AD24B0" w:rsidP="0037382F">
      <w:pPr>
        <w:pStyle w:val="Heading2"/>
        <w:spacing w:before="120" w:line="240" w:lineRule="auto"/>
        <w:ind w:left="794" w:hanging="510"/>
        <w:contextualSpacing w:val="0"/>
        <w:rPr>
          <w:noProof/>
        </w:rPr>
      </w:pPr>
      <w:r w:rsidRPr="00F87027">
        <w:rPr>
          <w:noProof/>
        </w:rPr>
        <w:t>Facilitating c</w:t>
      </w:r>
      <w:r w:rsidR="004E641E" w:rsidRPr="00F87027">
        <w:rPr>
          <w:noProof/>
        </w:rPr>
        <w:t>ross-border mobility</w:t>
      </w:r>
      <w:r w:rsidR="0054114B" w:rsidRPr="00F87027">
        <w:rPr>
          <w:noProof/>
        </w:rPr>
        <w:t xml:space="preserve"> in culture</w:t>
      </w:r>
    </w:p>
    <w:p w14:paraId="298BC94F" w14:textId="59C40916" w:rsidR="005175DA" w:rsidRPr="00F87027" w:rsidRDefault="512C69CC" w:rsidP="0037382F">
      <w:pPr>
        <w:pStyle w:val="NoSpacing"/>
        <w:spacing w:after="120"/>
        <w:jc w:val="both"/>
        <w:rPr>
          <w:noProof/>
        </w:rPr>
      </w:pPr>
      <w:r w:rsidRPr="00F87027">
        <w:rPr>
          <w:noProof/>
        </w:rPr>
        <w:t>Cross-border</w:t>
      </w:r>
      <w:r w:rsidR="74BF7C77" w:rsidRPr="00F87027">
        <w:rPr>
          <w:noProof/>
        </w:rPr>
        <w:t xml:space="preserve"> collaboration and</w:t>
      </w:r>
      <w:r w:rsidRPr="00F87027">
        <w:rPr>
          <w:noProof/>
        </w:rPr>
        <w:t xml:space="preserve"> mobility </w:t>
      </w:r>
      <w:r w:rsidR="005F7F27" w:rsidRPr="00F87027">
        <w:rPr>
          <w:noProof/>
        </w:rPr>
        <w:t>are</w:t>
      </w:r>
      <w:r w:rsidR="7EDA69E2" w:rsidRPr="00F87027">
        <w:rPr>
          <w:noProof/>
        </w:rPr>
        <w:t xml:space="preserve"> central </w:t>
      </w:r>
      <w:r w:rsidR="005F7F27" w:rsidRPr="00F87027">
        <w:rPr>
          <w:noProof/>
        </w:rPr>
        <w:t>both</w:t>
      </w:r>
      <w:r w:rsidRPr="00F87027">
        <w:rPr>
          <w:noProof/>
        </w:rPr>
        <w:t xml:space="preserve"> </w:t>
      </w:r>
      <w:r w:rsidR="000F2CB7" w:rsidRPr="00F87027">
        <w:rPr>
          <w:noProof/>
        </w:rPr>
        <w:t xml:space="preserve">to </w:t>
      </w:r>
      <w:r w:rsidR="002A759C" w:rsidRPr="00F87027">
        <w:rPr>
          <w:noProof/>
        </w:rPr>
        <w:t>artists</w:t>
      </w:r>
      <w:r w:rsidR="009D1A0D" w:rsidRPr="00F87027">
        <w:rPr>
          <w:noProof/>
        </w:rPr>
        <w:t>’</w:t>
      </w:r>
      <w:r w:rsidR="002A759C" w:rsidRPr="00F87027">
        <w:rPr>
          <w:noProof/>
        </w:rPr>
        <w:t xml:space="preserve"> careers and</w:t>
      </w:r>
      <w:r w:rsidR="007F0484" w:rsidRPr="00F87027">
        <w:rPr>
          <w:noProof/>
        </w:rPr>
        <w:t xml:space="preserve"> to developing</w:t>
      </w:r>
      <w:r w:rsidR="002A759C" w:rsidRPr="00F87027">
        <w:rPr>
          <w:noProof/>
        </w:rPr>
        <w:t xml:space="preserve"> a European cultural space </w:t>
      </w:r>
      <w:r w:rsidR="6B9039E0" w:rsidRPr="00F87027">
        <w:rPr>
          <w:noProof/>
        </w:rPr>
        <w:t>foster</w:t>
      </w:r>
      <w:r w:rsidR="00CB0848" w:rsidRPr="00F87027">
        <w:rPr>
          <w:noProof/>
        </w:rPr>
        <w:t>ing</w:t>
      </w:r>
      <w:r w:rsidR="6B9039E0" w:rsidRPr="00F87027">
        <w:rPr>
          <w:noProof/>
        </w:rPr>
        <w:t xml:space="preserve"> </w:t>
      </w:r>
      <w:r w:rsidR="2F7E1870" w:rsidRPr="00F87027">
        <w:rPr>
          <w:noProof/>
        </w:rPr>
        <w:t>connect</w:t>
      </w:r>
      <w:r w:rsidR="6B9039E0" w:rsidRPr="00F87027">
        <w:rPr>
          <w:noProof/>
        </w:rPr>
        <w:t>ion</w:t>
      </w:r>
      <w:r w:rsidR="3DE04CBA" w:rsidRPr="00F87027">
        <w:rPr>
          <w:noProof/>
        </w:rPr>
        <w:t xml:space="preserve">s and dialogue between </w:t>
      </w:r>
      <w:r w:rsidR="7E434B9E" w:rsidRPr="00F87027">
        <w:rPr>
          <w:noProof/>
        </w:rPr>
        <w:t xml:space="preserve">creative professionals </w:t>
      </w:r>
      <w:r w:rsidR="48857747" w:rsidRPr="00F87027">
        <w:rPr>
          <w:noProof/>
        </w:rPr>
        <w:t>and</w:t>
      </w:r>
      <w:r w:rsidR="3A2E2475" w:rsidRPr="00F87027">
        <w:rPr>
          <w:noProof/>
        </w:rPr>
        <w:t xml:space="preserve"> </w:t>
      </w:r>
      <w:r w:rsidR="7C32A1D9" w:rsidRPr="00F87027">
        <w:rPr>
          <w:noProof/>
        </w:rPr>
        <w:t xml:space="preserve">with </w:t>
      </w:r>
      <w:r w:rsidR="2F7E1870" w:rsidRPr="00F87027">
        <w:rPr>
          <w:noProof/>
        </w:rPr>
        <w:t>citizens.</w:t>
      </w:r>
      <w:r w:rsidR="7EEE1F6A" w:rsidRPr="00F87027">
        <w:rPr>
          <w:noProof/>
        </w:rPr>
        <w:t xml:space="preserve"> </w:t>
      </w:r>
      <w:r w:rsidR="006E60DB" w:rsidRPr="00F87027">
        <w:rPr>
          <w:noProof/>
        </w:rPr>
        <w:t xml:space="preserve">It </w:t>
      </w:r>
      <w:r w:rsidR="47FBD370" w:rsidRPr="00F87027">
        <w:rPr>
          <w:noProof/>
        </w:rPr>
        <w:t>also</w:t>
      </w:r>
      <w:r w:rsidR="5D4A2EA9" w:rsidRPr="00F87027">
        <w:rPr>
          <w:noProof/>
        </w:rPr>
        <w:t xml:space="preserve"> serves as</w:t>
      </w:r>
      <w:r w:rsidR="3DB91FB5" w:rsidRPr="00F87027">
        <w:rPr>
          <w:noProof/>
        </w:rPr>
        <w:t xml:space="preserve"> a catalyst for </w:t>
      </w:r>
      <w:r w:rsidR="51071547" w:rsidRPr="00F87027">
        <w:rPr>
          <w:noProof/>
        </w:rPr>
        <w:t xml:space="preserve">competitiveness and </w:t>
      </w:r>
      <w:r w:rsidR="3DB91FB5" w:rsidRPr="00F87027">
        <w:rPr>
          <w:noProof/>
        </w:rPr>
        <w:t>access</w:t>
      </w:r>
      <w:r w:rsidR="7467E245" w:rsidRPr="00F87027">
        <w:rPr>
          <w:noProof/>
        </w:rPr>
        <w:t xml:space="preserve">ing </w:t>
      </w:r>
      <w:r w:rsidR="3DB91FB5" w:rsidRPr="00F87027">
        <w:rPr>
          <w:noProof/>
        </w:rPr>
        <w:t>new markets, allow</w:t>
      </w:r>
      <w:r w:rsidR="12FE4E35" w:rsidRPr="00F87027">
        <w:rPr>
          <w:noProof/>
        </w:rPr>
        <w:t>s</w:t>
      </w:r>
      <w:r w:rsidR="3DB91FB5" w:rsidRPr="00F87027">
        <w:rPr>
          <w:noProof/>
        </w:rPr>
        <w:t xml:space="preserve"> cultural and creative works to circulate more freely across borders</w:t>
      </w:r>
      <w:r w:rsidR="4CA91B9C" w:rsidRPr="00F87027">
        <w:rPr>
          <w:noProof/>
        </w:rPr>
        <w:t xml:space="preserve"> and</w:t>
      </w:r>
      <w:r w:rsidR="3DB91FB5" w:rsidRPr="00F87027">
        <w:rPr>
          <w:noProof/>
        </w:rPr>
        <w:t xml:space="preserve"> reach wider audiences, and </w:t>
      </w:r>
      <w:r w:rsidR="6CDB4C59" w:rsidRPr="00F87027">
        <w:rPr>
          <w:noProof/>
        </w:rPr>
        <w:t>stimulates</w:t>
      </w:r>
      <w:r w:rsidR="47BC06D7" w:rsidRPr="00F87027">
        <w:rPr>
          <w:noProof/>
        </w:rPr>
        <w:t xml:space="preserve"> </w:t>
      </w:r>
      <w:r w:rsidR="3DB91FB5" w:rsidRPr="00F87027">
        <w:rPr>
          <w:noProof/>
        </w:rPr>
        <w:t xml:space="preserve">growth </w:t>
      </w:r>
      <w:r w:rsidR="69D65134" w:rsidRPr="00F87027">
        <w:rPr>
          <w:noProof/>
        </w:rPr>
        <w:t>and scale of</w:t>
      </w:r>
      <w:r w:rsidR="1F2B08BE" w:rsidRPr="00F87027">
        <w:rPr>
          <w:noProof/>
        </w:rPr>
        <w:t xml:space="preserve"> </w:t>
      </w:r>
      <w:r w:rsidR="3DB91FB5" w:rsidRPr="00F87027">
        <w:rPr>
          <w:noProof/>
        </w:rPr>
        <w:t xml:space="preserve">Europe’s creative economy. </w:t>
      </w:r>
    </w:p>
    <w:p w14:paraId="2704231D" w14:textId="612024AF" w:rsidR="00C3524C" w:rsidRPr="00F87027" w:rsidRDefault="00DA20CF" w:rsidP="0037382F">
      <w:pPr>
        <w:pStyle w:val="NoSpacing"/>
        <w:spacing w:after="120"/>
        <w:jc w:val="both"/>
        <w:rPr>
          <w:noProof/>
        </w:rPr>
      </w:pPr>
      <w:r w:rsidRPr="00DA20CF">
        <w:rPr>
          <w:noProof/>
        </w:rPr>
        <w:t xml:space="preserve">Support for cross-border cooperation has been at the heart of Creative Europe with over 22 000 professionals gaining international experience from 2014-2020. </w:t>
      </w:r>
      <w:r w:rsidR="4CB65A68" w:rsidRPr="00F87027">
        <w:rPr>
          <w:noProof/>
        </w:rPr>
        <w:t xml:space="preserve">With the launch of the </w:t>
      </w:r>
      <w:r w:rsidR="4CB65A68" w:rsidRPr="00F87027">
        <w:rPr>
          <w:b/>
          <w:bCs/>
          <w:noProof/>
        </w:rPr>
        <w:t>Culture Moves Europe mobility scheme</w:t>
      </w:r>
      <w:r w:rsidR="00BE1759" w:rsidRPr="00F87027">
        <w:rPr>
          <w:rStyle w:val="FootnoteReference"/>
          <w:noProof/>
        </w:rPr>
        <w:footnoteReference w:id="42"/>
      </w:r>
      <w:r>
        <w:rPr>
          <w:noProof/>
        </w:rPr>
        <w:t>,</w:t>
      </w:r>
      <w:r w:rsidR="4CB65A68" w:rsidRPr="00F87027">
        <w:rPr>
          <w:noProof/>
        </w:rPr>
        <w:t xml:space="preserve"> mobility opportunities have expanded. From 2022 to 2025, the scheme already supported over 6</w:t>
      </w:r>
      <w:r w:rsidR="0515B7FD" w:rsidRPr="00F87027">
        <w:rPr>
          <w:noProof/>
        </w:rPr>
        <w:t xml:space="preserve"> </w:t>
      </w:r>
      <w:r w:rsidR="4CB65A68" w:rsidRPr="00F87027">
        <w:rPr>
          <w:noProof/>
        </w:rPr>
        <w:t>000 artists and cultural professionals</w:t>
      </w:r>
      <w:r w:rsidR="429FEF30" w:rsidRPr="00F87027">
        <w:rPr>
          <w:noProof/>
        </w:rPr>
        <w:t xml:space="preserve"> from 40 countries</w:t>
      </w:r>
      <w:r w:rsidR="00821ED8">
        <w:rPr>
          <w:noProof/>
        </w:rPr>
        <w:t>,</w:t>
      </w:r>
      <w:r w:rsidR="4CB65A68" w:rsidRPr="00F87027">
        <w:rPr>
          <w:noProof/>
        </w:rPr>
        <w:t xml:space="preserve"> and created more than 280 artist residencies</w:t>
      </w:r>
      <w:r w:rsidR="5F6BF71D" w:rsidRPr="00F87027">
        <w:rPr>
          <w:noProof/>
        </w:rPr>
        <w:t xml:space="preserve"> that</w:t>
      </w:r>
      <w:r w:rsidR="4CB65A68" w:rsidRPr="00F87027">
        <w:rPr>
          <w:noProof/>
        </w:rPr>
        <w:t xml:space="preserve"> welcom</w:t>
      </w:r>
      <w:r w:rsidR="5F6BF71D" w:rsidRPr="00F87027">
        <w:rPr>
          <w:noProof/>
        </w:rPr>
        <w:t>ed</w:t>
      </w:r>
      <w:r w:rsidR="4CB65A68" w:rsidRPr="00F87027">
        <w:rPr>
          <w:noProof/>
        </w:rPr>
        <w:t xml:space="preserve"> over 1</w:t>
      </w:r>
      <w:r w:rsidR="5F6BF71D" w:rsidRPr="00F87027">
        <w:rPr>
          <w:noProof/>
        </w:rPr>
        <w:t xml:space="preserve"> </w:t>
      </w:r>
      <w:r w:rsidR="4CB65A68" w:rsidRPr="00F87027">
        <w:rPr>
          <w:noProof/>
        </w:rPr>
        <w:t xml:space="preserve">000 individual artists. </w:t>
      </w:r>
    </w:p>
    <w:p w14:paraId="27F6BE20" w14:textId="17A0979F" w:rsidR="00397C7D" w:rsidRPr="00F87027" w:rsidRDefault="00D46D9F" w:rsidP="00BC6B7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 xml:space="preserve">However, </w:t>
      </w:r>
      <w:r w:rsidR="005618A7" w:rsidRPr="00F87027">
        <w:rPr>
          <w:noProof/>
        </w:rPr>
        <w:t xml:space="preserve">several </w:t>
      </w:r>
      <w:r w:rsidR="006B5383" w:rsidRPr="00F87027">
        <w:rPr>
          <w:noProof/>
        </w:rPr>
        <w:t xml:space="preserve">barriers continue to limit the full realisation of these benefits. Cultural organisations, artists and professionals </w:t>
      </w:r>
      <w:r w:rsidR="0099179C" w:rsidRPr="00F87027">
        <w:rPr>
          <w:noProof/>
        </w:rPr>
        <w:t>face</w:t>
      </w:r>
      <w:r w:rsidR="006B5383" w:rsidRPr="00F87027">
        <w:rPr>
          <w:noProof/>
        </w:rPr>
        <w:t xml:space="preserve"> </w:t>
      </w:r>
      <w:r w:rsidR="00A23459" w:rsidRPr="00F87027">
        <w:rPr>
          <w:noProof/>
        </w:rPr>
        <w:t xml:space="preserve">costly </w:t>
      </w:r>
      <w:r w:rsidR="006B5383" w:rsidRPr="00F87027">
        <w:rPr>
          <w:noProof/>
        </w:rPr>
        <w:t xml:space="preserve">administrative challenges that hinder cross-border </w:t>
      </w:r>
      <w:r w:rsidR="00690B88" w:rsidRPr="00F87027">
        <w:rPr>
          <w:noProof/>
        </w:rPr>
        <w:t>mobility</w:t>
      </w:r>
      <w:r w:rsidR="00BA2B0C" w:rsidRPr="00F87027">
        <w:rPr>
          <w:noProof/>
        </w:rPr>
        <w:t xml:space="preserve">. </w:t>
      </w:r>
      <w:r w:rsidR="00F32418" w:rsidRPr="00F87027">
        <w:rPr>
          <w:noProof/>
        </w:rPr>
        <w:t xml:space="preserve">For instance, </w:t>
      </w:r>
      <w:r w:rsidR="000A7B46" w:rsidRPr="00F87027">
        <w:rPr>
          <w:noProof/>
        </w:rPr>
        <w:t>artists</w:t>
      </w:r>
      <w:r w:rsidR="00ED35BD" w:rsidRPr="00F87027">
        <w:rPr>
          <w:noProof/>
        </w:rPr>
        <w:t xml:space="preserve"> </w:t>
      </w:r>
      <w:r w:rsidR="00240FF5" w:rsidRPr="00F87027">
        <w:rPr>
          <w:noProof/>
        </w:rPr>
        <w:t>w</w:t>
      </w:r>
      <w:r w:rsidR="00962F0E" w:rsidRPr="00F87027">
        <w:rPr>
          <w:noProof/>
        </w:rPr>
        <w:t>ishing</w:t>
      </w:r>
      <w:r w:rsidR="00240FF5" w:rsidRPr="00F87027">
        <w:rPr>
          <w:noProof/>
        </w:rPr>
        <w:t xml:space="preserve"> to tour </w:t>
      </w:r>
      <w:r w:rsidR="00C11154" w:rsidRPr="00F87027">
        <w:rPr>
          <w:noProof/>
        </w:rPr>
        <w:t xml:space="preserve">across </w:t>
      </w:r>
      <w:r w:rsidR="00240FF5" w:rsidRPr="00F87027">
        <w:rPr>
          <w:noProof/>
        </w:rPr>
        <w:t>Europe</w:t>
      </w:r>
      <w:r w:rsidR="00F43274" w:rsidRPr="00F87027">
        <w:rPr>
          <w:noProof/>
        </w:rPr>
        <w:t xml:space="preserve"> </w:t>
      </w:r>
      <w:r w:rsidR="00845234" w:rsidRPr="00F87027">
        <w:rPr>
          <w:noProof/>
        </w:rPr>
        <w:t xml:space="preserve">must navigate </w:t>
      </w:r>
      <w:r w:rsidR="00604D08" w:rsidRPr="00F87027">
        <w:rPr>
          <w:noProof/>
        </w:rPr>
        <w:t xml:space="preserve">obstacles </w:t>
      </w:r>
      <w:r w:rsidR="00341070" w:rsidRPr="00F87027">
        <w:rPr>
          <w:noProof/>
        </w:rPr>
        <w:t>stemming</w:t>
      </w:r>
      <w:r w:rsidR="00604D08" w:rsidRPr="00F87027">
        <w:rPr>
          <w:noProof/>
        </w:rPr>
        <w:t xml:space="preserve"> from </w:t>
      </w:r>
      <w:r w:rsidR="006B5383" w:rsidRPr="00F87027">
        <w:rPr>
          <w:noProof/>
        </w:rPr>
        <w:t xml:space="preserve">rules </w:t>
      </w:r>
      <w:r w:rsidR="00F43274" w:rsidRPr="00F87027">
        <w:rPr>
          <w:noProof/>
        </w:rPr>
        <w:t>related to</w:t>
      </w:r>
      <w:r w:rsidR="008302FF" w:rsidRPr="00F87027">
        <w:rPr>
          <w:noProof/>
        </w:rPr>
        <w:t xml:space="preserve"> </w:t>
      </w:r>
      <w:r w:rsidR="00792F08" w:rsidRPr="00F87027">
        <w:rPr>
          <w:noProof/>
        </w:rPr>
        <w:t>varying</w:t>
      </w:r>
      <w:r w:rsidR="00845234" w:rsidRPr="00F87027">
        <w:rPr>
          <w:noProof/>
        </w:rPr>
        <w:t xml:space="preserve"> </w:t>
      </w:r>
      <w:r w:rsidR="006B5383" w:rsidRPr="00F87027">
        <w:rPr>
          <w:noProof/>
        </w:rPr>
        <w:t>employment</w:t>
      </w:r>
      <w:r w:rsidR="00845234" w:rsidRPr="00F87027">
        <w:rPr>
          <w:noProof/>
        </w:rPr>
        <w:t xml:space="preserve"> and social security provisions</w:t>
      </w:r>
      <w:r w:rsidR="006B5383" w:rsidRPr="00F87027">
        <w:rPr>
          <w:noProof/>
        </w:rPr>
        <w:t xml:space="preserve">, </w:t>
      </w:r>
      <w:r w:rsidR="00792F08" w:rsidRPr="00F87027">
        <w:rPr>
          <w:noProof/>
        </w:rPr>
        <w:t xml:space="preserve">potential </w:t>
      </w:r>
      <w:r w:rsidR="005E47E6" w:rsidRPr="00F87027">
        <w:rPr>
          <w:noProof/>
        </w:rPr>
        <w:t xml:space="preserve">double </w:t>
      </w:r>
      <w:r w:rsidR="006B5383" w:rsidRPr="00F87027">
        <w:rPr>
          <w:noProof/>
        </w:rPr>
        <w:t>taxation, and</w:t>
      </w:r>
      <w:r w:rsidR="00792F08" w:rsidRPr="00F87027">
        <w:rPr>
          <w:noProof/>
        </w:rPr>
        <w:t xml:space="preserve"> the complexities of</w:t>
      </w:r>
      <w:r w:rsidR="006B5383" w:rsidRPr="00F87027">
        <w:rPr>
          <w:noProof/>
        </w:rPr>
        <w:t xml:space="preserve"> cross-border provision of services</w:t>
      </w:r>
      <w:r w:rsidR="00604D08" w:rsidRPr="00F87027">
        <w:rPr>
          <w:noProof/>
        </w:rPr>
        <w:t xml:space="preserve">. </w:t>
      </w:r>
      <w:r w:rsidR="00266F7A" w:rsidRPr="00F87027">
        <w:rPr>
          <w:noProof/>
        </w:rPr>
        <w:t>V</w:t>
      </w:r>
      <w:r w:rsidR="006B5383" w:rsidRPr="00F87027">
        <w:rPr>
          <w:noProof/>
        </w:rPr>
        <w:t>isas and work permits</w:t>
      </w:r>
      <w:r w:rsidR="004E70BF" w:rsidRPr="00F87027">
        <w:rPr>
          <w:noProof/>
        </w:rPr>
        <w:t xml:space="preserve"> </w:t>
      </w:r>
      <w:r w:rsidR="00266F7A" w:rsidRPr="00F87027">
        <w:rPr>
          <w:noProof/>
        </w:rPr>
        <w:t>for non-EU</w:t>
      </w:r>
      <w:r w:rsidR="006B5383" w:rsidRPr="00F87027">
        <w:rPr>
          <w:noProof/>
        </w:rPr>
        <w:t xml:space="preserve"> nationals</w:t>
      </w:r>
      <w:r w:rsidR="00530EAC" w:rsidRPr="00F87027">
        <w:rPr>
          <w:noProof/>
        </w:rPr>
        <w:t>,</w:t>
      </w:r>
      <w:r w:rsidR="00D95D0B" w:rsidRPr="00F87027">
        <w:rPr>
          <w:noProof/>
        </w:rPr>
        <w:t xml:space="preserve"> </w:t>
      </w:r>
      <w:r w:rsidR="008302FF" w:rsidRPr="00F87027">
        <w:rPr>
          <w:noProof/>
        </w:rPr>
        <w:t xml:space="preserve">often </w:t>
      </w:r>
      <w:r w:rsidR="00D95D0B" w:rsidRPr="00F87027">
        <w:rPr>
          <w:noProof/>
        </w:rPr>
        <w:t xml:space="preserve">pose </w:t>
      </w:r>
      <w:r w:rsidR="00FA6856" w:rsidRPr="00F87027">
        <w:rPr>
          <w:noProof/>
        </w:rPr>
        <w:t xml:space="preserve">further </w:t>
      </w:r>
      <w:r w:rsidR="000A1352" w:rsidRPr="00F87027">
        <w:rPr>
          <w:noProof/>
        </w:rPr>
        <w:t>hindrances to</w:t>
      </w:r>
      <w:r w:rsidR="0008423C" w:rsidRPr="00F87027">
        <w:rPr>
          <w:noProof/>
        </w:rPr>
        <w:t xml:space="preserve"> circulation</w:t>
      </w:r>
      <w:r w:rsidR="008E2CD6" w:rsidRPr="00F87027">
        <w:rPr>
          <w:noProof/>
        </w:rPr>
        <w:t xml:space="preserve"> and raise</w:t>
      </w:r>
      <w:r w:rsidR="0008423C" w:rsidRPr="00F87027">
        <w:rPr>
          <w:noProof/>
        </w:rPr>
        <w:t>s</w:t>
      </w:r>
      <w:r w:rsidR="005124AF" w:rsidRPr="00F87027">
        <w:rPr>
          <w:noProof/>
        </w:rPr>
        <w:t xml:space="preserve"> costs</w:t>
      </w:r>
      <w:r w:rsidR="006B5383" w:rsidRPr="00F87027">
        <w:rPr>
          <w:noProof/>
        </w:rPr>
        <w:t>.</w:t>
      </w:r>
    </w:p>
    <w:p w14:paraId="17C53773" w14:textId="653C8B77" w:rsidR="00E05C58" w:rsidRPr="00F87027" w:rsidRDefault="00604360"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 xml:space="preserve">With </w:t>
      </w:r>
      <w:r w:rsidR="00277A67" w:rsidRPr="00F87027">
        <w:rPr>
          <w:noProof/>
        </w:rPr>
        <w:t xml:space="preserve">the upcoming </w:t>
      </w:r>
      <w:r w:rsidRPr="00F87027">
        <w:rPr>
          <w:b/>
          <w:bCs/>
          <w:noProof/>
        </w:rPr>
        <w:t>F</w:t>
      </w:r>
      <w:r w:rsidR="00FF3FED" w:rsidRPr="00F87027">
        <w:rPr>
          <w:b/>
          <w:bCs/>
          <w:noProof/>
        </w:rPr>
        <w:t xml:space="preserve">air </w:t>
      </w:r>
      <w:r w:rsidRPr="00F87027">
        <w:rPr>
          <w:b/>
          <w:bCs/>
          <w:noProof/>
        </w:rPr>
        <w:t>L</w:t>
      </w:r>
      <w:r w:rsidR="00FF3FED" w:rsidRPr="00F87027">
        <w:rPr>
          <w:b/>
          <w:bCs/>
          <w:noProof/>
        </w:rPr>
        <w:t xml:space="preserve">abour </w:t>
      </w:r>
      <w:r w:rsidRPr="00F87027">
        <w:rPr>
          <w:b/>
          <w:bCs/>
          <w:noProof/>
        </w:rPr>
        <w:t>M</w:t>
      </w:r>
      <w:r w:rsidR="00277A67" w:rsidRPr="00F87027">
        <w:rPr>
          <w:b/>
          <w:bCs/>
          <w:noProof/>
        </w:rPr>
        <w:t xml:space="preserve">obility </w:t>
      </w:r>
      <w:r w:rsidRPr="00F87027">
        <w:rPr>
          <w:b/>
          <w:bCs/>
          <w:noProof/>
        </w:rPr>
        <w:t>P</w:t>
      </w:r>
      <w:r w:rsidR="00277A67" w:rsidRPr="00F87027">
        <w:rPr>
          <w:b/>
          <w:bCs/>
          <w:noProof/>
        </w:rPr>
        <w:t>ackage</w:t>
      </w:r>
      <w:r w:rsidR="00277A67" w:rsidRPr="00F87027">
        <w:rPr>
          <w:noProof/>
        </w:rPr>
        <w:t>, t</w:t>
      </w:r>
      <w:r w:rsidR="00FA2A9B" w:rsidRPr="00F87027">
        <w:rPr>
          <w:noProof/>
        </w:rPr>
        <w:t xml:space="preserve">he Commission </w:t>
      </w:r>
      <w:r w:rsidRPr="00F87027">
        <w:rPr>
          <w:noProof/>
        </w:rPr>
        <w:t xml:space="preserve">will propose initiatives that will modernise, simplify and digitalise the rules and procedures in labour mobility and free movement. These initiatives, such as the </w:t>
      </w:r>
      <w:r w:rsidRPr="00F87027">
        <w:rPr>
          <w:b/>
          <w:bCs/>
          <w:noProof/>
        </w:rPr>
        <w:t>European Social Security Pass</w:t>
      </w:r>
      <w:r w:rsidRPr="00F87027">
        <w:rPr>
          <w:noProof/>
        </w:rPr>
        <w:t>, will directly benefit those participating in</w:t>
      </w:r>
      <w:r w:rsidR="00060E35" w:rsidRPr="00F87027">
        <w:rPr>
          <w:noProof/>
        </w:rPr>
        <w:t xml:space="preserve"> cross-border mobility</w:t>
      </w:r>
      <w:r w:rsidR="00145BA5" w:rsidRPr="00F87027">
        <w:rPr>
          <w:noProof/>
        </w:rPr>
        <w:t xml:space="preserve"> </w:t>
      </w:r>
      <w:r w:rsidRPr="00F87027">
        <w:rPr>
          <w:noProof/>
        </w:rPr>
        <w:t xml:space="preserve">in </w:t>
      </w:r>
      <w:r w:rsidR="00060E35" w:rsidRPr="00F87027">
        <w:rPr>
          <w:noProof/>
        </w:rPr>
        <w:t>culture</w:t>
      </w:r>
      <w:r w:rsidR="4B83BA6A" w:rsidRPr="00F87027">
        <w:rPr>
          <w:noProof/>
        </w:rPr>
        <w:t>.</w:t>
      </w:r>
      <w:r w:rsidR="489AF603" w:rsidRPr="00F87027">
        <w:rPr>
          <w:noProof/>
        </w:rPr>
        <w:t xml:space="preserve"> </w:t>
      </w:r>
      <w:r w:rsidR="5236B8B5" w:rsidRPr="00F87027">
        <w:rPr>
          <w:noProof/>
        </w:rPr>
        <w:t>S</w:t>
      </w:r>
      <w:r w:rsidR="48940167" w:rsidRPr="00F87027">
        <w:rPr>
          <w:noProof/>
        </w:rPr>
        <w:t>ustaine</w:t>
      </w:r>
      <w:r w:rsidR="0BAE2D7D" w:rsidRPr="00F87027">
        <w:rPr>
          <w:noProof/>
        </w:rPr>
        <w:t xml:space="preserve">d </w:t>
      </w:r>
      <w:r w:rsidR="2C2D6332" w:rsidRPr="00F87027">
        <w:rPr>
          <w:b/>
          <w:bCs/>
          <w:noProof/>
        </w:rPr>
        <w:t>EU investment in mobility</w:t>
      </w:r>
      <w:r w:rsidR="0BAE2D7D" w:rsidRPr="00F87027">
        <w:rPr>
          <w:b/>
          <w:bCs/>
          <w:noProof/>
        </w:rPr>
        <w:t xml:space="preserve"> is </w:t>
      </w:r>
      <w:r w:rsidR="3B9838DE" w:rsidRPr="00F87027">
        <w:rPr>
          <w:b/>
          <w:bCs/>
          <w:noProof/>
        </w:rPr>
        <w:t>essential</w:t>
      </w:r>
      <w:r w:rsidR="2C2D6332" w:rsidRPr="00F87027">
        <w:rPr>
          <w:noProof/>
        </w:rPr>
        <w:t xml:space="preserve">, </w:t>
      </w:r>
      <w:r w:rsidR="1A25BE81" w:rsidRPr="00F87027">
        <w:rPr>
          <w:noProof/>
        </w:rPr>
        <w:t>including</w:t>
      </w:r>
      <w:r w:rsidR="725831DE" w:rsidRPr="00F87027">
        <w:rPr>
          <w:noProof/>
        </w:rPr>
        <w:t xml:space="preserve"> </w:t>
      </w:r>
      <w:r w:rsidR="725831DE" w:rsidRPr="00F87027">
        <w:rPr>
          <w:b/>
          <w:bCs/>
          <w:noProof/>
        </w:rPr>
        <w:t>enhancing</w:t>
      </w:r>
      <w:r w:rsidR="2C2D6332" w:rsidRPr="00F87027">
        <w:rPr>
          <w:b/>
          <w:bCs/>
          <w:noProof/>
        </w:rPr>
        <w:t xml:space="preserve"> </w:t>
      </w:r>
      <w:r w:rsidR="0BAE2D7D" w:rsidRPr="00F87027">
        <w:rPr>
          <w:b/>
          <w:bCs/>
          <w:noProof/>
        </w:rPr>
        <w:t>support</w:t>
      </w:r>
      <w:r w:rsidR="2C2D6332" w:rsidRPr="00F87027">
        <w:rPr>
          <w:b/>
          <w:bCs/>
          <w:noProof/>
        </w:rPr>
        <w:t xml:space="preserve"> </w:t>
      </w:r>
      <w:r w:rsidR="725831DE" w:rsidRPr="00F87027">
        <w:rPr>
          <w:b/>
          <w:bCs/>
          <w:noProof/>
        </w:rPr>
        <w:t>for Culture Moves Europe</w:t>
      </w:r>
      <w:r w:rsidR="725831DE" w:rsidRPr="00F87027">
        <w:rPr>
          <w:noProof/>
        </w:rPr>
        <w:t>.</w:t>
      </w:r>
      <w:r w:rsidR="36618029" w:rsidRPr="00F87027">
        <w:rPr>
          <w:noProof/>
        </w:rPr>
        <w:t xml:space="preserve"> </w:t>
      </w:r>
      <w:r w:rsidR="00A06F1B" w:rsidRPr="00F87027">
        <w:rPr>
          <w:noProof/>
        </w:rPr>
        <w:t xml:space="preserve"> </w:t>
      </w:r>
    </w:p>
    <w:p w14:paraId="56087428" w14:textId="00773CEE" w:rsidR="004E641E" w:rsidRPr="00F87027" w:rsidRDefault="008E17DE" w:rsidP="00D37F12">
      <w:pPr>
        <w:pStyle w:val="Heading2"/>
        <w:spacing w:before="120" w:line="240" w:lineRule="auto"/>
        <w:ind w:left="794" w:hanging="510"/>
        <w:contextualSpacing w:val="0"/>
        <w:rPr>
          <w:noProof/>
        </w:rPr>
      </w:pPr>
      <w:r w:rsidRPr="00F87027">
        <w:rPr>
          <w:noProof/>
        </w:rPr>
        <w:t>Giving</w:t>
      </w:r>
      <w:r w:rsidR="000F4DA2" w:rsidRPr="00F87027">
        <w:rPr>
          <w:noProof/>
        </w:rPr>
        <w:t xml:space="preserve"> y</w:t>
      </w:r>
      <w:r w:rsidR="004E641E" w:rsidRPr="00F87027">
        <w:rPr>
          <w:noProof/>
        </w:rPr>
        <w:t>ou</w:t>
      </w:r>
      <w:r w:rsidR="00DB741A" w:rsidRPr="00F87027">
        <w:rPr>
          <w:noProof/>
        </w:rPr>
        <w:t xml:space="preserve">th </w:t>
      </w:r>
      <w:r w:rsidRPr="00F87027">
        <w:rPr>
          <w:noProof/>
        </w:rPr>
        <w:t xml:space="preserve">a voice </w:t>
      </w:r>
      <w:r w:rsidR="004E641E" w:rsidRPr="00F87027">
        <w:rPr>
          <w:noProof/>
        </w:rPr>
        <w:t xml:space="preserve">within </w:t>
      </w:r>
      <w:r w:rsidR="00917046" w:rsidRPr="00F87027">
        <w:rPr>
          <w:noProof/>
        </w:rPr>
        <w:t xml:space="preserve">cultural </w:t>
      </w:r>
      <w:r w:rsidR="004E641E" w:rsidRPr="00F87027">
        <w:rPr>
          <w:noProof/>
        </w:rPr>
        <w:t>governance structures</w:t>
      </w:r>
      <w:r w:rsidR="005229BA" w:rsidRPr="00F87027">
        <w:rPr>
          <w:noProof/>
        </w:rPr>
        <w:t xml:space="preserve"> while nurturing young and emerging talent</w:t>
      </w:r>
    </w:p>
    <w:p w14:paraId="186FEE39" w14:textId="16E6AC84" w:rsidR="00CE37F4" w:rsidRPr="00F87027" w:rsidRDefault="00CE37F4" w:rsidP="007536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color w:val="000000" w:themeColor="text1"/>
          <w:shd w:val="clear" w:color="auto" w:fill="FFFFFF"/>
        </w:rPr>
      </w:pPr>
      <w:r w:rsidRPr="00F87027">
        <w:rPr>
          <w:rFonts w:eastAsiaTheme="minorEastAsia"/>
          <w:noProof/>
          <w:kern w:val="2"/>
          <w:bdr w:val="none" w:sz="0" w:space="0" w:color="auto"/>
          <w14:ligatures w14:val="standardContextual"/>
        </w:rPr>
        <w:t xml:space="preserve">Young people </w:t>
      </w:r>
      <w:r w:rsidR="008C62D3" w:rsidRPr="00F87027">
        <w:rPr>
          <w:rFonts w:eastAsiaTheme="minorEastAsia"/>
          <w:noProof/>
          <w:kern w:val="2"/>
          <w:bdr w:val="none" w:sz="0" w:space="0" w:color="auto"/>
          <w14:ligatures w14:val="standardContextual"/>
        </w:rPr>
        <w:t xml:space="preserve">play a crucial role in shaping </w:t>
      </w:r>
      <w:r w:rsidRPr="00F87027">
        <w:rPr>
          <w:rFonts w:eastAsiaTheme="minorEastAsia"/>
          <w:noProof/>
          <w:kern w:val="2"/>
          <w:bdr w:val="none" w:sz="0" w:space="0" w:color="auto"/>
          <w14:ligatures w14:val="standardContextual"/>
        </w:rPr>
        <w:t xml:space="preserve">present and future culture. </w:t>
      </w:r>
      <w:r w:rsidR="000E4257" w:rsidRPr="00F87027">
        <w:rPr>
          <w:noProof/>
          <w:color w:val="000000" w:themeColor="text1"/>
          <w:shd w:val="clear" w:color="auto" w:fill="FFFFFF"/>
        </w:rPr>
        <w:t xml:space="preserve">Their viewpoints challenge traditional practices and </w:t>
      </w:r>
      <w:r w:rsidR="00BF4687" w:rsidRPr="00F87027">
        <w:rPr>
          <w:noProof/>
          <w:color w:val="000000" w:themeColor="text1"/>
          <w:shd w:val="clear" w:color="auto" w:fill="FFFFFF"/>
        </w:rPr>
        <w:t>expand the horizons</w:t>
      </w:r>
      <w:r w:rsidR="000E4257" w:rsidRPr="00F87027">
        <w:rPr>
          <w:noProof/>
          <w:color w:val="000000" w:themeColor="text1"/>
          <w:shd w:val="clear" w:color="auto" w:fill="FFFFFF"/>
        </w:rPr>
        <w:t xml:space="preserve"> of artistic expression, </w:t>
      </w:r>
      <w:r w:rsidR="005A52CC" w:rsidRPr="00F87027">
        <w:rPr>
          <w:noProof/>
          <w:color w:val="000000" w:themeColor="text1"/>
          <w:shd w:val="clear" w:color="auto" w:fill="FFFFFF"/>
        </w:rPr>
        <w:t>essential for</w:t>
      </w:r>
      <w:r w:rsidR="000E4257" w:rsidRPr="00F87027">
        <w:rPr>
          <w:noProof/>
          <w:color w:val="000000" w:themeColor="text1"/>
          <w:shd w:val="clear" w:color="auto" w:fill="FFFFFF"/>
        </w:rPr>
        <w:t xml:space="preserve"> the evolution and renewal of creativity</w:t>
      </w:r>
      <w:r w:rsidR="00A918B8" w:rsidRPr="00F87027">
        <w:rPr>
          <w:noProof/>
          <w:color w:val="000000" w:themeColor="text1"/>
          <w:shd w:val="clear" w:color="auto" w:fill="FFFFFF"/>
        </w:rPr>
        <w:t xml:space="preserve">. </w:t>
      </w:r>
      <w:r w:rsidR="00C03AED" w:rsidRPr="00F87027">
        <w:rPr>
          <w:noProof/>
          <w:color w:val="000000" w:themeColor="text1"/>
          <w:shd w:val="clear" w:color="auto" w:fill="FFFFFF"/>
        </w:rPr>
        <w:t xml:space="preserve"> </w:t>
      </w:r>
    </w:p>
    <w:p w14:paraId="599F23E3" w14:textId="4278D99D" w:rsidR="00191CF7" w:rsidRPr="00F87027" w:rsidRDefault="00191CF7" w:rsidP="00191CF7">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EastAsia"/>
          <w:noProof/>
          <w:kern w:val="2"/>
          <w:bdr w:val="none" w:sz="0" w:space="0" w:color="auto"/>
          <w14:ligatures w14:val="standardContextual"/>
        </w:rPr>
      </w:pPr>
      <w:r w:rsidRPr="00F87027">
        <w:rPr>
          <w:rFonts w:eastAsiaTheme="minorEastAsia"/>
          <w:noProof/>
          <w:kern w:val="2"/>
          <w:bdr w:val="none" w:sz="0" w:space="0" w:color="auto"/>
          <w14:ligatures w14:val="standardContextual"/>
        </w:rPr>
        <w:t>Young people must be recognised as integral members of the cultural community. Investment in youth-led and community-owned creative spaces should be a major part of strategies to develop cultural infrastructure. Giving young people a substantial role in policymaking processes empowers them to assert their cultural rights.</w:t>
      </w:r>
    </w:p>
    <w:p w14:paraId="18084F0A" w14:textId="248C5E98" w:rsidR="00267180" w:rsidRPr="00F87027" w:rsidRDefault="00675362" w:rsidP="00651B1F">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HAnsi"/>
          <w:noProof/>
          <w:kern w:val="2"/>
          <w:bdr w:val="none" w:sz="0" w:space="0" w:color="auto"/>
          <w14:ligatures w14:val="standardContextual"/>
        </w:rPr>
      </w:pPr>
      <w:r w:rsidRPr="00F87027">
        <w:rPr>
          <w:rFonts w:eastAsiaTheme="minorHAnsi"/>
          <w:noProof/>
          <w:kern w:val="2"/>
          <w:bdr w:val="none" w:sz="0" w:space="0" w:color="auto"/>
          <w14:ligatures w14:val="standardContextual"/>
        </w:rPr>
        <w:t>T</w:t>
      </w:r>
      <w:r w:rsidR="007D0690" w:rsidRPr="00F87027">
        <w:rPr>
          <w:rFonts w:eastAsiaTheme="minorHAnsi"/>
          <w:noProof/>
          <w:kern w:val="2"/>
          <w:bdr w:val="none" w:sz="0" w:space="0" w:color="auto"/>
          <w14:ligatures w14:val="standardContextual"/>
        </w:rPr>
        <w:t>he Commission will continue to support meaningful youth participation</w:t>
      </w:r>
      <w:r w:rsidR="0082546F" w:rsidRPr="00F87027">
        <w:rPr>
          <w:rFonts w:eastAsiaTheme="minorHAnsi"/>
          <w:noProof/>
          <w:kern w:val="2"/>
          <w:bdr w:val="none" w:sz="0" w:space="0" w:color="auto"/>
          <w14:ligatures w14:val="standardContextual"/>
        </w:rPr>
        <w:t xml:space="preserve"> in </w:t>
      </w:r>
      <w:r w:rsidR="00772E0E" w:rsidRPr="00F87027">
        <w:rPr>
          <w:rFonts w:eastAsiaTheme="minorHAnsi"/>
          <w:noProof/>
          <w:kern w:val="2"/>
          <w:bdr w:val="none" w:sz="0" w:space="0" w:color="auto"/>
          <w14:ligatures w14:val="standardContextual"/>
        </w:rPr>
        <w:t>EU policy</w:t>
      </w:r>
      <w:r w:rsidR="00AC56FC" w:rsidRPr="00F87027">
        <w:rPr>
          <w:rFonts w:eastAsiaTheme="minorHAnsi"/>
          <w:noProof/>
          <w:kern w:val="2"/>
          <w:bdr w:val="none" w:sz="0" w:space="0" w:color="auto"/>
          <w14:ligatures w14:val="standardContextual"/>
        </w:rPr>
        <w:t>making</w:t>
      </w:r>
      <w:r w:rsidR="00A918B8" w:rsidRPr="00F87027">
        <w:rPr>
          <w:rFonts w:eastAsiaTheme="minorHAnsi"/>
          <w:noProof/>
          <w:kern w:val="2"/>
          <w:bdr w:val="none" w:sz="0" w:space="0" w:color="auto"/>
          <w14:ligatures w14:val="standardContextual"/>
        </w:rPr>
        <w:t xml:space="preserve"> through its established instruments</w:t>
      </w:r>
      <w:r w:rsidR="00490A15" w:rsidRPr="00F87027">
        <w:rPr>
          <w:rFonts w:eastAsiaTheme="minorHAnsi"/>
          <w:noProof/>
          <w:kern w:val="2"/>
          <w:bdr w:val="none" w:sz="0" w:space="0" w:color="auto"/>
          <w14:ligatures w14:val="standardContextual"/>
        </w:rPr>
        <w:t>.</w:t>
      </w:r>
      <w:r w:rsidR="00AC56FC" w:rsidRPr="00F87027">
        <w:rPr>
          <w:rFonts w:eastAsiaTheme="minorHAnsi"/>
          <w:noProof/>
          <w:kern w:val="2"/>
          <w:bdr w:val="none" w:sz="0" w:space="0" w:color="auto"/>
          <w14:ligatures w14:val="standardContextual"/>
        </w:rPr>
        <w:t xml:space="preserve"> </w:t>
      </w:r>
      <w:r w:rsidR="00A918B8" w:rsidRPr="00F87027">
        <w:rPr>
          <w:rFonts w:eastAsiaTheme="minorHAnsi"/>
          <w:noProof/>
          <w:kern w:val="2"/>
          <w:bdr w:val="none" w:sz="0" w:space="0" w:color="auto"/>
          <w14:ligatures w14:val="standardContextual"/>
        </w:rPr>
        <w:t xml:space="preserve">In addition, it </w:t>
      </w:r>
      <w:r w:rsidR="006A5AB3" w:rsidRPr="00F87027">
        <w:rPr>
          <w:rFonts w:eastAsiaTheme="minorHAnsi"/>
          <w:noProof/>
          <w:kern w:val="2"/>
          <w:bdr w:val="none" w:sz="0" w:space="0" w:color="auto"/>
          <w14:ligatures w14:val="standardContextual"/>
        </w:rPr>
        <w:t>will e</w:t>
      </w:r>
      <w:r w:rsidR="00973F12" w:rsidRPr="00F87027">
        <w:rPr>
          <w:rFonts w:eastAsiaTheme="minorHAnsi"/>
          <w:noProof/>
          <w:kern w:val="2"/>
          <w:bdr w:val="none" w:sz="0" w:space="0" w:color="auto"/>
          <w14:ligatures w14:val="standardContextual"/>
        </w:rPr>
        <w:t xml:space="preserve">stablish a </w:t>
      </w:r>
      <w:r w:rsidR="007E157C" w:rsidRPr="00F87027">
        <w:rPr>
          <w:rFonts w:eastAsiaTheme="minorHAnsi"/>
          <w:b/>
          <w:bCs/>
          <w:noProof/>
          <w:kern w:val="2"/>
          <w:bdr w:val="none" w:sz="0" w:space="0" w:color="auto"/>
          <w14:ligatures w14:val="standardContextual"/>
        </w:rPr>
        <w:t xml:space="preserve">Youth </w:t>
      </w:r>
      <w:r w:rsidR="00973F12" w:rsidRPr="00F87027">
        <w:rPr>
          <w:rFonts w:eastAsiaTheme="minorHAnsi"/>
          <w:b/>
          <w:bCs/>
          <w:noProof/>
          <w:kern w:val="2"/>
          <w:bdr w:val="none" w:sz="0" w:space="0" w:color="auto"/>
          <w:lang w:val="en-US"/>
          <w14:ligatures w14:val="standardContextual"/>
        </w:rPr>
        <w:t>C</w:t>
      </w:r>
      <w:r w:rsidR="00651B1F" w:rsidRPr="00F87027">
        <w:rPr>
          <w:rFonts w:eastAsiaTheme="minorHAnsi"/>
          <w:b/>
          <w:bCs/>
          <w:noProof/>
          <w:kern w:val="2"/>
          <w:bdr w:val="none" w:sz="0" w:space="0" w:color="auto"/>
          <w:lang w:val="en-US"/>
          <w14:ligatures w14:val="standardContextual"/>
        </w:rPr>
        <w:t xml:space="preserve">ultural </w:t>
      </w:r>
      <w:r w:rsidR="00973F12" w:rsidRPr="00F87027">
        <w:rPr>
          <w:rFonts w:eastAsiaTheme="minorHAnsi"/>
          <w:b/>
          <w:bCs/>
          <w:noProof/>
          <w:kern w:val="2"/>
          <w:bdr w:val="none" w:sz="0" w:space="0" w:color="auto"/>
          <w:lang w:val="en-US"/>
          <w14:ligatures w14:val="standardContextual"/>
        </w:rPr>
        <w:t>A</w:t>
      </w:r>
      <w:r w:rsidR="00651B1F" w:rsidRPr="00F87027">
        <w:rPr>
          <w:rFonts w:eastAsiaTheme="minorHAnsi"/>
          <w:b/>
          <w:bCs/>
          <w:noProof/>
          <w:kern w:val="2"/>
          <w:bdr w:val="none" w:sz="0" w:space="0" w:color="auto"/>
          <w:lang w:val="en-US"/>
          <w14:ligatures w14:val="standardContextual"/>
        </w:rPr>
        <w:t>mbassadors network</w:t>
      </w:r>
      <w:r w:rsidR="00651B1F" w:rsidRPr="00F87027">
        <w:rPr>
          <w:rFonts w:eastAsiaTheme="minorHAnsi"/>
          <w:noProof/>
          <w:kern w:val="2"/>
          <w:bdr w:val="none" w:sz="0" w:space="0" w:color="auto"/>
          <w:lang w:val="en-US"/>
          <w14:ligatures w14:val="standardContextual"/>
        </w:rPr>
        <w:t xml:space="preserve"> to discuss </w:t>
      </w:r>
      <w:r w:rsidR="00130043" w:rsidRPr="00F87027">
        <w:rPr>
          <w:rFonts w:eastAsiaTheme="minorHAnsi"/>
          <w:noProof/>
          <w:kern w:val="2"/>
          <w:bdr w:val="none" w:sz="0" w:space="0" w:color="auto"/>
          <w:lang w:val="en-US"/>
          <w14:ligatures w14:val="standardContextual"/>
        </w:rPr>
        <w:t xml:space="preserve">culture </w:t>
      </w:r>
      <w:r w:rsidR="00651B1F" w:rsidRPr="00F87027">
        <w:rPr>
          <w:rFonts w:eastAsiaTheme="minorHAnsi"/>
          <w:noProof/>
          <w:kern w:val="2"/>
          <w:bdr w:val="none" w:sz="0" w:space="0" w:color="auto"/>
          <w:lang w:val="en-US"/>
          <w14:ligatures w14:val="standardContextual"/>
        </w:rPr>
        <w:t>policy matters</w:t>
      </w:r>
      <w:r w:rsidR="00A918B8" w:rsidRPr="00F87027">
        <w:rPr>
          <w:rFonts w:eastAsiaTheme="minorHAnsi"/>
          <w:noProof/>
          <w:kern w:val="2"/>
          <w:bdr w:val="none" w:sz="0" w:space="0" w:color="auto"/>
          <w:lang w:val="en-US"/>
          <w14:ligatures w14:val="standardContextual"/>
        </w:rPr>
        <w:t xml:space="preserve">. </w:t>
      </w:r>
      <w:r w:rsidR="0073388E" w:rsidRPr="00F87027">
        <w:rPr>
          <w:rFonts w:eastAsiaTheme="minorHAnsi"/>
          <w:noProof/>
          <w:kern w:val="2"/>
          <w:bdr w:val="none" w:sz="0" w:space="0" w:color="auto"/>
          <w14:ligatures w14:val="standardContextual"/>
        </w:rPr>
        <w:t>Through the</w:t>
      </w:r>
      <w:r w:rsidR="009E48E1" w:rsidRPr="00F87027">
        <w:rPr>
          <w:rFonts w:eastAsiaTheme="minorHAnsi"/>
          <w:noProof/>
          <w:kern w:val="2"/>
          <w:bdr w:val="none" w:sz="0" w:space="0" w:color="auto"/>
          <w14:ligatures w14:val="standardContextual"/>
        </w:rPr>
        <w:t xml:space="preserve"> upcoming</w:t>
      </w:r>
      <w:r w:rsidR="00C85282" w:rsidRPr="00F87027">
        <w:rPr>
          <w:rFonts w:eastAsiaTheme="minorHAnsi"/>
          <w:noProof/>
          <w:kern w:val="2"/>
          <w:bdr w:val="none" w:sz="0" w:space="0" w:color="auto"/>
          <w14:ligatures w14:val="standardContextual"/>
        </w:rPr>
        <w:t xml:space="preserve"> </w:t>
      </w:r>
      <w:r w:rsidR="001A1185" w:rsidRPr="00F87027">
        <w:rPr>
          <w:rFonts w:eastAsiaTheme="minorHAnsi"/>
          <w:b/>
          <w:bCs/>
          <w:noProof/>
          <w:kern w:val="2"/>
          <w:bdr w:val="none" w:sz="0" w:space="0" w:color="auto"/>
          <w14:ligatures w14:val="standardContextual"/>
        </w:rPr>
        <w:t>I</w:t>
      </w:r>
      <w:r w:rsidR="009954D7" w:rsidRPr="00F87027">
        <w:rPr>
          <w:rFonts w:eastAsiaTheme="minorHAnsi"/>
          <w:b/>
          <w:bCs/>
          <w:noProof/>
          <w:kern w:val="2"/>
          <w:bdr w:val="none" w:sz="0" w:space="0" w:color="auto"/>
          <w14:ligatures w14:val="standardContextual"/>
        </w:rPr>
        <w:t>ntergenerational Fairness Strategy</w:t>
      </w:r>
      <w:r w:rsidR="009954D7" w:rsidRPr="00F87027">
        <w:rPr>
          <w:rFonts w:eastAsiaTheme="minorHAnsi"/>
          <w:noProof/>
          <w:kern w:val="2"/>
          <w:bdr w:val="none" w:sz="0" w:space="0" w:color="auto"/>
          <w14:ligatures w14:val="standardContextual"/>
        </w:rPr>
        <w:t xml:space="preserve">, the Commission </w:t>
      </w:r>
      <w:r w:rsidR="009E48E1" w:rsidRPr="00F87027">
        <w:rPr>
          <w:rFonts w:eastAsiaTheme="minorHAnsi"/>
          <w:noProof/>
          <w:kern w:val="2"/>
          <w:bdr w:val="none" w:sz="0" w:space="0" w:color="auto"/>
          <w14:ligatures w14:val="standardContextual"/>
        </w:rPr>
        <w:t xml:space="preserve">plans </w:t>
      </w:r>
      <w:r w:rsidR="00FF2B1C" w:rsidRPr="00F87027">
        <w:rPr>
          <w:rFonts w:eastAsiaTheme="minorHAnsi"/>
          <w:b/>
          <w:bCs/>
          <w:noProof/>
          <w:kern w:val="2"/>
          <w:bdr w:val="none" w:sz="0" w:space="0" w:color="auto"/>
          <w14:ligatures w14:val="standardContextual"/>
        </w:rPr>
        <w:t xml:space="preserve">- </w:t>
      </w:r>
      <w:r w:rsidR="006D333B" w:rsidRPr="00F87027">
        <w:rPr>
          <w:rFonts w:eastAsiaTheme="minorHAnsi"/>
          <w:b/>
          <w:bCs/>
          <w:noProof/>
          <w:kern w:val="2"/>
          <w:bdr w:val="none" w:sz="0" w:space="0" w:color="auto"/>
          <w14:ligatures w14:val="standardContextual"/>
        </w:rPr>
        <w:t>through heritage</w:t>
      </w:r>
      <w:r w:rsidR="00F02590" w:rsidRPr="00F87027">
        <w:rPr>
          <w:rFonts w:eastAsiaTheme="minorHAnsi"/>
          <w:b/>
          <w:bCs/>
          <w:noProof/>
          <w:kern w:val="2"/>
          <w:bdr w:val="none" w:sz="0" w:space="0" w:color="auto"/>
          <w14:ligatures w14:val="standardContextual"/>
        </w:rPr>
        <w:t xml:space="preserve"> and lingu</w:t>
      </w:r>
      <w:r w:rsidR="00F072A0" w:rsidRPr="00F87027">
        <w:rPr>
          <w:rFonts w:eastAsiaTheme="minorHAnsi"/>
          <w:b/>
          <w:bCs/>
          <w:noProof/>
          <w:kern w:val="2"/>
          <w:bdr w:val="none" w:sz="0" w:space="0" w:color="auto"/>
          <w14:ligatures w14:val="standardContextual"/>
        </w:rPr>
        <w:t>istic</w:t>
      </w:r>
      <w:r w:rsidR="006D333B" w:rsidRPr="00F87027">
        <w:rPr>
          <w:rFonts w:eastAsiaTheme="minorHAnsi"/>
          <w:b/>
          <w:bCs/>
          <w:noProof/>
          <w:kern w:val="2"/>
          <w:bdr w:val="none" w:sz="0" w:space="0" w:color="auto"/>
          <w14:ligatures w14:val="standardContextual"/>
        </w:rPr>
        <w:t xml:space="preserve"> preservation and culture-led innovation</w:t>
      </w:r>
      <w:r w:rsidR="00FF2B1C" w:rsidRPr="00F87027">
        <w:rPr>
          <w:rFonts w:eastAsiaTheme="minorHAnsi"/>
          <w:b/>
          <w:bCs/>
          <w:noProof/>
          <w:kern w:val="2"/>
          <w:bdr w:val="none" w:sz="0" w:space="0" w:color="auto"/>
          <w14:ligatures w14:val="standardContextual"/>
        </w:rPr>
        <w:t xml:space="preserve"> </w:t>
      </w:r>
      <w:r w:rsidR="008839E6" w:rsidRPr="00F87027">
        <w:rPr>
          <w:rFonts w:eastAsiaTheme="minorHAnsi"/>
          <w:b/>
          <w:bCs/>
          <w:noProof/>
          <w:kern w:val="2"/>
          <w:bdr w:val="none" w:sz="0" w:space="0" w:color="auto"/>
          <w14:ligatures w14:val="standardContextual"/>
        </w:rPr>
        <w:t xml:space="preserve">- </w:t>
      </w:r>
      <w:r w:rsidR="00FF2B1C" w:rsidRPr="00F87027">
        <w:rPr>
          <w:rFonts w:eastAsiaTheme="minorHAnsi"/>
          <w:noProof/>
          <w:kern w:val="2"/>
          <w:bdr w:val="none" w:sz="0" w:space="0" w:color="auto"/>
          <w14:ligatures w14:val="standardContextual"/>
        </w:rPr>
        <w:t xml:space="preserve">to promote </w:t>
      </w:r>
      <w:r w:rsidR="00FF2B1C" w:rsidRPr="00F87027">
        <w:rPr>
          <w:rFonts w:eastAsiaTheme="minorHAnsi"/>
          <w:b/>
          <w:bCs/>
          <w:noProof/>
          <w:kern w:val="2"/>
          <w:bdr w:val="none" w:sz="0" w:space="0" w:color="auto"/>
          <w14:ligatures w14:val="standardContextual"/>
        </w:rPr>
        <w:t>intergenerational learning</w:t>
      </w:r>
      <w:r w:rsidR="006D333B" w:rsidRPr="00F87027">
        <w:rPr>
          <w:rFonts w:eastAsiaTheme="minorHAnsi"/>
          <w:noProof/>
          <w:kern w:val="2"/>
          <w:bdr w:val="none" w:sz="0" w:space="0" w:color="auto"/>
          <w14:ligatures w14:val="standardContextual"/>
        </w:rPr>
        <w:t>.</w:t>
      </w:r>
    </w:p>
    <w:p w14:paraId="6C72399A" w14:textId="2B0F62DF" w:rsidR="004079E1" w:rsidRPr="00F87027" w:rsidRDefault="004E3A17" w:rsidP="00753668">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noProof/>
          <w:color w:val="000000" w:themeColor="text1"/>
          <w:shd w:val="clear" w:color="auto" w:fill="FFFFFF"/>
        </w:rPr>
      </w:pPr>
      <w:r w:rsidRPr="00F87027">
        <w:rPr>
          <w:rFonts w:eastAsiaTheme="minorHAnsi"/>
          <w:noProof/>
          <w:kern w:val="2"/>
          <w:bdr w:val="none" w:sz="0" w:space="0" w:color="auto"/>
          <w14:ligatures w14:val="standardContextual"/>
        </w:rPr>
        <w:t>C</w:t>
      </w:r>
      <w:r w:rsidR="001027A9" w:rsidRPr="00F87027">
        <w:rPr>
          <w:noProof/>
          <w:color w:val="000000" w:themeColor="text1"/>
          <w:shd w:val="clear" w:color="auto" w:fill="FFFFFF"/>
        </w:rPr>
        <w:t xml:space="preserve">ultural policymaking across Europe should </w:t>
      </w:r>
      <w:r w:rsidRPr="00F87027">
        <w:rPr>
          <w:noProof/>
          <w:color w:val="000000" w:themeColor="text1"/>
          <w:shd w:val="clear" w:color="auto" w:fill="FFFFFF"/>
        </w:rPr>
        <w:t xml:space="preserve">also </w:t>
      </w:r>
      <w:r w:rsidR="001027A9" w:rsidRPr="00F87027">
        <w:rPr>
          <w:noProof/>
          <w:color w:val="000000" w:themeColor="text1"/>
          <w:shd w:val="clear" w:color="auto" w:fill="FFFFFF"/>
        </w:rPr>
        <w:t>focus</w:t>
      </w:r>
      <w:r w:rsidRPr="00F87027">
        <w:rPr>
          <w:noProof/>
          <w:color w:val="000000" w:themeColor="text1"/>
          <w:shd w:val="clear" w:color="auto" w:fill="FFFFFF"/>
        </w:rPr>
        <w:t xml:space="preserve"> more</w:t>
      </w:r>
      <w:r w:rsidR="001027A9" w:rsidRPr="00F87027">
        <w:rPr>
          <w:noProof/>
          <w:color w:val="000000" w:themeColor="text1"/>
          <w:shd w:val="clear" w:color="auto" w:fill="FFFFFF"/>
        </w:rPr>
        <w:t xml:space="preserve"> on young and emerging artists and young cultural professionals</w:t>
      </w:r>
      <w:r w:rsidR="009D70E4" w:rsidRPr="00F87027">
        <w:rPr>
          <w:noProof/>
          <w:color w:val="000000" w:themeColor="text1"/>
          <w:shd w:val="clear" w:color="auto" w:fill="FFFFFF"/>
        </w:rPr>
        <w:t>.</w:t>
      </w:r>
      <w:r w:rsidR="009D70E4" w:rsidRPr="00F87027">
        <w:rPr>
          <w:rFonts w:eastAsiaTheme="minorHAnsi"/>
          <w:noProof/>
          <w:kern w:val="2"/>
          <w:bdr w:val="none" w:sz="0" w:space="0" w:color="auto"/>
          <w14:ligatures w14:val="standardContextual"/>
        </w:rPr>
        <w:t xml:space="preserve"> </w:t>
      </w:r>
      <w:r w:rsidR="00955D74" w:rsidRPr="00F87027">
        <w:rPr>
          <w:rFonts w:eastAsiaTheme="minorHAnsi"/>
          <w:noProof/>
          <w:kern w:val="2"/>
          <w:bdr w:val="none" w:sz="0" w:space="0" w:color="auto"/>
          <w14:ligatures w14:val="standardContextual"/>
        </w:rPr>
        <w:t xml:space="preserve">The Commission </w:t>
      </w:r>
      <w:r w:rsidR="00445448" w:rsidRPr="00F87027">
        <w:rPr>
          <w:rFonts w:eastAsiaTheme="minorHAnsi"/>
          <w:noProof/>
          <w:kern w:val="2"/>
          <w:bdr w:val="none" w:sz="0" w:space="0" w:color="auto"/>
          <w14:ligatures w14:val="standardContextual"/>
        </w:rPr>
        <w:t xml:space="preserve">will </w:t>
      </w:r>
      <w:r w:rsidR="00FE513C" w:rsidRPr="00F87027">
        <w:rPr>
          <w:rFonts w:eastAsiaTheme="minorHAnsi"/>
          <w:noProof/>
          <w:kern w:val="2"/>
          <w:bdr w:val="none" w:sz="0" w:space="0" w:color="auto"/>
          <w14:ligatures w14:val="standardContextual"/>
        </w:rPr>
        <w:t xml:space="preserve">continue to </w:t>
      </w:r>
      <w:r w:rsidR="00445448" w:rsidRPr="00F87027">
        <w:rPr>
          <w:rFonts w:eastAsiaTheme="minorHAnsi"/>
          <w:noProof/>
          <w:kern w:val="2"/>
          <w:bdr w:val="none" w:sz="0" w:space="0" w:color="auto"/>
          <w14:ligatures w14:val="standardContextual"/>
        </w:rPr>
        <w:t xml:space="preserve">support and </w:t>
      </w:r>
      <w:r w:rsidR="00955D74" w:rsidRPr="00F87027">
        <w:rPr>
          <w:rFonts w:eastAsiaTheme="minorHAnsi"/>
          <w:noProof/>
          <w:kern w:val="2"/>
          <w:bdr w:val="none" w:sz="0" w:space="0" w:color="auto"/>
          <w14:ligatures w14:val="standardContextual"/>
        </w:rPr>
        <w:t xml:space="preserve">encourage </w:t>
      </w:r>
      <w:r w:rsidR="009D70E4" w:rsidRPr="00F87027">
        <w:rPr>
          <w:noProof/>
          <w:color w:val="000000" w:themeColor="text1"/>
          <w:shd w:val="clear" w:color="auto" w:fill="FFFFFF"/>
        </w:rPr>
        <w:t>targeted approaches</w:t>
      </w:r>
      <w:r w:rsidR="00955D74" w:rsidRPr="00F87027">
        <w:rPr>
          <w:noProof/>
          <w:color w:val="000000" w:themeColor="text1"/>
          <w:shd w:val="clear" w:color="auto" w:fill="FFFFFF"/>
        </w:rPr>
        <w:t xml:space="preserve">, including </w:t>
      </w:r>
      <w:r w:rsidR="004D6349" w:rsidRPr="00F87027">
        <w:rPr>
          <w:noProof/>
          <w:color w:val="000000" w:themeColor="text1"/>
          <w:shd w:val="clear" w:color="auto" w:fill="FFFFFF"/>
        </w:rPr>
        <w:t xml:space="preserve">through </w:t>
      </w:r>
      <w:r w:rsidR="00521FCD" w:rsidRPr="00F87027">
        <w:rPr>
          <w:noProof/>
          <w:color w:val="000000" w:themeColor="text1"/>
          <w:shd w:val="clear" w:color="auto" w:fill="FFFFFF"/>
        </w:rPr>
        <w:t>the</w:t>
      </w:r>
      <w:r w:rsidR="009C4B9B" w:rsidRPr="00F87027">
        <w:rPr>
          <w:b/>
          <w:bCs/>
          <w:noProof/>
          <w:color w:val="000000" w:themeColor="text1"/>
          <w:shd w:val="clear" w:color="auto" w:fill="FFFFFF"/>
        </w:rPr>
        <w:t xml:space="preserve"> Platform scheme</w:t>
      </w:r>
      <w:r w:rsidR="007572AC" w:rsidRPr="00F87027">
        <w:rPr>
          <w:b/>
          <w:bCs/>
          <w:noProof/>
          <w:color w:val="000000" w:themeColor="text1"/>
          <w:shd w:val="clear" w:color="auto" w:fill="FFFFFF"/>
        </w:rPr>
        <w:t xml:space="preserve"> </w:t>
      </w:r>
      <w:r w:rsidR="007572AC" w:rsidRPr="00F87027">
        <w:rPr>
          <w:noProof/>
          <w:color w:val="000000" w:themeColor="text1"/>
          <w:shd w:val="clear" w:color="auto" w:fill="FFFFFF"/>
        </w:rPr>
        <w:t xml:space="preserve">under Creative </w:t>
      </w:r>
      <w:r w:rsidR="007572AC" w:rsidRPr="00B8024D">
        <w:rPr>
          <w:noProof/>
          <w:color w:val="000000" w:themeColor="text1"/>
          <w:shd w:val="clear" w:color="auto" w:fill="FFFFFF"/>
        </w:rPr>
        <w:t>Europe</w:t>
      </w:r>
      <w:r w:rsidR="00967517" w:rsidRPr="00B8024D">
        <w:rPr>
          <w:noProof/>
          <w:color w:val="000000" w:themeColor="text1"/>
          <w:shd w:val="clear" w:color="auto" w:fill="FFFFFF"/>
        </w:rPr>
        <w:t>’s culture strand</w:t>
      </w:r>
      <w:r w:rsidR="009C4B9B" w:rsidRPr="00B8024D">
        <w:rPr>
          <w:noProof/>
          <w:color w:val="000000" w:themeColor="text1"/>
          <w:shd w:val="clear" w:color="auto" w:fill="FFFFFF"/>
        </w:rPr>
        <w:t>,</w:t>
      </w:r>
      <w:r w:rsidR="009C4B9B" w:rsidRPr="00F87027">
        <w:rPr>
          <w:noProof/>
          <w:color w:val="000000" w:themeColor="text1"/>
          <w:shd w:val="clear" w:color="auto" w:fill="FFFFFF"/>
        </w:rPr>
        <w:t xml:space="preserve"> </w:t>
      </w:r>
      <w:r w:rsidR="005006DF" w:rsidRPr="00F87027">
        <w:rPr>
          <w:noProof/>
          <w:color w:val="000000" w:themeColor="text1"/>
          <w:shd w:val="clear" w:color="auto" w:fill="FFFFFF"/>
        </w:rPr>
        <w:t>and</w:t>
      </w:r>
      <w:r w:rsidR="004D6349" w:rsidRPr="00F87027">
        <w:rPr>
          <w:noProof/>
          <w:color w:val="000000" w:themeColor="text1"/>
          <w:shd w:val="clear" w:color="auto" w:fill="FFFFFF"/>
        </w:rPr>
        <w:t xml:space="preserve"> </w:t>
      </w:r>
      <w:r w:rsidR="001027A9" w:rsidRPr="00F87027">
        <w:rPr>
          <w:noProof/>
          <w:color w:val="000000" w:themeColor="text1"/>
          <w:shd w:val="clear" w:color="auto" w:fill="FFFFFF"/>
        </w:rPr>
        <w:t xml:space="preserve">dedicated </w:t>
      </w:r>
      <w:r w:rsidR="001027A9" w:rsidRPr="00F87027">
        <w:rPr>
          <w:b/>
          <w:bCs/>
          <w:noProof/>
          <w:color w:val="000000" w:themeColor="text1"/>
          <w:shd w:val="clear" w:color="auto" w:fill="FFFFFF"/>
        </w:rPr>
        <w:t>internship programmes</w:t>
      </w:r>
      <w:r w:rsidR="009C4B9B" w:rsidRPr="00F87027">
        <w:rPr>
          <w:b/>
          <w:bCs/>
          <w:noProof/>
          <w:color w:val="000000" w:themeColor="text1"/>
          <w:shd w:val="clear" w:color="auto" w:fill="FFFFFF"/>
        </w:rPr>
        <w:t xml:space="preserve"> under Erasmus+</w:t>
      </w:r>
      <w:r w:rsidR="001027A9" w:rsidRPr="00F87027">
        <w:rPr>
          <w:b/>
          <w:bCs/>
          <w:noProof/>
          <w:color w:val="000000" w:themeColor="text1"/>
          <w:shd w:val="clear" w:color="auto" w:fill="FFFFFF"/>
        </w:rPr>
        <w:t>.</w:t>
      </w:r>
    </w:p>
    <w:p w14:paraId="3B924BF4" w14:textId="11BC0BDA" w:rsidR="004E641E" w:rsidRPr="00F87027" w:rsidRDefault="00A72D7E" w:rsidP="00D37F12">
      <w:pPr>
        <w:pStyle w:val="Heading2"/>
        <w:spacing w:before="120" w:line="240" w:lineRule="auto"/>
        <w:ind w:left="794" w:hanging="510"/>
        <w:contextualSpacing w:val="0"/>
        <w:rPr>
          <w:noProof/>
        </w:rPr>
      </w:pPr>
      <w:r w:rsidRPr="00F87027">
        <w:rPr>
          <w:noProof/>
        </w:rPr>
        <w:t>Providing c</w:t>
      </w:r>
      <w:r w:rsidR="004E641E" w:rsidRPr="00F87027">
        <w:rPr>
          <w:noProof/>
        </w:rPr>
        <w:t xml:space="preserve">ulture and </w:t>
      </w:r>
      <w:r w:rsidR="00A70894" w:rsidRPr="00F87027">
        <w:rPr>
          <w:noProof/>
        </w:rPr>
        <w:t xml:space="preserve">arts </w:t>
      </w:r>
      <w:r w:rsidR="004E641E" w:rsidRPr="00F87027">
        <w:rPr>
          <w:noProof/>
        </w:rPr>
        <w:t>education</w:t>
      </w:r>
    </w:p>
    <w:p w14:paraId="1CB87F91" w14:textId="6B4B579C" w:rsidR="00B60A8E" w:rsidRPr="00F87027" w:rsidRDefault="00F004BD" w:rsidP="000750E1">
      <w:pPr>
        <w:spacing w:after="120"/>
        <w:jc w:val="both"/>
        <w:rPr>
          <w:rFonts w:eastAsia="Times New Roman"/>
          <w:noProof/>
        </w:rPr>
      </w:pPr>
      <w:r w:rsidRPr="00F87027">
        <w:rPr>
          <w:rFonts w:eastAsia="Times New Roman"/>
          <w:noProof/>
        </w:rPr>
        <w:t>Culture and e</w:t>
      </w:r>
      <w:r w:rsidR="0038081A" w:rsidRPr="00F87027">
        <w:rPr>
          <w:rFonts w:eastAsia="Times New Roman"/>
          <w:noProof/>
        </w:rPr>
        <w:t>ducation</w:t>
      </w:r>
      <w:r w:rsidR="009E2D61" w:rsidRPr="00F87027">
        <w:rPr>
          <w:rFonts w:eastAsia="Times New Roman"/>
          <w:noProof/>
        </w:rPr>
        <w:t xml:space="preserve"> are deeply </w:t>
      </w:r>
      <w:r w:rsidR="00C96C13" w:rsidRPr="00F87027">
        <w:rPr>
          <w:rFonts w:eastAsia="Times New Roman"/>
          <w:noProof/>
        </w:rPr>
        <w:t>interlinked</w:t>
      </w:r>
      <w:r w:rsidR="000E682C" w:rsidRPr="00F87027">
        <w:rPr>
          <w:rFonts w:eastAsia="Times New Roman"/>
          <w:noProof/>
        </w:rPr>
        <w:t>. E</w:t>
      </w:r>
      <w:r w:rsidR="009D78B5" w:rsidRPr="00F87027">
        <w:rPr>
          <w:rFonts w:eastAsia="Times New Roman"/>
          <w:noProof/>
        </w:rPr>
        <w:t xml:space="preserve">ducational </w:t>
      </w:r>
      <w:r w:rsidR="00C96C13" w:rsidRPr="00F87027">
        <w:rPr>
          <w:rFonts w:eastAsia="Times New Roman"/>
          <w:noProof/>
        </w:rPr>
        <w:t>engagement</w:t>
      </w:r>
      <w:r w:rsidR="009D78B5" w:rsidRPr="00F87027">
        <w:rPr>
          <w:rFonts w:eastAsia="Times New Roman"/>
          <w:noProof/>
        </w:rPr>
        <w:t xml:space="preserve"> </w:t>
      </w:r>
      <w:r w:rsidR="000E682C" w:rsidRPr="00F87027">
        <w:rPr>
          <w:rFonts w:eastAsia="Times New Roman"/>
          <w:noProof/>
        </w:rPr>
        <w:t xml:space="preserve">is </w:t>
      </w:r>
      <w:r w:rsidR="009D78B5" w:rsidRPr="00F87027">
        <w:rPr>
          <w:rFonts w:eastAsia="Times New Roman"/>
          <w:noProof/>
        </w:rPr>
        <w:t>fundamental for cultural institutions</w:t>
      </w:r>
      <w:r w:rsidR="000475E5" w:rsidRPr="00F87027">
        <w:rPr>
          <w:rFonts w:eastAsia="Times New Roman"/>
          <w:noProof/>
        </w:rPr>
        <w:t>,</w:t>
      </w:r>
      <w:r w:rsidR="00FB5D67" w:rsidRPr="00F87027">
        <w:rPr>
          <w:rFonts w:eastAsia="Times New Roman"/>
          <w:noProof/>
        </w:rPr>
        <w:t xml:space="preserve"> and</w:t>
      </w:r>
      <w:r w:rsidR="009D78B5" w:rsidRPr="00F87027">
        <w:rPr>
          <w:rFonts w:eastAsia="Times New Roman"/>
          <w:noProof/>
        </w:rPr>
        <w:t xml:space="preserve"> </w:t>
      </w:r>
      <w:r w:rsidR="00DB3CF0" w:rsidRPr="00F87027">
        <w:rPr>
          <w:rFonts w:eastAsia="Times New Roman"/>
          <w:noProof/>
        </w:rPr>
        <w:t xml:space="preserve">the arts </w:t>
      </w:r>
      <w:r w:rsidR="008D0AE5" w:rsidRPr="00F87027">
        <w:rPr>
          <w:rFonts w:eastAsia="Times New Roman"/>
          <w:noProof/>
        </w:rPr>
        <w:t>play an</w:t>
      </w:r>
      <w:r w:rsidR="00F91F28" w:rsidRPr="00F87027">
        <w:rPr>
          <w:rFonts w:eastAsia="Times New Roman"/>
          <w:noProof/>
        </w:rPr>
        <w:t xml:space="preserve"> essential </w:t>
      </w:r>
      <w:r w:rsidR="008D0AE5" w:rsidRPr="00F87027">
        <w:rPr>
          <w:rFonts w:eastAsia="Times New Roman"/>
          <w:noProof/>
        </w:rPr>
        <w:t>role in</w:t>
      </w:r>
      <w:r w:rsidR="00AE4574" w:rsidRPr="00F87027">
        <w:rPr>
          <w:rFonts w:eastAsia="Times New Roman"/>
          <w:noProof/>
        </w:rPr>
        <w:t xml:space="preserve"> education and human development from a</w:t>
      </w:r>
      <w:r w:rsidR="00F91F28" w:rsidRPr="00F87027">
        <w:rPr>
          <w:rFonts w:eastAsia="Times New Roman"/>
          <w:noProof/>
        </w:rPr>
        <w:t xml:space="preserve">n early </w:t>
      </w:r>
      <w:r w:rsidR="00AE4574" w:rsidRPr="00F87027">
        <w:rPr>
          <w:rFonts w:eastAsia="Times New Roman"/>
          <w:noProof/>
        </w:rPr>
        <w:t>age</w:t>
      </w:r>
      <w:r w:rsidR="009A1FFD" w:rsidRPr="00F87027">
        <w:rPr>
          <w:rStyle w:val="FootnoteReference"/>
          <w:rFonts w:eastAsia="Times New Roman"/>
          <w:noProof/>
        </w:rPr>
        <w:footnoteReference w:id="43"/>
      </w:r>
      <w:r w:rsidR="00AE4574" w:rsidRPr="00F87027">
        <w:rPr>
          <w:rFonts w:eastAsia="Times New Roman"/>
          <w:noProof/>
        </w:rPr>
        <w:t>.</w:t>
      </w:r>
      <w:r w:rsidR="009E2D61" w:rsidRPr="00F87027">
        <w:rPr>
          <w:rFonts w:eastAsia="Times New Roman"/>
          <w:noProof/>
        </w:rPr>
        <w:t xml:space="preserve"> </w:t>
      </w:r>
      <w:r w:rsidR="00F578AB" w:rsidRPr="00F87027">
        <w:rPr>
          <w:rFonts w:eastAsia="Times New Roman"/>
          <w:noProof/>
        </w:rPr>
        <w:t xml:space="preserve">Integrating culture and arts education </w:t>
      </w:r>
      <w:r w:rsidR="003255ED" w:rsidRPr="00F87027">
        <w:rPr>
          <w:rFonts w:eastAsia="Times New Roman"/>
          <w:noProof/>
        </w:rPr>
        <w:t xml:space="preserve">into </w:t>
      </w:r>
      <w:r w:rsidR="00B30EB8" w:rsidRPr="00F87027">
        <w:rPr>
          <w:rFonts w:eastAsia="Times New Roman"/>
          <w:noProof/>
        </w:rPr>
        <w:t xml:space="preserve">formal, non-formal and informal </w:t>
      </w:r>
      <w:r w:rsidR="003255ED" w:rsidRPr="00F87027">
        <w:rPr>
          <w:rFonts w:eastAsia="Times New Roman"/>
          <w:noProof/>
        </w:rPr>
        <w:t>education</w:t>
      </w:r>
      <w:r w:rsidR="006439A2" w:rsidRPr="00F87027">
        <w:rPr>
          <w:rFonts w:eastAsia="Times New Roman"/>
          <w:noProof/>
        </w:rPr>
        <w:t xml:space="preserve"> and traini</w:t>
      </w:r>
      <w:r w:rsidR="00B9376A" w:rsidRPr="00F87027">
        <w:rPr>
          <w:rFonts w:eastAsia="Times New Roman"/>
          <w:noProof/>
        </w:rPr>
        <w:t>n</w:t>
      </w:r>
      <w:r w:rsidR="006439A2" w:rsidRPr="00F87027">
        <w:rPr>
          <w:rFonts w:eastAsia="Times New Roman"/>
          <w:noProof/>
        </w:rPr>
        <w:t>g</w:t>
      </w:r>
      <w:r w:rsidR="003255ED" w:rsidRPr="00F87027">
        <w:rPr>
          <w:rFonts w:eastAsia="Times New Roman"/>
          <w:noProof/>
        </w:rPr>
        <w:t xml:space="preserve"> </w:t>
      </w:r>
      <w:r w:rsidR="00F27B2B" w:rsidRPr="00F87027">
        <w:rPr>
          <w:rFonts w:eastAsia="Times New Roman"/>
          <w:noProof/>
        </w:rPr>
        <w:t xml:space="preserve">- </w:t>
      </w:r>
      <w:r w:rsidR="00167C1C" w:rsidRPr="00F87027">
        <w:rPr>
          <w:rFonts w:eastAsia="Times New Roman"/>
          <w:noProof/>
        </w:rPr>
        <w:t xml:space="preserve">as core components </w:t>
      </w:r>
      <w:r w:rsidR="00F27B2B" w:rsidRPr="00F87027">
        <w:rPr>
          <w:rFonts w:eastAsia="Times New Roman"/>
          <w:noProof/>
        </w:rPr>
        <w:t>-</w:t>
      </w:r>
      <w:r w:rsidR="00167C1C" w:rsidRPr="00F87027">
        <w:rPr>
          <w:rFonts w:eastAsia="Times New Roman"/>
          <w:noProof/>
        </w:rPr>
        <w:t xml:space="preserve"> c</w:t>
      </w:r>
      <w:r w:rsidR="00C75201" w:rsidRPr="00F87027">
        <w:rPr>
          <w:rFonts w:eastAsia="Times New Roman"/>
          <w:noProof/>
        </w:rPr>
        <w:t>ultivat</w:t>
      </w:r>
      <w:r w:rsidR="00167C1C" w:rsidRPr="00F87027">
        <w:rPr>
          <w:rFonts w:eastAsia="Times New Roman"/>
          <w:noProof/>
        </w:rPr>
        <w:t>es</w:t>
      </w:r>
      <w:r w:rsidR="00C75201" w:rsidRPr="00F87027">
        <w:rPr>
          <w:rFonts w:eastAsia="Times New Roman"/>
          <w:noProof/>
        </w:rPr>
        <w:t xml:space="preserve"> a sense of agency, </w:t>
      </w:r>
      <w:r w:rsidR="0075035B" w:rsidRPr="00F87027">
        <w:rPr>
          <w:rFonts w:eastAsia="Times New Roman"/>
          <w:noProof/>
        </w:rPr>
        <w:t>enhanc</w:t>
      </w:r>
      <w:r w:rsidR="00E26368" w:rsidRPr="00F87027">
        <w:rPr>
          <w:rFonts w:eastAsia="Times New Roman"/>
          <w:noProof/>
        </w:rPr>
        <w:t>es</w:t>
      </w:r>
      <w:r w:rsidR="00AF118C" w:rsidRPr="00F87027">
        <w:rPr>
          <w:rFonts w:eastAsia="Times New Roman"/>
          <w:noProof/>
        </w:rPr>
        <w:t xml:space="preserve"> creative expression,</w:t>
      </w:r>
      <w:r w:rsidR="0075035B" w:rsidRPr="00F87027">
        <w:rPr>
          <w:rFonts w:eastAsia="Times New Roman"/>
          <w:noProof/>
        </w:rPr>
        <w:t xml:space="preserve"> </w:t>
      </w:r>
      <w:r w:rsidR="00E33152" w:rsidRPr="00F87027">
        <w:rPr>
          <w:rFonts w:eastAsia="Times New Roman"/>
          <w:noProof/>
        </w:rPr>
        <w:t>academic attainment</w:t>
      </w:r>
      <w:r w:rsidR="00260C51" w:rsidRPr="00F87027">
        <w:rPr>
          <w:rFonts w:eastAsia="Times New Roman"/>
          <w:noProof/>
        </w:rPr>
        <w:t>,</w:t>
      </w:r>
      <w:r w:rsidR="00A232BB" w:rsidRPr="00F87027">
        <w:rPr>
          <w:rFonts w:eastAsia="Times New Roman"/>
          <w:noProof/>
        </w:rPr>
        <w:t xml:space="preserve"> </w:t>
      </w:r>
      <w:r w:rsidR="0075035B" w:rsidRPr="00F87027">
        <w:rPr>
          <w:rFonts w:eastAsia="Times New Roman"/>
          <w:noProof/>
        </w:rPr>
        <w:t>critical thinking</w:t>
      </w:r>
      <w:r w:rsidR="00AD6C44" w:rsidRPr="00F87027">
        <w:rPr>
          <w:rFonts w:eastAsia="Times New Roman"/>
          <w:noProof/>
        </w:rPr>
        <w:t xml:space="preserve">, and </w:t>
      </w:r>
      <w:r w:rsidR="00260C51" w:rsidRPr="00F87027">
        <w:rPr>
          <w:rFonts w:eastAsia="Times New Roman"/>
          <w:noProof/>
        </w:rPr>
        <w:t>well-being of learners</w:t>
      </w:r>
      <w:r w:rsidR="00FB123D" w:rsidRPr="00F87027">
        <w:rPr>
          <w:rFonts w:eastAsia="Times New Roman"/>
          <w:noProof/>
        </w:rPr>
        <w:t>.</w:t>
      </w:r>
      <w:r w:rsidR="00D94E31" w:rsidRPr="00F87027">
        <w:rPr>
          <w:rFonts w:eastAsia="Times New Roman"/>
          <w:noProof/>
        </w:rPr>
        <w:t xml:space="preserve"> </w:t>
      </w:r>
      <w:r w:rsidR="008D4B42" w:rsidRPr="00F87027">
        <w:rPr>
          <w:rFonts w:eastAsia="Times New Roman"/>
          <w:noProof/>
        </w:rPr>
        <w:t xml:space="preserve">Erasmus+ has </w:t>
      </w:r>
      <w:r w:rsidR="008A36C4" w:rsidRPr="00F87027">
        <w:rPr>
          <w:rFonts w:eastAsia="Times New Roman"/>
          <w:noProof/>
        </w:rPr>
        <w:t xml:space="preserve">promoted </w:t>
      </w:r>
      <w:r w:rsidR="00B80A6F" w:rsidRPr="00F87027">
        <w:rPr>
          <w:rFonts w:eastAsia="Times New Roman"/>
          <w:noProof/>
        </w:rPr>
        <w:t>n</w:t>
      </w:r>
      <w:r w:rsidR="008A36C4" w:rsidRPr="00F87027">
        <w:rPr>
          <w:rFonts w:eastAsia="Times New Roman"/>
          <w:noProof/>
        </w:rPr>
        <w:t xml:space="preserve">umerous projects </w:t>
      </w:r>
      <w:r w:rsidR="008D4B42" w:rsidRPr="00F87027">
        <w:rPr>
          <w:rFonts w:eastAsia="Times New Roman"/>
          <w:noProof/>
        </w:rPr>
        <w:t xml:space="preserve">on culture and arts education, including cooperation with museums and libraries. </w:t>
      </w:r>
    </w:p>
    <w:p w14:paraId="6E1C079F" w14:textId="3B4087F6" w:rsidR="00624F5C" w:rsidRPr="00F87027" w:rsidRDefault="00B64B21" w:rsidP="00624F5C">
      <w:pPr>
        <w:spacing w:after="120"/>
        <w:jc w:val="both"/>
        <w:rPr>
          <w:b/>
          <w:bCs/>
          <w:noProof/>
        </w:rPr>
      </w:pPr>
      <w:r w:rsidRPr="00F87027">
        <w:rPr>
          <w:noProof/>
        </w:rPr>
        <w:t>Participation in cultural activities is closely linked to civic engagement</w:t>
      </w:r>
      <w:r w:rsidR="00FE2DC5" w:rsidRPr="00F87027">
        <w:rPr>
          <w:noProof/>
        </w:rPr>
        <w:t xml:space="preserve"> and</w:t>
      </w:r>
      <w:r w:rsidRPr="00F87027">
        <w:rPr>
          <w:noProof/>
        </w:rPr>
        <w:t xml:space="preserve"> helps </w:t>
      </w:r>
      <w:r w:rsidR="00497503" w:rsidRPr="00F87027">
        <w:rPr>
          <w:noProof/>
        </w:rPr>
        <w:t>people develop</w:t>
      </w:r>
      <w:r w:rsidRPr="00F87027">
        <w:rPr>
          <w:noProof/>
        </w:rPr>
        <w:t xml:space="preserve"> confidence, empathy, </w:t>
      </w:r>
      <w:r w:rsidR="00B61E8B" w:rsidRPr="00F87027">
        <w:rPr>
          <w:noProof/>
        </w:rPr>
        <w:t xml:space="preserve">tolerance </w:t>
      </w:r>
      <w:r w:rsidRPr="00F87027">
        <w:rPr>
          <w:noProof/>
        </w:rPr>
        <w:t xml:space="preserve">and communication skills. </w:t>
      </w:r>
      <w:r w:rsidR="00624F5C" w:rsidRPr="00F87027">
        <w:rPr>
          <w:noProof/>
        </w:rPr>
        <w:t>The Commission will</w:t>
      </w:r>
      <w:r w:rsidR="004B78E3" w:rsidRPr="00F87027">
        <w:rPr>
          <w:noProof/>
        </w:rPr>
        <w:t xml:space="preserve"> </w:t>
      </w:r>
      <w:r w:rsidR="00624F5C" w:rsidRPr="00F87027">
        <w:rPr>
          <w:noProof/>
        </w:rPr>
        <w:t xml:space="preserve">develop a </w:t>
      </w:r>
      <w:r w:rsidR="00624F5C" w:rsidRPr="00F87027">
        <w:rPr>
          <w:b/>
          <w:bCs/>
          <w:noProof/>
        </w:rPr>
        <w:t>peer-learning project to strengthen pupils’ civic engagement and sense of democratic citizenship</w:t>
      </w:r>
      <w:r w:rsidR="008021BA">
        <w:rPr>
          <w:b/>
          <w:bCs/>
          <w:noProof/>
        </w:rPr>
        <w:t xml:space="preserve"> </w:t>
      </w:r>
      <w:r w:rsidR="008021BA" w:rsidRPr="00B8024D">
        <w:rPr>
          <w:noProof/>
        </w:rPr>
        <w:t>through culture</w:t>
      </w:r>
      <w:r w:rsidR="00624F5C" w:rsidRPr="00F87027">
        <w:rPr>
          <w:noProof/>
        </w:rPr>
        <w:t>, both within and around schools.</w:t>
      </w:r>
    </w:p>
    <w:p w14:paraId="5822D1BC" w14:textId="5160072E" w:rsidR="002D770E" w:rsidRPr="00F87027" w:rsidRDefault="12A7715F" w:rsidP="00B64B21">
      <w:pPr>
        <w:spacing w:after="120"/>
        <w:jc w:val="both"/>
        <w:rPr>
          <w:rFonts w:eastAsia="Times New Roman"/>
          <w:noProof/>
        </w:rPr>
      </w:pPr>
      <w:r w:rsidRPr="00F87027">
        <w:rPr>
          <w:rFonts w:eastAsia="Times New Roman"/>
          <w:noProof/>
        </w:rPr>
        <w:t>F</w:t>
      </w:r>
      <w:r w:rsidR="5B23CFC9" w:rsidRPr="00F87027">
        <w:rPr>
          <w:rFonts w:eastAsia="Times New Roman"/>
          <w:noProof/>
        </w:rPr>
        <w:t>ormal education and lifelong learning should leverage culture to develop essential creative skills</w:t>
      </w:r>
      <w:r w:rsidR="00B902A8" w:rsidRPr="00F87027">
        <w:rPr>
          <w:rFonts w:eastAsia="Times New Roman"/>
          <w:noProof/>
        </w:rPr>
        <w:t>, including</w:t>
      </w:r>
      <w:r w:rsidR="4B80236B" w:rsidRPr="00F87027">
        <w:rPr>
          <w:rFonts w:eastAsia="Times New Roman"/>
          <w:noProof/>
        </w:rPr>
        <w:t xml:space="preserve"> </w:t>
      </w:r>
      <w:r w:rsidR="779EE6A4" w:rsidRPr="00F87027">
        <w:rPr>
          <w:rFonts w:eastAsia="Times New Roman"/>
          <w:noProof/>
        </w:rPr>
        <w:t>s</w:t>
      </w:r>
      <w:r w:rsidRPr="00F87027">
        <w:rPr>
          <w:rFonts w:eastAsia="Times New Roman"/>
          <w:noProof/>
        </w:rPr>
        <w:t xml:space="preserve">kills </w:t>
      </w:r>
      <w:r w:rsidR="5B23CFC9" w:rsidRPr="00F87027">
        <w:rPr>
          <w:rFonts w:eastAsia="Times New Roman"/>
          <w:noProof/>
        </w:rPr>
        <w:t xml:space="preserve">critical </w:t>
      </w:r>
      <w:r w:rsidR="7F9FB2A6" w:rsidRPr="00F87027">
        <w:rPr>
          <w:rFonts w:eastAsia="Times New Roman"/>
          <w:noProof/>
        </w:rPr>
        <w:t>for the EU to close the</w:t>
      </w:r>
      <w:r w:rsidR="5B23CFC9" w:rsidRPr="00F87027">
        <w:rPr>
          <w:rFonts w:eastAsia="Times New Roman"/>
          <w:noProof/>
        </w:rPr>
        <w:t xml:space="preserve"> innovation </w:t>
      </w:r>
      <w:r w:rsidR="7F9FB2A6" w:rsidRPr="00F87027">
        <w:rPr>
          <w:rFonts w:eastAsia="Times New Roman"/>
          <w:noProof/>
        </w:rPr>
        <w:t xml:space="preserve">gap </w:t>
      </w:r>
      <w:r w:rsidR="5B23CFC9" w:rsidRPr="00F87027">
        <w:rPr>
          <w:rFonts w:eastAsia="Times New Roman"/>
          <w:noProof/>
        </w:rPr>
        <w:t>and prepar</w:t>
      </w:r>
      <w:r w:rsidR="00844B08" w:rsidRPr="00F87027">
        <w:rPr>
          <w:rFonts w:eastAsia="Times New Roman"/>
          <w:noProof/>
        </w:rPr>
        <w:t>e</w:t>
      </w:r>
      <w:r w:rsidR="5B23CFC9" w:rsidRPr="00F87027">
        <w:rPr>
          <w:rFonts w:eastAsia="Times New Roman"/>
          <w:noProof/>
        </w:rPr>
        <w:t xml:space="preserve"> young people for a rapidly changing economy</w:t>
      </w:r>
      <w:r w:rsidR="22FE019E" w:rsidRPr="00F87027">
        <w:rPr>
          <w:rFonts w:eastAsia="Times New Roman"/>
          <w:noProof/>
        </w:rPr>
        <w:t xml:space="preserve"> </w:t>
      </w:r>
      <w:r w:rsidR="54B784E0" w:rsidRPr="00F87027">
        <w:rPr>
          <w:rFonts w:eastAsia="Times New Roman"/>
          <w:noProof/>
        </w:rPr>
        <w:t xml:space="preserve">and </w:t>
      </w:r>
      <w:r w:rsidR="037453DE" w:rsidRPr="00F87027">
        <w:rPr>
          <w:rFonts w:eastAsia="Times New Roman"/>
          <w:noProof/>
        </w:rPr>
        <w:t>the future job market</w:t>
      </w:r>
      <w:r w:rsidR="5B23CFC9" w:rsidRPr="00F87027">
        <w:rPr>
          <w:rFonts w:eastAsia="Times New Roman"/>
          <w:noProof/>
        </w:rPr>
        <w:t>.</w:t>
      </w:r>
      <w:r w:rsidR="0C1B72B0" w:rsidRPr="00F87027">
        <w:rPr>
          <w:rFonts w:eastAsia="Times New Roman"/>
          <w:noProof/>
        </w:rPr>
        <w:t xml:space="preserve"> </w:t>
      </w:r>
      <w:r w:rsidR="00B902A8" w:rsidRPr="00F87027">
        <w:rPr>
          <w:rFonts w:eastAsia="Times New Roman"/>
          <w:noProof/>
        </w:rPr>
        <w:t xml:space="preserve">Arts education </w:t>
      </w:r>
      <w:r w:rsidR="006538B8" w:rsidRPr="00F87027">
        <w:rPr>
          <w:rFonts w:eastAsia="Times New Roman"/>
          <w:noProof/>
        </w:rPr>
        <w:t xml:space="preserve">and training </w:t>
      </w:r>
      <w:r w:rsidR="00B902A8" w:rsidRPr="00F87027">
        <w:rPr>
          <w:rFonts w:eastAsia="Times New Roman"/>
          <w:noProof/>
        </w:rPr>
        <w:t xml:space="preserve">can also create wider ripple effects by inspiring schools and families to visit cultural institutions, museums, theatres, and libraries and to use them as creative learning spaces. </w:t>
      </w:r>
      <w:r w:rsidR="264F03AE" w:rsidRPr="00F87027">
        <w:rPr>
          <w:rFonts w:eastAsia="Times New Roman"/>
          <w:noProof/>
        </w:rPr>
        <w:t xml:space="preserve">However, </w:t>
      </w:r>
      <w:r w:rsidR="7F5DF5AB" w:rsidRPr="00F87027">
        <w:rPr>
          <w:rFonts w:eastAsia="Times New Roman"/>
          <w:noProof/>
        </w:rPr>
        <w:t xml:space="preserve">arts and cultural education at school </w:t>
      </w:r>
      <w:r w:rsidR="2224B3FC" w:rsidRPr="00F87027">
        <w:rPr>
          <w:rFonts w:eastAsia="Times New Roman"/>
          <w:noProof/>
        </w:rPr>
        <w:t xml:space="preserve">often </w:t>
      </w:r>
      <w:r w:rsidR="7F5DF5AB" w:rsidRPr="00F87027">
        <w:rPr>
          <w:rFonts w:eastAsia="Times New Roman"/>
          <w:noProof/>
        </w:rPr>
        <w:t>ha</w:t>
      </w:r>
      <w:r w:rsidR="005D1086" w:rsidRPr="00F87027">
        <w:rPr>
          <w:rFonts w:eastAsia="Times New Roman"/>
          <w:noProof/>
        </w:rPr>
        <w:t>s</w:t>
      </w:r>
      <w:r w:rsidR="7F5DF5AB" w:rsidRPr="00F87027">
        <w:rPr>
          <w:rFonts w:eastAsia="Times New Roman"/>
          <w:noProof/>
        </w:rPr>
        <w:t xml:space="preserve"> low status, is insufficiently resourced, located at the periphery of policy</w:t>
      </w:r>
      <w:r w:rsidR="5042B9E7" w:rsidRPr="00F87027">
        <w:rPr>
          <w:rFonts w:eastAsia="Times New Roman"/>
          <w:noProof/>
        </w:rPr>
        <w:t xml:space="preserve"> in some Member States</w:t>
      </w:r>
      <w:r w:rsidR="006B16D6" w:rsidRPr="00F87027">
        <w:rPr>
          <w:rFonts w:eastAsia="Times New Roman"/>
          <w:noProof/>
        </w:rPr>
        <w:t>, and</w:t>
      </w:r>
      <w:r w:rsidR="7EA82BC4" w:rsidRPr="00F87027">
        <w:rPr>
          <w:rFonts w:eastAsia="Times New Roman"/>
          <w:noProof/>
        </w:rPr>
        <w:t xml:space="preserve"> frequently cut</w:t>
      </w:r>
      <w:r w:rsidR="7F5DF5AB" w:rsidRPr="00F87027">
        <w:rPr>
          <w:rFonts w:eastAsia="Times New Roman"/>
          <w:noProof/>
        </w:rPr>
        <w:t xml:space="preserve"> in times of </w:t>
      </w:r>
      <w:r w:rsidR="35B16E12" w:rsidRPr="00F87027">
        <w:rPr>
          <w:rFonts w:eastAsia="Times New Roman"/>
          <w:noProof/>
        </w:rPr>
        <w:t>budget constraints</w:t>
      </w:r>
      <w:r w:rsidR="7F5DF5AB" w:rsidRPr="00F87027">
        <w:rPr>
          <w:rFonts w:eastAsia="Times New Roman"/>
          <w:noProof/>
        </w:rPr>
        <w:t>.</w:t>
      </w:r>
      <w:r w:rsidR="002D770E" w:rsidRPr="00F87027">
        <w:rPr>
          <w:rFonts w:eastAsia="Times New Roman"/>
          <w:noProof/>
        </w:rPr>
        <w:t xml:space="preserve"> </w:t>
      </w:r>
    </w:p>
    <w:p w14:paraId="21596B7A" w14:textId="4BBDAFF8" w:rsidR="00007E64" w:rsidRPr="00F87027" w:rsidRDefault="04BC5AEB" w:rsidP="3058A1A3">
      <w:pPr>
        <w:spacing w:after="120"/>
        <w:jc w:val="both"/>
        <w:rPr>
          <w:rFonts w:eastAsia="Times New Roman"/>
          <w:noProof/>
        </w:rPr>
      </w:pPr>
      <w:r w:rsidRPr="00F87027">
        <w:rPr>
          <w:rFonts w:eastAsia="Times New Roman"/>
          <w:noProof/>
        </w:rPr>
        <w:t>T</w:t>
      </w:r>
      <w:r w:rsidR="7708D749" w:rsidRPr="00F87027">
        <w:rPr>
          <w:rFonts w:eastAsia="Times New Roman"/>
          <w:noProof/>
        </w:rPr>
        <w:t>he provision of</w:t>
      </w:r>
      <w:r w:rsidR="6D74860F" w:rsidRPr="00F87027">
        <w:rPr>
          <w:rFonts w:eastAsia="Times New Roman"/>
          <w:noProof/>
        </w:rPr>
        <w:t xml:space="preserve"> </w:t>
      </w:r>
      <w:r w:rsidR="006B16D6" w:rsidRPr="00F87027">
        <w:rPr>
          <w:rFonts w:eastAsia="Times New Roman"/>
          <w:noProof/>
        </w:rPr>
        <w:t xml:space="preserve">arts and </w:t>
      </w:r>
      <w:r w:rsidR="54151216" w:rsidRPr="00F87027">
        <w:rPr>
          <w:rFonts w:eastAsia="Times New Roman"/>
          <w:noProof/>
        </w:rPr>
        <w:t>cultur</w:t>
      </w:r>
      <w:r w:rsidR="006B16D6" w:rsidRPr="00F87027">
        <w:rPr>
          <w:rFonts w:eastAsia="Times New Roman"/>
          <w:noProof/>
        </w:rPr>
        <w:t>al</w:t>
      </w:r>
      <w:r w:rsidR="6D74860F" w:rsidRPr="00F87027">
        <w:rPr>
          <w:rFonts w:eastAsia="Times New Roman"/>
          <w:noProof/>
        </w:rPr>
        <w:t xml:space="preserve"> education</w:t>
      </w:r>
      <w:r w:rsidR="7708D749" w:rsidRPr="00F87027">
        <w:rPr>
          <w:rFonts w:eastAsia="Times New Roman"/>
          <w:noProof/>
        </w:rPr>
        <w:t xml:space="preserve"> </w:t>
      </w:r>
      <w:r w:rsidR="5078F778" w:rsidRPr="00F87027">
        <w:rPr>
          <w:rFonts w:eastAsia="Times New Roman"/>
          <w:noProof/>
        </w:rPr>
        <w:t>must</w:t>
      </w:r>
      <w:r w:rsidR="08B31867" w:rsidRPr="00F87027">
        <w:rPr>
          <w:rFonts w:eastAsia="Times New Roman"/>
          <w:noProof/>
        </w:rPr>
        <w:t xml:space="preserve"> </w:t>
      </w:r>
      <w:r w:rsidR="0BBE2D83" w:rsidRPr="00F87027">
        <w:rPr>
          <w:rFonts w:eastAsia="Times New Roman"/>
          <w:noProof/>
        </w:rPr>
        <w:t xml:space="preserve">be </w:t>
      </w:r>
      <w:r w:rsidR="1E974D79" w:rsidRPr="00F87027">
        <w:rPr>
          <w:rFonts w:eastAsia="Times New Roman"/>
          <w:noProof/>
        </w:rPr>
        <w:t>strengthened</w:t>
      </w:r>
      <w:r w:rsidR="4C297845" w:rsidRPr="00F87027">
        <w:rPr>
          <w:rFonts w:eastAsia="Times New Roman"/>
          <w:noProof/>
        </w:rPr>
        <w:t xml:space="preserve"> and </w:t>
      </w:r>
      <w:r w:rsidR="006B16D6" w:rsidRPr="00F87027">
        <w:rPr>
          <w:rFonts w:eastAsia="Times New Roman"/>
          <w:noProof/>
        </w:rPr>
        <w:t>its</w:t>
      </w:r>
      <w:r w:rsidR="5078F778" w:rsidRPr="00F87027">
        <w:rPr>
          <w:rFonts w:eastAsia="Times New Roman"/>
          <w:noProof/>
        </w:rPr>
        <w:t xml:space="preserve"> quality</w:t>
      </w:r>
      <w:r w:rsidR="4C297845" w:rsidRPr="00F87027">
        <w:rPr>
          <w:rFonts w:eastAsia="Times New Roman"/>
          <w:noProof/>
        </w:rPr>
        <w:t xml:space="preserve"> improved</w:t>
      </w:r>
      <w:r w:rsidR="076CC43C" w:rsidRPr="00F87027">
        <w:rPr>
          <w:rFonts w:eastAsia="Times New Roman"/>
          <w:noProof/>
        </w:rPr>
        <w:t xml:space="preserve">. </w:t>
      </w:r>
      <w:r w:rsidR="006164F2" w:rsidRPr="00F87027">
        <w:rPr>
          <w:rFonts w:eastAsia="Times New Roman"/>
          <w:noProof/>
        </w:rPr>
        <w:t xml:space="preserve">The Commission will </w:t>
      </w:r>
      <w:r w:rsidR="006164F2" w:rsidRPr="00F87027">
        <w:rPr>
          <w:rFonts w:eastAsia="Times New Roman"/>
          <w:b/>
          <w:bCs/>
          <w:noProof/>
        </w:rPr>
        <w:t>promote stronger cross-sector cooperation between culture and education policies</w:t>
      </w:r>
      <w:r w:rsidR="00265685" w:rsidRPr="00F87027">
        <w:rPr>
          <w:rFonts w:eastAsia="Times New Roman"/>
          <w:noProof/>
        </w:rPr>
        <w:t xml:space="preserve">. </w:t>
      </w:r>
      <w:r w:rsidR="00D16019" w:rsidRPr="00F87027">
        <w:rPr>
          <w:rFonts w:eastAsia="Times New Roman"/>
          <w:noProof/>
        </w:rPr>
        <w:t xml:space="preserve">It will </w:t>
      </w:r>
      <w:r w:rsidR="006164F2" w:rsidRPr="00F87027">
        <w:rPr>
          <w:rFonts w:eastAsia="Times New Roman"/>
          <w:noProof/>
        </w:rPr>
        <w:t>foster partnerships among artists, cultural institutions, community cultural organisations, schools and non-formal education providers</w:t>
      </w:r>
      <w:r w:rsidR="00D16019" w:rsidRPr="00F87027">
        <w:rPr>
          <w:rFonts w:eastAsia="Times New Roman"/>
          <w:noProof/>
        </w:rPr>
        <w:t>, and i</w:t>
      </w:r>
      <w:r w:rsidR="006B16D6" w:rsidRPr="00F87027">
        <w:rPr>
          <w:rFonts w:eastAsia="Times New Roman"/>
          <w:noProof/>
        </w:rPr>
        <w:t>t will encourage</w:t>
      </w:r>
      <w:r w:rsidR="2199B66F" w:rsidRPr="00F87027">
        <w:rPr>
          <w:rFonts w:eastAsia="Times New Roman"/>
          <w:noProof/>
        </w:rPr>
        <w:t xml:space="preserve"> </w:t>
      </w:r>
      <w:r w:rsidR="5A1352BB" w:rsidRPr="00F87027">
        <w:rPr>
          <w:rFonts w:eastAsia="Times New Roman"/>
          <w:noProof/>
        </w:rPr>
        <w:t>grassroots</w:t>
      </w:r>
      <w:r w:rsidR="00A064E7" w:rsidRPr="00F87027">
        <w:rPr>
          <w:rFonts w:eastAsia="Times New Roman"/>
          <w:noProof/>
        </w:rPr>
        <w:t xml:space="preserve"> arts and</w:t>
      </w:r>
      <w:r w:rsidR="5A1352BB" w:rsidRPr="00F87027">
        <w:rPr>
          <w:rFonts w:eastAsia="Times New Roman"/>
          <w:noProof/>
        </w:rPr>
        <w:t xml:space="preserve"> cultural education projects</w:t>
      </w:r>
      <w:r w:rsidR="00D16019" w:rsidRPr="00F87027">
        <w:rPr>
          <w:rFonts w:eastAsia="Times New Roman"/>
          <w:noProof/>
        </w:rPr>
        <w:t>.</w:t>
      </w:r>
      <w:r w:rsidR="5A1352BB" w:rsidRPr="00F87027">
        <w:rPr>
          <w:rFonts w:eastAsia="Times New Roman"/>
          <w:noProof/>
        </w:rPr>
        <w:t xml:space="preserve"> </w:t>
      </w:r>
    </w:p>
    <w:p w14:paraId="1914BC18" w14:textId="3C32A258" w:rsidR="003B554F" w:rsidRPr="00F87027" w:rsidRDefault="004B78E3" w:rsidP="3058A1A3">
      <w:pPr>
        <w:spacing w:after="120"/>
        <w:jc w:val="both"/>
        <w:rPr>
          <w:rFonts w:eastAsia="Times New Roman"/>
          <w:noProof/>
        </w:rPr>
      </w:pPr>
      <w:r w:rsidRPr="00F87027">
        <w:rPr>
          <w:rFonts w:eastAsia="Times New Roman"/>
          <w:noProof/>
        </w:rPr>
        <w:t>Through its</w:t>
      </w:r>
      <w:r w:rsidR="00DD5F9B" w:rsidRPr="00F87027">
        <w:rPr>
          <w:rFonts w:eastAsia="Times New Roman"/>
          <w:noProof/>
        </w:rPr>
        <w:t xml:space="preserve"> </w:t>
      </w:r>
      <w:r w:rsidR="00DD5F9B" w:rsidRPr="00F87027">
        <w:rPr>
          <w:rFonts w:eastAsia="Times New Roman"/>
          <w:b/>
          <w:bCs/>
          <w:noProof/>
        </w:rPr>
        <w:t>Union of Skills, the Commission is tackling the significant decline in book reading</w:t>
      </w:r>
      <w:r w:rsidR="00612C0A" w:rsidRPr="00F87027">
        <w:rPr>
          <w:rFonts w:eastAsia="Times New Roman"/>
          <w:noProof/>
        </w:rPr>
        <w:t>. It will</w:t>
      </w:r>
      <w:r w:rsidR="00DD5F9B" w:rsidRPr="00F87027">
        <w:rPr>
          <w:rFonts w:eastAsia="Times New Roman"/>
          <w:noProof/>
        </w:rPr>
        <w:t xml:space="preserve"> leverag</w:t>
      </w:r>
      <w:r w:rsidR="00612C0A" w:rsidRPr="00F87027">
        <w:rPr>
          <w:rFonts w:eastAsia="Times New Roman"/>
          <w:noProof/>
        </w:rPr>
        <w:t>e</w:t>
      </w:r>
      <w:r w:rsidR="00DD5F9B" w:rsidRPr="00F87027">
        <w:rPr>
          <w:rFonts w:eastAsia="Times New Roman"/>
          <w:noProof/>
        </w:rPr>
        <w:t xml:space="preserve"> on recent Member States</w:t>
      </w:r>
      <w:r w:rsidR="006874C1" w:rsidRPr="00F87027">
        <w:rPr>
          <w:rFonts w:eastAsia="Times New Roman"/>
          <w:noProof/>
        </w:rPr>
        <w:t>’</w:t>
      </w:r>
      <w:r w:rsidR="00DD5F9B" w:rsidRPr="00F87027">
        <w:rPr>
          <w:rFonts w:eastAsia="Times New Roman"/>
          <w:noProof/>
        </w:rPr>
        <w:t xml:space="preserve"> expert work</w:t>
      </w:r>
      <w:r w:rsidR="0015249E" w:rsidRPr="00F87027">
        <w:rPr>
          <w:rFonts w:eastAsia="Times New Roman"/>
          <w:noProof/>
        </w:rPr>
        <w:t xml:space="preserve"> and </w:t>
      </w:r>
      <w:r w:rsidR="00DD5F9B" w:rsidRPr="00F87027">
        <w:rPr>
          <w:rFonts w:eastAsia="Times New Roman"/>
          <w:noProof/>
        </w:rPr>
        <w:t xml:space="preserve">on reading promotion initiatives like </w:t>
      </w:r>
      <w:r w:rsidR="00DD5F9B" w:rsidRPr="00F87027">
        <w:rPr>
          <w:rFonts w:eastAsia="Times New Roman"/>
          <w:b/>
          <w:bCs/>
          <w:noProof/>
        </w:rPr>
        <w:t>the European Authors Day</w:t>
      </w:r>
      <w:r w:rsidR="00DD5F9B" w:rsidRPr="00F87027">
        <w:rPr>
          <w:rStyle w:val="FootnoteReference"/>
          <w:rFonts w:eastAsia="Times New Roman"/>
          <w:noProof/>
        </w:rPr>
        <w:footnoteReference w:id="44"/>
      </w:r>
      <w:r w:rsidR="008F1975" w:rsidRPr="00F87027">
        <w:rPr>
          <w:rFonts w:eastAsia="Times New Roman"/>
          <w:noProof/>
        </w:rPr>
        <w:t xml:space="preserve">, </w:t>
      </w:r>
      <w:r w:rsidR="008F1975" w:rsidRPr="00F87027">
        <w:rPr>
          <w:rFonts w:eastAsia="Times New Roman"/>
          <w:b/>
          <w:bCs/>
          <w:noProof/>
        </w:rPr>
        <w:t xml:space="preserve">also </w:t>
      </w:r>
      <w:r w:rsidR="007676CF" w:rsidRPr="00F87027">
        <w:rPr>
          <w:rFonts w:eastAsia="Times New Roman"/>
          <w:b/>
          <w:bCs/>
          <w:noProof/>
        </w:rPr>
        <w:t xml:space="preserve">capitalising on </w:t>
      </w:r>
      <w:r w:rsidR="008F1975" w:rsidRPr="00F87027">
        <w:rPr>
          <w:rFonts w:eastAsia="Times New Roman"/>
          <w:b/>
          <w:bCs/>
          <w:noProof/>
        </w:rPr>
        <w:t xml:space="preserve">the important role of libraries </w:t>
      </w:r>
      <w:r w:rsidR="00CE2F2F" w:rsidRPr="00F87027">
        <w:rPr>
          <w:rFonts w:eastAsia="Times New Roman"/>
          <w:noProof/>
        </w:rPr>
        <w:t>and using the</w:t>
      </w:r>
      <w:r w:rsidR="008F1975" w:rsidRPr="00F87027">
        <w:rPr>
          <w:rFonts w:eastAsia="Times New Roman"/>
          <w:noProof/>
        </w:rPr>
        <w:t>ir</w:t>
      </w:r>
      <w:r w:rsidR="00CE2F2F" w:rsidRPr="00F87027">
        <w:rPr>
          <w:rFonts w:eastAsia="Times New Roman"/>
          <w:noProof/>
        </w:rPr>
        <w:t xml:space="preserve"> </w:t>
      </w:r>
      <w:r w:rsidR="0015249E" w:rsidRPr="00F87027">
        <w:rPr>
          <w:rFonts w:eastAsia="Times New Roman"/>
          <w:noProof/>
        </w:rPr>
        <w:t>expertise</w:t>
      </w:r>
      <w:r w:rsidR="00DD5F9B" w:rsidRPr="00F87027">
        <w:rPr>
          <w:rFonts w:eastAsia="Times New Roman"/>
          <w:noProof/>
        </w:rPr>
        <w:t xml:space="preserve">. The </w:t>
      </w:r>
      <w:r w:rsidR="00DD5F9B" w:rsidRPr="00F87027">
        <w:rPr>
          <w:rFonts w:eastAsia="Times New Roman"/>
          <w:b/>
          <w:bCs/>
          <w:noProof/>
        </w:rPr>
        <w:t>EU Literacy Coalition</w:t>
      </w:r>
      <w:r w:rsidR="00DD5F9B" w:rsidRPr="00F87027">
        <w:rPr>
          <w:rFonts w:eastAsia="Times New Roman"/>
          <w:noProof/>
        </w:rPr>
        <w:t>, announced for 2026, will contribute to this crucial objective.</w:t>
      </w:r>
      <w:r w:rsidR="00DD5F9B" w:rsidRPr="00F87027">
        <w:rPr>
          <w:rStyle w:val="FootnoteReference"/>
          <w:rFonts w:eastAsia="Times New Roman"/>
          <w:noProof/>
        </w:rPr>
        <w:footnoteReference w:id="45"/>
      </w:r>
      <w:r w:rsidR="00DD5F9B" w:rsidRPr="00F87027">
        <w:rPr>
          <w:rFonts w:eastAsia="Times New Roman"/>
          <w:noProof/>
        </w:rPr>
        <w:t xml:space="preserve"> </w:t>
      </w:r>
    </w:p>
    <w:p w14:paraId="55DEA9DE" w14:textId="12BE9BEA" w:rsidR="004E641E" w:rsidRPr="00F87027" w:rsidRDefault="009F32B2" w:rsidP="00D37F12">
      <w:pPr>
        <w:pStyle w:val="Heading2"/>
        <w:spacing w:before="120" w:line="240" w:lineRule="auto"/>
        <w:ind w:left="794" w:hanging="510"/>
        <w:contextualSpacing w:val="0"/>
        <w:rPr>
          <w:noProof/>
        </w:rPr>
      </w:pPr>
      <w:r w:rsidRPr="00F87027">
        <w:rPr>
          <w:noProof/>
        </w:rPr>
        <w:t xml:space="preserve">Enhancing </w:t>
      </w:r>
      <w:r w:rsidR="004E641E" w:rsidRPr="00F87027">
        <w:rPr>
          <w:noProof/>
        </w:rPr>
        <w:t>health</w:t>
      </w:r>
      <w:r w:rsidRPr="00F87027">
        <w:rPr>
          <w:noProof/>
        </w:rPr>
        <w:t xml:space="preserve"> </w:t>
      </w:r>
      <w:r w:rsidR="004E641E" w:rsidRPr="00F87027">
        <w:rPr>
          <w:noProof/>
        </w:rPr>
        <w:t>and well-being</w:t>
      </w:r>
      <w:r w:rsidRPr="00F87027">
        <w:rPr>
          <w:noProof/>
        </w:rPr>
        <w:t xml:space="preserve"> through culture</w:t>
      </w:r>
    </w:p>
    <w:p w14:paraId="381ACE22" w14:textId="0153C426" w:rsidR="00331944" w:rsidRPr="00F87027" w:rsidRDefault="00EC5707" w:rsidP="00331944">
      <w:pPr>
        <w:spacing w:after="120"/>
        <w:jc w:val="both"/>
        <w:rPr>
          <w:noProof/>
        </w:rPr>
      </w:pPr>
      <w:r w:rsidRPr="00F87027">
        <w:rPr>
          <w:rFonts w:eastAsia="Calibri"/>
          <w:noProof/>
          <w:kern w:val="2"/>
          <w:bdr w:val="none" w:sz="0" w:space="0" w:color="auto"/>
          <w14:ligatures w14:val="standardContextual"/>
        </w:rPr>
        <w:t>Cultural practices enhance individual</w:t>
      </w:r>
      <w:r w:rsidR="0085353A" w:rsidRPr="00F87027">
        <w:rPr>
          <w:rFonts w:eastAsia="Calibri"/>
          <w:noProof/>
          <w:kern w:val="2"/>
          <w:bdr w:val="none" w:sz="0" w:space="0" w:color="auto"/>
          <w14:ligatures w14:val="standardContextual"/>
        </w:rPr>
        <w:t>, community and societal</w:t>
      </w:r>
      <w:r w:rsidRPr="00F87027">
        <w:rPr>
          <w:rFonts w:eastAsia="Calibri"/>
          <w:noProof/>
          <w:kern w:val="2"/>
          <w:bdr w:val="none" w:sz="0" w:space="0" w:color="auto"/>
          <w14:ligatures w14:val="standardContextual"/>
        </w:rPr>
        <w:t xml:space="preserve"> health</w:t>
      </w:r>
      <w:r w:rsidR="006D1AB3">
        <w:rPr>
          <w:rFonts w:eastAsia="Calibri"/>
          <w:noProof/>
          <w:kern w:val="2"/>
          <w:bdr w:val="none" w:sz="0" w:space="0" w:color="auto"/>
          <w14:ligatures w14:val="standardContextual"/>
        </w:rPr>
        <w:t xml:space="preserve">, </w:t>
      </w:r>
      <w:r w:rsidRPr="00F87027">
        <w:rPr>
          <w:rFonts w:eastAsia="Calibri"/>
          <w:noProof/>
          <w:kern w:val="2"/>
          <w:bdr w:val="none" w:sz="0" w:space="0" w:color="auto"/>
          <w14:ligatures w14:val="standardContextual"/>
        </w:rPr>
        <w:t>well-bein</w:t>
      </w:r>
      <w:r w:rsidR="009B25E3" w:rsidRPr="00F87027">
        <w:rPr>
          <w:rFonts w:eastAsia="Calibri"/>
          <w:noProof/>
          <w:kern w:val="2"/>
          <w:bdr w:val="none" w:sz="0" w:space="0" w:color="auto"/>
          <w14:ligatures w14:val="standardContextual"/>
        </w:rPr>
        <w:t>g</w:t>
      </w:r>
      <w:r w:rsidR="006D1AB3">
        <w:rPr>
          <w:rFonts w:eastAsia="Calibri"/>
          <w:noProof/>
          <w:kern w:val="2"/>
          <w:bdr w:val="none" w:sz="0" w:space="0" w:color="auto"/>
          <w14:ligatures w14:val="standardContextual"/>
        </w:rPr>
        <w:t xml:space="preserve"> and quality of life</w:t>
      </w:r>
      <w:r w:rsidRPr="00F87027">
        <w:rPr>
          <w:rFonts w:eastAsia="Calibri"/>
          <w:noProof/>
          <w:kern w:val="2"/>
          <w:bdr w:val="none" w:sz="0" w:space="0" w:color="auto"/>
          <w14:ligatures w14:val="standardContextual"/>
        </w:rPr>
        <w:t xml:space="preserve">. </w:t>
      </w:r>
      <w:r w:rsidR="00BB59FD" w:rsidRPr="00F87027">
        <w:rPr>
          <w:noProof/>
        </w:rPr>
        <w:t>I</w:t>
      </w:r>
      <w:r w:rsidR="00110B9D" w:rsidRPr="00F87027">
        <w:rPr>
          <w:noProof/>
        </w:rPr>
        <w:t xml:space="preserve">ntegrating culture and health </w:t>
      </w:r>
      <w:r w:rsidR="00FA2703" w:rsidRPr="00F87027">
        <w:rPr>
          <w:noProof/>
        </w:rPr>
        <w:t>initiatives</w:t>
      </w:r>
      <w:r w:rsidR="00110B9D" w:rsidRPr="00F87027">
        <w:rPr>
          <w:noProof/>
        </w:rPr>
        <w:t xml:space="preserve"> </w:t>
      </w:r>
      <w:r w:rsidR="00BB59FD" w:rsidRPr="00F87027">
        <w:rPr>
          <w:noProof/>
        </w:rPr>
        <w:t xml:space="preserve">has proven effective in </w:t>
      </w:r>
      <w:r w:rsidR="00110B9D" w:rsidRPr="00F87027">
        <w:rPr>
          <w:noProof/>
        </w:rPr>
        <w:t>strengthen</w:t>
      </w:r>
      <w:r w:rsidR="00BB59FD" w:rsidRPr="00F87027">
        <w:rPr>
          <w:noProof/>
        </w:rPr>
        <w:t>ing</w:t>
      </w:r>
      <w:r w:rsidR="00110B9D" w:rsidRPr="00F87027">
        <w:rPr>
          <w:noProof/>
        </w:rPr>
        <w:t xml:space="preserve"> community bonds, </w:t>
      </w:r>
      <w:r w:rsidR="00651186" w:rsidRPr="00F87027">
        <w:rPr>
          <w:noProof/>
        </w:rPr>
        <w:t xml:space="preserve">emotional and physical resilience, </w:t>
      </w:r>
      <w:r w:rsidR="00FA2703" w:rsidRPr="00F87027">
        <w:rPr>
          <w:noProof/>
        </w:rPr>
        <w:t xml:space="preserve">boosting </w:t>
      </w:r>
      <w:r w:rsidR="00110B9D" w:rsidRPr="00F87027">
        <w:rPr>
          <w:noProof/>
        </w:rPr>
        <w:t>mental health, and comba</w:t>
      </w:r>
      <w:r w:rsidR="00FA2703" w:rsidRPr="00F87027">
        <w:rPr>
          <w:noProof/>
        </w:rPr>
        <w:t>ting</w:t>
      </w:r>
      <w:r w:rsidR="00110B9D" w:rsidRPr="00F87027">
        <w:rPr>
          <w:noProof/>
        </w:rPr>
        <w:t xml:space="preserve"> loneliness</w:t>
      </w:r>
      <w:r w:rsidR="00916E4D" w:rsidRPr="00F87027">
        <w:rPr>
          <w:rStyle w:val="FootnoteReference"/>
          <w:noProof/>
        </w:rPr>
        <w:footnoteReference w:id="46"/>
      </w:r>
      <w:r w:rsidR="00110B9D" w:rsidRPr="00F87027">
        <w:rPr>
          <w:noProof/>
        </w:rPr>
        <w:t xml:space="preserve">, </w:t>
      </w:r>
      <w:r w:rsidR="003C799A" w:rsidRPr="00F87027">
        <w:rPr>
          <w:noProof/>
        </w:rPr>
        <w:t xml:space="preserve">which can help </w:t>
      </w:r>
      <w:r w:rsidR="00FA2703" w:rsidRPr="00F87027">
        <w:rPr>
          <w:noProof/>
        </w:rPr>
        <w:t xml:space="preserve">address </w:t>
      </w:r>
      <w:r w:rsidR="00963209" w:rsidRPr="00F87027">
        <w:rPr>
          <w:noProof/>
        </w:rPr>
        <w:t>children</w:t>
      </w:r>
      <w:r>
        <w:rPr>
          <w:noProof/>
        </w:rPr>
        <w:t>’s</w:t>
      </w:r>
      <w:r w:rsidR="00963209" w:rsidRPr="00F87027">
        <w:rPr>
          <w:noProof/>
        </w:rPr>
        <w:t xml:space="preserve"> and </w:t>
      </w:r>
      <w:r w:rsidR="00110B9D" w:rsidRPr="00F87027">
        <w:rPr>
          <w:noProof/>
        </w:rPr>
        <w:t>youth</w:t>
      </w:r>
      <w:r w:rsidR="00821ED8">
        <w:rPr>
          <w:noProof/>
        </w:rPr>
        <w:t>’s</w:t>
      </w:r>
      <w:r w:rsidR="00110B9D" w:rsidRPr="00F87027">
        <w:rPr>
          <w:noProof/>
        </w:rPr>
        <w:t xml:space="preserve"> mental health challenges.</w:t>
      </w:r>
      <w:r w:rsidR="005444DE" w:rsidRPr="00F87027">
        <w:rPr>
          <w:noProof/>
        </w:rPr>
        <w:t xml:space="preserve"> </w:t>
      </w:r>
    </w:p>
    <w:p w14:paraId="2C451E3F" w14:textId="5ACB4833" w:rsidR="004342B4" w:rsidRPr="00F87027" w:rsidRDefault="3BD2F6D2" w:rsidP="00FA12F0">
      <w:pPr>
        <w:spacing w:after="120"/>
        <w:jc w:val="both"/>
        <w:rPr>
          <w:noProof/>
        </w:rPr>
      </w:pPr>
      <w:r w:rsidRPr="00F87027" w:rsidDel="0070790F">
        <w:rPr>
          <w:rFonts w:eastAsia="Calibri"/>
          <w:noProof/>
          <w:kern w:val="2"/>
          <w:bdr w:val="none" w:sz="0" w:space="0" w:color="auto"/>
          <w14:ligatures w14:val="standardContextual"/>
        </w:rPr>
        <w:t>T</w:t>
      </w:r>
      <w:r w:rsidRPr="00F87027">
        <w:rPr>
          <w:noProof/>
        </w:rPr>
        <w:t>he Commission</w:t>
      </w:r>
      <w:r w:rsidR="603970EC" w:rsidRPr="00F87027">
        <w:rPr>
          <w:noProof/>
        </w:rPr>
        <w:t>’</w:t>
      </w:r>
      <w:r w:rsidRPr="00F87027">
        <w:rPr>
          <w:noProof/>
        </w:rPr>
        <w:t xml:space="preserve">s </w:t>
      </w:r>
      <w:r w:rsidR="0F233CCA" w:rsidRPr="00F87027">
        <w:rPr>
          <w:noProof/>
        </w:rPr>
        <w:t>202</w:t>
      </w:r>
      <w:r w:rsidR="15991CB0" w:rsidRPr="00F87027">
        <w:rPr>
          <w:noProof/>
        </w:rPr>
        <w:t>3</w:t>
      </w:r>
      <w:r w:rsidRPr="00F87027">
        <w:rPr>
          <w:noProof/>
        </w:rPr>
        <w:t xml:space="preserve"> </w:t>
      </w:r>
      <w:r w:rsidR="1A4CBE03" w:rsidRPr="00F87027">
        <w:rPr>
          <w:noProof/>
        </w:rPr>
        <w:t xml:space="preserve">comprehensive approach to </w:t>
      </w:r>
      <w:r w:rsidRPr="00F87027">
        <w:rPr>
          <w:noProof/>
        </w:rPr>
        <w:t>mental health</w:t>
      </w:r>
      <w:r w:rsidR="0028532C" w:rsidRPr="00F87027">
        <w:rPr>
          <w:rStyle w:val="FootnoteReference"/>
          <w:noProof/>
        </w:rPr>
        <w:footnoteReference w:id="47"/>
      </w:r>
      <w:r w:rsidRPr="00F87027">
        <w:rPr>
          <w:noProof/>
        </w:rPr>
        <w:t xml:space="preserve"> </w:t>
      </w:r>
      <w:r w:rsidR="484964F9" w:rsidRPr="00F87027">
        <w:rPr>
          <w:noProof/>
        </w:rPr>
        <w:t xml:space="preserve">took a first step by recognising that </w:t>
      </w:r>
      <w:r w:rsidR="00ED3E40" w:rsidRPr="00F87027">
        <w:rPr>
          <w:noProof/>
        </w:rPr>
        <w:t xml:space="preserve">arts and culture </w:t>
      </w:r>
      <w:r w:rsidR="484964F9" w:rsidRPr="00F87027">
        <w:rPr>
          <w:noProof/>
        </w:rPr>
        <w:t xml:space="preserve">policies improve </w:t>
      </w:r>
      <w:r w:rsidR="1E732816" w:rsidRPr="00F87027">
        <w:rPr>
          <w:noProof/>
        </w:rPr>
        <w:t xml:space="preserve">individual and societal </w:t>
      </w:r>
      <w:r w:rsidR="484964F9" w:rsidRPr="00F87027">
        <w:rPr>
          <w:noProof/>
        </w:rPr>
        <w:t xml:space="preserve">mental health and </w:t>
      </w:r>
      <w:r w:rsidR="08563FAE" w:rsidRPr="00F87027">
        <w:rPr>
          <w:noProof/>
        </w:rPr>
        <w:t>well-being</w:t>
      </w:r>
      <w:r w:rsidR="00821ED8">
        <w:rPr>
          <w:noProof/>
        </w:rPr>
        <w:t>,</w:t>
      </w:r>
      <w:r w:rsidR="08563FAE" w:rsidRPr="00F87027">
        <w:rPr>
          <w:noProof/>
        </w:rPr>
        <w:t xml:space="preserve"> and </w:t>
      </w:r>
      <w:r w:rsidR="484964F9" w:rsidRPr="00F87027">
        <w:rPr>
          <w:noProof/>
        </w:rPr>
        <w:t>support mental health resilience</w:t>
      </w:r>
      <w:r w:rsidR="1E732816" w:rsidRPr="00F87027">
        <w:rPr>
          <w:noProof/>
        </w:rPr>
        <w:t>.</w:t>
      </w:r>
      <w:r w:rsidR="00635F4F" w:rsidRPr="00F87027">
        <w:rPr>
          <w:noProof/>
        </w:rPr>
        <w:t xml:space="preserve"> </w:t>
      </w:r>
      <w:r w:rsidR="1E732816" w:rsidRPr="00F87027">
        <w:rPr>
          <w:noProof/>
        </w:rPr>
        <w:t>It</w:t>
      </w:r>
      <w:r w:rsidR="0C109434" w:rsidRPr="00F87027">
        <w:rPr>
          <w:noProof/>
        </w:rPr>
        <w:t xml:space="preserve"> identif</w:t>
      </w:r>
      <w:r w:rsidR="1E732816" w:rsidRPr="00F87027">
        <w:rPr>
          <w:noProof/>
        </w:rPr>
        <w:t>ied</w:t>
      </w:r>
      <w:r w:rsidR="0C109434" w:rsidRPr="00F87027">
        <w:rPr>
          <w:noProof/>
        </w:rPr>
        <w:t xml:space="preserve"> social prescribing</w:t>
      </w:r>
      <w:r w:rsidR="4BB91188" w:rsidRPr="00F87027">
        <w:rPr>
          <w:noProof/>
        </w:rPr>
        <w:t xml:space="preserve"> of cultural activities</w:t>
      </w:r>
      <w:r w:rsidR="0C109434" w:rsidRPr="00F87027">
        <w:rPr>
          <w:noProof/>
        </w:rPr>
        <w:t xml:space="preserve"> </w:t>
      </w:r>
      <w:r w:rsidR="6975AFEE" w:rsidRPr="00F87027">
        <w:rPr>
          <w:noProof/>
        </w:rPr>
        <w:t xml:space="preserve">in primary care settings </w:t>
      </w:r>
      <w:r w:rsidR="0C109434" w:rsidRPr="00F87027">
        <w:rPr>
          <w:noProof/>
        </w:rPr>
        <w:t>as</w:t>
      </w:r>
      <w:r w:rsidR="613A9B03" w:rsidRPr="00F87027">
        <w:rPr>
          <w:noProof/>
        </w:rPr>
        <w:t xml:space="preserve"> one</w:t>
      </w:r>
      <w:r w:rsidR="0C109434" w:rsidRPr="00F87027">
        <w:rPr>
          <w:noProof/>
        </w:rPr>
        <w:t xml:space="preserve"> innovative approach in this regard.</w:t>
      </w:r>
      <w:r w:rsidR="15190517" w:rsidRPr="00F87027">
        <w:rPr>
          <w:noProof/>
        </w:rPr>
        <w:t xml:space="preserve"> EU fund</w:t>
      </w:r>
      <w:r w:rsidR="293BAAA0" w:rsidRPr="00F87027">
        <w:rPr>
          <w:noProof/>
        </w:rPr>
        <w:t xml:space="preserve">ed projects </w:t>
      </w:r>
      <w:r w:rsidR="15190517" w:rsidRPr="00F87027">
        <w:rPr>
          <w:noProof/>
        </w:rPr>
        <w:t xml:space="preserve">on </w:t>
      </w:r>
      <w:r w:rsidR="69BF55B3" w:rsidRPr="00F87027">
        <w:rPr>
          <w:noProof/>
        </w:rPr>
        <w:t xml:space="preserve">this topic </w:t>
      </w:r>
      <w:r w:rsidR="293BAAA0" w:rsidRPr="00F87027">
        <w:rPr>
          <w:noProof/>
        </w:rPr>
        <w:t>have</w:t>
      </w:r>
      <w:r w:rsidR="15190517" w:rsidRPr="00F87027">
        <w:rPr>
          <w:noProof/>
        </w:rPr>
        <w:t xml:space="preserve"> </w:t>
      </w:r>
      <w:r w:rsidR="293BAAA0" w:rsidRPr="00F87027">
        <w:rPr>
          <w:noProof/>
        </w:rPr>
        <w:t>provided</w:t>
      </w:r>
      <w:r w:rsidR="595E2D49" w:rsidRPr="00F87027">
        <w:rPr>
          <w:noProof/>
        </w:rPr>
        <w:t xml:space="preserve"> further knowledge</w:t>
      </w:r>
      <w:r w:rsidR="00E1025A" w:rsidRPr="00F87027">
        <w:rPr>
          <w:rStyle w:val="FootnoteReference"/>
          <w:noProof/>
        </w:rPr>
        <w:footnoteReference w:id="48"/>
      </w:r>
      <w:r w:rsidR="595E2D49" w:rsidRPr="00F87027">
        <w:rPr>
          <w:noProof/>
        </w:rPr>
        <w:t xml:space="preserve">, </w:t>
      </w:r>
      <w:r w:rsidR="004D3994" w:rsidRPr="00F87027">
        <w:rPr>
          <w:noProof/>
        </w:rPr>
        <w:t>identified</w:t>
      </w:r>
      <w:r w:rsidR="293BAAA0" w:rsidRPr="00F87027">
        <w:rPr>
          <w:noProof/>
        </w:rPr>
        <w:t xml:space="preserve"> best practices</w:t>
      </w:r>
      <w:r w:rsidR="595E2D49" w:rsidRPr="00F87027">
        <w:rPr>
          <w:noProof/>
        </w:rPr>
        <w:t>, and helped</w:t>
      </w:r>
      <w:r w:rsidR="293BAAA0" w:rsidRPr="00F87027">
        <w:rPr>
          <w:noProof/>
        </w:rPr>
        <w:t xml:space="preserve"> rais</w:t>
      </w:r>
      <w:r w:rsidR="00821ED8">
        <w:rPr>
          <w:noProof/>
        </w:rPr>
        <w:t>e</w:t>
      </w:r>
      <w:r w:rsidR="293BAAA0" w:rsidRPr="00F87027">
        <w:rPr>
          <w:noProof/>
        </w:rPr>
        <w:t xml:space="preserve"> </w:t>
      </w:r>
      <w:r w:rsidR="595E2D49" w:rsidRPr="00F87027">
        <w:rPr>
          <w:noProof/>
        </w:rPr>
        <w:t xml:space="preserve">public </w:t>
      </w:r>
      <w:r w:rsidR="293BAAA0" w:rsidRPr="00F87027">
        <w:rPr>
          <w:noProof/>
        </w:rPr>
        <w:t>awareness.</w:t>
      </w:r>
      <w:r w:rsidR="00CB00E5" w:rsidRPr="00F87027">
        <w:rPr>
          <w:noProof/>
        </w:rPr>
        <w:t xml:space="preserve"> </w:t>
      </w:r>
    </w:p>
    <w:p w14:paraId="0B296394" w14:textId="0DD17474" w:rsidR="00EF2606" w:rsidRPr="00F87027" w:rsidRDefault="008E4BEC" w:rsidP="00FA12F0">
      <w:pPr>
        <w:spacing w:after="120"/>
        <w:jc w:val="both"/>
        <w:rPr>
          <w:noProof/>
        </w:rPr>
      </w:pPr>
      <w:r w:rsidRPr="00F87027">
        <w:rPr>
          <w:noProof/>
        </w:rPr>
        <w:t>The</w:t>
      </w:r>
      <w:r w:rsidR="3215FA86" w:rsidRPr="00F87027">
        <w:rPr>
          <w:noProof/>
        </w:rPr>
        <w:t xml:space="preserve"> </w:t>
      </w:r>
      <w:r w:rsidR="00AB23B5" w:rsidRPr="00F87027">
        <w:rPr>
          <w:noProof/>
        </w:rPr>
        <w:t xml:space="preserve">2025 </w:t>
      </w:r>
      <w:r w:rsidR="52ED13D4" w:rsidRPr="00F87027">
        <w:rPr>
          <w:noProof/>
        </w:rPr>
        <w:t xml:space="preserve">policy </w:t>
      </w:r>
      <w:r w:rsidR="443C1C4B" w:rsidRPr="00F87027">
        <w:rPr>
          <w:noProof/>
        </w:rPr>
        <w:t>recommendations</w:t>
      </w:r>
      <w:r w:rsidR="00822E98" w:rsidRPr="00F87027">
        <w:rPr>
          <w:noProof/>
        </w:rPr>
        <w:t xml:space="preserve"> by</w:t>
      </w:r>
      <w:r w:rsidR="3215FA86" w:rsidRPr="00F87027">
        <w:rPr>
          <w:noProof/>
        </w:rPr>
        <w:t xml:space="preserve"> </w:t>
      </w:r>
      <w:r w:rsidR="2E31EB9D" w:rsidRPr="00F87027">
        <w:rPr>
          <w:noProof/>
        </w:rPr>
        <w:t xml:space="preserve">EU </w:t>
      </w:r>
      <w:r w:rsidR="3215FA86" w:rsidRPr="00F87027">
        <w:rPr>
          <w:noProof/>
        </w:rPr>
        <w:t>Member States</w:t>
      </w:r>
      <w:r w:rsidR="5C4980D3" w:rsidRPr="00F87027">
        <w:rPr>
          <w:noProof/>
        </w:rPr>
        <w:t>’</w:t>
      </w:r>
      <w:r w:rsidR="3215FA86" w:rsidRPr="00F87027">
        <w:rPr>
          <w:noProof/>
        </w:rPr>
        <w:t xml:space="preserve"> </w:t>
      </w:r>
      <w:r w:rsidR="34A3291B" w:rsidRPr="00F87027">
        <w:rPr>
          <w:noProof/>
        </w:rPr>
        <w:t xml:space="preserve">culture and health </w:t>
      </w:r>
      <w:r w:rsidR="3215FA86" w:rsidRPr="00F87027">
        <w:rPr>
          <w:noProof/>
        </w:rPr>
        <w:t>experts</w:t>
      </w:r>
      <w:r w:rsidR="003B466B" w:rsidRPr="00F87027">
        <w:rPr>
          <w:rStyle w:val="FootnoteReference"/>
          <w:noProof/>
        </w:rPr>
        <w:footnoteReference w:id="49"/>
      </w:r>
      <w:r w:rsidR="00E20A85" w:rsidRPr="00F87027">
        <w:rPr>
          <w:noProof/>
        </w:rPr>
        <w:t xml:space="preserve"> </w:t>
      </w:r>
      <w:r w:rsidR="443C1C4B" w:rsidRPr="00F87027">
        <w:rPr>
          <w:noProof/>
        </w:rPr>
        <w:t>call</w:t>
      </w:r>
      <w:r w:rsidR="00880695" w:rsidRPr="00F87027">
        <w:rPr>
          <w:noProof/>
        </w:rPr>
        <w:t>ed</w:t>
      </w:r>
      <w:r w:rsidR="443C1C4B" w:rsidRPr="00F87027">
        <w:rPr>
          <w:noProof/>
        </w:rPr>
        <w:t xml:space="preserve"> for bold</w:t>
      </w:r>
      <w:r w:rsidR="002C2AC3" w:rsidRPr="00F87027">
        <w:rPr>
          <w:noProof/>
        </w:rPr>
        <w:t xml:space="preserve"> measures</w:t>
      </w:r>
      <w:r w:rsidR="00450D21" w:rsidRPr="00F87027">
        <w:rPr>
          <w:noProof/>
        </w:rPr>
        <w:t xml:space="preserve"> </w:t>
      </w:r>
      <w:r w:rsidR="00880695" w:rsidRPr="00F87027">
        <w:rPr>
          <w:noProof/>
        </w:rPr>
        <w:t>like</w:t>
      </w:r>
      <w:r w:rsidR="001F452F" w:rsidRPr="00F87027">
        <w:rPr>
          <w:noProof/>
        </w:rPr>
        <w:t xml:space="preserve"> </w:t>
      </w:r>
      <w:r w:rsidR="443C1C4B" w:rsidRPr="00F87027">
        <w:rPr>
          <w:noProof/>
        </w:rPr>
        <w:t>establishing cross-sectoral strategies</w:t>
      </w:r>
      <w:r w:rsidR="00880695" w:rsidRPr="00F87027">
        <w:rPr>
          <w:noProof/>
        </w:rPr>
        <w:t>,</w:t>
      </w:r>
      <w:r w:rsidR="443C1C4B" w:rsidRPr="00F87027">
        <w:rPr>
          <w:noProof/>
        </w:rPr>
        <w:t xml:space="preserve"> securing sustainable funding to advancing research and ensuring equitable access</w:t>
      </w:r>
      <w:r w:rsidRPr="00F87027">
        <w:rPr>
          <w:noProof/>
        </w:rPr>
        <w:t>.</w:t>
      </w:r>
      <w:r w:rsidR="00ED0069" w:rsidRPr="00F87027">
        <w:rPr>
          <w:noProof/>
        </w:rPr>
        <w:t xml:space="preserve"> T</w:t>
      </w:r>
      <w:r w:rsidR="680717F0" w:rsidRPr="00F87027">
        <w:rPr>
          <w:noProof/>
        </w:rPr>
        <w:t>he Commission</w:t>
      </w:r>
      <w:r w:rsidR="00D04586" w:rsidRPr="00F87027">
        <w:rPr>
          <w:noProof/>
        </w:rPr>
        <w:t>, with the support of experts,</w:t>
      </w:r>
      <w:r w:rsidR="680717F0" w:rsidRPr="00F87027">
        <w:rPr>
          <w:noProof/>
        </w:rPr>
        <w:t xml:space="preserve"> will </w:t>
      </w:r>
      <w:r w:rsidR="00DF3F4B" w:rsidRPr="00F87027">
        <w:rPr>
          <w:noProof/>
        </w:rPr>
        <w:t>develop</w:t>
      </w:r>
      <w:r w:rsidR="00C5534D" w:rsidRPr="00F87027">
        <w:rPr>
          <w:noProof/>
        </w:rPr>
        <w:t xml:space="preserve"> </w:t>
      </w:r>
      <w:r w:rsidR="00EC2333" w:rsidRPr="00F87027">
        <w:rPr>
          <w:b/>
          <w:bCs/>
          <w:noProof/>
        </w:rPr>
        <w:t>EU guid</w:t>
      </w:r>
      <w:r w:rsidR="00D22317" w:rsidRPr="00F87027">
        <w:rPr>
          <w:b/>
          <w:bCs/>
          <w:noProof/>
        </w:rPr>
        <w:t>el</w:t>
      </w:r>
      <w:r w:rsidR="00EC2333" w:rsidRPr="00F87027">
        <w:rPr>
          <w:b/>
          <w:bCs/>
          <w:noProof/>
        </w:rPr>
        <w:t>ines</w:t>
      </w:r>
      <w:r w:rsidR="00C5534D" w:rsidRPr="00F87027">
        <w:rPr>
          <w:b/>
          <w:bCs/>
          <w:noProof/>
        </w:rPr>
        <w:t xml:space="preserve"> </w:t>
      </w:r>
      <w:r w:rsidR="005A3D05" w:rsidRPr="00F87027">
        <w:rPr>
          <w:b/>
          <w:bCs/>
          <w:noProof/>
        </w:rPr>
        <w:t>on culture</w:t>
      </w:r>
      <w:r w:rsidR="0035053D" w:rsidRPr="00F87027">
        <w:rPr>
          <w:b/>
          <w:bCs/>
          <w:noProof/>
        </w:rPr>
        <w:t xml:space="preserve">, </w:t>
      </w:r>
      <w:r w:rsidR="680717F0" w:rsidRPr="00F87027">
        <w:rPr>
          <w:b/>
          <w:bCs/>
          <w:noProof/>
        </w:rPr>
        <w:t>health</w:t>
      </w:r>
      <w:r w:rsidR="0035053D" w:rsidRPr="00F87027">
        <w:rPr>
          <w:b/>
          <w:bCs/>
          <w:noProof/>
        </w:rPr>
        <w:t xml:space="preserve"> </w:t>
      </w:r>
      <w:r w:rsidR="0059566D" w:rsidRPr="00F87027">
        <w:rPr>
          <w:b/>
          <w:bCs/>
          <w:noProof/>
        </w:rPr>
        <w:t>and well-being</w:t>
      </w:r>
      <w:r w:rsidR="00D04586" w:rsidRPr="00F87027">
        <w:rPr>
          <w:b/>
          <w:bCs/>
          <w:noProof/>
        </w:rPr>
        <w:t xml:space="preserve"> </w:t>
      </w:r>
      <w:r w:rsidR="00D04586" w:rsidRPr="00F87027">
        <w:rPr>
          <w:noProof/>
        </w:rPr>
        <w:t>for policy makers</w:t>
      </w:r>
      <w:r w:rsidR="00BE422C" w:rsidRPr="00F87027">
        <w:rPr>
          <w:noProof/>
        </w:rPr>
        <w:t xml:space="preserve"> and </w:t>
      </w:r>
      <w:r w:rsidR="00680028" w:rsidRPr="00F87027">
        <w:rPr>
          <w:noProof/>
        </w:rPr>
        <w:t>stakeholders</w:t>
      </w:r>
      <w:r w:rsidR="00D04E78" w:rsidRPr="00F87027">
        <w:rPr>
          <w:noProof/>
        </w:rPr>
        <w:t xml:space="preserve">. </w:t>
      </w:r>
      <w:r w:rsidR="001B3132" w:rsidRPr="00F87027">
        <w:rPr>
          <w:noProof/>
        </w:rPr>
        <w:t>It</w:t>
      </w:r>
      <w:r w:rsidR="006E6717" w:rsidRPr="00F87027">
        <w:rPr>
          <w:noProof/>
        </w:rPr>
        <w:t xml:space="preserve"> will </w:t>
      </w:r>
      <w:r w:rsidR="002F797E" w:rsidRPr="00F87027">
        <w:rPr>
          <w:noProof/>
        </w:rPr>
        <w:t xml:space="preserve">also </w:t>
      </w:r>
      <w:r w:rsidR="00897C55" w:rsidRPr="00F87027">
        <w:rPr>
          <w:noProof/>
        </w:rPr>
        <w:t>continu</w:t>
      </w:r>
      <w:r w:rsidR="006E6717" w:rsidRPr="00F87027">
        <w:rPr>
          <w:noProof/>
        </w:rPr>
        <w:t>e</w:t>
      </w:r>
      <w:r w:rsidR="004A2BA7" w:rsidRPr="00F87027">
        <w:rPr>
          <w:noProof/>
        </w:rPr>
        <w:t xml:space="preserve"> encouraging</w:t>
      </w:r>
      <w:r w:rsidR="680717F0" w:rsidRPr="00F87027">
        <w:rPr>
          <w:noProof/>
        </w:rPr>
        <w:t xml:space="preserve"> regular exchanges of good practices</w:t>
      </w:r>
      <w:r w:rsidR="004518AB" w:rsidRPr="00F87027">
        <w:rPr>
          <w:noProof/>
        </w:rPr>
        <w:t xml:space="preserve"> in this field</w:t>
      </w:r>
      <w:r w:rsidR="004A2BA7" w:rsidRPr="00F87027">
        <w:rPr>
          <w:noProof/>
        </w:rPr>
        <w:t>, supporting cross-border collaboration through Creative Europe</w:t>
      </w:r>
      <w:r w:rsidR="006423CB" w:rsidRPr="00F87027">
        <w:rPr>
          <w:noProof/>
        </w:rPr>
        <w:t xml:space="preserve">. </w:t>
      </w:r>
    </w:p>
    <w:p w14:paraId="50DEDC0B" w14:textId="486AC74F" w:rsidR="001D6F31" w:rsidRPr="00F87027" w:rsidRDefault="23DBD872" w:rsidP="00814959">
      <w:pPr>
        <w:pStyle w:val="Style1"/>
        <w:spacing w:line="240" w:lineRule="auto"/>
        <w:ind w:left="284" w:hanging="284"/>
        <w:contextualSpacing w:val="0"/>
        <w:rPr>
          <w:noProof/>
        </w:rPr>
      </w:pPr>
      <w:r w:rsidRPr="00F87027">
        <w:rPr>
          <w:noProof/>
        </w:rPr>
        <w:t>A</w:t>
      </w:r>
      <w:r w:rsidR="6832B3E6" w:rsidRPr="00F87027">
        <w:rPr>
          <w:noProof/>
        </w:rPr>
        <w:t xml:space="preserve">n EU </w:t>
      </w:r>
      <w:r w:rsidR="38646D80" w:rsidRPr="00F87027">
        <w:rPr>
          <w:noProof/>
        </w:rPr>
        <w:t xml:space="preserve">that </w:t>
      </w:r>
      <w:r w:rsidR="6832B3E6" w:rsidRPr="00F87027">
        <w:rPr>
          <w:noProof/>
        </w:rPr>
        <w:t>draws on culture and cultural heritage to be more</w:t>
      </w:r>
      <w:r w:rsidR="38646D80" w:rsidRPr="00F87027">
        <w:rPr>
          <w:noProof/>
        </w:rPr>
        <w:t xml:space="preserve"> </w:t>
      </w:r>
      <w:r w:rsidR="3DE4BB8B" w:rsidRPr="00F87027">
        <w:rPr>
          <w:noProof/>
        </w:rPr>
        <w:t>competitive,</w:t>
      </w:r>
      <w:r w:rsidR="00174788" w:rsidRPr="00F87027">
        <w:rPr>
          <w:noProof/>
        </w:rPr>
        <w:t xml:space="preserve"> resilient and</w:t>
      </w:r>
      <w:r w:rsidR="3DE4BB8B" w:rsidRPr="00F87027">
        <w:rPr>
          <w:noProof/>
        </w:rPr>
        <w:t xml:space="preserve"> </w:t>
      </w:r>
      <w:r w:rsidR="38646D80" w:rsidRPr="00F87027">
        <w:rPr>
          <w:noProof/>
        </w:rPr>
        <w:t>c</w:t>
      </w:r>
      <w:r w:rsidR="3DE4BB8B" w:rsidRPr="00F87027">
        <w:rPr>
          <w:noProof/>
        </w:rPr>
        <w:t>ohesive</w:t>
      </w:r>
      <w:r w:rsidRPr="00F87027">
        <w:rPr>
          <w:noProof/>
        </w:rPr>
        <w:t xml:space="preserve"> </w:t>
      </w:r>
    </w:p>
    <w:p w14:paraId="53F1E365" w14:textId="439DB235" w:rsidR="004A4A24" w:rsidRPr="00F87027" w:rsidRDefault="3B0D9215" w:rsidP="6D6BE4F5">
      <w:pPr>
        <w:spacing w:after="120"/>
        <w:jc w:val="both"/>
        <w:rPr>
          <w:noProof/>
          <w:color w:val="222222"/>
          <w:shd w:val="clear" w:color="auto" w:fill="FFFFFF"/>
        </w:rPr>
      </w:pPr>
      <w:bookmarkStart w:id="11" w:name="_Hlk210155003"/>
      <w:r w:rsidRPr="00F87027">
        <w:rPr>
          <w:noProof/>
        </w:rPr>
        <w:t>The cultural and creative sectors and industries are among Europe’s most dynamic economic sectors</w:t>
      </w:r>
      <w:r w:rsidRPr="00F87027" w:rsidDel="00205ED8">
        <w:rPr>
          <w:noProof/>
        </w:rPr>
        <w:t xml:space="preserve"> boost</w:t>
      </w:r>
      <w:r w:rsidRPr="00F87027">
        <w:rPr>
          <w:noProof/>
        </w:rPr>
        <w:t>ing</w:t>
      </w:r>
      <w:r w:rsidRPr="00F87027" w:rsidDel="00205ED8">
        <w:rPr>
          <w:noProof/>
        </w:rPr>
        <w:t xml:space="preserve"> innovation and competitiveness, </w:t>
      </w:r>
      <w:r w:rsidR="009E0E20" w:rsidRPr="00F87027">
        <w:rPr>
          <w:noProof/>
        </w:rPr>
        <w:t>creating</w:t>
      </w:r>
      <w:r w:rsidR="009E0E20" w:rsidRPr="00F87027" w:rsidDel="00205ED8">
        <w:rPr>
          <w:noProof/>
        </w:rPr>
        <w:t xml:space="preserve"> </w:t>
      </w:r>
      <w:r w:rsidRPr="00F87027" w:rsidDel="00205ED8">
        <w:rPr>
          <w:noProof/>
        </w:rPr>
        <w:t xml:space="preserve">jobs, and </w:t>
      </w:r>
      <w:r w:rsidR="00B74E26" w:rsidRPr="00F87027">
        <w:rPr>
          <w:noProof/>
        </w:rPr>
        <w:t xml:space="preserve">improving the attractiveness of </w:t>
      </w:r>
      <w:r w:rsidRPr="00F87027" w:rsidDel="00205ED8">
        <w:rPr>
          <w:noProof/>
        </w:rPr>
        <w:t xml:space="preserve">our </w:t>
      </w:r>
      <w:r w:rsidR="00AE4CFC">
        <w:rPr>
          <w:noProof/>
        </w:rPr>
        <w:t>cities</w:t>
      </w:r>
      <w:r w:rsidR="00AE4CFC" w:rsidRPr="00F87027" w:rsidDel="00205ED8">
        <w:rPr>
          <w:noProof/>
        </w:rPr>
        <w:t xml:space="preserve"> </w:t>
      </w:r>
      <w:r w:rsidRPr="00F87027" w:rsidDel="00205ED8">
        <w:rPr>
          <w:noProof/>
        </w:rPr>
        <w:t>and regions</w:t>
      </w:r>
      <w:r w:rsidRPr="00F87027">
        <w:rPr>
          <w:noProof/>
        </w:rPr>
        <w:t>.</w:t>
      </w:r>
      <w:r w:rsidR="6B5B8116" w:rsidRPr="00F87027">
        <w:rPr>
          <w:noProof/>
        </w:rPr>
        <w:t xml:space="preserve"> </w:t>
      </w:r>
      <w:r w:rsidR="6E0459F4" w:rsidRPr="00F87027">
        <w:rPr>
          <w:noProof/>
        </w:rPr>
        <w:t>D</w:t>
      </w:r>
      <w:r w:rsidRPr="00F87027">
        <w:rPr>
          <w:noProof/>
        </w:rPr>
        <w:t>igital tech start-ups are very active in the cultural and creative industries</w:t>
      </w:r>
      <w:r w:rsidR="003907A0" w:rsidRPr="00F87027">
        <w:rPr>
          <w:noProof/>
          <w:vertAlign w:val="superscript"/>
        </w:rPr>
        <w:footnoteReference w:id="50"/>
      </w:r>
      <w:r w:rsidRPr="00F87027">
        <w:rPr>
          <w:noProof/>
        </w:rPr>
        <w:t>. Culture also generates important growth spillovers in other sectors. For instance, cultural tourism accounts for 40% of all European tourism</w:t>
      </w:r>
      <w:r w:rsidR="003907A0" w:rsidRPr="00F87027">
        <w:rPr>
          <w:noProof/>
          <w:vertAlign w:val="superscript"/>
        </w:rPr>
        <w:footnoteReference w:id="51"/>
      </w:r>
      <w:r w:rsidR="2105BC42" w:rsidRPr="00F87027">
        <w:rPr>
          <w:noProof/>
          <w:color w:val="222222"/>
          <w:shd w:val="clear" w:color="auto" w:fill="FFFFFF"/>
        </w:rPr>
        <w:t>.</w:t>
      </w:r>
      <w:r w:rsidR="657B45EC" w:rsidRPr="00F87027">
        <w:rPr>
          <w:noProof/>
          <w:color w:val="222222"/>
          <w:shd w:val="clear" w:color="auto" w:fill="FFFFFF"/>
        </w:rPr>
        <w:t xml:space="preserve"> </w:t>
      </w:r>
      <w:bookmarkEnd w:id="11"/>
    </w:p>
    <w:p w14:paraId="13B2C113" w14:textId="5606ED67" w:rsidR="00A75177" w:rsidRPr="00F87027" w:rsidRDefault="0070445D" w:rsidP="6D6BE4F5">
      <w:pPr>
        <w:spacing w:after="120"/>
        <w:jc w:val="both"/>
        <w:rPr>
          <w:noProof/>
        </w:rPr>
      </w:pPr>
      <w:r w:rsidRPr="00F87027">
        <w:rPr>
          <w:noProof/>
          <w:color w:val="222222"/>
          <w:shd w:val="clear" w:color="auto" w:fill="FFFFFF"/>
        </w:rPr>
        <w:t>Europe’s cultural and creative production</w:t>
      </w:r>
      <w:r w:rsidR="004A4A24" w:rsidRPr="00F87027">
        <w:rPr>
          <w:noProof/>
          <w:color w:val="222222"/>
          <w:shd w:val="clear" w:color="auto" w:fill="FFFFFF"/>
        </w:rPr>
        <w:t xml:space="preserve"> </w:t>
      </w:r>
      <w:r w:rsidRPr="00F87027">
        <w:rPr>
          <w:noProof/>
          <w:color w:val="222222"/>
          <w:shd w:val="clear" w:color="auto" w:fill="FFFFFF"/>
        </w:rPr>
        <w:t>still ha</w:t>
      </w:r>
      <w:r w:rsidR="00AE70E5" w:rsidRPr="00F87027">
        <w:rPr>
          <w:noProof/>
          <w:color w:val="222222"/>
          <w:shd w:val="clear" w:color="auto" w:fill="FFFFFF"/>
        </w:rPr>
        <w:t>s</w:t>
      </w:r>
      <w:r w:rsidRPr="00F87027">
        <w:rPr>
          <w:noProof/>
          <w:color w:val="222222"/>
          <w:shd w:val="clear" w:color="auto" w:fill="FFFFFF"/>
        </w:rPr>
        <w:t xml:space="preserve"> untapped potential both within </w:t>
      </w:r>
      <w:r w:rsidR="00AE70E5" w:rsidRPr="00F87027">
        <w:rPr>
          <w:noProof/>
          <w:color w:val="222222"/>
          <w:shd w:val="clear" w:color="auto" w:fill="FFFFFF"/>
        </w:rPr>
        <w:t xml:space="preserve">the </w:t>
      </w:r>
      <w:r w:rsidRPr="00F87027">
        <w:rPr>
          <w:noProof/>
          <w:color w:val="222222"/>
          <w:shd w:val="clear" w:color="auto" w:fill="FFFFFF"/>
        </w:rPr>
        <w:t>EU’s Single Market and globally</w:t>
      </w:r>
      <w:r w:rsidR="00AE70E5" w:rsidRPr="00F87027">
        <w:rPr>
          <w:noProof/>
          <w:color w:val="222222"/>
          <w:shd w:val="clear" w:color="auto" w:fill="FFFFFF"/>
        </w:rPr>
        <w:t>.</w:t>
      </w:r>
      <w:r w:rsidR="004A4A24" w:rsidRPr="00F87027">
        <w:rPr>
          <w:noProof/>
          <w:color w:val="222222"/>
          <w:shd w:val="clear" w:color="auto" w:fill="FFFFFF"/>
        </w:rPr>
        <w:t xml:space="preserve"> </w:t>
      </w:r>
      <w:r w:rsidR="4CDB26EB" w:rsidRPr="00F87027">
        <w:rPr>
          <w:noProof/>
        </w:rPr>
        <w:t>T</w:t>
      </w:r>
      <w:r w:rsidR="12F49298" w:rsidRPr="00F87027">
        <w:rPr>
          <w:noProof/>
        </w:rPr>
        <w:t xml:space="preserve">o harness </w:t>
      </w:r>
      <w:r w:rsidR="08948C26" w:rsidRPr="00F87027">
        <w:rPr>
          <w:noProof/>
        </w:rPr>
        <w:t xml:space="preserve">their potential and contribution to the EU </w:t>
      </w:r>
      <w:r w:rsidR="11DE85C4" w:rsidRPr="00F87027">
        <w:rPr>
          <w:noProof/>
        </w:rPr>
        <w:t>competitiveness</w:t>
      </w:r>
      <w:r w:rsidR="12F49298" w:rsidRPr="00F87027">
        <w:rPr>
          <w:noProof/>
        </w:rPr>
        <w:t>, the</w:t>
      </w:r>
      <w:r w:rsidR="6FFCE8DB" w:rsidRPr="00F87027">
        <w:rPr>
          <w:noProof/>
        </w:rPr>
        <w:t xml:space="preserve"> </w:t>
      </w:r>
      <w:r w:rsidR="2DA56C75" w:rsidRPr="00F87027">
        <w:rPr>
          <w:noProof/>
        </w:rPr>
        <w:t xml:space="preserve">cultural and creative sectors and industries </w:t>
      </w:r>
      <w:r w:rsidR="123E21B2" w:rsidRPr="00F87027">
        <w:rPr>
          <w:noProof/>
        </w:rPr>
        <w:t xml:space="preserve">must be </w:t>
      </w:r>
      <w:r w:rsidR="58C0A1B2" w:rsidRPr="00F87027">
        <w:rPr>
          <w:noProof/>
        </w:rPr>
        <w:t>supported</w:t>
      </w:r>
      <w:r w:rsidR="00B7415F" w:rsidRPr="00F87027">
        <w:rPr>
          <w:noProof/>
        </w:rPr>
        <w:t xml:space="preserve"> </w:t>
      </w:r>
      <w:r w:rsidR="00F67A08" w:rsidRPr="00F87027">
        <w:rPr>
          <w:noProof/>
        </w:rPr>
        <w:t>through</w:t>
      </w:r>
      <w:r w:rsidR="002D4063">
        <w:rPr>
          <w:noProof/>
        </w:rPr>
        <w:t>out</w:t>
      </w:r>
      <w:r w:rsidR="00F67A08" w:rsidRPr="00F87027">
        <w:rPr>
          <w:noProof/>
        </w:rPr>
        <w:t xml:space="preserve"> the transitions </w:t>
      </w:r>
      <w:r w:rsidR="002D4063">
        <w:rPr>
          <w:noProof/>
        </w:rPr>
        <w:t>they</w:t>
      </w:r>
      <w:r w:rsidR="00F87027" w:rsidRPr="00F87027">
        <w:rPr>
          <w:noProof/>
        </w:rPr>
        <w:t xml:space="preserve"> </w:t>
      </w:r>
      <w:r w:rsidR="00F67A08" w:rsidRPr="00F87027">
        <w:rPr>
          <w:noProof/>
        </w:rPr>
        <w:t>face</w:t>
      </w:r>
      <w:r w:rsidR="0053274A" w:rsidRPr="00F87027">
        <w:rPr>
          <w:noProof/>
        </w:rPr>
        <w:t>.</w:t>
      </w:r>
      <w:r w:rsidR="00570138" w:rsidRPr="00F87027">
        <w:rPr>
          <w:noProof/>
        </w:rPr>
        <w:t xml:space="preserve"> This must be done</w:t>
      </w:r>
      <w:r w:rsidR="7B56DE60" w:rsidRPr="00F87027">
        <w:rPr>
          <w:noProof/>
        </w:rPr>
        <w:t xml:space="preserve"> </w:t>
      </w:r>
      <w:r w:rsidR="72C5A635" w:rsidRPr="00F87027">
        <w:rPr>
          <w:noProof/>
        </w:rPr>
        <w:t xml:space="preserve">in </w:t>
      </w:r>
      <w:r w:rsidR="0386043D" w:rsidRPr="00F87027">
        <w:rPr>
          <w:noProof/>
        </w:rPr>
        <w:t xml:space="preserve">a </w:t>
      </w:r>
      <w:r w:rsidR="72C5A635" w:rsidRPr="00F87027">
        <w:rPr>
          <w:noProof/>
        </w:rPr>
        <w:t>way that</w:t>
      </w:r>
      <w:r w:rsidR="296DCEB7" w:rsidRPr="00F87027">
        <w:rPr>
          <w:noProof/>
        </w:rPr>
        <w:t xml:space="preserve"> </w:t>
      </w:r>
      <w:r w:rsidR="6A839138" w:rsidRPr="00F87027">
        <w:rPr>
          <w:noProof/>
        </w:rPr>
        <w:t>ensures</w:t>
      </w:r>
      <w:r w:rsidR="12F49298" w:rsidRPr="00F87027">
        <w:rPr>
          <w:noProof/>
        </w:rPr>
        <w:t xml:space="preserve"> the pro</w:t>
      </w:r>
      <w:r w:rsidR="6EB30AE8" w:rsidRPr="00F87027">
        <w:rPr>
          <w:noProof/>
        </w:rPr>
        <w:t>motion</w:t>
      </w:r>
      <w:r w:rsidR="12F49298" w:rsidRPr="00F87027">
        <w:rPr>
          <w:noProof/>
        </w:rPr>
        <w:t xml:space="preserve"> of diversity, </w:t>
      </w:r>
      <w:r w:rsidR="446BF46C" w:rsidRPr="00F87027">
        <w:rPr>
          <w:noProof/>
        </w:rPr>
        <w:t xml:space="preserve">the </w:t>
      </w:r>
      <w:r w:rsidR="12F49298" w:rsidRPr="00F87027">
        <w:rPr>
          <w:noProof/>
        </w:rPr>
        <w:t xml:space="preserve">protection of creators’ rights, </w:t>
      </w:r>
      <w:r w:rsidR="696B3EE6" w:rsidRPr="00F87027">
        <w:rPr>
          <w:noProof/>
        </w:rPr>
        <w:t xml:space="preserve">the upholding of </w:t>
      </w:r>
      <w:r w:rsidR="0F15CE80" w:rsidRPr="00F87027">
        <w:rPr>
          <w:noProof/>
        </w:rPr>
        <w:t xml:space="preserve">adequate </w:t>
      </w:r>
      <w:r w:rsidR="12F49298" w:rsidRPr="00F87027">
        <w:rPr>
          <w:noProof/>
        </w:rPr>
        <w:t>ethical standards</w:t>
      </w:r>
      <w:r w:rsidR="28DEFEAA" w:rsidRPr="00F87027">
        <w:rPr>
          <w:noProof/>
        </w:rPr>
        <w:t xml:space="preserve">, </w:t>
      </w:r>
      <w:r w:rsidR="28C11D99" w:rsidRPr="00F87027">
        <w:rPr>
          <w:noProof/>
        </w:rPr>
        <w:t xml:space="preserve">and </w:t>
      </w:r>
      <w:r w:rsidR="28DEFEAA" w:rsidRPr="00F87027">
        <w:rPr>
          <w:noProof/>
        </w:rPr>
        <w:t xml:space="preserve">the </w:t>
      </w:r>
      <w:r w:rsidR="0F15CE80" w:rsidRPr="00F87027">
        <w:rPr>
          <w:noProof/>
        </w:rPr>
        <w:t>safeguard</w:t>
      </w:r>
      <w:r w:rsidR="42AE0C94" w:rsidRPr="00F87027">
        <w:rPr>
          <w:noProof/>
        </w:rPr>
        <w:t>ing</w:t>
      </w:r>
      <w:r w:rsidR="2397507A" w:rsidRPr="00F87027">
        <w:rPr>
          <w:noProof/>
        </w:rPr>
        <w:t xml:space="preserve"> of</w:t>
      </w:r>
      <w:r w:rsidR="0F15CE80" w:rsidRPr="00F87027">
        <w:rPr>
          <w:noProof/>
        </w:rPr>
        <w:t xml:space="preserve"> cultural heritage</w:t>
      </w:r>
      <w:r w:rsidR="754F64F8" w:rsidRPr="00F87027">
        <w:rPr>
          <w:noProof/>
        </w:rPr>
        <w:t>,</w:t>
      </w:r>
      <w:r w:rsidR="2DFFF957" w:rsidRPr="00F87027">
        <w:rPr>
          <w:noProof/>
        </w:rPr>
        <w:t xml:space="preserve"> </w:t>
      </w:r>
      <w:r w:rsidR="75209327" w:rsidRPr="00F87027">
        <w:rPr>
          <w:noProof/>
        </w:rPr>
        <w:t>including digital heritage</w:t>
      </w:r>
      <w:r w:rsidR="00F67A08" w:rsidRPr="00F87027">
        <w:rPr>
          <w:noProof/>
        </w:rPr>
        <w:t>.</w:t>
      </w:r>
    </w:p>
    <w:p w14:paraId="736622CF" w14:textId="62CE6B79" w:rsidR="00D65738" w:rsidRPr="00F87027" w:rsidRDefault="00841651" w:rsidP="00D65738">
      <w:pPr>
        <w:spacing w:after="120"/>
        <w:jc w:val="both"/>
        <w:rPr>
          <w:noProof/>
          <w:lang w:val="en-IE"/>
        </w:rPr>
      </w:pPr>
      <w:r w:rsidRPr="00F87027">
        <w:rPr>
          <w:noProof/>
        </w:rPr>
        <w:t xml:space="preserve">In addition to transversal measures applicable across </w:t>
      </w:r>
      <w:r w:rsidR="00395649" w:rsidRPr="00F87027">
        <w:rPr>
          <w:noProof/>
        </w:rPr>
        <w:t>sectors</w:t>
      </w:r>
      <w:r w:rsidRPr="00F87027">
        <w:rPr>
          <w:noProof/>
        </w:rPr>
        <w:t>, individual sectors</w:t>
      </w:r>
      <w:r w:rsidR="000F54B7" w:rsidRPr="00F87027">
        <w:rPr>
          <w:noProof/>
        </w:rPr>
        <w:t xml:space="preserve"> </w:t>
      </w:r>
      <w:r w:rsidR="006F568B" w:rsidRPr="00F87027">
        <w:rPr>
          <w:noProof/>
        </w:rPr>
        <w:t xml:space="preserve">encounter </w:t>
      </w:r>
      <w:r w:rsidR="009E53A7" w:rsidRPr="00F87027">
        <w:rPr>
          <w:noProof/>
        </w:rPr>
        <w:t xml:space="preserve">specific challenges and </w:t>
      </w:r>
      <w:r w:rsidR="000F54B7" w:rsidRPr="00F87027">
        <w:rPr>
          <w:noProof/>
        </w:rPr>
        <w:t xml:space="preserve">needs that </w:t>
      </w:r>
      <w:r w:rsidR="00D536A0" w:rsidRPr="00F87027">
        <w:rPr>
          <w:noProof/>
        </w:rPr>
        <w:t xml:space="preserve">the Commission </w:t>
      </w:r>
      <w:r w:rsidR="000F54B7" w:rsidRPr="00F87027">
        <w:rPr>
          <w:noProof/>
        </w:rPr>
        <w:t xml:space="preserve">will </w:t>
      </w:r>
      <w:r w:rsidR="004271D0" w:rsidRPr="00F87027">
        <w:rPr>
          <w:noProof/>
        </w:rPr>
        <w:t xml:space="preserve">continue to </w:t>
      </w:r>
      <w:r w:rsidR="000F54B7" w:rsidRPr="00F87027">
        <w:rPr>
          <w:noProof/>
        </w:rPr>
        <w:t xml:space="preserve">address </w:t>
      </w:r>
      <w:r w:rsidR="00E27B1F" w:rsidRPr="00F87027">
        <w:rPr>
          <w:noProof/>
        </w:rPr>
        <w:t xml:space="preserve">through sectoral initiatives, </w:t>
      </w:r>
      <w:r w:rsidR="00A257FB" w:rsidRPr="00F87027">
        <w:rPr>
          <w:noProof/>
        </w:rPr>
        <w:t>proven</w:t>
      </w:r>
      <w:r w:rsidR="00BC1C28" w:rsidRPr="00F87027">
        <w:rPr>
          <w:noProof/>
        </w:rPr>
        <w:t xml:space="preserve"> </w:t>
      </w:r>
      <w:r w:rsidR="00E27B1F" w:rsidRPr="00F87027">
        <w:rPr>
          <w:noProof/>
        </w:rPr>
        <w:t>cooperation formats</w:t>
      </w:r>
      <w:r w:rsidR="00E27B1F" w:rsidRPr="00F87027">
        <w:rPr>
          <w:rStyle w:val="FootnoteReference"/>
          <w:noProof/>
        </w:rPr>
        <w:footnoteReference w:id="52"/>
      </w:r>
      <w:r w:rsidR="003007D8">
        <w:rPr>
          <w:noProof/>
        </w:rPr>
        <w:t>,</w:t>
      </w:r>
      <w:r w:rsidR="00E27B1F" w:rsidRPr="00F87027">
        <w:rPr>
          <w:noProof/>
        </w:rPr>
        <w:t xml:space="preserve"> and funding streams</w:t>
      </w:r>
      <w:r w:rsidR="00E27B1F" w:rsidRPr="00F87027">
        <w:rPr>
          <w:rStyle w:val="FootnoteReference"/>
          <w:noProof/>
        </w:rPr>
        <w:footnoteReference w:id="53"/>
      </w:r>
      <w:r w:rsidR="00E27B1F" w:rsidRPr="00F87027">
        <w:rPr>
          <w:noProof/>
        </w:rPr>
        <w:t xml:space="preserve"> that </w:t>
      </w:r>
      <w:r w:rsidR="00A257FB" w:rsidRPr="00F87027">
        <w:rPr>
          <w:noProof/>
        </w:rPr>
        <w:t>are</w:t>
      </w:r>
      <w:r w:rsidR="00E27B1F" w:rsidRPr="00F87027">
        <w:rPr>
          <w:noProof/>
        </w:rPr>
        <w:t xml:space="preserve"> consistent with overarching policy goals</w:t>
      </w:r>
      <w:r w:rsidR="0058616D" w:rsidRPr="00F87027">
        <w:rPr>
          <w:noProof/>
        </w:rPr>
        <w:t xml:space="preserve">. </w:t>
      </w:r>
      <w:bookmarkStart w:id="12" w:name="_Hlk212712641"/>
      <w:bookmarkStart w:id="13" w:name="_Hlk210253311"/>
    </w:p>
    <w:bookmarkEnd w:id="12"/>
    <w:p w14:paraId="26CEA12F" w14:textId="26D3613F" w:rsidR="00EC5707" w:rsidRPr="00F87027" w:rsidRDefault="00B37A4D" w:rsidP="00D37F12">
      <w:pPr>
        <w:pStyle w:val="Heading2"/>
        <w:spacing w:before="120" w:line="240" w:lineRule="auto"/>
        <w:ind w:left="794" w:hanging="510"/>
        <w:contextualSpacing w:val="0"/>
        <w:rPr>
          <w:noProof/>
        </w:rPr>
      </w:pPr>
      <w:r w:rsidRPr="00F87027">
        <w:rPr>
          <w:noProof/>
        </w:rPr>
        <w:t>H</w:t>
      </w:r>
      <w:r w:rsidR="00CA0204" w:rsidRPr="00F87027">
        <w:rPr>
          <w:noProof/>
        </w:rPr>
        <w:t xml:space="preserve">arnessing </w:t>
      </w:r>
      <w:r w:rsidR="00F67A08" w:rsidRPr="00F87027">
        <w:rPr>
          <w:noProof/>
        </w:rPr>
        <w:t>digital tech and AI</w:t>
      </w:r>
      <w:r w:rsidR="00CA0204" w:rsidRPr="00F87027">
        <w:rPr>
          <w:noProof/>
        </w:rPr>
        <w:t xml:space="preserve"> in </w:t>
      </w:r>
      <w:r w:rsidR="003B56A1" w:rsidRPr="00F87027">
        <w:rPr>
          <w:noProof/>
        </w:rPr>
        <w:t xml:space="preserve">the cultural and creative sectors and industries </w:t>
      </w:r>
    </w:p>
    <w:p w14:paraId="79ED0C16" w14:textId="7D2CC7F1" w:rsidR="00CE7782" w:rsidRPr="00F87027" w:rsidRDefault="002854D7" w:rsidP="00192C5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bookmarkStart w:id="14" w:name="_Hlk210253245"/>
      <w:bookmarkEnd w:id="13"/>
      <w:r w:rsidRPr="00F87027">
        <w:rPr>
          <w:noProof/>
        </w:rPr>
        <w:t xml:space="preserve">Cultural and creative sectors and industries are </w:t>
      </w:r>
      <w:r w:rsidR="00F67A08" w:rsidRPr="00F87027">
        <w:rPr>
          <w:noProof/>
        </w:rPr>
        <w:t>benefitting from and being transformed by digital tech</w:t>
      </w:r>
      <w:r w:rsidR="00C145D1" w:rsidRPr="00F87027">
        <w:rPr>
          <w:noProof/>
        </w:rPr>
        <w:t>nologies</w:t>
      </w:r>
      <w:r w:rsidR="002822AC" w:rsidRPr="00F87027">
        <w:rPr>
          <w:noProof/>
        </w:rPr>
        <w:t xml:space="preserve">. </w:t>
      </w:r>
      <w:r w:rsidR="00F67A08" w:rsidRPr="00F87027">
        <w:rPr>
          <w:noProof/>
        </w:rPr>
        <w:t>AI in particular is changing</w:t>
      </w:r>
      <w:r w:rsidR="00CE7782" w:rsidRPr="00F87027">
        <w:rPr>
          <w:noProof/>
        </w:rPr>
        <w:t xml:space="preserve"> the way culture is created, accessed, and experienced. It offers new opportunities for innovation and audience engagement, including supporting cultural heritage through restoration, reconstruction, preservation, adaptive reuse for virtual productions, and enhanced user engagement. At the same time, AI also raises </w:t>
      </w:r>
      <w:r w:rsidR="00F67A08" w:rsidRPr="00F87027">
        <w:rPr>
          <w:noProof/>
        </w:rPr>
        <w:t xml:space="preserve">new </w:t>
      </w:r>
      <w:r w:rsidR="00CE7782" w:rsidRPr="00F87027">
        <w:rPr>
          <w:noProof/>
        </w:rPr>
        <w:t>challenges</w:t>
      </w:r>
      <w:r w:rsidR="00F67A08" w:rsidRPr="00F87027">
        <w:rPr>
          <w:noProof/>
        </w:rPr>
        <w:t xml:space="preserve">, notably concerning </w:t>
      </w:r>
      <w:r w:rsidR="00CE7782" w:rsidRPr="00F87027">
        <w:rPr>
          <w:noProof/>
        </w:rPr>
        <w:t>copyright</w:t>
      </w:r>
      <w:r w:rsidR="00F67A08" w:rsidRPr="00F87027">
        <w:rPr>
          <w:noProof/>
        </w:rPr>
        <w:t xml:space="preserve"> and the</w:t>
      </w:r>
      <w:r w:rsidR="00CE7782" w:rsidRPr="00F87027">
        <w:rPr>
          <w:noProof/>
        </w:rPr>
        <w:t xml:space="preserve"> unauthorised use of copyright protected content in the training of generative AI models, ethical use, cultural diversity, job displacement, fair remuneration of creators and skills needs. Additionally, attention to issues like the proliferation of AI-generated content, access to data and funding, and dependency on non-EU technology is crucial. AI uptake across the cultural and creative sectors remains uneven</w:t>
      </w:r>
      <w:r w:rsidR="00CE7782" w:rsidRPr="00F87027">
        <w:rPr>
          <w:rStyle w:val="FootnoteReference"/>
          <w:rFonts w:eastAsia="Times New Roman"/>
          <w:noProof/>
        </w:rPr>
        <w:footnoteReference w:id="54"/>
      </w:r>
      <w:r w:rsidR="00CE7782" w:rsidRPr="00F87027">
        <w:rPr>
          <w:noProof/>
        </w:rPr>
        <w:t>, also raising the need of cultivating advanced skills.</w:t>
      </w:r>
    </w:p>
    <w:p w14:paraId="2FC8AB25" w14:textId="77777777" w:rsidR="00F67A08" w:rsidRPr="00F87027" w:rsidRDefault="00E82F4E" w:rsidP="006E55BA">
      <w:pPr>
        <w:spacing w:after="120"/>
        <w:jc w:val="both"/>
        <w:rPr>
          <w:noProof/>
        </w:rPr>
      </w:pPr>
      <w:r w:rsidRPr="00F87027">
        <w:rPr>
          <w:noProof/>
        </w:rPr>
        <w:t>A forward-looking and enabling regulatory environment is essential for Europe’s cultural and creative sectors and industries. The EU has been developing a regulatory framework</w:t>
      </w:r>
      <w:r w:rsidRPr="00F87027">
        <w:rPr>
          <w:rStyle w:val="FootnoteReference"/>
          <w:noProof/>
        </w:rPr>
        <w:footnoteReference w:id="55"/>
      </w:r>
      <w:r w:rsidRPr="00F87027">
        <w:rPr>
          <w:noProof/>
        </w:rPr>
        <w:t xml:space="preserve"> that supports creators and other sectoral players investing in creation and creative talents by protecting creative content, supporting fair remuneration, and setting standards for trustworthy and human-centric AI. </w:t>
      </w:r>
    </w:p>
    <w:p w14:paraId="55179811" w14:textId="5D7D4D3F" w:rsidR="00192C54" w:rsidRPr="00F87027" w:rsidRDefault="00F67A08" w:rsidP="00F87027">
      <w:pPr>
        <w:widowControl w:val="0"/>
        <w:spacing w:after="120"/>
        <w:jc w:val="both"/>
        <w:rPr>
          <w:noProof/>
        </w:rPr>
      </w:pPr>
      <w:r w:rsidRPr="00F87027">
        <w:rPr>
          <w:noProof/>
        </w:rPr>
        <w:t xml:space="preserve">The </w:t>
      </w:r>
      <w:r w:rsidR="00E82F4E" w:rsidRPr="00F87027">
        <w:rPr>
          <w:noProof/>
        </w:rPr>
        <w:t>2019 Directive on copyright in the Digital Single Market</w:t>
      </w:r>
      <w:r w:rsidR="00703AA6" w:rsidRPr="00F87027">
        <w:rPr>
          <w:rStyle w:val="FootnoteReference"/>
          <w:noProof/>
        </w:rPr>
        <w:footnoteReference w:id="56"/>
      </w:r>
      <w:r w:rsidR="00E82F4E" w:rsidRPr="00F87027">
        <w:rPr>
          <w:noProof/>
        </w:rPr>
        <w:t xml:space="preserve"> contribute</w:t>
      </w:r>
      <w:r w:rsidR="00DC0086" w:rsidRPr="00F87027">
        <w:rPr>
          <w:noProof/>
        </w:rPr>
        <w:t>s</w:t>
      </w:r>
      <w:r w:rsidR="00E82F4E" w:rsidRPr="00F87027">
        <w:rPr>
          <w:noProof/>
        </w:rPr>
        <w:t xml:space="preserve"> to support innovation while allowing creators to control the use of their content. </w:t>
      </w:r>
      <w:r w:rsidR="00A55A4B" w:rsidRPr="00F87027">
        <w:rPr>
          <w:noProof/>
        </w:rPr>
        <w:t>The AI Act aims to ensure</w:t>
      </w:r>
      <w:r w:rsidR="00A55A4B" w:rsidRPr="00F87027" w:rsidDel="002C3EF6">
        <w:rPr>
          <w:noProof/>
        </w:rPr>
        <w:t>,</w:t>
      </w:r>
      <w:r w:rsidR="00852B53" w:rsidRPr="00F87027">
        <w:rPr>
          <w:noProof/>
        </w:rPr>
        <w:t xml:space="preserve"> </w:t>
      </w:r>
      <w:r w:rsidR="00A55A4B" w:rsidRPr="00F87027">
        <w:rPr>
          <w:noProof/>
        </w:rPr>
        <w:t>among other things, AI development and deployment that respects creators’ rights</w:t>
      </w:r>
      <w:r w:rsidR="00052AD9">
        <w:rPr>
          <w:noProof/>
        </w:rPr>
        <w:t>, in compliance with the copyright directive</w:t>
      </w:r>
      <w:r w:rsidR="00A55A4B" w:rsidRPr="00F87027">
        <w:rPr>
          <w:noProof/>
        </w:rPr>
        <w:t>. The Commission will continue to facilitate the implementation of the AI Act’s copyright-related aspects, and transparency requirements for AI generated content as well as the effective implementation of the text and data mining exceptions</w:t>
      </w:r>
      <w:r w:rsidR="00A55A4B" w:rsidRPr="00F87027">
        <w:rPr>
          <w:rStyle w:val="FootnoteReference"/>
          <w:noProof/>
        </w:rPr>
        <w:footnoteReference w:id="57"/>
      </w:r>
      <w:r w:rsidR="00EB7458" w:rsidRPr="00F87027">
        <w:rPr>
          <w:noProof/>
        </w:rPr>
        <w:t xml:space="preserve">. </w:t>
      </w:r>
      <w:r w:rsidR="004C01D1" w:rsidRPr="00F87027">
        <w:rPr>
          <w:noProof/>
        </w:rPr>
        <w:t>A</w:t>
      </w:r>
      <w:r w:rsidR="002A5040" w:rsidRPr="00F87027">
        <w:rPr>
          <w:noProof/>
        </w:rPr>
        <w:t xml:space="preserve"> clear EU positioning on the application of international rules for royalty payments</w:t>
      </w:r>
      <w:r w:rsidR="004C01D1" w:rsidRPr="00F87027">
        <w:rPr>
          <w:noProof/>
        </w:rPr>
        <w:t xml:space="preserve"> is also needed. </w:t>
      </w:r>
    </w:p>
    <w:p w14:paraId="0D8C63B4" w14:textId="15F73CCE" w:rsidR="00370271" w:rsidRPr="00F87027" w:rsidRDefault="00192C54" w:rsidP="00F8702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The Apply AI Strategy</w:t>
      </w:r>
      <w:r w:rsidRPr="00F87027">
        <w:rPr>
          <w:rStyle w:val="FootnoteReference"/>
          <w:noProof/>
        </w:rPr>
        <w:footnoteReference w:id="58"/>
      </w:r>
      <w:r w:rsidRPr="00F87027">
        <w:rPr>
          <w:noProof/>
        </w:rPr>
        <w:t xml:space="preserve"> will support the uptake of AI in the cultural, creative and media sectors </w:t>
      </w:r>
      <w:r w:rsidR="004C01D1" w:rsidRPr="00F87027">
        <w:rPr>
          <w:noProof/>
        </w:rPr>
        <w:t xml:space="preserve">for specific use cases, </w:t>
      </w:r>
      <w:r w:rsidRPr="00F87027">
        <w:rPr>
          <w:noProof/>
        </w:rPr>
        <w:t>such as virtual production, interactive and immersive media, the discoverability of cultural content</w:t>
      </w:r>
      <w:r w:rsidR="004C01D1" w:rsidRPr="00F87027">
        <w:rPr>
          <w:noProof/>
        </w:rPr>
        <w:t xml:space="preserve"> (particularly music and literacy content)</w:t>
      </w:r>
      <w:r w:rsidRPr="00F87027">
        <w:rPr>
          <w:noProof/>
        </w:rPr>
        <w:t>, and 3D digital twins of cultural sites and artifacts. The Apply AI Strategy</w:t>
      </w:r>
      <w:r w:rsidRPr="00F87027" w:rsidDel="00EC2BE9">
        <w:rPr>
          <w:noProof/>
        </w:rPr>
        <w:t xml:space="preserve"> </w:t>
      </w:r>
      <w:r w:rsidRPr="00F87027">
        <w:rPr>
          <w:noProof/>
        </w:rPr>
        <w:t xml:space="preserve">also announces the launch of a study on legal challenges related to AI-generated outputs and </w:t>
      </w:r>
      <w:r w:rsidRPr="00F87027" w:rsidDel="00EC2BE9">
        <w:rPr>
          <w:noProof/>
        </w:rPr>
        <w:t xml:space="preserve">technological </w:t>
      </w:r>
      <w:r w:rsidRPr="00F87027">
        <w:rPr>
          <w:noProof/>
        </w:rPr>
        <w:t xml:space="preserve">solutions to prevent and mitigate the risks of copyright infringing AI content. </w:t>
      </w:r>
      <w:bookmarkStart w:id="15" w:name="_Hlk213745349"/>
      <w:r w:rsidR="00B31367" w:rsidRPr="00F87027">
        <w:rPr>
          <w:noProof/>
        </w:rPr>
        <w:t xml:space="preserve">In addition, </w:t>
      </w:r>
      <w:r w:rsidR="00E127DA" w:rsidRPr="00F87027">
        <w:rPr>
          <w:noProof/>
        </w:rPr>
        <w:t>t</w:t>
      </w:r>
      <w:r w:rsidR="004C01D1" w:rsidRPr="00F87027">
        <w:rPr>
          <w:noProof/>
        </w:rPr>
        <w:t xml:space="preserve">he Commission </w:t>
      </w:r>
      <w:r w:rsidR="00756EA6" w:rsidRPr="00F87027">
        <w:rPr>
          <w:noProof/>
        </w:rPr>
        <w:t xml:space="preserve">will </w:t>
      </w:r>
      <w:r w:rsidR="004C01D1" w:rsidRPr="00F87027">
        <w:rPr>
          <w:noProof/>
        </w:rPr>
        <w:t xml:space="preserve">review the 2019 DSM Copyright Directive and </w:t>
      </w:r>
      <w:r w:rsidR="00756EA6" w:rsidRPr="00F87027">
        <w:rPr>
          <w:noProof/>
        </w:rPr>
        <w:t>continue to monitor market and technological developments and will examine the possible need for further improvements of the copyright legal framework to address the challenges raised by market and technological developments</w:t>
      </w:r>
      <w:bookmarkEnd w:id="15"/>
      <w:r w:rsidR="00756EA6" w:rsidRPr="00F87027">
        <w:rPr>
          <w:noProof/>
        </w:rPr>
        <w:t>.</w:t>
      </w:r>
    </w:p>
    <w:p w14:paraId="43AF0D86" w14:textId="33379BAB" w:rsidR="005209B7" w:rsidRPr="00F87027" w:rsidRDefault="00D466AC"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To</w:t>
      </w:r>
      <w:r w:rsidR="009F1DCC" w:rsidRPr="00F87027">
        <w:rPr>
          <w:noProof/>
        </w:rPr>
        <w:t xml:space="preserve"> </w:t>
      </w:r>
      <w:r w:rsidR="00F67A08" w:rsidRPr="00F87027">
        <w:rPr>
          <w:noProof/>
        </w:rPr>
        <w:t>support this work, the</w:t>
      </w:r>
      <w:r w:rsidR="3E773097" w:rsidRPr="00F87027">
        <w:rPr>
          <w:noProof/>
        </w:rPr>
        <w:t xml:space="preserve"> Commission </w:t>
      </w:r>
      <w:r w:rsidR="00F4044F" w:rsidRPr="00F87027">
        <w:rPr>
          <w:noProof/>
        </w:rPr>
        <w:t xml:space="preserve">plans to </w:t>
      </w:r>
      <w:r w:rsidR="00E24483" w:rsidRPr="00F87027">
        <w:rPr>
          <w:noProof/>
        </w:rPr>
        <w:t>develop</w:t>
      </w:r>
      <w:r w:rsidR="3E773097" w:rsidRPr="00F87027">
        <w:rPr>
          <w:noProof/>
        </w:rPr>
        <w:t xml:space="preserve"> a </w:t>
      </w:r>
      <w:r w:rsidR="287E38FD" w:rsidRPr="00F87027">
        <w:rPr>
          <w:b/>
          <w:noProof/>
        </w:rPr>
        <w:t xml:space="preserve">new </w:t>
      </w:r>
      <w:r w:rsidR="00511E7E" w:rsidRPr="00F87027">
        <w:rPr>
          <w:b/>
          <w:noProof/>
        </w:rPr>
        <w:t xml:space="preserve">AI </w:t>
      </w:r>
      <w:r w:rsidR="3E773097" w:rsidRPr="00F87027">
        <w:rPr>
          <w:b/>
          <w:noProof/>
        </w:rPr>
        <w:t>strateg</w:t>
      </w:r>
      <w:r w:rsidR="2F0A1FD7" w:rsidRPr="00F87027">
        <w:rPr>
          <w:b/>
          <w:noProof/>
        </w:rPr>
        <w:t>y</w:t>
      </w:r>
      <w:r w:rsidR="00FA3227" w:rsidRPr="00F87027">
        <w:rPr>
          <w:b/>
          <w:noProof/>
        </w:rPr>
        <w:t xml:space="preserve"> </w:t>
      </w:r>
      <w:r w:rsidR="00511E7E" w:rsidRPr="00F87027">
        <w:rPr>
          <w:b/>
          <w:noProof/>
        </w:rPr>
        <w:t xml:space="preserve">for </w:t>
      </w:r>
      <w:r w:rsidR="00636328" w:rsidRPr="00F87027">
        <w:rPr>
          <w:b/>
          <w:noProof/>
        </w:rPr>
        <w:t>cultural and creative sectors</w:t>
      </w:r>
      <w:r w:rsidR="00821ED8" w:rsidRPr="004D5CB1">
        <w:rPr>
          <w:bCs/>
          <w:noProof/>
        </w:rPr>
        <w:t>,</w:t>
      </w:r>
      <w:r w:rsidR="00636328" w:rsidRPr="003007D8">
        <w:rPr>
          <w:bCs/>
          <w:noProof/>
        </w:rPr>
        <w:t xml:space="preserve"> </w:t>
      </w:r>
      <w:r w:rsidR="00FA3227" w:rsidRPr="00F87027">
        <w:rPr>
          <w:noProof/>
        </w:rPr>
        <w:t>and</w:t>
      </w:r>
      <w:r w:rsidR="77F8F2ED" w:rsidRPr="00F87027">
        <w:rPr>
          <w:noProof/>
        </w:rPr>
        <w:t xml:space="preserve"> tak</w:t>
      </w:r>
      <w:r w:rsidR="00BD1D5A" w:rsidRPr="00F87027">
        <w:rPr>
          <w:noProof/>
        </w:rPr>
        <w:t>e</w:t>
      </w:r>
      <w:r w:rsidR="77F8F2ED" w:rsidRPr="00F87027">
        <w:rPr>
          <w:noProof/>
        </w:rPr>
        <w:t xml:space="preserve"> the</w:t>
      </w:r>
      <w:r w:rsidR="00102968" w:rsidRPr="00F87027">
        <w:rPr>
          <w:noProof/>
        </w:rPr>
        <w:t>ir</w:t>
      </w:r>
      <w:r w:rsidR="77F8F2ED" w:rsidRPr="00F87027">
        <w:rPr>
          <w:noProof/>
        </w:rPr>
        <w:t xml:space="preserve"> specific needs </w:t>
      </w:r>
      <w:r w:rsidR="000E5842" w:rsidRPr="00F87027">
        <w:rPr>
          <w:noProof/>
        </w:rPr>
        <w:t xml:space="preserve">into account </w:t>
      </w:r>
      <w:r w:rsidR="77F8F2ED" w:rsidRPr="00F87027">
        <w:rPr>
          <w:noProof/>
        </w:rPr>
        <w:t>in its future digital policies</w:t>
      </w:r>
      <w:r w:rsidR="00777834" w:rsidRPr="00F87027">
        <w:rPr>
          <w:noProof/>
        </w:rPr>
        <w:t xml:space="preserve"> so that Europe is able to leverage its cultural richness</w:t>
      </w:r>
      <w:r w:rsidR="00B8024D">
        <w:rPr>
          <w:noProof/>
        </w:rPr>
        <w:t xml:space="preserve"> and human creativity</w:t>
      </w:r>
      <w:r w:rsidR="00777834" w:rsidRPr="00F87027">
        <w:rPr>
          <w:noProof/>
        </w:rPr>
        <w:t xml:space="preserve"> in tandem with tech</w:t>
      </w:r>
      <w:r w:rsidR="002473CD" w:rsidRPr="00F87027">
        <w:rPr>
          <w:noProof/>
        </w:rPr>
        <w:t>nological</w:t>
      </w:r>
      <w:r w:rsidR="00777834" w:rsidRPr="00F87027">
        <w:rPr>
          <w:noProof/>
        </w:rPr>
        <w:t xml:space="preserve"> advances</w:t>
      </w:r>
      <w:r w:rsidR="6A754816" w:rsidRPr="00F87027">
        <w:rPr>
          <w:noProof/>
        </w:rPr>
        <w:t>.</w:t>
      </w:r>
    </w:p>
    <w:p w14:paraId="3AAEF75D" w14:textId="5B4A0447" w:rsidR="00181A00" w:rsidRPr="00F87027" w:rsidRDefault="000E5842"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EastAsia"/>
          <w:noProof/>
        </w:rPr>
      </w:pPr>
      <w:r w:rsidRPr="00F87027">
        <w:rPr>
          <w:rFonts w:eastAsiaTheme="minorEastAsia"/>
          <w:noProof/>
        </w:rPr>
        <w:t>D</w:t>
      </w:r>
      <w:r w:rsidR="53000D77" w:rsidRPr="00F87027">
        <w:rPr>
          <w:rFonts w:eastAsiaTheme="minorEastAsia"/>
          <w:noProof/>
        </w:rPr>
        <w:t xml:space="preserve">igital </w:t>
      </w:r>
      <w:r w:rsidR="000F3B2B" w:rsidRPr="00F87027">
        <w:rPr>
          <w:rFonts w:eastAsiaTheme="minorEastAsia"/>
          <w:noProof/>
        </w:rPr>
        <w:t>education</w:t>
      </w:r>
      <w:r w:rsidR="00192C54" w:rsidRPr="00F87027">
        <w:rPr>
          <w:rFonts w:eastAsiaTheme="minorEastAsia"/>
          <w:noProof/>
        </w:rPr>
        <w:t xml:space="preserve">, </w:t>
      </w:r>
      <w:r w:rsidR="002E4064" w:rsidRPr="00F87027">
        <w:rPr>
          <w:rFonts w:eastAsiaTheme="minorEastAsia"/>
          <w:noProof/>
        </w:rPr>
        <w:t>literacy</w:t>
      </w:r>
      <w:r w:rsidR="000F3B2B" w:rsidRPr="00F87027">
        <w:rPr>
          <w:rFonts w:eastAsiaTheme="minorEastAsia"/>
          <w:noProof/>
        </w:rPr>
        <w:t xml:space="preserve"> and </w:t>
      </w:r>
      <w:r w:rsidR="53000D77" w:rsidRPr="00F87027">
        <w:rPr>
          <w:rFonts w:eastAsiaTheme="minorEastAsia"/>
          <w:noProof/>
        </w:rPr>
        <w:t xml:space="preserve">skills are </w:t>
      </w:r>
      <w:r w:rsidR="000F3B2B" w:rsidRPr="00F87027">
        <w:rPr>
          <w:rFonts w:eastAsiaTheme="minorEastAsia"/>
          <w:noProof/>
        </w:rPr>
        <w:t xml:space="preserve">essential to engage critically and creatively with </w:t>
      </w:r>
      <w:r w:rsidR="61F0F778" w:rsidRPr="00F87027">
        <w:rPr>
          <w:rFonts w:eastAsiaTheme="minorEastAsia"/>
          <w:noProof/>
        </w:rPr>
        <w:t>digital cultural environments</w:t>
      </w:r>
      <w:r w:rsidR="00014641" w:rsidRPr="00F87027">
        <w:rPr>
          <w:rFonts w:eastAsiaTheme="minorEastAsia"/>
          <w:noProof/>
        </w:rPr>
        <w:t xml:space="preserve">. </w:t>
      </w:r>
      <w:r w:rsidR="00AF2519" w:rsidRPr="00F87027">
        <w:rPr>
          <w:rFonts w:eastAsiaTheme="minorEastAsia"/>
          <w:noProof/>
        </w:rPr>
        <w:t>The Union of Skills</w:t>
      </w:r>
      <w:r w:rsidR="00C73AE0" w:rsidRPr="00F87027">
        <w:rPr>
          <w:rFonts w:eastAsiaTheme="minorEastAsia"/>
          <w:noProof/>
        </w:rPr>
        <w:t xml:space="preserve"> </w:t>
      </w:r>
      <w:r w:rsidR="00621903" w:rsidRPr="00F87027">
        <w:rPr>
          <w:rFonts w:eastAsiaTheme="minorEastAsia"/>
          <w:noProof/>
        </w:rPr>
        <w:t xml:space="preserve">consolidates </w:t>
      </w:r>
      <w:r w:rsidR="00AF2519" w:rsidRPr="00F87027">
        <w:rPr>
          <w:rFonts w:eastAsiaTheme="minorEastAsia"/>
          <w:noProof/>
        </w:rPr>
        <w:t>the</w:t>
      </w:r>
      <w:r w:rsidR="00621903" w:rsidRPr="00F87027">
        <w:rPr>
          <w:rFonts w:eastAsiaTheme="minorEastAsia"/>
          <w:noProof/>
        </w:rPr>
        <w:t xml:space="preserve"> central</w:t>
      </w:r>
      <w:r w:rsidR="00AF2519" w:rsidRPr="00F87027">
        <w:rPr>
          <w:rFonts w:eastAsiaTheme="minorEastAsia"/>
          <w:noProof/>
        </w:rPr>
        <w:t xml:space="preserve"> role of education </w:t>
      </w:r>
      <w:r w:rsidR="000B7CF3" w:rsidRPr="00F87027">
        <w:rPr>
          <w:rFonts w:eastAsiaTheme="minorEastAsia"/>
          <w:noProof/>
        </w:rPr>
        <w:t xml:space="preserve">and training </w:t>
      </w:r>
      <w:r w:rsidR="00621903" w:rsidRPr="00F87027">
        <w:rPr>
          <w:rFonts w:eastAsiaTheme="minorEastAsia"/>
          <w:noProof/>
        </w:rPr>
        <w:t>in</w:t>
      </w:r>
      <w:r w:rsidR="00AF2519" w:rsidRPr="00F87027">
        <w:rPr>
          <w:rFonts w:eastAsiaTheme="minorEastAsia"/>
          <w:noProof/>
        </w:rPr>
        <w:t xml:space="preserve"> enhancing</w:t>
      </w:r>
      <w:r w:rsidR="00C73AE0" w:rsidRPr="00F87027">
        <w:rPr>
          <w:rFonts w:eastAsiaTheme="minorEastAsia"/>
          <w:noProof/>
        </w:rPr>
        <w:t xml:space="preserve"> the</w:t>
      </w:r>
      <w:r w:rsidR="00AF2519" w:rsidRPr="00F87027">
        <w:rPr>
          <w:rFonts w:eastAsiaTheme="minorEastAsia"/>
          <w:noProof/>
        </w:rPr>
        <w:t xml:space="preserve"> EU</w:t>
      </w:r>
      <w:r w:rsidR="00C73AE0" w:rsidRPr="00F87027">
        <w:rPr>
          <w:rFonts w:eastAsiaTheme="minorEastAsia"/>
          <w:noProof/>
        </w:rPr>
        <w:t>’s</w:t>
      </w:r>
      <w:r w:rsidR="00AF2519" w:rsidRPr="00F87027">
        <w:rPr>
          <w:rFonts w:eastAsiaTheme="minorEastAsia"/>
          <w:noProof/>
        </w:rPr>
        <w:t xml:space="preserve"> competitiveness and sovereignty. Building on the achievements of </w:t>
      </w:r>
      <w:r w:rsidR="00C73AE0" w:rsidRPr="00F87027">
        <w:rPr>
          <w:rFonts w:eastAsiaTheme="minorEastAsia"/>
          <w:noProof/>
        </w:rPr>
        <w:t xml:space="preserve">the </w:t>
      </w:r>
      <w:r w:rsidR="00AF2519" w:rsidRPr="00F87027">
        <w:rPr>
          <w:rFonts w:eastAsiaTheme="minorEastAsia"/>
          <w:noProof/>
        </w:rPr>
        <w:t xml:space="preserve">Digital Education Action Plan, a 2030 Roadmap on the future of digital education and skills will contribute to broadening and deepening digital skills for creativity, immersive experiences and artistic innovation, digitisation, media literacy, cybersecurity awareness, and multilingual digital access. </w:t>
      </w:r>
      <w:r w:rsidR="003E6C01" w:rsidRPr="00F87027">
        <w:rPr>
          <w:rFonts w:eastAsiaTheme="minorEastAsia"/>
          <w:noProof/>
        </w:rPr>
        <w:t>The</w:t>
      </w:r>
      <w:r w:rsidR="007F2851" w:rsidRPr="00F87027">
        <w:rPr>
          <w:rFonts w:eastAsiaTheme="minorEastAsia"/>
          <w:noProof/>
        </w:rPr>
        <w:t xml:space="preserve"> Commission will provide access to practical AI literacy trainings and </w:t>
      </w:r>
      <w:r w:rsidR="004C01D1" w:rsidRPr="00F87027">
        <w:rPr>
          <w:rFonts w:eastAsiaTheme="minorEastAsia"/>
          <w:noProof/>
        </w:rPr>
        <w:t xml:space="preserve">support the training of multidisciplinary profiles </w:t>
      </w:r>
      <w:r w:rsidR="007F2851" w:rsidRPr="00F87027">
        <w:rPr>
          <w:rFonts w:eastAsiaTheme="minorEastAsia"/>
          <w:noProof/>
        </w:rPr>
        <w:t>for more digital-intense sectors in need of AI sectoral talent</w:t>
      </w:r>
      <w:r w:rsidR="00BE145A" w:rsidRPr="00F87027">
        <w:rPr>
          <w:rFonts w:eastAsiaTheme="minorEastAsia"/>
          <w:noProof/>
        </w:rPr>
        <w:t xml:space="preserve">, including the </w:t>
      </w:r>
      <w:r w:rsidR="007F2851" w:rsidRPr="00F87027">
        <w:rPr>
          <w:rFonts w:eastAsiaTheme="minorEastAsia"/>
          <w:noProof/>
        </w:rPr>
        <w:t>cultural, creative and media sectors</w:t>
      </w:r>
      <w:r w:rsidR="004C01D1" w:rsidRPr="00F87027">
        <w:rPr>
          <w:rFonts w:eastAsiaTheme="minorEastAsia"/>
          <w:noProof/>
        </w:rPr>
        <w:t>.</w:t>
      </w:r>
      <w:r w:rsidR="007F2851" w:rsidRPr="00F87027">
        <w:rPr>
          <w:rFonts w:eastAsiaTheme="minorEastAsia"/>
          <w:noProof/>
        </w:rPr>
        <w:t xml:space="preserve"> </w:t>
      </w:r>
    </w:p>
    <w:p w14:paraId="6098BD22" w14:textId="5029D959" w:rsidR="00CC5023" w:rsidRPr="00F87027" w:rsidRDefault="00A11A61" w:rsidP="006E55BA">
      <w:pPr>
        <w:spacing w:after="120"/>
        <w:jc w:val="both"/>
        <w:rPr>
          <w:noProof/>
        </w:rPr>
      </w:pPr>
      <w:bookmarkStart w:id="16" w:name="_Hlk213745496"/>
      <w:bookmarkEnd w:id="14"/>
      <w:r w:rsidRPr="00F87027">
        <w:rPr>
          <w:rFonts w:eastAsia="Calibri"/>
          <w:noProof/>
          <w:kern w:val="2"/>
          <w:bdr w:val="none" w:sz="0" w:space="0" w:color="auto"/>
          <w14:ligatures w14:val="standardContextual"/>
        </w:rPr>
        <w:t xml:space="preserve">Harnessing the digital transformation </w:t>
      </w:r>
      <w:r w:rsidR="00D57D7D" w:rsidRPr="00F87027">
        <w:rPr>
          <w:rFonts w:eastAsia="Calibri"/>
          <w:noProof/>
          <w:kern w:val="2"/>
          <w:bdr w:val="none" w:sz="0" w:space="0" w:color="auto"/>
          <w14:ligatures w14:val="standardContextual"/>
        </w:rPr>
        <w:t xml:space="preserve">also </w:t>
      </w:r>
      <w:r w:rsidR="00ED3CF7" w:rsidRPr="00F87027">
        <w:rPr>
          <w:rFonts w:eastAsia="Calibri"/>
          <w:noProof/>
          <w:kern w:val="2"/>
          <w:bdr w:val="none" w:sz="0" w:space="0" w:color="auto"/>
          <w14:ligatures w14:val="standardContextual"/>
        </w:rPr>
        <w:t>entails</w:t>
      </w:r>
      <w:r w:rsidRPr="00F87027">
        <w:rPr>
          <w:rFonts w:eastAsia="Calibri"/>
          <w:noProof/>
          <w:kern w:val="2"/>
          <w:bdr w:val="none" w:sz="0" w:space="0" w:color="auto"/>
          <w14:ligatures w14:val="standardContextual"/>
        </w:rPr>
        <w:t xml:space="preserve"> </w:t>
      </w:r>
      <w:r w:rsidR="00027CEA" w:rsidRPr="00F87027">
        <w:rPr>
          <w:rFonts w:eastAsia="Calibri"/>
          <w:noProof/>
          <w:kern w:val="2"/>
          <w:bdr w:val="none" w:sz="0" w:space="0" w:color="auto"/>
          <w14:ligatures w14:val="standardContextual"/>
        </w:rPr>
        <w:t xml:space="preserve">further unlocking the innovative potential of </w:t>
      </w:r>
      <w:r>
        <w:rPr>
          <w:rFonts w:eastAsia="Calibri"/>
          <w:noProof/>
          <w:kern w:val="2"/>
          <w:bdr w:val="none" w:sz="0" w:space="0" w:color="auto"/>
          <w14:ligatures w14:val="standardContextual"/>
        </w:rPr>
        <w:t xml:space="preserve">the </w:t>
      </w:r>
      <w:r w:rsidR="00027CEA" w:rsidRPr="00F87027">
        <w:rPr>
          <w:rFonts w:eastAsia="Calibri"/>
          <w:noProof/>
          <w:kern w:val="2"/>
          <w:bdr w:val="none" w:sz="0" w:space="0" w:color="auto"/>
          <w14:ligatures w14:val="standardContextual"/>
        </w:rPr>
        <w:t>cultural sectors</w:t>
      </w:r>
      <w:r w:rsidR="00F67A08" w:rsidRPr="00F87027">
        <w:rPr>
          <w:rFonts w:eastAsia="Calibri"/>
          <w:noProof/>
          <w:kern w:val="2"/>
          <w:bdr w:val="none" w:sz="0" w:space="0" w:color="auto"/>
          <w14:ligatures w14:val="standardContextual"/>
        </w:rPr>
        <w:t xml:space="preserve">, notably </w:t>
      </w:r>
      <w:bookmarkEnd w:id="16"/>
      <w:r w:rsidR="00F67A08" w:rsidRPr="00F87027">
        <w:rPr>
          <w:rFonts w:eastAsia="Calibri"/>
          <w:noProof/>
          <w:kern w:val="2"/>
          <w:bdr w:val="none" w:sz="0" w:space="0" w:color="auto"/>
          <w14:ligatures w14:val="standardContextual"/>
        </w:rPr>
        <w:t xml:space="preserve">through EU projects funded through Horizon Europe or </w:t>
      </w:r>
      <w:r w:rsidR="009C573A" w:rsidRPr="00F87027">
        <w:rPr>
          <w:rFonts w:eastAsia="Calibri"/>
          <w:noProof/>
          <w:kern w:val="2"/>
          <w:bdr w:val="none" w:sz="0" w:space="0" w:color="auto"/>
          <w14:ligatures w14:val="standardContextual"/>
        </w:rPr>
        <w:t xml:space="preserve">the work of higher education institutions in </w:t>
      </w:r>
      <w:r w:rsidR="00CC5023" w:rsidRPr="00F87027">
        <w:rPr>
          <w:rFonts w:eastAsia="Calibri"/>
          <w:noProof/>
          <w:kern w:val="2"/>
          <w:bdr w:val="none" w:sz="0" w:space="0" w:color="auto"/>
          <w14:ligatures w14:val="standardContextual"/>
        </w:rPr>
        <w:t>bridging knowledge gaps and promoting entrepreneurship</w:t>
      </w:r>
      <w:r w:rsidR="009C573A" w:rsidRPr="00F87027">
        <w:rPr>
          <w:rFonts w:eastAsia="Calibri"/>
          <w:noProof/>
          <w:kern w:val="2"/>
          <w:bdr w:val="none" w:sz="0" w:space="0" w:color="auto"/>
          <w14:ligatures w14:val="standardContextual"/>
        </w:rPr>
        <w:t>.</w:t>
      </w:r>
    </w:p>
    <w:p w14:paraId="0EA7E1C2" w14:textId="54EC52C6" w:rsidR="00EC5707" w:rsidRPr="00F87027" w:rsidRDefault="003A5D04" w:rsidP="00886266">
      <w:pPr>
        <w:pStyle w:val="Heading2"/>
        <w:spacing w:before="120" w:line="240" w:lineRule="auto"/>
        <w:ind w:left="794" w:hanging="510"/>
        <w:contextualSpacing w:val="0"/>
        <w:rPr>
          <w:noProof/>
        </w:rPr>
      </w:pPr>
      <w:r w:rsidRPr="00F87027">
        <w:rPr>
          <w:noProof/>
        </w:rPr>
        <w:t>Promoting c</w:t>
      </w:r>
      <w:r w:rsidR="00EC5707" w:rsidRPr="00F87027">
        <w:rPr>
          <w:noProof/>
        </w:rPr>
        <w:t>ulture-led regional</w:t>
      </w:r>
      <w:r w:rsidR="007269EE" w:rsidRPr="00F87027">
        <w:rPr>
          <w:noProof/>
        </w:rPr>
        <w:t>, territorial</w:t>
      </w:r>
      <w:r w:rsidR="00EC5707" w:rsidRPr="00F87027">
        <w:rPr>
          <w:noProof/>
        </w:rPr>
        <w:t xml:space="preserve"> </w:t>
      </w:r>
      <w:r w:rsidR="00921D99" w:rsidRPr="00F87027">
        <w:rPr>
          <w:noProof/>
        </w:rPr>
        <w:t xml:space="preserve">and local </w:t>
      </w:r>
      <w:r w:rsidR="00EC5707" w:rsidRPr="00F87027">
        <w:rPr>
          <w:noProof/>
        </w:rPr>
        <w:t>development</w:t>
      </w:r>
    </w:p>
    <w:p w14:paraId="1095CF44" w14:textId="491293B0" w:rsidR="004E07D1" w:rsidRPr="00F87027" w:rsidRDefault="009C573A" w:rsidP="008E304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sidRPr="00F87027">
        <w:rPr>
          <w:rFonts w:eastAsia="Calibri"/>
          <w:noProof/>
          <w:kern w:val="2"/>
          <w:bdr w:val="none" w:sz="0" w:space="0" w:color="auto"/>
          <w14:ligatures w14:val="standardContextual"/>
        </w:rPr>
        <w:t>C</w:t>
      </w:r>
      <w:r w:rsidR="58F90F6A" w:rsidRPr="00F87027">
        <w:rPr>
          <w:rFonts w:eastAsia="Calibri"/>
          <w:noProof/>
          <w:kern w:val="2"/>
          <w:bdr w:val="none" w:sz="0" w:space="0" w:color="auto"/>
          <w14:ligatures w14:val="standardContextual"/>
        </w:rPr>
        <w:t>ultural opportunities and infrastructure must be available equitably across Member States</w:t>
      </w:r>
      <w:r w:rsidR="005566AB" w:rsidRPr="00F87027">
        <w:rPr>
          <w:rFonts w:eastAsia="Calibri"/>
          <w:noProof/>
          <w:kern w:val="2"/>
          <w:bdr w:val="none" w:sz="0" w:space="0" w:color="auto"/>
          <w14:ligatures w14:val="standardContextual"/>
        </w:rPr>
        <w:t>, regions</w:t>
      </w:r>
      <w:r w:rsidR="58F90F6A" w:rsidRPr="00F87027">
        <w:rPr>
          <w:rFonts w:eastAsia="Calibri"/>
          <w:noProof/>
          <w:kern w:val="2"/>
          <w:bdr w:val="none" w:sz="0" w:space="0" w:color="auto"/>
          <w14:ligatures w14:val="standardContextual"/>
        </w:rPr>
        <w:t xml:space="preserve"> and territories</w:t>
      </w:r>
      <w:r w:rsidR="2ED05EA9" w:rsidRPr="00F87027">
        <w:rPr>
          <w:rFonts w:eastAsia="Calibri"/>
          <w:noProof/>
          <w:kern w:val="2"/>
          <w:bdr w:val="none" w:sz="0" w:space="0" w:color="auto"/>
          <w14:ligatures w14:val="standardContextual"/>
        </w:rPr>
        <w:t xml:space="preserve">, </w:t>
      </w:r>
      <w:r w:rsidR="005566AB" w:rsidRPr="00F87027">
        <w:rPr>
          <w:rFonts w:eastAsia="Calibri"/>
          <w:noProof/>
          <w:kern w:val="2"/>
          <w:bdr w:val="none" w:sz="0" w:space="0" w:color="auto"/>
          <w14:ligatures w14:val="standardContextual"/>
        </w:rPr>
        <w:t>including in</w:t>
      </w:r>
      <w:r w:rsidR="698CD49A" w:rsidRPr="00F87027">
        <w:rPr>
          <w:rFonts w:eastAsia="Times New Roman"/>
          <w:noProof/>
          <w:color w:val="000000"/>
          <w:kern w:val="2"/>
          <w:bdr w:val="none" w:sz="0" w:space="0" w:color="auto"/>
          <w14:ligatures w14:val="standardContextual"/>
        </w:rPr>
        <w:t xml:space="preserve"> peripheral, rural</w:t>
      </w:r>
      <w:r w:rsidR="007E798D">
        <w:rPr>
          <w:rFonts w:eastAsia="Times New Roman"/>
          <w:noProof/>
          <w:color w:val="000000"/>
          <w:kern w:val="2"/>
          <w:bdr w:val="none" w:sz="0" w:space="0" w:color="auto"/>
          <w14:ligatures w14:val="standardContextual"/>
        </w:rPr>
        <w:t>, island</w:t>
      </w:r>
      <w:r w:rsidR="00E46F21">
        <w:rPr>
          <w:rFonts w:eastAsia="Times New Roman"/>
          <w:noProof/>
          <w:color w:val="000000"/>
          <w:kern w:val="2"/>
          <w:bdr w:val="none" w:sz="0" w:space="0" w:color="auto"/>
          <w14:ligatures w14:val="standardContextual"/>
        </w:rPr>
        <w:t>s,</w:t>
      </w:r>
      <w:r w:rsidR="00F43335">
        <w:rPr>
          <w:rFonts w:eastAsia="Times New Roman"/>
          <w:noProof/>
          <w:color w:val="000000"/>
          <w:kern w:val="2"/>
          <w:bdr w:val="none" w:sz="0" w:space="0" w:color="auto"/>
          <w14:ligatures w14:val="standardContextual"/>
        </w:rPr>
        <w:t xml:space="preserve"> coastal</w:t>
      </w:r>
      <w:r w:rsidR="698CD49A" w:rsidRPr="00F87027">
        <w:rPr>
          <w:rFonts w:eastAsia="Times New Roman"/>
          <w:noProof/>
          <w:color w:val="000000"/>
          <w:kern w:val="2"/>
          <w:bdr w:val="none" w:sz="0" w:space="0" w:color="auto"/>
          <w14:ligatures w14:val="standardContextual"/>
        </w:rPr>
        <w:t xml:space="preserve"> and remote areas</w:t>
      </w:r>
      <w:r w:rsidR="00E46F21">
        <w:rPr>
          <w:rFonts w:eastAsia="Times New Roman"/>
          <w:noProof/>
          <w:color w:val="000000"/>
          <w:kern w:val="2"/>
          <w:bdr w:val="none" w:sz="0" w:space="0" w:color="auto"/>
          <w14:ligatures w14:val="standardContextual"/>
        </w:rPr>
        <w:t xml:space="preserve">, and </w:t>
      </w:r>
      <w:r w:rsidR="63100F71" w:rsidRPr="00F87027">
        <w:rPr>
          <w:rFonts w:eastAsia="Times New Roman"/>
          <w:noProof/>
          <w:color w:val="000000"/>
          <w:kern w:val="2"/>
          <w:bdr w:val="none" w:sz="0" w:space="0" w:color="auto"/>
          <w14:ligatures w14:val="standardContextual"/>
        </w:rPr>
        <w:t>the EU outermost regions</w:t>
      </w:r>
      <w:r w:rsidR="00821ED8">
        <w:rPr>
          <w:rFonts w:eastAsia="Times New Roman"/>
          <w:noProof/>
          <w:color w:val="000000"/>
          <w:kern w:val="2"/>
          <w:bdr w:val="none" w:sz="0" w:space="0" w:color="auto"/>
          <w14:ligatures w14:val="standardContextual"/>
        </w:rPr>
        <w:t>,</w:t>
      </w:r>
      <w:r w:rsidR="15387112" w:rsidRPr="00F87027">
        <w:rPr>
          <w:rFonts w:eastAsia="Times New Roman"/>
          <w:noProof/>
          <w:color w:val="000000"/>
          <w:kern w:val="2"/>
          <w:bdr w:val="none" w:sz="0" w:space="0" w:color="auto"/>
          <w14:ligatures w14:val="standardContextual"/>
        </w:rPr>
        <w:t xml:space="preserve"> that</w:t>
      </w:r>
      <w:r w:rsidR="698CD49A" w:rsidRPr="00F87027">
        <w:rPr>
          <w:rFonts w:eastAsia="Calibri"/>
          <w:noProof/>
          <w:kern w:val="2"/>
          <w:bdr w:val="none" w:sz="0" w:space="0" w:color="auto"/>
          <w14:ligatures w14:val="standardContextual"/>
        </w:rPr>
        <w:t xml:space="preserve"> </w:t>
      </w:r>
      <w:r w:rsidR="1D572BFD" w:rsidRPr="00F87027">
        <w:rPr>
          <w:rFonts w:eastAsia="Calibri"/>
          <w:noProof/>
          <w:kern w:val="2"/>
          <w:bdr w:val="none" w:sz="0" w:space="0" w:color="auto"/>
          <w14:ligatures w14:val="standardContextual"/>
        </w:rPr>
        <w:t xml:space="preserve">face </w:t>
      </w:r>
      <w:r w:rsidR="698CD49A" w:rsidRPr="00F87027">
        <w:rPr>
          <w:rFonts w:eastAsia="Calibri"/>
          <w:noProof/>
          <w:kern w:val="2"/>
          <w:bdr w:val="none" w:sz="0" w:space="0" w:color="auto"/>
          <w14:ligatures w14:val="standardContextual"/>
        </w:rPr>
        <w:t xml:space="preserve">challenges </w:t>
      </w:r>
      <w:r w:rsidR="007206A1" w:rsidRPr="00F87027">
        <w:rPr>
          <w:rFonts w:eastAsia="Calibri"/>
          <w:noProof/>
          <w:kern w:val="2"/>
          <w:bdr w:val="none" w:sz="0" w:space="0" w:color="auto"/>
          <w14:ligatures w14:val="standardContextual"/>
        </w:rPr>
        <w:t xml:space="preserve">like </w:t>
      </w:r>
      <w:r w:rsidR="698CD49A" w:rsidRPr="00F87027">
        <w:rPr>
          <w:rFonts w:eastAsia="Calibri"/>
          <w:noProof/>
          <w:kern w:val="2"/>
          <w:bdr w:val="none" w:sz="0" w:space="0" w:color="auto"/>
          <w14:ligatures w14:val="standardContextual"/>
        </w:rPr>
        <w:t>depopulation, ag</w:t>
      </w:r>
      <w:r w:rsidR="00FA1241" w:rsidRPr="00F87027">
        <w:rPr>
          <w:rFonts w:eastAsia="Calibri"/>
          <w:noProof/>
          <w:kern w:val="2"/>
          <w:bdr w:val="none" w:sz="0" w:space="0" w:color="auto"/>
          <w14:ligatures w14:val="standardContextual"/>
        </w:rPr>
        <w:t>e</w:t>
      </w:r>
      <w:r w:rsidR="698CD49A" w:rsidRPr="00F87027">
        <w:rPr>
          <w:rFonts w:eastAsia="Calibri"/>
          <w:noProof/>
          <w:kern w:val="2"/>
          <w:bdr w:val="none" w:sz="0" w:space="0" w:color="auto"/>
          <w14:ligatures w14:val="standardContextual"/>
        </w:rPr>
        <w:t>ing demographics</w:t>
      </w:r>
      <w:r w:rsidR="48798400" w:rsidRPr="00F87027">
        <w:rPr>
          <w:rFonts w:eastAsia="Calibri"/>
          <w:noProof/>
          <w:kern w:val="2"/>
          <w:bdr w:val="none" w:sz="0" w:space="0" w:color="auto"/>
          <w14:ligatures w14:val="standardContextual"/>
        </w:rPr>
        <w:t>, geographical barriers,</w:t>
      </w:r>
      <w:r w:rsidR="002B1666" w:rsidRPr="00F87027">
        <w:rPr>
          <w:rFonts w:eastAsia="Calibri"/>
          <w:noProof/>
          <w:kern w:val="2"/>
          <w:bdr w:val="none" w:sz="0" w:space="0" w:color="auto"/>
          <w14:ligatures w14:val="standardContextual"/>
        </w:rPr>
        <w:t xml:space="preserve"> and fewer and poorer</w:t>
      </w:r>
      <w:r w:rsidR="1513B25F" w:rsidRPr="00F87027">
        <w:rPr>
          <w:rFonts w:eastAsia="Calibri"/>
          <w:noProof/>
          <w:kern w:val="2"/>
          <w:bdr w:val="none" w:sz="0" w:space="0" w:color="auto"/>
          <w14:ligatures w14:val="standardContextual"/>
        </w:rPr>
        <w:t xml:space="preserve"> </w:t>
      </w:r>
      <w:r w:rsidR="698CD49A" w:rsidRPr="00F87027">
        <w:rPr>
          <w:rFonts w:eastAsia="Calibri"/>
          <w:noProof/>
          <w:kern w:val="2"/>
          <w:bdr w:val="none" w:sz="0" w:space="0" w:color="auto"/>
          <w14:ligatures w14:val="standardContextual"/>
        </w:rPr>
        <w:t xml:space="preserve">services. </w:t>
      </w:r>
      <w:r w:rsidR="004E07D1" w:rsidRPr="00F87027">
        <w:rPr>
          <w:rFonts w:eastAsia="Calibri"/>
          <w:noProof/>
          <w:kern w:val="2"/>
          <w:bdr w:val="none" w:sz="0" w:space="0" w:color="auto"/>
          <w14:ligatures w14:val="standardContextual"/>
        </w:rPr>
        <w:t>However, s</w:t>
      </w:r>
      <w:r w:rsidR="00727E76" w:rsidRPr="00F87027">
        <w:rPr>
          <w:rFonts w:eastAsia="Calibri"/>
          <w:noProof/>
          <w:kern w:val="2"/>
          <w:bdr w:val="none" w:sz="0" w:space="0" w:color="auto"/>
          <w14:ligatures w14:val="standardContextual"/>
        </w:rPr>
        <w:t xml:space="preserve">ome </w:t>
      </w:r>
      <w:r w:rsidR="32FE6936" w:rsidRPr="00F87027">
        <w:rPr>
          <w:rFonts w:eastAsia="Calibri"/>
          <w:noProof/>
          <w:kern w:val="2"/>
          <w:bdr w:val="none" w:sz="0" w:space="0" w:color="auto"/>
          <w14:ligatures w14:val="standardContextual"/>
        </w:rPr>
        <w:t xml:space="preserve">38% of </w:t>
      </w:r>
      <w:r w:rsidR="38A2BC7C" w:rsidRPr="00F87027">
        <w:rPr>
          <w:rFonts w:eastAsia="Calibri"/>
          <w:noProof/>
          <w:kern w:val="2"/>
          <w:bdr w:val="none" w:sz="0" w:space="0" w:color="auto"/>
          <w14:ligatures w14:val="standardContextual"/>
        </w:rPr>
        <w:t>Europeans</w:t>
      </w:r>
      <w:r w:rsidR="32FE6936" w:rsidRPr="00F87027">
        <w:rPr>
          <w:rFonts w:eastAsia="Calibri"/>
          <w:noProof/>
          <w:kern w:val="2"/>
          <w:bdr w:val="none" w:sz="0" w:space="0" w:color="auto"/>
          <w14:ligatures w14:val="standardContextual"/>
        </w:rPr>
        <w:t xml:space="preserve"> in rural areas</w:t>
      </w:r>
      <w:r w:rsidR="38A2BC7C" w:rsidRPr="00F87027">
        <w:rPr>
          <w:rFonts w:eastAsia="Calibri"/>
          <w:noProof/>
          <w:kern w:val="2"/>
          <w:bdr w:val="none" w:sz="0" w:space="0" w:color="auto"/>
          <w14:ligatures w14:val="standardContextual"/>
        </w:rPr>
        <w:t xml:space="preserve"> </w:t>
      </w:r>
      <w:r w:rsidR="1BBDABE1" w:rsidRPr="00F87027">
        <w:rPr>
          <w:rFonts w:eastAsia="Calibri"/>
          <w:noProof/>
          <w:kern w:val="2"/>
          <w:bdr w:val="none" w:sz="0" w:space="0" w:color="auto"/>
          <w14:ligatures w14:val="standardContextual"/>
        </w:rPr>
        <w:t>view</w:t>
      </w:r>
      <w:r w:rsidR="38A2BC7C" w:rsidRPr="00F87027">
        <w:rPr>
          <w:rFonts w:eastAsia="Calibri"/>
          <w:noProof/>
          <w:kern w:val="2"/>
          <w:bdr w:val="none" w:sz="0" w:space="0" w:color="auto"/>
          <w14:ligatures w14:val="standardContextual"/>
        </w:rPr>
        <w:t xml:space="preserve"> </w:t>
      </w:r>
      <w:r w:rsidR="32FE6936" w:rsidRPr="00F87027">
        <w:rPr>
          <w:rFonts w:eastAsia="Calibri"/>
          <w:noProof/>
          <w:kern w:val="2"/>
          <w:bdr w:val="none" w:sz="0" w:space="0" w:color="auto"/>
          <w14:ligatures w14:val="standardContextual"/>
        </w:rPr>
        <w:t>distance from</w:t>
      </w:r>
      <w:r w:rsidR="14E7AF32" w:rsidRPr="00F87027">
        <w:rPr>
          <w:rFonts w:eastAsia="Calibri"/>
          <w:noProof/>
          <w:kern w:val="2"/>
          <w:bdr w:val="none" w:sz="0" w:space="0" w:color="auto"/>
          <w14:ligatures w14:val="standardContextual"/>
        </w:rPr>
        <w:t xml:space="preserve"> </w:t>
      </w:r>
      <w:r w:rsidR="00821ED8">
        <w:rPr>
          <w:rFonts w:eastAsia="Calibri"/>
          <w:noProof/>
          <w:kern w:val="2"/>
          <w:bdr w:val="none" w:sz="0" w:space="0" w:color="auto"/>
          <w14:ligatures w14:val="standardContextual"/>
        </w:rPr>
        <w:t xml:space="preserve">cultural </w:t>
      </w:r>
      <w:r w:rsidR="14E7AF32" w:rsidRPr="00F87027">
        <w:rPr>
          <w:rFonts w:eastAsia="Calibri"/>
          <w:noProof/>
          <w:kern w:val="2"/>
          <w:bdr w:val="none" w:sz="0" w:space="0" w:color="auto"/>
          <w14:ligatures w14:val="standardContextual"/>
        </w:rPr>
        <w:t>venues as a barrier</w:t>
      </w:r>
      <w:r w:rsidR="00B80CC4" w:rsidRPr="00F87027">
        <w:rPr>
          <w:rFonts w:eastAsia="Calibri"/>
          <w:noProof/>
          <w:kern w:val="2"/>
          <w:bdr w:val="none" w:sz="0" w:space="0" w:color="auto"/>
          <w14:ligatures w14:val="standardContextual"/>
        </w:rPr>
        <w:t xml:space="preserve"> to access</w:t>
      </w:r>
      <w:r w:rsidR="00F446E9" w:rsidRPr="00F87027">
        <w:rPr>
          <w:rStyle w:val="FootnoteReference"/>
          <w:rFonts w:eastAsia="Calibri"/>
          <w:noProof/>
          <w:kern w:val="2"/>
          <w:bdr w:val="none" w:sz="0" w:space="0" w:color="auto"/>
          <w14:ligatures w14:val="standardContextual"/>
        </w:rPr>
        <w:footnoteReference w:id="59"/>
      </w:r>
      <w:r w:rsidR="38A2BC7C" w:rsidRPr="00F87027">
        <w:rPr>
          <w:rFonts w:eastAsia="Calibri"/>
          <w:noProof/>
          <w:kern w:val="2"/>
          <w:bdr w:val="none" w:sz="0" w:space="0" w:color="auto"/>
          <w14:ligatures w14:val="standardContextual"/>
        </w:rPr>
        <w:t>.</w:t>
      </w:r>
      <w:r w:rsidR="479B47CF" w:rsidRPr="00F87027">
        <w:rPr>
          <w:rFonts w:eastAsia="Calibri"/>
          <w:noProof/>
          <w:kern w:val="2"/>
          <w:bdr w:val="none" w:sz="0" w:space="0" w:color="auto"/>
          <w14:ligatures w14:val="standardContextual"/>
        </w:rPr>
        <w:t xml:space="preserve"> </w:t>
      </w:r>
    </w:p>
    <w:p w14:paraId="1F8C52C8" w14:textId="0494AA76" w:rsidR="005E754F" w:rsidRPr="00F87027" w:rsidRDefault="00877479" w:rsidP="004553BB">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rFonts w:eastAsia="Calibri"/>
          <w:noProof/>
          <w:kern w:val="2"/>
          <w:bdr w:val="none" w:sz="0" w:space="0" w:color="auto"/>
          <w14:ligatures w14:val="standardContextual"/>
        </w:rPr>
        <w:t>Addressing these gaps is essential t</w:t>
      </w:r>
      <w:r w:rsidR="00880A26" w:rsidRPr="00F87027">
        <w:rPr>
          <w:rFonts w:eastAsia="Calibri"/>
          <w:noProof/>
          <w:kern w:val="2"/>
          <w:bdr w:val="none" w:sz="0" w:space="0" w:color="auto"/>
          <w14:ligatures w14:val="standardContextual"/>
        </w:rPr>
        <w:t xml:space="preserve">o </w:t>
      </w:r>
      <w:r w:rsidR="007A138D" w:rsidRPr="00F87027">
        <w:rPr>
          <w:rFonts w:eastAsia="Calibri"/>
          <w:noProof/>
          <w:kern w:val="2"/>
          <w:bdr w:val="none" w:sz="0" w:space="0" w:color="auto"/>
          <w14:ligatures w14:val="standardContextual"/>
        </w:rPr>
        <w:t>f</w:t>
      </w:r>
      <w:r w:rsidRPr="00F87027">
        <w:rPr>
          <w:rFonts w:eastAsia="Calibri"/>
          <w:noProof/>
          <w:kern w:val="2"/>
          <w:bdr w:val="none" w:sz="0" w:space="0" w:color="auto"/>
          <w14:ligatures w14:val="standardContextual"/>
        </w:rPr>
        <w:t>ully</w:t>
      </w:r>
      <w:r w:rsidR="00880A26" w:rsidRPr="00F87027">
        <w:rPr>
          <w:rFonts w:eastAsia="Calibri"/>
          <w:noProof/>
          <w:kern w:val="2"/>
          <w:bdr w:val="none" w:sz="0" w:space="0" w:color="auto"/>
          <w14:ligatures w14:val="standardContextual"/>
        </w:rPr>
        <w:t xml:space="preserve"> unlock culture’s s</w:t>
      </w:r>
      <w:r w:rsidR="006D58B7" w:rsidRPr="00F87027">
        <w:rPr>
          <w:rFonts w:eastAsia="Calibri"/>
          <w:noProof/>
          <w:kern w:val="2"/>
          <w:bdr w:val="none" w:sz="0" w:space="0" w:color="auto"/>
          <w14:ligatures w14:val="standardContextual"/>
        </w:rPr>
        <w:t>ocietal potential</w:t>
      </w:r>
      <w:r w:rsidR="00660CE4">
        <w:rPr>
          <w:rFonts w:eastAsia="Calibri"/>
          <w:noProof/>
          <w:kern w:val="2"/>
          <w:bdr w:val="none" w:sz="0" w:space="0" w:color="auto"/>
          <w14:ligatures w14:val="standardContextual"/>
        </w:rPr>
        <w:t xml:space="preserve"> and supporting the effective right to stay</w:t>
      </w:r>
      <w:r w:rsidR="006D58B7" w:rsidRPr="00F87027">
        <w:rPr>
          <w:rFonts w:eastAsia="Calibri"/>
          <w:noProof/>
          <w:kern w:val="2"/>
          <w:bdr w:val="none" w:sz="0" w:space="0" w:color="auto"/>
          <w14:ligatures w14:val="standardContextual"/>
        </w:rPr>
        <w:t xml:space="preserve">. </w:t>
      </w:r>
      <w:r w:rsidR="00363C92" w:rsidRPr="00F87027">
        <w:rPr>
          <w:rFonts w:eastAsia="Calibri"/>
          <w:noProof/>
          <w:kern w:val="2"/>
          <w:bdr w:val="none" w:sz="0" w:space="0" w:color="auto"/>
          <w14:ligatures w14:val="standardContextual"/>
        </w:rPr>
        <w:t>This requires</w:t>
      </w:r>
      <w:r w:rsidR="00880A26" w:rsidRPr="00F87027">
        <w:rPr>
          <w:rFonts w:eastAsia="Calibri"/>
          <w:noProof/>
          <w:kern w:val="2"/>
          <w:bdr w:val="none" w:sz="0" w:space="0" w:color="auto"/>
          <w14:ligatures w14:val="standardContextual"/>
        </w:rPr>
        <w:t xml:space="preserve"> cultural policies and investment measures that are </w:t>
      </w:r>
      <w:r w:rsidR="00880A26" w:rsidRPr="00F87027">
        <w:rPr>
          <w:rFonts w:eastAsia="Calibri"/>
          <w:b/>
          <w:bCs/>
          <w:noProof/>
          <w:kern w:val="2"/>
          <w:bdr w:val="none" w:sz="0" w:space="0" w:color="auto"/>
          <w14:ligatures w14:val="standardContextual"/>
        </w:rPr>
        <w:t>embedded in broader integrated territorial development plans and specifically tailored to local needs</w:t>
      </w:r>
      <w:r w:rsidR="00066DC3" w:rsidRPr="00F87027">
        <w:rPr>
          <w:rFonts w:eastAsia="Times New Roman"/>
          <w:noProof/>
          <w:color w:val="000000"/>
          <w:kern w:val="2"/>
          <w:bdr w:val="none" w:sz="0" w:space="0" w:color="auto"/>
          <w14:ligatures w14:val="standardContextual"/>
        </w:rPr>
        <w:t>.</w:t>
      </w:r>
      <w:r w:rsidR="77D31DFF" w:rsidRPr="00F87027">
        <w:rPr>
          <w:rFonts w:eastAsia="Times New Roman"/>
          <w:noProof/>
          <w:color w:val="000000"/>
          <w:kern w:val="2"/>
          <w:bdr w:val="none" w:sz="0" w:space="0" w:color="auto"/>
          <w14:ligatures w14:val="standardContextual"/>
        </w:rPr>
        <w:t xml:space="preserve"> </w:t>
      </w:r>
      <w:r w:rsidR="004A5F05" w:rsidRPr="00F87027">
        <w:rPr>
          <w:rFonts w:eastAsia="Times New Roman"/>
          <w:b/>
          <w:bCs/>
          <w:noProof/>
          <w:color w:val="000000"/>
          <w:kern w:val="2"/>
          <w:bdr w:val="none" w:sz="0" w:space="0" w:color="auto"/>
          <w14:ligatures w14:val="standardContextual"/>
        </w:rPr>
        <w:t>C</w:t>
      </w:r>
      <w:r w:rsidR="004A5F05" w:rsidRPr="00F87027">
        <w:rPr>
          <w:b/>
          <w:bCs/>
          <w:noProof/>
        </w:rPr>
        <w:t>ultural tourism also plays a crucial role in preserving and promoting Europe’s cultural heritage</w:t>
      </w:r>
      <w:r w:rsidR="004A5F05" w:rsidRPr="00F87027">
        <w:rPr>
          <w:noProof/>
        </w:rPr>
        <w:t xml:space="preserve">. </w:t>
      </w:r>
    </w:p>
    <w:p w14:paraId="1591B05C" w14:textId="51A5E0FB" w:rsidR="00FE3755" w:rsidRPr="00F87027" w:rsidRDefault="002767E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rFonts w:eastAsia="Times New Roman"/>
          <w:noProof/>
          <w:color w:val="000000"/>
          <w:kern w:val="2"/>
          <w:bdr w:val="none" w:sz="0" w:space="0" w:color="auto"/>
          <w14:ligatures w14:val="standardContextual"/>
        </w:rPr>
        <w:t xml:space="preserve">In this regard, </w:t>
      </w:r>
      <w:r w:rsidR="691A0F43" w:rsidRPr="00F87027">
        <w:rPr>
          <w:rFonts w:eastAsia="Times New Roman"/>
          <w:noProof/>
          <w:color w:val="000000"/>
          <w:kern w:val="2"/>
          <w:bdr w:val="none" w:sz="0" w:space="0" w:color="auto"/>
          <w14:ligatures w14:val="standardContextual"/>
        </w:rPr>
        <w:t xml:space="preserve">EU Cohesion Policy </w:t>
      </w:r>
      <w:r w:rsidR="007509CA" w:rsidRPr="00F87027">
        <w:rPr>
          <w:rFonts w:eastAsia="Times New Roman"/>
          <w:noProof/>
          <w:color w:val="000000"/>
          <w:kern w:val="2"/>
          <w:bdr w:val="none" w:sz="0" w:space="0" w:color="auto"/>
          <w14:ligatures w14:val="standardContextual"/>
        </w:rPr>
        <w:t>has</w:t>
      </w:r>
      <w:r w:rsidR="00E43D8D" w:rsidRPr="00F87027">
        <w:rPr>
          <w:rFonts w:eastAsia="Times New Roman"/>
          <w:noProof/>
          <w:color w:val="000000"/>
          <w:kern w:val="2"/>
          <w:bdr w:val="none" w:sz="0" w:space="0" w:color="auto"/>
          <w14:ligatures w14:val="standardContextual"/>
        </w:rPr>
        <w:t xml:space="preserve"> a central role. </w:t>
      </w:r>
      <w:r w:rsidR="00B17198" w:rsidRPr="00F87027">
        <w:rPr>
          <w:rFonts w:eastAsia="Times New Roman"/>
          <w:noProof/>
          <w:color w:val="000000"/>
          <w:kern w:val="2"/>
          <w:bdr w:val="none" w:sz="0" w:space="0" w:color="auto"/>
          <w14:ligatures w14:val="standardContextual"/>
        </w:rPr>
        <w:t xml:space="preserve">From </w:t>
      </w:r>
      <w:r w:rsidR="691A0F43" w:rsidRPr="00F87027">
        <w:rPr>
          <w:rFonts w:eastAsia="Times New Roman"/>
          <w:noProof/>
          <w:color w:val="000000"/>
          <w:kern w:val="2"/>
          <w:bdr w:val="none" w:sz="0" w:space="0" w:color="auto"/>
          <w14:ligatures w14:val="standardContextual"/>
        </w:rPr>
        <w:t xml:space="preserve">2021 </w:t>
      </w:r>
      <w:r w:rsidR="22D07058" w:rsidRPr="00F87027">
        <w:rPr>
          <w:rFonts w:eastAsia="Times New Roman"/>
          <w:noProof/>
          <w:color w:val="000000"/>
          <w:kern w:val="2"/>
          <w:bdr w:val="none" w:sz="0" w:space="0" w:color="auto"/>
          <w14:ligatures w14:val="standardContextual"/>
        </w:rPr>
        <w:t>to 202</w:t>
      </w:r>
      <w:r w:rsidR="691A0F43" w:rsidRPr="00F87027">
        <w:rPr>
          <w:rFonts w:eastAsia="Times New Roman"/>
          <w:noProof/>
          <w:color w:val="000000"/>
          <w:kern w:val="2"/>
          <w:bdr w:val="none" w:sz="0" w:space="0" w:color="auto"/>
          <w14:ligatures w14:val="standardContextual"/>
        </w:rPr>
        <w:t>7</w:t>
      </w:r>
      <w:r w:rsidR="22D07058" w:rsidRPr="00F87027">
        <w:rPr>
          <w:rFonts w:eastAsia="Times New Roman"/>
          <w:noProof/>
          <w:color w:val="000000"/>
          <w:kern w:val="2"/>
          <w:bdr w:val="none" w:sz="0" w:space="0" w:color="auto"/>
          <w14:ligatures w14:val="standardContextual"/>
        </w:rPr>
        <w:t>,</w:t>
      </w:r>
      <w:r w:rsidR="691A0F43" w:rsidRPr="00F87027">
        <w:rPr>
          <w:rFonts w:eastAsia="Times New Roman"/>
          <w:noProof/>
          <w:color w:val="000000"/>
          <w:kern w:val="2"/>
          <w:bdr w:val="none" w:sz="0" w:space="0" w:color="auto"/>
          <w14:ligatures w14:val="standardContextual"/>
        </w:rPr>
        <w:t xml:space="preserve"> more than EUR 5 billion ha</w:t>
      </w:r>
      <w:r w:rsidR="00A67620" w:rsidRPr="00F87027">
        <w:rPr>
          <w:rFonts w:eastAsia="Times New Roman"/>
          <w:noProof/>
          <w:color w:val="000000"/>
          <w:kern w:val="2"/>
          <w:bdr w:val="none" w:sz="0" w:space="0" w:color="auto"/>
          <w14:ligatures w14:val="standardContextual"/>
        </w:rPr>
        <w:t>s</w:t>
      </w:r>
      <w:r w:rsidR="691A0F43" w:rsidRPr="00F87027">
        <w:rPr>
          <w:rFonts w:eastAsia="Times New Roman"/>
          <w:noProof/>
          <w:color w:val="000000"/>
          <w:kern w:val="2"/>
          <w:bdr w:val="none" w:sz="0" w:space="0" w:color="auto"/>
          <w14:ligatures w14:val="standardContextual"/>
        </w:rPr>
        <w:t xml:space="preserve"> been allocated to direct investments in culture and cultural heritage</w:t>
      </w:r>
      <w:r w:rsidR="0020434C" w:rsidRPr="00F87027">
        <w:rPr>
          <w:rFonts w:eastAsia="Times New Roman"/>
          <w:noProof/>
          <w:color w:val="000000"/>
          <w:kern w:val="2"/>
          <w:bdr w:val="none" w:sz="0" w:space="0" w:color="auto"/>
          <w14:ligatures w14:val="standardContextual"/>
        </w:rPr>
        <w:t xml:space="preserve"> across regions and territories</w:t>
      </w:r>
      <w:r w:rsidR="691A0F43" w:rsidRPr="00F87027">
        <w:rPr>
          <w:rFonts w:eastAsia="Times New Roman"/>
          <w:noProof/>
          <w:color w:val="000000"/>
          <w:kern w:val="2"/>
          <w:bdr w:val="none" w:sz="0" w:space="0" w:color="auto"/>
          <w14:ligatures w14:val="standardContextual"/>
        </w:rPr>
        <w:t>, supporting over 24000 culture, cultural heritage and tourism sites</w:t>
      </w:r>
      <w:r w:rsidR="007E1C11" w:rsidRPr="00F87027">
        <w:rPr>
          <w:rStyle w:val="FootnoteReference"/>
          <w:rFonts w:eastAsia="Times New Roman"/>
          <w:noProof/>
          <w:color w:val="000000"/>
          <w:kern w:val="2"/>
          <w:bdr w:val="none" w:sz="0" w:space="0" w:color="auto"/>
          <w14:ligatures w14:val="standardContextual"/>
        </w:rPr>
        <w:footnoteReference w:id="60"/>
      </w:r>
      <w:r w:rsidR="34E78734" w:rsidRPr="00F87027">
        <w:rPr>
          <w:rFonts w:eastAsia="Times New Roman"/>
          <w:noProof/>
          <w:color w:val="000000"/>
          <w:kern w:val="2"/>
          <w:bdr w:val="none" w:sz="0" w:space="0" w:color="auto"/>
          <w14:ligatures w14:val="standardContextual"/>
        </w:rPr>
        <w:t>.</w:t>
      </w:r>
      <w:r w:rsidR="243FA5F0" w:rsidRPr="00F87027">
        <w:rPr>
          <w:rFonts w:eastAsia="Times New Roman"/>
          <w:noProof/>
          <w:color w:val="000000"/>
          <w:kern w:val="2"/>
          <w:bdr w:val="none" w:sz="0" w:space="0" w:color="auto"/>
          <w14:ligatures w14:val="standardContextual"/>
        </w:rPr>
        <w:t xml:space="preserve"> </w:t>
      </w:r>
      <w:r w:rsidR="004A24C0" w:rsidRPr="00F87027">
        <w:rPr>
          <w:rFonts w:eastAsia="Times New Roman"/>
          <w:noProof/>
          <w:color w:val="000000"/>
          <w:kern w:val="2"/>
          <w:bdr w:val="none" w:sz="0" w:space="0" w:color="auto"/>
          <w14:ligatures w14:val="standardContextual"/>
        </w:rPr>
        <w:t xml:space="preserve">Complementing this, </w:t>
      </w:r>
      <w:r w:rsidR="00AE5F6F" w:rsidRPr="00F87027">
        <w:rPr>
          <w:rFonts w:eastAsia="Times New Roman"/>
          <w:noProof/>
          <w:color w:val="000000"/>
          <w:kern w:val="2"/>
          <w:bdr w:val="none" w:sz="0" w:space="0" w:color="auto"/>
          <w14:ligatures w14:val="standardContextual"/>
        </w:rPr>
        <w:t xml:space="preserve">the Common Agricultural Policy (CAP) also </w:t>
      </w:r>
      <w:r w:rsidR="00CF5DAB" w:rsidRPr="00F87027">
        <w:rPr>
          <w:rFonts w:eastAsia="Times New Roman"/>
          <w:noProof/>
          <w:color w:val="000000"/>
          <w:kern w:val="2"/>
          <w:bdr w:val="none" w:sz="0" w:space="0" w:color="auto"/>
          <w14:ligatures w14:val="standardContextual"/>
        </w:rPr>
        <w:t xml:space="preserve">provides </w:t>
      </w:r>
      <w:r w:rsidR="00AE5F6F" w:rsidRPr="00F87027">
        <w:rPr>
          <w:rFonts w:eastAsia="Times New Roman"/>
          <w:noProof/>
          <w:color w:val="000000"/>
          <w:kern w:val="2"/>
          <w:bdr w:val="none" w:sz="0" w:space="0" w:color="auto"/>
          <w14:ligatures w14:val="standardContextual"/>
        </w:rPr>
        <w:t>support</w:t>
      </w:r>
      <w:r w:rsidR="00CF5DAB" w:rsidRPr="00F87027">
        <w:rPr>
          <w:rFonts w:eastAsia="Times New Roman"/>
          <w:noProof/>
          <w:color w:val="000000"/>
          <w:kern w:val="2"/>
          <w:bdr w:val="none" w:sz="0" w:space="0" w:color="auto"/>
          <w14:ligatures w14:val="standardContextual"/>
        </w:rPr>
        <w:t xml:space="preserve"> to</w:t>
      </w:r>
      <w:r w:rsidR="00AE5F6F" w:rsidRPr="00F87027">
        <w:rPr>
          <w:rFonts w:eastAsia="Times New Roman"/>
          <w:noProof/>
          <w:color w:val="000000"/>
          <w:kern w:val="2"/>
          <w:bdr w:val="none" w:sz="0" w:space="0" w:color="auto"/>
          <w14:ligatures w14:val="standardContextual"/>
        </w:rPr>
        <w:t xml:space="preserve"> culture in rural areas. </w:t>
      </w:r>
      <w:r w:rsidR="00737637" w:rsidRPr="00F87027">
        <w:rPr>
          <w:rFonts w:eastAsia="Times New Roman"/>
          <w:noProof/>
          <w:color w:val="000000"/>
          <w:kern w:val="2"/>
          <w:bdr w:val="none" w:sz="0" w:space="0" w:color="auto"/>
          <w14:ligatures w14:val="standardContextual"/>
        </w:rPr>
        <w:t>This</w:t>
      </w:r>
      <w:r w:rsidR="7C697705" w:rsidRPr="00F87027">
        <w:rPr>
          <w:rFonts w:eastAsia="Times New Roman"/>
          <w:noProof/>
          <w:color w:val="000000"/>
          <w:kern w:val="2"/>
          <w:bdr w:val="none" w:sz="0" w:space="0" w:color="auto"/>
          <w14:ligatures w14:val="standardContextual"/>
        </w:rPr>
        <w:t xml:space="preserve"> support </w:t>
      </w:r>
      <w:r w:rsidR="00007AC7" w:rsidRPr="00F87027">
        <w:rPr>
          <w:rFonts w:eastAsia="Times New Roman"/>
          <w:noProof/>
          <w:color w:val="000000"/>
          <w:kern w:val="2"/>
          <w:bdr w:val="none" w:sz="0" w:space="0" w:color="auto"/>
          <w14:ligatures w14:val="standardContextual"/>
        </w:rPr>
        <w:t xml:space="preserve">helps </w:t>
      </w:r>
      <w:r w:rsidR="7C697705" w:rsidRPr="00F87027">
        <w:rPr>
          <w:rFonts w:eastAsia="Times New Roman"/>
          <w:noProof/>
          <w:color w:val="000000"/>
          <w:kern w:val="2"/>
          <w:bdr w:val="none" w:sz="0" w:space="0" w:color="auto"/>
          <w14:ligatures w14:val="standardContextual"/>
        </w:rPr>
        <w:t>strengthen the role of culture in socio</w:t>
      </w:r>
      <w:r w:rsidR="00585486" w:rsidRPr="00F87027">
        <w:rPr>
          <w:rFonts w:eastAsia="Times New Roman"/>
          <w:noProof/>
          <w:color w:val="000000"/>
          <w:kern w:val="2"/>
          <w:bdr w:val="none" w:sz="0" w:space="0" w:color="auto"/>
          <w14:ligatures w14:val="standardContextual"/>
        </w:rPr>
        <w:t>-</w:t>
      </w:r>
      <w:r w:rsidR="7C697705" w:rsidRPr="00F87027">
        <w:rPr>
          <w:rFonts w:eastAsia="Times New Roman"/>
          <w:noProof/>
          <w:color w:val="000000"/>
          <w:kern w:val="2"/>
          <w:bdr w:val="none" w:sz="0" w:space="0" w:color="auto"/>
          <w14:ligatures w14:val="standardContextual"/>
        </w:rPr>
        <w:t>economic and territorial development</w:t>
      </w:r>
      <w:r w:rsidR="00193B3C" w:rsidRPr="00F87027">
        <w:rPr>
          <w:rFonts w:eastAsia="Times New Roman"/>
          <w:noProof/>
          <w:color w:val="000000"/>
          <w:kern w:val="2"/>
          <w:bdr w:val="none" w:sz="0" w:space="0" w:color="auto"/>
          <w14:ligatures w14:val="standardContextual"/>
        </w:rPr>
        <w:t>. T</w:t>
      </w:r>
      <w:r w:rsidR="42A0BE8F" w:rsidRPr="00F87027">
        <w:rPr>
          <w:rFonts w:eastAsia="Times New Roman"/>
          <w:noProof/>
          <w:color w:val="000000"/>
          <w:kern w:val="2"/>
          <w:bdr w:val="none" w:sz="0" w:space="0" w:color="auto"/>
          <w14:ligatures w14:val="standardContextual"/>
        </w:rPr>
        <w:t xml:space="preserve">he Commission </w:t>
      </w:r>
      <w:r w:rsidR="397C59FE" w:rsidRPr="00F87027">
        <w:rPr>
          <w:rFonts w:eastAsia="Times New Roman"/>
          <w:noProof/>
          <w:color w:val="000000"/>
          <w:kern w:val="2"/>
          <w:bdr w:val="none" w:sz="0" w:space="0" w:color="auto"/>
          <w14:ligatures w14:val="standardContextual"/>
        </w:rPr>
        <w:t>continue</w:t>
      </w:r>
      <w:r w:rsidR="5DDF2449" w:rsidRPr="00F87027">
        <w:rPr>
          <w:rFonts w:eastAsia="Times New Roman"/>
          <w:noProof/>
          <w:color w:val="000000"/>
          <w:kern w:val="2"/>
          <w:bdr w:val="none" w:sz="0" w:space="0" w:color="auto"/>
          <w14:ligatures w14:val="standardContextual"/>
        </w:rPr>
        <w:t>s</w:t>
      </w:r>
      <w:r w:rsidR="397C59FE" w:rsidRPr="00F87027">
        <w:rPr>
          <w:rFonts w:eastAsia="Times New Roman"/>
          <w:noProof/>
          <w:color w:val="000000"/>
          <w:kern w:val="2"/>
          <w:bdr w:val="none" w:sz="0" w:space="0" w:color="auto"/>
          <w14:ligatures w14:val="standardContextual"/>
        </w:rPr>
        <w:t xml:space="preserve"> </w:t>
      </w:r>
      <w:r w:rsidR="6F143A64" w:rsidRPr="00F87027">
        <w:rPr>
          <w:rFonts w:eastAsia="Times New Roman"/>
          <w:noProof/>
          <w:color w:val="000000"/>
          <w:kern w:val="2"/>
          <w:bdr w:val="none" w:sz="0" w:space="0" w:color="auto"/>
          <w14:ligatures w14:val="standardContextual"/>
        </w:rPr>
        <w:t>encourag</w:t>
      </w:r>
      <w:r w:rsidR="397C59FE" w:rsidRPr="00F87027">
        <w:rPr>
          <w:rFonts w:eastAsia="Times New Roman"/>
          <w:noProof/>
          <w:color w:val="000000"/>
          <w:kern w:val="2"/>
          <w:bdr w:val="none" w:sz="0" w:space="0" w:color="auto"/>
          <w14:ligatures w14:val="standardContextual"/>
        </w:rPr>
        <w:t>ing</w:t>
      </w:r>
      <w:r w:rsidR="6F143A64" w:rsidRPr="00F87027">
        <w:rPr>
          <w:rFonts w:eastAsia="Times New Roman"/>
          <w:noProof/>
          <w:color w:val="000000"/>
          <w:kern w:val="2"/>
          <w:bdr w:val="none" w:sz="0" w:space="0" w:color="auto"/>
          <w14:ligatures w14:val="standardContextual"/>
        </w:rPr>
        <w:t xml:space="preserve"> work to ensure</w:t>
      </w:r>
      <w:r w:rsidR="42A0BE8F" w:rsidRPr="00F87027">
        <w:rPr>
          <w:rFonts w:eastAsia="Times New Roman"/>
          <w:noProof/>
          <w:color w:val="000000"/>
          <w:kern w:val="2"/>
          <w:bdr w:val="none" w:sz="0" w:space="0" w:color="auto"/>
          <w14:ligatures w14:val="standardContextual"/>
        </w:rPr>
        <w:t xml:space="preserve"> further progress in this field</w:t>
      </w:r>
      <w:r w:rsidR="0020434C" w:rsidRPr="00F87027">
        <w:rPr>
          <w:rFonts w:eastAsia="Times New Roman"/>
          <w:noProof/>
          <w:color w:val="000000"/>
          <w:kern w:val="2"/>
          <w:bdr w:val="none" w:sz="0" w:space="0" w:color="auto"/>
          <w14:ligatures w14:val="standardContextual"/>
        </w:rPr>
        <w:t xml:space="preserve"> in collaboration with national, regional and local authorities</w:t>
      </w:r>
      <w:r w:rsidR="00821ED8">
        <w:rPr>
          <w:rFonts w:eastAsia="Times New Roman"/>
          <w:noProof/>
          <w:color w:val="000000"/>
          <w:kern w:val="2"/>
          <w:bdr w:val="none" w:sz="0" w:space="0" w:color="auto"/>
          <w14:ligatures w14:val="standardContextual"/>
        </w:rPr>
        <w:t>,</w:t>
      </w:r>
      <w:r w:rsidR="0020434C" w:rsidRPr="00F87027">
        <w:rPr>
          <w:rFonts w:eastAsia="Times New Roman"/>
          <w:noProof/>
          <w:color w:val="000000"/>
          <w:kern w:val="2"/>
          <w:bdr w:val="none" w:sz="0" w:space="0" w:color="auto"/>
          <w14:ligatures w14:val="standardContextual"/>
        </w:rPr>
        <w:t xml:space="preserve"> and relevant stakeholders</w:t>
      </w:r>
      <w:r w:rsidR="42A0BE8F" w:rsidRPr="00F87027">
        <w:rPr>
          <w:rFonts w:eastAsia="Times New Roman"/>
          <w:noProof/>
          <w:color w:val="000000"/>
          <w:kern w:val="2"/>
          <w:bdr w:val="none" w:sz="0" w:space="0" w:color="auto"/>
          <w14:ligatures w14:val="standardContextual"/>
        </w:rPr>
        <w:t>.</w:t>
      </w:r>
      <w:r w:rsidR="56137F05" w:rsidRPr="00F87027">
        <w:rPr>
          <w:rFonts w:eastAsia="Times New Roman"/>
          <w:noProof/>
          <w:color w:val="000000"/>
          <w:kern w:val="2"/>
          <w:bdr w:val="none" w:sz="0" w:space="0" w:color="auto"/>
          <w14:ligatures w14:val="standardContextual"/>
        </w:rPr>
        <w:t xml:space="preserve"> </w:t>
      </w:r>
    </w:p>
    <w:p w14:paraId="53470F3C" w14:textId="2665165F" w:rsidR="000B1ADE" w:rsidRPr="00F87027" w:rsidRDefault="0002747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b/>
          <w:bCs/>
          <w:noProof/>
          <w:kern w:val="2"/>
          <w:bdr w:val="none" w:sz="0" w:space="0" w:color="auto"/>
          <w14:ligatures w14:val="standardContextual"/>
        </w:rPr>
      </w:pPr>
      <w:r w:rsidRPr="00F87027">
        <w:rPr>
          <w:noProof/>
        </w:rPr>
        <w:t xml:space="preserve">Looking ahead, </w:t>
      </w:r>
      <w:r w:rsidRPr="00F87027">
        <w:rPr>
          <w:b/>
          <w:bCs/>
          <w:noProof/>
        </w:rPr>
        <w:t>t</w:t>
      </w:r>
      <w:r w:rsidR="56137F05" w:rsidRPr="00F87027">
        <w:rPr>
          <w:b/>
          <w:bCs/>
          <w:noProof/>
        </w:rPr>
        <w:t xml:space="preserve">he EU </w:t>
      </w:r>
      <w:r w:rsidR="00C04C29" w:rsidRPr="00F87027">
        <w:rPr>
          <w:b/>
          <w:bCs/>
          <w:noProof/>
        </w:rPr>
        <w:t xml:space="preserve">Sustainable </w:t>
      </w:r>
      <w:r w:rsidR="56137F05" w:rsidRPr="00F87027">
        <w:rPr>
          <w:b/>
          <w:bCs/>
          <w:noProof/>
        </w:rPr>
        <w:t>Tourism Strategy</w:t>
      </w:r>
      <w:r w:rsidR="00A73CE8" w:rsidRPr="00F87027">
        <w:rPr>
          <w:rStyle w:val="FootnoteReference"/>
          <w:noProof/>
        </w:rPr>
        <w:footnoteReference w:id="61"/>
      </w:r>
      <w:r w:rsidR="56137F05" w:rsidRPr="00F87027">
        <w:rPr>
          <w:noProof/>
        </w:rPr>
        <w:t xml:space="preserve"> will </w:t>
      </w:r>
      <w:r w:rsidR="000C4E2D" w:rsidRPr="00F87027">
        <w:rPr>
          <w:noProof/>
        </w:rPr>
        <w:t xml:space="preserve">further </w:t>
      </w:r>
      <w:r w:rsidR="56137F05" w:rsidRPr="00F87027">
        <w:rPr>
          <w:noProof/>
        </w:rPr>
        <w:t>promote sustainable cultural tourism as a catalyst for heritage protection, social cohesion, environmental sustainability, and economic competitiveness across Europe.</w:t>
      </w:r>
      <w:r w:rsidR="00F61460" w:rsidRPr="00F87027">
        <w:rPr>
          <w:noProof/>
        </w:rPr>
        <w:t xml:space="preserve"> Additionally, </w:t>
      </w:r>
      <w:r w:rsidR="000917E2" w:rsidRPr="00F87027">
        <w:rPr>
          <w:noProof/>
        </w:rPr>
        <w:t xml:space="preserve">the Commission </w:t>
      </w:r>
      <w:r w:rsidR="000E2841" w:rsidRPr="00F87027">
        <w:rPr>
          <w:noProof/>
        </w:rPr>
        <w:t xml:space="preserve">is working on </w:t>
      </w:r>
      <w:r w:rsidR="000917E2" w:rsidRPr="00F87027">
        <w:rPr>
          <w:noProof/>
        </w:rPr>
        <w:t>develop</w:t>
      </w:r>
      <w:r w:rsidR="000E2841" w:rsidRPr="00F87027">
        <w:rPr>
          <w:noProof/>
        </w:rPr>
        <w:t>ing</w:t>
      </w:r>
      <w:r w:rsidR="000917E2" w:rsidRPr="00F87027">
        <w:rPr>
          <w:noProof/>
        </w:rPr>
        <w:t xml:space="preserve"> a peer-learning project to</w:t>
      </w:r>
      <w:r w:rsidR="000917E2" w:rsidRPr="00F87027">
        <w:rPr>
          <w:b/>
          <w:bCs/>
          <w:noProof/>
        </w:rPr>
        <w:t xml:space="preserve"> expand opportunities for </w:t>
      </w:r>
      <w:r w:rsidR="007B3F06" w:rsidRPr="00F87027">
        <w:rPr>
          <w:b/>
          <w:bCs/>
          <w:noProof/>
        </w:rPr>
        <w:t>c</w:t>
      </w:r>
      <w:r w:rsidR="006C55B5" w:rsidRPr="00F87027">
        <w:rPr>
          <w:b/>
          <w:bCs/>
          <w:noProof/>
        </w:rPr>
        <w:t>ultural</w:t>
      </w:r>
      <w:r w:rsidR="003C3B8C" w:rsidRPr="00F87027">
        <w:rPr>
          <w:b/>
          <w:bCs/>
          <w:noProof/>
        </w:rPr>
        <w:t xml:space="preserve"> and creative</w:t>
      </w:r>
      <w:r w:rsidR="000917E2" w:rsidRPr="00F87027">
        <w:rPr>
          <w:b/>
          <w:bCs/>
          <w:noProof/>
        </w:rPr>
        <w:t xml:space="preserve"> professionals in rural areas</w:t>
      </w:r>
      <w:r w:rsidR="000917E2" w:rsidRPr="00F87027">
        <w:rPr>
          <w:noProof/>
        </w:rPr>
        <w:t xml:space="preserve">, </w:t>
      </w:r>
      <w:r w:rsidR="00037FB3" w:rsidRPr="00F87027">
        <w:rPr>
          <w:noProof/>
        </w:rPr>
        <w:t xml:space="preserve">with the goal </w:t>
      </w:r>
      <w:r w:rsidR="00037FB3" w:rsidRPr="00F87027">
        <w:rPr>
          <w:b/>
          <w:bCs/>
          <w:noProof/>
        </w:rPr>
        <w:t>of enhancing regional attractiveness and retain</w:t>
      </w:r>
      <w:r w:rsidR="005E51E6" w:rsidRPr="00F87027">
        <w:rPr>
          <w:b/>
          <w:bCs/>
          <w:noProof/>
        </w:rPr>
        <w:t>ing</w:t>
      </w:r>
      <w:r w:rsidR="00037FB3" w:rsidRPr="00F87027">
        <w:rPr>
          <w:b/>
          <w:bCs/>
          <w:noProof/>
        </w:rPr>
        <w:t xml:space="preserve"> young people</w:t>
      </w:r>
      <w:r w:rsidR="00037FB3" w:rsidRPr="00F87027">
        <w:rPr>
          <w:noProof/>
        </w:rPr>
        <w:t>.</w:t>
      </w:r>
      <w:r w:rsidR="00C805A5" w:rsidRPr="00F87027">
        <w:rPr>
          <w:noProof/>
        </w:rPr>
        <w:t xml:space="preserve"> Furthermore, </w:t>
      </w:r>
      <w:r w:rsidR="00C805A5" w:rsidRPr="00F87027">
        <w:rPr>
          <w:b/>
          <w:bCs/>
          <w:noProof/>
        </w:rPr>
        <w:t xml:space="preserve">the New European Bauhaus Facility 2025-2027 will also fund projects aiming to revitalise </w:t>
      </w:r>
      <w:r w:rsidR="00C805A5" w:rsidRPr="00F87027">
        <w:rPr>
          <w:noProof/>
        </w:rPr>
        <w:t>neighbourhoods through sustainable, inclusive and quality design.</w:t>
      </w:r>
    </w:p>
    <w:p w14:paraId="6A86286B" w14:textId="1052A911" w:rsidR="00322C06" w:rsidRPr="00F87027" w:rsidRDefault="000E1DDC" w:rsidP="00BD14DC">
      <w:pPr>
        <w:spacing w:after="120"/>
        <w:jc w:val="both"/>
        <w:rPr>
          <w:rFonts w:eastAsia="Times New Roman"/>
          <w:noProof/>
          <w:color w:val="000000"/>
          <w:kern w:val="2"/>
          <w:bdr w:val="none" w:sz="0" w:space="0" w:color="auto"/>
          <w:lang w:val="en-IE"/>
          <w14:ligatures w14:val="standardContextual"/>
        </w:rPr>
      </w:pPr>
      <w:r w:rsidRPr="00F87027">
        <w:rPr>
          <w:rFonts w:eastAsia="Times New Roman"/>
          <w:noProof/>
          <w:color w:val="000000"/>
          <w:kern w:val="2"/>
          <w:bdr w:val="none" w:sz="0" w:space="0" w:color="auto"/>
          <w14:ligatures w14:val="standardContextual"/>
        </w:rPr>
        <w:t>The</w:t>
      </w:r>
      <w:r w:rsidR="6D57488E" w:rsidRPr="00F87027">
        <w:rPr>
          <w:rFonts w:eastAsia="Times New Roman"/>
          <w:noProof/>
          <w:color w:val="000000"/>
          <w:kern w:val="2"/>
          <w:bdr w:val="none" w:sz="0" w:space="0" w:color="auto"/>
          <w14:ligatures w14:val="standardContextual"/>
        </w:rPr>
        <w:t xml:space="preserve"> revitalising role of culture</w:t>
      </w:r>
      <w:r w:rsidRPr="00F87027">
        <w:rPr>
          <w:rFonts w:eastAsia="Times New Roman"/>
          <w:noProof/>
          <w:color w:val="000000"/>
          <w:kern w:val="2"/>
          <w:bdr w:val="none" w:sz="0" w:space="0" w:color="auto"/>
          <w14:ligatures w14:val="standardContextual"/>
        </w:rPr>
        <w:t xml:space="preserve"> </w:t>
      </w:r>
      <w:r w:rsidR="6D57488E" w:rsidRPr="00F87027">
        <w:rPr>
          <w:rFonts w:eastAsia="Times New Roman"/>
          <w:noProof/>
          <w:color w:val="000000"/>
          <w:kern w:val="2"/>
          <w:bdr w:val="none" w:sz="0" w:space="0" w:color="auto"/>
          <w14:ligatures w14:val="standardContextual"/>
        </w:rPr>
        <w:t xml:space="preserve">is </w:t>
      </w:r>
      <w:r w:rsidR="006A2543" w:rsidRPr="00F87027">
        <w:rPr>
          <w:rFonts w:eastAsia="Times New Roman"/>
          <w:noProof/>
          <w:color w:val="000000"/>
          <w:kern w:val="2"/>
          <w:bdr w:val="none" w:sz="0" w:space="0" w:color="auto"/>
          <w14:ligatures w14:val="standardContextual"/>
        </w:rPr>
        <w:t>equally evident in urban contexts</w:t>
      </w:r>
      <w:r w:rsidR="6D57488E" w:rsidRPr="00F87027">
        <w:rPr>
          <w:rFonts w:eastAsia="Times New Roman"/>
          <w:noProof/>
          <w:color w:val="000000"/>
          <w:kern w:val="2"/>
          <w:bdr w:val="none" w:sz="0" w:space="0" w:color="auto"/>
          <w14:ligatures w14:val="standardContextual"/>
        </w:rPr>
        <w:t>. Over the past 40 years,</w:t>
      </w:r>
      <w:r w:rsidR="6D57488E" w:rsidRPr="00F87027" w:rsidDel="00617C63">
        <w:rPr>
          <w:rFonts w:eastAsia="Times New Roman"/>
          <w:noProof/>
          <w:color w:val="000000"/>
          <w:kern w:val="2"/>
          <w:bdr w:val="none" w:sz="0" w:space="0" w:color="auto"/>
          <w14:ligatures w14:val="standardContextual"/>
        </w:rPr>
        <w:t xml:space="preserve"> </w:t>
      </w:r>
      <w:r w:rsidR="6D57488E" w:rsidRPr="00F87027">
        <w:rPr>
          <w:rFonts w:eastAsia="Times New Roman"/>
          <w:noProof/>
          <w:color w:val="000000"/>
          <w:kern w:val="2"/>
          <w:bdr w:val="none" w:sz="0" w:space="0" w:color="auto"/>
          <w14:ligatures w14:val="standardContextual"/>
        </w:rPr>
        <w:t xml:space="preserve">the </w:t>
      </w:r>
      <w:r w:rsidR="6D57488E" w:rsidRPr="00F87027">
        <w:rPr>
          <w:rFonts w:eastAsia="Times New Roman"/>
          <w:b/>
          <w:noProof/>
          <w:color w:val="000000"/>
          <w:kern w:val="2"/>
          <w:bdr w:val="none" w:sz="0" w:space="0" w:color="auto"/>
          <w14:ligatures w14:val="standardContextual"/>
        </w:rPr>
        <w:t>European Capitals of Culture (EC</w:t>
      </w:r>
      <w:r w:rsidR="00133D70" w:rsidRPr="00F87027">
        <w:rPr>
          <w:rFonts w:eastAsia="Times New Roman"/>
          <w:b/>
          <w:noProof/>
          <w:color w:val="000000"/>
          <w:kern w:val="2"/>
          <w:bdr w:val="none" w:sz="0" w:space="0" w:color="auto"/>
          <w14:ligatures w14:val="standardContextual"/>
        </w:rPr>
        <w:t>o</w:t>
      </w:r>
      <w:r w:rsidR="6D57488E" w:rsidRPr="00F87027">
        <w:rPr>
          <w:rFonts w:eastAsia="Times New Roman"/>
          <w:b/>
          <w:noProof/>
          <w:color w:val="000000"/>
          <w:kern w:val="2"/>
          <w:bdr w:val="none" w:sz="0" w:space="0" w:color="auto"/>
          <w14:ligatures w14:val="standardContextual"/>
        </w:rPr>
        <w:t>C)</w:t>
      </w:r>
      <w:r w:rsidR="00831307" w:rsidRPr="00F87027">
        <w:rPr>
          <w:rStyle w:val="FootnoteReference"/>
          <w:rFonts w:eastAsia="Times New Roman"/>
          <w:noProof/>
          <w:color w:val="000000"/>
          <w:kern w:val="2"/>
          <w:bdr w:val="none" w:sz="0" w:space="0" w:color="auto"/>
          <w14:ligatures w14:val="standardContextual"/>
        </w:rPr>
        <w:footnoteReference w:id="62"/>
      </w:r>
      <w:r w:rsidR="6D57488E" w:rsidRPr="00F87027">
        <w:rPr>
          <w:rFonts w:eastAsia="Times New Roman"/>
          <w:noProof/>
          <w:color w:val="000000"/>
          <w:kern w:val="2"/>
          <w:bdr w:val="none" w:sz="0" w:space="0" w:color="auto"/>
          <w14:ligatures w14:val="standardContextual"/>
        </w:rPr>
        <w:t xml:space="preserve"> has </w:t>
      </w:r>
      <w:r w:rsidR="19374979" w:rsidRPr="00F87027">
        <w:rPr>
          <w:rFonts w:eastAsia="Times New Roman"/>
          <w:noProof/>
          <w:color w:val="000000"/>
          <w:kern w:val="2"/>
          <w:bdr w:val="none" w:sz="0" w:space="0" w:color="auto"/>
          <w14:ligatures w14:val="standardContextual"/>
        </w:rPr>
        <w:t xml:space="preserve">successfully </w:t>
      </w:r>
      <w:r w:rsidR="00E95102" w:rsidRPr="00F87027">
        <w:rPr>
          <w:rFonts w:eastAsia="Times New Roman"/>
          <w:noProof/>
          <w:color w:val="000000"/>
          <w:kern w:val="2"/>
          <w:bdr w:val="none" w:sz="0" w:space="0" w:color="auto"/>
          <w14:ligatures w14:val="standardContextual"/>
        </w:rPr>
        <w:t xml:space="preserve">stimulated </w:t>
      </w:r>
      <w:r w:rsidR="00821ED8">
        <w:rPr>
          <w:rFonts w:eastAsia="Times New Roman"/>
          <w:noProof/>
          <w:color w:val="000000"/>
          <w:kern w:val="2"/>
          <w:bdr w:val="none" w:sz="0" w:space="0" w:color="auto"/>
          <w14:ligatures w14:val="standardContextual"/>
        </w:rPr>
        <w:t xml:space="preserve">the </w:t>
      </w:r>
      <w:r w:rsidR="00E95102" w:rsidRPr="00F87027">
        <w:rPr>
          <w:rFonts w:eastAsia="Times New Roman"/>
          <w:noProof/>
          <w:color w:val="000000"/>
          <w:kern w:val="2"/>
          <w:bdr w:val="none" w:sz="0" w:space="0" w:color="auto"/>
          <w14:ligatures w14:val="standardContextual"/>
        </w:rPr>
        <w:t xml:space="preserve">cultural offer in host cities. </w:t>
      </w:r>
      <w:r w:rsidR="00D47FEF" w:rsidRPr="00F87027">
        <w:rPr>
          <w:rFonts w:eastAsia="Times New Roman"/>
          <w:noProof/>
          <w:color w:val="000000"/>
          <w:kern w:val="2"/>
          <w:bdr w:val="none" w:sz="0" w:space="0" w:color="auto"/>
          <w14:ligatures w14:val="standardContextual"/>
        </w:rPr>
        <w:t xml:space="preserve">This </w:t>
      </w:r>
      <w:r w:rsidR="006D58B7" w:rsidRPr="00F87027">
        <w:rPr>
          <w:rFonts w:eastAsia="Times New Roman"/>
          <w:noProof/>
          <w:color w:val="000000"/>
          <w:kern w:val="2"/>
          <w:bdr w:val="none" w:sz="0" w:space="0" w:color="auto"/>
          <w14:ligatures w14:val="standardContextual"/>
        </w:rPr>
        <w:t xml:space="preserve">has </w:t>
      </w:r>
      <w:r w:rsidR="009B150F" w:rsidRPr="00F87027">
        <w:rPr>
          <w:rFonts w:eastAsia="Times New Roman"/>
          <w:noProof/>
          <w:color w:val="000000"/>
          <w:kern w:val="2"/>
          <w:bdr w:val="none" w:sz="0" w:space="0" w:color="auto"/>
          <w14:ligatures w14:val="standardContextual"/>
        </w:rPr>
        <w:t>enhanced</w:t>
      </w:r>
      <w:r w:rsidR="6D57488E" w:rsidRPr="00F87027">
        <w:rPr>
          <w:rFonts w:eastAsia="Times New Roman"/>
          <w:noProof/>
          <w:color w:val="000000"/>
          <w:kern w:val="2"/>
          <w:bdr w:val="none" w:sz="0" w:space="0" w:color="auto"/>
          <w14:ligatures w14:val="standardContextual"/>
        </w:rPr>
        <w:t xml:space="preserve"> cultural vibrancy, </w:t>
      </w:r>
      <w:r w:rsidR="00813C1D" w:rsidRPr="00F87027">
        <w:rPr>
          <w:rFonts w:eastAsia="Times New Roman"/>
          <w:noProof/>
          <w:color w:val="000000"/>
          <w:kern w:val="2"/>
          <w:bdr w:val="none" w:sz="0" w:space="0" w:color="auto"/>
          <w14:ligatures w14:val="standardContextual"/>
        </w:rPr>
        <w:t>fuelled</w:t>
      </w:r>
      <w:r w:rsidR="00C535E9" w:rsidRPr="00F87027">
        <w:rPr>
          <w:rFonts w:eastAsia="Times New Roman"/>
          <w:noProof/>
          <w:color w:val="000000"/>
          <w:kern w:val="2"/>
          <w:bdr w:val="none" w:sz="0" w:space="0" w:color="auto"/>
          <w14:ligatures w14:val="standardContextual"/>
        </w:rPr>
        <w:t xml:space="preserve"> </w:t>
      </w:r>
      <w:r w:rsidR="6D57488E" w:rsidRPr="00F87027">
        <w:rPr>
          <w:rFonts w:eastAsia="Times New Roman"/>
          <w:noProof/>
          <w:color w:val="000000"/>
          <w:kern w:val="2"/>
          <w:bdr w:val="none" w:sz="0" w:space="0" w:color="auto"/>
          <w14:ligatures w14:val="standardContextual"/>
        </w:rPr>
        <w:t xml:space="preserve">economic growth, and </w:t>
      </w:r>
      <w:r w:rsidR="00C535E9" w:rsidRPr="00F87027">
        <w:rPr>
          <w:rFonts w:eastAsia="Times New Roman"/>
          <w:noProof/>
          <w:color w:val="000000"/>
          <w:kern w:val="2"/>
          <w:bdr w:val="none" w:sz="0" w:space="0" w:color="auto"/>
          <w14:ligatures w14:val="standardContextual"/>
        </w:rPr>
        <w:t xml:space="preserve">strengthened </w:t>
      </w:r>
      <w:r w:rsidR="6D57488E" w:rsidRPr="00F87027">
        <w:rPr>
          <w:rFonts w:eastAsia="Times New Roman"/>
          <w:noProof/>
          <w:color w:val="000000"/>
          <w:kern w:val="2"/>
          <w:bdr w:val="none" w:sz="0" w:space="0" w:color="auto"/>
          <w14:ligatures w14:val="standardContextual"/>
        </w:rPr>
        <w:t xml:space="preserve">community </w:t>
      </w:r>
      <w:r w:rsidR="00C535E9" w:rsidRPr="00F87027">
        <w:rPr>
          <w:rFonts w:eastAsia="Times New Roman"/>
          <w:noProof/>
          <w:color w:val="000000"/>
          <w:kern w:val="2"/>
          <w:bdr w:val="none" w:sz="0" w:space="0" w:color="auto"/>
          <w14:ligatures w14:val="standardContextual"/>
        </w:rPr>
        <w:t xml:space="preserve">ties </w:t>
      </w:r>
      <w:r w:rsidR="6D57488E" w:rsidRPr="00F87027">
        <w:rPr>
          <w:rFonts w:eastAsia="Times New Roman"/>
          <w:noProof/>
          <w:color w:val="000000"/>
          <w:kern w:val="2"/>
          <w:bdr w:val="none" w:sz="0" w:space="0" w:color="auto"/>
          <w14:ligatures w14:val="standardContextual"/>
        </w:rPr>
        <w:t xml:space="preserve">in cities across Europe. </w:t>
      </w:r>
      <w:r w:rsidR="001853EF" w:rsidRPr="00F87027">
        <w:rPr>
          <w:rFonts w:eastAsia="Times New Roman"/>
          <w:noProof/>
          <w:color w:val="000000"/>
          <w:kern w:val="2"/>
          <w:bdr w:val="none" w:sz="0" w:space="0" w:color="auto"/>
          <w14:ligatures w14:val="standardContextual"/>
        </w:rPr>
        <w:t>Building on this success, t</w:t>
      </w:r>
      <w:r w:rsidR="6D57488E" w:rsidRPr="00F87027">
        <w:rPr>
          <w:rFonts w:eastAsia="Times New Roman"/>
          <w:noProof/>
          <w:color w:val="000000"/>
          <w:kern w:val="2"/>
          <w:bdr w:val="none" w:sz="0" w:space="0" w:color="auto"/>
          <w14:ligatures w14:val="standardContextual"/>
        </w:rPr>
        <w:t xml:space="preserve">he Commission remains committed to </w:t>
      </w:r>
      <w:r w:rsidR="00830928" w:rsidRPr="00F87027">
        <w:rPr>
          <w:rFonts w:eastAsia="Times New Roman"/>
          <w:noProof/>
          <w:color w:val="000000"/>
          <w:kern w:val="2"/>
          <w:bdr w:val="none" w:sz="0" w:space="0" w:color="auto"/>
          <w14:ligatures w14:val="standardContextual"/>
        </w:rPr>
        <w:t>advancing the initiative</w:t>
      </w:r>
      <w:r w:rsidR="6D57488E" w:rsidRPr="00F87027">
        <w:rPr>
          <w:rFonts w:eastAsia="Times New Roman"/>
          <w:noProof/>
          <w:color w:val="000000"/>
          <w:kern w:val="2"/>
          <w:bdr w:val="none" w:sz="0" w:space="0" w:color="auto"/>
          <w14:ligatures w14:val="standardContextual"/>
        </w:rPr>
        <w:t xml:space="preserve"> </w:t>
      </w:r>
      <w:r w:rsidR="002077D1" w:rsidRPr="00F87027">
        <w:rPr>
          <w:rFonts w:eastAsia="Times New Roman"/>
          <w:noProof/>
          <w:color w:val="000000"/>
          <w:kern w:val="2"/>
          <w:bdr w:val="none" w:sz="0" w:space="0" w:color="auto"/>
          <w14:ligatures w14:val="standardContextual"/>
        </w:rPr>
        <w:t xml:space="preserve">and will propose </w:t>
      </w:r>
      <w:r w:rsidR="002077D1" w:rsidRPr="00F87027">
        <w:rPr>
          <w:rFonts w:eastAsia="Times New Roman"/>
          <w:b/>
          <w:bCs/>
          <w:noProof/>
          <w:color w:val="000000"/>
          <w:kern w:val="2"/>
          <w:bdr w:val="none" w:sz="0" w:space="0" w:color="auto"/>
          <w14:ligatures w14:val="standardContextual"/>
        </w:rPr>
        <w:t xml:space="preserve">a </w:t>
      </w:r>
      <w:r w:rsidR="00687AE7" w:rsidRPr="00F87027">
        <w:rPr>
          <w:rFonts w:eastAsia="Times New Roman"/>
          <w:b/>
          <w:bCs/>
          <w:noProof/>
          <w:color w:val="000000"/>
          <w:kern w:val="2"/>
          <w:bdr w:val="none" w:sz="0" w:space="0" w:color="auto"/>
          <w14:ligatures w14:val="standardContextual"/>
        </w:rPr>
        <w:t>new</w:t>
      </w:r>
      <w:r w:rsidR="00D7373A" w:rsidRPr="00F87027">
        <w:rPr>
          <w:rFonts w:eastAsia="Times New Roman"/>
          <w:b/>
          <w:bCs/>
          <w:noProof/>
          <w:color w:val="000000"/>
          <w:kern w:val="2"/>
          <w:bdr w:val="none" w:sz="0" w:space="0" w:color="auto"/>
          <w14:ligatures w14:val="standardContextual"/>
        </w:rPr>
        <w:t xml:space="preserve"> </w:t>
      </w:r>
      <w:r w:rsidR="002077D1" w:rsidRPr="00F87027">
        <w:rPr>
          <w:rFonts w:eastAsia="Times New Roman"/>
          <w:b/>
          <w:bCs/>
          <w:noProof/>
          <w:color w:val="000000"/>
          <w:kern w:val="2"/>
          <w:bdr w:val="none" w:sz="0" w:space="0" w:color="auto"/>
          <w14:ligatures w14:val="standardContextual"/>
        </w:rPr>
        <w:t>legal base</w:t>
      </w:r>
      <w:r w:rsidR="006B7411" w:rsidRPr="00F87027">
        <w:rPr>
          <w:rFonts w:eastAsia="Times New Roman"/>
          <w:b/>
          <w:bCs/>
          <w:noProof/>
          <w:color w:val="000000"/>
          <w:kern w:val="2"/>
          <w:bdr w:val="none" w:sz="0" w:space="0" w:color="auto"/>
          <w14:ligatures w14:val="standardContextual"/>
        </w:rPr>
        <w:t xml:space="preserve"> </w:t>
      </w:r>
      <w:r w:rsidR="00687AE7" w:rsidRPr="00F87027">
        <w:rPr>
          <w:rFonts w:eastAsia="Times New Roman"/>
          <w:b/>
          <w:bCs/>
          <w:noProof/>
          <w:color w:val="000000"/>
          <w:kern w:val="2"/>
          <w:bdr w:val="none" w:sz="0" w:space="0" w:color="auto"/>
          <w14:ligatures w14:val="standardContextual"/>
        </w:rPr>
        <w:t xml:space="preserve">to continue the action and </w:t>
      </w:r>
      <w:r w:rsidR="00893F7C" w:rsidRPr="00F87027">
        <w:rPr>
          <w:rFonts w:eastAsia="Times New Roman"/>
          <w:b/>
          <w:bCs/>
          <w:noProof/>
          <w:color w:val="000000"/>
          <w:kern w:val="2"/>
          <w:bdr w:val="none" w:sz="0" w:space="0" w:color="auto"/>
          <w14:ligatures w14:val="standardContextual"/>
        </w:rPr>
        <w:t xml:space="preserve">strengthen </w:t>
      </w:r>
      <w:r w:rsidR="006D58B7" w:rsidRPr="00F87027">
        <w:rPr>
          <w:rFonts w:eastAsia="Times New Roman"/>
          <w:b/>
          <w:bCs/>
          <w:noProof/>
          <w:color w:val="000000"/>
          <w:kern w:val="2"/>
          <w:bdr w:val="none" w:sz="0" w:space="0" w:color="auto"/>
          <w14:ligatures w14:val="standardContextual"/>
        </w:rPr>
        <w:t>ECoC</w:t>
      </w:r>
      <w:r w:rsidR="00893F7C" w:rsidRPr="00F87027">
        <w:rPr>
          <w:rFonts w:eastAsia="Times New Roman"/>
          <w:b/>
          <w:bCs/>
          <w:noProof/>
          <w:color w:val="000000"/>
          <w:kern w:val="2"/>
          <w:bdr w:val="none" w:sz="0" w:space="0" w:color="auto"/>
          <w14:ligatures w14:val="standardContextual"/>
        </w:rPr>
        <w:t xml:space="preserve"> </w:t>
      </w:r>
      <w:r w:rsidR="001853EF" w:rsidRPr="00F87027">
        <w:rPr>
          <w:rFonts w:eastAsia="Times New Roman"/>
          <w:b/>
          <w:bCs/>
          <w:noProof/>
          <w:color w:val="000000"/>
          <w:kern w:val="2"/>
          <w:bdr w:val="none" w:sz="0" w:space="0" w:color="auto"/>
          <w14:ligatures w14:val="standardContextual"/>
        </w:rPr>
        <w:t>beyond</w:t>
      </w:r>
      <w:r w:rsidR="00675D54" w:rsidRPr="00F87027">
        <w:rPr>
          <w:rFonts w:eastAsia="Times New Roman"/>
          <w:b/>
          <w:bCs/>
          <w:noProof/>
          <w:color w:val="000000"/>
          <w:kern w:val="2"/>
          <w:bdr w:val="none" w:sz="0" w:space="0" w:color="auto"/>
          <w14:ligatures w14:val="standardContextual"/>
        </w:rPr>
        <w:t xml:space="preserve"> </w:t>
      </w:r>
      <w:r w:rsidR="006B7411" w:rsidRPr="00F87027">
        <w:rPr>
          <w:rFonts w:eastAsia="Times New Roman"/>
          <w:b/>
          <w:bCs/>
          <w:noProof/>
          <w:color w:val="000000"/>
          <w:kern w:val="2"/>
          <w:bdr w:val="none" w:sz="0" w:space="0" w:color="auto"/>
          <w14:ligatures w14:val="standardContextual"/>
        </w:rPr>
        <w:t>2033</w:t>
      </w:r>
      <w:r w:rsidR="00490A4C" w:rsidRPr="00F87027">
        <w:rPr>
          <w:rFonts w:eastAsia="Times New Roman"/>
          <w:noProof/>
          <w:color w:val="000000"/>
          <w:kern w:val="2"/>
          <w:bdr w:val="none" w:sz="0" w:space="0" w:color="auto"/>
          <w14:ligatures w14:val="standardContextual"/>
        </w:rPr>
        <w:t>.</w:t>
      </w:r>
    </w:p>
    <w:p w14:paraId="1F1FC577" w14:textId="19BC7461" w:rsidR="004C0DAA" w:rsidRPr="00F87027" w:rsidRDefault="004C0DAA" w:rsidP="00F63191">
      <w:pPr>
        <w:pStyle w:val="Heading2"/>
        <w:spacing w:before="120" w:line="240" w:lineRule="auto"/>
        <w:ind w:left="794" w:hanging="510"/>
        <w:contextualSpacing w:val="0"/>
        <w:rPr>
          <w:noProof/>
        </w:rPr>
      </w:pPr>
      <w:r w:rsidRPr="00F87027">
        <w:rPr>
          <w:noProof/>
        </w:rPr>
        <w:t xml:space="preserve">Safeguarding, protecting and promoting </w:t>
      </w:r>
      <w:r w:rsidR="00861068" w:rsidRPr="00F87027">
        <w:rPr>
          <w:noProof/>
        </w:rPr>
        <w:t xml:space="preserve">cultural </w:t>
      </w:r>
      <w:r w:rsidRPr="00F87027">
        <w:rPr>
          <w:noProof/>
        </w:rPr>
        <w:t xml:space="preserve">heritage, </w:t>
      </w:r>
      <w:r w:rsidR="00D13425" w:rsidRPr="00F87027">
        <w:rPr>
          <w:noProof/>
        </w:rPr>
        <w:t>while strengthening cohesion and resilience</w:t>
      </w:r>
    </w:p>
    <w:p w14:paraId="3F2F708C" w14:textId="6ECE9EE9" w:rsidR="006D58B7" w:rsidRPr="00F87027" w:rsidRDefault="002E00C3" w:rsidP="005832FE">
      <w:pPr>
        <w:spacing w:after="120"/>
        <w:jc w:val="both"/>
        <w:rPr>
          <w:noProof/>
        </w:rPr>
      </w:pPr>
      <w:r w:rsidRPr="00F87027">
        <w:rPr>
          <w:noProof/>
        </w:rPr>
        <w:t>P</w:t>
      </w:r>
      <w:r w:rsidR="274CFA7E" w:rsidRPr="00F87027">
        <w:rPr>
          <w:noProof/>
        </w:rPr>
        <w:t>romoti</w:t>
      </w:r>
      <w:r w:rsidRPr="00F87027">
        <w:rPr>
          <w:noProof/>
        </w:rPr>
        <w:t>ng</w:t>
      </w:r>
      <w:r w:rsidR="62EA67A3" w:rsidRPr="00F87027">
        <w:rPr>
          <w:noProof/>
        </w:rPr>
        <w:t>, preserv</w:t>
      </w:r>
      <w:r w:rsidRPr="00F87027">
        <w:rPr>
          <w:noProof/>
        </w:rPr>
        <w:t>ing</w:t>
      </w:r>
      <w:r w:rsidR="65C6938F" w:rsidRPr="00F87027">
        <w:rPr>
          <w:noProof/>
        </w:rPr>
        <w:t xml:space="preserve"> and protecti</w:t>
      </w:r>
      <w:r w:rsidRPr="00F87027">
        <w:rPr>
          <w:noProof/>
        </w:rPr>
        <w:t>ng</w:t>
      </w:r>
      <w:r w:rsidR="274CFA7E" w:rsidRPr="00F87027">
        <w:rPr>
          <w:noProof/>
        </w:rPr>
        <w:t xml:space="preserve"> cultural heritage</w:t>
      </w:r>
      <w:r w:rsidR="00A07AE7" w:rsidRPr="00F87027">
        <w:rPr>
          <w:noProof/>
        </w:rPr>
        <w:t>, including its digital dimension</w:t>
      </w:r>
      <w:r w:rsidR="0093686F" w:rsidRPr="00F87027">
        <w:rPr>
          <w:noProof/>
        </w:rPr>
        <w:t xml:space="preserve">, remains </w:t>
      </w:r>
      <w:r w:rsidR="7417245D" w:rsidRPr="00F87027">
        <w:rPr>
          <w:noProof/>
        </w:rPr>
        <w:t xml:space="preserve">a </w:t>
      </w:r>
      <w:r w:rsidR="0093686F" w:rsidRPr="00F87027">
        <w:rPr>
          <w:noProof/>
        </w:rPr>
        <w:t xml:space="preserve">core </w:t>
      </w:r>
      <w:r w:rsidR="7417245D" w:rsidRPr="00F87027">
        <w:rPr>
          <w:noProof/>
        </w:rPr>
        <w:t>priority of EU policy making</w:t>
      </w:r>
      <w:r w:rsidR="7AD48890" w:rsidRPr="00F87027">
        <w:rPr>
          <w:noProof/>
        </w:rPr>
        <w:t xml:space="preserve"> </w:t>
      </w:r>
      <w:r w:rsidR="2A82A583" w:rsidRPr="00F87027">
        <w:rPr>
          <w:noProof/>
        </w:rPr>
        <w:t>and funding</w:t>
      </w:r>
      <w:r w:rsidR="003635C0" w:rsidRPr="00F87027">
        <w:rPr>
          <w:noProof/>
        </w:rPr>
        <w:t>, supported through initiatives</w:t>
      </w:r>
      <w:r w:rsidR="0077647B" w:rsidRPr="00F87027">
        <w:rPr>
          <w:noProof/>
        </w:rPr>
        <w:t xml:space="preserve"> such as</w:t>
      </w:r>
      <w:r w:rsidR="72097F4C" w:rsidRPr="00F87027">
        <w:rPr>
          <w:noProof/>
        </w:rPr>
        <w:t xml:space="preserve"> </w:t>
      </w:r>
      <w:r w:rsidR="32656F9C" w:rsidRPr="00F87027">
        <w:rPr>
          <w:noProof/>
        </w:rPr>
        <w:t>the European Heritage Label</w:t>
      </w:r>
      <w:r w:rsidR="000F4DB6">
        <w:rPr>
          <w:noProof/>
        </w:rPr>
        <w:t>,</w:t>
      </w:r>
      <w:r w:rsidR="32656F9C" w:rsidRPr="00F87027">
        <w:rPr>
          <w:noProof/>
        </w:rPr>
        <w:t xml:space="preserve"> </w:t>
      </w:r>
      <w:r w:rsidR="77BD40F2" w:rsidRPr="00F87027">
        <w:rPr>
          <w:noProof/>
        </w:rPr>
        <w:t>the</w:t>
      </w:r>
      <w:r w:rsidR="738027E3" w:rsidRPr="00F87027">
        <w:rPr>
          <w:noProof/>
        </w:rPr>
        <w:t xml:space="preserve"> European Heritage Days</w:t>
      </w:r>
      <w:r w:rsidR="00051779" w:rsidRPr="00F87027">
        <w:rPr>
          <w:noProof/>
        </w:rPr>
        <w:t xml:space="preserve">, the European Heritage </w:t>
      </w:r>
      <w:r w:rsidR="006D2F7E" w:rsidRPr="00F87027">
        <w:rPr>
          <w:noProof/>
        </w:rPr>
        <w:t>Awards/Europa Nostra Awards</w:t>
      </w:r>
      <w:r w:rsidR="00443FBE">
        <w:rPr>
          <w:noProof/>
        </w:rPr>
        <w:t>,</w:t>
      </w:r>
      <w:r w:rsidR="3868568E" w:rsidRPr="00F87027">
        <w:rPr>
          <w:noProof/>
        </w:rPr>
        <w:t xml:space="preserve"> </w:t>
      </w:r>
      <w:r w:rsidR="00443FBE">
        <w:rPr>
          <w:noProof/>
        </w:rPr>
        <w:t xml:space="preserve">and </w:t>
      </w:r>
      <w:r w:rsidR="2D0302A4" w:rsidRPr="00F87027">
        <w:rPr>
          <w:noProof/>
        </w:rPr>
        <w:t>the</w:t>
      </w:r>
      <w:r w:rsidR="390DFDE6" w:rsidRPr="00F87027">
        <w:rPr>
          <w:noProof/>
        </w:rPr>
        <w:t xml:space="preserve"> </w:t>
      </w:r>
      <w:r w:rsidR="2D0302A4" w:rsidRPr="00F87027">
        <w:rPr>
          <w:noProof/>
        </w:rPr>
        <w:t>European Heritage Hub</w:t>
      </w:r>
      <w:r w:rsidR="00CE4855" w:rsidRPr="00F87027">
        <w:rPr>
          <w:noProof/>
        </w:rPr>
        <w:t>.</w:t>
      </w:r>
      <w:r w:rsidR="39B356D6" w:rsidRPr="00F87027">
        <w:rPr>
          <w:noProof/>
        </w:rPr>
        <w:t xml:space="preserve"> </w:t>
      </w:r>
      <w:r w:rsidR="004E3859" w:rsidRPr="00F87027">
        <w:rPr>
          <w:noProof/>
        </w:rPr>
        <w:t xml:space="preserve">Building on these achievements, the Commission will </w:t>
      </w:r>
      <w:r w:rsidR="004E3859" w:rsidRPr="00F87027">
        <w:rPr>
          <w:b/>
          <w:bCs/>
          <w:noProof/>
        </w:rPr>
        <w:t xml:space="preserve">renew </w:t>
      </w:r>
      <w:r w:rsidR="004A1130" w:rsidRPr="00F87027">
        <w:rPr>
          <w:b/>
          <w:bCs/>
          <w:noProof/>
        </w:rPr>
        <w:t xml:space="preserve">and strengthen </w:t>
      </w:r>
      <w:r w:rsidR="004E3859" w:rsidRPr="00F87027">
        <w:rPr>
          <w:b/>
          <w:bCs/>
          <w:noProof/>
        </w:rPr>
        <w:t xml:space="preserve">the European Heritage Label </w:t>
      </w:r>
      <w:r w:rsidR="004E3859" w:rsidRPr="00F87027">
        <w:rPr>
          <w:noProof/>
        </w:rPr>
        <w:t>to ensure its continued relevance.</w:t>
      </w:r>
      <w:r w:rsidR="00D11012" w:rsidRPr="00F87027">
        <w:rPr>
          <w:noProof/>
        </w:rPr>
        <w:t xml:space="preserve"> </w:t>
      </w:r>
    </w:p>
    <w:p w14:paraId="596EEFD1" w14:textId="0BAC8977" w:rsidR="00D359CC" w:rsidRPr="00F87027" w:rsidRDefault="00E77411" w:rsidP="005832FE">
      <w:pPr>
        <w:spacing w:after="120"/>
        <w:jc w:val="both"/>
        <w:rPr>
          <w:rFonts w:eastAsia="Times New Roman" w:cs="Calibri"/>
          <w:noProof/>
          <w:bdr w:val="none" w:sz="0" w:space="0" w:color="auto"/>
          <w:lang w:val="en-IE" w:eastAsia="en-IE"/>
        </w:rPr>
      </w:pPr>
      <w:r w:rsidRPr="00F87027">
        <w:rPr>
          <w:noProof/>
        </w:rPr>
        <w:t xml:space="preserve">The Commission </w:t>
      </w:r>
      <w:r w:rsidRPr="00F87027">
        <w:rPr>
          <w:b/>
          <w:bCs/>
          <w:noProof/>
        </w:rPr>
        <w:t>support</w:t>
      </w:r>
      <w:r w:rsidR="00743D8F" w:rsidRPr="00F87027">
        <w:rPr>
          <w:b/>
          <w:bCs/>
          <w:noProof/>
        </w:rPr>
        <w:t>s</w:t>
      </w:r>
      <w:r w:rsidRPr="00F87027">
        <w:rPr>
          <w:b/>
          <w:bCs/>
          <w:noProof/>
        </w:rPr>
        <w:t xml:space="preserve"> the digitisation and digital transformation of the cultural heritage sector</w:t>
      </w:r>
      <w:r w:rsidR="00B07D1B" w:rsidRPr="00F87027">
        <w:rPr>
          <w:b/>
          <w:bCs/>
          <w:noProof/>
        </w:rPr>
        <w:t xml:space="preserve"> </w:t>
      </w:r>
      <w:r w:rsidR="00C459EA" w:rsidRPr="00F87027">
        <w:rPr>
          <w:noProof/>
        </w:rPr>
        <w:t>through initiatives like</w:t>
      </w:r>
      <w:r w:rsidRPr="00F87027">
        <w:rPr>
          <w:noProof/>
        </w:rPr>
        <w:t xml:space="preserve"> Europeana</w:t>
      </w:r>
      <w:r w:rsidR="00EB5298" w:rsidRPr="00F87027">
        <w:rPr>
          <w:noProof/>
        </w:rPr>
        <w:t>,</w:t>
      </w:r>
      <w:r w:rsidRPr="00F87027">
        <w:rPr>
          <w:noProof/>
        </w:rPr>
        <w:t xml:space="preserve"> </w:t>
      </w:r>
      <w:r w:rsidR="00EB5298" w:rsidRPr="00F87027">
        <w:rPr>
          <w:noProof/>
        </w:rPr>
        <w:t>which now includes over</w:t>
      </w:r>
      <w:r w:rsidRPr="00F87027">
        <w:rPr>
          <w:noProof/>
        </w:rPr>
        <w:t xml:space="preserve"> 65 million digital items</w:t>
      </w:r>
      <w:r w:rsidRPr="00F87027">
        <w:rPr>
          <w:rStyle w:val="FootnoteReference"/>
          <w:noProof/>
        </w:rPr>
        <w:footnoteReference w:id="63"/>
      </w:r>
      <w:r w:rsidR="00EB5298" w:rsidRPr="00F87027">
        <w:rPr>
          <w:noProof/>
        </w:rPr>
        <w:t>,</w:t>
      </w:r>
      <w:r w:rsidR="002C5E46" w:rsidRPr="00F87027">
        <w:rPr>
          <w:noProof/>
        </w:rPr>
        <w:t xml:space="preserve"> and the </w:t>
      </w:r>
      <w:r w:rsidRPr="00F87027">
        <w:rPr>
          <w:noProof/>
        </w:rPr>
        <w:t>Cultural Heritage Cloud</w:t>
      </w:r>
      <w:r w:rsidRPr="00F87027">
        <w:rPr>
          <w:rStyle w:val="FootnoteReference"/>
          <w:noProof/>
        </w:rPr>
        <w:footnoteReference w:id="64"/>
      </w:r>
      <w:r w:rsidRPr="00F87027">
        <w:rPr>
          <w:noProof/>
        </w:rPr>
        <w:t xml:space="preserve"> or the </w:t>
      </w:r>
      <w:r w:rsidRPr="00F87027">
        <w:rPr>
          <w:b/>
          <w:bCs/>
          <w:noProof/>
        </w:rPr>
        <w:t>Common European Data Space for Cultural Heritage</w:t>
      </w:r>
      <w:r w:rsidRPr="00F87027">
        <w:rPr>
          <w:rStyle w:val="FootnoteReference"/>
          <w:noProof/>
        </w:rPr>
        <w:footnoteReference w:id="65"/>
      </w:r>
      <w:r w:rsidR="00030F1F" w:rsidRPr="00F87027">
        <w:rPr>
          <w:noProof/>
        </w:rPr>
        <w:t>.</w:t>
      </w:r>
      <w:r w:rsidRPr="00F87027">
        <w:rPr>
          <w:noProof/>
        </w:rPr>
        <w:t xml:space="preserve"> The</w:t>
      </w:r>
      <w:r w:rsidR="00CC7E50" w:rsidRPr="00F87027">
        <w:rPr>
          <w:noProof/>
        </w:rPr>
        <w:t>se actions</w:t>
      </w:r>
      <w:r w:rsidR="002D4EE7" w:rsidRPr="00F87027">
        <w:rPr>
          <w:noProof/>
        </w:rPr>
        <w:t xml:space="preserve"> improve</w:t>
      </w:r>
      <w:r w:rsidRPr="00F87027">
        <w:rPr>
          <w:noProof/>
        </w:rPr>
        <w:t xml:space="preserve"> access to high-quality data</w:t>
      </w:r>
      <w:r w:rsidR="00E82BA2" w:rsidRPr="00F87027">
        <w:rPr>
          <w:noProof/>
        </w:rPr>
        <w:t xml:space="preserve"> (</w:t>
      </w:r>
      <w:r w:rsidRPr="00F87027">
        <w:rPr>
          <w:noProof/>
        </w:rPr>
        <w:t>including 3D</w:t>
      </w:r>
      <w:r w:rsidR="00E82BA2" w:rsidRPr="00F87027">
        <w:rPr>
          <w:noProof/>
        </w:rPr>
        <w:t>)</w:t>
      </w:r>
      <w:r w:rsidRPr="00F87027">
        <w:rPr>
          <w:noProof/>
        </w:rPr>
        <w:t xml:space="preserve">, </w:t>
      </w:r>
      <w:r w:rsidR="0065394C" w:rsidRPr="00F87027">
        <w:rPr>
          <w:noProof/>
        </w:rPr>
        <w:t xml:space="preserve">foster </w:t>
      </w:r>
      <w:r w:rsidRPr="00F87027">
        <w:rPr>
          <w:noProof/>
        </w:rPr>
        <w:t>reuse across sectors, and accelerate the uptake of emerging technologies through training and upskilling opportunities. The Commission will continue its supportive actions in this field.</w:t>
      </w:r>
    </w:p>
    <w:p w14:paraId="4F8BF0D8" w14:textId="792F4B05" w:rsidR="009E714D" w:rsidRPr="00F87027" w:rsidRDefault="006D58B7" w:rsidP="003B63E7">
      <w:pPr>
        <w:spacing w:after="120"/>
        <w:jc w:val="both"/>
        <w:rPr>
          <w:rFonts w:eastAsia="Calibri"/>
          <w:noProof/>
          <w:kern w:val="2"/>
          <w:bdr w:val="none" w:sz="0" w:space="0" w:color="auto"/>
          <w14:ligatures w14:val="standardContextual"/>
        </w:rPr>
      </w:pPr>
      <w:bookmarkStart w:id="17" w:name="_Hlk213745814"/>
      <w:r w:rsidRPr="00F87027">
        <w:rPr>
          <w:noProof/>
        </w:rPr>
        <w:t>H</w:t>
      </w:r>
      <w:r w:rsidR="003C6D51" w:rsidRPr="00F87027">
        <w:rPr>
          <w:rFonts w:eastAsia="Calibri"/>
          <w:noProof/>
          <w:kern w:val="2"/>
          <w:bdr w:val="none" w:sz="0" w:space="0" w:color="auto"/>
          <w14:ligatures w14:val="standardContextual"/>
        </w:rPr>
        <w:t>eritage faces</w:t>
      </w:r>
      <w:r w:rsidR="355DADAA" w:rsidRPr="00F87027">
        <w:rPr>
          <w:rFonts w:eastAsia="Calibri"/>
          <w:noProof/>
          <w:kern w:val="2"/>
          <w:bdr w:val="none" w:sz="0" w:space="0" w:color="auto"/>
          <w14:ligatures w14:val="standardContextual"/>
        </w:rPr>
        <w:t xml:space="preserve"> multiple risks</w:t>
      </w:r>
      <w:r w:rsidR="00CE1586" w:rsidRPr="00F87027">
        <w:rPr>
          <w:rFonts w:eastAsia="Calibri"/>
          <w:noProof/>
          <w:kern w:val="2"/>
          <w:bdr w:val="none" w:sz="0" w:space="0" w:color="auto"/>
          <w14:ligatures w14:val="standardContextual"/>
        </w:rPr>
        <w:t>:</w:t>
      </w:r>
      <w:r w:rsidR="36C9AB76" w:rsidRPr="00F87027">
        <w:rPr>
          <w:rFonts w:eastAsia="Calibri"/>
          <w:noProof/>
          <w:kern w:val="2"/>
          <w:bdr w:val="none" w:sz="0" w:space="0" w:color="auto"/>
          <w14:ligatures w14:val="standardContextual"/>
        </w:rPr>
        <w:t xml:space="preserve"> </w:t>
      </w:r>
      <w:r w:rsidR="57F34A9F" w:rsidRPr="00F87027">
        <w:rPr>
          <w:rFonts w:eastAsia="Calibri"/>
          <w:noProof/>
          <w:kern w:val="2"/>
          <w:bdr w:val="none" w:sz="0" w:space="0" w:color="auto"/>
          <w14:ligatures w14:val="standardContextual"/>
        </w:rPr>
        <w:t>human</w:t>
      </w:r>
      <w:r w:rsidR="003D37BB" w:rsidRPr="00F87027">
        <w:rPr>
          <w:rFonts w:eastAsia="Calibri"/>
          <w:noProof/>
          <w:kern w:val="2"/>
          <w:bdr w:val="none" w:sz="0" w:space="0" w:color="auto"/>
          <w14:ligatures w14:val="standardContextual"/>
        </w:rPr>
        <w:t>-made disasters</w:t>
      </w:r>
      <w:r w:rsidR="57F34A9F" w:rsidRPr="00F87027">
        <w:rPr>
          <w:rFonts w:eastAsia="Calibri"/>
          <w:noProof/>
          <w:kern w:val="2"/>
          <w:bdr w:val="none" w:sz="0" w:space="0" w:color="auto"/>
          <w14:ligatures w14:val="standardContextual"/>
        </w:rPr>
        <w:t xml:space="preserve">, </w:t>
      </w:r>
      <w:r w:rsidR="76C8C51F" w:rsidRPr="00F87027">
        <w:rPr>
          <w:rFonts w:eastAsia="Calibri"/>
          <w:noProof/>
          <w:kern w:val="2"/>
          <w:bdr w:val="none" w:sz="0" w:space="0" w:color="auto"/>
          <w14:ligatures w14:val="standardContextual"/>
        </w:rPr>
        <w:t xml:space="preserve">such as </w:t>
      </w:r>
      <w:r w:rsidR="18CC12AC" w:rsidRPr="00F87027">
        <w:rPr>
          <w:rFonts w:eastAsia="Calibri"/>
          <w:noProof/>
          <w:kern w:val="2"/>
          <w:bdr w:val="none" w:sz="0" w:space="0" w:color="auto"/>
          <w14:ligatures w14:val="standardContextual"/>
        </w:rPr>
        <w:t>armed conflicts</w:t>
      </w:r>
      <w:r w:rsidR="17F55E55" w:rsidRPr="00F87027">
        <w:rPr>
          <w:rFonts w:eastAsia="Calibri"/>
          <w:noProof/>
          <w:kern w:val="2"/>
          <w:bdr w:val="none" w:sz="0" w:space="0" w:color="auto"/>
          <w14:ligatures w14:val="standardContextual"/>
        </w:rPr>
        <w:t>,</w:t>
      </w:r>
      <w:r w:rsidR="18CC12AC" w:rsidRPr="00F87027">
        <w:rPr>
          <w:rFonts w:eastAsia="Calibri"/>
          <w:noProof/>
          <w:kern w:val="2"/>
          <w:bdr w:val="none" w:sz="0" w:space="0" w:color="auto"/>
          <w14:ligatures w14:val="standardContextual"/>
        </w:rPr>
        <w:t xml:space="preserve"> </w:t>
      </w:r>
      <w:r w:rsidR="000B20EE" w:rsidRPr="00F87027">
        <w:rPr>
          <w:rFonts w:eastAsia="Calibri"/>
          <w:noProof/>
          <w:kern w:val="2"/>
          <w:bdr w:val="none" w:sz="0" w:space="0" w:color="auto"/>
          <w14:ligatures w14:val="standardContextual"/>
        </w:rPr>
        <w:t>climate change</w:t>
      </w:r>
      <w:r w:rsidR="008813BD" w:rsidRPr="00F87027">
        <w:rPr>
          <w:rFonts w:eastAsia="Calibri"/>
          <w:noProof/>
          <w:kern w:val="2"/>
          <w:bdr w:val="none" w:sz="0" w:space="0" w:color="auto"/>
          <w14:ligatures w14:val="standardContextual"/>
        </w:rPr>
        <w:t xml:space="preserve"> and environmental degradation</w:t>
      </w:r>
      <w:r w:rsidR="000B20EE" w:rsidRPr="00F87027">
        <w:rPr>
          <w:rFonts w:eastAsia="Calibri"/>
          <w:noProof/>
          <w:kern w:val="2"/>
          <w:bdr w:val="none" w:sz="0" w:space="0" w:color="auto"/>
          <w14:ligatures w14:val="standardContextual"/>
        </w:rPr>
        <w:t xml:space="preserve">, </w:t>
      </w:r>
      <w:r w:rsidR="00B728AD" w:rsidRPr="00F87027">
        <w:rPr>
          <w:rFonts w:eastAsia="Calibri"/>
          <w:noProof/>
          <w:kern w:val="2"/>
          <w:bdr w:val="none" w:sz="0" w:space="0" w:color="auto"/>
          <w14:ligatures w14:val="standardContextual"/>
        </w:rPr>
        <w:t xml:space="preserve">and </w:t>
      </w:r>
      <w:r w:rsidR="57F34A9F" w:rsidRPr="00F87027">
        <w:rPr>
          <w:rFonts w:eastAsia="Calibri"/>
          <w:noProof/>
          <w:kern w:val="2"/>
          <w:bdr w:val="none" w:sz="0" w:space="0" w:color="auto"/>
          <w14:ligatures w14:val="standardContextual"/>
        </w:rPr>
        <w:t>natural hazard</w:t>
      </w:r>
      <w:r w:rsidR="0033190C" w:rsidRPr="00F87027">
        <w:rPr>
          <w:rFonts w:eastAsia="Calibri"/>
          <w:noProof/>
          <w:kern w:val="2"/>
          <w:bdr w:val="none" w:sz="0" w:space="0" w:color="auto"/>
          <w14:ligatures w14:val="standardContextual"/>
        </w:rPr>
        <w:t>s</w:t>
      </w:r>
      <w:r w:rsidR="008E1E8B" w:rsidRPr="00F87027">
        <w:rPr>
          <w:rFonts w:eastAsia="Calibri"/>
          <w:noProof/>
          <w:kern w:val="2"/>
          <w:bdr w:val="none" w:sz="0" w:space="0" w:color="auto"/>
          <w:vertAlign w:val="superscript"/>
          <w14:ligatures w14:val="standardContextual"/>
        </w:rPr>
        <w:footnoteReference w:id="66"/>
      </w:r>
      <w:r w:rsidR="007D76B5" w:rsidRPr="00F87027">
        <w:rPr>
          <w:rFonts w:eastAsia="Calibri"/>
          <w:noProof/>
          <w:kern w:val="2"/>
          <w:bdr w:val="none" w:sz="0" w:space="0" w:color="auto"/>
          <w14:ligatures w14:val="standardContextual"/>
        </w:rPr>
        <w:t>, as demonstrated by t</w:t>
      </w:r>
      <w:r w:rsidR="59C39FBD" w:rsidRPr="00F87027">
        <w:rPr>
          <w:rFonts w:eastAsia="Calibri"/>
          <w:noProof/>
          <w:kern w:val="2"/>
          <w:bdr w:val="none" w:sz="0" w:space="0" w:color="auto"/>
          <w14:ligatures w14:val="standardContextual"/>
        </w:rPr>
        <w:t>he</w:t>
      </w:r>
      <w:r w:rsidR="17F55E55" w:rsidRPr="00F87027">
        <w:rPr>
          <w:rFonts w:eastAsia="Calibri"/>
          <w:noProof/>
          <w:kern w:val="2"/>
          <w:bdr w:val="none" w:sz="0" w:space="0" w:color="auto"/>
          <w14:ligatures w14:val="standardContextual"/>
        </w:rPr>
        <w:t xml:space="preserve"> </w:t>
      </w:r>
      <w:r w:rsidR="00DD5582" w:rsidRPr="00F87027">
        <w:rPr>
          <w:rFonts w:eastAsia="Calibri"/>
          <w:noProof/>
          <w:kern w:val="2"/>
          <w:bdr w:val="none" w:sz="0" w:space="0" w:color="auto"/>
          <w14:ligatures w14:val="standardContextual"/>
        </w:rPr>
        <w:t>Russi</w:t>
      </w:r>
      <w:r w:rsidR="00744AAB" w:rsidRPr="00F87027">
        <w:rPr>
          <w:rFonts w:eastAsia="Calibri"/>
          <w:noProof/>
          <w:kern w:val="2"/>
          <w:bdr w:val="none" w:sz="0" w:space="0" w:color="auto"/>
          <w14:ligatures w14:val="standardContextual"/>
        </w:rPr>
        <w:t>a</w:t>
      </w:r>
      <w:r w:rsidR="00DD5582" w:rsidRPr="00F87027">
        <w:rPr>
          <w:rFonts w:eastAsia="Calibri"/>
          <w:noProof/>
          <w:kern w:val="2"/>
          <w:bdr w:val="none" w:sz="0" w:space="0" w:color="auto"/>
          <w14:ligatures w14:val="standardContextual"/>
        </w:rPr>
        <w:t xml:space="preserve">n </w:t>
      </w:r>
      <w:r w:rsidR="17F55E55" w:rsidRPr="00F87027">
        <w:rPr>
          <w:rFonts w:eastAsia="Calibri"/>
          <w:noProof/>
          <w:kern w:val="2"/>
          <w:bdr w:val="none" w:sz="0" w:space="0" w:color="auto"/>
          <w14:ligatures w14:val="standardContextual"/>
        </w:rPr>
        <w:t xml:space="preserve">war </w:t>
      </w:r>
      <w:r w:rsidR="6DCFEB3E" w:rsidRPr="00F87027">
        <w:rPr>
          <w:rFonts w:eastAsia="Calibri"/>
          <w:noProof/>
          <w:kern w:val="2"/>
          <w:bdr w:val="none" w:sz="0" w:space="0" w:color="auto"/>
          <w14:ligatures w14:val="standardContextual"/>
        </w:rPr>
        <w:t xml:space="preserve">of aggression </w:t>
      </w:r>
      <w:r w:rsidR="00DD5582" w:rsidRPr="00F87027">
        <w:rPr>
          <w:rFonts w:eastAsia="Calibri"/>
          <w:noProof/>
          <w:kern w:val="2"/>
          <w:bdr w:val="none" w:sz="0" w:space="0" w:color="auto"/>
          <w14:ligatures w14:val="standardContextual"/>
        </w:rPr>
        <w:t>against</w:t>
      </w:r>
      <w:r w:rsidR="17F55E55" w:rsidRPr="00F87027">
        <w:rPr>
          <w:rFonts w:eastAsia="Calibri"/>
          <w:noProof/>
          <w:kern w:val="2"/>
          <w:bdr w:val="none" w:sz="0" w:space="0" w:color="auto"/>
          <w14:ligatures w14:val="standardContextual"/>
        </w:rPr>
        <w:t xml:space="preserve"> Ukraine,</w:t>
      </w:r>
      <w:r w:rsidR="3AAF3D91" w:rsidRPr="00F87027">
        <w:rPr>
          <w:rFonts w:eastAsia="Calibri"/>
          <w:noProof/>
          <w:kern w:val="2"/>
          <w:bdr w:val="none" w:sz="0" w:space="0" w:color="auto"/>
          <w14:ligatures w14:val="standardContextual"/>
        </w:rPr>
        <w:t xml:space="preserve"> </w:t>
      </w:r>
      <w:r w:rsidR="17F55E55" w:rsidRPr="00F87027">
        <w:rPr>
          <w:rFonts w:eastAsia="Calibri"/>
          <w:noProof/>
          <w:kern w:val="2"/>
          <w:bdr w:val="none" w:sz="0" w:space="0" w:color="auto"/>
          <w14:ligatures w14:val="standardContextual"/>
        </w:rPr>
        <w:t>recent wildfires</w:t>
      </w:r>
      <w:r w:rsidR="3AAF3D91" w:rsidRPr="00F87027">
        <w:rPr>
          <w:rFonts w:eastAsia="Calibri"/>
          <w:noProof/>
          <w:kern w:val="2"/>
          <w:bdr w:val="none" w:sz="0" w:space="0" w:color="auto"/>
          <w14:ligatures w14:val="standardContextual"/>
        </w:rPr>
        <w:t>,</w:t>
      </w:r>
      <w:r w:rsidR="17F55E55" w:rsidRPr="00F87027">
        <w:rPr>
          <w:rFonts w:eastAsia="Calibri"/>
          <w:noProof/>
          <w:kern w:val="2"/>
          <w:bdr w:val="none" w:sz="0" w:space="0" w:color="auto"/>
          <w14:ligatures w14:val="standardContextual"/>
        </w:rPr>
        <w:t xml:space="preserve"> earthquakes </w:t>
      </w:r>
      <w:r w:rsidR="6DCFEB3E" w:rsidRPr="00F87027">
        <w:rPr>
          <w:rFonts w:eastAsia="Calibri"/>
          <w:noProof/>
          <w:kern w:val="2"/>
          <w:bdr w:val="none" w:sz="0" w:space="0" w:color="auto"/>
          <w14:ligatures w14:val="standardContextual"/>
        </w:rPr>
        <w:t>and floods</w:t>
      </w:r>
      <w:r w:rsidR="17F55E55" w:rsidRPr="00F87027">
        <w:rPr>
          <w:rFonts w:eastAsia="Calibri"/>
          <w:noProof/>
          <w:kern w:val="2"/>
          <w:bdr w:val="none" w:sz="0" w:space="0" w:color="auto"/>
          <w14:ligatures w14:val="standardContextual"/>
        </w:rPr>
        <w:t xml:space="preserve"> </w:t>
      </w:r>
      <w:r w:rsidR="6DCFEB3E" w:rsidRPr="00F87027">
        <w:rPr>
          <w:rFonts w:eastAsia="Calibri"/>
          <w:noProof/>
          <w:kern w:val="2"/>
          <w:bdr w:val="none" w:sz="0" w:space="0" w:color="auto"/>
          <w14:ligatures w14:val="standardContextual"/>
        </w:rPr>
        <w:t>across Europe</w:t>
      </w:r>
      <w:r w:rsidR="0073376F" w:rsidRPr="00F87027">
        <w:rPr>
          <w:rFonts w:eastAsia="Calibri"/>
          <w:noProof/>
          <w:kern w:val="2"/>
          <w:bdr w:val="none" w:sz="0" w:space="0" w:color="auto"/>
          <w14:ligatures w14:val="standardContextual"/>
        </w:rPr>
        <w:t>.</w:t>
      </w:r>
      <w:bookmarkEnd w:id="17"/>
      <w:r w:rsidR="009E7BC9" w:rsidRPr="00F87027">
        <w:rPr>
          <w:rFonts w:eastAsia="Calibri"/>
          <w:noProof/>
          <w:kern w:val="2"/>
          <w:bdr w:val="none" w:sz="0" w:space="0" w:color="auto"/>
          <w14:ligatures w14:val="standardContextual"/>
        </w:rPr>
        <w:t xml:space="preserve"> </w:t>
      </w:r>
      <w:r w:rsidR="00B16EAE" w:rsidRPr="00F87027">
        <w:rPr>
          <w:rFonts w:eastAsia="Calibri"/>
          <w:noProof/>
          <w:kern w:val="2"/>
          <w:bdr w:val="none" w:sz="0" w:space="0" w:color="auto"/>
          <w14:ligatures w14:val="standardContextual"/>
        </w:rPr>
        <w:t>It is therefore urgent</w:t>
      </w:r>
      <w:r w:rsidR="00044DF3" w:rsidRPr="00F87027">
        <w:rPr>
          <w:rFonts w:eastAsia="Calibri"/>
          <w:noProof/>
          <w:kern w:val="2"/>
          <w:bdr w:val="none" w:sz="0" w:space="0" w:color="auto"/>
          <w14:ligatures w14:val="standardContextual"/>
        </w:rPr>
        <w:t xml:space="preserve"> </w:t>
      </w:r>
      <w:r w:rsidR="00CA7303" w:rsidRPr="00F87027">
        <w:rPr>
          <w:rFonts w:eastAsia="Calibri"/>
          <w:noProof/>
          <w:kern w:val="2"/>
          <w:bdr w:val="none" w:sz="0" w:space="0" w:color="auto"/>
          <w14:ligatures w14:val="standardContextual"/>
        </w:rPr>
        <w:t>to creat</w:t>
      </w:r>
      <w:r w:rsidR="00A31B25" w:rsidRPr="00F87027">
        <w:rPr>
          <w:rFonts w:eastAsia="Calibri"/>
          <w:noProof/>
          <w:kern w:val="2"/>
          <w:bdr w:val="none" w:sz="0" w:space="0" w:color="auto"/>
          <w14:ligatures w14:val="standardContextual"/>
        </w:rPr>
        <w:t xml:space="preserve">e </w:t>
      </w:r>
      <w:r w:rsidR="00CA7303" w:rsidRPr="00F87027">
        <w:rPr>
          <w:rFonts w:eastAsia="Calibri"/>
          <w:noProof/>
          <w:kern w:val="2"/>
          <w:bdr w:val="none" w:sz="0" w:space="0" w:color="auto"/>
          <w14:ligatures w14:val="standardContextual"/>
        </w:rPr>
        <w:t xml:space="preserve">and implement </w:t>
      </w:r>
      <w:r w:rsidR="00D70226" w:rsidRPr="00F87027">
        <w:rPr>
          <w:rFonts w:eastAsia="Calibri"/>
          <w:noProof/>
          <w:kern w:val="2"/>
          <w:bdr w:val="none" w:sz="0" w:space="0" w:color="auto"/>
          <w14:ligatures w14:val="standardContextual"/>
        </w:rPr>
        <w:t xml:space="preserve">crisis </w:t>
      </w:r>
      <w:r w:rsidR="00304D78" w:rsidRPr="00F87027">
        <w:rPr>
          <w:rFonts w:eastAsia="Calibri"/>
          <w:noProof/>
          <w:kern w:val="2"/>
          <w:bdr w:val="none" w:sz="0" w:space="0" w:color="auto"/>
          <w14:ligatures w14:val="standardContextual"/>
        </w:rPr>
        <w:t>preparedness and</w:t>
      </w:r>
      <w:r w:rsidR="00CA7303" w:rsidRPr="00F87027">
        <w:rPr>
          <w:rFonts w:eastAsia="Calibri"/>
          <w:noProof/>
          <w:kern w:val="2"/>
          <w:bdr w:val="none" w:sz="0" w:space="0" w:color="auto"/>
          <w14:ligatures w14:val="standardContextual"/>
        </w:rPr>
        <w:t xml:space="preserve"> </w:t>
      </w:r>
      <w:r w:rsidR="00D70226" w:rsidRPr="00F87027">
        <w:rPr>
          <w:rFonts w:eastAsia="Calibri"/>
          <w:noProof/>
          <w:kern w:val="2"/>
          <w:bdr w:val="none" w:sz="0" w:space="0" w:color="auto"/>
          <w14:ligatures w14:val="standardContextual"/>
        </w:rPr>
        <w:t xml:space="preserve">risk </w:t>
      </w:r>
      <w:r w:rsidR="00CA7303" w:rsidRPr="00F87027">
        <w:rPr>
          <w:rFonts w:eastAsia="Calibri"/>
          <w:noProof/>
          <w:kern w:val="2"/>
          <w:bdr w:val="none" w:sz="0" w:space="0" w:color="auto"/>
          <w14:ligatures w14:val="standardContextual"/>
        </w:rPr>
        <w:t>management plans</w:t>
      </w:r>
      <w:r w:rsidR="00831016" w:rsidRPr="00F87027">
        <w:rPr>
          <w:rFonts w:eastAsia="Calibri"/>
          <w:noProof/>
          <w:kern w:val="2"/>
          <w:bdr w:val="none" w:sz="0" w:space="0" w:color="auto"/>
          <w14:ligatures w14:val="standardContextual"/>
        </w:rPr>
        <w:t>,</w:t>
      </w:r>
      <w:r w:rsidR="00304D78" w:rsidRPr="00F87027">
        <w:rPr>
          <w:rFonts w:eastAsia="Calibri"/>
          <w:noProof/>
          <w:kern w:val="2"/>
          <w:bdr w:val="none" w:sz="0" w:space="0" w:color="auto"/>
          <w14:ligatures w14:val="standardContextual"/>
        </w:rPr>
        <w:t xml:space="preserve"> cooperation mechanisms and procedures</w:t>
      </w:r>
      <w:r w:rsidR="00CA7303" w:rsidRPr="00F87027">
        <w:rPr>
          <w:rFonts w:eastAsia="Calibri"/>
          <w:noProof/>
          <w:kern w:val="2"/>
          <w:bdr w:val="none" w:sz="0" w:space="0" w:color="auto"/>
          <w14:ligatures w14:val="standardContextual"/>
        </w:rPr>
        <w:t xml:space="preserve"> in the </w:t>
      </w:r>
      <w:r w:rsidR="00657FE8" w:rsidRPr="00F87027">
        <w:rPr>
          <w:rFonts w:eastAsia="Calibri"/>
          <w:noProof/>
          <w:kern w:val="2"/>
          <w:bdr w:val="none" w:sz="0" w:space="0" w:color="auto"/>
          <w14:ligatures w14:val="standardContextual"/>
        </w:rPr>
        <w:t>field</w:t>
      </w:r>
      <w:r w:rsidR="00CA7303" w:rsidRPr="00F87027">
        <w:rPr>
          <w:rFonts w:eastAsia="Calibri"/>
          <w:noProof/>
          <w:kern w:val="2"/>
          <w:bdr w:val="none" w:sz="0" w:space="0" w:color="auto"/>
          <w14:ligatures w14:val="standardContextual"/>
        </w:rPr>
        <w:t xml:space="preserve"> of </w:t>
      </w:r>
      <w:r w:rsidR="00A65F77" w:rsidRPr="00F87027">
        <w:rPr>
          <w:rFonts w:eastAsia="Calibri"/>
          <w:noProof/>
          <w:kern w:val="2"/>
          <w:bdr w:val="none" w:sz="0" w:space="0" w:color="auto"/>
          <w14:ligatures w14:val="standardContextual"/>
        </w:rPr>
        <w:t>culture and</w:t>
      </w:r>
      <w:r w:rsidR="00CA7303" w:rsidRPr="00F87027">
        <w:rPr>
          <w:rFonts w:eastAsia="Calibri"/>
          <w:noProof/>
          <w:kern w:val="2"/>
          <w:bdr w:val="none" w:sz="0" w:space="0" w:color="auto"/>
          <w14:ligatures w14:val="standardContextual"/>
        </w:rPr>
        <w:t xml:space="preserve"> heritage</w:t>
      </w:r>
      <w:r w:rsidRPr="00F87027">
        <w:rPr>
          <w:rFonts w:eastAsia="Calibri"/>
          <w:noProof/>
          <w:kern w:val="2"/>
          <w:bdr w:val="none" w:sz="0" w:space="0" w:color="auto"/>
          <w14:ligatures w14:val="standardContextual"/>
        </w:rPr>
        <w:t>.</w:t>
      </w:r>
    </w:p>
    <w:p w14:paraId="6D40A712" w14:textId="103369B4" w:rsidR="003C64AF" w:rsidRPr="00F87027" w:rsidRDefault="00B94395" w:rsidP="003C64AF">
      <w:pPr>
        <w:spacing w:after="120"/>
        <w:jc w:val="both"/>
        <w:rPr>
          <w:noProof/>
        </w:rPr>
      </w:pPr>
      <w:r w:rsidRPr="00F87027">
        <w:rPr>
          <w:rFonts w:eastAsia="Calibri"/>
          <w:noProof/>
          <w:kern w:val="2"/>
          <w:bdr w:val="none" w:sz="0" w:space="0" w:color="auto"/>
          <w14:ligatures w14:val="standardContextual"/>
        </w:rPr>
        <w:t>In line with the EU Work Plan for Culture</w:t>
      </w:r>
      <w:r w:rsidR="00A8139E" w:rsidRPr="00F87027">
        <w:rPr>
          <w:rFonts w:eastAsia="Calibri"/>
          <w:noProof/>
          <w:kern w:val="2"/>
          <w:bdr w:val="none" w:sz="0" w:space="0" w:color="auto"/>
          <w14:ligatures w14:val="standardContextual"/>
        </w:rPr>
        <w:t xml:space="preserve"> 2023-2026</w:t>
      </w:r>
      <w:r w:rsidRPr="00F87027">
        <w:rPr>
          <w:rFonts w:eastAsia="Calibri"/>
          <w:noProof/>
          <w:kern w:val="2"/>
          <w:bdr w:val="none" w:sz="0" w:space="0" w:color="auto"/>
          <w14:ligatures w14:val="standardContextual"/>
        </w:rPr>
        <w:t xml:space="preserve"> and the</w:t>
      </w:r>
      <w:r w:rsidR="006C44C4" w:rsidRPr="00F87027">
        <w:rPr>
          <w:rFonts w:eastAsia="Calibri"/>
          <w:noProof/>
          <w:kern w:val="2"/>
          <w:bdr w:val="none" w:sz="0" w:space="0" w:color="auto"/>
          <w14:ligatures w14:val="standardContextual"/>
        </w:rPr>
        <w:t xml:space="preserve"> </w:t>
      </w:r>
      <w:r w:rsidR="005815B1" w:rsidRPr="00F87027">
        <w:rPr>
          <w:rFonts w:eastAsia="Calibri"/>
          <w:noProof/>
          <w:kern w:val="2"/>
          <w:bdr w:val="none" w:sz="0" w:space="0" w:color="auto"/>
          <w14:ligatures w14:val="standardContextual"/>
        </w:rPr>
        <w:t xml:space="preserve">EU </w:t>
      </w:r>
      <w:r w:rsidR="006C44C4" w:rsidRPr="00F87027">
        <w:rPr>
          <w:rFonts w:eastAsia="Calibri"/>
          <w:noProof/>
          <w:kern w:val="2"/>
          <w:bdr w:val="none" w:sz="0" w:space="0" w:color="auto"/>
          <w14:ligatures w14:val="standardContextual"/>
        </w:rPr>
        <w:t xml:space="preserve">Preparedness </w:t>
      </w:r>
      <w:r w:rsidR="005815B1" w:rsidRPr="00F87027">
        <w:rPr>
          <w:rFonts w:eastAsia="Calibri"/>
          <w:noProof/>
          <w:kern w:val="2"/>
          <w:bdr w:val="none" w:sz="0" w:space="0" w:color="auto"/>
          <w14:ligatures w14:val="standardContextual"/>
        </w:rPr>
        <w:t>u</w:t>
      </w:r>
      <w:r w:rsidR="006C44C4" w:rsidRPr="00F87027">
        <w:rPr>
          <w:rFonts w:eastAsia="Calibri"/>
          <w:noProof/>
          <w:kern w:val="2"/>
          <w:bdr w:val="none" w:sz="0" w:space="0" w:color="auto"/>
          <w14:ligatures w14:val="standardContextual"/>
        </w:rPr>
        <w:t xml:space="preserve">nion </w:t>
      </w:r>
      <w:r w:rsidR="005815B1" w:rsidRPr="00F87027">
        <w:rPr>
          <w:rFonts w:eastAsia="Calibri"/>
          <w:noProof/>
          <w:kern w:val="2"/>
          <w:bdr w:val="none" w:sz="0" w:space="0" w:color="auto"/>
          <w14:ligatures w14:val="standardContextual"/>
        </w:rPr>
        <w:t>s</w:t>
      </w:r>
      <w:r w:rsidR="006C44C4" w:rsidRPr="00F87027">
        <w:rPr>
          <w:rFonts w:eastAsia="Calibri"/>
          <w:noProof/>
          <w:kern w:val="2"/>
          <w:bdr w:val="none" w:sz="0" w:space="0" w:color="auto"/>
          <w14:ligatures w14:val="standardContextual"/>
        </w:rPr>
        <w:t>trategy</w:t>
      </w:r>
      <w:r w:rsidR="009F0AD1" w:rsidRPr="00F87027">
        <w:rPr>
          <w:rStyle w:val="FootnoteReference"/>
          <w:rFonts w:eastAsia="Calibri"/>
          <w:noProof/>
          <w:kern w:val="2"/>
          <w:bdr w:val="none" w:sz="0" w:space="0" w:color="auto"/>
          <w14:ligatures w14:val="standardContextual"/>
        </w:rPr>
        <w:footnoteReference w:id="67"/>
      </w:r>
      <w:r w:rsidR="006C44C4" w:rsidRPr="00F87027">
        <w:rPr>
          <w:rFonts w:eastAsia="Calibri"/>
          <w:noProof/>
          <w:kern w:val="2"/>
          <w:bdr w:val="none" w:sz="0" w:space="0" w:color="auto"/>
          <w14:ligatures w14:val="standardContextual"/>
        </w:rPr>
        <w:t xml:space="preserve">, </w:t>
      </w:r>
      <w:r w:rsidR="006D1D2D" w:rsidRPr="00F87027">
        <w:rPr>
          <w:rFonts w:eastAsia="Calibri"/>
          <w:noProof/>
          <w:kern w:val="2"/>
          <w:bdr w:val="none" w:sz="0" w:space="0" w:color="auto"/>
          <w14:ligatures w14:val="standardContextual"/>
        </w:rPr>
        <w:t xml:space="preserve">the EU is </w:t>
      </w:r>
      <w:r w:rsidR="00B227C3" w:rsidRPr="00F87027">
        <w:rPr>
          <w:rFonts w:eastAsia="Calibri"/>
          <w:noProof/>
          <w:kern w:val="2"/>
          <w:bdr w:val="none" w:sz="0" w:space="0" w:color="auto"/>
          <w14:ligatures w14:val="standardContextual"/>
        </w:rPr>
        <w:t>enhancing cooperation</w:t>
      </w:r>
      <w:r w:rsidR="003D6370" w:rsidRPr="00F87027">
        <w:rPr>
          <w:rFonts w:eastAsia="Calibri"/>
          <w:noProof/>
          <w:kern w:val="2"/>
          <w:bdr w:val="none" w:sz="0" w:space="0" w:color="auto"/>
          <w14:ligatures w14:val="standardContextual"/>
        </w:rPr>
        <w:t xml:space="preserve"> and preparedness through </w:t>
      </w:r>
      <w:r w:rsidR="000C3AE9" w:rsidRPr="00F87027">
        <w:rPr>
          <w:rFonts w:eastAsia="Calibri"/>
          <w:noProof/>
          <w:kern w:val="2"/>
          <w:bdr w:val="none" w:sz="0" w:space="0" w:color="auto"/>
          <w14:ligatures w14:val="standardContextual"/>
        </w:rPr>
        <w:t>mechanisms</w:t>
      </w:r>
      <w:r w:rsidR="003D6370" w:rsidRPr="00F87027">
        <w:rPr>
          <w:rFonts w:eastAsia="Calibri"/>
          <w:noProof/>
          <w:kern w:val="2"/>
          <w:bdr w:val="none" w:sz="0" w:space="0" w:color="auto"/>
          <w14:ligatures w14:val="standardContextual"/>
        </w:rPr>
        <w:t xml:space="preserve"> such as t</w:t>
      </w:r>
      <w:r w:rsidR="00343356" w:rsidRPr="00F87027">
        <w:rPr>
          <w:rFonts w:eastAsia="Calibri"/>
          <w:noProof/>
          <w:kern w:val="2"/>
          <w:bdr w:val="none" w:sz="0" w:space="0" w:color="auto"/>
          <w14:ligatures w14:val="standardContextual"/>
        </w:rPr>
        <w:t xml:space="preserve">he EU </w:t>
      </w:r>
      <w:r w:rsidR="002432FD" w:rsidRPr="00F87027">
        <w:rPr>
          <w:rFonts w:eastAsia="Calibri"/>
          <w:noProof/>
          <w:kern w:val="2"/>
          <w:bdr w:val="none" w:sz="0" w:space="0" w:color="auto"/>
          <w14:ligatures w14:val="standardContextual"/>
        </w:rPr>
        <w:t xml:space="preserve">Civil Protection Mechanism </w:t>
      </w:r>
      <w:r w:rsidR="000C3AE9" w:rsidRPr="00F87027">
        <w:rPr>
          <w:rFonts w:eastAsia="Calibri"/>
          <w:noProof/>
          <w:kern w:val="2"/>
          <w:bdr w:val="none" w:sz="0" w:space="0" w:color="auto"/>
          <w14:ligatures w14:val="standardContextual"/>
        </w:rPr>
        <w:t>and initiatives such as</w:t>
      </w:r>
      <w:r w:rsidR="008F0284" w:rsidRPr="00F87027">
        <w:rPr>
          <w:rFonts w:eastAsia="Calibri"/>
          <w:noProof/>
          <w:kern w:val="2"/>
          <w:bdr w:val="none" w:sz="0" w:space="0" w:color="auto"/>
          <w14:ligatures w14:val="standardContextual"/>
        </w:rPr>
        <w:t xml:space="preserve"> PROCULTHER</w:t>
      </w:r>
      <w:r w:rsidR="003242A2" w:rsidRPr="00F87027">
        <w:rPr>
          <w:rStyle w:val="FootnoteReference"/>
          <w:rFonts w:eastAsia="Calibri"/>
          <w:noProof/>
          <w:kern w:val="2"/>
          <w:bdr w:val="none" w:sz="0" w:space="0" w:color="auto"/>
          <w14:ligatures w14:val="standardContextual"/>
        </w:rPr>
        <w:footnoteReference w:id="68"/>
      </w:r>
      <w:r w:rsidR="008F0284" w:rsidRPr="00F87027">
        <w:rPr>
          <w:rFonts w:eastAsia="Calibri"/>
          <w:noProof/>
          <w:kern w:val="2"/>
          <w:bdr w:val="none" w:sz="0" w:space="0" w:color="auto"/>
          <w14:ligatures w14:val="standardContextual"/>
        </w:rPr>
        <w:t xml:space="preserve">, </w:t>
      </w:r>
      <w:r w:rsidR="00443FBE">
        <w:rPr>
          <w:rFonts w:eastAsia="Calibri"/>
          <w:noProof/>
          <w:kern w:val="2"/>
          <w:bdr w:val="none" w:sz="0" w:space="0" w:color="auto"/>
          <w14:ligatures w14:val="standardContextual"/>
        </w:rPr>
        <w:t>and</w:t>
      </w:r>
      <w:r w:rsidR="000C3AE9" w:rsidRPr="00F87027">
        <w:rPr>
          <w:rFonts w:eastAsia="Calibri"/>
          <w:noProof/>
          <w:kern w:val="2"/>
          <w:bdr w:val="none" w:sz="0" w:space="0" w:color="auto"/>
          <w14:ligatures w14:val="standardContextual"/>
        </w:rPr>
        <w:t xml:space="preserve"> the</w:t>
      </w:r>
      <w:r w:rsidR="001613D9" w:rsidRPr="00F87027">
        <w:rPr>
          <w:rFonts w:eastAsia="Calibri"/>
          <w:noProof/>
          <w:kern w:val="2"/>
          <w:bdr w:val="none" w:sz="0" w:space="0" w:color="auto"/>
          <w14:ligatures w14:val="standardContextual"/>
        </w:rPr>
        <w:t xml:space="preserve"> </w:t>
      </w:r>
      <w:r w:rsidR="00DC22C7" w:rsidRPr="00F87027">
        <w:rPr>
          <w:rFonts w:eastAsia="Calibri"/>
          <w:noProof/>
          <w:kern w:val="2"/>
          <w:bdr w:val="none" w:sz="0" w:space="0" w:color="auto"/>
          <w14:ligatures w14:val="standardContextual"/>
        </w:rPr>
        <w:t>ICCROM-led</w:t>
      </w:r>
      <w:r w:rsidR="00FF74C8" w:rsidRPr="00F87027">
        <w:rPr>
          <w:rStyle w:val="FootnoteReference"/>
          <w:rFonts w:eastAsia="Calibri"/>
          <w:noProof/>
          <w:kern w:val="2"/>
          <w:bdr w:val="none" w:sz="0" w:space="0" w:color="auto"/>
          <w14:ligatures w14:val="standardContextual"/>
        </w:rPr>
        <w:footnoteReference w:id="69"/>
      </w:r>
      <w:r w:rsidR="00DC22C7" w:rsidRPr="00F87027">
        <w:rPr>
          <w:rFonts w:eastAsia="Calibri"/>
          <w:noProof/>
          <w:kern w:val="2"/>
          <w:bdr w:val="none" w:sz="0" w:space="0" w:color="auto"/>
          <w14:ligatures w14:val="standardContextual"/>
        </w:rPr>
        <w:t xml:space="preserve"> </w:t>
      </w:r>
      <w:r w:rsidR="001613D9" w:rsidRPr="00F87027">
        <w:rPr>
          <w:rFonts w:eastAsia="Calibri"/>
          <w:noProof/>
          <w:kern w:val="2"/>
          <w:bdr w:val="none" w:sz="0" w:space="0" w:color="auto"/>
          <w14:ligatures w14:val="standardContextual"/>
        </w:rPr>
        <w:t>READY project</w:t>
      </w:r>
      <w:r w:rsidR="001613D9" w:rsidRPr="00F87027">
        <w:rPr>
          <w:rStyle w:val="FootnoteReference"/>
          <w:rFonts w:eastAsia="Calibri"/>
          <w:noProof/>
          <w:kern w:val="2"/>
          <w:bdr w:val="none" w:sz="0" w:space="0" w:color="auto"/>
          <w14:ligatures w14:val="standardContextual"/>
        </w:rPr>
        <w:footnoteReference w:id="70"/>
      </w:r>
      <w:r w:rsidR="001613D9" w:rsidRPr="00F87027">
        <w:rPr>
          <w:rFonts w:eastAsia="Calibri"/>
          <w:noProof/>
          <w:kern w:val="2"/>
          <w:bdr w:val="none" w:sz="0" w:space="0" w:color="auto"/>
          <w14:ligatures w14:val="standardContextual"/>
        </w:rPr>
        <w:t xml:space="preserve"> </w:t>
      </w:r>
      <w:r w:rsidR="00161346" w:rsidRPr="00F87027">
        <w:rPr>
          <w:rFonts w:eastAsia="Calibri"/>
          <w:noProof/>
          <w:kern w:val="2"/>
          <w:bdr w:val="none" w:sz="0" w:space="0" w:color="auto"/>
          <w14:ligatures w14:val="standardContextual"/>
        </w:rPr>
        <w:t xml:space="preserve">which </w:t>
      </w:r>
      <w:r w:rsidR="001613D9" w:rsidRPr="00F87027">
        <w:rPr>
          <w:rFonts w:eastAsia="Calibri"/>
          <w:noProof/>
          <w:kern w:val="2"/>
          <w:bdr w:val="none" w:sz="0" w:space="0" w:color="auto"/>
          <w14:ligatures w14:val="standardContextual"/>
        </w:rPr>
        <w:t>strengthen Member</w:t>
      </w:r>
      <w:r w:rsidR="007B1FB0" w:rsidRPr="00F87027">
        <w:rPr>
          <w:rFonts w:eastAsia="Calibri"/>
          <w:noProof/>
          <w:kern w:val="2"/>
          <w:bdr w:val="none" w:sz="0" w:space="0" w:color="auto"/>
          <w14:ligatures w14:val="standardContextual"/>
        </w:rPr>
        <w:t xml:space="preserve"> </w:t>
      </w:r>
      <w:r w:rsidR="001613D9" w:rsidRPr="00F87027">
        <w:rPr>
          <w:rFonts w:eastAsia="Calibri"/>
          <w:noProof/>
          <w:kern w:val="2"/>
          <w:bdr w:val="none" w:sz="0" w:space="0" w:color="auto"/>
          <w14:ligatures w14:val="standardContextual"/>
        </w:rPr>
        <w:t>States</w:t>
      </w:r>
      <w:r w:rsidR="00161346" w:rsidRPr="00F87027">
        <w:rPr>
          <w:rFonts w:eastAsia="Calibri"/>
          <w:noProof/>
          <w:kern w:val="2"/>
          <w:bdr w:val="none" w:sz="0" w:space="0" w:color="auto"/>
          <w14:ligatures w14:val="standardContextual"/>
        </w:rPr>
        <w:t>’ capacities</w:t>
      </w:r>
      <w:r w:rsidR="001613D9" w:rsidRPr="00F87027">
        <w:rPr>
          <w:rFonts w:eastAsia="Calibri"/>
          <w:noProof/>
          <w:kern w:val="2"/>
          <w:bdr w:val="none" w:sz="0" w:space="0" w:color="auto"/>
          <w14:ligatures w14:val="standardContextual"/>
        </w:rPr>
        <w:t xml:space="preserve"> to effectively manage the risks </w:t>
      </w:r>
      <w:r w:rsidR="00A82F2E" w:rsidRPr="00F87027">
        <w:rPr>
          <w:rFonts w:eastAsia="Calibri"/>
          <w:noProof/>
          <w:kern w:val="2"/>
          <w:bdr w:val="none" w:sz="0" w:space="0" w:color="auto"/>
          <w14:ligatures w14:val="standardContextual"/>
        </w:rPr>
        <w:t xml:space="preserve">for heritage </w:t>
      </w:r>
      <w:r w:rsidR="001613D9" w:rsidRPr="00F87027">
        <w:rPr>
          <w:rFonts w:eastAsia="Calibri"/>
          <w:noProof/>
          <w:kern w:val="2"/>
          <w:bdr w:val="none" w:sz="0" w:space="0" w:color="auto"/>
          <w14:ligatures w14:val="standardContextual"/>
        </w:rPr>
        <w:t>of disasters, climate-related extreme events and conflicts</w:t>
      </w:r>
      <w:r w:rsidR="00B87D95" w:rsidRPr="00F87027">
        <w:rPr>
          <w:rFonts w:eastAsia="Calibri"/>
          <w:noProof/>
          <w:kern w:val="2"/>
          <w:bdr w:val="none" w:sz="0" w:space="0" w:color="auto"/>
          <w14:ligatures w14:val="standardContextual"/>
        </w:rPr>
        <w:t xml:space="preserve">. </w:t>
      </w:r>
      <w:r w:rsidR="008E28EE" w:rsidRPr="00F87027">
        <w:rPr>
          <w:rFonts w:eastAsia="Calibri"/>
          <w:noProof/>
          <w:kern w:val="2"/>
          <w:bdr w:val="none" w:sz="0" w:space="0" w:color="auto"/>
          <w14:ligatures w14:val="standardContextual"/>
        </w:rPr>
        <w:t>G</w:t>
      </w:r>
      <w:r w:rsidR="00485743" w:rsidRPr="00F87027">
        <w:rPr>
          <w:rFonts w:eastAsia="Calibri"/>
          <w:noProof/>
          <w:kern w:val="2"/>
          <w:bdr w:val="none" w:sz="0" w:space="0" w:color="auto"/>
          <w14:ligatures w14:val="standardContextual"/>
        </w:rPr>
        <w:t>roundbreaking research is being supported in this area</w:t>
      </w:r>
      <w:r w:rsidR="008E28EE" w:rsidRPr="00F87027">
        <w:rPr>
          <w:rFonts w:eastAsia="Calibri"/>
          <w:noProof/>
          <w:kern w:val="2"/>
          <w:bdr w:val="none" w:sz="0" w:space="0" w:color="auto"/>
          <w14:ligatures w14:val="standardContextual"/>
        </w:rPr>
        <w:t xml:space="preserve"> through the Horizon Europe Programme</w:t>
      </w:r>
      <w:r w:rsidR="00443FBE">
        <w:rPr>
          <w:rFonts w:eastAsia="Calibri"/>
          <w:noProof/>
          <w:kern w:val="2"/>
          <w:bdr w:val="none" w:sz="0" w:space="0" w:color="auto"/>
          <w14:ligatures w14:val="standardContextual"/>
        </w:rPr>
        <w:t>,</w:t>
      </w:r>
      <w:r w:rsidR="008E28EE" w:rsidRPr="00F87027">
        <w:rPr>
          <w:rFonts w:eastAsia="Calibri"/>
          <w:noProof/>
          <w:kern w:val="2"/>
          <w:bdr w:val="none" w:sz="0" w:space="0" w:color="auto"/>
          <w14:ligatures w14:val="standardContextual"/>
        </w:rPr>
        <w:t xml:space="preserve"> and the </w:t>
      </w:r>
      <w:r w:rsidR="0000563B" w:rsidRPr="00F87027">
        <w:rPr>
          <w:rFonts w:eastAsia="Calibri"/>
          <w:noProof/>
          <w:kern w:val="2"/>
          <w:bdr w:val="none" w:sz="0" w:space="0" w:color="auto"/>
          <w14:ligatures w14:val="standardContextual"/>
        </w:rPr>
        <w:t xml:space="preserve">Commission </w:t>
      </w:r>
      <w:r w:rsidR="001613D9" w:rsidRPr="00F87027">
        <w:rPr>
          <w:rFonts w:eastAsia="Calibri"/>
          <w:noProof/>
          <w:kern w:val="2"/>
          <w:bdr w:val="none" w:sz="0" w:space="0" w:color="auto"/>
          <w14:ligatures w14:val="standardContextual"/>
        </w:rPr>
        <w:t xml:space="preserve">has </w:t>
      </w:r>
      <w:r w:rsidR="008E28EE" w:rsidRPr="00F87027">
        <w:rPr>
          <w:rFonts w:eastAsia="Calibri"/>
          <w:noProof/>
          <w:kern w:val="2"/>
          <w:bdr w:val="none" w:sz="0" w:space="0" w:color="auto"/>
          <w14:ligatures w14:val="standardContextual"/>
        </w:rPr>
        <w:t xml:space="preserve">accumulated </w:t>
      </w:r>
      <w:r w:rsidR="001613D9" w:rsidRPr="00F87027">
        <w:rPr>
          <w:rFonts w:eastAsia="Calibri"/>
          <w:noProof/>
          <w:kern w:val="2"/>
          <w:bdr w:val="none" w:sz="0" w:space="0" w:color="auto"/>
          <w14:ligatures w14:val="standardContextual"/>
        </w:rPr>
        <w:t xml:space="preserve">practical experience </w:t>
      </w:r>
      <w:r w:rsidR="008E28EE" w:rsidRPr="00F87027">
        <w:rPr>
          <w:rFonts w:eastAsia="Calibri"/>
          <w:noProof/>
          <w:kern w:val="2"/>
          <w:bdr w:val="none" w:sz="0" w:space="0" w:color="auto"/>
          <w14:ligatures w14:val="standardContextual"/>
        </w:rPr>
        <w:t xml:space="preserve">while </w:t>
      </w:r>
      <w:r w:rsidR="001613D9" w:rsidRPr="00F87027">
        <w:rPr>
          <w:rFonts w:eastAsia="Calibri"/>
          <w:noProof/>
          <w:kern w:val="2"/>
          <w:bdr w:val="none" w:sz="0" w:space="0" w:color="auto"/>
          <w14:ligatures w14:val="standardContextual"/>
        </w:rPr>
        <w:t>supporting Ukraine’s cultural heritage and artists.</w:t>
      </w:r>
      <w:r w:rsidR="00AB2C13" w:rsidRPr="00F87027">
        <w:rPr>
          <w:rFonts w:eastAsia="Calibri"/>
          <w:noProof/>
          <w:kern w:val="2"/>
          <w:bdr w:val="none" w:sz="0" w:space="0" w:color="auto"/>
          <w14:ligatures w14:val="standardContextual"/>
        </w:rPr>
        <w:t xml:space="preserve"> </w:t>
      </w:r>
      <w:r w:rsidR="001B6A67" w:rsidRPr="00F87027">
        <w:rPr>
          <w:rFonts w:eastAsia="Calibri"/>
          <w:noProof/>
          <w:kern w:val="2"/>
          <w:bdr w:val="none" w:sz="0" w:space="0" w:color="auto"/>
          <w14:ligatures w14:val="standardContextual"/>
        </w:rPr>
        <w:t>The Commission</w:t>
      </w:r>
      <w:r w:rsidR="00F11CBA" w:rsidRPr="00F87027">
        <w:rPr>
          <w:rFonts w:eastAsia="Calibri"/>
          <w:noProof/>
          <w:kern w:val="2"/>
          <w:bdr w:val="none" w:sz="0" w:space="0" w:color="auto"/>
          <w14:ligatures w14:val="standardContextual"/>
        </w:rPr>
        <w:t xml:space="preserve"> will </w:t>
      </w:r>
      <w:r w:rsidR="00D652F6" w:rsidRPr="00F87027">
        <w:rPr>
          <w:rFonts w:eastAsia="Calibri"/>
          <w:noProof/>
          <w:kern w:val="2"/>
          <w:bdr w:val="none" w:sz="0" w:space="0" w:color="auto"/>
          <w14:ligatures w14:val="standardContextual"/>
        </w:rPr>
        <w:t xml:space="preserve">continue </w:t>
      </w:r>
      <w:r w:rsidR="003448A7" w:rsidRPr="00F87027">
        <w:rPr>
          <w:rFonts w:eastAsia="Calibri"/>
          <w:noProof/>
          <w:kern w:val="2"/>
          <w:bdr w:val="none" w:sz="0" w:space="0" w:color="auto"/>
          <w14:ligatures w14:val="standardContextual"/>
        </w:rPr>
        <w:t>collaborat</w:t>
      </w:r>
      <w:r w:rsidR="00D652F6" w:rsidRPr="00F87027">
        <w:rPr>
          <w:rFonts w:eastAsia="Calibri"/>
          <w:noProof/>
          <w:kern w:val="2"/>
          <w:bdr w:val="none" w:sz="0" w:space="0" w:color="auto"/>
          <w14:ligatures w14:val="standardContextual"/>
        </w:rPr>
        <w:t>ing</w:t>
      </w:r>
      <w:r w:rsidR="003448A7" w:rsidRPr="00F87027">
        <w:rPr>
          <w:rFonts w:eastAsia="Calibri"/>
          <w:noProof/>
          <w:kern w:val="2"/>
          <w:bdr w:val="none" w:sz="0" w:space="0" w:color="auto"/>
          <w14:ligatures w14:val="standardContextual"/>
        </w:rPr>
        <w:t xml:space="preserve"> with</w:t>
      </w:r>
      <w:r w:rsidR="00F11CBA" w:rsidRPr="00F87027">
        <w:rPr>
          <w:rFonts w:eastAsia="Calibri"/>
          <w:noProof/>
          <w:kern w:val="2"/>
          <w:bdr w:val="none" w:sz="0" w:space="0" w:color="auto"/>
          <w14:ligatures w14:val="standardContextual"/>
        </w:rPr>
        <w:t xml:space="preserve"> </w:t>
      </w:r>
      <w:r w:rsidR="00A0168E" w:rsidRPr="00F87027">
        <w:rPr>
          <w:noProof/>
        </w:rPr>
        <w:t xml:space="preserve">Member States </w:t>
      </w:r>
      <w:r w:rsidR="00B67588" w:rsidRPr="00F87027">
        <w:rPr>
          <w:noProof/>
        </w:rPr>
        <w:t>to</w:t>
      </w:r>
      <w:r w:rsidR="00A0168E" w:rsidRPr="00F87027">
        <w:rPr>
          <w:noProof/>
        </w:rPr>
        <w:t xml:space="preserve"> </w:t>
      </w:r>
      <w:r w:rsidR="00301AE1" w:rsidRPr="00F87027">
        <w:rPr>
          <w:noProof/>
        </w:rPr>
        <w:t>ensur</w:t>
      </w:r>
      <w:r w:rsidR="00B67588" w:rsidRPr="00F87027">
        <w:rPr>
          <w:noProof/>
        </w:rPr>
        <w:t>e</w:t>
      </w:r>
      <w:r w:rsidR="00A0168E" w:rsidRPr="00F87027">
        <w:rPr>
          <w:noProof/>
        </w:rPr>
        <w:t xml:space="preserve"> the preservation and continu</w:t>
      </w:r>
      <w:r w:rsidR="00D07EBC" w:rsidRPr="00F87027">
        <w:rPr>
          <w:noProof/>
        </w:rPr>
        <w:t>ed</w:t>
      </w:r>
      <w:r w:rsidR="00A0168E" w:rsidRPr="00F87027">
        <w:rPr>
          <w:noProof/>
        </w:rPr>
        <w:t xml:space="preserve"> access to valuable digital heritage</w:t>
      </w:r>
      <w:r w:rsidR="0000563B" w:rsidRPr="00F87027">
        <w:rPr>
          <w:noProof/>
        </w:rPr>
        <w:t xml:space="preserve"> (</w:t>
      </w:r>
      <w:r w:rsidR="006109AE" w:rsidRPr="00F87027">
        <w:rPr>
          <w:noProof/>
        </w:rPr>
        <w:t>including digital-born heritage</w:t>
      </w:r>
      <w:r w:rsidR="0000563B" w:rsidRPr="00F87027">
        <w:rPr>
          <w:noProof/>
        </w:rPr>
        <w:t>)</w:t>
      </w:r>
      <w:r w:rsidR="00A0168E" w:rsidRPr="00F87027">
        <w:rPr>
          <w:noProof/>
        </w:rPr>
        <w:t xml:space="preserve"> in the face of risks</w:t>
      </w:r>
      <w:r w:rsidR="00236E20" w:rsidRPr="00F87027">
        <w:rPr>
          <w:noProof/>
        </w:rPr>
        <w:t xml:space="preserve"> and </w:t>
      </w:r>
      <w:r w:rsidR="00023CDA" w:rsidRPr="00F87027">
        <w:rPr>
          <w:noProof/>
        </w:rPr>
        <w:t>improving the preservation of digital cultural heritage outside national borders</w:t>
      </w:r>
      <w:r w:rsidR="00A46107" w:rsidRPr="00F87027">
        <w:rPr>
          <w:noProof/>
        </w:rPr>
        <w:t>,</w:t>
      </w:r>
      <w:r w:rsidR="00023CDA" w:rsidRPr="00F87027">
        <w:rPr>
          <w:noProof/>
        </w:rPr>
        <w:t xml:space="preserve"> </w:t>
      </w:r>
      <w:r w:rsidR="00D64CAB" w:rsidRPr="00F87027">
        <w:rPr>
          <w:noProof/>
        </w:rPr>
        <w:t>of increasing</w:t>
      </w:r>
      <w:r w:rsidR="00023CDA" w:rsidRPr="00F87027">
        <w:rPr>
          <w:noProof/>
        </w:rPr>
        <w:t xml:space="preserve"> importan</w:t>
      </w:r>
      <w:r w:rsidR="00D64CAB" w:rsidRPr="00F87027">
        <w:rPr>
          <w:noProof/>
        </w:rPr>
        <w:t>ce</w:t>
      </w:r>
      <w:r w:rsidR="00023CDA" w:rsidRPr="00F87027">
        <w:rPr>
          <w:noProof/>
        </w:rPr>
        <w:t xml:space="preserve"> in the face of increased natural, cyber and other threats</w:t>
      </w:r>
      <w:r w:rsidR="00F4724E" w:rsidRPr="00F87027">
        <w:rPr>
          <w:noProof/>
        </w:rPr>
        <w:t>.</w:t>
      </w:r>
    </w:p>
    <w:p w14:paraId="6CF79544" w14:textId="77777777" w:rsidR="006D58B7" w:rsidRPr="00F87027" w:rsidRDefault="00043CF8" w:rsidP="00AC3500">
      <w:pPr>
        <w:spacing w:after="120"/>
        <w:jc w:val="both"/>
        <w:rPr>
          <w:rFonts w:eastAsia="Calibri"/>
          <w:noProof/>
          <w:kern w:val="2"/>
          <w:bdr w:val="none" w:sz="0" w:space="0" w:color="auto"/>
          <w14:ligatures w14:val="standardContextual"/>
        </w:rPr>
      </w:pPr>
      <w:r w:rsidRPr="00F87027">
        <w:rPr>
          <w:noProof/>
        </w:rPr>
        <w:t>Combating</w:t>
      </w:r>
      <w:r w:rsidR="009D4ED8" w:rsidRPr="00F87027">
        <w:rPr>
          <w:noProof/>
        </w:rPr>
        <w:t xml:space="preserve"> </w:t>
      </w:r>
      <w:r w:rsidR="00F13F50" w:rsidRPr="00F87027">
        <w:rPr>
          <w:noProof/>
        </w:rPr>
        <w:t>t</w:t>
      </w:r>
      <w:r w:rsidR="009D4ED8" w:rsidRPr="00F87027">
        <w:rPr>
          <w:rFonts w:eastAsia="Calibri"/>
          <w:noProof/>
          <w:kern w:val="2"/>
          <w:bdr w:val="none" w:sz="0" w:space="0" w:color="auto"/>
          <w14:ligatures w14:val="standardContextual"/>
        </w:rPr>
        <w:t xml:space="preserve">rafficking in cultural goods </w:t>
      </w:r>
      <w:r w:rsidR="00C44E8A" w:rsidRPr="00F87027">
        <w:rPr>
          <w:rFonts w:eastAsia="Calibri"/>
          <w:noProof/>
          <w:kern w:val="2"/>
          <w:bdr w:val="none" w:sz="0" w:space="0" w:color="auto"/>
          <w14:ligatures w14:val="standardContextual"/>
        </w:rPr>
        <w:t xml:space="preserve">is also central </w:t>
      </w:r>
      <w:r w:rsidR="0079467F" w:rsidRPr="00F87027">
        <w:rPr>
          <w:rFonts w:eastAsia="Calibri"/>
          <w:noProof/>
          <w:kern w:val="2"/>
          <w:bdr w:val="none" w:sz="0" w:space="0" w:color="auto"/>
          <w14:ligatures w14:val="standardContextual"/>
        </w:rPr>
        <w:t xml:space="preserve">to </w:t>
      </w:r>
      <w:r w:rsidR="00C44E8A" w:rsidRPr="00F87027">
        <w:rPr>
          <w:rFonts w:eastAsia="Calibri"/>
          <w:noProof/>
          <w:kern w:val="2"/>
          <w:bdr w:val="none" w:sz="0" w:space="0" w:color="auto"/>
          <w14:ligatures w14:val="standardContextual"/>
        </w:rPr>
        <w:t xml:space="preserve">protecting </w:t>
      </w:r>
      <w:r w:rsidR="0037329F" w:rsidRPr="00F87027">
        <w:rPr>
          <w:rFonts w:eastAsia="Calibri"/>
          <w:noProof/>
          <w:kern w:val="2"/>
          <w:bdr w:val="none" w:sz="0" w:space="0" w:color="auto"/>
          <w14:ligatures w14:val="standardContextual"/>
        </w:rPr>
        <w:t>cultural heritage and collective memory</w:t>
      </w:r>
      <w:r w:rsidR="00230B09" w:rsidRPr="00F87027">
        <w:rPr>
          <w:rFonts w:eastAsia="Calibri"/>
          <w:noProof/>
          <w:kern w:val="2"/>
          <w:bdr w:val="none" w:sz="0" w:space="0" w:color="auto"/>
          <w14:ligatures w14:val="standardContextual"/>
        </w:rPr>
        <w:t xml:space="preserve">. </w:t>
      </w:r>
      <w:r w:rsidR="001B0297" w:rsidRPr="00F87027">
        <w:rPr>
          <w:rFonts w:eastAsia="Calibri"/>
          <w:noProof/>
          <w:kern w:val="2"/>
          <w:bdr w:val="none" w:sz="0" w:space="0" w:color="auto"/>
          <w14:ligatures w14:val="standardContextual"/>
        </w:rPr>
        <w:t>Crimes such as t</w:t>
      </w:r>
      <w:r w:rsidR="00F7147A" w:rsidRPr="00F87027">
        <w:rPr>
          <w:rFonts w:eastAsia="Calibri"/>
          <w:noProof/>
          <w:kern w:val="2"/>
          <w:bdr w:val="none" w:sz="0" w:space="0" w:color="auto"/>
          <w14:ligatures w14:val="standardContextual"/>
        </w:rPr>
        <w:t>heft</w:t>
      </w:r>
      <w:r w:rsidR="00906DBE" w:rsidRPr="00F87027">
        <w:rPr>
          <w:rFonts w:eastAsia="Calibri"/>
          <w:noProof/>
          <w:kern w:val="2"/>
          <w:bdr w:val="none" w:sz="0" w:space="0" w:color="auto"/>
          <w14:ligatures w14:val="standardContextual"/>
        </w:rPr>
        <w:t>, illegal excavation, looting and forgery</w:t>
      </w:r>
      <w:r w:rsidR="00804B5A" w:rsidRPr="00F87027">
        <w:rPr>
          <w:rFonts w:eastAsia="Calibri"/>
          <w:noProof/>
          <w:kern w:val="2"/>
          <w:bdr w:val="none" w:sz="0" w:space="0" w:color="auto"/>
          <w14:ligatures w14:val="standardContextual"/>
        </w:rPr>
        <w:t>,</w:t>
      </w:r>
      <w:r w:rsidR="00906DBE" w:rsidRPr="00F87027">
        <w:rPr>
          <w:rFonts w:eastAsia="Calibri"/>
          <w:noProof/>
          <w:kern w:val="2"/>
          <w:bdr w:val="none" w:sz="0" w:space="0" w:color="auto"/>
          <w14:ligatures w14:val="standardContextual"/>
        </w:rPr>
        <w:t xml:space="preserve"> </w:t>
      </w:r>
      <w:r w:rsidR="00230B09" w:rsidRPr="00F87027">
        <w:rPr>
          <w:rFonts w:eastAsia="Calibri"/>
          <w:noProof/>
          <w:kern w:val="2"/>
          <w:bdr w:val="none" w:sz="0" w:space="0" w:color="auto"/>
          <w14:ligatures w14:val="standardContextual"/>
        </w:rPr>
        <w:t>ha</w:t>
      </w:r>
      <w:r w:rsidR="00E748C2" w:rsidRPr="00F87027">
        <w:rPr>
          <w:rFonts w:eastAsia="Calibri"/>
          <w:noProof/>
          <w:kern w:val="2"/>
          <w:bdr w:val="none" w:sz="0" w:space="0" w:color="auto"/>
          <w14:ligatures w14:val="standardContextual"/>
        </w:rPr>
        <w:t>ve</w:t>
      </w:r>
      <w:r w:rsidR="00230B09" w:rsidRPr="00F87027">
        <w:rPr>
          <w:rFonts w:eastAsia="Calibri"/>
          <w:noProof/>
          <w:kern w:val="2"/>
          <w:bdr w:val="none" w:sz="0" w:space="0" w:color="auto"/>
          <w14:ligatures w14:val="standardContextual"/>
        </w:rPr>
        <w:t xml:space="preserve"> a direct impact on </w:t>
      </w:r>
      <w:r w:rsidR="00D44623" w:rsidRPr="00F87027">
        <w:rPr>
          <w:rFonts w:eastAsia="Calibri"/>
          <w:noProof/>
          <w:kern w:val="2"/>
          <w:bdr w:val="none" w:sz="0" w:space="0" w:color="auto"/>
          <w14:ligatures w14:val="standardContextual"/>
        </w:rPr>
        <w:t xml:space="preserve">communities’ </w:t>
      </w:r>
      <w:r w:rsidR="00230B09" w:rsidRPr="00F87027">
        <w:rPr>
          <w:rFonts w:eastAsia="Calibri"/>
          <w:noProof/>
          <w:kern w:val="2"/>
          <w:bdr w:val="none" w:sz="0" w:space="0" w:color="auto"/>
          <w14:ligatures w14:val="standardContextual"/>
        </w:rPr>
        <w:t>identities, cohesion and resilience</w:t>
      </w:r>
      <w:r w:rsidR="00804B5A" w:rsidRPr="00F87027">
        <w:rPr>
          <w:rFonts w:eastAsia="Calibri"/>
          <w:noProof/>
          <w:kern w:val="2"/>
          <w:bdr w:val="none" w:sz="0" w:space="0" w:color="auto"/>
          <w14:ligatures w14:val="standardContextual"/>
        </w:rPr>
        <w:t>, particularly in c</w:t>
      </w:r>
      <w:r w:rsidR="00CD666C" w:rsidRPr="00F87027">
        <w:rPr>
          <w:rFonts w:eastAsia="Calibri"/>
          <w:noProof/>
          <w:kern w:val="2"/>
          <w:bdr w:val="none" w:sz="0" w:space="0" w:color="auto"/>
          <w14:ligatures w14:val="standardContextual"/>
        </w:rPr>
        <w:t>risis and conflict zones</w:t>
      </w:r>
      <w:r w:rsidR="009F1EFA" w:rsidRPr="00F87027">
        <w:rPr>
          <w:rFonts w:eastAsia="Calibri"/>
          <w:noProof/>
          <w:kern w:val="2"/>
          <w:bdr w:val="none" w:sz="0" w:space="0" w:color="auto"/>
          <w14:ligatures w14:val="standardContextual"/>
        </w:rPr>
        <w:t>, and</w:t>
      </w:r>
      <w:r w:rsidR="00CD666C" w:rsidRPr="00F87027">
        <w:rPr>
          <w:rFonts w:eastAsia="Calibri"/>
          <w:noProof/>
          <w:kern w:val="2"/>
          <w:bdr w:val="none" w:sz="0" w:space="0" w:color="auto"/>
          <w14:ligatures w14:val="standardContextual"/>
        </w:rPr>
        <w:t xml:space="preserve"> </w:t>
      </w:r>
      <w:r w:rsidR="007C6A78" w:rsidRPr="00F87027">
        <w:rPr>
          <w:rFonts w:eastAsia="Calibri"/>
          <w:noProof/>
          <w:kern w:val="2"/>
          <w:bdr w:val="none" w:sz="0" w:space="0" w:color="auto"/>
          <w14:ligatures w14:val="standardContextual"/>
        </w:rPr>
        <w:t>can be lucrative</w:t>
      </w:r>
      <w:r w:rsidR="00E94B99" w:rsidRPr="00F87027">
        <w:rPr>
          <w:rFonts w:eastAsia="Calibri"/>
          <w:noProof/>
          <w:kern w:val="2"/>
          <w:bdr w:val="none" w:sz="0" w:space="0" w:color="auto"/>
          <w14:ligatures w14:val="standardContextual"/>
        </w:rPr>
        <w:t xml:space="preserve"> </w:t>
      </w:r>
      <w:r w:rsidR="007C6A78" w:rsidRPr="00F87027">
        <w:rPr>
          <w:rFonts w:eastAsia="Calibri"/>
          <w:noProof/>
          <w:kern w:val="2"/>
          <w:bdr w:val="none" w:sz="0" w:space="0" w:color="auto"/>
          <w14:ligatures w14:val="standardContextual"/>
        </w:rPr>
        <w:t>for</w:t>
      </w:r>
      <w:r w:rsidR="00E94B99" w:rsidRPr="00F87027">
        <w:rPr>
          <w:rFonts w:eastAsia="Calibri"/>
          <w:noProof/>
          <w:kern w:val="2"/>
          <w:bdr w:val="none" w:sz="0" w:space="0" w:color="auto"/>
          <w14:ligatures w14:val="standardContextual"/>
        </w:rPr>
        <w:t xml:space="preserve"> organi</w:t>
      </w:r>
      <w:r w:rsidR="00FC38E9" w:rsidRPr="00F87027">
        <w:rPr>
          <w:rFonts w:eastAsia="Calibri"/>
          <w:noProof/>
          <w:kern w:val="2"/>
          <w:bdr w:val="none" w:sz="0" w:space="0" w:color="auto"/>
          <w14:ligatures w14:val="standardContextual"/>
        </w:rPr>
        <w:t>s</w:t>
      </w:r>
      <w:r w:rsidR="00E94B99" w:rsidRPr="00F87027">
        <w:rPr>
          <w:rFonts w:eastAsia="Calibri"/>
          <w:noProof/>
          <w:kern w:val="2"/>
          <w:bdr w:val="none" w:sz="0" w:space="0" w:color="auto"/>
          <w14:ligatures w14:val="standardContextual"/>
        </w:rPr>
        <w:t>ed crim</w:t>
      </w:r>
      <w:r w:rsidR="007C6A78" w:rsidRPr="00F87027">
        <w:rPr>
          <w:rFonts w:eastAsia="Calibri"/>
          <w:noProof/>
          <w:kern w:val="2"/>
          <w:bdr w:val="none" w:sz="0" w:space="0" w:color="auto"/>
          <w14:ligatures w14:val="standardContextual"/>
        </w:rPr>
        <w:t>e</w:t>
      </w:r>
      <w:r w:rsidR="00E94B99" w:rsidRPr="00F87027">
        <w:rPr>
          <w:rFonts w:eastAsia="Calibri"/>
          <w:noProof/>
          <w:kern w:val="2"/>
          <w:bdr w:val="none" w:sz="0" w:space="0" w:color="auto"/>
          <w14:ligatures w14:val="standardContextual"/>
        </w:rPr>
        <w:t xml:space="preserve">, </w:t>
      </w:r>
      <w:r w:rsidR="00136CD6" w:rsidRPr="00F87027">
        <w:rPr>
          <w:rFonts w:eastAsia="Calibri"/>
          <w:noProof/>
          <w:kern w:val="2"/>
          <w:bdr w:val="none" w:sz="0" w:space="0" w:color="auto"/>
          <w14:ligatures w14:val="standardContextual"/>
        </w:rPr>
        <w:t xml:space="preserve">some </w:t>
      </w:r>
      <w:r w:rsidR="00844989" w:rsidRPr="00F87027">
        <w:rPr>
          <w:rFonts w:eastAsia="Calibri"/>
          <w:noProof/>
          <w:kern w:val="2"/>
          <w:bdr w:val="none" w:sz="0" w:space="0" w:color="auto"/>
          <w14:ligatures w14:val="standardContextual"/>
        </w:rPr>
        <w:t xml:space="preserve">conflict parties </w:t>
      </w:r>
      <w:r w:rsidR="005D77A6" w:rsidRPr="00F87027">
        <w:rPr>
          <w:rFonts w:eastAsia="Calibri"/>
          <w:noProof/>
          <w:kern w:val="2"/>
          <w:bdr w:val="none" w:sz="0" w:space="0" w:color="auto"/>
          <w14:ligatures w14:val="standardContextual"/>
        </w:rPr>
        <w:t>or</w:t>
      </w:r>
      <w:r w:rsidR="00F7147A" w:rsidRPr="00F87027">
        <w:rPr>
          <w:rFonts w:eastAsia="Calibri"/>
          <w:noProof/>
          <w:kern w:val="2"/>
          <w:bdr w:val="none" w:sz="0" w:space="0" w:color="auto"/>
          <w14:ligatures w14:val="standardContextual"/>
        </w:rPr>
        <w:t xml:space="preserve"> </w:t>
      </w:r>
      <w:r w:rsidR="00844989" w:rsidRPr="00F87027">
        <w:rPr>
          <w:rFonts w:eastAsia="Calibri"/>
          <w:noProof/>
          <w:kern w:val="2"/>
          <w:bdr w:val="none" w:sz="0" w:space="0" w:color="auto"/>
          <w14:ligatures w14:val="standardContextual"/>
        </w:rPr>
        <w:t xml:space="preserve">terrorists. </w:t>
      </w:r>
      <w:r w:rsidR="00053E4C" w:rsidRPr="00F87027">
        <w:rPr>
          <w:rFonts w:eastAsia="Calibri"/>
          <w:noProof/>
          <w:kern w:val="2"/>
          <w:bdr w:val="none" w:sz="0" w:space="0" w:color="auto"/>
          <w14:ligatures w14:val="standardContextual"/>
        </w:rPr>
        <w:t>C</w:t>
      </w:r>
      <w:r w:rsidR="00844989" w:rsidRPr="00F87027">
        <w:rPr>
          <w:rFonts w:eastAsia="Calibri"/>
          <w:noProof/>
          <w:kern w:val="2"/>
          <w:bdr w:val="none" w:sz="0" w:space="0" w:color="auto"/>
          <w14:ligatures w14:val="standardContextual"/>
        </w:rPr>
        <w:t xml:space="preserve">ultural goods can be attractive for </w:t>
      </w:r>
      <w:r w:rsidR="00BD488C" w:rsidRPr="00F87027">
        <w:rPr>
          <w:rFonts w:eastAsia="Calibri"/>
          <w:noProof/>
          <w:kern w:val="2"/>
          <w:bdr w:val="none" w:sz="0" w:space="0" w:color="auto"/>
          <w14:ligatures w14:val="standardContextual"/>
        </w:rPr>
        <w:t xml:space="preserve">related crimes such as </w:t>
      </w:r>
      <w:r w:rsidR="00844989" w:rsidRPr="00F87027">
        <w:rPr>
          <w:rFonts w:eastAsia="Calibri"/>
          <w:noProof/>
          <w:kern w:val="2"/>
          <w:bdr w:val="none" w:sz="0" w:space="0" w:color="auto"/>
          <w14:ligatures w14:val="standardContextual"/>
        </w:rPr>
        <w:t xml:space="preserve">money laundering, sanctions </w:t>
      </w:r>
      <w:r w:rsidR="003F78E6" w:rsidRPr="00F87027">
        <w:rPr>
          <w:rFonts w:eastAsia="Calibri"/>
          <w:noProof/>
          <w:kern w:val="2"/>
          <w:bdr w:val="none" w:sz="0" w:space="0" w:color="auto"/>
          <w14:ligatures w14:val="standardContextual"/>
        </w:rPr>
        <w:t>o</w:t>
      </w:r>
      <w:r w:rsidR="00844989" w:rsidRPr="00F87027">
        <w:rPr>
          <w:rFonts w:eastAsia="Calibri"/>
          <w:noProof/>
          <w:kern w:val="2"/>
          <w:bdr w:val="none" w:sz="0" w:space="0" w:color="auto"/>
          <w14:ligatures w14:val="standardContextual"/>
        </w:rPr>
        <w:t>r tax evasion</w:t>
      </w:r>
      <w:r w:rsidR="001F4D1E" w:rsidRPr="00F87027">
        <w:rPr>
          <w:rFonts w:eastAsia="Calibri"/>
          <w:noProof/>
          <w:kern w:val="2"/>
          <w:bdr w:val="none" w:sz="0" w:space="0" w:color="auto"/>
          <w14:ligatures w14:val="standardContextual"/>
        </w:rPr>
        <w:t xml:space="preserve">, putting </w:t>
      </w:r>
      <w:r w:rsidR="00844989" w:rsidRPr="00F87027">
        <w:rPr>
          <w:rFonts w:eastAsia="Calibri"/>
          <w:noProof/>
          <w:kern w:val="2"/>
          <w:bdr w:val="none" w:sz="0" w:space="0" w:color="auto"/>
          <w14:ligatures w14:val="standardContextual"/>
        </w:rPr>
        <w:t>them at risk.</w:t>
      </w:r>
      <w:r w:rsidR="006A505A" w:rsidRPr="00F87027">
        <w:rPr>
          <w:rFonts w:eastAsia="Calibri"/>
          <w:noProof/>
          <w:kern w:val="2"/>
          <w:bdr w:val="none" w:sz="0" w:space="0" w:color="auto"/>
          <w14:ligatures w14:val="standardContextual"/>
        </w:rPr>
        <w:t xml:space="preserve"> </w:t>
      </w:r>
    </w:p>
    <w:p w14:paraId="08B0EB58" w14:textId="20089F86" w:rsidR="008B6261" w:rsidRPr="00F87027" w:rsidRDefault="00356EFB" w:rsidP="00AC3500">
      <w:pPr>
        <w:spacing w:after="120"/>
        <w:jc w:val="both"/>
        <w:rPr>
          <w:rFonts w:eastAsia="Calibri"/>
          <w:noProof/>
          <w:kern w:val="2"/>
          <w:bdr w:val="none" w:sz="0" w:space="0" w:color="auto"/>
          <w14:ligatures w14:val="standardContextual"/>
        </w:rPr>
      </w:pPr>
      <w:r w:rsidRPr="00F87027">
        <w:rPr>
          <w:rFonts w:eastAsia="Calibri"/>
          <w:noProof/>
          <w:kern w:val="2"/>
          <w:bdr w:val="none" w:sz="0" w:space="0" w:color="auto"/>
          <w14:ligatures w14:val="standardContextual"/>
        </w:rPr>
        <w:t>The</w:t>
      </w:r>
      <w:r w:rsidR="00490BBF" w:rsidRPr="00F87027">
        <w:rPr>
          <w:rFonts w:eastAsia="Calibri"/>
          <w:noProof/>
          <w:kern w:val="2"/>
          <w:bdr w:val="none" w:sz="0" w:space="0" w:color="auto"/>
          <w14:ligatures w14:val="standardContextual"/>
        </w:rPr>
        <w:t xml:space="preserve"> EU </w:t>
      </w:r>
      <w:r w:rsidR="00E65C52" w:rsidRPr="00F87027">
        <w:rPr>
          <w:rFonts w:eastAsia="Calibri"/>
          <w:noProof/>
          <w:kern w:val="2"/>
          <w:bdr w:val="none" w:sz="0" w:space="0" w:color="auto"/>
          <w14:ligatures w14:val="standardContextual"/>
        </w:rPr>
        <w:t>A</w:t>
      </w:r>
      <w:r w:rsidR="00490BBF" w:rsidRPr="00F87027">
        <w:rPr>
          <w:rFonts w:eastAsia="Calibri"/>
          <w:noProof/>
          <w:kern w:val="2"/>
          <w:bdr w:val="none" w:sz="0" w:space="0" w:color="auto"/>
          <w14:ligatures w14:val="standardContextual"/>
        </w:rPr>
        <w:t xml:space="preserve">ction </w:t>
      </w:r>
      <w:r w:rsidR="00E65C52" w:rsidRPr="00F87027">
        <w:rPr>
          <w:rFonts w:eastAsia="Calibri"/>
          <w:noProof/>
          <w:kern w:val="2"/>
          <w:bdr w:val="none" w:sz="0" w:space="0" w:color="auto"/>
          <w14:ligatures w14:val="standardContextual"/>
        </w:rPr>
        <w:t>P</w:t>
      </w:r>
      <w:r w:rsidR="00490BBF" w:rsidRPr="00F87027">
        <w:rPr>
          <w:rFonts w:eastAsia="Calibri"/>
          <w:noProof/>
          <w:kern w:val="2"/>
          <w:bdr w:val="none" w:sz="0" w:space="0" w:color="auto"/>
          <w14:ligatures w14:val="standardContextual"/>
        </w:rPr>
        <w:t xml:space="preserve">lan against </w:t>
      </w:r>
      <w:r w:rsidR="00E65C52" w:rsidRPr="00F87027">
        <w:rPr>
          <w:rFonts w:eastAsia="Calibri"/>
          <w:noProof/>
          <w:kern w:val="2"/>
          <w:bdr w:val="none" w:sz="0" w:space="0" w:color="auto"/>
          <w14:ligatures w14:val="standardContextual"/>
        </w:rPr>
        <w:t>T</w:t>
      </w:r>
      <w:r w:rsidR="00490BBF" w:rsidRPr="00F87027">
        <w:rPr>
          <w:rFonts w:eastAsia="Calibri"/>
          <w:noProof/>
          <w:kern w:val="2"/>
          <w:bdr w:val="none" w:sz="0" w:space="0" w:color="auto"/>
          <w14:ligatures w14:val="standardContextual"/>
        </w:rPr>
        <w:t xml:space="preserve">rafficking in </w:t>
      </w:r>
      <w:r w:rsidR="00E65C52" w:rsidRPr="00F87027">
        <w:rPr>
          <w:rFonts w:eastAsia="Calibri"/>
          <w:noProof/>
          <w:kern w:val="2"/>
          <w:bdr w:val="none" w:sz="0" w:space="0" w:color="auto"/>
          <w14:ligatures w14:val="standardContextual"/>
        </w:rPr>
        <w:t>C</w:t>
      </w:r>
      <w:r w:rsidR="00490BBF" w:rsidRPr="00F87027">
        <w:rPr>
          <w:rFonts w:eastAsia="Calibri"/>
          <w:noProof/>
          <w:kern w:val="2"/>
          <w:bdr w:val="none" w:sz="0" w:space="0" w:color="auto"/>
          <w14:ligatures w14:val="standardContextual"/>
        </w:rPr>
        <w:t xml:space="preserve">ultural </w:t>
      </w:r>
      <w:r w:rsidR="00E65C52" w:rsidRPr="00F87027">
        <w:rPr>
          <w:rFonts w:eastAsia="Calibri"/>
          <w:noProof/>
          <w:kern w:val="2"/>
          <w:bdr w:val="none" w:sz="0" w:space="0" w:color="auto"/>
          <w14:ligatures w14:val="standardContextual"/>
        </w:rPr>
        <w:t>G</w:t>
      </w:r>
      <w:r w:rsidR="00490BBF" w:rsidRPr="00F87027">
        <w:rPr>
          <w:rFonts w:eastAsia="Calibri"/>
          <w:noProof/>
          <w:kern w:val="2"/>
          <w:bdr w:val="none" w:sz="0" w:space="0" w:color="auto"/>
          <w14:ligatures w14:val="standardContextual"/>
        </w:rPr>
        <w:t>oods</w:t>
      </w:r>
      <w:r w:rsidR="00E65C52" w:rsidRPr="00F87027">
        <w:rPr>
          <w:rStyle w:val="FootnoteReference"/>
          <w:rFonts w:eastAsia="Calibri"/>
          <w:noProof/>
          <w:kern w:val="2"/>
          <w:bdr w:val="none" w:sz="0" w:space="0" w:color="auto"/>
          <w14:ligatures w14:val="standardContextual"/>
        </w:rPr>
        <w:footnoteReference w:id="71"/>
      </w:r>
      <w:r w:rsidR="00490BBF" w:rsidRPr="00F87027">
        <w:rPr>
          <w:rFonts w:eastAsia="Calibri"/>
          <w:noProof/>
          <w:kern w:val="2"/>
          <w:bdr w:val="none" w:sz="0" w:space="0" w:color="auto"/>
          <w14:ligatures w14:val="standardContextual"/>
        </w:rPr>
        <w:t>,</w:t>
      </w:r>
      <w:r w:rsidR="001F1F56" w:rsidRPr="00F87027">
        <w:rPr>
          <w:rFonts w:eastAsia="Calibri"/>
          <w:noProof/>
          <w:kern w:val="2"/>
          <w:bdr w:val="none" w:sz="0" w:space="0" w:color="auto"/>
          <w14:ligatures w14:val="standardContextual"/>
        </w:rPr>
        <w:t xml:space="preserve"> </w:t>
      </w:r>
      <w:r w:rsidR="0067794E" w:rsidRPr="00F87027">
        <w:rPr>
          <w:rFonts w:eastAsia="Calibri"/>
          <w:noProof/>
          <w:kern w:val="2"/>
          <w:bdr w:val="none" w:sz="0" w:space="0" w:color="auto"/>
          <w14:ligatures w14:val="standardContextual"/>
        </w:rPr>
        <w:t>the</w:t>
      </w:r>
      <w:r w:rsidR="00962FDB" w:rsidRPr="00F87027">
        <w:rPr>
          <w:rFonts w:eastAsia="Calibri"/>
          <w:noProof/>
          <w:kern w:val="2"/>
          <w:bdr w:val="none" w:sz="0" w:space="0" w:color="auto"/>
          <w14:ligatures w14:val="standardContextual"/>
        </w:rPr>
        <w:t xml:space="preserve"> </w:t>
      </w:r>
      <w:r w:rsidR="000D040A" w:rsidRPr="00F87027">
        <w:rPr>
          <w:rFonts w:eastAsia="Calibri"/>
          <w:noProof/>
          <w:kern w:val="2"/>
          <w:bdr w:val="none" w:sz="0" w:space="0" w:color="auto"/>
          <w14:ligatures w14:val="standardContextual"/>
        </w:rPr>
        <w:t xml:space="preserve">EU </w:t>
      </w:r>
      <w:r w:rsidR="002E3EB2" w:rsidRPr="00F87027">
        <w:rPr>
          <w:rFonts w:eastAsia="Calibri"/>
          <w:noProof/>
          <w:kern w:val="2"/>
          <w:bdr w:val="none" w:sz="0" w:space="0" w:color="auto"/>
          <w14:ligatures w14:val="standardContextual"/>
        </w:rPr>
        <w:t>r</w:t>
      </w:r>
      <w:r w:rsidR="00962FDB" w:rsidRPr="00F87027">
        <w:rPr>
          <w:rFonts w:eastAsia="Calibri"/>
          <w:noProof/>
          <w:kern w:val="2"/>
          <w:bdr w:val="none" w:sz="0" w:space="0" w:color="auto"/>
          <w14:ligatures w14:val="standardContextual"/>
        </w:rPr>
        <w:t>egulation on the introduction and the import of cultural goods</w:t>
      </w:r>
      <w:r w:rsidR="00780BD7" w:rsidRPr="00F87027">
        <w:rPr>
          <w:rStyle w:val="FootnoteReference"/>
          <w:rFonts w:eastAsia="Calibri"/>
          <w:noProof/>
          <w:kern w:val="2"/>
          <w:bdr w:val="none" w:sz="0" w:space="0" w:color="auto"/>
          <w14:ligatures w14:val="standardContextual"/>
        </w:rPr>
        <w:footnoteReference w:id="72"/>
      </w:r>
      <w:r w:rsidR="00962FDB" w:rsidRPr="00F87027">
        <w:rPr>
          <w:rFonts w:eastAsia="Calibri"/>
          <w:noProof/>
          <w:kern w:val="2"/>
          <w:bdr w:val="none" w:sz="0" w:space="0" w:color="auto"/>
          <w14:ligatures w14:val="standardContextual"/>
        </w:rPr>
        <w:t>,</w:t>
      </w:r>
      <w:r w:rsidR="00E94B99" w:rsidRPr="00F87027">
        <w:rPr>
          <w:rFonts w:eastAsia="Calibri"/>
          <w:noProof/>
          <w:kern w:val="2"/>
          <w:bdr w:val="none" w:sz="0" w:space="0" w:color="auto"/>
          <w14:ligatures w14:val="standardContextual"/>
        </w:rPr>
        <w:t xml:space="preserve"> the </w:t>
      </w:r>
      <w:r w:rsidR="002E3EB2" w:rsidRPr="00F87027">
        <w:rPr>
          <w:rFonts w:eastAsia="Calibri"/>
          <w:noProof/>
          <w:kern w:val="2"/>
          <w:bdr w:val="none" w:sz="0" w:space="0" w:color="auto"/>
          <w14:ligatures w14:val="standardContextual"/>
        </w:rPr>
        <w:t>a</w:t>
      </w:r>
      <w:r w:rsidR="00E94B99" w:rsidRPr="00F87027">
        <w:rPr>
          <w:rFonts w:eastAsia="Calibri"/>
          <w:noProof/>
          <w:kern w:val="2"/>
          <w:bdr w:val="none" w:sz="0" w:space="0" w:color="auto"/>
          <w14:ligatures w14:val="standardContextual"/>
        </w:rPr>
        <w:t>nti</w:t>
      </w:r>
      <w:r w:rsidR="00C21775" w:rsidRPr="00F87027">
        <w:rPr>
          <w:rFonts w:eastAsia="Calibri"/>
          <w:noProof/>
          <w:kern w:val="2"/>
          <w:bdr w:val="none" w:sz="0" w:space="0" w:color="auto"/>
          <w14:ligatures w14:val="standardContextual"/>
        </w:rPr>
        <w:t>-</w:t>
      </w:r>
      <w:r w:rsidR="002E3EB2" w:rsidRPr="00F87027">
        <w:rPr>
          <w:rFonts w:eastAsia="Calibri"/>
          <w:noProof/>
          <w:kern w:val="2"/>
          <w:bdr w:val="none" w:sz="0" w:space="0" w:color="auto"/>
          <w14:ligatures w14:val="standardContextual"/>
        </w:rPr>
        <w:t>m</w:t>
      </w:r>
      <w:r w:rsidR="00E94B99" w:rsidRPr="00F87027">
        <w:rPr>
          <w:rFonts w:eastAsia="Calibri"/>
          <w:noProof/>
          <w:kern w:val="2"/>
          <w:bdr w:val="none" w:sz="0" w:space="0" w:color="auto"/>
          <w14:ligatures w14:val="standardContextual"/>
        </w:rPr>
        <w:t xml:space="preserve">oney </w:t>
      </w:r>
      <w:r w:rsidR="002E3EB2" w:rsidRPr="00F87027">
        <w:rPr>
          <w:rFonts w:eastAsia="Calibri"/>
          <w:noProof/>
          <w:kern w:val="2"/>
          <w:bdr w:val="none" w:sz="0" w:space="0" w:color="auto"/>
          <w14:ligatures w14:val="standardContextual"/>
        </w:rPr>
        <w:t>l</w:t>
      </w:r>
      <w:r w:rsidR="00E94B99" w:rsidRPr="00F87027">
        <w:rPr>
          <w:rFonts w:eastAsia="Calibri"/>
          <w:noProof/>
          <w:kern w:val="2"/>
          <w:bdr w:val="none" w:sz="0" w:space="0" w:color="auto"/>
          <w14:ligatures w14:val="standardContextual"/>
        </w:rPr>
        <w:t>aundering</w:t>
      </w:r>
      <w:r w:rsidR="002E3EB2" w:rsidRPr="00F87027">
        <w:rPr>
          <w:rFonts w:eastAsia="Calibri"/>
          <w:noProof/>
          <w:kern w:val="2"/>
          <w:bdr w:val="none" w:sz="0" w:space="0" w:color="auto"/>
          <w14:ligatures w14:val="standardContextual"/>
        </w:rPr>
        <w:t xml:space="preserve"> d</w:t>
      </w:r>
      <w:r w:rsidR="00E94B99" w:rsidRPr="00F87027">
        <w:rPr>
          <w:rFonts w:eastAsia="Calibri"/>
          <w:noProof/>
          <w:kern w:val="2"/>
          <w:bdr w:val="none" w:sz="0" w:space="0" w:color="auto"/>
          <w14:ligatures w14:val="standardContextual"/>
        </w:rPr>
        <w:t>irective</w:t>
      </w:r>
      <w:r w:rsidR="00962FDB" w:rsidRPr="00F87027">
        <w:rPr>
          <w:rStyle w:val="FootnoteReference"/>
          <w:rFonts w:eastAsia="Calibri"/>
          <w:noProof/>
          <w:kern w:val="2"/>
          <w:bdr w:val="none" w:sz="0" w:space="0" w:color="auto"/>
          <w14:ligatures w14:val="standardContextual"/>
        </w:rPr>
        <w:footnoteReference w:id="73"/>
      </w:r>
      <w:r w:rsidR="00962FDB" w:rsidRPr="00F87027">
        <w:rPr>
          <w:rFonts w:eastAsia="Calibri"/>
          <w:noProof/>
          <w:kern w:val="2"/>
          <w:bdr w:val="none" w:sz="0" w:space="0" w:color="auto"/>
          <w14:ligatures w14:val="standardContextual"/>
        </w:rPr>
        <w:t xml:space="preserve"> </w:t>
      </w:r>
      <w:r w:rsidR="002E3EB2" w:rsidRPr="00F87027">
        <w:rPr>
          <w:rFonts w:eastAsia="Calibri"/>
          <w:noProof/>
          <w:kern w:val="2"/>
          <w:bdr w:val="none" w:sz="0" w:space="0" w:color="auto"/>
          <w14:ligatures w14:val="standardContextual"/>
        </w:rPr>
        <w:t>and</w:t>
      </w:r>
      <w:r w:rsidR="00962FDB" w:rsidRPr="00F87027">
        <w:rPr>
          <w:rFonts w:eastAsia="Calibri"/>
          <w:noProof/>
          <w:kern w:val="2"/>
          <w:bdr w:val="none" w:sz="0" w:space="0" w:color="auto"/>
          <w14:ligatures w14:val="standardContextual"/>
        </w:rPr>
        <w:t xml:space="preserve"> </w:t>
      </w:r>
      <w:r w:rsidR="003017B7" w:rsidRPr="00F87027">
        <w:rPr>
          <w:rFonts w:eastAsia="Calibri"/>
          <w:noProof/>
          <w:kern w:val="2"/>
          <w:bdr w:val="none" w:sz="0" w:space="0" w:color="auto"/>
          <w14:ligatures w14:val="standardContextual"/>
        </w:rPr>
        <w:t>several EU</w:t>
      </w:r>
      <w:r w:rsidR="002E3EB2" w:rsidRPr="00F87027">
        <w:rPr>
          <w:rFonts w:eastAsia="Calibri"/>
          <w:noProof/>
          <w:kern w:val="2"/>
          <w:bdr w:val="none" w:sz="0" w:space="0" w:color="auto"/>
          <w14:ligatures w14:val="standardContextual"/>
        </w:rPr>
        <w:t>-</w:t>
      </w:r>
      <w:r w:rsidR="003017B7" w:rsidRPr="00F87027">
        <w:rPr>
          <w:rFonts w:eastAsia="Calibri"/>
          <w:noProof/>
          <w:kern w:val="2"/>
          <w:bdr w:val="none" w:sz="0" w:space="0" w:color="auto"/>
          <w14:ligatures w14:val="standardContextual"/>
        </w:rPr>
        <w:t>funded research projects</w:t>
      </w:r>
      <w:r w:rsidR="006A4A4A" w:rsidRPr="00F87027">
        <w:rPr>
          <w:rStyle w:val="FootnoteReference"/>
          <w:rFonts w:eastAsia="Calibri"/>
          <w:noProof/>
          <w:kern w:val="2"/>
          <w:bdr w:val="none" w:sz="0" w:space="0" w:color="auto"/>
          <w14:ligatures w14:val="standardContextual"/>
        </w:rPr>
        <w:footnoteReference w:id="74"/>
      </w:r>
      <w:r w:rsidR="00962FDB" w:rsidRPr="00F87027">
        <w:rPr>
          <w:rFonts w:eastAsia="Calibri"/>
          <w:noProof/>
          <w:kern w:val="2"/>
          <w:bdr w:val="none" w:sz="0" w:space="0" w:color="auto"/>
          <w14:ligatures w14:val="standardContextual"/>
        </w:rPr>
        <w:t xml:space="preserve"> have provided a solid framework for ongoing and future coordinated action in this </w:t>
      </w:r>
      <w:r w:rsidR="00EC1AD8" w:rsidRPr="00F87027">
        <w:rPr>
          <w:rFonts w:eastAsia="Calibri"/>
          <w:noProof/>
          <w:kern w:val="2"/>
          <w:bdr w:val="none" w:sz="0" w:space="0" w:color="auto"/>
          <w14:ligatures w14:val="standardContextual"/>
        </w:rPr>
        <w:t>field</w:t>
      </w:r>
      <w:r w:rsidR="00E94B99" w:rsidRPr="00F87027">
        <w:rPr>
          <w:rFonts w:eastAsia="Calibri"/>
          <w:noProof/>
          <w:kern w:val="2"/>
          <w:bdr w:val="none" w:sz="0" w:space="0" w:color="auto"/>
          <w14:ligatures w14:val="standardContextual"/>
        </w:rPr>
        <w:t xml:space="preserve">. </w:t>
      </w:r>
      <w:r w:rsidR="00D7412B" w:rsidRPr="00F87027">
        <w:rPr>
          <w:rFonts w:eastAsia="Calibri"/>
          <w:noProof/>
          <w:kern w:val="2"/>
          <w:bdr w:val="none" w:sz="0" w:space="0" w:color="auto"/>
          <w14:ligatures w14:val="standardContextual"/>
        </w:rPr>
        <w:t xml:space="preserve">The Commission also </w:t>
      </w:r>
      <w:r w:rsidR="00A37F70" w:rsidRPr="00F87027">
        <w:rPr>
          <w:rFonts w:eastAsia="Calibri"/>
          <w:noProof/>
          <w:kern w:val="2"/>
          <w:bdr w:val="none" w:sz="0" w:space="0" w:color="auto"/>
          <w14:ligatures w14:val="standardContextual"/>
        </w:rPr>
        <w:t>collaborates</w:t>
      </w:r>
      <w:r w:rsidR="00D7412B" w:rsidRPr="00F87027">
        <w:rPr>
          <w:rFonts w:eastAsia="Calibri"/>
          <w:noProof/>
          <w:kern w:val="2"/>
          <w:bdr w:val="none" w:sz="0" w:space="0" w:color="auto"/>
          <w14:ligatures w14:val="standardContextual"/>
        </w:rPr>
        <w:t xml:space="preserve"> with</w:t>
      </w:r>
      <w:r w:rsidR="00664542" w:rsidRPr="00F87027">
        <w:rPr>
          <w:rFonts w:eastAsia="Calibri"/>
          <w:noProof/>
          <w:kern w:val="2"/>
          <w:bdr w:val="none" w:sz="0" w:space="0" w:color="auto"/>
          <w14:ligatures w14:val="standardContextual"/>
        </w:rPr>
        <w:t xml:space="preserve"> the</w:t>
      </w:r>
      <w:r w:rsidR="00D7412B" w:rsidRPr="00F87027">
        <w:rPr>
          <w:rFonts w:eastAsia="Calibri"/>
          <w:noProof/>
          <w:kern w:val="2"/>
          <w:bdr w:val="none" w:sz="0" w:space="0" w:color="auto"/>
          <w14:ligatures w14:val="standardContextual"/>
        </w:rPr>
        <w:t xml:space="preserve"> I</w:t>
      </w:r>
      <w:r w:rsidR="002E66AD" w:rsidRPr="00F87027">
        <w:rPr>
          <w:rFonts w:eastAsia="Calibri"/>
          <w:noProof/>
          <w:kern w:val="2"/>
          <w:bdr w:val="none" w:sz="0" w:space="0" w:color="auto"/>
          <w14:ligatures w14:val="standardContextual"/>
        </w:rPr>
        <w:t xml:space="preserve">nternational </w:t>
      </w:r>
      <w:r w:rsidR="00D7412B" w:rsidRPr="00F87027">
        <w:rPr>
          <w:rFonts w:eastAsia="Calibri"/>
          <w:noProof/>
          <w:kern w:val="2"/>
          <w:bdr w:val="none" w:sz="0" w:space="0" w:color="auto"/>
          <w14:ligatures w14:val="standardContextual"/>
        </w:rPr>
        <w:t>C</w:t>
      </w:r>
      <w:r w:rsidR="002E66AD" w:rsidRPr="00F87027">
        <w:rPr>
          <w:rFonts w:eastAsia="Calibri"/>
          <w:noProof/>
          <w:kern w:val="2"/>
          <w:bdr w:val="none" w:sz="0" w:space="0" w:color="auto"/>
          <w14:ligatures w14:val="standardContextual"/>
        </w:rPr>
        <w:t>ouncil of Museums</w:t>
      </w:r>
      <w:r w:rsidR="00D7412B" w:rsidRPr="00F87027">
        <w:rPr>
          <w:rFonts w:eastAsia="Calibri"/>
          <w:noProof/>
          <w:kern w:val="2"/>
          <w:bdr w:val="none" w:sz="0" w:space="0" w:color="auto"/>
          <w14:ligatures w14:val="standardContextual"/>
        </w:rPr>
        <w:t xml:space="preserve"> </w:t>
      </w:r>
      <w:r w:rsidR="00AF24B4" w:rsidRPr="00F87027">
        <w:rPr>
          <w:rFonts w:eastAsia="Calibri"/>
          <w:noProof/>
          <w:kern w:val="2"/>
          <w:bdr w:val="none" w:sz="0" w:space="0" w:color="auto"/>
          <w14:ligatures w14:val="standardContextual"/>
        </w:rPr>
        <w:t xml:space="preserve">on </w:t>
      </w:r>
      <w:r w:rsidR="009319E8" w:rsidRPr="00F87027">
        <w:rPr>
          <w:rFonts w:eastAsia="Calibri"/>
          <w:noProof/>
          <w:kern w:val="2"/>
          <w:bdr w:val="none" w:sz="0" w:space="0" w:color="auto"/>
          <w14:ligatures w14:val="standardContextual"/>
        </w:rPr>
        <w:t>p</w:t>
      </w:r>
      <w:r w:rsidR="00AF24B4" w:rsidRPr="00F87027">
        <w:rPr>
          <w:rFonts w:eastAsia="Calibri"/>
          <w:noProof/>
          <w:kern w:val="2"/>
          <w:bdr w:val="none" w:sz="0" w:space="0" w:color="auto"/>
          <w14:ligatures w14:val="standardContextual"/>
        </w:rPr>
        <w:t xml:space="preserve">revention, </w:t>
      </w:r>
      <w:r w:rsidR="009319E8" w:rsidRPr="00F87027">
        <w:rPr>
          <w:rFonts w:eastAsia="Calibri"/>
          <w:noProof/>
          <w:kern w:val="2"/>
          <w:bdr w:val="none" w:sz="0" w:space="0" w:color="auto"/>
          <w14:ligatures w14:val="standardContextual"/>
        </w:rPr>
        <w:t>r</w:t>
      </w:r>
      <w:r w:rsidR="00AF24B4" w:rsidRPr="00F87027">
        <w:rPr>
          <w:rFonts w:eastAsia="Calibri"/>
          <w:noProof/>
          <w:kern w:val="2"/>
          <w:bdr w:val="none" w:sz="0" w:space="0" w:color="auto"/>
          <w14:ligatures w14:val="standardContextual"/>
        </w:rPr>
        <w:t>esearch,</w:t>
      </w:r>
      <w:r w:rsidR="009319E8" w:rsidRPr="00F87027">
        <w:rPr>
          <w:rFonts w:eastAsia="Calibri"/>
          <w:noProof/>
          <w:kern w:val="2"/>
          <w:bdr w:val="none" w:sz="0" w:space="0" w:color="auto"/>
          <w14:ligatures w14:val="standardContextual"/>
        </w:rPr>
        <w:t xml:space="preserve"> i</w:t>
      </w:r>
      <w:r w:rsidR="00AF24B4" w:rsidRPr="00F87027">
        <w:rPr>
          <w:rFonts w:eastAsia="Calibri"/>
          <w:noProof/>
          <w:kern w:val="2"/>
          <w:bdr w:val="none" w:sz="0" w:space="0" w:color="auto"/>
          <w14:ligatures w14:val="standardContextual"/>
        </w:rPr>
        <w:t xml:space="preserve">nvestigation and </w:t>
      </w:r>
      <w:r w:rsidR="00C21092" w:rsidRPr="00F87027">
        <w:rPr>
          <w:rFonts w:eastAsia="Calibri"/>
          <w:noProof/>
          <w:kern w:val="2"/>
          <w:bdr w:val="none" w:sz="0" w:space="0" w:color="auto"/>
          <w14:ligatures w14:val="standardContextual"/>
        </w:rPr>
        <w:t xml:space="preserve">museum </w:t>
      </w:r>
      <w:r w:rsidR="009319E8" w:rsidRPr="00F87027">
        <w:rPr>
          <w:rFonts w:eastAsia="Calibri"/>
          <w:noProof/>
          <w:kern w:val="2"/>
          <w:bdr w:val="none" w:sz="0" w:space="0" w:color="auto"/>
          <w14:ligatures w14:val="standardContextual"/>
        </w:rPr>
        <w:t>s</w:t>
      </w:r>
      <w:r w:rsidR="00AF24B4" w:rsidRPr="00F87027">
        <w:rPr>
          <w:rFonts w:eastAsia="Calibri"/>
          <w:noProof/>
          <w:kern w:val="2"/>
          <w:bdr w:val="none" w:sz="0" w:space="0" w:color="auto"/>
          <w14:ligatures w14:val="standardContextual"/>
        </w:rPr>
        <w:t>ecurity</w:t>
      </w:r>
      <w:r w:rsidR="000E4E56" w:rsidRPr="00F87027">
        <w:rPr>
          <w:rFonts w:eastAsia="Calibri"/>
          <w:noProof/>
          <w:kern w:val="2"/>
          <w:bdr w:val="none" w:sz="0" w:space="0" w:color="auto"/>
          <w14:ligatures w14:val="standardContextual"/>
        </w:rPr>
        <w:t>, including</w:t>
      </w:r>
      <w:r w:rsidR="008A0832" w:rsidRPr="00F87027">
        <w:rPr>
          <w:rFonts w:eastAsia="Calibri"/>
          <w:noProof/>
          <w:kern w:val="2"/>
          <w:bdr w:val="none" w:sz="0" w:space="0" w:color="auto"/>
          <w14:ligatures w14:val="standardContextual"/>
        </w:rPr>
        <w:t xml:space="preserve"> the refurbishment of </w:t>
      </w:r>
      <w:r w:rsidR="00C9691D" w:rsidRPr="00F87027">
        <w:rPr>
          <w:rFonts w:eastAsia="Calibri"/>
          <w:noProof/>
          <w:kern w:val="2"/>
          <w:bdr w:val="none" w:sz="0" w:space="0" w:color="auto"/>
          <w14:ligatures w14:val="standardContextual"/>
        </w:rPr>
        <w:t>it</w:t>
      </w:r>
      <w:r w:rsidR="00E35DA8" w:rsidRPr="00F87027">
        <w:rPr>
          <w:rFonts w:eastAsia="Calibri"/>
          <w:noProof/>
          <w:kern w:val="2"/>
          <w:bdr w:val="none" w:sz="0" w:space="0" w:color="auto"/>
          <w14:ligatures w14:val="standardContextual"/>
        </w:rPr>
        <w:t>s</w:t>
      </w:r>
      <w:r w:rsidR="008A0832" w:rsidRPr="00F87027">
        <w:rPr>
          <w:rFonts w:eastAsia="Calibri"/>
          <w:noProof/>
          <w:kern w:val="2"/>
          <w:bdr w:val="none" w:sz="0" w:space="0" w:color="auto"/>
          <w14:ligatures w14:val="standardContextual"/>
        </w:rPr>
        <w:t xml:space="preserve"> </w:t>
      </w:r>
      <w:hyperlink r:id="rId15" w:history="1">
        <w:r w:rsidR="00AC3500" w:rsidRPr="00F87027">
          <w:rPr>
            <w:noProof/>
          </w:rPr>
          <w:t>International Observatory on Illicit Traffic in Cultural Goods</w:t>
        </w:r>
      </w:hyperlink>
      <w:r w:rsidR="00443FBE">
        <w:rPr>
          <w:noProof/>
        </w:rPr>
        <w:t>,</w:t>
      </w:r>
      <w:r w:rsidR="0075020E" w:rsidRPr="00F87027">
        <w:rPr>
          <w:noProof/>
        </w:rPr>
        <w:t xml:space="preserve"> and </w:t>
      </w:r>
      <w:r w:rsidR="0075020E" w:rsidRPr="00F87027">
        <w:rPr>
          <w:rFonts w:eastAsia="Calibri"/>
          <w:noProof/>
          <w:kern w:val="2"/>
          <w:bdr w:val="none" w:sz="0" w:space="0" w:color="auto"/>
          <w14:ligatures w14:val="standardContextual"/>
        </w:rPr>
        <w:t>established dialogue</w:t>
      </w:r>
      <w:r w:rsidR="00E94B99" w:rsidRPr="00F87027">
        <w:rPr>
          <w:rFonts w:eastAsia="Calibri"/>
          <w:noProof/>
          <w:kern w:val="2"/>
          <w:bdr w:val="none" w:sz="0" w:space="0" w:color="auto"/>
          <w14:ligatures w14:val="standardContextual"/>
        </w:rPr>
        <w:t xml:space="preserve"> with the art market to </w:t>
      </w:r>
      <w:r w:rsidR="006A4A4A" w:rsidRPr="00F87027">
        <w:rPr>
          <w:rFonts w:eastAsia="Calibri"/>
          <w:noProof/>
          <w:kern w:val="2"/>
          <w:bdr w:val="none" w:sz="0" w:space="0" w:color="auto"/>
          <w14:ligatures w14:val="standardContextual"/>
        </w:rPr>
        <w:t xml:space="preserve">exchange information </w:t>
      </w:r>
      <w:r w:rsidR="00E94B99" w:rsidRPr="00F87027">
        <w:rPr>
          <w:rFonts w:eastAsia="Calibri"/>
          <w:noProof/>
          <w:kern w:val="2"/>
          <w:bdr w:val="none" w:sz="0" w:space="0" w:color="auto"/>
          <w14:ligatures w14:val="standardContextual"/>
        </w:rPr>
        <w:t>and promote ethical practices</w:t>
      </w:r>
      <w:r w:rsidR="005D6888" w:rsidRPr="00F87027">
        <w:rPr>
          <w:rStyle w:val="FootnoteReference"/>
          <w:rFonts w:eastAsia="Calibri"/>
          <w:noProof/>
          <w:kern w:val="2"/>
          <w:bdr w:val="none" w:sz="0" w:space="0" w:color="auto"/>
          <w14:ligatures w14:val="standardContextual"/>
        </w:rPr>
        <w:footnoteReference w:id="75"/>
      </w:r>
      <w:r w:rsidR="00E94B99" w:rsidRPr="00F87027">
        <w:rPr>
          <w:rFonts w:eastAsia="Calibri"/>
          <w:noProof/>
          <w:kern w:val="2"/>
          <w:bdr w:val="none" w:sz="0" w:space="0" w:color="auto"/>
          <w14:ligatures w14:val="standardContextual"/>
        </w:rPr>
        <w:t xml:space="preserve">. </w:t>
      </w:r>
    </w:p>
    <w:p w14:paraId="66E70BD0" w14:textId="1BF5C0EA" w:rsidR="00166BB8" w:rsidRPr="00F87027" w:rsidRDefault="00166BB8" w:rsidP="00716015">
      <w:pPr>
        <w:spacing w:after="120"/>
        <w:jc w:val="both"/>
        <w:rPr>
          <w:rFonts w:eastAsia="Calibri"/>
          <w:noProof/>
          <w:kern w:val="2"/>
          <w:bdr w:val="none" w:sz="0" w:space="0" w:color="auto"/>
          <w:lang w:val="en-IE"/>
          <w14:ligatures w14:val="standardContextual"/>
        </w:rPr>
      </w:pPr>
      <w:r w:rsidRPr="00F87027">
        <w:rPr>
          <w:rFonts w:eastAsia="Calibri"/>
          <w:noProof/>
          <w:kern w:val="2"/>
          <w:bdr w:val="none" w:sz="0" w:space="0" w:color="auto"/>
          <w:lang w:val="en-IE"/>
          <w14:ligatures w14:val="standardContextual"/>
        </w:rPr>
        <w:t xml:space="preserve">Going forward, the Commission will continue </w:t>
      </w:r>
      <w:r w:rsidR="000C0764" w:rsidRPr="00F87027">
        <w:rPr>
          <w:rFonts w:eastAsia="Calibri"/>
          <w:noProof/>
          <w:kern w:val="2"/>
          <w:bdr w:val="none" w:sz="0" w:space="0" w:color="auto"/>
          <w14:ligatures w14:val="standardContextual"/>
        </w:rPr>
        <w:t xml:space="preserve">supporting the </w:t>
      </w:r>
      <w:r w:rsidR="003C6892" w:rsidRPr="00F87027">
        <w:rPr>
          <w:rFonts w:eastAsia="Calibri"/>
          <w:noProof/>
          <w:kern w:val="2"/>
          <w:bdr w:val="none" w:sz="0" w:space="0" w:color="auto"/>
          <w14:ligatures w14:val="standardContextual"/>
        </w:rPr>
        <w:t xml:space="preserve">improvement </w:t>
      </w:r>
      <w:r w:rsidR="000C0764" w:rsidRPr="00F87027">
        <w:rPr>
          <w:rFonts w:eastAsia="Calibri"/>
          <w:noProof/>
          <w:kern w:val="2"/>
          <w:bdr w:val="none" w:sz="0" w:space="0" w:color="auto"/>
          <w14:ligatures w14:val="standardContextual"/>
        </w:rPr>
        <w:t>of traceability of cultural goods</w:t>
      </w:r>
      <w:r w:rsidR="00663BE9" w:rsidRPr="00F87027">
        <w:rPr>
          <w:rFonts w:eastAsia="Calibri"/>
          <w:noProof/>
          <w:kern w:val="2"/>
          <w:bdr w:val="none" w:sz="0" w:space="0" w:color="auto"/>
          <w14:ligatures w14:val="standardContextual"/>
        </w:rPr>
        <w:t xml:space="preserve">, </w:t>
      </w:r>
      <w:r w:rsidR="00712897" w:rsidRPr="00F87027">
        <w:rPr>
          <w:rFonts w:eastAsia="Calibri"/>
          <w:noProof/>
          <w:kern w:val="2"/>
          <w:bdr w:val="none" w:sz="0" w:space="0" w:color="auto"/>
          <w14:ligatures w14:val="standardContextual"/>
        </w:rPr>
        <w:t>support</w:t>
      </w:r>
      <w:r w:rsidR="00663BE9" w:rsidRPr="00F87027">
        <w:rPr>
          <w:rFonts w:eastAsia="Calibri"/>
          <w:noProof/>
          <w:kern w:val="2"/>
          <w:bdr w:val="none" w:sz="0" w:space="0" w:color="auto"/>
          <w14:ligatures w14:val="standardContextual"/>
        </w:rPr>
        <w:t>ing</w:t>
      </w:r>
      <w:r w:rsidR="00712897" w:rsidRPr="00F87027">
        <w:rPr>
          <w:rFonts w:eastAsia="Calibri"/>
          <w:noProof/>
          <w:kern w:val="2"/>
          <w:bdr w:val="none" w:sz="0" w:space="0" w:color="auto"/>
          <w14:ligatures w14:val="standardContextual"/>
        </w:rPr>
        <w:t xml:space="preserve"> due diligence </w:t>
      </w:r>
      <w:r w:rsidR="00663BE9" w:rsidRPr="00F87027">
        <w:rPr>
          <w:rFonts w:eastAsia="Calibri"/>
          <w:noProof/>
          <w:kern w:val="2"/>
          <w:bdr w:val="none" w:sz="0" w:space="0" w:color="auto"/>
          <w14:ligatures w14:val="standardContextual"/>
        </w:rPr>
        <w:t>and the</w:t>
      </w:r>
      <w:r w:rsidR="00712897" w:rsidRPr="00F87027">
        <w:rPr>
          <w:rFonts w:eastAsia="Calibri"/>
          <w:noProof/>
          <w:kern w:val="2"/>
          <w:bdr w:val="none" w:sz="0" w:space="0" w:color="auto"/>
          <w14:ligatures w14:val="standardContextual"/>
        </w:rPr>
        <w:t xml:space="preserve"> </w:t>
      </w:r>
      <w:r w:rsidR="00F13F50" w:rsidRPr="00F87027">
        <w:rPr>
          <w:rFonts w:eastAsia="Calibri"/>
          <w:noProof/>
          <w:kern w:val="2"/>
          <w:bdr w:val="none" w:sz="0" w:space="0" w:color="auto"/>
          <w14:ligatures w14:val="standardContextual"/>
        </w:rPr>
        <w:t>employ</w:t>
      </w:r>
      <w:r w:rsidR="00663BE9" w:rsidRPr="00F87027">
        <w:rPr>
          <w:rFonts w:eastAsia="Calibri"/>
          <w:noProof/>
          <w:kern w:val="2"/>
          <w:bdr w:val="none" w:sz="0" w:space="0" w:color="auto"/>
          <w14:ligatures w14:val="standardContextual"/>
        </w:rPr>
        <w:t>ment of</w:t>
      </w:r>
      <w:r w:rsidRPr="00F87027">
        <w:rPr>
          <w:rFonts w:eastAsia="Calibri"/>
          <w:noProof/>
          <w:kern w:val="2"/>
          <w:bdr w:val="none" w:sz="0" w:space="0" w:color="auto"/>
          <w:lang w:val="en-IE"/>
          <w14:ligatures w14:val="standardContextual"/>
        </w:rPr>
        <w:t xml:space="preserve"> </w:t>
      </w:r>
      <w:r w:rsidR="003C0B32" w:rsidRPr="00F87027">
        <w:rPr>
          <w:rFonts w:eastAsia="Calibri"/>
          <w:noProof/>
          <w:kern w:val="2"/>
          <w:bdr w:val="none" w:sz="0" w:space="0" w:color="auto"/>
          <w:lang w:val="en-IE"/>
          <w14:ligatures w14:val="standardContextual"/>
        </w:rPr>
        <w:t>innovati</w:t>
      </w:r>
      <w:r w:rsidR="009960D6" w:rsidRPr="00F87027">
        <w:rPr>
          <w:rFonts w:eastAsia="Calibri"/>
          <w:noProof/>
          <w:kern w:val="2"/>
          <w:bdr w:val="none" w:sz="0" w:space="0" w:color="auto"/>
          <w:lang w:val="en-IE"/>
          <w14:ligatures w14:val="standardContextual"/>
        </w:rPr>
        <w:t>ve</w:t>
      </w:r>
      <w:r w:rsidRPr="00F87027">
        <w:rPr>
          <w:rFonts w:eastAsia="Calibri"/>
          <w:noProof/>
          <w:kern w:val="2"/>
          <w:bdr w:val="none" w:sz="0" w:space="0" w:color="auto"/>
          <w:lang w:val="en-IE"/>
          <w14:ligatures w14:val="standardContextual"/>
        </w:rPr>
        <w:t xml:space="preserve"> technologies</w:t>
      </w:r>
      <w:r w:rsidR="00443FBE">
        <w:rPr>
          <w:rFonts w:eastAsia="Calibri"/>
          <w:noProof/>
          <w:kern w:val="2"/>
          <w:bdr w:val="none" w:sz="0" w:space="0" w:color="auto"/>
          <w:lang w:val="en-IE"/>
          <w14:ligatures w14:val="standardContextual"/>
        </w:rPr>
        <w:t>,</w:t>
      </w:r>
      <w:r w:rsidRPr="00F87027">
        <w:rPr>
          <w:rFonts w:eastAsia="Calibri"/>
          <w:noProof/>
          <w:kern w:val="2"/>
          <w:bdr w:val="none" w:sz="0" w:space="0" w:color="auto"/>
          <w:lang w:val="en-IE"/>
          <w14:ligatures w14:val="standardContextual"/>
        </w:rPr>
        <w:t xml:space="preserve"> </w:t>
      </w:r>
      <w:r w:rsidR="00D030A7" w:rsidRPr="00F87027">
        <w:rPr>
          <w:rFonts w:eastAsia="Calibri"/>
          <w:noProof/>
          <w:kern w:val="2"/>
          <w:bdr w:val="none" w:sz="0" w:space="0" w:color="auto"/>
          <w14:ligatures w14:val="standardContextual"/>
        </w:rPr>
        <w:t>and mobilis</w:t>
      </w:r>
      <w:r w:rsidR="00F13F50" w:rsidRPr="00F87027">
        <w:rPr>
          <w:rFonts w:eastAsia="Calibri"/>
          <w:noProof/>
          <w:kern w:val="2"/>
          <w:bdr w:val="none" w:sz="0" w:space="0" w:color="auto"/>
          <w14:ligatures w14:val="standardContextual"/>
        </w:rPr>
        <w:t>e</w:t>
      </w:r>
      <w:r w:rsidR="00D030A7" w:rsidRPr="00F87027">
        <w:rPr>
          <w:rFonts w:eastAsia="Calibri"/>
          <w:noProof/>
          <w:kern w:val="2"/>
          <w:bdr w:val="none" w:sz="0" w:space="0" w:color="auto"/>
          <w14:ligatures w14:val="standardContextual"/>
        </w:rPr>
        <w:t xml:space="preserve"> all stakeholders to </w:t>
      </w:r>
      <w:r w:rsidR="00F13F50" w:rsidRPr="00F87027">
        <w:rPr>
          <w:rFonts w:eastAsia="Calibri"/>
          <w:noProof/>
          <w:kern w:val="2"/>
          <w:bdr w:val="none" w:sz="0" w:space="0" w:color="auto"/>
          <w14:ligatures w14:val="standardContextual"/>
        </w:rPr>
        <w:t xml:space="preserve">better </w:t>
      </w:r>
      <w:r w:rsidR="00D030A7" w:rsidRPr="00F87027">
        <w:rPr>
          <w:rFonts w:eastAsia="Calibri"/>
          <w:noProof/>
          <w:kern w:val="2"/>
          <w:bdr w:val="none" w:sz="0" w:space="0" w:color="auto"/>
          <w14:ligatures w14:val="standardContextual"/>
        </w:rPr>
        <w:t>protect cultural heritage</w:t>
      </w:r>
      <w:r w:rsidR="000E7134" w:rsidRPr="00F87027">
        <w:rPr>
          <w:rFonts w:eastAsia="Calibri"/>
          <w:noProof/>
          <w:kern w:val="2"/>
          <w:bdr w:val="none" w:sz="0" w:space="0" w:color="auto"/>
          <w14:ligatures w14:val="standardContextual"/>
        </w:rPr>
        <w:t xml:space="preserve"> </w:t>
      </w:r>
      <w:r w:rsidR="000D1A80" w:rsidRPr="00F87027">
        <w:rPr>
          <w:rFonts w:eastAsia="Calibri"/>
          <w:noProof/>
          <w:kern w:val="2"/>
          <w:bdr w:val="none" w:sz="0" w:space="0" w:color="auto"/>
          <w14:ligatures w14:val="standardContextual"/>
        </w:rPr>
        <w:t>and fight heritage related crimes</w:t>
      </w:r>
      <w:r w:rsidR="00D030A7" w:rsidRPr="00F87027">
        <w:rPr>
          <w:rFonts w:eastAsia="Calibri"/>
          <w:noProof/>
          <w:kern w:val="2"/>
          <w:bdr w:val="none" w:sz="0" w:space="0" w:color="auto"/>
          <w14:ligatures w14:val="standardContextual"/>
        </w:rPr>
        <w:t>.</w:t>
      </w:r>
    </w:p>
    <w:p w14:paraId="00BAE4DD" w14:textId="7F4A35E3" w:rsidR="00EC5707" w:rsidRPr="00F87027" w:rsidRDefault="0093408C" w:rsidP="00D37F12">
      <w:pPr>
        <w:pStyle w:val="Heading2"/>
        <w:spacing w:before="120" w:line="240" w:lineRule="auto"/>
        <w:ind w:left="794" w:hanging="510"/>
        <w:contextualSpacing w:val="0"/>
        <w:rPr>
          <w:noProof/>
        </w:rPr>
      </w:pPr>
      <w:bookmarkStart w:id="18" w:name="_Hlk205209463"/>
      <w:r w:rsidRPr="00F87027">
        <w:rPr>
          <w:noProof/>
        </w:rPr>
        <w:t>Creativ</w:t>
      </w:r>
      <w:r w:rsidR="00F50E80" w:rsidRPr="00F87027">
        <w:rPr>
          <w:noProof/>
        </w:rPr>
        <w:t>e pathways addressing</w:t>
      </w:r>
      <w:r w:rsidR="005F1EAD" w:rsidRPr="00F87027">
        <w:rPr>
          <w:noProof/>
        </w:rPr>
        <w:t xml:space="preserve"> </w:t>
      </w:r>
      <w:r w:rsidR="00AB2A64" w:rsidRPr="00F87027">
        <w:rPr>
          <w:noProof/>
        </w:rPr>
        <w:t xml:space="preserve">climate change and </w:t>
      </w:r>
      <w:r w:rsidR="005F1EAD" w:rsidRPr="00F87027">
        <w:rPr>
          <w:noProof/>
        </w:rPr>
        <w:t>environmental sustainability</w:t>
      </w:r>
    </w:p>
    <w:p w14:paraId="59A997CF" w14:textId="65E3D7FD" w:rsidR="00EC75B7" w:rsidRPr="00F87027" w:rsidRDefault="00961DBD" w:rsidP="00CB59A6">
      <w:pPr>
        <w:spacing w:after="120"/>
        <w:jc w:val="both"/>
        <w:rPr>
          <w:rFonts w:eastAsia="Calibri"/>
          <w:b/>
          <w:noProof/>
          <w:kern w:val="2"/>
          <w:bdr w:val="none" w:sz="0" w:space="0" w:color="auto"/>
          <w14:ligatures w14:val="standardContextual"/>
        </w:rPr>
      </w:pPr>
      <w:r w:rsidRPr="00F87027">
        <w:rPr>
          <w:rFonts w:eastAsia="Calibri"/>
          <w:noProof/>
          <w:kern w:val="2"/>
          <w:bdr w:val="none" w:sz="0" w:space="0" w:color="auto"/>
          <w14:ligatures w14:val="standardContextual"/>
        </w:rPr>
        <w:t>T</w:t>
      </w:r>
      <w:r w:rsidR="00EC75B7" w:rsidRPr="00F87027">
        <w:rPr>
          <w:rFonts w:eastAsia="Calibri"/>
          <w:noProof/>
          <w:kern w:val="2"/>
          <w:bdr w:val="none" w:sz="0" w:space="0" w:color="auto"/>
          <w14:ligatures w14:val="standardContextual"/>
        </w:rPr>
        <w:t xml:space="preserve">he </w:t>
      </w:r>
      <w:r w:rsidR="001E4B87" w:rsidRPr="00F87027">
        <w:rPr>
          <w:rFonts w:eastAsia="Calibri"/>
          <w:noProof/>
          <w:kern w:val="2"/>
          <w:bdr w:val="none" w:sz="0" w:space="0" w:color="auto"/>
          <w14:ligatures w14:val="standardContextual"/>
        </w:rPr>
        <w:t>cultural sectors</w:t>
      </w:r>
      <w:r w:rsidR="00EC75B7" w:rsidRPr="00F87027">
        <w:rPr>
          <w:rFonts w:eastAsia="Calibri"/>
          <w:noProof/>
          <w:kern w:val="2"/>
          <w:bdr w:val="none" w:sz="0" w:space="0" w:color="auto"/>
          <w14:ligatures w14:val="standardContextual"/>
        </w:rPr>
        <w:t xml:space="preserve"> </w:t>
      </w:r>
      <w:r w:rsidR="007552A3" w:rsidRPr="00F87027">
        <w:rPr>
          <w:rFonts w:eastAsia="Calibri"/>
          <w:noProof/>
          <w:kern w:val="2"/>
          <w:bdr w:val="none" w:sz="0" w:space="0" w:color="auto"/>
          <w14:ligatures w14:val="standardContextual"/>
        </w:rPr>
        <w:t xml:space="preserve">should be further mobilised </w:t>
      </w:r>
      <w:r w:rsidR="00EC75B7" w:rsidRPr="00F87027">
        <w:rPr>
          <w:rFonts w:eastAsia="Calibri"/>
          <w:noProof/>
          <w:kern w:val="2"/>
          <w:bdr w:val="none" w:sz="0" w:space="0" w:color="auto"/>
          <w14:ligatures w14:val="standardContextual"/>
        </w:rPr>
        <w:t xml:space="preserve">to drive climate and biodiversity action, </w:t>
      </w:r>
      <w:r w:rsidR="00E5543D" w:rsidRPr="00F87027">
        <w:rPr>
          <w:rFonts w:eastAsia="Calibri"/>
          <w:noProof/>
          <w:kern w:val="2"/>
          <w:bdr w:val="none" w:sz="0" w:space="0" w:color="auto"/>
          <w14:ligatures w14:val="standardContextual"/>
        </w:rPr>
        <w:t xml:space="preserve">while </w:t>
      </w:r>
      <w:r w:rsidR="00EC75B7" w:rsidRPr="00F87027">
        <w:rPr>
          <w:rFonts w:eastAsia="Calibri"/>
          <w:noProof/>
          <w:kern w:val="2"/>
          <w:bdr w:val="none" w:sz="0" w:space="0" w:color="auto"/>
          <w14:ligatures w14:val="standardContextual"/>
        </w:rPr>
        <w:t>cultural a</w:t>
      </w:r>
      <w:r w:rsidR="00AE639C" w:rsidRPr="00F87027">
        <w:rPr>
          <w:rFonts w:eastAsia="Calibri"/>
          <w:noProof/>
          <w:kern w:val="2"/>
          <w:bdr w:val="none" w:sz="0" w:space="0" w:color="auto"/>
          <w14:ligatures w14:val="standardContextual"/>
        </w:rPr>
        <w:t>ctors</w:t>
      </w:r>
      <w:r w:rsidR="00EC75B7" w:rsidRPr="00F87027">
        <w:rPr>
          <w:rFonts w:eastAsia="Calibri"/>
          <w:noProof/>
          <w:kern w:val="2"/>
          <w:bdr w:val="none" w:sz="0" w:space="0" w:color="auto"/>
          <w14:ligatures w14:val="standardContextual"/>
        </w:rPr>
        <w:t xml:space="preserve"> </w:t>
      </w:r>
      <w:r w:rsidR="00E5543D" w:rsidRPr="00F87027">
        <w:rPr>
          <w:rFonts w:eastAsia="Calibri"/>
          <w:noProof/>
          <w:kern w:val="2"/>
          <w:bdr w:val="none" w:sz="0" w:space="0" w:color="auto"/>
          <w14:ligatures w14:val="standardContextual"/>
        </w:rPr>
        <w:t xml:space="preserve">should </w:t>
      </w:r>
      <w:r w:rsidR="007552A3" w:rsidRPr="00F87027">
        <w:rPr>
          <w:rFonts w:eastAsia="Calibri"/>
          <w:noProof/>
          <w:kern w:val="2"/>
          <w:bdr w:val="none" w:sz="0" w:space="0" w:color="auto"/>
          <w14:ligatures w14:val="standardContextual"/>
        </w:rPr>
        <w:t xml:space="preserve">be empowered </w:t>
      </w:r>
      <w:r w:rsidR="00EC75B7" w:rsidRPr="00F87027">
        <w:rPr>
          <w:rFonts w:eastAsia="Calibri"/>
          <w:noProof/>
          <w:kern w:val="2"/>
          <w:bdr w:val="none" w:sz="0" w:space="0" w:color="auto"/>
          <w14:ligatures w14:val="standardContextual"/>
        </w:rPr>
        <w:t>to lead the green transition.</w:t>
      </w:r>
      <w:r w:rsidR="005011B8" w:rsidRPr="00F87027">
        <w:rPr>
          <w:rFonts w:eastAsia="Calibri"/>
          <w:noProof/>
          <w:kern w:val="2"/>
          <w:bdr w:val="none" w:sz="0" w:space="0" w:color="auto"/>
          <w14:ligatures w14:val="standardContextual"/>
        </w:rPr>
        <w:t xml:space="preserve"> </w:t>
      </w:r>
      <w:r w:rsidR="005701F0" w:rsidRPr="00F87027">
        <w:rPr>
          <w:rFonts w:eastAsia="Calibri"/>
          <w:bCs/>
          <w:noProof/>
          <w:kern w:val="2"/>
          <w:bdr w:val="none" w:sz="0" w:space="0" w:color="auto"/>
          <w14:ligatures w14:val="standardContextual"/>
        </w:rPr>
        <w:t>The Commission will keep promoting the dialogue between cultural and environmental stakeholders</w:t>
      </w:r>
      <w:r w:rsidR="00D400F0" w:rsidRPr="00F87027">
        <w:rPr>
          <w:rFonts w:eastAsia="Calibri"/>
          <w:bCs/>
          <w:noProof/>
          <w:kern w:val="2"/>
          <w:bdr w:val="none" w:sz="0" w:space="0" w:color="auto"/>
          <w14:ligatures w14:val="standardContextual"/>
        </w:rPr>
        <w:t>, including</w:t>
      </w:r>
      <w:r w:rsidR="008831DB" w:rsidRPr="00F87027">
        <w:rPr>
          <w:rFonts w:eastAsia="Calibri"/>
          <w:bCs/>
          <w:noProof/>
          <w:kern w:val="2"/>
          <w:bdr w:val="none" w:sz="0" w:space="0" w:color="auto"/>
          <w14:ligatures w14:val="standardContextual"/>
        </w:rPr>
        <w:t xml:space="preserve"> by organising </w:t>
      </w:r>
      <w:r w:rsidR="005701F0" w:rsidRPr="00F87027">
        <w:rPr>
          <w:rFonts w:eastAsia="Calibri"/>
          <w:bCs/>
          <w:noProof/>
          <w:kern w:val="2"/>
          <w:bdr w:val="none" w:sz="0" w:space="0" w:color="auto"/>
          <w14:ligatures w14:val="standardContextual"/>
        </w:rPr>
        <w:t>a</w:t>
      </w:r>
      <w:r w:rsidR="005701F0" w:rsidRPr="00F87027">
        <w:rPr>
          <w:rFonts w:eastAsia="Calibri"/>
          <w:b/>
          <w:noProof/>
          <w:kern w:val="2"/>
          <w:bdr w:val="none" w:sz="0" w:space="0" w:color="auto"/>
          <w14:ligatures w14:val="standardContextual"/>
        </w:rPr>
        <w:t xml:space="preserve"> workshop on the role of culture and the arts for sustainable living.</w:t>
      </w:r>
    </w:p>
    <w:p w14:paraId="653ACAA2" w14:textId="1F526C5C" w:rsidR="00D902A6" w:rsidRPr="00F87027" w:rsidRDefault="001B4816" w:rsidP="005F1998">
      <w:pPr>
        <w:spacing w:after="120"/>
        <w:jc w:val="both"/>
        <w:rPr>
          <w:bCs/>
          <w:noProof/>
        </w:rPr>
      </w:pPr>
      <w:r w:rsidRPr="00F87027">
        <w:rPr>
          <w:rFonts w:eastAsia="Calibri"/>
          <w:noProof/>
          <w:kern w:val="2"/>
          <w:bdr w:val="none" w:sz="0" w:space="0" w:color="auto"/>
          <w14:ligatures w14:val="standardContextual"/>
        </w:rPr>
        <w:t>Promoting a shared culture of architecture and design</w:t>
      </w:r>
      <w:r w:rsidR="003B47D2" w:rsidRPr="00F87027">
        <w:rPr>
          <w:rFonts w:eastAsia="Calibri"/>
          <w:noProof/>
          <w:kern w:val="2"/>
          <w:bdr w:val="none" w:sz="0" w:space="0" w:color="auto"/>
          <w14:ligatures w14:val="standardContextual"/>
        </w:rPr>
        <w:t xml:space="preserve"> and</w:t>
      </w:r>
      <w:r w:rsidRPr="00F87027">
        <w:rPr>
          <w:rFonts w:eastAsia="Calibri"/>
          <w:noProof/>
          <w:kern w:val="2"/>
          <w:bdr w:val="none" w:sz="0" w:space="0" w:color="auto"/>
          <w14:ligatures w14:val="standardContextual"/>
        </w:rPr>
        <w:t xml:space="preserve"> investing in a high-quality living environment for everyone through initiatives </w:t>
      </w:r>
      <w:r w:rsidR="0038061A" w:rsidRPr="00F87027">
        <w:rPr>
          <w:rFonts w:eastAsia="Calibri"/>
          <w:noProof/>
          <w:kern w:val="2"/>
          <w:bdr w:val="none" w:sz="0" w:space="0" w:color="auto"/>
          <w14:ligatures w14:val="standardContextual"/>
        </w:rPr>
        <w:t>like</w:t>
      </w:r>
      <w:r w:rsidRPr="00F87027">
        <w:rPr>
          <w:rFonts w:eastAsia="Calibri"/>
          <w:noProof/>
          <w:kern w:val="2"/>
          <w:bdr w:val="none" w:sz="0" w:space="0" w:color="auto"/>
          <w14:ligatures w14:val="standardContextual"/>
        </w:rPr>
        <w:t xml:space="preserve"> </w:t>
      </w:r>
      <w:r w:rsidRPr="00F87027">
        <w:rPr>
          <w:rFonts w:eastAsia="Calibri"/>
          <w:b/>
          <w:bCs/>
          <w:noProof/>
          <w:kern w:val="2"/>
          <w:bdr w:val="none" w:sz="0" w:space="0" w:color="auto"/>
          <w14:ligatures w14:val="standardContextual"/>
        </w:rPr>
        <w:t>the New European Bauhaus</w:t>
      </w:r>
      <w:r w:rsidR="008D27A5" w:rsidRPr="00F87027">
        <w:rPr>
          <w:rFonts w:eastAsia="Calibri"/>
          <w:b/>
          <w:bCs/>
          <w:noProof/>
          <w:kern w:val="2"/>
          <w:bdr w:val="none" w:sz="0" w:space="0" w:color="auto"/>
          <w14:ligatures w14:val="standardContextual"/>
        </w:rPr>
        <w:t xml:space="preserve"> </w:t>
      </w:r>
      <w:r w:rsidRPr="00F87027">
        <w:rPr>
          <w:rFonts w:eastAsia="Calibri"/>
          <w:noProof/>
          <w:kern w:val="2"/>
          <w:bdr w:val="none" w:sz="0" w:space="0" w:color="auto"/>
          <w14:ligatures w14:val="standardContextual"/>
        </w:rPr>
        <w:t xml:space="preserve">remains </w:t>
      </w:r>
      <w:r w:rsidR="00E979EA" w:rsidRPr="00F87027">
        <w:rPr>
          <w:rFonts w:eastAsia="Calibri"/>
          <w:noProof/>
          <w:kern w:val="2"/>
          <w:bdr w:val="none" w:sz="0" w:space="0" w:color="auto"/>
          <w14:ligatures w14:val="standardContextual"/>
        </w:rPr>
        <w:t>important</w:t>
      </w:r>
      <w:r w:rsidR="002F50CB" w:rsidRPr="00F87027">
        <w:rPr>
          <w:rFonts w:eastAsia="Calibri"/>
          <w:noProof/>
          <w:kern w:val="2"/>
          <w:bdr w:val="none" w:sz="0" w:space="0" w:color="auto"/>
          <w14:ligatures w14:val="standardContextual"/>
        </w:rPr>
        <w:t xml:space="preserve">. </w:t>
      </w:r>
      <w:r w:rsidR="007D569A" w:rsidRPr="00F87027">
        <w:rPr>
          <w:rFonts w:eastAsia="Calibri"/>
          <w:noProof/>
          <w:kern w:val="2"/>
          <w:bdr w:val="none" w:sz="0" w:space="0" w:color="auto"/>
          <w14:ligatures w14:val="standardContextual"/>
        </w:rPr>
        <w:t>To</w:t>
      </w:r>
      <w:r w:rsidR="001B6691" w:rsidRPr="00F87027">
        <w:rPr>
          <w:bCs/>
          <w:noProof/>
        </w:rPr>
        <w:t xml:space="preserve"> harness the transformative power of arts and culture for creativity and innovation</w:t>
      </w:r>
      <w:r w:rsidR="007D569A" w:rsidRPr="00F87027">
        <w:rPr>
          <w:rFonts w:eastAsia="Calibri"/>
          <w:noProof/>
          <w:kern w:val="2"/>
          <w:bdr w:val="none" w:sz="0" w:space="0" w:color="auto"/>
          <w14:ligatures w14:val="standardContextual"/>
        </w:rPr>
        <w:t>, the Commission will a</w:t>
      </w:r>
      <w:r w:rsidR="007D569A" w:rsidRPr="00F87027">
        <w:rPr>
          <w:noProof/>
        </w:rPr>
        <w:t xml:space="preserve">dopt a </w:t>
      </w:r>
      <w:r w:rsidR="007D569A" w:rsidRPr="00F87027">
        <w:rPr>
          <w:b/>
          <w:bCs/>
          <w:noProof/>
        </w:rPr>
        <w:t>Communication and a proposal for a Council Recommendation on the future of the NEB</w:t>
      </w:r>
      <w:r w:rsidR="009D4443" w:rsidRPr="00F87027">
        <w:rPr>
          <w:bCs/>
          <w:noProof/>
        </w:rPr>
        <w:t xml:space="preserve"> and </w:t>
      </w:r>
      <w:r w:rsidR="009D4443" w:rsidRPr="00F87027">
        <w:rPr>
          <w:rFonts w:eastAsia="Calibri"/>
          <w:noProof/>
          <w:kern w:val="2"/>
          <w:bdr w:val="none" w:sz="0" w:space="0" w:color="auto"/>
          <w14:ligatures w14:val="standardContextual"/>
        </w:rPr>
        <w:t xml:space="preserve">will seek to further support culture through </w:t>
      </w:r>
      <w:r w:rsidR="00F10C7E" w:rsidRPr="00F87027">
        <w:rPr>
          <w:rFonts w:eastAsia="Calibri"/>
          <w:noProof/>
          <w:kern w:val="2"/>
          <w:bdr w:val="none" w:sz="0" w:space="0" w:color="auto"/>
          <w14:ligatures w14:val="standardContextual"/>
        </w:rPr>
        <w:t xml:space="preserve">related </w:t>
      </w:r>
      <w:r w:rsidR="009D4443" w:rsidRPr="00F87027">
        <w:rPr>
          <w:rFonts w:eastAsia="Calibri"/>
          <w:noProof/>
          <w:kern w:val="2"/>
          <w:bdr w:val="none" w:sz="0" w:space="0" w:color="auto"/>
          <w14:ligatures w14:val="standardContextual"/>
        </w:rPr>
        <w:t>initiatives</w:t>
      </w:r>
      <w:r w:rsidR="007D569A" w:rsidRPr="00F87027">
        <w:rPr>
          <w:bCs/>
          <w:noProof/>
        </w:rPr>
        <w:t xml:space="preserve">. </w:t>
      </w:r>
    </w:p>
    <w:p w14:paraId="1467DFC0" w14:textId="25E01471" w:rsidR="006D58B7" w:rsidRPr="00F87027" w:rsidRDefault="002F50CB" w:rsidP="005F1998">
      <w:pPr>
        <w:spacing w:after="120"/>
        <w:jc w:val="both"/>
        <w:rPr>
          <w:rFonts w:eastAsia="Calibri"/>
          <w:noProof/>
          <w:kern w:val="2"/>
          <w:bdr w:val="none" w:sz="0" w:space="0" w:color="auto"/>
          <w14:ligatures w14:val="standardContextual"/>
        </w:rPr>
      </w:pPr>
      <w:r w:rsidRPr="00F87027">
        <w:rPr>
          <w:rFonts w:eastAsia="Calibri"/>
          <w:noProof/>
          <w:kern w:val="2"/>
          <w:bdr w:val="none" w:sz="0" w:space="0" w:color="auto"/>
          <w14:ligatures w14:val="standardContextual"/>
        </w:rPr>
        <w:t>The</w:t>
      </w:r>
      <w:r w:rsidR="005E01B1" w:rsidRPr="00F87027">
        <w:rPr>
          <w:rFonts w:eastAsia="Calibri"/>
          <w:noProof/>
          <w:kern w:val="2"/>
          <w:bdr w:val="none" w:sz="0" w:space="0" w:color="auto"/>
          <w14:ligatures w14:val="standardContextual"/>
        </w:rPr>
        <w:t xml:space="preserve"> cultural</w:t>
      </w:r>
      <w:r w:rsidRPr="00F87027">
        <w:rPr>
          <w:rFonts w:eastAsia="Calibri"/>
          <w:noProof/>
          <w:kern w:val="2"/>
          <w:bdr w:val="none" w:sz="0" w:space="0" w:color="auto"/>
          <w14:ligatures w14:val="standardContextual"/>
        </w:rPr>
        <w:t xml:space="preserve"> sector</w:t>
      </w:r>
      <w:r w:rsidR="00F438AB" w:rsidRPr="00F87027">
        <w:rPr>
          <w:rFonts w:eastAsia="Calibri"/>
          <w:noProof/>
          <w:kern w:val="2"/>
          <w:bdr w:val="none" w:sz="0" w:space="0" w:color="auto"/>
          <w14:ligatures w14:val="standardContextual"/>
        </w:rPr>
        <w:t>s</w:t>
      </w:r>
      <w:r w:rsidRPr="00F87027">
        <w:rPr>
          <w:rFonts w:eastAsia="Calibri"/>
          <w:noProof/>
          <w:kern w:val="2"/>
          <w:bdr w:val="none" w:sz="0" w:space="0" w:color="auto"/>
          <w14:ligatures w14:val="standardContextual"/>
        </w:rPr>
        <w:t xml:space="preserve"> need to tac</w:t>
      </w:r>
      <w:r w:rsidR="00CC0A85" w:rsidRPr="00F87027">
        <w:rPr>
          <w:rFonts w:eastAsia="Calibri"/>
          <w:noProof/>
          <w:kern w:val="2"/>
          <w:bdr w:val="none" w:sz="0" w:space="0" w:color="auto"/>
          <w14:ligatures w14:val="standardContextual"/>
        </w:rPr>
        <w:t xml:space="preserve">kle </w:t>
      </w:r>
      <w:r w:rsidR="00B02734" w:rsidRPr="00F87027">
        <w:rPr>
          <w:rFonts w:eastAsia="Calibri"/>
          <w:noProof/>
          <w:kern w:val="2"/>
          <w:bdr w:val="none" w:sz="0" w:space="0" w:color="auto"/>
          <w14:ligatures w14:val="standardContextual"/>
        </w:rPr>
        <w:t>issues</w:t>
      </w:r>
      <w:r w:rsidR="006F4873" w:rsidRPr="00F87027">
        <w:rPr>
          <w:rFonts w:eastAsia="Calibri"/>
          <w:noProof/>
          <w:kern w:val="2"/>
          <w:bdr w:val="none" w:sz="0" w:space="0" w:color="auto"/>
          <w14:ligatures w14:val="standardContextual"/>
        </w:rPr>
        <w:t xml:space="preserve"> such as energy efficiency, which in the case of heritage </w:t>
      </w:r>
      <w:r w:rsidR="00B02734" w:rsidRPr="00F87027">
        <w:rPr>
          <w:rFonts w:eastAsia="Calibri"/>
          <w:noProof/>
          <w:kern w:val="2"/>
          <w:bdr w:val="none" w:sz="0" w:space="0" w:color="auto"/>
          <w14:ligatures w14:val="standardContextual"/>
        </w:rPr>
        <w:t>should be balanced</w:t>
      </w:r>
      <w:r w:rsidR="00EF1D4B" w:rsidRPr="00F87027">
        <w:rPr>
          <w:rFonts w:eastAsia="Calibri"/>
          <w:noProof/>
          <w:kern w:val="2"/>
          <w:bdr w:val="none" w:sz="0" w:space="0" w:color="auto"/>
          <w14:ligatures w14:val="standardContextual"/>
        </w:rPr>
        <w:t xml:space="preserve"> </w:t>
      </w:r>
      <w:r w:rsidR="00A644E6" w:rsidRPr="00F87027">
        <w:rPr>
          <w:rFonts w:eastAsia="Calibri"/>
          <w:noProof/>
          <w:kern w:val="2"/>
          <w:bdr w:val="none" w:sz="0" w:space="0" w:color="auto"/>
          <w14:ligatures w14:val="standardContextual"/>
        </w:rPr>
        <w:t>with</w:t>
      </w:r>
      <w:r w:rsidR="00236E65" w:rsidRPr="00F87027">
        <w:rPr>
          <w:rFonts w:eastAsia="Calibri"/>
          <w:noProof/>
          <w:kern w:val="2"/>
          <w:bdr w:val="none" w:sz="0" w:space="0" w:color="auto"/>
          <w14:ligatures w14:val="standardContextual"/>
        </w:rPr>
        <w:t xml:space="preserve"> respect for its integrity.</w:t>
      </w:r>
      <w:r w:rsidR="004F7616" w:rsidRPr="00F87027">
        <w:rPr>
          <w:rFonts w:eastAsia="Calibri"/>
          <w:noProof/>
          <w:kern w:val="2"/>
          <w:bdr w:val="none" w:sz="0" w:space="0" w:color="auto"/>
          <w14:ligatures w14:val="standardContextual"/>
        </w:rPr>
        <w:t xml:space="preserve"> </w:t>
      </w:r>
      <w:r w:rsidR="00236E65" w:rsidRPr="00F87027">
        <w:rPr>
          <w:rFonts w:eastAsia="Calibri"/>
          <w:noProof/>
          <w:kern w:val="2"/>
          <w:bdr w:val="none" w:sz="0" w:space="0" w:color="auto"/>
          <w14:ligatures w14:val="standardContextual"/>
        </w:rPr>
        <w:t>P</w:t>
      </w:r>
      <w:r w:rsidR="004F7616" w:rsidRPr="00F87027">
        <w:rPr>
          <w:rFonts w:eastAsia="Calibri"/>
          <w:noProof/>
          <w:kern w:val="2"/>
          <w:bdr w:val="none" w:sz="0" w:space="0" w:color="auto"/>
          <w14:ligatures w14:val="standardContextual"/>
        </w:rPr>
        <w:t>ractical tools and initiatives</w:t>
      </w:r>
      <w:r w:rsidR="00236E65" w:rsidRPr="00F87027">
        <w:rPr>
          <w:rFonts w:eastAsia="Calibri"/>
          <w:noProof/>
          <w:kern w:val="2"/>
          <w:bdr w:val="none" w:sz="0" w:space="0" w:color="auto"/>
          <w14:ligatures w14:val="standardContextual"/>
        </w:rPr>
        <w:t xml:space="preserve"> should be further</w:t>
      </w:r>
      <w:r w:rsidR="004F7616" w:rsidRPr="00F87027">
        <w:rPr>
          <w:rFonts w:eastAsia="Calibri"/>
          <w:noProof/>
          <w:kern w:val="2"/>
          <w:bdr w:val="none" w:sz="0" w:space="0" w:color="auto"/>
          <w14:ligatures w14:val="standardContextual"/>
        </w:rPr>
        <w:t xml:space="preserve"> promoted,</w:t>
      </w:r>
      <w:r w:rsidR="00CB5627" w:rsidRPr="00F87027">
        <w:rPr>
          <w:rFonts w:eastAsia="Calibri"/>
          <w:noProof/>
          <w:kern w:val="2"/>
          <w:bdr w:val="none" w:sz="0" w:space="0" w:color="auto"/>
          <w14:ligatures w14:val="standardContextual"/>
        </w:rPr>
        <w:t xml:space="preserve"> </w:t>
      </w:r>
      <w:r w:rsidR="004F7616" w:rsidRPr="00F87027">
        <w:rPr>
          <w:rFonts w:eastAsia="Calibri"/>
          <w:noProof/>
          <w:kern w:val="2"/>
          <w:bdr w:val="none" w:sz="0" w:space="0" w:color="auto"/>
          <w14:ligatures w14:val="standardContextual"/>
        </w:rPr>
        <w:t xml:space="preserve">such as </w:t>
      </w:r>
      <w:r w:rsidR="00763CAC" w:rsidRPr="00F87027">
        <w:rPr>
          <w:rFonts w:eastAsia="Calibri"/>
          <w:noProof/>
          <w:kern w:val="2"/>
          <w:bdr w:val="none" w:sz="0" w:space="0" w:color="auto"/>
          <w14:ligatures w14:val="standardContextual"/>
        </w:rPr>
        <w:t xml:space="preserve">the </w:t>
      </w:r>
      <w:r w:rsidR="0081729E" w:rsidRPr="00F87027">
        <w:rPr>
          <w:rFonts w:eastAsia="Calibri"/>
          <w:noProof/>
          <w:kern w:val="2"/>
          <w:bdr w:val="none" w:sz="0" w:space="0" w:color="auto"/>
          <w14:ligatures w14:val="standardContextual"/>
        </w:rPr>
        <w:t xml:space="preserve">MEDIA </w:t>
      </w:r>
      <w:r w:rsidR="00887CA6" w:rsidRPr="00F87027">
        <w:rPr>
          <w:rFonts w:eastAsia="Calibri"/>
          <w:noProof/>
          <w:kern w:val="2"/>
          <w:bdr w:val="none" w:sz="0" w:space="0" w:color="auto"/>
          <w14:ligatures w14:val="standardContextual"/>
        </w:rPr>
        <w:t xml:space="preserve">carbon calculator for European audiovisual productions currently developed with support from Creative </w:t>
      </w:r>
      <w:r w:rsidR="00887CA6" w:rsidRPr="00B8024D">
        <w:rPr>
          <w:rFonts w:eastAsia="Calibri"/>
          <w:noProof/>
          <w:kern w:val="2"/>
          <w:bdr w:val="none" w:sz="0" w:space="0" w:color="auto"/>
          <w14:ligatures w14:val="standardContextual"/>
        </w:rPr>
        <w:t>Europe</w:t>
      </w:r>
      <w:r w:rsidR="00967517" w:rsidRPr="00B8024D">
        <w:rPr>
          <w:rFonts w:eastAsia="Calibri"/>
          <w:noProof/>
          <w:kern w:val="2"/>
          <w:bdr w:val="none" w:sz="0" w:space="0" w:color="auto"/>
          <w14:ligatures w14:val="standardContextual"/>
        </w:rPr>
        <w:t>’s MEDIA strand</w:t>
      </w:r>
      <w:r w:rsidR="00763CAC" w:rsidRPr="00F87027">
        <w:rPr>
          <w:rStyle w:val="FootnoteReference"/>
          <w:rFonts w:eastAsia="Calibri"/>
          <w:noProof/>
          <w:kern w:val="2"/>
          <w:bdr w:val="none" w:sz="0" w:space="0" w:color="auto"/>
          <w14:ligatures w14:val="standardContextual"/>
        </w:rPr>
        <w:footnoteReference w:id="76"/>
      </w:r>
      <w:r w:rsidR="00763CAC" w:rsidRPr="00F87027">
        <w:rPr>
          <w:rFonts w:eastAsia="Calibri"/>
          <w:noProof/>
          <w:kern w:val="2"/>
          <w:bdr w:val="none" w:sz="0" w:space="0" w:color="auto"/>
          <w14:ligatures w14:val="standardContextual"/>
        </w:rPr>
        <w:t xml:space="preserve"> or the Go Green Project for heritage conservation</w:t>
      </w:r>
      <w:r w:rsidR="0043133C" w:rsidRPr="00F87027">
        <w:rPr>
          <w:rFonts w:eastAsia="Calibri"/>
          <w:noProof/>
          <w:kern w:val="2"/>
          <w:bdr w:val="none" w:sz="0" w:space="0" w:color="auto"/>
          <w14:ligatures w14:val="standardContextual"/>
        </w:rPr>
        <w:t>, funded by Horizon Europe</w:t>
      </w:r>
      <w:r w:rsidR="00763CAC" w:rsidRPr="00F87027">
        <w:rPr>
          <w:rStyle w:val="FootnoteReference"/>
          <w:rFonts w:eastAsia="Calibri"/>
          <w:noProof/>
          <w:kern w:val="2"/>
          <w:bdr w:val="none" w:sz="0" w:space="0" w:color="auto"/>
          <w14:ligatures w14:val="standardContextual"/>
        </w:rPr>
        <w:footnoteReference w:id="77"/>
      </w:r>
      <w:r w:rsidR="00763CAC" w:rsidRPr="00F87027">
        <w:rPr>
          <w:rFonts w:eastAsia="Calibri"/>
          <w:noProof/>
          <w:kern w:val="2"/>
          <w:bdr w:val="none" w:sz="0" w:space="0" w:color="auto"/>
          <w14:ligatures w14:val="standardContextual"/>
        </w:rPr>
        <w:t xml:space="preserve">. </w:t>
      </w:r>
    </w:p>
    <w:p w14:paraId="45165828" w14:textId="07B34DC7" w:rsidR="005205F8" w:rsidRPr="00F87027" w:rsidRDefault="073AEBC0" w:rsidP="005F1998">
      <w:pPr>
        <w:spacing w:after="120"/>
        <w:jc w:val="both"/>
        <w:rPr>
          <w:rFonts w:eastAsia="Calibri"/>
          <w:noProof/>
          <w:kern w:val="2"/>
          <w:bdr w:val="none" w:sz="0" w:space="0" w:color="auto"/>
          <w14:ligatures w14:val="standardContextual"/>
        </w:rPr>
      </w:pPr>
      <w:r w:rsidRPr="00F87027">
        <w:rPr>
          <w:rFonts w:eastAsia="Calibri"/>
          <w:noProof/>
          <w:kern w:val="2"/>
          <w:bdr w:val="none" w:sz="0" w:space="0" w:color="auto"/>
          <w14:ligatures w14:val="standardContextual"/>
        </w:rPr>
        <w:t>Building on th</w:t>
      </w:r>
      <w:r w:rsidR="6D321A59" w:rsidRPr="00F87027">
        <w:rPr>
          <w:rFonts w:eastAsia="Calibri"/>
          <w:noProof/>
          <w:kern w:val="2"/>
          <w:bdr w:val="none" w:sz="0" w:space="0" w:color="auto"/>
          <w14:ligatures w14:val="standardContextual"/>
        </w:rPr>
        <w:t>e progress made</w:t>
      </w:r>
      <w:r w:rsidRPr="00F87027">
        <w:rPr>
          <w:rFonts w:eastAsia="Calibri"/>
          <w:noProof/>
          <w:kern w:val="2"/>
          <w:bdr w:val="none" w:sz="0" w:space="0" w:color="auto"/>
          <w14:ligatures w14:val="standardContextual"/>
        </w:rPr>
        <w:t xml:space="preserve">, </w:t>
      </w:r>
      <w:r w:rsidR="1E3D0273" w:rsidRPr="00F87027">
        <w:rPr>
          <w:rFonts w:eastAsia="Calibri"/>
          <w:noProof/>
          <w:kern w:val="2"/>
          <w:bdr w:val="none" w:sz="0" w:space="0" w:color="auto"/>
          <w14:ligatures w14:val="standardContextual"/>
        </w:rPr>
        <w:t xml:space="preserve">EU </w:t>
      </w:r>
      <w:r w:rsidR="27DD546E" w:rsidRPr="00F87027">
        <w:rPr>
          <w:rFonts w:eastAsia="Calibri"/>
          <w:noProof/>
          <w:kern w:val="2"/>
          <w:bdr w:val="none" w:sz="0" w:space="0" w:color="auto"/>
          <w14:ligatures w14:val="standardContextual"/>
        </w:rPr>
        <w:t xml:space="preserve">support for the </w:t>
      </w:r>
      <w:r w:rsidR="001E4B87" w:rsidRPr="00F87027">
        <w:rPr>
          <w:rFonts w:eastAsia="Calibri"/>
          <w:noProof/>
          <w:kern w:val="2"/>
          <w:bdr w:val="none" w:sz="0" w:space="0" w:color="auto"/>
          <w14:ligatures w14:val="standardContextual"/>
        </w:rPr>
        <w:t>cultural sectors</w:t>
      </w:r>
      <w:r w:rsidR="0F7906A9" w:rsidRPr="00F87027">
        <w:rPr>
          <w:rFonts w:eastAsia="Calibri"/>
          <w:noProof/>
          <w:kern w:val="2"/>
          <w:bdr w:val="none" w:sz="0" w:space="0" w:color="auto"/>
          <w14:ligatures w14:val="standardContextual"/>
        </w:rPr>
        <w:t xml:space="preserve">’ </w:t>
      </w:r>
      <w:r w:rsidR="27DD546E" w:rsidRPr="00F87027">
        <w:rPr>
          <w:rFonts w:eastAsia="Calibri"/>
          <w:noProof/>
          <w:kern w:val="2"/>
          <w:bdr w:val="none" w:sz="0" w:space="0" w:color="auto"/>
          <w14:ligatures w14:val="standardContextual"/>
        </w:rPr>
        <w:t>greening efforts will continue</w:t>
      </w:r>
      <w:r w:rsidR="00BE4008" w:rsidRPr="00F87027">
        <w:rPr>
          <w:rFonts w:eastAsia="Calibri"/>
          <w:noProof/>
          <w:kern w:val="2"/>
          <w:bdr w:val="none" w:sz="0" w:space="0" w:color="auto"/>
          <w14:ligatures w14:val="standardContextual"/>
        </w:rPr>
        <w:t xml:space="preserve">. </w:t>
      </w:r>
      <w:r w:rsidR="001E7600" w:rsidRPr="00F87027">
        <w:rPr>
          <w:rFonts w:eastAsia="Calibri"/>
          <w:noProof/>
          <w:kern w:val="2"/>
          <w:bdr w:val="none" w:sz="0" w:space="0" w:color="auto"/>
          <w14:ligatures w14:val="standardContextual"/>
        </w:rPr>
        <w:t>One</w:t>
      </w:r>
      <w:r w:rsidR="00BE4008" w:rsidRPr="00F87027">
        <w:rPr>
          <w:rFonts w:eastAsia="Calibri"/>
          <w:noProof/>
          <w:kern w:val="2"/>
          <w:bdr w:val="none" w:sz="0" w:space="0" w:color="auto"/>
          <w14:ligatures w14:val="standardContextual"/>
        </w:rPr>
        <w:t xml:space="preserve"> example is the </w:t>
      </w:r>
      <w:r w:rsidR="005544DA" w:rsidRPr="00F87027">
        <w:rPr>
          <w:rFonts w:eastAsia="Calibri"/>
          <w:noProof/>
          <w:kern w:val="2"/>
          <w:bdr w:val="none" w:sz="0" w:space="0" w:color="auto"/>
          <w14:ligatures w14:val="standardContextual"/>
        </w:rPr>
        <w:t>planned</w:t>
      </w:r>
      <w:r w:rsidR="00BE4008" w:rsidRPr="00F87027">
        <w:rPr>
          <w:rFonts w:eastAsia="Calibri"/>
          <w:noProof/>
          <w:kern w:val="2"/>
          <w:bdr w:val="none" w:sz="0" w:space="0" w:color="auto"/>
          <w14:ligatures w14:val="standardContextual"/>
        </w:rPr>
        <w:t xml:space="preserve"> </w:t>
      </w:r>
      <w:r w:rsidR="00BE4008" w:rsidRPr="00F87027">
        <w:rPr>
          <w:noProof/>
        </w:rPr>
        <w:t xml:space="preserve">launch </w:t>
      </w:r>
      <w:r w:rsidR="00234FE4" w:rsidRPr="00F87027">
        <w:rPr>
          <w:noProof/>
        </w:rPr>
        <w:t xml:space="preserve">of </w:t>
      </w:r>
      <w:r w:rsidR="00BE4008" w:rsidRPr="00F87027">
        <w:rPr>
          <w:noProof/>
        </w:rPr>
        <w:t>a</w:t>
      </w:r>
      <w:r w:rsidR="00C043EC" w:rsidRPr="00F87027">
        <w:rPr>
          <w:noProof/>
        </w:rPr>
        <w:t>n ambitious</w:t>
      </w:r>
      <w:r w:rsidR="00BE4008" w:rsidRPr="00F87027">
        <w:rPr>
          <w:noProof/>
        </w:rPr>
        <w:t xml:space="preserve"> </w:t>
      </w:r>
      <w:r w:rsidR="00BE4008" w:rsidRPr="00F87027">
        <w:rPr>
          <w:bCs/>
          <w:noProof/>
        </w:rPr>
        <w:t xml:space="preserve">new </w:t>
      </w:r>
      <w:r w:rsidR="00BE4008" w:rsidRPr="00F87027">
        <w:rPr>
          <w:b/>
          <w:noProof/>
        </w:rPr>
        <w:t xml:space="preserve">European </w:t>
      </w:r>
      <w:r w:rsidR="00CF1A3A" w:rsidRPr="00F87027">
        <w:rPr>
          <w:b/>
          <w:noProof/>
        </w:rPr>
        <w:t xml:space="preserve">R&amp;I </w:t>
      </w:r>
      <w:r w:rsidR="00BE4008" w:rsidRPr="00F87027">
        <w:rPr>
          <w:b/>
          <w:noProof/>
        </w:rPr>
        <w:t>Partnership for Resilient Cultural Heritage</w:t>
      </w:r>
      <w:r w:rsidR="001B3124" w:rsidRPr="00F87027">
        <w:rPr>
          <w:noProof/>
        </w:rPr>
        <w:t>, co-funded by Horizon Europe</w:t>
      </w:r>
      <w:r w:rsidR="00AD3405" w:rsidRPr="00F87027">
        <w:rPr>
          <w:noProof/>
        </w:rPr>
        <w:t xml:space="preserve"> and complementing a cluster of ongoing R&amp;I actions</w:t>
      </w:r>
      <w:r w:rsidR="001E7600" w:rsidRPr="00F87027">
        <w:rPr>
          <w:noProof/>
        </w:rPr>
        <w:t xml:space="preserve">. This </w:t>
      </w:r>
      <w:r w:rsidR="00595ACB" w:rsidRPr="00F87027">
        <w:rPr>
          <w:noProof/>
        </w:rPr>
        <w:t xml:space="preserve">will invest in research </w:t>
      </w:r>
      <w:r w:rsidR="00CB31BF" w:rsidRPr="00F87027">
        <w:rPr>
          <w:noProof/>
        </w:rPr>
        <w:t xml:space="preserve">and innovation </w:t>
      </w:r>
      <w:r w:rsidR="00595ACB" w:rsidRPr="00F87027">
        <w:rPr>
          <w:noProof/>
        </w:rPr>
        <w:t xml:space="preserve">to </w:t>
      </w:r>
      <w:r w:rsidR="00B36797" w:rsidRPr="00F87027">
        <w:rPr>
          <w:noProof/>
        </w:rPr>
        <w:t>enhance the preservation of</w:t>
      </w:r>
      <w:r w:rsidR="00BE4008" w:rsidRPr="00F87027">
        <w:rPr>
          <w:noProof/>
        </w:rPr>
        <w:t xml:space="preserve"> Europe’s cultural heritage and to contribute to climate neutrality</w:t>
      </w:r>
      <w:r w:rsidR="00580AC6" w:rsidRPr="00F87027">
        <w:rPr>
          <w:noProof/>
        </w:rPr>
        <w:t xml:space="preserve"> </w:t>
      </w:r>
      <w:r w:rsidR="006461D1" w:rsidRPr="00F87027">
        <w:rPr>
          <w:rFonts w:eastAsia="Calibri"/>
          <w:noProof/>
          <w:kern w:val="2"/>
          <w:bdr w:val="none" w:sz="0" w:space="0" w:color="auto"/>
          <w14:ligatures w14:val="standardContextual"/>
        </w:rPr>
        <w:t xml:space="preserve">by </w:t>
      </w:r>
      <w:r w:rsidR="0096083F" w:rsidRPr="00F87027">
        <w:rPr>
          <w:rFonts w:eastAsia="Calibri"/>
          <w:noProof/>
          <w:kern w:val="2"/>
          <w:bdr w:val="none" w:sz="0" w:space="0" w:color="auto"/>
          <w14:ligatures w14:val="standardContextual"/>
        </w:rPr>
        <w:t>advancing</w:t>
      </w:r>
      <w:r w:rsidR="006461D1" w:rsidRPr="00F87027">
        <w:rPr>
          <w:rFonts w:eastAsia="Calibri"/>
          <w:noProof/>
          <w:kern w:val="2"/>
          <w:bdr w:val="none" w:sz="0" w:space="0" w:color="auto"/>
          <w14:ligatures w14:val="standardContextual"/>
        </w:rPr>
        <w:t xml:space="preserve"> traditional and innovative practices, techniques and materials </w:t>
      </w:r>
      <w:r w:rsidR="00B33E7F" w:rsidRPr="00F87027">
        <w:rPr>
          <w:rFonts w:eastAsia="Calibri"/>
          <w:noProof/>
          <w:kern w:val="2"/>
          <w:bdr w:val="none" w:sz="0" w:space="0" w:color="auto"/>
          <w14:ligatures w14:val="standardContextual"/>
        </w:rPr>
        <w:t>identified through</w:t>
      </w:r>
      <w:r w:rsidR="006461D1" w:rsidRPr="00F87027">
        <w:rPr>
          <w:rFonts w:eastAsia="Calibri"/>
          <w:noProof/>
          <w:kern w:val="2"/>
          <w:bdr w:val="none" w:sz="0" w:space="0" w:color="auto"/>
          <w14:ligatures w14:val="standardContextual"/>
        </w:rPr>
        <w:t xml:space="preserve"> cultural heritage research.</w:t>
      </w:r>
      <w:bookmarkStart w:id="19" w:name="_Hlk204672555"/>
      <w:bookmarkEnd w:id="18"/>
      <w:r w:rsidR="00CA1285">
        <w:rPr>
          <w:rFonts w:eastAsia="Calibri"/>
          <w:noProof/>
          <w:kern w:val="2"/>
          <w:bdr w:val="none" w:sz="0" w:space="0" w:color="auto"/>
          <w14:ligatures w14:val="standardContextual"/>
        </w:rPr>
        <w:t xml:space="preserve"> </w:t>
      </w:r>
      <w:r w:rsidR="00B33E7F" w:rsidRPr="00F87027">
        <w:rPr>
          <w:rFonts w:eastAsia="Calibri"/>
          <w:noProof/>
          <w:kern w:val="2"/>
          <w:bdr w:val="none" w:sz="0" w:space="0" w:color="auto"/>
          <w14:ligatures w14:val="standardContextual"/>
        </w:rPr>
        <w:t>T</w:t>
      </w:r>
      <w:r w:rsidR="77EDDA6C" w:rsidRPr="00F87027">
        <w:rPr>
          <w:rFonts w:eastAsia="Calibri"/>
          <w:noProof/>
          <w:kern w:val="2"/>
          <w:bdr w:val="none" w:sz="0" w:space="0" w:color="auto"/>
          <w14:ligatures w14:val="standardContextual"/>
        </w:rPr>
        <w:t xml:space="preserve">he Commission will </w:t>
      </w:r>
      <w:r w:rsidR="00B33E7F" w:rsidRPr="00F87027">
        <w:rPr>
          <w:rFonts w:eastAsia="Calibri"/>
          <w:noProof/>
          <w:kern w:val="2"/>
          <w:bdr w:val="none" w:sz="0" w:space="0" w:color="auto"/>
          <w14:ligatures w14:val="standardContextual"/>
        </w:rPr>
        <w:t xml:space="preserve">also </w:t>
      </w:r>
      <w:r w:rsidR="001521E5" w:rsidRPr="00F87027">
        <w:rPr>
          <w:rFonts w:eastAsia="Calibri"/>
          <w:noProof/>
          <w:kern w:val="2"/>
          <w:bdr w:val="none" w:sz="0" w:space="0" w:color="auto"/>
          <w14:ligatures w14:val="standardContextual"/>
        </w:rPr>
        <w:t xml:space="preserve">continue advocating for </w:t>
      </w:r>
      <w:r w:rsidR="77EDDA6C" w:rsidRPr="00F87027">
        <w:rPr>
          <w:rFonts w:eastAsia="Calibri"/>
          <w:noProof/>
          <w:kern w:val="2"/>
          <w:bdr w:val="none" w:sz="0" w:space="0" w:color="auto"/>
          <w14:ligatures w14:val="standardContextual"/>
        </w:rPr>
        <w:t xml:space="preserve">the full integration of </w:t>
      </w:r>
      <w:r w:rsidR="77EDDA6C" w:rsidRPr="00F87027">
        <w:rPr>
          <w:rFonts w:eastAsia="Calibri"/>
          <w:b/>
          <w:bCs/>
          <w:noProof/>
          <w:kern w:val="2"/>
          <w:bdr w:val="none" w:sz="0" w:space="0" w:color="auto"/>
          <w14:ligatures w14:val="standardContextual"/>
        </w:rPr>
        <w:t>culture and</w:t>
      </w:r>
      <w:r w:rsidR="00CB31BF" w:rsidRPr="00F87027">
        <w:rPr>
          <w:rFonts w:eastAsia="Calibri"/>
          <w:b/>
          <w:bCs/>
          <w:noProof/>
          <w:kern w:val="2"/>
          <w:bdr w:val="none" w:sz="0" w:space="0" w:color="auto"/>
          <w14:ligatures w14:val="standardContextual"/>
        </w:rPr>
        <w:t xml:space="preserve"> cultural</w:t>
      </w:r>
      <w:r w:rsidR="77EDDA6C" w:rsidRPr="00F87027">
        <w:rPr>
          <w:rFonts w:eastAsia="Calibri"/>
          <w:b/>
          <w:bCs/>
          <w:noProof/>
          <w:kern w:val="2"/>
          <w:bdr w:val="none" w:sz="0" w:space="0" w:color="auto"/>
          <w14:ligatures w14:val="standardContextual"/>
        </w:rPr>
        <w:t xml:space="preserve"> heritage in the</w:t>
      </w:r>
      <w:r w:rsidR="005F2FE6" w:rsidRPr="00F87027">
        <w:rPr>
          <w:rFonts w:eastAsia="Calibri"/>
          <w:b/>
          <w:bCs/>
          <w:noProof/>
          <w:kern w:val="2"/>
          <w:bdr w:val="none" w:sz="0" w:space="0" w:color="auto"/>
          <w14:ligatures w14:val="standardContextual"/>
        </w:rPr>
        <w:t xml:space="preserve"> international</w:t>
      </w:r>
      <w:r w:rsidR="77EDDA6C" w:rsidRPr="00F87027">
        <w:rPr>
          <w:rFonts w:eastAsia="Calibri"/>
          <w:b/>
          <w:bCs/>
          <w:noProof/>
          <w:kern w:val="2"/>
          <w:bdr w:val="none" w:sz="0" w:space="0" w:color="auto"/>
          <w14:ligatures w14:val="standardContextual"/>
        </w:rPr>
        <w:t xml:space="preserve"> climate</w:t>
      </w:r>
      <w:r w:rsidR="001920B7" w:rsidRPr="00B8024D">
        <w:rPr>
          <w:rFonts w:eastAsia="Calibri"/>
          <w:noProof/>
          <w:kern w:val="2"/>
          <w:bdr w:val="none" w:sz="0" w:space="0" w:color="auto"/>
          <w14:ligatures w14:val="standardContextual"/>
        </w:rPr>
        <w:t xml:space="preserve"> adaptation</w:t>
      </w:r>
      <w:r w:rsidR="77EDDA6C" w:rsidRPr="00B8024D">
        <w:rPr>
          <w:rFonts w:eastAsia="Calibri"/>
          <w:noProof/>
          <w:kern w:val="2"/>
          <w:bdr w:val="none" w:sz="0" w:space="0" w:color="auto"/>
          <w14:ligatures w14:val="standardContextual"/>
        </w:rPr>
        <w:t xml:space="preserve"> </w:t>
      </w:r>
      <w:r w:rsidR="77EDDA6C" w:rsidRPr="00F87027">
        <w:rPr>
          <w:rFonts w:eastAsia="Calibri"/>
          <w:b/>
          <w:bCs/>
          <w:noProof/>
          <w:kern w:val="2"/>
          <w:bdr w:val="none" w:sz="0" w:space="0" w:color="auto"/>
          <w14:ligatures w14:val="standardContextual"/>
        </w:rPr>
        <w:t>agenda</w:t>
      </w:r>
      <w:r w:rsidR="77EDDA6C" w:rsidRPr="00F87027">
        <w:rPr>
          <w:rFonts w:eastAsia="Calibri"/>
          <w:noProof/>
          <w:kern w:val="2"/>
          <w:bdr w:val="none" w:sz="0" w:space="0" w:color="auto"/>
          <w14:ligatures w14:val="standardContextual"/>
        </w:rPr>
        <w:t xml:space="preserve"> through relevant coordination mechanisms and international fora.</w:t>
      </w:r>
      <w:r w:rsidR="00590621" w:rsidRPr="00F87027">
        <w:rPr>
          <w:rFonts w:eastAsia="Calibri"/>
          <w:noProof/>
          <w:kern w:val="2"/>
          <w:bdr w:val="none" w:sz="0" w:space="0" w:color="auto"/>
          <w14:ligatures w14:val="standardContextual"/>
        </w:rPr>
        <w:t xml:space="preserve"> </w:t>
      </w:r>
    </w:p>
    <w:p w14:paraId="1CEAAF22" w14:textId="493F72F8" w:rsidR="00EC5707" w:rsidRPr="00F87027" w:rsidRDefault="21785DF7" w:rsidP="00DD33D8">
      <w:pPr>
        <w:pStyle w:val="Style1"/>
        <w:spacing w:line="240" w:lineRule="auto"/>
        <w:ind w:left="284" w:hanging="284"/>
        <w:contextualSpacing w:val="0"/>
        <w:rPr>
          <w:noProof/>
        </w:rPr>
      </w:pPr>
      <w:r w:rsidRPr="00F87027">
        <w:rPr>
          <w:noProof/>
        </w:rPr>
        <w:t>A</w:t>
      </w:r>
      <w:r w:rsidR="00E65D3F" w:rsidRPr="00F87027">
        <w:rPr>
          <w:noProof/>
        </w:rPr>
        <w:t>n EU</w:t>
      </w:r>
      <w:r w:rsidRPr="00F87027">
        <w:rPr>
          <w:noProof/>
        </w:rPr>
        <w:t xml:space="preserve"> </w:t>
      </w:r>
      <w:r w:rsidR="00396525" w:rsidRPr="00F87027">
        <w:rPr>
          <w:noProof/>
        </w:rPr>
        <w:t xml:space="preserve">that </w:t>
      </w:r>
      <w:r w:rsidRPr="00F87027">
        <w:rPr>
          <w:noProof/>
        </w:rPr>
        <w:t>champion</w:t>
      </w:r>
      <w:r w:rsidR="00396525" w:rsidRPr="00F87027">
        <w:rPr>
          <w:noProof/>
        </w:rPr>
        <w:t>s</w:t>
      </w:r>
      <w:r w:rsidRPr="00F87027">
        <w:rPr>
          <w:noProof/>
        </w:rPr>
        <w:t xml:space="preserve"> international cultural relations and partnerships</w:t>
      </w:r>
      <w:r w:rsidRPr="00F87027">
        <w:rPr>
          <w:noProof/>
          <w:szCs w:val="24"/>
        </w:rPr>
        <w:t xml:space="preserve"> </w:t>
      </w:r>
    </w:p>
    <w:p w14:paraId="4EEA3D4C" w14:textId="2E3D1E3E" w:rsidR="00BE0122" w:rsidRPr="00F87027" w:rsidRDefault="467B0787" w:rsidP="3058A1A3">
      <w:pPr>
        <w:spacing w:after="120"/>
        <w:jc w:val="both"/>
        <w:rPr>
          <w:noProof/>
        </w:rPr>
      </w:pPr>
      <w:r w:rsidRPr="00F87027">
        <w:rPr>
          <w:noProof/>
        </w:rPr>
        <w:t xml:space="preserve">Preserving peace, preventing conflicts, and strengthening international security are part of the Union’s </w:t>
      </w:r>
      <w:r w:rsidRPr="00F87027">
        <w:rPr>
          <w:i/>
          <w:iCs/>
          <w:noProof/>
        </w:rPr>
        <w:t>raison d’être</w:t>
      </w:r>
      <w:r w:rsidRPr="00F87027">
        <w:rPr>
          <w:noProof/>
        </w:rPr>
        <w:t xml:space="preserve"> and one of its key external action objectives</w:t>
      </w:r>
      <w:r w:rsidR="543CC4BC" w:rsidRPr="00F87027">
        <w:rPr>
          <w:noProof/>
        </w:rPr>
        <w:t>.</w:t>
      </w:r>
      <w:r w:rsidR="3045C2C0" w:rsidRPr="00F87027">
        <w:rPr>
          <w:noProof/>
        </w:rPr>
        <w:t xml:space="preserve"> </w:t>
      </w:r>
      <w:r w:rsidR="008F2969" w:rsidRPr="00F87027">
        <w:rPr>
          <w:noProof/>
        </w:rPr>
        <w:t>Culture contributes to these efforts as an enabler of peace, a catalyst for sustainable development, and a bridge between people</w:t>
      </w:r>
      <w:r w:rsidR="004C01D1" w:rsidRPr="00F87027">
        <w:rPr>
          <w:noProof/>
        </w:rPr>
        <w:t>.</w:t>
      </w:r>
      <w:r w:rsidR="008F2969" w:rsidRPr="00F87027">
        <w:rPr>
          <w:noProof/>
        </w:rPr>
        <w:t xml:space="preserve"> </w:t>
      </w:r>
    </w:p>
    <w:p w14:paraId="7570E7B2" w14:textId="403F64D1" w:rsidR="00873073" w:rsidRPr="00F87027" w:rsidRDefault="008969AC" w:rsidP="3058A1A3">
      <w:pPr>
        <w:spacing w:after="120"/>
        <w:jc w:val="both"/>
        <w:rPr>
          <w:noProof/>
        </w:rPr>
      </w:pPr>
      <w:r w:rsidRPr="00F87027">
        <w:rPr>
          <w:noProof/>
        </w:rPr>
        <w:t xml:space="preserve">In the current fragile geopolitical landscape, with foreign information manipulation and interference, culture is increasingly becoming a strategic domain of influence. </w:t>
      </w:r>
      <w:r w:rsidR="00F876E6" w:rsidRPr="00F87027">
        <w:rPr>
          <w:noProof/>
        </w:rPr>
        <w:t xml:space="preserve">On the </w:t>
      </w:r>
      <w:r w:rsidR="00B13877" w:rsidRPr="00F87027">
        <w:rPr>
          <w:noProof/>
        </w:rPr>
        <w:t>global</w:t>
      </w:r>
      <w:r w:rsidR="006D58B7" w:rsidRPr="00F87027">
        <w:rPr>
          <w:noProof/>
        </w:rPr>
        <w:t xml:space="preserve"> scale</w:t>
      </w:r>
      <w:r w:rsidR="00F876E6" w:rsidRPr="00F87027">
        <w:rPr>
          <w:noProof/>
        </w:rPr>
        <w:t>, some countries</w:t>
      </w:r>
      <w:r w:rsidR="005F6210" w:rsidRPr="00F87027">
        <w:rPr>
          <w:noProof/>
        </w:rPr>
        <w:t xml:space="preserve"> are actively using culture to shape perceptions</w:t>
      </w:r>
      <w:r w:rsidR="000903E5" w:rsidRPr="00F87027">
        <w:rPr>
          <w:noProof/>
        </w:rPr>
        <w:t xml:space="preserve"> and </w:t>
      </w:r>
      <w:r w:rsidR="005F6210" w:rsidRPr="00F87027">
        <w:rPr>
          <w:noProof/>
        </w:rPr>
        <w:t xml:space="preserve">identities </w:t>
      </w:r>
      <w:r w:rsidR="000903E5" w:rsidRPr="00F87027">
        <w:rPr>
          <w:noProof/>
        </w:rPr>
        <w:t>to</w:t>
      </w:r>
      <w:r w:rsidR="005F6210" w:rsidRPr="00F87027">
        <w:rPr>
          <w:noProof/>
        </w:rPr>
        <w:t xml:space="preserve"> legitimise political objectives.</w:t>
      </w:r>
      <w:r w:rsidR="00BE0122" w:rsidRPr="00F87027">
        <w:rPr>
          <w:noProof/>
        </w:rPr>
        <w:t xml:space="preserve"> </w:t>
      </w:r>
      <w:bookmarkStart w:id="20" w:name="_Hlk213746124"/>
      <w:r w:rsidR="00873073" w:rsidRPr="00F87027">
        <w:rPr>
          <w:noProof/>
        </w:rPr>
        <w:t>To remain resilient and credible</w:t>
      </w:r>
      <w:r w:rsidR="009744F4" w:rsidRPr="00F87027">
        <w:rPr>
          <w:noProof/>
        </w:rPr>
        <w:t xml:space="preserve">, </w:t>
      </w:r>
      <w:r w:rsidR="00873073" w:rsidRPr="00F87027">
        <w:rPr>
          <w:noProof/>
        </w:rPr>
        <w:t xml:space="preserve">the EU must acknowledge and respond to this reality </w:t>
      </w:r>
      <w:r w:rsidR="007A149A" w:rsidRPr="00F87027">
        <w:rPr>
          <w:noProof/>
        </w:rPr>
        <w:t>by</w:t>
      </w:r>
      <w:r w:rsidR="004A425F" w:rsidRPr="00F87027">
        <w:rPr>
          <w:noProof/>
        </w:rPr>
        <w:t xml:space="preserve"> reinforc</w:t>
      </w:r>
      <w:r w:rsidR="007A149A" w:rsidRPr="00F87027">
        <w:rPr>
          <w:noProof/>
        </w:rPr>
        <w:t xml:space="preserve">ing </w:t>
      </w:r>
      <w:r w:rsidR="00D34403" w:rsidRPr="00F87027">
        <w:rPr>
          <w:noProof/>
        </w:rPr>
        <w:t>its value-driven approach in its international cultural relations</w:t>
      </w:r>
      <w:r w:rsidR="007A149A" w:rsidRPr="00F87027">
        <w:rPr>
          <w:noProof/>
        </w:rPr>
        <w:t xml:space="preserve">, </w:t>
      </w:r>
      <w:r w:rsidR="004B124D" w:rsidRPr="00F87027">
        <w:rPr>
          <w:noProof/>
        </w:rPr>
        <w:t xml:space="preserve">by </w:t>
      </w:r>
      <w:r w:rsidR="00873073" w:rsidRPr="00F87027">
        <w:rPr>
          <w:noProof/>
        </w:rPr>
        <w:t>leverag</w:t>
      </w:r>
      <w:r w:rsidR="004B124D" w:rsidRPr="00F87027">
        <w:rPr>
          <w:noProof/>
        </w:rPr>
        <w:t>ing</w:t>
      </w:r>
      <w:r w:rsidR="00873073" w:rsidRPr="00F87027">
        <w:rPr>
          <w:noProof/>
        </w:rPr>
        <w:t xml:space="preserve"> its own rich cultural diversity as a strategic asset that strengthens external action, fosters societal resilience, </w:t>
      </w:r>
      <w:r w:rsidR="001E612E" w:rsidRPr="00F87027">
        <w:rPr>
          <w:noProof/>
        </w:rPr>
        <w:t xml:space="preserve">stability, reconciliation </w:t>
      </w:r>
      <w:r w:rsidR="00873073" w:rsidRPr="00F87027">
        <w:rPr>
          <w:noProof/>
        </w:rPr>
        <w:t>and contributes to our collective security.</w:t>
      </w:r>
      <w:bookmarkEnd w:id="20"/>
    </w:p>
    <w:p w14:paraId="304E3B54" w14:textId="116894E3" w:rsidR="00352F8F" w:rsidRPr="00F87027" w:rsidRDefault="3FAB1C3D" w:rsidP="3058A1A3">
      <w:pPr>
        <w:spacing w:after="120"/>
        <w:jc w:val="both"/>
        <w:rPr>
          <w:noProof/>
        </w:rPr>
      </w:pPr>
      <w:r w:rsidRPr="00F87027">
        <w:rPr>
          <w:noProof/>
        </w:rPr>
        <w:t>There is growing expectation</w:t>
      </w:r>
      <w:r w:rsidRPr="00F87027">
        <w:rPr>
          <w:noProof/>
          <w:vertAlign w:val="superscript"/>
        </w:rPr>
        <w:t xml:space="preserve"> </w:t>
      </w:r>
      <w:r w:rsidRPr="00F87027">
        <w:rPr>
          <w:noProof/>
        </w:rPr>
        <w:t>from</w:t>
      </w:r>
      <w:r w:rsidR="008C7415" w:rsidRPr="00F87027">
        <w:rPr>
          <w:noProof/>
        </w:rPr>
        <w:t xml:space="preserve"> the EU’s</w:t>
      </w:r>
      <w:r w:rsidRPr="00F87027">
        <w:rPr>
          <w:noProof/>
        </w:rPr>
        <w:t xml:space="preserve"> Member States</w:t>
      </w:r>
      <w:r w:rsidR="0003760A" w:rsidRPr="00F87027">
        <w:rPr>
          <w:noProof/>
        </w:rPr>
        <w:t>,</w:t>
      </w:r>
      <w:r w:rsidR="0010759D" w:rsidRPr="00F87027">
        <w:rPr>
          <w:noProof/>
        </w:rPr>
        <w:t xml:space="preserve"> </w:t>
      </w:r>
      <w:r w:rsidRPr="00F87027">
        <w:rPr>
          <w:noProof/>
        </w:rPr>
        <w:t>partners, and international organisations for the EU to act with greater co</w:t>
      </w:r>
      <w:r w:rsidR="006A6CB0" w:rsidRPr="00F87027">
        <w:rPr>
          <w:noProof/>
        </w:rPr>
        <w:t>nsistency</w:t>
      </w:r>
      <w:r w:rsidRPr="00F87027">
        <w:rPr>
          <w:noProof/>
        </w:rPr>
        <w:t xml:space="preserve"> and ambition in the cultural field on the global stage and in multilateral context</w:t>
      </w:r>
      <w:r w:rsidR="004F3DB6" w:rsidRPr="00F87027">
        <w:rPr>
          <w:noProof/>
        </w:rPr>
        <w:t>s</w:t>
      </w:r>
      <w:r w:rsidRPr="00F87027">
        <w:rPr>
          <w:noProof/>
        </w:rPr>
        <w:t>. The EU’s added value lies in being more than the sum of its parts</w:t>
      </w:r>
      <w:r w:rsidR="0C10260B" w:rsidRPr="00F87027">
        <w:rPr>
          <w:noProof/>
        </w:rPr>
        <w:t xml:space="preserve">, as </w:t>
      </w:r>
      <w:r w:rsidR="009C2E0D" w:rsidRPr="00F87027">
        <w:rPr>
          <w:noProof/>
        </w:rPr>
        <w:t xml:space="preserve">is </w:t>
      </w:r>
      <w:r w:rsidR="0C10260B" w:rsidRPr="00F87027">
        <w:rPr>
          <w:noProof/>
        </w:rPr>
        <w:t xml:space="preserve">also demonstrated by </w:t>
      </w:r>
      <w:r w:rsidR="00AE23BF" w:rsidRPr="00F87027">
        <w:rPr>
          <w:noProof/>
        </w:rPr>
        <w:t>it</w:t>
      </w:r>
      <w:r w:rsidR="0C10260B" w:rsidRPr="00F87027">
        <w:rPr>
          <w:noProof/>
        </w:rPr>
        <w:t>s</w:t>
      </w:r>
      <w:r w:rsidR="6EB49CDB" w:rsidRPr="00F87027">
        <w:rPr>
          <w:noProof/>
        </w:rPr>
        <w:t xml:space="preserve"> presence in major cultural and public diplomacy events in partner countries.</w:t>
      </w:r>
    </w:p>
    <w:p w14:paraId="6A5807C4" w14:textId="77777777" w:rsidR="00744192" w:rsidRPr="00F87027" w:rsidRDefault="00744192" w:rsidP="00B679AC">
      <w:pPr>
        <w:pStyle w:val="Heading2"/>
        <w:keepNext/>
        <w:spacing w:before="120" w:line="240" w:lineRule="auto"/>
        <w:ind w:left="794" w:hanging="510"/>
        <w:contextualSpacing w:val="0"/>
        <w:rPr>
          <w:noProof/>
        </w:rPr>
      </w:pPr>
      <w:r w:rsidRPr="00F87027">
        <w:rPr>
          <w:noProof/>
        </w:rPr>
        <w:t>Embedding culture strategically in EU external action</w:t>
      </w:r>
    </w:p>
    <w:p w14:paraId="4A8C9F78" w14:textId="173446A3" w:rsidR="002B2F27" w:rsidRPr="00F87027" w:rsidRDefault="6D90D923" w:rsidP="002B2F27">
      <w:pPr>
        <w:spacing w:after="120"/>
        <w:jc w:val="both"/>
        <w:rPr>
          <w:noProof/>
        </w:rPr>
      </w:pPr>
      <w:r w:rsidRPr="00F87027">
        <w:rPr>
          <w:noProof/>
        </w:rPr>
        <w:t xml:space="preserve">By </w:t>
      </w:r>
      <w:r w:rsidR="00AC3984" w:rsidRPr="00F87027">
        <w:rPr>
          <w:noProof/>
        </w:rPr>
        <w:t>developing the external dimension of the</w:t>
      </w:r>
      <w:r w:rsidR="56363BCD" w:rsidRPr="00F87027">
        <w:rPr>
          <w:noProof/>
        </w:rPr>
        <w:t xml:space="preserve"> Culture Compass</w:t>
      </w:r>
      <w:r w:rsidRPr="00F87027">
        <w:rPr>
          <w:noProof/>
        </w:rPr>
        <w:t>, the EU can protect and promote cultural diversity, strengthen its global role, and deliver tangible benefits for societies worldwide. Achieving this requires political will, coordinated action, and a shared commitment to making culture an integral part of</w:t>
      </w:r>
      <w:r w:rsidR="00F14CA7" w:rsidRPr="00F87027">
        <w:rPr>
          <w:noProof/>
        </w:rPr>
        <w:t xml:space="preserve"> and strategic resource for</w:t>
      </w:r>
      <w:r w:rsidRPr="00F87027">
        <w:rPr>
          <w:noProof/>
        </w:rPr>
        <w:t xml:space="preserve"> Europe’s engagement with the world.</w:t>
      </w:r>
      <w:r w:rsidR="009C5CDF" w:rsidRPr="00F87027">
        <w:rPr>
          <w:noProof/>
        </w:rPr>
        <w:t xml:space="preserve"> The</w:t>
      </w:r>
      <w:r w:rsidR="00AC3984" w:rsidRPr="00F87027">
        <w:rPr>
          <w:noProof/>
        </w:rPr>
        <w:t xml:space="preserve"> </w:t>
      </w:r>
      <w:r w:rsidR="009C5CDF" w:rsidRPr="00F87027">
        <w:rPr>
          <w:noProof/>
        </w:rPr>
        <w:t>EU Delegations</w:t>
      </w:r>
      <w:r w:rsidR="004A1130" w:rsidRPr="00F87027">
        <w:rPr>
          <w:noProof/>
        </w:rPr>
        <w:t xml:space="preserve"> </w:t>
      </w:r>
      <w:r w:rsidR="009C5CDF" w:rsidRPr="00F87027">
        <w:rPr>
          <w:noProof/>
        </w:rPr>
        <w:t xml:space="preserve">have an important role in this regard. </w:t>
      </w:r>
    </w:p>
    <w:p w14:paraId="5754C8E5" w14:textId="7495D7C8" w:rsidR="00EF0884" w:rsidRPr="00F87027" w:rsidRDefault="00EF0884" w:rsidP="00F81F61">
      <w:pPr>
        <w:spacing w:after="120"/>
        <w:jc w:val="both"/>
        <w:rPr>
          <w:noProof/>
        </w:rPr>
      </w:pPr>
      <w:r w:rsidRPr="00F87027">
        <w:rPr>
          <w:noProof/>
        </w:rPr>
        <w:t>Drawing from experiences such as the ‘Team Europe for Cultural Heritage in Ukraine’ package and the Team Europe approach on ‘Strengthening African-European Museum Partnerships’, these models should be applied more systematically, including in regions facing natural disasters, armed conflict, or economic instability. The Cultural Relations Platform (CRP) introduced a renewed approach by putting engagement at its core, based on co-owned dialogue, co-creation and sustainable partnerships. The European Spaces of Culture project has shown that co-created, locally rooted cultural initiatives can strengthen mutual understanding and generate lasting impact. To sustain these efforts, the Commission will</w:t>
      </w:r>
      <w:r w:rsidRPr="00F87027">
        <w:rPr>
          <w:b/>
          <w:bCs/>
          <w:noProof/>
        </w:rPr>
        <w:t xml:space="preserve"> launch a new phase of the CRP globally</w:t>
      </w:r>
      <w:r w:rsidRPr="00F87027">
        <w:rPr>
          <w:noProof/>
        </w:rPr>
        <w:t>. It will also continue its close</w:t>
      </w:r>
      <w:r w:rsidRPr="00F87027">
        <w:rPr>
          <w:b/>
          <w:bCs/>
          <w:noProof/>
        </w:rPr>
        <w:t xml:space="preserve"> cooperation with the EU National Institutes for Culture network</w:t>
      </w:r>
      <w:r w:rsidRPr="00F87027">
        <w:rPr>
          <w:noProof/>
        </w:rPr>
        <w:t xml:space="preserve"> to further international cultural relations.</w:t>
      </w:r>
    </w:p>
    <w:p w14:paraId="30C42BD3" w14:textId="11DD0B2A" w:rsidR="00EF0884" w:rsidRPr="00F87027" w:rsidRDefault="00D804BF" w:rsidP="00F81F61">
      <w:pPr>
        <w:spacing w:after="120"/>
        <w:jc w:val="both"/>
        <w:rPr>
          <w:noProof/>
        </w:rPr>
      </w:pPr>
      <w:r w:rsidRPr="00F87027">
        <w:rPr>
          <w:noProof/>
        </w:rPr>
        <w:t>F</w:t>
      </w:r>
      <w:r w:rsidR="00245E1F" w:rsidRPr="00F87027">
        <w:rPr>
          <w:noProof/>
        </w:rPr>
        <w:t xml:space="preserve">or </w:t>
      </w:r>
      <w:r w:rsidR="00F4479F" w:rsidRPr="00F87027">
        <w:rPr>
          <w:noProof/>
        </w:rPr>
        <w:t xml:space="preserve">the value of </w:t>
      </w:r>
      <w:r w:rsidR="00245E1F" w:rsidRPr="00F87027">
        <w:rPr>
          <w:noProof/>
        </w:rPr>
        <w:t xml:space="preserve">culture to </w:t>
      </w:r>
      <w:r w:rsidR="00F4479F" w:rsidRPr="00F87027">
        <w:rPr>
          <w:noProof/>
        </w:rPr>
        <w:t>be recognised</w:t>
      </w:r>
      <w:r w:rsidR="00405725" w:rsidRPr="00F87027">
        <w:rPr>
          <w:noProof/>
        </w:rPr>
        <w:t xml:space="preserve"> </w:t>
      </w:r>
      <w:r w:rsidR="00F4479F" w:rsidRPr="00F87027">
        <w:rPr>
          <w:noProof/>
        </w:rPr>
        <w:t>as</w:t>
      </w:r>
      <w:r w:rsidR="00405725" w:rsidRPr="00F87027">
        <w:rPr>
          <w:noProof/>
        </w:rPr>
        <w:t xml:space="preserve"> </w:t>
      </w:r>
      <w:r w:rsidR="00910A2B" w:rsidRPr="00F87027">
        <w:rPr>
          <w:noProof/>
        </w:rPr>
        <w:t>a</w:t>
      </w:r>
      <w:r w:rsidR="00405725" w:rsidRPr="00F87027">
        <w:rPr>
          <w:noProof/>
        </w:rPr>
        <w:t xml:space="preserve"> key</w:t>
      </w:r>
      <w:r w:rsidR="00245E1F" w:rsidRPr="00F87027">
        <w:rPr>
          <w:noProof/>
        </w:rPr>
        <w:t xml:space="preserve"> strategic pillar of EU external action,</w:t>
      </w:r>
      <w:r w:rsidR="004E082E" w:rsidRPr="00F87027">
        <w:rPr>
          <w:noProof/>
        </w:rPr>
        <w:t xml:space="preserve"> t</w:t>
      </w:r>
      <w:r w:rsidR="00744192" w:rsidRPr="00F87027">
        <w:rPr>
          <w:noProof/>
        </w:rPr>
        <w:t>he EU</w:t>
      </w:r>
      <w:r w:rsidR="00A87F14" w:rsidRPr="00F87027">
        <w:rPr>
          <w:noProof/>
        </w:rPr>
        <w:t xml:space="preserve"> </w:t>
      </w:r>
      <w:r w:rsidR="00A74A35" w:rsidRPr="00F87027">
        <w:rPr>
          <w:noProof/>
        </w:rPr>
        <w:t xml:space="preserve">will reinforce </w:t>
      </w:r>
      <w:r w:rsidR="00E7045B" w:rsidRPr="00F87027">
        <w:rPr>
          <w:noProof/>
        </w:rPr>
        <w:t>the</w:t>
      </w:r>
      <w:r w:rsidR="00744192" w:rsidRPr="00F87027">
        <w:rPr>
          <w:noProof/>
        </w:rPr>
        <w:t xml:space="preserve"> systematic</w:t>
      </w:r>
      <w:r w:rsidR="00966ACD" w:rsidRPr="00F87027">
        <w:rPr>
          <w:noProof/>
        </w:rPr>
        <w:t xml:space="preserve"> and</w:t>
      </w:r>
      <w:r w:rsidR="00F638D3" w:rsidRPr="00F87027">
        <w:rPr>
          <w:noProof/>
        </w:rPr>
        <w:t xml:space="preserve"> strategic</w:t>
      </w:r>
      <w:r w:rsidR="00C954EA" w:rsidRPr="00F87027">
        <w:rPr>
          <w:noProof/>
        </w:rPr>
        <w:t xml:space="preserve"> integration </w:t>
      </w:r>
      <w:r w:rsidR="00744192" w:rsidRPr="00F87027">
        <w:rPr>
          <w:noProof/>
        </w:rPr>
        <w:t>of culture in</w:t>
      </w:r>
      <w:r w:rsidR="00C954EA" w:rsidRPr="00F87027">
        <w:rPr>
          <w:noProof/>
        </w:rPr>
        <w:t>to</w:t>
      </w:r>
      <w:r w:rsidR="00744192" w:rsidRPr="00F87027">
        <w:rPr>
          <w:noProof/>
        </w:rPr>
        <w:t xml:space="preserve"> its external policies and programmes</w:t>
      </w:r>
      <w:r w:rsidR="00641D61">
        <w:rPr>
          <w:noProof/>
        </w:rPr>
        <w:t>, including through its Global Gateway strategy</w:t>
      </w:r>
      <w:r w:rsidR="00744192" w:rsidRPr="00F87027">
        <w:rPr>
          <w:noProof/>
        </w:rPr>
        <w:t xml:space="preserve">. </w:t>
      </w:r>
      <w:r w:rsidR="00AC3984" w:rsidRPr="00F87027">
        <w:rPr>
          <w:noProof/>
        </w:rPr>
        <w:t>Relevant</w:t>
      </w:r>
      <w:r w:rsidR="00744192" w:rsidRPr="00F87027">
        <w:rPr>
          <w:noProof/>
        </w:rPr>
        <w:t xml:space="preserve"> instruments</w:t>
      </w:r>
      <w:r w:rsidR="008D7FB5" w:rsidRPr="00F87027">
        <w:rPr>
          <w:noProof/>
        </w:rPr>
        <w:t>, such as the NDICI-Global Europe</w:t>
      </w:r>
      <w:r w:rsidR="00996DA2" w:rsidRPr="00F87027">
        <w:rPr>
          <w:rStyle w:val="FootnoteReference"/>
          <w:noProof/>
        </w:rPr>
        <w:footnoteReference w:id="78"/>
      </w:r>
      <w:r w:rsidR="00744192" w:rsidRPr="00F87027">
        <w:rPr>
          <w:noProof/>
        </w:rPr>
        <w:t xml:space="preserve"> </w:t>
      </w:r>
      <w:r w:rsidR="00D848B9" w:rsidRPr="00F87027">
        <w:rPr>
          <w:noProof/>
        </w:rPr>
        <w:t xml:space="preserve">should </w:t>
      </w:r>
      <w:r w:rsidR="00744192" w:rsidRPr="00F87027">
        <w:rPr>
          <w:noProof/>
        </w:rPr>
        <w:t>be mobilised co</w:t>
      </w:r>
      <w:r w:rsidR="001B1441" w:rsidRPr="00F87027">
        <w:rPr>
          <w:noProof/>
        </w:rPr>
        <w:t>nsistent</w:t>
      </w:r>
      <w:r w:rsidR="00744192" w:rsidRPr="00F87027">
        <w:rPr>
          <w:noProof/>
        </w:rPr>
        <w:t>ly.</w:t>
      </w:r>
      <w:r w:rsidR="00DC2199" w:rsidRPr="00F87027">
        <w:rPr>
          <w:noProof/>
        </w:rPr>
        <w:t xml:space="preserve"> </w:t>
      </w:r>
    </w:p>
    <w:p w14:paraId="39014032" w14:textId="04BB8BF6" w:rsidR="002315C2" w:rsidRPr="00F87027" w:rsidRDefault="002315C2" w:rsidP="00F81F61">
      <w:pPr>
        <w:spacing w:after="120"/>
        <w:jc w:val="both"/>
        <w:rPr>
          <w:noProof/>
        </w:rPr>
      </w:pPr>
      <w:r w:rsidRPr="00F87027">
        <w:rPr>
          <w:noProof/>
        </w:rPr>
        <w:t xml:space="preserve">To maximise impact, </w:t>
      </w:r>
      <w:r w:rsidR="008B3BC2" w:rsidRPr="00F87027">
        <w:rPr>
          <w:noProof/>
        </w:rPr>
        <w:t>international cultural relations</w:t>
      </w:r>
      <w:r w:rsidR="000B7EC0" w:rsidRPr="00F87027">
        <w:rPr>
          <w:noProof/>
        </w:rPr>
        <w:t xml:space="preserve"> policies and actions</w:t>
      </w:r>
      <w:r w:rsidRPr="00F87027">
        <w:rPr>
          <w:noProof/>
        </w:rPr>
        <w:t xml:space="preserve"> should enhance</w:t>
      </w:r>
      <w:r w:rsidR="00BD476F" w:rsidRPr="00F87027">
        <w:rPr>
          <w:noProof/>
        </w:rPr>
        <w:t xml:space="preserve"> and encourage cross-sectoral</w:t>
      </w:r>
      <w:r w:rsidRPr="00F87027">
        <w:rPr>
          <w:noProof/>
        </w:rPr>
        <w:t xml:space="preserve"> collaboration between </w:t>
      </w:r>
      <w:r w:rsidR="00BD476F" w:rsidRPr="00F87027">
        <w:rPr>
          <w:noProof/>
        </w:rPr>
        <w:t>culture and foreign affairs at</w:t>
      </w:r>
      <w:r w:rsidRPr="00F87027">
        <w:rPr>
          <w:noProof/>
        </w:rPr>
        <w:t xml:space="preserve"> local</w:t>
      </w:r>
      <w:r w:rsidR="00BD476F" w:rsidRPr="00F87027">
        <w:rPr>
          <w:noProof/>
        </w:rPr>
        <w:t xml:space="preserve">, </w:t>
      </w:r>
      <w:r w:rsidRPr="00F87027">
        <w:rPr>
          <w:noProof/>
        </w:rPr>
        <w:t xml:space="preserve">regional </w:t>
      </w:r>
      <w:r w:rsidR="00BD476F" w:rsidRPr="00F87027">
        <w:rPr>
          <w:noProof/>
        </w:rPr>
        <w:t xml:space="preserve">and national levels, and with </w:t>
      </w:r>
      <w:r w:rsidRPr="00F87027">
        <w:rPr>
          <w:noProof/>
        </w:rPr>
        <w:t xml:space="preserve">stakeholders. </w:t>
      </w:r>
      <w:r w:rsidR="007A6025" w:rsidRPr="00F87027">
        <w:rPr>
          <w:noProof/>
        </w:rPr>
        <w:t>M</w:t>
      </w:r>
      <w:r w:rsidRPr="00F87027">
        <w:rPr>
          <w:noProof/>
        </w:rPr>
        <w:t xml:space="preserve">ulti-level and cross-sectoral collaboration </w:t>
      </w:r>
      <w:r w:rsidR="00E16FB6" w:rsidRPr="00F87027">
        <w:rPr>
          <w:noProof/>
        </w:rPr>
        <w:t>ensure</w:t>
      </w:r>
      <w:r w:rsidRPr="00F87027">
        <w:rPr>
          <w:noProof/>
        </w:rPr>
        <w:t xml:space="preserve"> that cultural action reflects both policy priorities and the needs of communities on the ground.</w:t>
      </w:r>
      <w:r w:rsidR="00F27F06" w:rsidRPr="00F87027">
        <w:rPr>
          <w:noProof/>
        </w:rPr>
        <w:t xml:space="preserve"> </w:t>
      </w:r>
      <w:r w:rsidR="00AC3984" w:rsidRPr="00F87027">
        <w:rPr>
          <w:noProof/>
        </w:rPr>
        <w:t xml:space="preserve">In this spirit, </w:t>
      </w:r>
      <w:r w:rsidR="00A4372B" w:rsidRPr="00F87027">
        <w:rPr>
          <w:noProof/>
        </w:rPr>
        <w:t>the Commission</w:t>
      </w:r>
      <w:r w:rsidR="00AC3984" w:rsidRPr="00F87027">
        <w:rPr>
          <w:noProof/>
        </w:rPr>
        <w:t xml:space="preserve"> and HRVP</w:t>
      </w:r>
      <w:r w:rsidR="00A4372B" w:rsidRPr="00F87027">
        <w:rPr>
          <w:noProof/>
        </w:rPr>
        <w:t xml:space="preserve"> will </w:t>
      </w:r>
      <w:r w:rsidR="00AC3984" w:rsidRPr="00F87027">
        <w:rPr>
          <w:noProof/>
        </w:rPr>
        <w:t xml:space="preserve">propose to update </w:t>
      </w:r>
      <w:r w:rsidR="00A4372B" w:rsidRPr="00F87027">
        <w:rPr>
          <w:noProof/>
        </w:rPr>
        <w:t>the</w:t>
      </w:r>
      <w:r w:rsidR="00A4372B" w:rsidRPr="00F87027">
        <w:rPr>
          <w:b/>
          <w:bCs/>
          <w:noProof/>
        </w:rPr>
        <w:t xml:space="preserve"> EU Strategy on international cultural relations</w:t>
      </w:r>
      <w:r w:rsidR="00856CF8" w:rsidRPr="00F87027">
        <w:rPr>
          <w:noProof/>
        </w:rPr>
        <w:t xml:space="preserve"> (2016 Joint Communicatio</w:t>
      </w:r>
      <w:r w:rsidR="000E384E" w:rsidRPr="00F87027">
        <w:rPr>
          <w:noProof/>
        </w:rPr>
        <w:t>n</w:t>
      </w:r>
      <w:r w:rsidR="001A6524" w:rsidRPr="00F87027">
        <w:rPr>
          <w:rStyle w:val="FootnoteReference"/>
          <w:noProof/>
        </w:rPr>
        <w:footnoteReference w:id="79"/>
      </w:r>
      <w:r w:rsidR="00856CF8" w:rsidRPr="00F87027">
        <w:rPr>
          <w:noProof/>
        </w:rPr>
        <w:t>)</w:t>
      </w:r>
      <w:r w:rsidR="00AC3984" w:rsidRPr="00F87027">
        <w:rPr>
          <w:noProof/>
        </w:rPr>
        <w:t xml:space="preserve">. </w:t>
      </w:r>
    </w:p>
    <w:p w14:paraId="0CBA9045" w14:textId="6AF4A112" w:rsidR="009651B9" w:rsidRPr="00F87027" w:rsidRDefault="00A4115D" w:rsidP="00D37F12">
      <w:pPr>
        <w:pStyle w:val="Heading2"/>
        <w:spacing w:before="120" w:line="240" w:lineRule="auto"/>
        <w:ind w:left="794" w:hanging="510"/>
        <w:contextualSpacing w:val="0"/>
        <w:rPr>
          <w:noProof/>
        </w:rPr>
      </w:pPr>
      <w:r w:rsidRPr="00F87027">
        <w:rPr>
          <w:noProof/>
        </w:rPr>
        <w:t>Scaling up</w:t>
      </w:r>
      <w:r w:rsidR="003329DC" w:rsidRPr="00F87027">
        <w:rPr>
          <w:noProof/>
        </w:rPr>
        <w:t xml:space="preserve"> cultural cooperation in</w:t>
      </w:r>
      <w:r w:rsidR="00DA2705" w:rsidRPr="00F87027">
        <w:rPr>
          <w:noProof/>
        </w:rPr>
        <w:t xml:space="preserve"> enlargement </w:t>
      </w:r>
      <w:r w:rsidR="005E6AF6" w:rsidRPr="00F87027">
        <w:rPr>
          <w:noProof/>
        </w:rPr>
        <w:t>and integration processes</w:t>
      </w:r>
      <w:r w:rsidR="00AC0FE6" w:rsidRPr="00F87027">
        <w:rPr>
          <w:noProof/>
        </w:rPr>
        <w:t xml:space="preserve">, as well </w:t>
      </w:r>
      <w:r w:rsidR="008A174F" w:rsidRPr="00F87027">
        <w:rPr>
          <w:noProof/>
        </w:rPr>
        <w:t xml:space="preserve">as </w:t>
      </w:r>
      <w:r w:rsidR="00AC0FE6" w:rsidRPr="00F87027">
        <w:rPr>
          <w:noProof/>
        </w:rPr>
        <w:t>in relation</w:t>
      </w:r>
      <w:r w:rsidR="005A6C21" w:rsidRPr="00F87027">
        <w:rPr>
          <w:noProof/>
        </w:rPr>
        <w:t>s</w:t>
      </w:r>
      <w:r w:rsidR="00AC0FE6" w:rsidRPr="00F87027">
        <w:rPr>
          <w:noProof/>
        </w:rPr>
        <w:t xml:space="preserve"> with neighbouring countries</w:t>
      </w:r>
      <w:r w:rsidR="008F39FF" w:rsidRPr="00F87027">
        <w:rPr>
          <w:noProof/>
        </w:rPr>
        <w:t xml:space="preserve"> and regions</w:t>
      </w:r>
    </w:p>
    <w:p w14:paraId="11D6EE04" w14:textId="6480D7C4" w:rsidR="00222290" w:rsidRPr="00F87027" w:rsidRDefault="006057FF"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HAnsi"/>
          <w:noProof/>
          <w:kern w:val="2"/>
          <w:bdr w:val="none" w:sz="0" w:space="0" w:color="auto"/>
          <w14:ligatures w14:val="standardContextual"/>
        </w:rPr>
      </w:pPr>
      <w:r w:rsidRPr="00F87027">
        <w:rPr>
          <w:noProof/>
        </w:rPr>
        <w:t xml:space="preserve">Cultural cooperation plays a vital role in bringing EU candidate countries </w:t>
      </w:r>
      <w:r w:rsidR="00A949B2" w:rsidRPr="00F87027">
        <w:rPr>
          <w:noProof/>
        </w:rPr>
        <w:t xml:space="preserve">and potential candidates </w:t>
      </w:r>
      <w:r w:rsidRPr="00F87027">
        <w:rPr>
          <w:noProof/>
        </w:rPr>
        <w:t xml:space="preserve">closer to the </w:t>
      </w:r>
      <w:r w:rsidR="008E0C02" w:rsidRPr="00F87027">
        <w:rPr>
          <w:noProof/>
        </w:rPr>
        <w:t>EU</w:t>
      </w:r>
      <w:r w:rsidRPr="00F87027">
        <w:rPr>
          <w:noProof/>
        </w:rPr>
        <w:t xml:space="preserve">. </w:t>
      </w:r>
      <w:r w:rsidR="008E0C02" w:rsidRPr="00F87027">
        <w:rPr>
          <w:noProof/>
        </w:rPr>
        <w:t>A</w:t>
      </w:r>
      <w:r w:rsidRPr="00F87027">
        <w:rPr>
          <w:noProof/>
        </w:rPr>
        <w:t xml:space="preserve">ligning </w:t>
      </w:r>
      <w:r w:rsidR="008E0C02" w:rsidRPr="00F87027">
        <w:rPr>
          <w:noProof/>
        </w:rPr>
        <w:t xml:space="preserve">their </w:t>
      </w:r>
      <w:r w:rsidRPr="00F87027">
        <w:rPr>
          <w:noProof/>
        </w:rPr>
        <w:t xml:space="preserve">cultural policies with EU standards, fostering professional exchanges, and preserving </w:t>
      </w:r>
      <w:r w:rsidR="00B37773" w:rsidRPr="00F87027">
        <w:rPr>
          <w:noProof/>
        </w:rPr>
        <w:t xml:space="preserve">and contributing to </w:t>
      </w:r>
      <w:r w:rsidRPr="00F87027">
        <w:rPr>
          <w:noProof/>
        </w:rPr>
        <w:t xml:space="preserve">cultural diversity, </w:t>
      </w:r>
      <w:r w:rsidR="008E0C02" w:rsidRPr="00F87027">
        <w:rPr>
          <w:noProof/>
        </w:rPr>
        <w:t xml:space="preserve">can help them </w:t>
      </w:r>
      <w:r w:rsidRPr="00F87027">
        <w:rPr>
          <w:noProof/>
        </w:rPr>
        <w:t>strengthen their integration pathways.</w:t>
      </w:r>
      <w:r w:rsidR="00C51A97" w:rsidRPr="00F87027">
        <w:rPr>
          <w:noProof/>
        </w:rPr>
        <w:t xml:space="preserve"> </w:t>
      </w:r>
      <w:r w:rsidRPr="00F87027">
        <w:rPr>
          <w:noProof/>
        </w:rPr>
        <w:t>EU programmes such as Creative Europe, EU4Culture</w:t>
      </w:r>
      <w:r w:rsidR="0043072D" w:rsidRPr="00F87027">
        <w:rPr>
          <w:rStyle w:val="FootnoteReference"/>
          <w:noProof/>
        </w:rPr>
        <w:footnoteReference w:id="80"/>
      </w:r>
      <w:r w:rsidRPr="00F87027">
        <w:rPr>
          <w:noProof/>
        </w:rPr>
        <w:t>, the Instrument for Pre-Accession Assistance (IPA)</w:t>
      </w:r>
      <w:r w:rsidR="00B417C7" w:rsidRPr="00F87027">
        <w:rPr>
          <w:rStyle w:val="FootnoteReference"/>
          <w:noProof/>
        </w:rPr>
        <w:footnoteReference w:id="81"/>
      </w:r>
      <w:r w:rsidRPr="00F87027">
        <w:rPr>
          <w:noProof/>
        </w:rPr>
        <w:t>, and TAIEX</w:t>
      </w:r>
      <w:r w:rsidR="0043072D" w:rsidRPr="00F87027">
        <w:rPr>
          <w:rStyle w:val="FootnoteReference"/>
          <w:noProof/>
        </w:rPr>
        <w:footnoteReference w:id="82"/>
      </w:r>
      <w:r w:rsidRPr="00F87027">
        <w:rPr>
          <w:noProof/>
        </w:rPr>
        <w:t xml:space="preserve"> have already demonstrated their value in supporting candidate countries’ </w:t>
      </w:r>
      <w:r w:rsidR="00302334" w:rsidRPr="00F87027">
        <w:rPr>
          <w:noProof/>
        </w:rPr>
        <w:t xml:space="preserve">and potential candidates’ </w:t>
      </w:r>
      <w:r w:rsidR="005945BC" w:rsidRPr="00F87027">
        <w:rPr>
          <w:noProof/>
        </w:rPr>
        <w:t xml:space="preserve">cultural sectors </w:t>
      </w:r>
      <w:r w:rsidR="00B831DC" w:rsidRPr="00F87027">
        <w:rPr>
          <w:noProof/>
        </w:rPr>
        <w:t>and</w:t>
      </w:r>
      <w:r w:rsidR="00504BCC" w:rsidRPr="00F87027">
        <w:rPr>
          <w:noProof/>
        </w:rPr>
        <w:t xml:space="preserve"> </w:t>
      </w:r>
      <w:r w:rsidR="00345AFB" w:rsidRPr="00F87027">
        <w:rPr>
          <w:noProof/>
        </w:rPr>
        <w:t xml:space="preserve">promoting </w:t>
      </w:r>
      <w:r w:rsidR="0009639C" w:rsidRPr="00F87027">
        <w:rPr>
          <w:noProof/>
        </w:rPr>
        <w:t>a greater sense of belonging and shared European identit</w:t>
      </w:r>
      <w:r w:rsidR="00EC104B" w:rsidRPr="00F87027">
        <w:rPr>
          <w:noProof/>
        </w:rPr>
        <w:t>y</w:t>
      </w:r>
      <w:r w:rsidR="0009639C" w:rsidRPr="00F87027">
        <w:rPr>
          <w:noProof/>
        </w:rPr>
        <w:t xml:space="preserve">. </w:t>
      </w:r>
      <w:r w:rsidRPr="00F87027">
        <w:rPr>
          <w:noProof/>
        </w:rPr>
        <w:t xml:space="preserve">These initiatives generate quality jobs, stimulate sustainable growth, and foster mutual understanding between </w:t>
      </w:r>
      <w:r w:rsidR="006605BD" w:rsidRPr="00F87027">
        <w:rPr>
          <w:noProof/>
        </w:rPr>
        <w:t>partner countries</w:t>
      </w:r>
      <w:r w:rsidRPr="00F87027">
        <w:rPr>
          <w:noProof/>
        </w:rPr>
        <w:t xml:space="preserve"> and Member States.</w:t>
      </w:r>
      <w:r w:rsidR="001E4019" w:rsidRPr="00F87027">
        <w:rPr>
          <w:noProof/>
        </w:rPr>
        <w:t xml:space="preserve"> This type of support should </w:t>
      </w:r>
      <w:r w:rsidR="001C70F3" w:rsidRPr="00F87027">
        <w:rPr>
          <w:noProof/>
        </w:rPr>
        <w:t>continue</w:t>
      </w:r>
      <w:r w:rsidR="00517878" w:rsidRPr="00F87027">
        <w:rPr>
          <w:noProof/>
        </w:rPr>
        <w:t xml:space="preserve"> </w:t>
      </w:r>
      <w:r w:rsidR="00977776" w:rsidRPr="00F87027">
        <w:rPr>
          <w:noProof/>
        </w:rPr>
        <w:t>in a</w:t>
      </w:r>
      <w:r w:rsidR="009C3F5D" w:rsidRPr="00F87027">
        <w:rPr>
          <w:noProof/>
        </w:rPr>
        <w:t xml:space="preserve">dvancing </w:t>
      </w:r>
      <w:r w:rsidR="00517878" w:rsidRPr="00F87027">
        <w:rPr>
          <w:noProof/>
        </w:rPr>
        <w:t>the enlargement process</w:t>
      </w:r>
      <w:r w:rsidRPr="00F87027" w:rsidDel="00D81EDB">
        <w:rPr>
          <w:noProof/>
        </w:rPr>
        <w:t>.</w:t>
      </w:r>
      <w:r w:rsidR="00876269" w:rsidRPr="00F87027" w:rsidDel="00174DFC">
        <w:rPr>
          <w:rFonts w:eastAsia="Times New Roman"/>
          <w:noProof/>
        </w:rPr>
        <w:t xml:space="preserve"> </w:t>
      </w:r>
      <w:r w:rsidR="00CE6DD6" w:rsidRPr="00F87027" w:rsidDel="008076E2">
        <w:rPr>
          <w:rFonts w:eastAsiaTheme="minorHAnsi"/>
          <w:noProof/>
          <w:kern w:val="2"/>
          <w:bdr w:val="none" w:sz="0" w:space="0" w:color="auto"/>
          <w14:ligatures w14:val="standardContextual"/>
        </w:rPr>
        <w:t>Youth participation will also be actively promoted in the enlargement region, building on successful initiatives, including Youth Labs.</w:t>
      </w:r>
    </w:p>
    <w:p w14:paraId="69B89773" w14:textId="0313D218" w:rsidR="009651B9" w:rsidRPr="00F87027" w:rsidRDefault="00222290"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rFonts w:eastAsia="Times New Roman"/>
          <w:noProof/>
        </w:rPr>
        <w:t>The Commission will continue to strengthen the Policy Dialogue on Culture with candidate countries, potential candidates and neighbouring countries, in close cooperation with EU Member States.</w:t>
      </w:r>
      <w:r w:rsidRPr="00F87027">
        <w:rPr>
          <w:bCs/>
          <w:noProof/>
        </w:rPr>
        <w:t xml:space="preserve"> It will also launch a </w:t>
      </w:r>
      <w:r w:rsidRPr="00F87027">
        <w:rPr>
          <w:noProof/>
        </w:rPr>
        <w:t xml:space="preserve">new phase of the </w:t>
      </w:r>
      <w:r w:rsidRPr="00F87027">
        <w:rPr>
          <w:b/>
          <w:bCs/>
          <w:noProof/>
        </w:rPr>
        <w:t>EU4Culture Programme</w:t>
      </w:r>
      <w:r w:rsidRPr="00F87027">
        <w:rPr>
          <w:noProof/>
        </w:rPr>
        <w:t xml:space="preserve"> in the Eastern </w:t>
      </w:r>
      <w:r>
        <w:rPr>
          <w:noProof/>
        </w:rPr>
        <w:t xml:space="preserve">Neighbourhood </w:t>
      </w:r>
      <w:r w:rsidRPr="00F87027">
        <w:rPr>
          <w:noProof/>
        </w:rPr>
        <w:t>region</w:t>
      </w:r>
      <w:r w:rsidR="008076E2" w:rsidRPr="00F87027" w:rsidDel="008076E2">
        <w:rPr>
          <w:noProof/>
        </w:rPr>
        <w:t>.</w:t>
      </w:r>
      <w:r w:rsidR="008076E2" w:rsidRPr="00F87027">
        <w:rPr>
          <w:noProof/>
        </w:rPr>
        <w:t xml:space="preserve"> </w:t>
      </w:r>
      <w:r w:rsidR="00174DFC" w:rsidRPr="00F87027">
        <w:rPr>
          <w:noProof/>
        </w:rPr>
        <w:t xml:space="preserve">Beyond technical cooperation, cultural exchanges offer opportunities for dialogue and exchange and a powerful narrative, presenting EU membership not only as a legal and economic process, but as a shared cultural project. </w:t>
      </w:r>
      <w:r w:rsidR="008076E2" w:rsidRPr="00F87027">
        <w:rPr>
          <w:rFonts w:eastAsiaTheme="minorHAnsi"/>
          <w:noProof/>
          <w:kern w:val="2"/>
          <w:bdr w:val="none" w:sz="0" w:space="0" w:color="auto"/>
          <w14:ligatures w14:val="standardContextual"/>
        </w:rPr>
        <w:t>Youth participation will also be actively promoted in the enlargement region, building on successful initiatives, including Youth Labs.</w:t>
      </w:r>
    </w:p>
    <w:p w14:paraId="7ED66405" w14:textId="0EAD61F4" w:rsidR="00E955F1" w:rsidRPr="00F87027" w:rsidRDefault="007109FA"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 xml:space="preserve">Furthermore, closer cooperation on culture will also benefit the Union’s relations with </w:t>
      </w:r>
      <w:r w:rsidR="001423D0" w:rsidRPr="00F87027">
        <w:rPr>
          <w:noProof/>
        </w:rPr>
        <w:t>neighbour</w:t>
      </w:r>
      <w:r w:rsidRPr="00F87027">
        <w:rPr>
          <w:noProof/>
        </w:rPr>
        <w:t>ing countries</w:t>
      </w:r>
      <w:r w:rsidR="001423D0" w:rsidRPr="00F87027">
        <w:rPr>
          <w:noProof/>
        </w:rPr>
        <w:t xml:space="preserve"> and beyond. For example, </w:t>
      </w:r>
      <w:r w:rsidR="00E955F1" w:rsidRPr="00F87027">
        <w:rPr>
          <w:noProof/>
        </w:rPr>
        <w:t>the southern Mediterranean’s rich tangible and intangible heritage</w:t>
      </w:r>
      <w:r w:rsidR="00AC3984" w:rsidRPr="00F87027">
        <w:rPr>
          <w:noProof/>
        </w:rPr>
        <w:t xml:space="preserve"> </w:t>
      </w:r>
      <w:r w:rsidR="00E955F1" w:rsidRPr="00F87027">
        <w:rPr>
          <w:noProof/>
        </w:rPr>
        <w:t xml:space="preserve">provides a strong basis for future cooperation through culture, sustainable cultural tourism, and heritage-based development. </w:t>
      </w:r>
      <w:r w:rsidR="00ED7BF1" w:rsidRPr="00F87027">
        <w:rPr>
          <w:noProof/>
        </w:rPr>
        <w:t>The</w:t>
      </w:r>
      <w:r w:rsidR="00811A51" w:rsidRPr="00F87027">
        <w:rPr>
          <w:noProof/>
        </w:rPr>
        <w:t xml:space="preserve"> new Pact for the Mediterranean</w:t>
      </w:r>
      <w:r w:rsidR="00811A51" w:rsidRPr="00F87027">
        <w:rPr>
          <w:rStyle w:val="FootnoteReference"/>
          <w:noProof/>
        </w:rPr>
        <w:footnoteReference w:id="83"/>
      </w:r>
      <w:r w:rsidR="00CE2009" w:rsidRPr="00F87027">
        <w:rPr>
          <w:noProof/>
        </w:rPr>
        <w:t xml:space="preserve"> </w:t>
      </w:r>
      <w:r w:rsidR="00811A51" w:rsidRPr="00F87027">
        <w:rPr>
          <w:noProof/>
        </w:rPr>
        <w:t>provide</w:t>
      </w:r>
      <w:r w:rsidR="00ED7BF1" w:rsidRPr="00F87027">
        <w:rPr>
          <w:noProof/>
        </w:rPr>
        <w:t>s</w:t>
      </w:r>
      <w:r w:rsidR="00811A51" w:rsidRPr="00F87027">
        <w:rPr>
          <w:noProof/>
        </w:rPr>
        <w:t xml:space="preserve"> opportunities to position cultural heritage and creative industries at the heart of dialogue and cooperation and coordination initiatives. </w:t>
      </w:r>
      <w:r w:rsidR="008227EA" w:rsidRPr="00F87027">
        <w:rPr>
          <w:noProof/>
        </w:rPr>
        <w:t xml:space="preserve">In the context of the Pact, the Commission will launch a new </w:t>
      </w:r>
      <w:r w:rsidR="008227EA" w:rsidRPr="00F87027">
        <w:rPr>
          <w:b/>
          <w:bCs/>
          <w:noProof/>
        </w:rPr>
        <w:t>Euro-Med initiative for culture, sport and tourism</w:t>
      </w:r>
      <w:r w:rsidR="008227EA" w:rsidRPr="00F87027">
        <w:rPr>
          <w:noProof/>
        </w:rPr>
        <w:t>.</w:t>
      </w:r>
    </w:p>
    <w:p w14:paraId="1781F8C8" w14:textId="6FBF94AA" w:rsidR="00D94CD2" w:rsidRPr="00F87027" w:rsidRDefault="00470206"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 xml:space="preserve">In addition, building on </w:t>
      </w:r>
      <w:r w:rsidR="002F30E4">
        <w:rPr>
          <w:noProof/>
        </w:rPr>
        <w:t>the</w:t>
      </w:r>
      <w:r w:rsidR="002F30E4" w:rsidRPr="00F87027">
        <w:rPr>
          <w:noProof/>
        </w:rPr>
        <w:t xml:space="preserve"> </w:t>
      </w:r>
      <w:r w:rsidRPr="00F87027">
        <w:rPr>
          <w:noProof/>
        </w:rPr>
        <w:t xml:space="preserve">experience in </w:t>
      </w:r>
      <w:r w:rsidR="002F30E4">
        <w:rPr>
          <w:noProof/>
        </w:rPr>
        <w:t xml:space="preserve">the </w:t>
      </w:r>
      <w:r w:rsidRPr="00F87027">
        <w:rPr>
          <w:noProof/>
        </w:rPr>
        <w:t>Creative Europe</w:t>
      </w:r>
      <w:r w:rsidR="002F30E4">
        <w:rPr>
          <w:noProof/>
        </w:rPr>
        <w:t xml:space="preserve"> programme</w:t>
      </w:r>
      <w:r w:rsidRPr="00F87027">
        <w:rPr>
          <w:noProof/>
        </w:rPr>
        <w:t xml:space="preserve">, </w:t>
      </w:r>
      <w:bookmarkStart w:id="21" w:name="_Hlk213746570"/>
      <w:r w:rsidR="00855FB9" w:rsidRPr="00F87027">
        <w:rPr>
          <w:noProof/>
        </w:rPr>
        <w:t xml:space="preserve">the Commission </w:t>
      </w:r>
      <w:r w:rsidRPr="00F87027">
        <w:rPr>
          <w:noProof/>
        </w:rPr>
        <w:t>proposed</w:t>
      </w:r>
      <w:r w:rsidR="00815586">
        <w:rPr>
          <w:noProof/>
        </w:rPr>
        <w:t xml:space="preserve"> </w:t>
      </w:r>
      <w:r w:rsidRPr="00F87027">
        <w:rPr>
          <w:noProof/>
        </w:rPr>
        <w:t>th</w:t>
      </w:r>
      <w:r w:rsidR="005D5A46">
        <w:rPr>
          <w:noProof/>
        </w:rPr>
        <w:t xml:space="preserve">e </w:t>
      </w:r>
      <w:r w:rsidR="00E9731B">
        <w:rPr>
          <w:noProof/>
        </w:rPr>
        <w:t xml:space="preserve">continued </w:t>
      </w:r>
      <w:r w:rsidR="005D5A46">
        <w:rPr>
          <w:noProof/>
        </w:rPr>
        <w:t xml:space="preserve">possibility for </w:t>
      </w:r>
      <w:r w:rsidR="00011E72">
        <w:rPr>
          <w:noProof/>
        </w:rPr>
        <w:t>third</w:t>
      </w:r>
      <w:r w:rsidR="005D5A46">
        <w:rPr>
          <w:noProof/>
        </w:rPr>
        <w:t xml:space="preserve"> countries to </w:t>
      </w:r>
      <w:r w:rsidR="00815586">
        <w:rPr>
          <w:noProof/>
        </w:rPr>
        <w:t>participate in</w:t>
      </w:r>
      <w:r w:rsidR="005D5A46">
        <w:rPr>
          <w:noProof/>
        </w:rPr>
        <w:t xml:space="preserve"> </w:t>
      </w:r>
      <w:r w:rsidRPr="00F87027">
        <w:rPr>
          <w:noProof/>
        </w:rPr>
        <w:t>the AgoraEU programme</w:t>
      </w:r>
      <w:r w:rsidR="00855FB9" w:rsidRPr="00F87027">
        <w:rPr>
          <w:noProof/>
        </w:rPr>
        <w:t>.</w:t>
      </w:r>
      <w:bookmarkEnd w:id="21"/>
    </w:p>
    <w:p w14:paraId="1111E2CE" w14:textId="20790BCA" w:rsidR="009651B9" w:rsidRPr="00F87027" w:rsidRDefault="003A652A" w:rsidP="00360DF3">
      <w:pPr>
        <w:pStyle w:val="Heading2"/>
        <w:spacing w:before="120" w:line="240" w:lineRule="auto"/>
        <w:ind w:left="794" w:hanging="510"/>
        <w:contextualSpacing w:val="0"/>
        <w:rPr>
          <w:noProof/>
        </w:rPr>
      </w:pPr>
      <w:r w:rsidRPr="00F87027">
        <w:rPr>
          <w:noProof/>
        </w:rPr>
        <w:t xml:space="preserve">Strengthening </w:t>
      </w:r>
      <w:r w:rsidR="00261AA0" w:rsidRPr="00F87027">
        <w:rPr>
          <w:noProof/>
        </w:rPr>
        <w:t>multilateral</w:t>
      </w:r>
      <w:r w:rsidR="00E02FD5" w:rsidRPr="00F87027">
        <w:rPr>
          <w:noProof/>
        </w:rPr>
        <w:t>ism</w:t>
      </w:r>
      <w:r w:rsidR="004F587A" w:rsidRPr="00F87027">
        <w:rPr>
          <w:noProof/>
        </w:rPr>
        <w:t xml:space="preserve"> through</w:t>
      </w:r>
      <w:r w:rsidR="00E02FD5" w:rsidRPr="00F87027">
        <w:rPr>
          <w:noProof/>
        </w:rPr>
        <w:t xml:space="preserve"> culture</w:t>
      </w:r>
    </w:p>
    <w:p w14:paraId="5476A99A" w14:textId="2120DDB8" w:rsidR="00734399" w:rsidRPr="00F87027" w:rsidRDefault="2A5759BC" w:rsidP="00360DF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F</w:t>
      </w:r>
      <w:r w:rsidR="4DEFFEE7" w:rsidRPr="00F87027">
        <w:rPr>
          <w:noProof/>
        </w:rPr>
        <w:t>ostering</w:t>
      </w:r>
      <w:r w:rsidR="2ED87936" w:rsidRPr="00F87027">
        <w:rPr>
          <w:noProof/>
        </w:rPr>
        <w:t xml:space="preserve"> multilateralism </w:t>
      </w:r>
      <w:r w:rsidR="007958EB" w:rsidRPr="00F87027">
        <w:rPr>
          <w:noProof/>
        </w:rPr>
        <w:t>through</w:t>
      </w:r>
      <w:r w:rsidR="2ED87936" w:rsidRPr="00F87027">
        <w:rPr>
          <w:noProof/>
        </w:rPr>
        <w:t xml:space="preserve"> culture </w:t>
      </w:r>
      <w:r w:rsidR="26D109EE" w:rsidRPr="00F87027">
        <w:rPr>
          <w:noProof/>
        </w:rPr>
        <w:t>remains</w:t>
      </w:r>
      <w:r w:rsidR="2ED87936" w:rsidRPr="00F87027">
        <w:rPr>
          <w:noProof/>
        </w:rPr>
        <w:t xml:space="preserve"> essential for the EU to strengthen its role as a global actor, advance intercultural dialogue, and build partnerships that contribute to peace, mutual respect and prosperity worldwide</w:t>
      </w:r>
      <w:r w:rsidRPr="00F87027">
        <w:rPr>
          <w:noProof/>
        </w:rPr>
        <w:t>.</w:t>
      </w:r>
      <w:r w:rsidR="014F3322" w:rsidRPr="00F87027">
        <w:rPr>
          <w:noProof/>
        </w:rPr>
        <w:t xml:space="preserve"> </w:t>
      </w:r>
      <w:r w:rsidRPr="00F87027">
        <w:rPr>
          <w:noProof/>
        </w:rPr>
        <w:t>Through its a</w:t>
      </w:r>
      <w:r w:rsidR="16A16526" w:rsidRPr="00F87027">
        <w:rPr>
          <w:noProof/>
        </w:rPr>
        <w:t>ctive participation in</w:t>
      </w:r>
      <w:r w:rsidR="6FBBC582" w:rsidRPr="00F87027">
        <w:rPr>
          <w:noProof/>
        </w:rPr>
        <w:t xml:space="preserve"> multilatera</w:t>
      </w:r>
      <w:r w:rsidR="3DA8B9AB" w:rsidRPr="00F87027">
        <w:rPr>
          <w:noProof/>
        </w:rPr>
        <w:t>l</w:t>
      </w:r>
      <w:r w:rsidR="16A16526" w:rsidRPr="00F87027">
        <w:rPr>
          <w:noProof/>
        </w:rPr>
        <w:t xml:space="preserve"> fora such as UNESCO</w:t>
      </w:r>
      <w:r w:rsidR="00D54275" w:rsidRPr="00F87027">
        <w:rPr>
          <w:noProof/>
        </w:rPr>
        <w:t xml:space="preserve"> (</w:t>
      </w:r>
      <w:r w:rsidR="010D54B1" w:rsidRPr="00F87027">
        <w:rPr>
          <w:noProof/>
        </w:rPr>
        <w:t>including</w:t>
      </w:r>
      <w:r w:rsidR="16A16526" w:rsidRPr="00F87027">
        <w:rPr>
          <w:noProof/>
        </w:rPr>
        <w:t xml:space="preserve"> </w:t>
      </w:r>
      <w:r w:rsidR="469332EC" w:rsidRPr="00F87027">
        <w:rPr>
          <w:noProof/>
        </w:rPr>
        <w:t>in the context of</w:t>
      </w:r>
      <w:r w:rsidR="4B4BC8EF" w:rsidRPr="00F87027">
        <w:rPr>
          <w:noProof/>
        </w:rPr>
        <w:t xml:space="preserve"> </w:t>
      </w:r>
      <w:r w:rsidR="010D54B1" w:rsidRPr="00F87027">
        <w:rPr>
          <w:noProof/>
        </w:rPr>
        <w:t>M</w:t>
      </w:r>
      <w:r w:rsidR="00953ACD" w:rsidRPr="00F87027">
        <w:rPr>
          <w:noProof/>
        </w:rPr>
        <w:t>ondiacult</w:t>
      </w:r>
      <w:r w:rsidR="00C961E7" w:rsidRPr="00F87027">
        <w:rPr>
          <w:rStyle w:val="FootnoteReference"/>
          <w:noProof/>
        </w:rPr>
        <w:footnoteReference w:id="84"/>
      </w:r>
      <w:r w:rsidR="00D54275" w:rsidRPr="00F87027">
        <w:rPr>
          <w:noProof/>
        </w:rPr>
        <w:t>)</w:t>
      </w:r>
      <w:r w:rsidR="010D54B1" w:rsidRPr="00F87027">
        <w:rPr>
          <w:noProof/>
        </w:rPr>
        <w:t xml:space="preserve">, </w:t>
      </w:r>
      <w:r w:rsidR="16A16526" w:rsidRPr="00F87027">
        <w:rPr>
          <w:noProof/>
        </w:rPr>
        <w:t xml:space="preserve">the G7 </w:t>
      </w:r>
      <w:r w:rsidR="010D54B1" w:rsidRPr="00F87027">
        <w:rPr>
          <w:noProof/>
        </w:rPr>
        <w:t xml:space="preserve">and </w:t>
      </w:r>
      <w:r w:rsidR="16A16526" w:rsidRPr="00F87027">
        <w:rPr>
          <w:noProof/>
        </w:rPr>
        <w:t>the G20</w:t>
      </w:r>
      <w:r w:rsidR="60AE1116" w:rsidRPr="00F87027">
        <w:rPr>
          <w:noProof/>
        </w:rPr>
        <w:t>,</w:t>
      </w:r>
      <w:r w:rsidR="16A16526" w:rsidRPr="00F87027">
        <w:rPr>
          <w:noProof/>
        </w:rPr>
        <w:t xml:space="preserve"> the EU help</w:t>
      </w:r>
      <w:r w:rsidRPr="00F87027">
        <w:rPr>
          <w:noProof/>
        </w:rPr>
        <w:t>s</w:t>
      </w:r>
      <w:r w:rsidR="16A16526" w:rsidRPr="00F87027">
        <w:rPr>
          <w:noProof/>
        </w:rPr>
        <w:t xml:space="preserve"> shape international cultural policies, and ensure</w:t>
      </w:r>
      <w:r w:rsidR="77F25DE0" w:rsidRPr="00F87027">
        <w:rPr>
          <w:noProof/>
        </w:rPr>
        <w:t>s</w:t>
      </w:r>
      <w:r w:rsidR="16A16526" w:rsidRPr="00F87027">
        <w:rPr>
          <w:noProof/>
        </w:rPr>
        <w:t xml:space="preserve"> </w:t>
      </w:r>
      <w:r w:rsidR="00840E4B" w:rsidRPr="00F87027">
        <w:rPr>
          <w:noProof/>
        </w:rPr>
        <w:t xml:space="preserve">consistency in </w:t>
      </w:r>
      <w:r w:rsidR="16A16526" w:rsidRPr="00F87027">
        <w:rPr>
          <w:noProof/>
        </w:rPr>
        <w:t>policy across sectors. The EU should lead in translating these commitments into concrete action</w:t>
      </w:r>
      <w:r w:rsidR="00FD7470" w:rsidRPr="00F87027">
        <w:rPr>
          <w:noProof/>
        </w:rPr>
        <w:t xml:space="preserve"> and </w:t>
      </w:r>
      <w:r w:rsidR="007C5CEE" w:rsidRPr="00F87027">
        <w:rPr>
          <w:noProof/>
        </w:rPr>
        <w:t>contribute</w:t>
      </w:r>
      <w:r w:rsidR="00072653" w:rsidRPr="00F87027">
        <w:rPr>
          <w:noProof/>
        </w:rPr>
        <w:t xml:space="preserve"> to the advancement of the role of culture in the post-2030 sustainable development agenda, </w:t>
      </w:r>
      <w:r w:rsidR="00F13107" w:rsidRPr="00F87027">
        <w:rPr>
          <w:noProof/>
        </w:rPr>
        <w:t>by continuing to promote evidence-based approaches</w:t>
      </w:r>
      <w:r w:rsidR="00422336" w:rsidRPr="00F87027">
        <w:rPr>
          <w:noProof/>
        </w:rPr>
        <w:t>.</w:t>
      </w:r>
    </w:p>
    <w:p w14:paraId="3C8E59F1" w14:textId="410A14C5" w:rsidR="007258BD" w:rsidRPr="00F87027" w:rsidRDefault="0076108E" w:rsidP="00D37F12">
      <w:pPr>
        <w:pStyle w:val="Style1"/>
        <w:keepNext/>
        <w:spacing w:line="240" w:lineRule="auto"/>
        <w:ind w:left="284" w:hanging="284"/>
        <w:contextualSpacing w:val="0"/>
        <w:rPr>
          <w:noProof/>
        </w:rPr>
      </w:pPr>
      <w:r w:rsidRPr="00F87027">
        <w:rPr>
          <w:noProof/>
        </w:rPr>
        <w:t>European Culture: a strategic investment</w:t>
      </w:r>
    </w:p>
    <w:p w14:paraId="1044259F" w14:textId="5DDA9581" w:rsidR="00FC3CE7" w:rsidRPr="00F87027" w:rsidRDefault="008D685B" w:rsidP="00AC09B0">
      <w:pPr>
        <w:pStyle w:val="paragraph"/>
        <w:spacing w:before="0" w:beforeAutospacing="0" w:after="120" w:afterAutospacing="0"/>
        <w:jc w:val="both"/>
        <w:rPr>
          <w:noProof/>
          <w:lang w:val="en-GB"/>
        </w:rPr>
      </w:pPr>
      <w:r w:rsidRPr="00F87027">
        <w:rPr>
          <w:noProof/>
          <w:lang w:val="en-GB"/>
        </w:rPr>
        <w:t>S</w:t>
      </w:r>
      <w:r w:rsidR="00B76066" w:rsidRPr="00F87027">
        <w:rPr>
          <w:noProof/>
          <w:lang w:val="en-GB"/>
        </w:rPr>
        <w:t>upport</w:t>
      </w:r>
      <w:r w:rsidRPr="00F87027">
        <w:rPr>
          <w:noProof/>
          <w:lang w:val="en-GB"/>
        </w:rPr>
        <w:t>ing</w:t>
      </w:r>
      <w:r w:rsidR="00B76066" w:rsidRPr="00F87027">
        <w:rPr>
          <w:noProof/>
          <w:lang w:val="en-GB"/>
        </w:rPr>
        <w:t xml:space="preserve"> the vision and ambitious policy goals of the Culture Compass for Europe </w:t>
      </w:r>
      <w:r w:rsidRPr="00F87027">
        <w:rPr>
          <w:noProof/>
          <w:lang w:val="en-GB"/>
        </w:rPr>
        <w:t xml:space="preserve">requires </w:t>
      </w:r>
      <w:r w:rsidR="00403CB9" w:rsidRPr="00F87027">
        <w:rPr>
          <w:rFonts w:eastAsia="Calibri"/>
          <w:noProof/>
          <w:lang w:val="en-GB"/>
        </w:rPr>
        <w:t>more systematic</w:t>
      </w:r>
      <w:r w:rsidR="00412DFC" w:rsidRPr="00F87027">
        <w:rPr>
          <w:rFonts w:eastAsia="Calibri"/>
          <w:noProof/>
          <w:lang w:val="en-GB"/>
        </w:rPr>
        <w:t xml:space="preserve"> mobilis</w:t>
      </w:r>
      <w:r w:rsidR="00E509C5" w:rsidRPr="00F87027">
        <w:rPr>
          <w:rFonts w:eastAsia="Calibri"/>
          <w:noProof/>
          <w:lang w:val="en-GB"/>
        </w:rPr>
        <w:t xml:space="preserve">ation of </w:t>
      </w:r>
      <w:r w:rsidR="00412DFC" w:rsidRPr="00F87027">
        <w:rPr>
          <w:rFonts w:eastAsia="Calibri"/>
          <w:noProof/>
          <w:lang w:val="en-GB"/>
        </w:rPr>
        <w:t>existing and forthcoming funding instruments at every level, in parallel with private investment and philanthropy</w:t>
      </w:r>
      <w:bookmarkEnd w:id="19"/>
      <w:r w:rsidRPr="00F87027">
        <w:rPr>
          <w:rFonts w:eastAsia="Calibri"/>
          <w:noProof/>
          <w:lang w:val="en-GB"/>
        </w:rPr>
        <w:t>.</w:t>
      </w:r>
      <w:r w:rsidR="003C3234" w:rsidRPr="00F87027">
        <w:rPr>
          <w:noProof/>
          <w:lang w:val="en-GB"/>
        </w:rPr>
        <w:t xml:space="preserve">  </w:t>
      </w:r>
    </w:p>
    <w:p w14:paraId="2F337785" w14:textId="7E4A40E3" w:rsidR="00121A56" w:rsidRPr="00F87027" w:rsidRDefault="45E946D6" w:rsidP="00DD33D8">
      <w:pPr>
        <w:pStyle w:val="Heading2"/>
        <w:spacing w:before="120" w:line="240" w:lineRule="auto"/>
        <w:ind w:left="794" w:hanging="510"/>
        <w:contextualSpacing w:val="0"/>
        <w:rPr>
          <w:noProof/>
        </w:rPr>
      </w:pPr>
      <w:r w:rsidRPr="00F87027">
        <w:rPr>
          <w:noProof/>
        </w:rPr>
        <w:t>Continuo</w:t>
      </w:r>
      <w:r w:rsidR="39C7785E" w:rsidRPr="00F87027">
        <w:rPr>
          <w:noProof/>
        </w:rPr>
        <w:t>u</w:t>
      </w:r>
      <w:r w:rsidRPr="00F87027">
        <w:rPr>
          <w:noProof/>
        </w:rPr>
        <w:t xml:space="preserve">s dedicated funding </w:t>
      </w:r>
    </w:p>
    <w:p w14:paraId="0E2BA060" w14:textId="522479B8" w:rsidR="00EC5707" w:rsidRPr="00F87027" w:rsidRDefault="4D59BB6A" w:rsidP="00BB1C7B">
      <w:pPr>
        <w:pStyle w:val="paragraph"/>
        <w:spacing w:before="0" w:beforeAutospacing="0" w:after="120" w:afterAutospacing="0"/>
        <w:jc w:val="both"/>
        <w:rPr>
          <w:noProof/>
          <w:kern w:val="2"/>
          <w:lang w:val="en-US"/>
        </w:rPr>
      </w:pPr>
      <w:r w:rsidRPr="00F87027">
        <w:rPr>
          <w:noProof/>
          <w:lang w:val="en-GB"/>
        </w:rPr>
        <w:t xml:space="preserve">Continued and dedicated </w:t>
      </w:r>
      <w:r w:rsidR="69148851" w:rsidRPr="00F87027">
        <w:rPr>
          <w:noProof/>
          <w:lang w:val="en-GB"/>
        </w:rPr>
        <w:t xml:space="preserve">EU </w:t>
      </w:r>
      <w:r w:rsidR="0DDC910E" w:rsidRPr="00F87027">
        <w:rPr>
          <w:noProof/>
          <w:lang w:val="en-GB"/>
        </w:rPr>
        <w:t xml:space="preserve">financial support </w:t>
      </w:r>
      <w:r w:rsidRPr="00F87027">
        <w:rPr>
          <w:noProof/>
          <w:lang w:val="en-GB"/>
        </w:rPr>
        <w:t>for</w:t>
      </w:r>
      <w:r w:rsidR="0DDC910E" w:rsidRPr="00F87027">
        <w:rPr>
          <w:noProof/>
          <w:lang w:val="en-GB"/>
        </w:rPr>
        <w:t xml:space="preserve"> Europe’s </w:t>
      </w:r>
      <w:r w:rsidR="0063647B" w:rsidRPr="00F87027">
        <w:rPr>
          <w:noProof/>
          <w:lang w:val="en-US"/>
        </w:rPr>
        <w:t xml:space="preserve">cultural and creative sectors and industries </w:t>
      </w:r>
      <w:r w:rsidRPr="00F87027">
        <w:rPr>
          <w:noProof/>
          <w:lang w:val="en-GB"/>
        </w:rPr>
        <w:t xml:space="preserve">will be </w:t>
      </w:r>
      <w:r w:rsidR="295D978B" w:rsidRPr="00F87027">
        <w:rPr>
          <w:noProof/>
          <w:lang w:val="en-GB"/>
        </w:rPr>
        <w:t xml:space="preserve">secured through </w:t>
      </w:r>
      <w:r w:rsidR="73B07147" w:rsidRPr="00F87027">
        <w:rPr>
          <w:noProof/>
          <w:lang w:val="en-GB"/>
        </w:rPr>
        <w:t xml:space="preserve">Creative Europe and </w:t>
      </w:r>
      <w:r w:rsidR="00B23747" w:rsidRPr="00F87027">
        <w:rPr>
          <w:noProof/>
          <w:lang w:val="en-GB"/>
        </w:rPr>
        <w:t xml:space="preserve">the proposed AgoraEU </w:t>
      </w:r>
      <w:r w:rsidR="73B07147" w:rsidRPr="00F87027">
        <w:rPr>
          <w:noProof/>
          <w:lang w:val="en-GB"/>
        </w:rPr>
        <w:t>programme</w:t>
      </w:r>
      <w:r w:rsidR="295D978B" w:rsidRPr="00F87027">
        <w:rPr>
          <w:noProof/>
          <w:lang w:val="en-GB"/>
        </w:rPr>
        <w:t xml:space="preserve"> for</w:t>
      </w:r>
      <w:r w:rsidR="69148851" w:rsidRPr="00F87027">
        <w:rPr>
          <w:noProof/>
          <w:lang w:val="en-GB"/>
        </w:rPr>
        <w:t xml:space="preserve"> </w:t>
      </w:r>
      <w:r w:rsidR="5C8288B1" w:rsidRPr="00F87027">
        <w:rPr>
          <w:noProof/>
          <w:lang w:val="en-GB"/>
        </w:rPr>
        <w:t>2028-2034</w:t>
      </w:r>
      <w:r w:rsidR="00923A07">
        <w:rPr>
          <w:noProof/>
          <w:lang w:val="en-GB"/>
        </w:rPr>
        <w:t xml:space="preserve">, </w:t>
      </w:r>
      <w:r w:rsidR="00923A07" w:rsidRPr="00E24D7B">
        <w:rPr>
          <w:noProof/>
          <w:lang w:val="en-GB"/>
        </w:rPr>
        <w:t>which brings together culture, media, values and rights by building on the successes of the current Creative Europe and CERV programmes</w:t>
      </w:r>
      <w:r w:rsidR="0F92C3AD" w:rsidRPr="00F87027">
        <w:rPr>
          <w:noProof/>
          <w:lang w:val="en-GB"/>
        </w:rPr>
        <w:t xml:space="preserve">. In </w:t>
      </w:r>
      <w:r w:rsidR="00D34B63" w:rsidRPr="00F87027">
        <w:rPr>
          <w:noProof/>
          <w:lang w:val="en-GB"/>
        </w:rPr>
        <w:t xml:space="preserve">line </w:t>
      </w:r>
      <w:r w:rsidR="0F92C3AD" w:rsidRPr="00F87027">
        <w:rPr>
          <w:noProof/>
          <w:lang w:val="en-GB"/>
        </w:rPr>
        <w:t>with its proposal</w:t>
      </w:r>
      <w:r w:rsidR="15130BB6" w:rsidRPr="00F87027">
        <w:rPr>
          <w:noProof/>
          <w:lang w:val="en-GB"/>
        </w:rPr>
        <w:t xml:space="preserve">, </w:t>
      </w:r>
      <w:r w:rsidR="3C91DF0B" w:rsidRPr="00F87027">
        <w:rPr>
          <w:noProof/>
          <w:lang w:val="en-GB"/>
        </w:rPr>
        <w:t xml:space="preserve">the Commission aims to </w:t>
      </w:r>
      <w:r w:rsidR="12797FE2" w:rsidRPr="00F87027">
        <w:rPr>
          <w:noProof/>
          <w:lang w:val="en-GB"/>
        </w:rPr>
        <w:t>build on the legacy and successes of Creative Europe</w:t>
      </w:r>
      <w:r w:rsidR="00B70A14" w:rsidRPr="00F87027">
        <w:rPr>
          <w:noProof/>
          <w:lang w:val="en-US"/>
        </w:rPr>
        <w:t xml:space="preserve"> and </w:t>
      </w:r>
      <w:r w:rsidR="00D34B63" w:rsidRPr="00F87027">
        <w:rPr>
          <w:noProof/>
          <w:lang w:val="en-US"/>
        </w:rPr>
        <w:t xml:space="preserve">has </w:t>
      </w:r>
      <w:r w:rsidR="00130EF7" w:rsidRPr="00F87027">
        <w:rPr>
          <w:noProof/>
          <w:lang w:val="en-GB"/>
        </w:rPr>
        <w:t>proposed doubling the budget</w:t>
      </w:r>
      <w:r w:rsidR="00A9190C" w:rsidRPr="00F87027">
        <w:rPr>
          <w:noProof/>
          <w:lang w:val="en-GB"/>
        </w:rPr>
        <w:t xml:space="preserve"> for culture</w:t>
      </w:r>
      <w:r w:rsidR="00D1758B" w:rsidRPr="00F87027">
        <w:rPr>
          <w:noProof/>
          <w:lang w:val="en-GB"/>
        </w:rPr>
        <w:t>.</w:t>
      </w:r>
      <w:r w:rsidR="00CA01DF" w:rsidRPr="00F87027">
        <w:rPr>
          <w:noProof/>
          <w:lang w:val="en-GB"/>
        </w:rPr>
        <w:t xml:space="preserve"> </w:t>
      </w:r>
      <w:r w:rsidR="005E0949" w:rsidRPr="00F87027">
        <w:rPr>
          <w:noProof/>
          <w:lang w:val="en-GB"/>
        </w:rPr>
        <w:t>The Commission</w:t>
      </w:r>
      <w:r w:rsidR="00CA01DF" w:rsidRPr="00F87027">
        <w:rPr>
          <w:noProof/>
          <w:lang w:val="en-GB"/>
        </w:rPr>
        <w:t xml:space="preserve"> will pay special attention </w:t>
      </w:r>
      <w:r w:rsidR="00CA01DF" w:rsidRPr="00B8024D">
        <w:rPr>
          <w:noProof/>
          <w:lang w:val="en-GB"/>
        </w:rPr>
        <w:t xml:space="preserve">to </w:t>
      </w:r>
      <w:r w:rsidR="00967517" w:rsidRPr="00B8024D">
        <w:rPr>
          <w:noProof/>
          <w:lang w:val="en-GB"/>
        </w:rPr>
        <w:t>simplification</w:t>
      </w:r>
      <w:r w:rsidR="003A79A6" w:rsidRPr="00F87027">
        <w:rPr>
          <w:noProof/>
          <w:lang w:val="en-GB"/>
        </w:rPr>
        <w:t xml:space="preserve">, </w:t>
      </w:r>
      <w:r w:rsidR="003A79A6" w:rsidRPr="00F87027">
        <w:rPr>
          <w:noProof/>
          <w:lang w:val="en-US"/>
        </w:rPr>
        <w:t>including through the greater use of cascading grants and financing not linked to costs and lump sums, which should allow for greater efficiency,</w:t>
      </w:r>
      <w:r w:rsidR="003A79A6" w:rsidRPr="00F87027">
        <w:rPr>
          <w:noProof/>
          <w:lang w:val="en-GB"/>
        </w:rPr>
        <w:t xml:space="preserve"> </w:t>
      </w:r>
      <w:r w:rsidR="00CC206E" w:rsidRPr="00F87027">
        <w:rPr>
          <w:noProof/>
          <w:lang w:val="en-GB"/>
        </w:rPr>
        <w:t>and making it more accessible</w:t>
      </w:r>
      <w:r w:rsidR="00CA01DF" w:rsidRPr="00F87027">
        <w:rPr>
          <w:noProof/>
          <w:lang w:val="en-GB"/>
        </w:rPr>
        <w:t>.</w:t>
      </w:r>
      <w:r w:rsidR="006E63C9" w:rsidRPr="00F87027">
        <w:rPr>
          <w:noProof/>
          <w:lang w:val="en-GB"/>
        </w:rPr>
        <w:t xml:space="preserve"> </w:t>
      </w:r>
    </w:p>
    <w:p w14:paraId="0322CD79" w14:textId="06FC2C50" w:rsidR="00EC5707" w:rsidRPr="00F87027" w:rsidRDefault="00EC5707" w:rsidP="00DD33D8">
      <w:pPr>
        <w:pStyle w:val="Heading2"/>
        <w:spacing w:before="120" w:line="240" w:lineRule="auto"/>
        <w:ind w:left="794" w:hanging="510"/>
        <w:contextualSpacing w:val="0"/>
        <w:rPr>
          <w:noProof/>
        </w:rPr>
      </w:pPr>
      <w:r w:rsidRPr="00F87027">
        <w:rPr>
          <w:noProof/>
        </w:rPr>
        <w:t xml:space="preserve">Mainstreaming across </w:t>
      </w:r>
      <w:r w:rsidR="00A32FCC" w:rsidRPr="00F87027">
        <w:rPr>
          <w:noProof/>
        </w:rPr>
        <w:t>EU financial instruments</w:t>
      </w:r>
      <w:r w:rsidR="00A32FCC" w:rsidRPr="00F87027">
        <w:rPr>
          <w:b w:val="0"/>
          <w:noProof/>
        </w:rPr>
        <w:t xml:space="preserve"> </w:t>
      </w:r>
    </w:p>
    <w:p w14:paraId="18C96D8A" w14:textId="52FA8BAD" w:rsidR="00D0514A" w:rsidRPr="00F87027" w:rsidRDefault="00D56F56"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 xml:space="preserve">Current </w:t>
      </w:r>
      <w:r w:rsidR="00292D5A" w:rsidRPr="00F87027">
        <w:rPr>
          <w:noProof/>
        </w:rPr>
        <w:t xml:space="preserve">EU </w:t>
      </w:r>
      <w:r w:rsidR="007D2412" w:rsidRPr="00F87027">
        <w:rPr>
          <w:noProof/>
        </w:rPr>
        <w:t>funding for culture</w:t>
      </w:r>
      <w:r w:rsidRPr="00F87027">
        <w:rPr>
          <w:noProof/>
        </w:rPr>
        <w:t xml:space="preserve"> </w:t>
      </w:r>
      <w:r w:rsidR="002177B7" w:rsidRPr="00F87027">
        <w:rPr>
          <w:noProof/>
        </w:rPr>
        <w:t xml:space="preserve">from a range of programmes </w:t>
      </w:r>
      <w:r w:rsidRPr="00F87027">
        <w:rPr>
          <w:noProof/>
        </w:rPr>
        <w:t>ha</w:t>
      </w:r>
      <w:r w:rsidR="007D2412" w:rsidRPr="00F87027">
        <w:rPr>
          <w:noProof/>
        </w:rPr>
        <w:t>s</w:t>
      </w:r>
      <w:r w:rsidRPr="00F87027">
        <w:rPr>
          <w:noProof/>
        </w:rPr>
        <w:t xml:space="preserve"> </w:t>
      </w:r>
      <w:r w:rsidR="00756392" w:rsidRPr="00F87027">
        <w:rPr>
          <w:noProof/>
        </w:rPr>
        <w:t xml:space="preserve">been crucial in </w:t>
      </w:r>
      <w:r w:rsidRPr="00F87027">
        <w:rPr>
          <w:noProof/>
        </w:rPr>
        <w:t xml:space="preserve">fostering education, research, innovation, digitalisation, dynamism of SMEs, active citizenship, and cultural action with </w:t>
      </w:r>
      <w:r w:rsidR="00FD6106" w:rsidRPr="00F87027">
        <w:rPr>
          <w:noProof/>
        </w:rPr>
        <w:t xml:space="preserve">non-EU </w:t>
      </w:r>
      <w:r w:rsidRPr="00F87027">
        <w:rPr>
          <w:noProof/>
        </w:rPr>
        <w:t>countries</w:t>
      </w:r>
      <w:r w:rsidRPr="00F87027">
        <w:rPr>
          <w:rStyle w:val="FootnoteReference"/>
          <w:noProof/>
        </w:rPr>
        <w:footnoteReference w:id="85"/>
      </w:r>
      <w:r w:rsidR="00670572" w:rsidRPr="00F87027">
        <w:rPr>
          <w:noProof/>
        </w:rPr>
        <w:t>.</w:t>
      </w:r>
      <w:r w:rsidRPr="00F87027">
        <w:rPr>
          <w:noProof/>
        </w:rPr>
        <w:t xml:space="preserve"> The </w:t>
      </w:r>
      <w:r w:rsidRPr="00F87027">
        <w:rPr>
          <w:b/>
          <w:bCs/>
          <w:noProof/>
        </w:rPr>
        <w:t>CulturEU funding</w:t>
      </w:r>
      <w:r w:rsidRPr="00F87027">
        <w:rPr>
          <w:noProof/>
        </w:rPr>
        <w:t xml:space="preserve"> guide helped </w:t>
      </w:r>
      <w:r w:rsidR="0031664E" w:rsidRPr="00F87027">
        <w:rPr>
          <w:noProof/>
        </w:rPr>
        <w:t xml:space="preserve">stakeholders </w:t>
      </w:r>
      <w:r w:rsidRPr="00F87027">
        <w:rPr>
          <w:noProof/>
        </w:rPr>
        <w:t>navigate and understand how the various EU funding instruments approach and fund culture</w:t>
      </w:r>
      <w:r w:rsidRPr="00F87027">
        <w:rPr>
          <w:rStyle w:val="FootnoteReference"/>
          <w:noProof/>
        </w:rPr>
        <w:footnoteReference w:id="86"/>
      </w:r>
      <w:r w:rsidRPr="00F87027">
        <w:rPr>
          <w:noProof/>
        </w:rPr>
        <w:t>.</w:t>
      </w:r>
      <w:r w:rsidR="000F3B6C" w:rsidRPr="00F87027">
        <w:rPr>
          <w:noProof/>
        </w:rPr>
        <w:t xml:space="preserve"> </w:t>
      </w:r>
      <w:r w:rsidR="00C03D45" w:rsidRPr="00F87027">
        <w:rPr>
          <w:noProof/>
        </w:rPr>
        <w:t xml:space="preserve">The Commission </w:t>
      </w:r>
      <w:r w:rsidR="00C03D45" w:rsidRPr="00F87027">
        <w:rPr>
          <w:b/>
          <w:bCs/>
          <w:noProof/>
        </w:rPr>
        <w:t>will update it</w:t>
      </w:r>
      <w:r w:rsidR="000F3B6C" w:rsidRPr="00F87027" w:rsidDel="00C03D45">
        <w:rPr>
          <w:b/>
          <w:bCs/>
          <w:noProof/>
        </w:rPr>
        <w:t xml:space="preserve"> </w:t>
      </w:r>
      <w:r w:rsidR="000F3B6C" w:rsidRPr="00F87027">
        <w:rPr>
          <w:b/>
          <w:bCs/>
          <w:noProof/>
        </w:rPr>
        <w:t>to reflect funding opportunities for culture in the next EU budget</w:t>
      </w:r>
      <w:r w:rsidR="000F3B6C" w:rsidRPr="00F87027">
        <w:rPr>
          <w:noProof/>
        </w:rPr>
        <w:t xml:space="preserve">. </w:t>
      </w:r>
    </w:p>
    <w:p w14:paraId="13EBDF25" w14:textId="0C6A4607" w:rsidR="00B40CB1" w:rsidRPr="00F87027" w:rsidRDefault="00F00EDD"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sidRPr="00F87027">
        <w:rPr>
          <w:noProof/>
        </w:rPr>
        <w:t>F</w:t>
      </w:r>
      <w:r w:rsidR="008136F2" w:rsidRPr="00F87027">
        <w:rPr>
          <w:noProof/>
        </w:rPr>
        <w:t xml:space="preserve">or </w:t>
      </w:r>
      <w:r w:rsidR="00D0514A" w:rsidRPr="00F87027">
        <w:rPr>
          <w:noProof/>
        </w:rPr>
        <w:t>t</w:t>
      </w:r>
      <w:r w:rsidR="008136F2" w:rsidRPr="00F87027">
        <w:rPr>
          <w:noProof/>
        </w:rPr>
        <w:t xml:space="preserve">he </w:t>
      </w:r>
      <w:r w:rsidR="00D0514A" w:rsidRPr="00F87027">
        <w:rPr>
          <w:b/>
          <w:bCs/>
          <w:noProof/>
        </w:rPr>
        <w:t xml:space="preserve">next </w:t>
      </w:r>
      <w:r w:rsidR="008136F2" w:rsidRPr="00F87027">
        <w:rPr>
          <w:b/>
          <w:bCs/>
          <w:noProof/>
        </w:rPr>
        <w:t>MFF</w:t>
      </w:r>
      <w:r w:rsidR="00CE783C" w:rsidRPr="00F87027">
        <w:rPr>
          <w:b/>
          <w:bCs/>
          <w:noProof/>
        </w:rPr>
        <w:t xml:space="preserve">, the Commission </w:t>
      </w:r>
      <w:r w:rsidRPr="00F87027">
        <w:rPr>
          <w:b/>
          <w:bCs/>
          <w:noProof/>
        </w:rPr>
        <w:t xml:space="preserve">proposed </w:t>
      </w:r>
      <w:r w:rsidR="00FC51D0" w:rsidRPr="00F87027">
        <w:rPr>
          <w:b/>
          <w:bCs/>
          <w:noProof/>
        </w:rPr>
        <w:t xml:space="preserve">to </w:t>
      </w:r>
      <w:r w:rsidR="009F06A9" w:rsidRPr="00F87027">
        <w:rPr>
          <w:b/>
          <w:bCs/>
          <w:noProof/>
        </w:rPr>
        <w:t>support</w:t>
      </w:r>
      <w:r w:rsidR="00F12B82" w:rsidRPr="00F87027">
        <w:rPr>
          <w:b/>
          <w:bCs/>
          <w:noProof/>
        </w:rPr>
        <w:t xml:space="preserve"> culture</w:t>
      </w:r>
      <w:r w:rsidR="002956C3" w:rsidRPr="00F87027">
        <w:rPr>
          <w:b/>
          <w:bCs/>
          <w:noProof/>
        </w:rPr>
        <w:t xml:space="preserve"> </w:t>
      </w:r>
      <w:r w:rsidR="00A528C0" w:rsidRPr="00F87027">
        <w:rPr>
          <w:b/>
          <w:bCs/>
          <w:noProof/>
        </w:rPr>
        <w:t>under</w:t>
      </w:r>
      <w:r w:rsidR="002956C3" w:rsidRPr="00F87027">
        <w:rPr>
          <w:b/>
          <w:bCs/>
          <w:noProof/>
        </w:rPr>
        <w:t xml:space="preserve"> relevant</w:t>
      </w:r>
      <w:r w:rsidR="006C51E2" w:rsidRPr="00F87027">
        <w:rPr>
          <w:b/>
          <w:bCs/>
          <w:noProof/>
        </w:rPr>
        <w:t xml:space="preserve"> EU instruments</w:t>
      </w:r>
      <w:r w:rsidR="00FC5027" w:rsidRPr="00F87027">
        <w:rPr>
          <w:noProof/>
        </w:rPr>
        <w:t xml:space="preserve">, including the European Competitiveness Fund, Horizon Europe, </w:t>
      </w:r>
      <w:r w:rsidR="001969D1" w:rsidRPr="00F87027">
        <w:rPr>
          <w:noProof/>
        </w:rPr>
        <w:t>the National and Regional Partnership Plans</w:t>
      </w:r>
      <w:r w:rsidR="00443FBE">
        <w:rPr>
          <w:noProof/>
        </w:rPr>
        <w:t>,</w:t>
      </w:r>
      <w:r w:rsidR="001969D1" w:rsidRPr="00F87027">
        <w:rPr>
          <w:noProof/>
        </w:rPr>
        <w:t xml:space="preserve"> </w:t>
      </w:r>
      <w:r w:rsidR="00587CA0" w:rsidRPr="00F87027">
        <w:rPr>
          <w:noProof/>
        </w:rPr>
        <w:t>and</w:t>
      </w:r>
      <w:r w:rsidR="00F937ED" w:rsidRPr="00F87027">
        <w:rPr>
          <w:noProof/>
        </w:rPr>
        <w:t xml:space="preserve"> </w:t>
      </w:r>
      <w:r w:rsidR="00D0514A" w:rsidRPr="00F87027">
        <w:rPr>
          <w:noProof/>
        </w:rPr>
        <w:t xml:space="preserve">the </w:t>
      </w:r>
      <w:r w:rsidR="00F937ED" w:rsidRPr="00F87027">
        <w:rPr>
          <w:noProof/>
        </w:rPr>
        <w:t>Global Europe</w:t>
      </w:r>
      <w:r w:rsidR="00D0514A" w:rsidRPr="00F87027">
        <w:rPr>
          <w:noProof/>
        </w:rPr>
        <w:t xml:space="preserve"> instrument</w:t>
      </w:r>
      <w:r w:rsidR="00785DA8" w:rsidRPr="00F87027">
        <w:rPr>
          <w:noProof/>
        </w:rPr>
        <w:t>.</w:t>
      </w:r>
      <w:r w:rsidR="001969D1" w:rsidRPr="00F87027">
        <w:rPr>
          <w:noProof/>
        </w:rPr>
        <w:t xml:space="preserve"> To support this,</w:t>
      </w:r>
      <w:r w:rsidR="001A170C" w:rsidRPr="00F87027">
        <w:rPr>
          <w:noProof/>
        </w:rPr>
        <w:t xml:space="preserve"> the Commission will develop </w:t>
      </w:r>
      <w:r w:rsidR="001A170C" w:rsidRPr="00F87027">
        <w:rPr>
          <w:b/>
          <w:bCs/>
          <w:noProof/>
        </w:rPr>
        <w:t>guidelines on strategic investment in culture</w:t>
      </w:r>
      <w:r w:rsidR="001A170C" w:rsidRPr="00F87027">
        <w:rPr>
          <w:noProof/>
        </w:rPr>
        <w:t>, aligned with the key directions of the Culture Compass.</w:t>
      </w:r>
    </w:p>
    <w:p w14:paraId="6931473D" w14:textId="1AB58DE7" w:rsidR="00EC5707" w:rsidRPr="00F87027" w:rsidRDefault="00EC5707" w:rsidP="00B679AC">
      <w:pPr>
        <w:pStyle w:val="Heading2"/>
        <w:keepNext/>
        <w:spacing w:before="120" w:line="240" w:lineRule="auto"/>
        <w:ind w:left="794" w:hanging="510"/>
        <w:contextualSpacing w:val="0"/>
        <w:rPr>
          <w:noProof/>
        </w:rPr>
      </w:pPr>
      <w:r w:rsidRPr="00F87027">
        <w:rPr>
          <w:noProof/>
        </w:rPr>
        <w:t>Leveraging private funding</w:t>
      </w:r>
    </w:p>
    <w:p w14:paraId="0B7FBD84" w14:textId="234766F4" w:rsidR="00054629" w:rsidRPr="00F87027" w:rsidRDefault="003846C5" w:rsidP="00F013A8">
      <w:pPr>
        <w:spacing w:after="120"/>
        <w:jc w:val="both"/>
        <w:rPr>
          <w:noProof/>
        </w:rPr>
      </w:pPr>
      <w:r w:rsidRPr="00F87027">
        <w:rPr>
          <w:noProof/>
        </w:rPr>
        <w:t xml:space="preserve">Exploring </w:t>
      </w:r>
      <w:r w:rsidR="00903121" w:rsidRPr="00F87027">
        <w:rPr>
          <w:noProof/>
        </w:rPr>
        <w:t xml:space="preserve">innovative mechanisms </w:t>
      </w:r>
      <w:r w:rsidRPr="00F87027">
        <w:rPr>
          <w:noProof/>
        </w:rPr>
        <w:t>for</w:t>
      </w:r>
      <w:r w:rsidR="00903121" w:rsidRPr="00F87027">
        <w:rPr>
          <w:noProof/>
        </w:rPr>
        <w:t xml:space="preserve"> </w:t>
      </w:r>
      <w:r w:rsidR="001B0259" w:rsidRPr="00F87027">
        <w:rPr>
          <w:noProof/>
        </w:rPr>
        <w:t>cultural and creative sectors and industries</w:t>
      </w:r>
      <w:r w:rsidR="00937B88" w:rsidRPr="00F87027">
        <w:rPr>
          <w:noProof/>
        </w:rPr>
        <w:t xml:space="preserve">’ </w:t>
      </w:r>
      <w:r w:rsidR="00903121" w:rsidRPr="00F87027">
        <w:rPr>
          <w:noProof/>
        </w:rPr>
        <w:t xml:space="preserve">financing </w:t>
      </w:r>
      <w:r w:rsidRPr="00F87027">
        <w:rPr>
          <w:noProof/>
        </w:rPr>
        <w:t xml:space="preserve">is crucial to </w:t>
      </w:r>
      <w:r w:rsidR="00297E55" w:rsidRPr="00F87027">
        <w:rPr>
          <w:noProof/>
        </w:rPr>
        <w:t>ensure</w:t>
      </w:r>
      <w:r w:rsidR="00221B4C" w:rsidRPr="00F87027">
        <w:rPr>
          <w:noProof/>
        </w:rPr>
        <w:t xml:space="preserve"> their</w:t>
      </w:r>
      <w:r w:rsidR="00903121" w:rsidRPr="00F87027">
        <w:rPr>
          <w:noProof/>
        </w:rPr>
        <w:t xml:space="preserve"> long-term sustainab</w:t>
      </w:r>
      <w:r w:rsidR="001067E7" w:rsidRPr="00F87027">
        <w:rPr>
          <w:noProof/>
        </w:rPr>
        <w:t>ility</w:t>
      </w:r>
      <w:r w:rsidR="00903121" w:rsidRPr="00F87027">
        <w:rPr>
          <w:noProof/>
        </w:rPr>
        <w:t>.</w:t>
      </w:r>
      <w:r w:rsidR="00297E55" w:rsidRPr="00F87027">
        <w:rPr>
          <w:noProof/>
        </w:rPr>
        <w:t xml:space="preserve"> </w:t>
      </w:r>
      <w:r w:rsidR="00C82148" w:rsidRPr="00F87027">
        <w:rPr>
          <w:b/>
          <w:bCs/>
          <w:noProof/>
        </w:rPr>
        <w:t xml:space="preserve">Collaboration between </w:t>
      </w:r>
      <w:r w:rsidR="001D5D5D" w:rsidRPr="00F87027">
        <w:rPr>
          <w:b/>
          <w:bCs/>
          <w:noProof/>
        </w:rPr>
        <w:t>t</w:t>
      </w:r>
      <w:r w:rsidR="00E32ABC" w:rsidRPr="00F87027">
        <w:rPr>
          <w:b/>
          <w:bCs/>
          <w:noProof/>
        </w:rPr>
        <w:t xml:space="preserve">he </w:t>
      </w:r>
      <w:r w:rsidR="001D5D5D" w:rsidRPr="00F87027">
        <w:rPr>
          <w:b/>
          <w:bCs/>
          <w:noProof/>
        </w:rPr>
        <w:t xml:space="preserve">public and </w:t>
      </w:r>
      <w:r w:rsidR="00E32ABC" w:rsidRPr="00F87027">
        <w:rPr>
          <w:b/>
          <w:bCs/>
          <w:noProof/>
        </w:rPr>
        <w:t>private sectors</w:t>
      </w:r>
      <w:r w:rsidR="00CB1C2F" w:rsidRPr="00F87027">
        <w:rPr>
          <w:b/>
          <w:bCs/>
          <w:noProof/>
        </w:rPr>
        <w:t xml:space="preserve"> is</w:t>
      </w:r>
      <w:r w:rsidR="00E32ABC" w:rsidRPr="00F87027">
        <w:rPr>
          <w:b/>
          <w:bCs/>
          <w:noProof/>
        </w:rPr>
        <w:t xml:space="preserve"> </w:t>
      </w:r>
      <w:r w:rsidR="002E75B9" w:rsidRPr="00F87027">
        <w:rPr>
          <w:b/>
          <w:bCs/>
          <w:noProof/>
        </w:rPr>
        <w:t xml:space="preserve">strongly </w:t>
      </w:r>
      <w:r w:rsidR="001D5D5D" w:rsidRPr="00F87027">
        <w:rPr>
          <w:b/>
          <w:bCs/>
          <w:noProof/>
        </w:rPr>
        <w:t>encouraged</w:t>
      </w:r>
      <w:r w:rsidR="001D5D5D" w:rsidRPr="00F87027">
        <w:rPr>
          <w:noProof/>
        </w:rPr>
        <w:t xml:space="preserve"> </w:t>
      </w:r>
      <w:r w:rsidR="00E32ABC" w:rsidRPr="00F87027">
        <w:rPr>
          <w:noProof/>
        </w:rPr>
        <w:t xml:space="preserve">to </w:t>
      </w:r>
      <w:r w:rsidR="00222914" w:rsidRPr="00F87027">
        <w:rPr>
          <w:noProof/>
        </w:rPr>
        <w:t>expand</w:t>
      </w:r>
      <w:r w:rsidR="00A15503" w:rsidRPr="00F87027">
        <w:rPr>
          <w:noProof/>
        </w:rPr>
        <w:t xml:space="preserve"> </w:t>
      </w:r>
      <w:r w:rsidR="00222914" w:rsidRPr="00F87027">
        <w:rPr>
          <w:noProof/>
        </w:rPr>
        <w:t>funding sources for culture</w:t>
      </w:r>
      <w:r w:rsidR="00CB1C2F" w:rsidRPr="00F87027">
        <w:rPr>
          <w:noProof/>
        </w:rPr>
        <w:t>,</w:t>
      </w:r>
      <w:r w:rsidR="00D43D7B" w:rsidRPr="00F87027">
        <w:rPr>
          <w:noProof/>
        </w:rPr>
        <w:t xml:space="preserve"> such as complementing grants with </w:t>
      </w:r>
      <w:r w:rsidR="00D43D7B" w:rsidRPr="00F87027">
        <w:rPr>
          <w:b/>
          <w:bCs/>
          <w:noProof/>
        </w:rPr>
        <w:t>market instruments,</w:t>
      </w:r>
      <w:r w:rsidR="00CB1C2F" w:rsidRPr="00F87027">
        <w:rPr>
          <w:b/>
          <w:bCs/>
          <w:noProof/>
        </w:rPr>
        <w:t xml:space="preserve"> </w:t>
      </w:r>
      <w:r w:rsidR="00A15503" w:rsidRPr="00F87027">
        <w:rPr>
          <w:b/>
          <w:bCs/>
          <w:noProof/>
        </w:rPr>
        <w:t>inc</w:t>
      </w:r>
      <w:r w:rsidR="003C2E78" w:rsidRPr="00F87027">
        <w:rPr>
          <w:b/>
          <w:bCs/>
          <w:noProof/>
        </w:rPr>
        <w:t>orporating</w:t>
      </w:r>
      <w:r w:rsidR="00A15503" w:rsidRPr="00F87027">
        <w:rPr>
          <w:b/>
          <w:bCs/>
          <w:noProof/>
        </w:rPr>
        <w:t xml:space="preserve"> </w:t>
      </w:r>
      <w:r w:rsidR="00222914" w:rsidRPr="00F87027">
        <w:rPr>
          <w:b/>
          <w:bCs/>
          <w:noProof/>
        </w:rPr>
        <w:t>novel</w:t>
      </w:r>
      <w:r w:rsidR="00285FE7" w:rsidRPr="00F87027">
        <w:rPr>
          <w:b/>
          <w:bCs/>
          <w:noProof/>
        </w:rPr>
        <w:t xml:space="preserve"> financing approaches</w:t>
      </w:r>
      <w:r w:rsidR="00AF6B85" w:rsidRPr="00F87027">
        <w:rPr>
          <w:b/>
          <w:bCs/>
          <w:noProof/>
        </w:rPr>
        <w:t>, including philanthropy</w:t>
      </w:r>
      <w:r w:rsidR="004366E6" w:rsidRPr="00F87027">
        <w:rPr>
          <w:b/>
          <w:bCs/>
          <w:noProof/>
        </w:rPr>
        <w:t xml:space="preserve"> and public-private-partnerships</w:t>
      </w:r>
      <w:r w:rsidR="00AF6B85" w:rsidRPr="00F87027">
        <w:rPr>
          <w:noProof/>
        </w:rPr>
        <w:t>,</w:t>
      </w:r>
      <w:r w:rsidR="00285FE7" w:rsidRPr="00F87027">
        <w:rPr>
          <w:noProof/>
        </w:rPr>
        <w:t xml:space="preserve"> </w:t>
      </w:r>
      <w:r w:rsidR="00E32ABC" w:rsidRPr="00F87027">
        <w:rPr>
          <w:noProof/>
        </w:rPr>
        <w:t xml:space="preserve">tailored to </w:t>
      </w:r>
      <w:r w:rsidR="00760CB3" w:rsidRPr="00F87027">
        <w:rPr>
          <w:noProof/>
        </w:rPr>
        <w:t xml:space="preserve">the specific </w:t>
      </w:r>
      <w:r w:rsidR="00E32ABC" w:rsidRPr="00F87027">
        <w:rPr>
          <w:noProof/>
        </w:rPr>
        <w:t xml:space="preserve">needs of the </w:t>
      </w:r>
      <w:r w:rsidR="00937B88" w:rsidRPr="00F87027">
        <w:rPr>
          <w:noProof/>
        </w:rPr>
        <w:t>sectors</w:t>
      </w:r>
      <w:r w:rsidR="00445A27" w:rsidRPr="00F87027">
        <w:rPr>
          <w:noProof/>
        </w:rPr>
        <w:t>.</w:t>
      </w:r>
      <w:r w:rsidR="00760CB3" w:rsidRPr="00F87027">
        <w:rPr>
          <w:noProof/>
        </w:rPr>
        <w:t xml:space="preserve"> </w:t>
      </w:r>
    </w:p>
    <w:p w14:paraId="2DBF173B" w14:textId="0383BC1A" w:rsidR="00FE0CEC" w:rsidRPr="00F87027" w:rsidRDefault="0081340A" w:rsidP="00FD4582">
      <w:pPr>
        <w:jc w:val="both"/>
        <w:rPr>
          <w:bCs/>
          <w:noProof/>
        </w:rPr>
      </w:pPr>
      <w:r w:rsidRPr="00F87027">
        <w:rPr>
          <w:bCs/>
          <w:noProof/>
        </w:rPr>
        <w:t>The Commission, together with the European Investment Fund (EIF), has</w:t>
      </w:r>
      <w:r w:rsidRPr="00F87027">
        <w:rPr>
          <w:noProof/>
        </w:rPr>
        <w:t xml:space="preserve"> developed innovative financial instruments as an alternative to traditional grant funding. These aim to leverage financial markets, both in equity and lending, to the benefit of media and other cultur</w:t>
      </w:r>
      <w:r w:rsidR="00EA775D" w:rsidRPr="00F87027">
        <w:rPr>
          <w:noProof/>
        </w:rPr>
        <w:t>al</w:t>
      </w:r>
      <w:r w:rsidRPr="00F87027">
        <w:rPr>
          <w:noProof/>
        </w:rPr>
        <w:t xml:space="preserve"> and creative</w:t>
      </w:r>
      <w:r w:rsidR="00FC2A75" w:rsidRPr="00F87027">
        <w:rPr>
          <w:noProof/>
        </w:rPr>
        <w:t xml:space="preserve"> industries</w:t>
      </w:r>
      <w:r w:rsidR="001969D1" w:rsidRPr="00F87027">
        <w:rPr>
          <w:noProof/>
        </w:rPr>
        <w:t>.</w:t>
      </w:r>
      <w:r w:rsidR="00EA775D" w:rsidRPr="00F87027">
        <w:rPr>
          <w:noProof/>
        </w:rPr>
        <w:t xml:space="preserve"> </w:t>
      </w:r>
      <w:r w:rsidR="007124FB" w:rsidRPr="00F87027">
        <w:rPr>
          <w:noProof/>
        </w:rPr>
        <w:t xml:space="preserve">To further strengthen the diversity and competitiveness of the </w:t>
      </w:r>
      <w:r w:rsidR="00372205" w:rsidRPr="00F87027">
        <w:rPr>
          <w:noProof/>
        </w:rPr>
        <w:t>cultural sectors</w:t>
      </w:r>
      <w:r w:rsidR="00443FBE">
        <w:rPr>
          <w:noProof/>
        </w:rPr>
        <w:t>,</w:t>
      </w:r>
      <w:r w:rsidR="00372205" w:rsidRPr="00F87027">
        <w:rPr>
          <w:noProof/>
        </w:rPr>
        <w:t xml:space="preserve"> </w:t>
      </w:r>
      <w:r w:rsidR="007124FB" w:rsidRPr="00F87027">
        <w:rPr>
          <w:noProof/>
        </w:rPr>
        <w:t>and bu</w:t>
      </w:r>
      <w:r w:rsidR="00FE0CEC" w:rsidRPr="00F87027">
        <w:rPr>
          <w:noProof/>
        </w:rPr>
        <w:t xml:space="preserve">ilding on the </w:t>
      </w:r>
      <w:r w:rsidR="00AC66DF" w:rsidRPr="00F87027">
        <w:rPr>
          <w:noProof/>
        </w:rPr>
        <w:t xml:space="preserve">good results in the field of media </w:t>
      </w:r>
      <w:r w:rsidR="00774DA1" w:rsidRPr="00F87027">
        <w:rPr>
          <w:noProof/>
        </w:rPr>
        <w:t xml:space="preserve">of the InvestEU guarantees and </w:t>
      </w:r>
      <w:r w:rsidR="00FE0CEC" w:rsidRPr="00F87027">
        <w:rPr>
          <w:noProof/>
        </w:rPr>
        <w:t xml:space="preserve">with the </w:t>
      </w:r>
      <w:r w:rsidR="00F119BF" w:rsidRPr="00F87027">
        <w:rPr>
          <w:noProof/>
        </w:rPr>
        <w:t>Cultural and Creative Sectors</w:t>
      </w:r>
      <w:r w:rsidR="003B0A37" w:rsidRPr="00F87027">
        <w:rPr>
          <w:noProof/>
        </w:rPr>
        <w:t xml:space="preserve"> </w:t>
      </w:r>
      <w:r w:rsidR="00FE0CEC" w:rsidRPr="00F87027">
        <w:rPr>
          <w:noProof/>
        </w:rPr>
        <w:t>Guarantee Facility</w:t>
      </w:r>
      <w:r w:rsidR="00B5393C" w:rsidRPr="00F87027">
        <w:rPr>
          <w:rStyle w:val="FootnoteReference"/>
          <w:noProof/>
        </w:rPr>
        <w:footnoteReference w:id="87"/>
      </w:r>
      <w:r w:rsidR="00FE0CEC" w:rsidRPr="00F87027">
        <w:rPr>
          <w:noProof/>
        </w:rPr>
        <w:t xml:space="preserve"> and the</w:t>
      </w:r>
      <w:r w:rsidR="00176A23" w:rsidRPr="00F87027">
        <w:rPr>
          <w:noProof/>
        </w:rPr>
        <w:t xml:space="preserve"> </w:t>
      </w:r>
      <w:r w:rsidR="00E03074" w:rsidRPr="00F87027">
        <w:rPr>
          <w:noProof/>
        </w:rPr>
        <w:t>equity investment tool</w:t>
      </w:r>
      <w:r w:rsidR="00176A23" w:rsidRPr="00F87027">
        <w:rPr>
          <w:noProof/>
        </w:rPr>
        <w:t xml:space="preserve"> MediaInvest</w:t>
      </w:r>
      <w:r w:rsidR="004A6264" w:rsidRPr="00F87027">
        <w:rPr>
          <w:rStyle w:val="FootnoteReference"/>
          <w:noProof/>
        </w:rPr>
        <w:footnoteReference w:id="88"/>
      </w:r>
      <w:r w:rsidR="00176A23" w:rsidRPr="00F87027">
        <w:rPr>
          <w:noProof/>
        </w:rPr>
        <w:t xml:space="preserve">, </w:t>
      </w:r>
      <w:r w:rsidR="0012716E" w:rsidRPr="00F87027">
        <w:rPr>
          <w:noProof/>
        </w:rPr>
        <w:t xml:space="preserve">the Commission </w:t>
      </w:r>
      <w:r w:rsidR="00176A23" w:rsidRPr="00F87027">
        <w:rPr>
          <w:noProof/>
        </w:rPr>
        <w:t>will explore new</w:t>
      </w:r>
      <w:r w:rsidR="00176A23" w:rsidRPr="00F87027">
        <w:rPr>
          <w:b/>
          <w:noProof/>
        </w:rPr>
        <w:t xml:space="preserve"> financial tools to mobilise private capital and facilitate investment into </w:t>
      </w:r>
      <w:r w:rsidR="00586A0B" w:rsidRPr="00F87027">
        <w:rPr>
          <w:b/>
          <w:noProof/>
        </w:rPr>
        <w:t xml:space="preserve">cultural and creative </w:t>
      </w:r>
      <w:r w:rsidR="008E22ED" w:rsidRPr="00F87027">
        <w:rPr>
          <w:b/>
          <w:noProof/>
        </w:rPr>
        <w:t xml:space="preserve">sectors, </w:t>
      </w:r>
      <w:r w:rsidR="008E22ED" w:rsidRPr="00F87027">
        <w:rPr>
          <w:bCs/>
          <w:noProof/>
        </w:rPr>
        <w:t xml:space="preserve">including </w:t>
      </w:r>
      <w:r w:rsidR="00176A23" w:rsidRPr="00F87027">
        <w:rPr>
          <w:bCs/>
          <w:noProof/>
        </w:rPr>
        <w:t xml:space="preserve">start-ups and </w:t>
      </w:r>
      <w:r w:rsidR="00A84DA4" w:rsidRPr="00F87027">
        <w:rPr>
          <w:bCs/>
          <w:noProof/>
        </w:rPr>
        <w:t>businesses</w:t>
      </w:r>
      <w:r w:rsidR="008E22ED" w:rsidRPr="00F87027">
        <w:rPr>
          <w:bCs/>
          <w:noProof/>
        </w:rPr>
        <w:t>,</w:t>
      </w:r>
      <w:r w:rsidR="00176A23" w:rsidRPr="00F87027">
        <w:rPr>
          <w:bCs/>
          <w:noProof/>
        </w:rPr>
        <w:t xml:space="preserve"> to increase their capacities to create and innovate. </w:t>
      </w:r>
    </w:p>
    <w:p w14:paraId="09BBE09A" w14:textId="6A173FDD" w:rsidR="00EC5707" w:rsidRPr="00F87027" w:rsidRDefault="00EC5707" w:rsidP="00D37F12">
      <w:pPr>
        <w:pStyle w:val="Style1"/>
        <w:keepNext/>
        <w:spacing w:line="240" w:lineRule="auto"/>
        <w:ind w:left="284" w:hanging="284"/>
        <w:contextualSpacing w:val="0"/>
        <w:rPr>
          <w:noProof/>
        </w:rPr>
      </w:pPr>
      <w:r w:rsidRPr="00F87027">
        <w:rPr>
          <w:noProof/>
        </w:rPr>
        <w:t>Conclusions and way forward</w:t>
      </w:r>
    </w:p>
    <w:p w14:paraId="7EE31A99" w14:textId="3990BA8C" w:rsidR="0063529C" w:rsidRPr="00F87027" w:rsidRDefault="0063529C" w:rsidP="0063529C">
      <w:pPr>
        <w:spacing w:after="120"/>
        <w:jc w:val="both"/>
        <w:rPr>
          <w:noProof/>
        </w:rPr>
      </w:pPr>
      <w:r w:rsidRPr="00F87027">
        <w:rPr>
          <w:noProof/>
        </w:rPr>
        <w:t>The Culture Compass for Europe sets out an ambitious and strengthened EU policy framework for culture</w:t>
      </w:r>
      <w:r w:rsidR="00E163F2" w:rsidRPr="00F87027">
        <w:rPr>
          <w:noProof/>
        </w:rPr>
        <w:t>. Its</w:t>
      </w:r>
      <w:r w:rsidRPr="00F87027">
        <w:rPr>
          <w:noProof/>
        </w:rPr>
        <w:t xml:space="preserve"> forward-looking actions </w:t>
      </w:r>
      <w:r w:rsidR="00FB4015" w:rsidRPr="00F87027">
        <w:rPr>
          <w:noProof/>
        </w:rPr>
        <w:t xml:space="preserve">are </w:t>
      </w:r>
      <w:r w:rsidRPr="00F87027">
        <w:rPr>
          <w:noProof/>
        </w:rPr>
        <w:t xml:space="preserve">supported by three overarching policy tools for its implementation: </w:t>
      </w:r>
      <w:r w:rsidR="00FB4015" w:rsidRPr="00F87027">
        <w:rPr>
          <w:noProof/>
        </w:rPr>
        <w:t>a</w:t>
      </w:r>
      <w:r w:rsidRPr="00F87027">
        <w:rPr>
          <w:noProof/>
        </w:rPr>
        <w:t xml:space="preserve"> periodic Report on the State of Culture in the EU, an EU structured dialogue on culture, and an EU cultur</w:t>
      </w:r>
      <w:r w:rsidR="00D2764C" w:rsidRPr="00F87027">
        <w:rPr>
          <w:noProof/>
        </w:rPr>
        <w:t>al data hub</w:t>
      </w:r>
      <w:r w:rsidRPr="00F87027">
        <w:rPr>
          <w:noProof/>
        </w:rPr>
        <w:t xml:space="preserve">. </w:t>
      </w:r>
    </w:p>
    <w:p w14:paraId="69804CC0" w14:textId="3356F912" w:rsidR="0063529C" w:rsidRPr="00F87027" w:rsidRDefault="0063529C" w:rsidP="00107E99">
      <w:pPr>
        <w:spacing w:after="120"/>
        <w:jc w:val="both"/>
        <w:rPr>
          <w:noProof/>
        </w:rPr>
      </w:pPr>
      <w:r w:rsidRPr="00F87027">
        <w:rPr>
          <w:noProof/>
        </w:rPr>
        <w:t xml:space="preserve">Advancing the strategic orientation </w:t>
      </w:r>
      <w:r w:rsidR="00D2764C" w:rsidRPr="00F87027">
        <w:rPr>
          <w:noProof/>
        </w:rPr>
        <w:t xml:space="preserve">of this Culture Compass </w:t>
      </w:r>
      <w:r w:rsidRPr="00F87027">
        <w:rPr>
          <w:noProof/>
        </w:rPr>
        <w:t xml:space="preserve">requires </w:t>
      </w:r>
      <w:r w:rsidR="00B77A61" w:rsidRPr="00F87027">
        <w:rPr>
          <w:noProof/>
        </w:rPr>
        <w:t xml:space="preserve">strengthened </w:t>
      </w:r>
      <w:r w:rsidRPr="00F87027">
        <w:rPr>
          <w:noProof/>
        </w:rPr>
        <w:t xml:space="preserve">political commitment and investment in culture. </w:t>
      </w:r>
      <w:r w:rsidR="001969D1" w:rsidRPr="00F87027">
        <w:rPr>
          <w:noProof/>
        </w:rPr>
        <w:t xml:space="preserve">This is the spirit in which the </w:t>
      </w:r>
      <w:r w:rsidRPr="00F87027">
        <w:rPr>
          <w:noProof/>
        </w:rPr>
        <w:t xml:space="preserve">draft Joint Declaration titled </w:t>
      </w:r>
      <w:r w:rsidR="00235773" w:rsidRPr="00F87027">
        <w:rPr>
          <w:noProof/>
        </w:rPr>
        <w:t>‘</w:t>
      </w:r>
      <w:r w:rsidRPr="00F87027">
        <w:rPr>
          <w:noProof/>
        </w:rPr>
        <w:t>Europe for Culture – Culture for Europe</w:t>
      </w:r>
      <w:r w:rsidR="00235773" w:rsidRPr="00F87027">
        <w:rPr>
          <w:noProof/>
        </w:rPr>
        <w:t xml:space="preserve">’ </w:t>
      </w:r>
      <w:r w:rsidR="001969D1" w:rsidRPr="00F87027">
        <w:rPr>
          <w:noProof/>
        </w:rPr>
        <w:t xml:space="preserve">is proposed today. </w:t>
      </w:r>
      <w:r w:rsidR="00E64180" w:rsidRPr="00F87027">
        <w:rPr>
          <w:noProof/>
        </w:rPr>
        <w:t xml:space="preserve">The Commission </w:t>
      </w:r>
      <w:r w:rsidRPr="00F87027">
        <w:rPr>
          <w:noProof/>
        </w:rPr>
        <w:t xml:space="preserve">invites </w:t>
      </w:r>
      <w:r w:rsidR="00E64180" w:rsidRPr="00F87027">
        <w:rPr>
          <w:noProof/>
        </w:rPr>
        <w:t xml:space="preserve">the European Parliament and the Council </w:t>
      </w:r>
      <w:r w:rsidRPr="00F87027">
        <w:rPr>
          <w:noProof/>
        </w:rPr>
        <w:t>to</w:t>
      </w:r>
      <w:r w:rsidR="00D15A5F" w:rsidRPr="00F87027">
        <w:rPr>
          <w:noProof/>
        </w:rPr>
        <w:t xml:space="preserve"> </w:t>
      </w:r>
      <w:r w:rsidR="00270DD6" w:rsidRPr="00F87027">
        <w:rPr>
          <w:noProof/>
        </w:rPr>
        <w:t xml:space="preserve">consider the draft with a view to reaching a jointly agreed text and </w:t>
      </w:r>
      <w:r w:rsidR="0044050B" w:rsidRPr="00F87027">
        <w:rPr>
          <w:noProof/>
        </w:rPr>
        <w:t>co-</w:t>
      </w:r>
      <w:r w:rsidR="00E64180" w:rsidRPr="00F87027">
        <w:rPr>
          <w:noProof/>
        </w:rPr>
        <w:t>sign</w:t>
      </w:r>
      <w:r w:rsidR="00270DD6" w:rsidRPr="00F87027">
        <w:rPr>
          <w:noProof/>
        </w:rPr>
        <w:t>ing</w:t>
      </w:r>
      <w:r w:rsidR="00E64180" w:rsidRPr="00F87027">
        <w:rPr>
          <w:noProof/>
        </w:rPr>
        <w:t xml:space="preserve"> </w:t>
      </w:r>
      <w:r w:rsidRPr="00F87027">
        <w:rPr>
          <w:noProof/>
        </w:rPr>
        <w:t>th</w:t>
      </w:r>
      <w:r w:rsidR="00914C74" w:rsidRPr="00F87027">
        <w:rPr>
          <w:noProof/>
        </w:rPr>
        <w:t>e</w:t>
      </w:r>
      <w:r w:rsidRPr="00F87027">
        <w:rPr>
          <w:noProof/>
        </w:rPr>
        <w:t xml:space="preserve"> Declaration</w:t>
      </w:r>
      <w:r w:rsidR="001969D1" w:rsidRPr="00F87027">
        <w:rPr>
          <w:noProof/>
        </w:rPr>
        <w:t xml:space="preserve"> as a signal of common intent.</w:t>
      </w:r>
    </w:p>
    <w:p w14:paraId="5E81D7FC" w14:textId="28CF2A2E" w:rsidR="007B5028" w:rsidRPr="00F87027" w:rsidRDefault="0063529C" w:rsidP="000C2045">
      <w:pPr>
        <w:jc w:val="both"/>
        <w:rPr>
          <w:noProof/>
        </w:rPr>
      </w:pPr>
      <w:r w:rsidRPr="00F87027">
        <w:rPr>
          <w:noProof/>
        </w:rPr>
        <w:t xml:space="preserve">The Commission </w:t>
      </w:r>
      <w:r w:rsidR="001969D1" w:rsidRPr="00F87027">
        <w:rPr>
          <w:noProof/>
        </w:rPr>
        <w:t xml:space="preserve">will also work with other </w:t>
      </w:r>
      <w:r w:rsidRPr="00F87027">
        <w:rPr>
          <w:noProof/>
        </w:rPr>
        <w:t>public institutions</w:t>
      </w:r>
      <w:r w:rsidR="00E64180" w:rsidRPr="00F87027">
        <w:rPr>
          <w:noProof/>
        </w:rPr>
        <w:t xml:space="preserve">, </w:t>
      </w:r>
      <w:r w:rsidRPr="00F87027">
        <w:rPr>
          <w:noProof/>
        </w:rPr>
        <w:t>cultural stakeholders, civil society actors</w:t>
      </w:r>
      <w:r w:rsidR="00E64180" w:rsidRPr="00F87027">
        <w:rPr>
          <w:noProof/>
        </w:rPr>
        <w:t xml:space="preserve">, </w:t>
      </w:r>
      <w:r w:rsidRPr="00F87027">
        <w:rPr>
          <w:noProof/>
        </w:rPr>
        <w:t>relevant organisations</w:t>
      </w:r>
      <w:r w:rsidR="00E64180" w:rsidRPr="00F87027">
        <w:rPr>
          <w:noProof/>
        </w:rPr>
        <w:t xml:space="preserve"> and everyone else concerned</w:t>
      </w:r>
      <w:r w:rsidRPr="00F87027">
        <w:rPr>
          <w:noProof/>
        </w:rPr>
        <w:t xml:space="preserve"> to actively engage in reaching the high aspirations </w:t>
      </w:r>
      <w:r w:rsidR="00E95859" w:rsidRPr="00F87027">
        <w:rPr>
          <w:noProof/>
        </w:rPr>
        <w:t>of the Culture Compass for Europe</w:t>
      </w:r>
      <w:r w:rsidRPr="00F87027">
        <w:rPr>
          <w:noProof/>
        </w:rPr>
        <w:t>.</w:t>
      </w:r>
      <w:r w:rsidR="004D204D" w:rsidRPr="00F87027">
        <w:rPr>
          <w:noProof/>
        </w:rPr>
        <w:t xml:space="preserve"> </w:t>
      </w:r>
      <w:bookmarkEnd w:id="4"/>
    </w:p>
    <w:p w14:paraId="3570D720" w14:textId="19DD7E25" w:rsidR="005F796E" w:rsidRPr="00F87027" w:rsidRDefault="005F796E">
      <w:pPr>
        <w:rPr>
          <w:noProof/>
        </w:rPr>
      </w:pPr>
    </w:p>
    <w:p w14:paraId="2B517C14" w14:textId="5C5E5CA9" w:rsidR="00674CB7" w:rsidRPr="00F87027" w:rsidRDefault="00EB5786" w:rsidP="00443FBE">
      <w:pPr>
        <w:rPr>
          <w:rFonts w:eastAsia="Times New Roman"/>
          <w:b/>
          <w:smallCaps/>
          <w:noProof/>
          <w:lang w:eastAsia="en-GB"/>
        </w:rPr>
      </w:pPr>
      <w:r w:rsidRPr="00F87027">
        <w:rPr>
          <w:noProof/>
        </w:rPr>
        <w:br w:type="page"/>
      </w:r>
      <w:bookmarkStart w:id="22" w:name="_Hlk212023387"/>
      <w:r w:rsidR="00674CB7" w:rsidRPr="00F87027">
        <w:rPr>
          <w:rFonts w:eastAsia="Times New Roman"/>
          <w:b/>
          <w:smallCaps/>
          <w:noProof/>
          <w:lang w:eastAsia="en-GB"/>
        </w:rPr>
        <w:t xml:space="preserve">ANNEX 1: </w:t>
      </w:r>
      <w:r w:rsidR="00F7474A" w:rsidRPr="00F87027">
        <w:rPr>
          <w:rFonts w:eastAsia="Times New Roman"/>
          <w:b/>
          <w:smallCaps/>
          <w:noProof/>
          <w:lang w:eastAsia="en-GB"/>
        </w:rPr>
        <w:t>FLAGSHIP</w:t>
      </w:r>
      <w:r w:rsidR="00674CB7" w:rsidRPr="00F87027" w:rsidDel="00F7474A">
        <w:rPr>
          <w:rFonts w:eastAsia="Times New Roman"/>
          <w:b/>
          <w:smallCaps/>
          <w:noProof/>
          <w:lang w:eastAsia="en-GB"/>
        </w:rPr>
        <w:t xml:space="preserve"> </w:t>
      </w:r>
      <w:r w:rsidR="00674CB7" w:rsidRPr="00F87027">
        <w:rPr>
          <w:rFonts w:eastAsia="Times New Roman"/>
          <w:b/>
          <w:smallCaps/>
          <w:noProof/>
          <w:lang w:eastAsia="en-GB"/>
        </w:rPr>
        <w:t xml:space="preserve">ACTIONS </w:t>
      </w:r>
      <w:r w:rsidR="00F7474A" w:rsidRPr="00F87027">
        <w:rPr>
          <w:rFonts w:eastAsia="Times New Roman"/>
          <w:b/>
          <w:smallCaps/>
          <w:noProof/>
          <w:lang w:eastAsia="en-GB"/>
        </w:rPr>
        <w:t xml:space="preserve">OF </w:t>
      </w:r>
      <w:r w:rsidR="00674CB7" w:rsidRPr="00F87027">
        <w:rPr>
          <w:rFonts w:eastAsia="Times New Roman"/>
          <w:b/>
          <w:smallCaps/>
          <w:noProof/>
          <w:lang w:eastAsia="en-GB"/>
        </w:rPr>
        <w:t xml:space="preserve">THE CULTURE COMPASS FOR EUROPE </w:t>
      </w:r>
    </w:p>
    <w:p w14:paraId="7011E2C7" w14:textId="77777777" w:rsidR="00674CB7" w:rsidRPr="00F87027" w:rsidRDefault="00674CB7" w:rsidP="00674CB7">
      <w:pPr>
        <w:jc w:val="both"/>
        <w:rPr>
          <w:rFonts w:eastAsia="Times New Roman"/>
          <w:b/>
          <w:smallCaps/>
          <w:noProof/>
          <w:lang w:eastAsia="en-GB"/>
        </w:rPr>
      </w:pPr>
    </w:p>
    <w:p w14:paraId="7935F27D" w14:textId="2A1E1E6A" w:rsidR="00674CB7" w:rsidRPr="00F87027" w:rsidRDefault="00674CB7" w:rsidP="00F013A8">
      <w:pPr>
        <w:jc w:val="both"/>
        <w:rPr>
          <w:noProof/>
        </w:rPr>
      </w:pPr>
      <w:r w:rsidRPr="00F87027">
        <w:rPr>
          <w:noProof/>
        </w:rPr>
        <w:t xml:space="preserve">The list below outlines the actions the Commission will undertake to implement the Culture Compass for Europe. </w:t>
      </w:r>
    </w:p>
    <w:p w14:paraId="25A48B8A" w14:textId="77777777" w:rsidR="00674CB7" w:rsidRPr="00F87027" w:rsidRDefault="00674CB7" w:rsidP="00674CB7">
      <w:pPr>
        <w:rPr>
          <w:noProof/>
        </w:rPr>
      </w:pPr>
    </w:p>
    <w:tbl>
      <w:tblPr>
        <w:tblStyle w:val="TableGrid"/>
        <w:tblW w:w="0" w:type="auto"/>
        <w:tblLayout w:type="fixed"/>
        <w:tblLook w:val="04A0" w:firstRow="1" w:lastRow="0" w:firstColumn="1" w:lastColumn="0" w:noHBand="0" w:noVBand="1"/>
      </w:tblPr>
      <w:tblGrid>
        <w:gridCol w:w="485"/>
        <w:gridCol w:w="6461"/>
        <w:gridCol w:w="2110"/>
      </w:tblGrid>
      <w:tr w:rsidR="00D81854" w:rsidRPr="00F87027" w14:paraId="02B78300" w14:textId="5E040385" w:rsidTr="005832FE">
        <w:trPr>
          <w:trHeight w:val="388"/>
          <w:tblHeader/>
        </w:trPr>
        <w:tc>
          <w:tcPr>
            <w:tcW w:w="485" w:type="dxa"/>
            <w:shd w:val="clear" w:color="auto" w:fill="95B3D7" w:themeFill="accent1" w:themeFillTint="99"/>
            <w:vAlign w:val="center"/>
          </w:tcPr>
          <w:p w14:paraId="3489F6CA" w14:textId="77777777" w:rsidR="00D81854" w:rsidRPr="00F87027" w:rsidRDefault="00D81854" w:rsidP="00F013A8">
            <w:pPr>
              <w:jc w:val="center"/>
              <w:rPr>
                <w:b/>
                <w:noProof/>
                <w:sz w:val="20"/>
                <w:szCs w:val="20"/>
              </w:rPr>
            </w:pPr>
            <w:r w:rsidRPr="00F87027">
              <w:rPr>
                <w:b/>
                <w:noProof/>
                <w:sz w:val="20"/>
                <w:szCs w:val="20"/>
              </w:rPr>
              <w:t>No</w:t>
            </w:r>
          </w:p>
        </w:tc>
        <w:tc>
          <w:tcPr>
            <w:tcW w:w="6461" w:type="dxa"/>
            <w:shd w:val="clear" w:color="auto" w:fill="95B3D7" w:themeFill="accent1" w:themeFillTint="99"/>
            <w:vAlign w:val="center"/>
          </w:tcPr>
          <w:p w14:paraId="2BCD6C11" w14:textId="1AE8604A" w:rsidR="00D81854" w:rsidRPr="00F87027" w:rsidRDefault="00D81854" w:rsidP="007D45A2">
            <w:pPr>
              <w:jc w:val="center"/>
              <w:rPr>
                <w:b/>
                <w:noProof/>
                <w:sz w:val="20"/>
                <w:szCs w:val="20"/>
              </w:rPr>
            </w:pPr>
            <w:r w:rsidRPr="00F87027">
              <w:rPr>
                <w:b/>
                <w:noProof/>
                <w:sz w:val="20"/>
                <w:szCs w:val="20"/>
              </w:rPr>
              <w:t xml:space="preserve">Action </w:t>
            </w:r>
          </w:p>
        </w:tc>
        <w:tc>
          <w:tcPr>
            <w:tcW w:w="2110" w:type="dxa"/>
            <w:shd w:val="clear" w:color="auto" w:fill="95B3D7" w:themeFill="accent1" w:themeFillTint="99"/>
            <w:vAlign w:val="center"/>
          </w:tcPr>
          <w:p w14:paraId="5930E5E2" w14:textId="438CC3F2" w:rsidR="00D81854" w:rsidRPr="00F87027" w:rsidRDefault="00F75270" w:rsidP="00F87027">
            <w:pPr>
              <w:rPr>
                <w:b/>
                <w:noProof/>
                <w:sz w:val="20"/>
                <w:szCs w:val="20"/>
              </w:rPr>
            </w:pPr>
            <w:r w:rsidRPr="00F87027">
              <w:rPr>
                <w:b/>
                <w:noProof/>
                <w:sz w:val="20"/>
                <w:szCs w:val="20"/>
              </w:rPr>
              <w:t>Timeline</w:t>
            </w:r>
          </w:p>
        </w:tc>
      </w:tr>
      <w:tr w:rsidR="00D81854" w:rsidRPr="00F87027" w14:paraId="29BC7749" w14:textId="00413D5D" w:rsidTr="009921A0">
        <w:trPr>
          <w:trHeight w:val="436"/>
        </w:trPr>
        <w:tc>
          <w:tcPr>
            <w:tcW w:w="9056" w:type="dxa"/>
            <w:gridSpan w:val="3"/>
            <w:shd w:val="clear" w:color="auto" w:fill="DBE5F1"/>
            <w:vAlign w:val="center"/>
          </w:tcPr>
          <w:p w14:paraId="4A09A310" w14:textId="4F824EE7" w:rsidR="00D81854" w:rsidRPr="00F87027" w:rsidDel="004D5CEE" w:rsidRDefault="00D81854" w:rsidP="005565F3">
            <w:pPr>
              <w:jc w:val="center"/>
              <w:rPr>
                <w:b/>
                <w:noProof/>
                <w:sz w:val="20"/>
                <w:szCs w:val="20"/>
              </w:rPr>
            </w:pPr>
            <w:r w:rsidRPr="00F87027">
              <w:rPr>
                <w:b/>
                <w:noProof/>
                <w:sz w:val="20"/>
                <w:szCs w:val="20"/>
              </w:rPr>
              <w:t>VISION: Europe for Culture – Culture for Europe</w:t>
            </w:r>
          </w:p>
        </w:tc>
      </w:tr>
      <w:tr w:rsidR="00D81854" w:rsidRPr="00F87027" w14:paraId="2E9065DF" w14:textId="4C6CBB55" w:rsidTr="005832FE">
        <w:tc>
          <w:tcPr>
            <w:tcW w:w="485" w:type="dxa"/>
          </w:tcPr>
          <w:p w14:paraId="3E38E8BD" w14:textId="54C28930"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28455D7F" w14:textId="230B6223" w:rsidR="00D81854" w:rsidRPr="00F87027" w:rsidRDefault="004C00F9" w:rsidP="0056300D">
            <w:pPr>
              <w:spacing w:after="120"/>
              <w:rPr>
                <w:noProof/>
                <w:sz w:val="20"/>
                <w:szCs w:val="20"/>
              </w:rPr>
            </w:pPr>
            <w:r w:rsidRPr="00F87027">
              <w:rPr>
                <w:noProof/>
                <w:sz w:val="20"/>
                <w:szCs w:val="20"/>
              </w:rPr>
              <w:t>Propose</w:t>
            </w:r>
            <w:r w:rsidR="00D81854" w:rsidRPr="00F87027">
              <w:rPr>
                <w:noProof/>
                <w:sz w:val="20"/>
                <w:szCs w:val="20"/>
              </w:rPr>
              <w:t xml:space="preserve"> a Joint Declaration of the European Parliament, the Council of the European Union and the European Commission titled “Europe for Culture – Culture for Europe.</w:t>
            </w:r>
          </w:p>
        </w:tc>
        <w:tc>
          <w:tcPr>
            <w:tcW w:w="2110" w:type="dxa"/>
          </w:tcPr>
          <w:p w14:paraId="0B5F5E71" w14:textId="07246CDA" w:rsidR="00D81854" w:rsidRPr="00F87027" w:rsidDel="00E61779" w:rsidRDefault="00074B23" w:rsidP="0056300D">
            <w:pPr>
              <w:spacing w:after="120"/>
              <w:rPr>
                <w:noProof/>
                <w:sz w:val="20"/>
                <w:szCs w:val="20"/>
              </w:rPr>
            </w:pPr>
            <w:r w:rsidRPr="00F87027">
              <w:rPr>
                <w:noProof/>
                <w:sz w:val="20"/>
                <w:szCs w:val="20"/>
              </w:rPr>
              <w:t xml:space="preserve">Q4 </w:t>
            </w:r>
            <w:r w:rsidR="006A723D" w:rsidRPr="00F87027">
              <w:rPr>
                <w:noProof/>
                <w:sz w:val="20"/>
                <w:szCs w:val="20"/>
              </w:rPr>
              <w:t>202</w:t>
            </w:r>
            <w:r w:rsidRPr="00F87027">
              <w:rPr>
                <w:noProof/>
                <w:sz w:val="20"/>
                <w:szCs w:val="20"/>
              </w:rPr>
              <w:t>5</w:t>
            </w:r>
          </w:p>
        </w:tc>
      </w:tr>
      <w:tr w:rsidR="00D81854" w:rsidRPr="00F87027" w14:paraId="287D2FD9" w14:textId="6CF191BD" w:rsidTr="005832FE">
        <w:tc>
          <w:tcPr>
            <w:tcW w:w="485" w:type="dxa"/>
          </w:tcPr>
          <w:p w14:paraId="686E88F0" w14:textId="33138E43"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738853D9" w14:textId="06C0A30C" w:rsidR="00D81854" w:rsidRPr="00F87027" w:rsidRDefault="00D81854" w:rsidP="0056300D">
            <w:pPr>
              <w:spacing w:after="120"/>
              <w:rPr>
                <w:noProof/>
                <w:sz w:val="20"/>
                <w:szCs w:val="20"/>
              </w:rPr>
            </w:pPr>
            <w:r w:rsidRPr="00F87027">
              <w:rPr>
                <w:noProof/>
                <w:sz w:val="20"/>
                <w:szCs w:val="20"/>
              </w:rPr>
              <w:t>Report</w:t>
            </w:r>
            <w:r w:rsidRPr="00F87027" w:rsidDel="003E5B90">
              <w:rPr>
                <w:noProof/>
                <w:sz w:val="20"/>
                <w:szCs w:val="20"/>
              </w:rPr>
              <w:t xml:space="preserve"> </w:t>
            </w:r>
            <w:r w:rsidRPr="00F87027">
              <w:rPr>
                <w:noProof/>
                <w:sz w:val="20"/>
                <w:szCs w:val="20"/>
              </w:rPr>
              <w:t xml:space="preserve">on the State of Culture in the EU and </w:t>
            </w:r>
            <w:r w:rsidR="00661191" w:rsidRPr="00F87027">
              <w:rPr>
                <w:noProof/>
                <w:sz w:val="20"/>
                <w:szCs w:val="20"/>
              </w:rPr>
              <w:t>organise</w:t>
            </w:r>
            <w:r w:rsidR="00465A92" w:rsidRPr="00F87027">
              <w:rPr>
                <w:noProof/>
                <w:sz w:val="20"/>
                <w:szCs w:val="20"/>
              </w:rPr>
              <w:t xml:space="preserve"> an </w:t>
            </w:r>
            <w:r w:rsidRPr="00F87027">
              <w:rPr>
                <w:noProof/>
                <w:sz w:val="20"/>
                <w:szCs w:val="20"/>
              </w:rPr>
              <w:t>EU structured dialogue with stakeholders.</w:t>
            </w:r>
          </w:p>
        </w:tc>
        <w:tc>
          <w:tcPr>
            <w:tcW w:w="2110" w:type="dxa"/>
          </w:tcPr>
          <w:p w14:paraId="18013021" w14:textId="613D0571" w:rsidR="00D81854" w:rsidRPr="00F87027" w:rsidRDefault="00212872" w:rsidP="005832FE">
            <w:pPr>
              <w:rPr>
                <w:noProof/>
                <w:sz w:val="20"/>
                <w:szCs w:val="20"/>
                <w:lang w:val="fr-FR"/>
              </w:rPr>
            </w:pPr>
            <w:r w:rsidRPr="00F87027">
              <w:rPr>
                <w:noProof/>
                <w:sz w:val="20"/>
                <w:szCs w:val="20"/>
                <w:lang w:val="fr-FR"/>
              </w:rPr>
              <w:t>Q</w:t>
            </w:r>
            <w:r w:rsidR="00264907" w:rsidRPr="00F87027">
              <w:rPr>
                <w:noProof/>
                <w:sz w:val="20"/>
                <w:szCs w:val="20"/>
                <w:lang w:val="fr-FR"/>
              </w:rPr>
              <w:t>3</w:t>
            </w:r>
            <w:r w:rsidRPr="00F87027">
              <w:rPr>
                <w:noProof/>
                <w:sz w:val="20"/>
                <w:szCs w:val="20"/>
                <w:lang w:val="fr-FR"/>
              </w:rPr>
              <w:t xml:space="preserve"> 2027</w:t>
            </w:r>
            <w:r w:rsidR="00A539D6" w:rsidRPr="00F87027">
              <w:rPr>
                <w:noProof/>
                <w:sz w:val="20"/>
                <w:szCs w:val="20"/>
                <w:lang w:val="fr-FR"/>
              </w:rPr>
              <w:t xml:space="preserve"> (SoC)</w:t>
            </w:r>
          </w:p>
          <w:p w14:paraId="2A290913" w14:textId="0F673190" w:rsidR="00E24178" w:rsidRPr="00F87027" w:rsidRDefault="00A539D6" w:rsidP="0056300D">
            <w:pPr>
              <w:spacing w:after="120"/>
              <w:rPr>
                <w:noProof/>
                <w:sz w:val="20"/>
                <w:szCs w:val="20"/>
                <w:lang w:val="fr-FR"/>
              </w:rPr>
            </w:pPr>
            <w:r w:rsidRPr="00F87027">
              <w:rPr>
                <w:noProof/>
                <w:sz w:val="20"/>
                <w:szCs w:val="20"/>
                <w:lang w:val="fr-FR"/>
              </w:rPr>
              <w:t>Q3 2026</w:t>
            </w:r>
            <w:r w:rsidR="00530AE9" w:rsidRPr="00F87027">
              <w:rPr>
                <w:noProof/>
                <w:sz w:val="20"/>
                <w:szCs w:val="20"/>
                <w:lang w:val="fr-FR"/>
              </w:rPr>
              <w:t xml:space="preserve"> (</w:t>
            </w:r>
            <w:r w:rsidRPr="00F87027">
              <w:rPr>
                <w:noProof/>
                <w:sz w:val="20"/>
                <w:szCs w:val="20"/>
                <w:lang w:val="fr-FR"/>
              </w:rPr>
              <w:t>dialogue)</w:t>
            </w:r>
          </w:p>
        </w:tc>
      </w:tr>
      <w:tr w:rsidR="00D81854" w:rsidRPr="00F87027" w14:paraId="6C115562" w14:textId="77862C92" w:rsidTr="005832FE">
        <w:tc>
          <w:tcPr>
            <w:tcW w:w="485" w:type="dxa"/>
          </w:tcPr>
          <w:p w14:paraId="251D7511" w14:textId="25F65739" w:rsidR="00D81854" w:rsidRPr="00F87027" w:rsidRDefault="00D81854" w:rsidP="005832FE">
            <w:pPr>
              <w:pStyle w:val="ListParagraph"/>
              <w:numPr>
                <w:ilvl w:val="0"/>
                <w:numId w:val="54"/>
              </w:numPr>
              <w:spacing w:after="120" w:line="240" w:lineRule="auto"/>
              <w:ind w:left="0" w:firstLine="0"/>
              <w:rPr>
                <w:b/>
                <w:noProof/>
                <w:sz w:val="20"/>
                <w:szCs w:val="20"/>
                <w:lang w:val="fr-FR"/>
              </w:rPr>
            </w:pPr>
          </w:p>
        </w:tc>
        <w:tc>
          <w:tcPr>
            <w:tcW w:w="6461" w:type="dxa"/>
          </w:tcPr>
          <w:p w14:paraId="7620E118" w14:textId="3DFCF027" w:rsidR="00D81854" w:rsidRPr="00F87027" w:rsidRDefault="004F3D86" w:rsidP="0056300D">
            <w:pPr>
              <w:spacing w:after="120"/>
              <w:rPr>
                <w:noProof/>
                <w:sz w:val="20"/>
                <w:szCs w:val="20"/>
              </w:rPr>
            </w:pPr>
            <w:r w:rsidRPr="00F87027">
              <w:rPr>
                <w:noProof/>
                <w:sz w:val="20"/>
                <w:szCs w:val="20"/>
              </w:rPr>
              <w:t>Establish a</w:t>
            </w:r>
            <w:r w:rsidR="009D30D6" w:rsidRPr="00F87027">
              <w:rPr>
                <w:noProof/>
                <w:sz w:val="20"/>
                <w:szCs w:val="20"/>
              </w:rPr>
              <w:t>n</w:t>
            </w:r>
            <w:r w:rsidRPr="00F87027">
              <w:rPr>
                <w:noProof/>
                <w:sz w:val="20"/>
                <w:szCs w:val="20"/>
              </w:rPr>
              <w:t xml:space="preserve"> </w:t>
            </w:r>
            <w:r w:rsidR="00D81854" w:rsidRPr="00F87027">
              <w:rPr>
                <w:noProof/>
                <w:sz w:val="20"/>
                <w:szCs w:val="20"/>
              </w:rPr>
              <w:t>EU cultur</w:t>
            </w:r>
            <w:r w:rsidR="0087092B" w:rsidRPr="00F87027">
              <w:rPr>
                <w:noProof/>
                <w:sz w:val="20"/>
                <w:szCs w:val="20"/>
              </w:rPr>
              <w:t xml:space="preserve">al data </w:t>
            </w:r>
            <w:r w:rsidR="00D81854" w:rsidRPr="00F87027">
              <w:rPr>
                <w:noProof/>
                <w:sz w:val="20"/>
                <w:szCs w:val="20"/>
              </w:rPr>
              <w:t>h</w:t>
            </w:r>
            <w:r w:rsidR="00D81854" w:rsidRPr="00F87027" w:rsidDel="0014790E">
              <w:rPr>
                <w:noProof/>
                <w:sz w:val="20"/>
                <w:szCs w:val="20"/>
              </w:rPr>
              <w:t>ub</w:t>
            </w:r>
            <w:r w:rsidR="00D81854" w:rsidRPr="00F87027">
              <w:rPr>
                <w:noProof/>
                <w:sz w:val="20"/>
                <w:szCs w:val="20"/>
              </w:rPr>
              <w:t xml:space="preserve"> managed by the European Commission.</w:t>
            </w:r>
          </w:p>
        </w:tc>
        <w:tc>
          <w:tcPr>
            <w:tcW w:w="2110" w:type="dxa"/>
          </w:tcPr>
          <w:p w14:paraId="5FCE3BC1" w14:textId="04E52C2B" w:rsidR="00D81854" w:rsidRPr="00F87027" w:rsidDel="000A5D5F" w:rsidRDefault="008854A7" w:rsidP="0056300D">
            <w:pPr>
              <w:spacing w:after="120"/>
              <w:rPr>
                <w:noProof/>
                <w:sz w:val="20"/>
                <w:szCs w:val="20"/>
              </w:rPr>
            </w:pPr>
            <w:r w:rsidRPr="00F87027">
              <w:rPr>
                <w:noProof/>
                <w:sz w:val="20"/>
                <w:szCs w:val="20"/>
              </w:rPr>
              <w:t>as of Q</w:t>
            </w:r>
            <w:r w:rsidR="002F5581" w:rsidRPr="00F87027">
              <w:rPr>
                <w:noProof/>
                <w:sz w:val="20"/>
                <w:szCs w:val="20"/>
              </w:rPr>
              <w:t>3</w:t>
            </w:r>
            <w:r w:rsidRPr="00F87027">
              <w:rPr>
                <w:noProof/>
                <w:sz w:val="20"/>
                <w:szCs w:val="20"/>
              </w:rPr>
              <w:t xml:space="preserve"> 2027</w:t>
            </w:r>
          </w:p>
        </w:tc>
      </w:tr>
      <w:tr w:rsidR="00D81854" w:rsidRPr="00F87027" w14:paraId="6D0EFE87" w14:textId="50D8B424" w:rsidTr="009921A0">
        <w:trPr>
          <w:trHeight w:val="478"/>
        </w:trPr>
        <w:tc>
          <w:tcPr>
            <w:tcW w:w="9056" w:type="dxa"/>
            <w:gridSpan w:val="3"/>
            <w:shd w:val="clear" w:color="auto" w:fill="DBE5F1"/>
            <w:vAlign w:val="center"/>
          </w:tcPr>
          <w:p w14:paraId="6B94A5F1" w14:textId="45556D1D" w:rsidR="00D81854" w:rsidRPr="00F87027" w:rsidDel="004D5CEE" w:rsidRDefault="00D81854" w:rsidP="007D45A2">
            <w:pPr>
              <w:jc w:val="center"/>
              <w:rPr>
                <w:b/>
                <w:noProof/>
                <w:sz w:val="20"/>
                <w:szCs w:val="20"/>
              </w:rPr>
            </w:pPr>
            <w:r w:rsidRPr="00F87027">
              <w:rPr>
                <w:b/>
                <w:noProof/>
                <w:sz w:val="20"/>
                <w:szCs w:val="20"/>
              </w:rPr>
              <w:t>Key Direction 1:</w:t>
            </w:r>
            <w:r w:rsidRPr="00F87027" w:rsidDel="004D5CEE">
              <w:rPr>
                <w:b/>
                <w:noProof/>
                <w:sz w:val="20"/>
                <w:szCs w:val="20"/>
              </w:rPr>
              <w:t xml:space="preserve"> </w:t>
            </w:r>
            <w:r w:rsidRPr="00F87027">
              <w:rPr>
                <w:b/>
                <w:noProof/>
                <w:sz w:val="20"/>
                <w:szCs w:val="20"/>
              </w:rPr>
              <w:t>VALUES AND RIGHTS</w:t>
            </w:r>
          </w:p>
        </w:tc>
      </w:tr>
      <w:tr w:rsidR="00D81854" w:rsidRPr="00F87027" w14:paraId="310D42C0" w14:textId="149BE752" w:rsidTr="005832FE">
        <w:tc>
          <w:tcPr>
            <w:tcW w:w="485" w:type="dxa"/>
          </w:tcPr>
          <w:p w14:paraId="734778B3" w14:textId="64ED8569"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17EE6E61" w14:textId="514C5F51" w:rsidR="00D81854" w:rsidRPr="00F87027" w:rsidRDefault="00D81854" w:rsidP="00722C0E">
            <w:pPr>
              <w:spacing w:after="120"/>
              <w:rPr>
                <w:noProof/>
                <w:sz w:val="20"/>
                <w:szCs w:val="20"/>
              </w:rPr>
            </w:pPr>
            <w:r w:rsidRPr="00F87027" w:rsidDel="00FF154B">
              <w:rPr>
                <w:noProof/>
                <w:sz w:val="20"/>
                <w:szCs w:val="20"/>
              </w:rPr>
              <w:t xml:space="preserve">Propose </w:t>
            </w:r>
            <w:r w:rsidRPr="00F87027">
              <w:rPr>
                <w:noProof/>
                <w:sz w:val="20"/>
                <w:szCs w:val="20"/>
              </w:rPr>
              <w:t>a</w:t>
            </w:r>
            <w:r w:rsidR="00D91E5B" w:rsidRPr="00F87027">
              <w:rPr>
                <w:noProof/>
                <w:sz w:val="20"/>
                <w:szCs w:val="20"/>
              </w:rPr>
              <w:t xml:space="preserve"> new</w:t>
            </w:r>
            <w:r w:rsidRPr="00F87027">
              <w:rPr>
                <w:noProof/>
                <w:sz w:val="20"/>
                <w:szCs w:val="20"/>
              </w:rPr>
              <w:t xml:space="preserve"> European Prize for Performing Arts.</w:t>
            </w:r>
          </w:p>
        </w:tc>
        <w:tc>
          <w:tcPr>
            <w:tcW w:w="2110" w:type="dxa"/>
          </w:tcPr>
          <w:p w14:paraId="4CF9645A" w14:textId="114A49DC" w:rsidR="00D81854" w:rsidRPr="00F87027" w:rsidDel="00FF154B" w:rsidRDefault="005D3A68" w:rsidP="00722C0E">
            <w:pPr>
              <w:spacing w:after="120"/>
              <w:rPr>
                <w:noProof/>
                <w:sz w:val="20"/>
                <w:szCs w:val="20"/>
              </w:rPr>
            </w:pPr>
            <w:r w:rsidRPr="00F87027">
              <w:rPr>
                <w:noProof/>
                <w:sz w:val="20"/>
                <w:szCs w:val="20"/>
              </w:rPr>
              <w:t>Q2 2027</w:t>
            </w:r>
          </w:p>
        </w:tc>
      </w:tr>
      <w:tr w:rsidR="00D81854" w:rsidRPr="00F87027" w14:paraId="3DAE3C91" w14:textId="28D1A0B3" w:rsidTr="005832FE">
        <w:tc>
          <w:tcPr>
            <w:tcW w:w="485" w:type="dxa"/>
          </w:tcPr>
          <w:p w14:paraId="64C68C7A" w14:textId="2DA8A937"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3007FE29" w14:textId="5E7D6BBC" w:rsidR="00D81854" w:rsidRPr="00F87027" w:rsidRDefault="00AF70BB" w:rsidP="00722C0E">
            <w:pPr>
              <w:spacing w:after="120"/>
              <w:rPr>
                <w:noProof/>
                <w:sz w:val="20"/>
                <w:szCs w:val="20"/>
              </w:rPr>
            </w:pPr>
            <w:r w:rsidRPr="00F87027">
              <w:rPr>
                <w:noProof/>
                <w:sz w:val="20"/>
                <w:szCs w:val="20"/>
              </w:rPr>
              <w:t>Report to support Member States in increasing the participation of and support to persons with disabilities in culture</w:t>
            </w:r>
            <w:r w:rsidR="00C75B1D" w:rsidRPr="00F87027">
              <w:rPr>
                <w:noProof/>
                <w:sz w:val="20"/>
                <w:szCs w:val="20"/>
              </w:rPr>
              <w:t>.</w:t>
            </w:r>
          </w:p>
        </w:tc>
        <w:tc>
          <w:tcPr>
            <w:tcW w:w="2110" w:type="dxa"/>
          </w:tcPr>
          <w:p w14:paraId="0A46A44D" w14:textId="59CB7631" w:rsidR="00D81854" w:rsidRPr="00F87027" w:rsidRDefault="00FC41D2" w:rsidP="00722C0E">
            <w:pPr>
              <w:spacing w:after="120"/>
              <w:rPr>
                <w:noProof/>
                <w:sz w:val="20"/>
                <w:szCs w:val="20"/>
              </w:rPr>
            </w:pPr>
            <w:r w:rsidRPr="00F87027">
              <w:rPr>
                <w:noProof/>
                <w:sz w:val="20"/>
                <w:szCs w:val="20"/>
              </w:rPr>
              <w:t>Q1 2028</w:t>
            </w:r>
          </w:p>
        </w:tc>
      </w:tr>
      <w:tr w:rsidR="00D81854" w:rsidRPr="00F87027" w14:paraId="3FBD4D2C" w14:textId="7F41F1A5" w:rsidTr="005832FE">
        <w:tc>
          <w:tcPr>
            <w:tcW w:w="485" w:type="dxa"/>
          </w:tcPr>
          <w:p w14:paraId="60566010" w14:textId="300AF491"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6CB03A66" w14:textId="2B15B0EA" w:rsidR="005832FE" w:rsidRPr="00F87027" w:rsidRDefault="005832FE" w:rsidP="00722C0E">
            <w:pPr>
              <w:spacing w:after="120"/>
              <w:rPr>
                <w:rFonts w:eastAsia="Times New Roman"/>
                <w:noProof/>
                <w:sz w:val="20"/>
                <w:szCs w:val="20"/>
              </w:rPr>
            </w:pPr>
            <w:r w:rsidRPr="00F87027">
              <w:rPr>
                <w:noProof/>
                <w:sz w:val="20"/>
                <w:szCs w:val="20"/>
              </w:rPr>
              <w:t xml:space="preserve">Establish </w:t>
            </w:r>
            <w:r w:rsidR="00CA5472" w:rsidRPr="00F87027">
              <w:rPr>
                <w:noProof/>
                <w:sz w:val="20"/>
                <w:szCs w:val="20"/>
              </w:rPr>
              <w:t>a</w:t>
            </w:r>
            <w:r w:rsidR="00991449" w:rsidRPr="00F87027">
              <w:rPr>
                <w:noProof/>
                <w:sz w:val="20"/>
                <w:szCs w:val="20"/>
              </w:rPr>
              <w:t xml:space="preserve"> </w:t>
            </w:r>
            <w:r w:rsidRPr="00F87027">
              <w:rPr>
                <w:noProof/>
                <w:sz w:val="20"/>
                <w:szCs w:val="20"/>
              </w:rPr>
              <w:t xml:space="preserve">voluntary framework for the </w:t>
            </w:r>
            <w:r w:rsidR="00991449" w:rsidRPr="00F87027">
              <w:rPr>
                <w:noProof/>
                <w:sz w:val="20"/>
                <w:szCs w:val="20"/>
              </w:rPr>
              <w:t xml:space="preserve">mutual recognition of culture and cultural heritage passes for young </w:t>
            </w:r>
            <w:r w:rsidR="00AF70BB" w:rsidRPr="00F87027">
              <w:rPr>
                <w:noProof/>
                <w:sz w:val="20"/>
                <w:szCs w:val="20"/>
              </w:rPr>
              <w:t xml:space="preserve">people issued </w:t>
            </w:r>
            <w:r w:rsidRPr="00F87027">
              <w:rPr>
                <w:noProof/>
                <w:sz w:val="20"/>
                <w:szCs w:val="20"/>
              </w:rPr>
              <w:t>at national level</w:t>
            </w:r>
            <w:r w:rsidR="00991449" w:rsidRPr="00F87027">
              <w:rPr>
                <w:rFonts w:eastAsia="Times New Roman"/>
                <w:noProof/>
                <w:sz w:val="20"/>
                <w:szCs w:val="20"/>
              </w:rPr>
              <w:t xml:space="preserve">, </w:t>
            </w:r>
            <w:r w:rsidR="00AF70BB" w:rsidRPr="00F87027">
              <w:rPr>
                <w:rFonts w:eastAsia="Times New Roman"/>
                <w:noProof/>
                <w:sz w:val="20"/>
                <w:szCs w:val="20"/>
                <w:lang w:val="en-US"/>
              </w:rPr>
              <w:t>p</w:t>
            </w:r>
            <w:r w:rsidR="00991449" w:rsidRPr="00F87027">
              <w:rPr>
                <w:rFonts w:eastAsia="Times New Roman"/>
                <w:noProof/>
                <w:sz w:val="20"/>
                <w:szCs w:val="20"/>
                <w:lang w:val="en-US"/>
              </w:rPr>
              <w:t xml:space="preserve">romote the DiscoverEU Culture Route among young people, and increase the cultural offer </w:t>
            </w:r>
            <w:r w:rsidR="00991449" w:rsidRPr="00F87027">
              <w:rPr>
                <w:rFonts w:eastAsia="Times New Roman"/>
                <w:noProof/>
                <w:sz w:val="20"/>
                <w:szCs w:val="20"/>
              </w:rPr>
              <w:t xml:space="preserve">within </w:t>
            </w:r>
            <w:r w:rsidR="00991449" w:rsidRPr="00F87027">
              <w:rPr>
                <w:noProof/>
                <w:sz w:val="20"/>
                <w:szCs w:val="20"/>
                <w:lang w:val="en-US"/>
              </w:rPr>
              <w:t>the existing EU youth discount card (funded under Erasmus+).</w:t>
            </w:r>
          </w:p>
        </w:tc>
        <w:tc>
          <w:tcPr>
            <w:tcW w:w="2110" w:type="dxa"/>
          </w:tcPr>
          <w:p w14:paraId="37E4F544" w14:textId="77777777" w:rsidR="001D7D05" w:rsidRPr="00F87027" w:rsidRDefault="001D7D05" w:rsidP="00722C0E">
            <w:pPr>
              <w:rPr>
                <w:noProof/>
                <w:sz w:val="20"/>
                <w:szCs w:val="20"/>
                <w:lang w:val="en-US"/>
              </w:rPr>
            </w:pPr>
            <w:r w:rsidRPr="00F87027">
              <w:rPr>
                <w:noProof/>
                <w:sz w:val="20"/>
                <w:szCs w:val="20"/>
                <w:lang w:val="en-US"/>
              </w:rPr>
              <w:t>Q4 2027 (passes)</w:t>
            </w:r>
          </w:p>
          <w:p w14:paraId="10AA4EF4" w14:textId="52B35E64" w:rsidR="00D81854" w:rsidRPr="00F87027" w:rsidRDefault="00EF3A66" w:rsidP="00722C0E">
            <w:pPr>
              <w:rPr>
                <w:noProof/>
                <w:sz w:val="20"/>
                <w:szCs w:val="20"/>
                <w:lang w:val="en-US"/>
              </w:rPr>
            </w:pPr>
            <w:r w:rsidRPr="00F87027">
              <w:rPr>
                <w:noProof/>
                <w:sz w:val="20"/>
                <w:szCs w:val="20"/>
                <w:lang w:val="en-US"/>
              </w:rPr>
              <w:t>Q2 2026 (</w:t>
            </w:r>
            <w:r w:rsidR="00114818" w:rsidRPr="00F87027">
              <w:rPr>
                <w:noProof/>
                <w:sz w:val="20"/>
                <w:szCs w:val="20"/>
                <w:lang w:val="en-US"/>
              </w:rPr>
              <w:t>DiscoverEU</w:t>
            </w:r>
            <w:r w:rsidRPr="00F87027">
              <w:rPr>
                <w:noProof/>
                <w:sz w:val="20"/>
                <w:szCs w:val="20"/>
                <w:lang w:val="en-US"/>
              </w:rPr>
              <w:t>)</w:t>
            </w:r>
          </w:p>
          <w:p w14:paraId="740EC09D" w14:textId="611D6D00" w:rsidR="00BE7695" w:rsidRPr="00F87027" w:rsidRDefault="00BE7695" w:rsidP="005832FE">
            <w:pPr>
              <w:rPr>
                <w:noProof/>
                <w:sz w:val="20"/>
                <w:szCs w:val="20"/>
                <w:lang w:val="en-US"/>
              </w:rPr>
            </w:pPr>
            <w:r w:rsidRPr="00F87027">
              <w:rPr>
                <w:noProof/>
                <w:sz w:val="20"/>
                <w:szCs w:val="20"/>
                <w:lang w:val="en-US"/>
              </w:rPr>
              <w:t>Q2 2026 (Youth card)</w:t>
            </w:r>
          </w:p>
          <w:p w14:paraId="7BCB1487" w14:textId="210BD31A" w:rsidR="00AA3DDC" w:rsidRPr="00F87027" w:rsidDel="00FF154B" w:rsidRDefault="00AA3DDC" w:rsidP="00722C0E">
            <w:pPr>
              <w:spacing w:after="120"/>
              <w:rPr>
                <w:noProof/>
                <w:sz w:val="20"/>
                <w:szCs w:val="20"/>
                <w:lang w:val="en-US"/>
              </w:rPr>
            </w:pPr>
          </w:p>
        </w:tc>
      </w:tr>
      <w:tr w:rsidR="00B454AC" w:rsidRPr="00F87027" w14:paraId="2B958F57" w14:textId="77777777" w:rsidTr="005832FE">
        <w:tc>
          <w:tcPr>
            <w:tcW w:w="9056" w:type="dxa"/>
            <w:gridSpan w:val="3"/>
            <w:shd w:val="clear" w:color="auto" w:fill="DBE5F1" w:themeFill="accent1" w:themeFillTint="33"/>
            <w:vAlign w:val="center"/>
          </w:tcPr>
          <w:p w14:paraId="508C25DE" w14:textId="670FBE9B" w:rsidR="00B454AC" w:rsidRPr="00F87027" w:rsidRDefault="00B454AC" w:rsidP="005832FE">
            <w:pPr>
              <w:spacing w:before="120" w:after="120"/>
              <w:jc w:val="center"/>
              <w:rPr>
                <w:noProof/>
                <w:sz w:val="20"/>
                <w:szCs w:val="20"/>
              </w:rPr>
            </w:pPr>
            <w:r w:rsidRPr="00F87027">
              <w:rPr>
                <w:b/>
                <w:noProof/>
                <w:sz w:val="20"/>
                <w:szCs w:val="20"/>
              </w:rPr>
              <w:t>Key Direction 2:</w:t>
            </w:r>
            <w:r w:rsidRPr="00F87027" w:rsidDel="004D5CEE">
              <w:rPr>
                <w:b/>
                <w:noProof/>
                <w:sz w:val="20"/>
                <w:szCs w:val="20"/>
              </w:rPr>
              <w:t xml:space="preserve"> </w:t>
            </w:r>
            <w:r w:rsidRPr="00F87027">
              <w:rPr>
                <w:b/>
                <w:noProof/>
                <w:sz w:val="20"/>
                <w:szCs w:val="20"/>
              </w:rPr>
              <w:t>ARTISTS AND PEOPLE</w:t>
            </w:r>
          </w:p>
        </w:tc>
      </w:tr>
      <w:tr w:rsidR="00D81854" w:rsidRPr="00F87027" w14:paraId="224B6B40" w14:textId="27B59CE5" w:rsidTr="005832FE">
        <w:trPr>
          <w:trHeight w:val="430"/>
        </w:trPr>
        <w:tc>
          <w:tcPr>
            <w:tcW w:w="485" w:type="dxa"/>
          </w:tcPr>
          <w:p w14:paraId="0E0BD054" w14:textId="3FF89261"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7643CE3A" w14:textId="2E0F27C7" w:rsidR="00D81854" w:rsidRPr="00F87027" w:rsidRDefault="00D81854" w:rsidP="00F013A8">
            <w:pPr>
              <w:spacing w:after="120"/>
              <w:rPr>
                <w:noProof/>
                <w:sz w:val="20"/>
                <w:szCs w:val="20"/>
              </w:rPr>
            </w:pPr>
            <w:r w:rsidRPr="00F87027">
              <w:rPr>
                <w:noProof/>
                <w:sz w:val="20"/>
                <w:szCs w:val="20"/>
              </w:rPr>
              <w:t>Propose an EU Artists Charter in consultation with social partners and stakeholders.</w:t>
            </w:r>
          </w:p>
        </w:tc>
        <w:tc>
          <w:tcPr>
            <w:tcW w:w="2110" w:type="dxa"/>
          </w:tcPr>
          <w:p w14:paraId="1CBE747A" w14:textId="060A8822" w:rsidR="00D81854" w:rsidRPr="00F87027" w:rsidRDefault="00F93608" w:rsidP="00F013A8">
            <w:pPr>
              <w:spacing w:after="120"/>
              <w:rPr>
                <w:noProof/>
                <w:sz w:val="20"/>
                <w:szCs w:val="20"/>
              </w:rPr>
            </w:pPr>
            <w:r w:rsidRPr="00F87027">
              <w:rPr>
                <w:noProof/>
                <w:sz w:val="20"/>
                <w:szCs w:val="20"/>
              </w:rPr>
              <w:t>Q2 2027</w:t>
            </w:r>
          </w:p>
        </w:tc>
      </w:tr>
      <w:tr w:rsidR="00D81854" w:rsidRPr="00F87027" w14:paraId="6A8FA74B" w14:textId="311AB278" w:rsidTr="005832FE">
        <w:tc>
          <w:tcPr>
            <w:tcW w:w="485" w:type="dxa"/>
          </w:tcPr>
          <w:p w14:paraId="737C950B" w14:textId="166F84B3"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0D6EB12C" w14:textId="7A30BB99" w:rsidR="00D81854" w:rsidRPr="00F87027" w:rsidRDefault="00315BB5" w:rsidP="00F013A8">
            <w:pPr>
              <w:spacing w:after="120"/>
              <w:rPr>
                <w:noProof/>
                <w:sz w:val="20"/>
                <w:szCs w:val="20"/>
              </w:rPr>
            </w:pPr>
            <w:r w:rsidRPr="00F87027">
              <w:rPr>
                <w:noProof/>
                <w:sz w:val="20"/>
                <w:szCs w:val="20"/>
              </w:rPr>
              <w:t>Establish a Y</w:t>
            </w:r>
            <w:r w:rsidR="000A52AB" w:rsidRPr="00F87027">
              <w:rPr>
                <w:noProof/>
                <w:sz w:val="20"/>
                <w:szCs w:val="20"/>
              </w:rPr>
              <w:t xml:space="preserve">outh </w:t>
            </w:r>
            <w:r w:rsidRPr="00F87027">
              <w:rPr>
                <w:noProof/>
                <w:sz w:val="20"/>
                <w:szCs w:val="20"/>
              </w:rPr>
              <w:t>C</w:t>
            </w:r>
            <w:r w:rsidR="000A52AB" w:rsidRPr="00F87027">
              <w:rPr>
                <w:noProof/>
                <w:sz w:val="20"/>
                <w:szCs w:val="20"/>
              </w:rPr>
              <w:t xml:space="preserve">ultural </w:t>
            </w:r>
            <w:r w:rsidR="00D63358" w:rsidRPr="00F87027">
              <w:rPr>
                <w:noProof/>
                <w:sz w:val="20"/>
                <w:szCs w:val="20"/>
              </w:rPr>
              <w:t>A</w:t>
            </w:r>
            <w:r w:rsidR="000A52AB" w:rsidRPr="00F87027">
              <w:rPr>
                <w:noProof/>
                <w:sz w:val="20"/>
                <w:szCs w:val="20"/>
              </w:rPr>
              <w:t>mbassadors</w:t>
            </w:r>
            <w:r w:rsidR="00D63358" w:rsidRPr="00F87027">
              <w:rPr>
                <w:noProof/>
                <w:sz w:val="20"/>
                <w:szCs w:val="20"/>
              </w:rPr>
              <w:t xml:space="preserve"> network to discuss </w:t>
            </w:r>
            <w:r w:rsidR="00D440B3" w:rsidRPr="00F87027">
              <w:rPr>
                <w:noProof/>
                <w:sz w:val="20"/>
                <w:szCs w:val="20"/>
              </w:rPr>
              <w:t>cultur</w:t>
            </w:r>
            <w:r w:rsidR="00443FBE">
              <w:rPr>
                <w:noProof/>
                <w:sz w:val="20"/>
                <w:szCs w:val="20"/>
              </w:rPr>
              <w:t>e</w:t>
            </w:r>
            <w:r w:rsidR="00D440B3" w:rsidRPr="00F87027">
              <w:rPr>
                <w:noProof/>
                <w:sz w:val="20"/>
                <w:szCs w:val="20"/>
              </w:rPr>
              <w:t xml:space="preserve"> </w:t>
            </w:r>
            <w:r w:rsidR="001F7A65" w:rsidRPr="00F87027">
              <w:rPr>
                <w:noProof/>
                <w:sz w:val="20"/>
                <w:szCs w:val="20"/>
              </w:rPr>
              <w:t>policy matters</w:t>
            </w:r>
            <w:r w:rsidR="00C75B1D" w:rsidRPr="00F87027">
              <w:rPr>
                <w:noProof/>
                <w:sz w:val="20"/>
                <w:szCs w:val="20"/>
              </w:rPr>
              <w:t>.</w:t>
            </w:r>
            <w:r w:rsidR="001F7A65" w:rsidRPr="00F87027">
              <w:rPr>
                <w:noProof/>
                <w:sz w:val="20"/>
                <w:szCs w:val="20"/>
              </w:rPr>
              <w:t xml:space="preserve"> </w:t>
            </w:r>
          </w:p>
        </w:tc>
        <w:tc>
          <w:tcPr>
            <w:tcW w:w="2110" w:type="dxa"/>
          </w:tcPr>
          <w:p w14:paraId="18EA2709" w14:textId="46E54A0C" w:rsidR="00D81854" w:rsidRPr="00F87027" w:rsidRDefault="00680D0D" w:rsidP="00F013A8">
            <w:pPr>
              <w:spacing w:after="120"/>
              <w:rPr>
                <w:i/>
                <w:noProof/>
                <w:sz w:val="20"/>
                <w:szCs w:val="20"/>
              </w:rPr>
            </w:pPr>
            <w:r w:rsidRPr="00F87027">
              <w:rPr>
                <w:noProof/>
                <w:sz w:val="20"/>
                <w:szCs w:val="20"/>
              </w:rPr>
              <w:t>s</w:t>
            </w:r>
            <w:r w:rsidR="00787D81" w:rsidRPr="00F87027">
              <w:rPr>
                <w:noProof/>
                <w:sz w:val="20"/>
                <w:szCs w:val="20"/>
              </w:rPr>
              <w:t xml:space="preserve">tarting </w:t>
            </w:r>
            <w:r w:rsidR="00780161" w:rsidRPr="00F87027">
              <w:rPr>
                <w:noProof/>
                <w:sz w:val="20"/>
                <w:szCs w:val="20"/>
              </w:rPr>
              <w:t>2026</w:t>
            </w:r>
          </w:p>
        </w:tc>
      </w:tr>
      <w:tr w:rsidR="00D81854" w:rsidRPr="00F87027" w14:paraId="585F6E0D" w14:textId="5046AF90" w:rsidTr="005832FE">
        <w:tc>
          <w:tcPr>
            <w:tcW w:w="485" w:type="dxa"/>
          </w:tcPr>
          <w:p w14:paraId="2411DEEF" w14:textId="3EDFD29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5CA245DF" w14:textId="151E3493" w:rsidR="00D81854" w:rsidRPr="00F87027" w:rsidRDefault="00D81854" w:rsidP="00F013A8">
            <w:pPr>
              <w:spacing w:after="120"/>
              <w:rPr>
                <w:noProof/>
                <w:sz w:val="20"/>
                <w:szCs w:val="20"/>
              </w:rPr>
            </w:pPr>
            <w:r w:rsidRPr="00F87027">
              <w:rPr>
                <w:noProof/>
                <w:sz w:val="20"/>
                <w:szCs w:val="20"/>
              </w:rPr>
              <w:t xml:space="preserve">Present </w:t>
            </w:r>
            <w:r w:rsidRPr="00F87027">
              <w:rPr>
                <w:bCs/>
                <w:noProof/>
                <w:sz w:val="20"/>
                <w:szCs w:val="20"/>
              </w:rPr>
              <w:t>EU guidelines on culture, health and well-b</w:t>
            </w:r>
            <w:r w:rsidR="00E87EC5" w:rsidRPr="00F87027">
              <w:rPr>
                <w:bCs/>
                <w:noProof/>
                <w:sz w:val="20"/>
                <w:szCs w:val="20"/>
              </w:rPr>
              <w:t>ein</w:t>
            </w:r>
            <w:r w:rsidRPr="00F87027">
              <w:rPr>
                <w:bCs/>
                <w:noProof/>
                <w:sz w:val="20"/>
                <w:szCs w:val="20"/>
              </w:rPr>
              <w:t>g.</w:t>
            </w:r>
          </w:p>
        </w:tc>
        <w:tc>
          <w:tcPr>
            <w:tcW w:w="2110" w:type="dxa"/>
          </w:tcPr>
          <w:p w14:paraId="5BFC96EE" w14:textId="191E3612" w:rsidR="00D81854" w:rsidRPr="00F87027" w:rsidDel="00136B58" w:rsidRDefault="00C57E24" w:rsidP="00F013A8">
            <w:pPr>
              <w:spacing w:after="120"/>
              <w:rPr>
                <w:noProof/>
                <w:sz w:val="20"/>
                <w:szCs w:val="20"/>
              </w:rPr>
            </w:pPr>
            <w:r w:rsidRPr="00F87027">
              <w:rPr>
                <w:noProof/>
                <w:sz w:val="20"/>
                <w:szCs w:val="20"/>
              </w:rPr>
              <w:t>2</w:t>
            </w:r>
            <w:r w:rsidR="00FA5418" w:rsidRPr="00F87027">
              <w:rPr>
                <w:noProof/>
                <w:sz w:val="20"/>
                <w:szCs w:val="20"/>
              </w:rPr>
              <w:t>028</w:t>
            </w:r>
            <w:r w:rsidR="008A6DA4" w:rsidRPr="00F87027">
              <w:rPr>
                <w:noProof/>
                <w:sz w:val="20"/>
                <w:szCs w:val="20"/>
              </w:rPr>
              <w:t xml:space="preserve"> </w:t>
            </w:r>
          </w:p>
        </w:tc>
      </w:tr>
      <w:tr w:rsidR="00D81854" w:rsidRPr="00F87027" w14:paraId="0D8E81BA" w14:textId="7D5D6AEC" w:rsidTr="009921A0">
        <w:trPr>
          <w:trHeight w:val="461"/>
        </w:trPr>
        <w:tc>
          <w:tcPr>
            <w:tcW w:w="9056" w:type="dxa"/>
            <w:gridSpan w:val="3"/>
            <w:shd w:val="clear" w:color="auto" w:fill="DBE5F1"/>
            <w:vAlign w:val="center"/>
          </w:tcPr>
          <w:p w14:paraId="22B82821" w14:textId="370D0943" w:rsidR="00D81854" w:rsidRPr="00F87027" w:rsidDel="004D5CEE" w:rsidRDefault="00D81854" w:rsidP="007D45A2">
            <w:pPr>
              <w:jc w:val="center"/>
              <w:rPr>
                <w:b/>
                <w:noProof/>
                <w:sz w:val="20"/>
                <w:szCs w:val="20"/>
              </w:rPr>
            </w:pPr>
            <w:r w:rsidRPr="00F87027">
              <w:rPr>
                <w:b/>
                <w:noProof/>
                <w:sz w:val="20"/>
                <w:szCs w:val="20"/>
              </w:rPr>
              <w:t xml:space="preserve">Key Direction 3: COMPETITIVENESS, </w:t>
            </w:r>
            <w:r w:rsidR="00F619B9" w:rsidRPr="00F87027">
              <w:rPr>
                <w:b/>
                <w:noProof/>
                <w:sz w:val="20"/>
                <w:szCs w:val="20"/>
              </w:rPr>
              <w:t xml:space="preserve">RESILIENCE, </w:t>
            </w:r>
            <w:r w:rsidRPr="00F87027">
              <w:rPr>
                <w:b/>
                <w:noProof/>
                <w:sz w:val="20"/>
                <w:szCs w:val="20"/>
              </w:rPr>
              <w:t>COHESION</w:t>
            </w:r>
          </w:p>
        </w:tc>
      </w:tr>
      <w:tr w:rsidR="00D81854" w:rsidRPr="00F87027" w14:paraId="3DDCF29B" w14:textId="12449B66" w:rsidTr="005832FE">
        <w:tc>
          <w:tcPr>
            <w:tcW w:w="485" w:type="dxa"/>
          </w:tcPr>
          <w:p w14:paraId="2F136A5A" w14:textId="5F5510B2"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6E3D7DD" w14:textId="3A99DE6F" w:rsidR="00D81854" w:rsidRPr="00F87027" w:rsidRDefault="00C40920" w:rsidP="00F013A8">
            <w:pPr>
              <w:spacing w:after="120"/>
              <w:rPr>
                <w:noProof/>
                <w:sz w:val="20"/>
                <w:szCs w:val="20"/>
              </w:rPr>
            </w:pPr>
            <w:r w:rsidRPr="00F87027">
              <w:rPr>
                <w:noProof/>
                <w:sz w:val="20"/>
                <w:szCs w:val="20"/>
              </w:rPr>
              <w:t>Present</w:t>
            </w:r>
            <w:r w:rsidR="004F2E71" w:rsidRPr="00F87027">
              <w:rPr>
                <w:noProof/>
                <w:sz w:val="20"/>
                <w:szCs w:val="20"/>
              </w:rPr>
              <w:t xml:space="preserve"> an </w:t>
            </w:r>
            <w:r w:rsidR="00D81854" w:rsidRPr="00F87027">
              <w:rPr>
                <w:noProof/>
                <w:sz w:val="20"/>
                <w:szCs w:val="20"/>
              </w:rPr>
              <w:t>AI strategy for cultural and creative sectors.</w:t>
            </w:r>
          </w:p>
        </w:tc>
        <w:tc>
          <w:tcPr>
            <w:tcW w:w="2110" w:type="dxa"/>
          </w:tcPr>
          <w:p w14:paraId="42A987EB" w14:textId="62CB2BBE" w:rsidR="00D81854" w:rsidRPr="00F87027" w:rsidDel="00136B58" w:rsidRDefault="00537866" w:rsidP="00F013A8">
            <w:pPr>
              <w:spacing w:after="120"/>
              <w:rPr>
                <w:noProof/>
                <w:sz w:val="20"/>
                <w:szCs w:val="20"/>
              </w:rPr>
            </w:pPr>
            <w:r w:rsidRPr="00F87027">
              <w:rPr>
                <w:noProof/>
                <w:sz w:val="20"/>
                <w:szCs w:val="20"/>
              </w:rPr>
              <w:t>Q1 2027</w:t>
            </w:r>
          </w:p>
        </w:tc>
      </w:tr>
      <w:tr w:rsidR="00D81854" w:rsidRPr="00F87027" w14:paraId="6E6FA339" w14:textId="2FF1F32C" w:rsidTr="005832FE">
        <w:tc>
          <w:tcPr>
            <w:tcW w:w="485" w:type="dxa"/>
          </w:tcPr>
          <w:p w14:paraId="6053FC6C" w14:textId="184607A2"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107AC74" w14:textId="77777777" w:rsidR="00D81854" w:rsidRPr="00F87027" w:rsidRDefault="00D81854" w:rsidP="00F013A8">
            <w:pPr>
              <w:spacing w:after="120"/>
              <w:rPr>
                <w:noProof/>
                <w:sz w:val="20"/>
                <w:szCs w:val="20"/>
              </w:rPr>
            </w:pPr>
            <w:r w:rsidRPr="00F87027">
              <w:rPr>
                <w:noProof/>
                <w:sz w:val="20"/>
                <w:szCs w:val="20"/>
              </w:rPr>
              <w:t>Develop the Common European Data Space for Cultural Heritage, in the context of the forthcoming deployment strategy 2025-2030 for the data space.</w:t>
            </w:r>
          </w:p>
        </w:tc>
        <w:tc>
          <w:tcPr>
            <w:tcW w:w="2110" w:type="dxa"/>
          </w:tcPr>
          <w:p w14:paraId="65D46EA9" w14:textId="7ABB5DDE" w:rsidR="00D81854" w:rsidRPr="00F87027" w:rsidRDefault="00566EA1" w:rsidP="00F013A8">
            <w:pPr>
              <w:spacing w:after="120"/>
              <w:rPr>
                <w:iCs/>
                <w:noProof/>
                <w:sz w:val="20"/>
                <w:szCs w:val="20"/>
              </w:rPr>
            </w:pPr>
            <w:r w:rsidRPr="00F87027">
              <w:rPr>
                <w:iCs/>
                <w:noProof/>
                <w:sz w:val="20"/>
                <w:szCs w:val="20"/>
              </w:rPr>
              <w:t xml:space="preserve">as from </w:t>
            </w:r>
            <w:r w:rsidR="006740CE" w:rsidRPr="00F87027">
              <w:rPr>
                <w:iCs/>
                <w:noProof/>
                <w:sz w:val="20"/>
                <w:szCs w:val="20"/>
              </w:rPr>
              <w:t>Q4 2025</w:t>
            </w:r>
          </w:p>
        </w:tc>
      </w:tr>
      <w:tr w:rsidR="00D81854" w:rsidRPr="00F87027" w14:paraId="352C9F78" w14:textId="0BA12B02" w:rsidTr="005832FE">
        <w:tc>
          <w:tcPr>
            <w:tcW w:w="485" w:type="dxa"/>
          </w:tcPr>
          <w:p w14:paraId="23D0E134" w14:textId="5697060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1F5C5B70" w14:textId="4C2BE1E1" w:rsidR="00D81854" w:rsidRPr="00F87027" w:rsidRDefault="007633A5" w:rsidP="00F013A8">
            <w:pPr>
              <w:spacing w:after="120"/>
              <w:rPr>
                <w:noProof/>
                <w:sz w:val="20"/>
                <w:szCs w:val="20"/>
              </w:rPr>
            </w:pPr>
            <w:r>
              <w:rPr>
                <w:noProof/>
                <w:sz w:val="20"/>
                <w:szCs w:val="20"/>
              </w:rPr>
              <w:t>Strengthen</w:t>
            </w:r>
            <w:r w:rsidR="00D81854" w:rsidRPr="00F87027">
              <w:rPr>
                <w:noProof/>
                <w:sz w:val="20"/>
                <w:szCs w:val="20"/>
              </w:rPr>
              <w:t>the European Heritage Label and the European Capitals of Culture post-2033.</w:t>
            </w:r>
          </w:p>
        </w:tc>
        <w:tc>
          <w:tcPr>
            <w:tcW w:w="2110" w:type="dxa"/>
          </w:tcPr>
          <w:p w14:paraId="119B6E1B" w14:textId="501DFE05" w:rsidR="00D81854" w:rsidRPr="00F87027" w:rsidDel="00090DDF" w:rsidRDefault="004C5F0A" w:rsidP="00F013A8">
            <w:pPr>
              <w:spacing w:after="120"/>
              <w:rPr>
                <w:noProof/>
                <w:sz w:val="20"/>
                <w:szCs w:val="20"/>
              </w:rPr>
            </w:pPr>
            <w:r w:rsidRPr="00F87027">
              <w:rPr>
                <w:noProof/>
                <w:sz w:val="20"/>
                <w:szCs w:val="20"/>
              </w:rPr>
              <w:t>Q2 2026</w:t>
            </w:r>
          </w:p>
        </w:tc>
      </w:tr>
      <w:tr w:rsidR="00D81854" w:rsidRPr="00F87027" w14:paraId="5C348ACB" w14:textId="4A20C6F7" w:rsidTr="005832FE">
        <w:tc>
          <w:tcPr>
            <w:tcW w:w="485" w:type="dxa"/>
          </w:tcPr>
          <w:p w14:paraId="49B4683D" w14:textId="6AE3EBD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290FBF8F" w14:textId="45C78B27" w:rsidR="00D81854" w:rsidRPr="00F87027" w:rsidDel="00090DDF" w:rsidRDefault="00D81854" w:rsidP="00F013A8">
            <w:pPr>
              <w:spacing w:after="120"/>
              <w:rPr>
                <w:noProof/>
                <w:sz w:val="20"/>
                <w:szCs w:val="20"/>
              </w:rPr>
            </w:pPr>
            <w:r w:rsidRPr="00F87027">
              <w:rPr>
                <w:noProof/>
                <w:sz w:val="20"/>
                <w:szCs w:val="20"/>
              </w:rPr>
              <w:t>Adopt a Communication and a proposal for a Council Recommendation on the future of the New European Bauhaus (NEB), that harness the transformative power of arts and culture for creativity and innovation.</w:t>
            </w:r>
          </w:p>
        </w:tc>
        <w:tc>
          <w:tcPr>
            <w:tcW w:w="2110" w:type="dxa"/>
          </w:tcPr>
          <w:p w14:paraId="03B5292E" w14:textId="43EF755E" w:rsidR="00D81854" w:rsidRPr="00F87027" w:rsidRDefault="004C5F0A" w:rsidP="00F013A8">
            <w:pPr>
              <w:spacing w:after="120"/>
              <w:rPr>
                <w:noProof/>
                <w:sz w:val="20"/>
                <w:szCs w:val="20"/>
              </w:rPr>
            </w:pPr>
            <w:r w:rsidRPr="00F87027">
              <w:rPr>
                <w:noProof/>
                <w:sz w:val="20"/>
                <w:szCs w:val="20"/>
              </w:rPr>
              <w:t xml:space="preserve">Q4 2025 </w:t>
            </w:r>
          </w:p>
        </w:tc>
      </w:tr>
      <w:tr w:rsidR="00D81854" w:rsidRPr="00F87027" w14:paraId="562BAA5E" w14:textId="0AA6C540" w:rsidTr="005832FE">
        <w:tc>
          <w:tcPr>
            <w:tcW w:w="485" w:type="dxa"/>
          </w:tcPr>
          <w:p w14:paraId="0BEE98E3" w14:textId="5873E647"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5B6BEB38" w14:textId="77777777" w:rsidR="00D81854" w:rsidRPr="00F87027" w:rsidRDefault="00D81854" w:rsidP="00F013A8">
            <w:pPr>
              <w:spacing w:after="120"/>
              <w:rPr>
                <w:noProof/>
                <w:sz w:val="20"/>
                <w:szCs w:val="20"/>
              </w:rPr>
            </w:pPr>
            <w:r w:rsidRPr="00F87027">
              <w:rPr>
                <w:noProof/>
                <w:sz w:val="20"/>
                <w:szCs w:val="20"/>
              </w:rPr>
              <w:t>Launch a new European R&amp;I Partnership for Resilient Cultural Heritage.</w:t>
            </w:r>
          </w:p>
        </w:tc>
        <w:tc>
          <w:tcPr>
            <w:tcW w:w="2110" w:type="dxa"/>
          </w:tcPr>
          <w:p w14:paraId="39B613B3" w14:textId="281B466D" w:rsidR="00D81854" w:rsidRPr="00F87027" w:rsidRDefault="00B95CB8" w:rsidP="00F013A8">
            <w:pPr>
              <w:spacing w:after="120"/>
              <w:rPr>
                <w:noProof/>
                <w:sz w:val="20"/>
                <w:szCs w:val="20"/>
              </w:rPr>
            </w:pPr>
            <w:r w:rsidRPr="00F87027">
              <w:rPr>
                <w:noProof/>
                <w:sz w:val="20"/>
                <w:szCs w:val="20"/>
              </w:rPr>
              <w:t>Q2 2026</w:t>
            </w:r>
          </w:p>
        </w:tc>
      </w:tr>
      <w:tr w:rsidR="00D81854" w:rsidRPr="00F87027" w14:paraId="024D4368" w14:textId="098E688F" w:rsidTr="009921A0">
        <w:trPr>
          <w:trHeight w:val="454"/>
        </w:trPr>
        <w:tc>
          <w:tcPr>
            <w:tcW w:w="9056" w:type="dxa"/>
            <w:gridSpan w:val="3"/>
            <w:shd w:val="clear" w:color="auto" w:fill="DBE5F1"/>
            <w:vAlign w:val="center"/>
          </w:tcPr>
          <w:p w14:paraId="45B86CF9" w14:textId="5510459C" w:rsidR="00D81854" w:rsidRPr="00F87027" w:rsidDel="004D5CEE" w:rsidRDefault="00D81854" w:rsidP="007D45A2">
            <w:pPr>
              <w:jc w:val="center"/>
              <w:rPr>
                <w:b/>
                <w:noProof/>
                <w:sz w:val="20"/>
                <w:szCs w:val="20"/>
              </w:rPr>
            </w:pPr>
            <w:r w:rsidRPr="00F87027">
              <w:rPr>
                <w:b/>
                <w:noProof/>
                <w:sz w:val="20"/>
                <w:szCs w:val="20"/>
              </w:rPr>
              <w:t>Key Direction 4: INTERNATIONAL</w:t>
            </w:r>
          </w:p>
        </w:tc>
      </w:tr>
      <w:tr w:rsidR="00D81854" w:rsidRPr="00F87027" w14:paraId="53A216FC" w14:textId="000652FD" w:rsidTr="005832FE">
        <w:tc>
          <w:tcPr>
            <w:tcW w:w="485" w:type="dxa"/>
          </w:tcPr>
          <w:p w14:paraId="691F904C" w14:textId="360CA212"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7AEF9132" w14:textId="7028F076" w:rsidR="00D81854" w:rsidRPr="00F87027" w:rsidRDefault="00AE5220" w:rsidP="003E60A6">
            <w:pPr>
              <w:spacing w:after="120"/>
              <w:rPr>
                <w:noProof/>
                <w:sz w:val="20"/>
                <w:szCs w:val="20"/>
              </w:rPr>
            </w:pPr>
            <w:r w:rsidRPr="00F87027">
              <w:rPr>
                <w:noProof/>
                <w:sz w:val="20"/>
                <w:szCs w:val="20"/>
              </w:rPr>
              <w:t>Together with the HRVP,</w:t>
            </w:r>
            <w:r w:rsidR="00AC3984" w:rsidRPr="00F87027">
              <w:rPr>
                <w:noProof/>
                <w:sz w:val="20"/>
                <w:szCs w:val="20"/>
              </w:rPr>
              <w:t xml:space="preserve"> update </w:t>
            </w:r>
            <w:r w:rsidRPr="00F87027">
              <w:rPr>
                <w:noProof/>
                <w:sz w:val="20"/>
                <w:szCs w:val="20"/>
              </w:rPr>
              <w:t xml:space="preserve">the </w:t>
            </w:r>
            <w:r w:rsidR="00D81854" w:rsidRPr="00F87027">
              <w:rPr>
                <w:bCs/>
                <w:noProof/>
                <w:sz w:val="20"/>
                <w:szCs w:val="20"/>
              </w:rPr>
              <w:t>EU Strategy on international cultural relations.</w:t>
            </w:r>
          </w:p>
        </w:tc>
        <w:tc>
          <w:tcPr>
            <w:tcW w:w="2110" w:type="dxa"/>
          </w:tcPr>
          <w:p w14:paraId="5B560945" w14:textId="303BDE98" w:rsidR="00D81854" w:rsidRPr="00F87027" w:rsidDel="00B75AA8" w:rsidRDefault="00857EEF" w:rsidP="003E60A6">
            <w:pPr>
              <w:spacing w:after="120"/>
              <w:rPr>
                <w:noProof/>
                <w:sz w:val="20"/>
                <w:szCs w:val="20"/>
              </w:rPr>
            </w:pPr>
            <w:r>
              <w:rPr>
                <w:noProof/>
                <w:sz w:val="20"/>
                <w:szCs w:val="20"/>
              </w:rPr>
              <w:t>Q</w:t>
            </w:r>
            <w:r w:rsidR="00482D5D" w:rsidRPr="00F87027">
              <w:rPr>
                <w:noProof/>
                <w:sz w:val="20"/>
                <w:szCs w:val="20"/>
              </w:rPr>
              <w:t>4 2027</w:t>
            </w:r>
          </w:p>
        </w:tc>
      </w:tr>
      <w:tr w:rsidR="00D81854" w:rsidRPr="00F87027" w14:paraId="3DE4B72D" w14:textId="37987C8E" w:rsidTr="005832FE">
        <w:tc>
          <w:tcPr>
            <w:tcW w:w="485" w:type="dxa"/>
          </w:tcPr>
          <w:p w14:paraId="0C58AA13" w14:textId="50C1A23D"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40815D4A" w14:textId="0682950B" w:rsidR="00D81854" w:rsidRPr="00F87027" w:rsidRDefault="00AE5220" w:rsidP="003E60A6">
            <w:pPr>
              <w:spacing w:after="120"/>
              <w:rPr>
                <w:noProof/>
                <w:sz w:val="20"/>
                <w:szCs w:val="20"/>
              </w:rPr>
            </w:pPr>
            <w:r w:rsidRPr="00F87027">
              <w:rPr>
                <w:noProof/>
                <w:sz w:val="20"/>
                <w:szCs w:val="20"/>
              </w:rPr>
              <w:t>Together with the HRVP, l</w:t>
            </w:r>
            <w:r w:rsidR="00D81854" w:rsidRPr="00F87027">
              <w:rPr>
                <w:noProof/>
                <w:sz w:val="20"/>
                <w:szCs w:val="20"/>
              </w:rPr>
              <w:t xml:space="preserve">everage the </w:t>
            </w:r>
            <w:r w:rsidR="00D81854" w:rsidRPr="00F87027">
              <w:rPr>
                <w:bCs/>
                <w:noProof/>
                <w:sz w:val="20"/>
                <w:szCs w:val="20"/>
              </w:rPr>
              <w:t>Team Europe approach for culture</w:t>
            </w:r>
            <w:r w:rsidR="00D81854" w:rsidRPr="00F87027">
              <w:rPr>
                <w:noProof/>
                <w:sz w:val="20"/>
                <w:szCs w:val="20"/>
              </w:rPr>
              <w:t xml:space="preserve"> to encourage the pooling of EU and Member States resources in culture and cultural heritage.</w:t>
            </w:r>
          </w:p>
        </w:tc>
        <w:tc>
          <w:tcPr>
            <w:tcW w:w="2110" w:type="dxa"/>
          </w:tcPr>
          <w:p w14:paraId="43E574D5" w14:textId="0AB7B3B0" w:rsidR="00D81854" w:rsidRPr="00F87027" w:rsidRDefault="009A4B67" w:rsidP="003E60A6">
            <w:pPr>
              <w:spacing w:after="120"/>
              <w:rPr>
                <w:noProof/>
                <w:sz w:val="20"/>
                <w:szCs w:val="20"/>
              </w:rPr>
            </w:pPr>
            <w:r w:rsidRPr="00F87027">
              <w:rPr>
                <w:noProof/>
                <w:sz w:val="20"/>
                <w:szCs w:val="20"/>
              </w:rPr>
              <w:t>Ongoing</w:t>
            </w:r>
          </w:p>
        </w:tc>
      </w:tr>
      <w:tr w:rsidR="00D81854" w:rsidRPr="00F87027" w14:paraId="0C15BD53" w14:textId="2A5FE5E8" w:rsidTr="005832FE">
        <w:tc>
          <w:tcPr>
            <w:tcW w:w="485" w:type="dxa"/>
          </w:tcPr>
          <w:p w14:paraId="0A540448" w14:textId="210255B5"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6461" w:type="dxa"/>
          </w:tcPr>
          <w:p w14:paraId="5434E3D8" w14:textId="6CC2E13E" w:rsidR="00D81854" w:rsidRPr="00F87027" w:rsidRDefault="00A6451E" w:rsidP="003E60A6">
            <w:pPr>
              <w:spacing w:after="120"/>
              <w:rPr>
                <w:noProof/>
                <w:sz w:val="20"/>
                <w:szCs w:val="20"/>
              </w:rPr>
            </w:pPr>
            <w:r w:rsidRPr="00F87027">
              <w:rPr>
                <w:noProof/>
                <w:sz w:val="20"/>
                <w:szCs w:val="20"/>
              </w:rPr>
              <w:t xml:space="preserve">Launch a new phase of the EU4Culture Programme in the Eastern </w:t>
            </w:r>
            <w:r>
              <w:rPr>
                <w:noProof/>
                <w:sz w:val="20"/>
                <w:szCs w:val="20"/>
              </w:rPr>
              <w:t>Neighbourhood.</w:t>
            </w:r>
          </w:p>
        </w:tc>
        <w:tc>
          <w:tcPr>
            <w:tcW w:w="2110" w:type="dxa"/>
          </w:tcPr>
          <w:p w14:paraId="797586B2" w14:textId="2A3226F7" w:rsidR="00D81854" w:rsidRPr="00F87027" w:rsidRDefault="009A4B67" w:rsidP="003E60A6">
            <w:pPr>
              <w:spacing w:after="120"/>
              <w:rPr>
                <w:noProof/>
                <w:sz w:val="20"/>
                <w:szCs w:val="20"/>
              </w:rPr>
            </w:pPr>
            <w:r w:rsidRPr="00F87027">
              <w:rPr>
                <w:noProof/>
                <w:sz w:val="20"/>
                <w:szCs w:val="20"/>
              </w:rPr>
              <w:t>Q</w:t>
            </w:r>
            <w:r w:rsidR="00A6451E" w:rsidRPr="00F87027">
              <w:rPr>
                <w:noProof/>
                <w:sz w:val="20"/>
                <w:szCs w:val="20"/>
              </w:rPr>
              <w:t>4</w:t>
            </w:r>
            <w:r w:rsidRPr="00F87027">
              <w:rPr>
                <w:noProof/>
                <w:sz w:val="20"/>
                <w:szCs w:val="20"/>
              </w:rPr>
              <w:t xml:space="preserve"> 202</w:t>
            </w:r>
            <w:r w:rsidR="00A6451E" w:rsidRPr="00F87027">
              <w:rPr>
                <w:noProof/>
                <w:sz w:val="20"/>
                <w:szCs w:val="20"/>
              </w:rPr>
              <w:t>5</w:t>
            </w:r>
          </w:p>
        </w:tc>
      </w:tr>
      <w:tr w:rsidR="00A6451E" w:rsidRPr="00F87027" w14:paraId="59732818" w14:textId="77777777" w:rsidTr="003E60A6">
        <w:tc>
          <w:tcPr>
            <w:tcW w:w="485" w:type="dxa"/>
          </w:tcPr>
          <w:p w14:paraId="4B21A890" w14:textId="77777777" w:rsidR="00A6451E" w:rsidRPr="00F87027" w:rsidRDefault="00A6451E" w:rsidP="003E60A6">
            <w:pPr>
              <w:pStyle w:val="ListParagraph"/>
              <w:numPr>
                <w:ilvl w:val="0"/>
                <w:numId w:val="54"/>
              </w:numPr>
              <w:spacing w:after="120" w:line="240" w:lineRule="auto"/>
              <w:ind w:left="0" w:firstLine="0"/>
              <w:rPr>
                <w:b/>
                <w:noProof/>
                <w:sz w:val="20"/>
                <w:szCs w:val="20"/>
              </w:rPr>
            </w:pPr>
          </w:p>
        </w:tc>
        <w:tc>
          <w:tcPr>
            <w:tcW w:w="6461" w:type="dxa"/>
          </w:tcPr>
          <w:p w14:paraId="654C8164" w14:textId="608D15A7" w:rsidR="00A6451E" w:rsidRPr="00F87027" w:rsidRDefault="00A6451E" w:rsidP="003E60A6">
            <w:pPr>
              <w:spacing w:after="120"/>
              <w:rPr>
                <w:noProof/>
                <w:sz w:val="20"/>
                <w:szCs w:val="20"/>
              </w:rPr>
            </w:pPr>
            <w:r w:rsidRPr="00F87027">
              <w:rPr>
                <w:noProof/>
                <w:sz w:val="20"/>
                <w:szCs w:val="20"/>
              </w:rPr>
              <w:t>Launch a Euro-Med initiative for culture, sport and tourism in the context of the Pact for the Mediterranean</w:t>
            </w:r>
            <w:r>
              <w:rPr>
                <w:noProof/>
                <w:sz w:val="20"/>
                <w:szCs w:val="20"/>
              </w:rPr>
              <w:t>.</w:t>
            </w:r>
          </w:p>
        </w:tc>
        <w:tc>
          <w:tcPr>
            <w:tcW w:w="2110" w:type="dxa"/>
          </w:tcPr>
          <w:p w14:paraId="430CB471" w14:textId="62F5E971" w:rsidR="00A6451E" w:rsidRPr="00F87027" w:rsidRDefault="00A6451E" w:rsidP="003E60A6">
            <w:pPr>
              <w:spacing w:after="120"/>
              <w:rPr>
                <w:noProof/>
                <w:sz w:val="20"/>
                <w:szCs w:val="20"/>
              </w:rPr>
            </w:pPr>
            <w:r w:rsidRPr="00F87027">
              <w:rPr>
                <w:noProof/>
                <w:sz w:val="20"/>
                <w:szCs w:val="20"/>
              </w:rPr>
              <w:t>Q1 2026</w:t>
            </w:r>
          </w:p>
        </w:tc>
      </w:tr>
      <w:tr w:rsidR="00D81854" w:rsidRPr="00F87027" w14:paraId="22EB894E" w14:textId="5ABC5AF0" w:rsidTr="009921A0">
        <w:trPr>
          <w:trHeight w:val="462"/>
        </w:trPr>
        <w:tc>
          <w:tcPr>
            <w:tcW w:w="9056" w:type="dxa"/>
            <w:gridSpan w:val="3"/>
            <w:shd w:val="clear" w:color="auto" w:fill="DBE5F1"/>
            <w:vAlign w:val="center"/>
          </w:tcPr>
          <w:p w14:paraId="30467122" w14:textId="1BBCEA71" w:rsidR="00D81854" w:rsidRPr="00F87027" w:rsidDel="004D5CEE" w:rsidRDefault="00D81854" w:rsidP="00F013A8">
            <w:pPr>
              <w:spacing w:after="120"/>
              <w:jc w:val="center"/>
              <w:rPr>
                <w:b/>
                <w:noProof/>
                <w:sz w:val="20"/>
                <w:szCs w:val="20"/>
              </w:rPr>
            </w:pPr>
            <w:r w:rsidRPr="00F87027">
              <w:rPr>
                <w:b/>
                <w:noProof/>
                <w:sz w:val="20"/>
                <w:szCs w:val="20"/>
              </w:rPr>
              <w:t>INVESTMENTS</w:t>
            </w:r>
          </w:p>
        </w:tc>
      </w:tr>
      <w:tr w:rsidR="00D81854" w:rsidRPr="00F87027" w14:paraId="000D8EA9" w14:textId="49249FF0" w:rsidTr="005832FE">
        <w:tc>
          <w:tcPr>
            <w:tcW w:w="485" w:type="dxa"/>
          </w:tcPr>
          <w:p w14:paraId="1D9EC3A6" w14:textId="7D21739B"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6461" w:type="dxa"/>
          </w:tcPr>
          <w:p w14:paraId="6EC4696E" w14:textId="3D686477" w:rsidR="00D81854" w:rsidRPr="00F87027" w:rsidRDefault="003C1FF5" w:rsidP="000C0F1D">
            <w:pPr>
              <w:spacing w:after="120"/>
              <w:rPr>
                <w:bCs/>
                <w:noProof/>
                <w:sz w:val="20"/>
                <w:szCs w:val="20"/>
              </w:rPr>
            </w:pPr>
            <w:r w:rsidRPr="00F87027">
              <w:rPr>
                <w:bCs/>
                <w:noProof/>
                <w:sz w:val="20"/>
                <w:szCs w:val="20"/>
              </w:rPr>
              <w:t>Simplify access to</w:t>
            </w:r>
            <w:r w:rsidR="003C188D" w:rsidRPr="00F87027">
              <w:rPr>
                <w:bCs/>
                <w:noProof/>
                <w:sz w:val="20"/>
                <w:szCs w:val="20"/>
              </w:rPr>
              <w:t xml:space="preserve"> EU funding for culture </w:t>
            </w:r>
            <w:r w:rsidR="00D81854" w:rsidRPr="00F87027">
              <w:rPr>
                <w:bCs/>
                <w:noProof/>
                <w:sz w:val="20"/>
                <w:szCs w:val="20"/>
              </w:rPr>
              <w:t xml:space="preserve">and </w:t>
            </w:r>
            <w:r w:rsidRPr="00F87027">
              <w:rPr>
                <w:bCs/>
                <w:noProof/>
                <w:sz w:val="20"/>
                <w:szCs w:val="20"/>
              </w:rPr>
              <w:t xml:space="preserve">update </w:t>
            </w:r>
            <w:r w:rsidR="00D81854" w:rsidRPr="00F87027">
              <w:rPr>
                <w:bCs/>
                <w:noProof/>
                <w:sz w:val="20"/>
                <w:szCs w:val="20"/>
              </w:rPr>
              <w:t>the CulturEU funding guide</w:t>
            </w:r>
            <w:r w:rsidRPr="00F87027">
              <w:rPr>
                <w:bCs/>
                <w:noProof/>
                <w:sz w:val="20"/>
                <w:szCs w:val="20"/>
              </w:rPr>
              <w:t>.</w:t>
            </w:r>
          </w:p>
        </w:tc>
        <w:tc>
          <w:tcPr>
            <w:tcW w:w="2110" w:type="dxa"/>
          </w:tcPr>
          <w:p w14:paraId="712C4DD5" w14:textId="610DAB6B" w:rsidR="00D81854" w:rsidRPr="00F87027" w:rsidRDefault="001779ED" w:rsidP="005832FE">
            <w:pPr>
              <w:rPr>
                <w:noProof/>
                <w:sz w:val="20"/>
                <w:szCs w:val="20"/>
                <w:lang w:val="fr-BE"/>
              </w:rPr>
            </w:pPr>
            <w:r w:rsidRPr="00F87027">
              <w:rPr>
                <w:noProof/>
                <w:sz w:val="20"/>
                <w:szCs w:val="20"/>
                <w:lang w:val="fr-BE"/>
              </w:rPr>
              <w:t>ongoing</w:t>
            </w:r>
            <w:r w:rsidR="00D20DBA" w:rsidRPr="00F87027">
              <w:rPr>
                <w:noProof/>
                <w:sz w:val="20"/>
                <w:szCs w:val="20"/>
                <w:lang w:val="fr-BE"/>
              </w:rPr>
              <w:t xml:space="preserve"> (CE)</w:t>
            </w:r>
          </w:p>
          <w:p w14:paraId="50D17AC9" w14:textId="209C38BA" w:rsidR="00682884" w:rsidRPr="00F87027" w:rsidDel="0046266C" w:rsidRDefault="00682884" w:rsidP="005832FE">
            <w:pPr>
              <w:rPr>
                <w:b/>
                <w:noProof/>
                <w:sz w:val="20"/>
                <w:szCs w:val="20"/>
                <w:lang w:val="fr-BE"/>
              </w:rPr>
            </w:pPr>
            <w:r w:rsidRPr="00F87027">
              <w:rPr>
                <w:noProof/>
                <w:sz w:val="20"/>
                <w:szCs w:val="20"/>
                <w:lang w:val="fr-BE"/>
              </w:rPr>
              <w:t>Q4 2028</w:t>
            </w:r>
            <w:r w:rsidR="00D20DBA" w:rsidRPr="00F87027">
              <w:rPr>
                <w:noProof/>
                <w:sz w:val="20"/>
                <w:szCs w:val="20"/>
                <w:lang w:val="fr-BE"/>
              </w:rPr>
              <w:t xml:space="preserve"> (CultureEU)</w:t>
            </w:r>
          </w:p>
        </w:tc>
      </w:tr>
      <w:tr w:rsidR="00D81854" w:rsidRPr="00BD7F83" w14:paraId="1B56DCFA" w14:textId="05F4214F" w:rsidTr="005832FE">
        <w:tc>
          <w:tcPr>
            <w:tcW w:w="485" w:type="dxa"/>
          </w:tcPr>
          <w:p w14:paraId="232699E0" w14:textId="4AC59DD6" w:rsidR="00D81854" w:rsidRPr="00F87027" w:rsidRDefault="00D81854" w:rsidP="00B454AC">
            <w:pPr>
              <w:pStyle w:val="ListParagraph"/>
              <w:numPr>
                <w:ilvl w:val="0"/>
                <w:numId w:val="54"/>
              </w:numPr>
              <w:spacing w:after="0" w:line="240" w:lineRule="auto"/>
              <w:ind w:left="0" w:firstLine="0"/>
              <w:rPr>
                <w:b/>
                <w:noProof/>
                <w:sz w:val="20"/>
                <w:szCs w:val="20"/>
                <w:lang w:val="fr-BE"/>
              </w:rPr>
            </w:pPr>
          </w:p>
        </w:tc>
        <w:tc>
          <w:tcPr>
            <w:tcW w:w="6461" w:type="dxa"/>
          </w:tcPr>
          <w:p w14:paraId="1AE9EDDC" w14:textId="3469F8AB" w:rsidR="00D81854" w:rsidRPr="00F87027" w:rsidRDefault="00D81854" w:rsidP="00F013A8">
            <w:pPr>
              <w:spacing w:after="120"/>
              <w:rPr>
                <w:bCs/>
                <w:noProof/>
                <w:sz w:val="20"/>
                <w:szCs w:val="20"/>
              </w:rPr>
            </w:pPr>
            <w:r w:rsidRPr="00F87027">
              <w:rPr>
                <w:bCs/>
                <w:noProof/>
                <w:sz w:val="20"/>
                <w:szCs w:val="20"/>
              </w:rPr>
              <w:t>Develop EU guidelines on strategic investment in culture, and explore innovative investment tools to attract private capital, including philanthropy, in cooperation with relevant financial institutions.</w:t>
            </w:r>
          </w:p>
        </w:tc>
        <w:tc>
          <w:tcPr>
            <w:tcW w:w="2110" w:type="dxa"/>
          </w:tcPr>
          <w:p w14:paraId="1DBE6F75" w14:textId="698FDBCB" w:rsidR="00D81854" w:rsidRPr="00135D2B" w:rsidRDefault="00682884" w:rsidP="00F013A8">
            <w:pPr>
              <w:spacing w:after="120"/>
              <w:rPr>
                <w:noProof/>
                <w:sz w:val="20"/>
                <w:szCs w:val="20"/>
              </w:rPr>
            </w:pPr>
            <w:r w:rsidRPr="00F87027">
              <w:rPr>
                <w:noProof/>
                <w:sz w:val="20"/>
                <w:szCs w:val="20"/>
              </w:rPr>
              <w:t>Q4 2028</w:t>
            </w:r>
          </w:p>
        </w:tc>
      </w:tr>
      <w:bookmarkEnd w:id="22"/>
    </w:tbl>
    <w:p w14:paraId="5CAAF82E" w14:textId="496AEE60" w:rsidR="005F796E" w:rsidRPr="00397DC9" w:rsidRDefault="005F796E" w:rsidP="00AB511B">
      <w:pPr>
        <w:jc w:val="both"/>
        <w:rPr>
          <w:noProof/>
        </w:rPr>
      </w:pPr>
    </w:p>
    <w:sectPr w:rsidR="005F796E" w:rsidRPr="00397DC9" w:rsidSect="00EE36A1">
      <w:headerReference w:type="even" r:id="rId16"/>
      <w:headerReference w:type="default" r:id="rId17"/>
      <w:footerReference w:type="even" r:id="rId18"/>
      <w:footerReference w:type="default" r:id="rId19"/>
      <w:headerReference w:type="first" r:id="rId20"/>
      <w:footerReference w:type="first" r:id="rId21"/>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2F6B6" w14:textId="77777777" w:rsidR="005D48D9" w:rsidRDefault="005D48D9">
      <w:r>
        <w:separator/>
      </w:r>
    </w:p>
  </w:endnote>
  <w:endnote w:type="continuationSeparator" w:id="0">
    <w:p w14:paraId="583F710B" w14:textId="77777777" w:rsidR="005D48D9" w:rsidRDefault="005D48D9">
      <w:r>
        <w:continuationSeparator/>
      </w:r>
    </w:p>
  </w:endnote>
  <w:endnote w:type="continuationNotice" w:id="1">
    <w:p w14:paraId="091F9609" w14:textId="77777777" w:rsidR="005D48D9" w:rsidRDefault="005D4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3FC3" w14:textId="5F9F8FBD" w:rsidR="00176C17" w:rsidRPr="00176C17" w:rsidRDefault="00176C17" w:rsidP="00176C17">
    <w:pPr>
      <w:pStyle w:val="FooterCoverPage"/>
      <w:rPr>
        <w:rFonts w:ascii="Arial" w:hAnsi="Arial" w:cs="Arial"/>
        <w:b/>
        <w:sz w:val="48"/>
      </w:rPr>
    </w:pPr>
    <w:r w:rsidRPr="00176C17">
      <w:rPr>
        <w:rFonts w:ascii="Arial" w:hAnsi="Arial" w:cs="Arial"/>
        <w:b/>
        <w:sz w:val="48"/>
      </w:rPr>
      <w:t>EN</w:t>
    </w:r>
    <w:r w:rsidRPr="00176C17">
      <w:rPr>
        <w:rFonts w:ascii="Arial" w:hAnsi="Arial" w:cs="Arial"/>
        <w:b/>
        <w:sz w:val="48"/>
      </w:rPr>
      <w:tab/>
    </w:r>
    <w:r w:rsidRPr="00176C17">
      <w:rPr>
        <w:rFonts w:ascii="Arial" w:hAnsi="Arial" w:cs="Arial"/>
        <w:b/>
        <w:sz w:val="48"/>
      </w:rPr>
      <w:tab/>
    </w:r>
    <w:r w:rsidRPr="00176C17">
      <w:tab/>
    </w:r>
    <w:r w:rsidRPr="00176C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D981E" w14:textId="56FE26C8" w:rsidR="00176C17" w:rsidRPr="00176C17" w:rsidRDefault="00176C17" w:rsidP="00176C17">
    <w:pPr>
      <w:pStyle w:val="FooterCoverPage"/>
      <w:rPr>
        <w:rFonts w:ascii="Arial" w:hAnsi="Arial" w:cs="Arial"/>
        <w:b/>
        <w:sz w:val="48"/>
      </w:rPr>
    </w:pPr>
    <w:r w:rsidRPr="00176C17">
      <w:rPr>
        <w:rFonts w:ascii="Arial" w:hAnsi="Arial" w:cs="Arial"/>
        <w:b/>
        <w:sz w:val="48"/>
      </w:rPr>
      <w:t>EN</w:t>
    </w:r>
    <w:r w:rsidRPr="00176C17">
      <w:rPr>
        <w:rFonts w:ascii="Arial" w:hAnsi="Arial" w:cs="Arial"/>
        <w:b/>
        <w:sz w:val="48"/>
      </w:rPr>
      <w:tab/>
    </w:r>
    <w:r w:rsidRPr="00176C17">
      <w:rPr>
        <w:rFonts w:ascii="Arial" w:hAnsi="Arial" w:cs="Arial"/>
        <w:b/>
        <w:sz w:val="48"/>
      </w:rPr>
      <w:tab/>
    </w:r>
    <w:r w:rsidRPr="00176C17">
      <w:tab/>
    </w:r>
    <w:r w:rsidRPr="00176C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1556F" w14:textId="77777777" w:rsidR="00176C17" w:rsidRPr="00176C17" w:rsidRDefault="00176C17" w:rsidP="00176C1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31AF" w14:textId="77777777" w:rsidR="0047605D" w:rsidRDefault="004760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D75BF" w14:textId="60FF7C2C" w:rsidR="0047605D" w:rsidRDefault="0047605D">
    <w:pPr>
      <w:pStyle w:val="Footer"/>
      <w:jc w:val="center"/>
    </w:pPr>
    <w:r>
      <w:fldChar w:fldCharType="begin"/>
    </w:r>
    <w:r>
      <w:instrText xml:space="preserve"> PAGE </w:instrText>
    </w:r>
    <w:r>
      <w:fldChar w:fldCharType="separate"/>
    </w:r>
    <w:r w:rsidR="00176C17">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EC20" w14:textId="77777777" w:rsidR="0047605D" w:rsidRDefault="00476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0FAB2" w14:textId="77777777" w:rsidR="005D48D9" w:rsidRDefault="005D48D9">
      <w:r>
        <w:separator/>
      </w:r>
    </w:p>
  </w:footnote>
  <w:footnote w:type="continuationSeparator" w:id="0">
    <w:p w14:paraId="5712143F" w14:textId="77777777" w:rsidR="005D48D9" w:rsidRDefault="005D48D9">
      <w:r>
        <w:continuationSeparator/>
      </w:r>
    </w:p>
  </w:footnote>
  <w:footnote w:type="continuationNotice" w:id="1">
    <w:p w14:paraId="6267306C" w14:textId="77777777" w:rsidR="005D48D9" w:rsidRDefault="005D48D9"/>
  </w:footnote>
  <w:footnote w:id="2">
    <w:p w14:paraId="33C1B17A" w14:textId="77777777" w:rsidR="00964B3E" w:rsidRPr="00912993" w:rsidRDefault="00964B3E" w:rsidP="00257FA3">
      <w:pPr>
        <w:pStyle w:val="FootnoteText"/>
        <w:ind w:left="284" w:hanging="284"/>
        <w:rPr>
          <w:color w:val="0000FF"/>
          <w:u w:val="single"/>
        </w:rPr>
      </w:pPr>
      <w:r w:rsidRPr="00912993">
        <w:rPr>
          <w:rStyle w:val="FootnoteReference"/>
        </w:rPr>
        <w:footnoteRef/>
      </w:r>
      <w:r w:rsidRPr="00912993">
        <w:t xml:space="preserve"> </w:t>
      </w:r>
      <w:r w:rsidRPr="00912993">
        <w:tab/>
      </w:r>
      <w:hyperlink r:id="rId1" w:history="1">
        <w:r w:rsidRPr="00912993">
          <w:rPr>
            <w:color w:val="0000FF"/>
            <w:u w:val="single"/>
          </w:rPr>
          <w:t>Europeans’ attitudes towards culture - May 2025 - Eurobarometer survey</w:t>
        </w:r>
      </w:hyperlink>
    </w:p>
  </w:footnote>
  <w:footnote w:id="3">
    <w:p w14:paraId="45BB3EBF" w14:textId="5328E939" w:rsidR="005C497D" w:rsidRPr="00912993" w:rsidRDefault="005C497D" w:rsidP="005C497D">
      <w:pPr>
        <w:pStyle w:val="FootnoteText"/>
        <w:ind w:left="284" w:hanging="284"/>
      </w:pPr>
      <w:r w:rsidRPr="00912993">
        <w:rPr>
          <w:rStyle w:val="FootnoteReference"/>
        </w:rPr>
        <w:footnoteRef/>
      </w:r>
      <w:r w:rsidRPr="00912993">
        <w:t xml:space="preserve"> </w:t>
      </w:r>
      <w:r w:rsidRPr="00912993">
        <w:tab/>
        <w:t>Extended collection of evidence can be found on the study</w:t>
      </w:r>
      <w:r w:rsidRPr="00912993">
        <w:rPr>
          <w:color w:val="0000FF"/>
          <w:u w:val="single"/>
        </w:rPr>
        <w:t xml:space="preserve"> Culture and democracy, the evidence - Publications Office of the EU</w:t>
      </w:r>
    </w:p>
  </w:footnote>
  <w:footnote w:id="4">
    <w:p w14:paraId="3B63122F" w14:textId="77777777" w:rsidR="005C497D" w:rsidRPr="00912993" w:rsidRDefault="005C497D" w:rsidP="005C497D">
      <w:pPr>
        <w:pStyle w:val="FootnoteText"/>
        <w:tabs>
          <w:tab w:val="left" w:pos="284"/>
        </w:tabs>
        <w:ind w:left="284" w:hanging="284"/>
        <w:jc w:val="both"/>
      </w:pPr>
      <w:r w:rsidRPr="00912993">
        <w:rPr>
          <w:rStyle w:val="FootnoteReference"/>
          <w:rFonts w:eastAsia="Calibri"/>
        </w:rPr>
        <w:footnoteRef/>
      </w:r>
      <w:r w:rsidRPr="00F013A8">
        <w:rPr>
          <w:rFonts w:eastAsia="Calibri"/>
        </w:rPr>
        <w:t xml:space="preserve"> </w:t>
      </w:r>
      <w:r w:rsidRPr="00F013A8">
        <w:rPr>
          <w:rFonts w:eastAsia="Calibri"/>
        </w:rPr>
        <w:tab/>
        <w:t>Idem.</w:t>
      </w:r>
    </w:p>
  </w:footnote>
  <w:footnote w:id="5">
    <w:p w14:paraId="399A4FB6" w14:textId="12BC123F" w:rsidR="005C4531" w:rsidRPr="00912993" w:rsidRDefault="005C4531" w:rsidP="00257FA3">
      <w:pPr>
        <w:pStyle w:val="FootnoteText"/>
        <w:ind w:left="284" w:hanging="284"/>
        <w:rPr>
          <w:color w:val="0000FF"/>
          <w:u w:val="single"/>
        </w:rPr>
      </w:pPr>
      <w:r w:rsidRPr="00912993">
        <w:rPr>
          <w:rStyle w:val="FootnoteReference"/>
        </w:rPr>
        <w:footnoteRef/>
      </w:r>
      <w:r w:rsidRPr="00912993">
        <w:t xml:space="preserve"> </w:t>
      </w:r>
      <w:r w:rsidRPr="00912993">
        <w:tab/>
      </w:r>
      <w:r w:rsidR="00F914F2">
        <w:t>Idem</w:t>
      </w:r>
      <w:r w:rsidR="007B098C" w:rsidRPr="00912993">
        <w:t>.</w:t>
      </w:r>
    </w:p>
  </w:footnote>
  <w:footnote w:id="6">
    <w:p w14:paraId="368D28EE" w14:textId="11A83E62" w:rsidR="00EC473D" w:rsidRPr="00EC473D" w:rsidRDefault="00EC473D" w:rsidP="00515ED4">
      <w:pPr>
        <w:pStyle w:val="FootnoteText"/>
        <w:tabs>
          <w:tab w:val="left" w:pos="284"/>
        </w:tabs>
        <w:rPr>
          <w:lang w:val="en-IE"/>
        </w:rPr>
      </w:pPr>
      <w:r>
        <w:rPr>
          <w:rStyle w:val="FootnoteReference"/>
        </w:rPr>
        <w:footnoteRef/>
      </w:r>
      <w:r>
        <w:t xml:space="preserve"> </w:t>
      </w:r>
      <w:r w:rsidR="00515ED4">
        <w:tab/>
      </w:r>
      <w:r w:rsidR="00B264D8">
        <w:t xml:space="preserve">Figures for 2024. Source: </w:t>
      </w:r>
      <w:hyperlink r:id="rId2" w:history="1">
        <w:r w:rsidR="00B264D8" w:rsidRPr="00912993">
          <w:rPr>
            <w:color w:val="0000FF"/>
            <w:u w:val="single"/>
          </w:rPr>
          <w:t>Culture statistics - cultural employment - Statistics Explained - Eurostat</w:t>
        </w:r>
      </w:hyperlink>
    </w:p>
  </w:footnote>
  <w:footnote w:id="7">
    <w:p w14:paraId="28C2578F" w14:textId="77777777" w:rsidR="00964B3E" w:rsidRPr="00912993" w:rsidRDefault="00964B3E" w:rsidP="00257FA3">
      <w:pPr>
        <w:pStyle w:val="FootnoteText"/>
        <w:ind w:left="284" w:hanging="284"/>
      </w:pPr>
      <w:r w:rsidRPr="00912993">
        <w:rPr>
          <w:rStyle w:val="FootnoteReference"/>
        </w:rPr>
        <w:footnoteRef/>
      </w:r>
      <w:r w:rsidRPr="00912993">
        <w:t xml:space="preserve"> </w:t>
      </w:r>
      <w:r w:rsidRPr="00912993">
        <w:tab/>
        <w:t xml:space="preserve">Most recent: </w:t>
      </w:r>
      <w:hyperlink r:id="rId3" w:history="1">
        <w:r w:rsidRPr="00912993">
          <w:rPr>
            <w:color w:val="0000FF"/>
            <w:u w:val="single"/>
          </w:rPr>
          <w:t>Communication from the Commission on A New European Agenda for Culture (COM/2018/267)</w:t>
        </w:r>
      </w:hyperlink>
    </w:p>
  </w:footnote>
  <w:footnote w:id="8">
    <w:p w14:paraId="42A5D24E" w14:textId="2DD540FC" w:rsidR="00964B3E" w:rsidRPr="00912993" w:rsidRDefault="00964B3E" w:rsidP="00257FA3">
      <w:pPr>
        <w:pStyle w:val="FootnoteText"/>
        <w:ind w:left="284" w:hanging="284"/>
      </w:pPr>
      <w:r w:rsidRPr="00912993">
        <w:rPr>
          <w:rStyle w:val="FootnoteReference"/>
        </w:rPr>
        <w:footnoteRef/>
      </w:r>
      <w:r w:rsidRPr="00912993">
        <w:t xml:space="preserve"> </w:t>
      </w:r>
      <w:r w:rsidRPr="00912993">
        <w:tab/>
        <w:t xml:space="preserve">Most recent: </w:t>
      </w:r>
      <w:hyperlink r:id="rId4" w:history="1">
        <w:r w:rsidRPr="00912993">
          <w:rPr>
            <w:color w:val="0000FF"/>
            <w:u w:val="single"/>
          </w:rPr>
          <w:t>Council Resolution on the EU Work Plan for Culture 2023</w:t>
        </w:r>
        <w:r w:rsidR="00970D4D" w:rsidRPr="00912993">
          <w:rPr>
            <w:color w:val="0000FF"/>
            <w:u w:val="single"/>
          </w:rPr>
          <w:t>-</w:t>
        </w:r>
        <w:r w:rsidRPr="00912993">
          <w:rPr>
            <w:color w:val="0000FF"/>
            <w:u w:val="single"/>
          </w:rPr>
          <w:t>2026 (2022/C 466/01)</w:t>
        </w:r>
      </w:hyperlink>
    </w:p>
  </w:footnote>
  <w:footnote w:id="9">
    <w:p w14:paraId="3ABDBA1E" w14:textId="77777777" w:rsidR="00E4177F" w:rsidRPr="00D76729" w:rsidRDefault="00E4177F" w:rsidP="00E4177F">
      <w:pPr>
        <w:pStyle w:val="FootnoteText"/>
        <w:ind w:left="284" w:hanging="284"/>
      </w:pPr>
      <w:r>
        <w:rPr>
          <w:rStyle w:val="FootnoteReference"/>
        </w:rPr>
        <w:footnoteRef/>
      </w:r>
      <w:r>
        <w:t xml:space="preserve"> </w:t>
      </w:r>
      <w:r>
        <w:tab/>
      </w:r>
      <w:hyperlink r:id="rId5" w:history="1">
        <w:r w:rsidRPr="008C1B74">
          <w:rPr>
            <w:color w:val="0000FF"/>
            <w:u w:val="single"/>
          </w:rPr>
          <w:t>Strategic agenda 2024-2029</w:t>
        </w:r>
      </w:hyperlink>
    </w:p>
  </w:footnote>
  <w:footnote w:id="10">
    <w:p w14:paraId="1B99EB6A" w14:textId="77777777" w:rsidR="00E4177F" w:rsidRPr="00F013A8" w:rsidRDefault="00E4177F" w:rsidP="00E4177F">
      <w:pPr>
        <w:pStyle w:val="FootnoteText"/>
        <w:ind w:left="284" w:hanging="284"/>
        <w:rPr>
          <w:highlight w:val="green"/>
          <w:lang w:val="en-US"/>
        </w:rPr>
      </w:pPr>
      <w:r>
        <w:rPr>
          <w:rStyle w:val="FootnoteReference"/>
        </w:rPr>
        <w:footnoteRef/>
      </w:r>
      <w:r>
        <w:t xml:space="preserve"> </w:t>
      </w:r>
      <w:r>
        <w:tab/>
        <w:t>E</w:t>
      </w:r>
      <w:r w:rsidRPr="00666ADA">
        <w:t>uropean Parliament resolution of 14 December 2022 on the implementation of the New European Agenda for Culture and the EU Strategy for International Cultural Relations (2022/2047(INI))</w:t>
      </w:r>
    </w:p>
  </w:footnote>
  <w:footnote w:id="11">
    <w:p w14:paraId="7AE9052A" w14:textId="3EF3CC4C" w:rsidR="00E4177F" w:rsidRPr="008A174F" w:rsidRDefault="00E4177F" w:rsidP="00E4177F">
      <w:pPr>
        <w:pStyle w:val="FootnoteText"/>
        <w:ind w:left="284" w:hanging="284"/>
        <w:rPr>
          <w:i/>
          <w:iCs/>
          <w:lang w:val="en-US"/>
        </w:rPr>
      </w:pPr>
      <w:r w:rsidRPr="005F05B3">
        <w:rPr>
          <w:rStyle w:val="FootnoteReference"/>
        </w:rPr>
        <w:footnoteRef/>
      </w:r>
      <w:r w:rsidRPr="005F05B3">
        <w:t xml:space="preserve"> </w:t>
      </w:r>
      <w:r w:rsidRPr="005F05B3">
        <w:tab/>
      </w:r>
      <w:r w:rsidRPr="00B16323">
        <w:t xml:space="preserve">See footnote </w:t>
      </w:r>
      <w:r>
        <w:t>7</w:t>
      </w:r>
      <w:r w:rsidRPr="00B16323">
        <w:t>.</w:t>
      </w:r>
      <w:r w:rsidRPr="003F72D8">
        <w:rPr>
          <w:i/>
          <w:iCs/>
        </w:rPr>
        <w:t xml:space="preserve"> </w:t>
      </w:r>
    </w:p>
  </w:footnote>
  <w:footnote w:id="12">
    <w:p w14:paraId="65E83046" w14:textId="44B1A57F" w:rsidR="00066F34" w:rsidRPr="00912993" w:rsidRDefault="00066F34" w:rsidP="00066F34">
      <w:pPr>
        <w:pStyle w:val="FootnoteText"/>
        <w:ind w:left="284" w:hanging="284"/>
      </w:pPr>
      <w:r w:rsidRPr="00912993">
        <w:rPr>
          <w:rStyle w:val="FootnoteReference"/>
        </w:rPr>
        <w:footnoteRef/>
      </w:r>
      <w:r w:rsidRPr="00912993">
        <w:t xml:space="preserve"> </w:t>
      </w:r>
      <w:r w:rsidRPr="00912993">
        <w:tab/>
      </w:r>
      <w:r w:rsidRPr="00F013A8">
        <w:t>The European Commission’s proposal for the Multiannual Financial Framework 2028-2034, presented on 16 July 2025, enables EU funding for culture from several instruments.</w:t>
      </w:r>
      <w:r w:rsidR="00935F9F" w:rsidRPr="00935F9F">
        <w:t xml:space="preserve"> </w:t>
      </w:r>
      <w:hyperlink r:id="rId6" w:history="1">
        <w:r w:rsidR="00935F9F" w:rsidRPr="00F013A8">
          <w:rPr>
            <w:color w:val="0000FF"/>
            <w:u w:val="single"/>
          </w:rPr>
          <w:t>EUR-Lex - 52025DC0570R(01) - EN - EUR-Lex</w:t>
        </w:r>
      </w:hyperlink>
    </w:p>
  </w:footnote>
  <w:footnote w:id="13">
    <w:p w14:paraId="5C3F40D8" w14:textId="46BFC98A" w:rsidR="004F2F50" w:rsidRPr="00912993" w:rsidRDefault="004F2F50" w:rsidP="00F013A8">
      <w:pPr>
        <w:pStyle w:val="FootnoteText"/>
        <w:ind w:left="284" w:hanging="284"/>
      </w:pPr>
      <w:r w:rsidRPr="00912993">
        <w:rPr>
          <w:rStyle w:val="FootnoteReference"/>
        </w:rPr>
        <w:footnoteRef/>
      </w:r>
      <w:r w:rsidRPr="00912993">
        <w:t xml:space="preserve"> </w:t>
      </w:r>
      <w:r w:rsidRPr="00912993">
        <w:tab/>
        <w:t>Data on the audiovisual sector will continue to be provided by the European Audiovisual Observatory and the Commission’s European Media Outlook Report.</w:t>
      </w:r>
    </w:p>
  </w:footnote>
  <w:footnote w:id="14">
    <w:p w14:paraId="76617C70" w14:textId="65D28E40" w:rsidR="00551D4D" w:rsidRPr="008A5089" w:rsidRDefault="00551D4D" w:rsidP="0030701A">
      <w:pPr>
        <w:pStyle w:val="FootnoteText"/>
        <w:tabs>
          <w:tab w:val="left" w:pos="284"/>
        </w:tabs>
        <w:rPr>
          <w:lang w:val="en-IE"/>
        </w:rPr>
      </w:pPr>
      <w:r>
        <w:rPr>
          <w:rStyle w:val="FootnoteReference"/>
        </w:rPr>
        <w:footnoteRef/>
      </w:r>
      <w:r>
        <w:t xml:space="preserve"> </w:t>
      </w:r>
      <w:r w:rsidR="0030701A">
        <w:tab/>
      </w:r>
      <w:hyperlink r:id="rId7" w:history="1">
        <w:r w:rsidRPr="008A5089">
          <w:rPr>
            <w:color w:val="0000FF"/>
          </w:rPr>
          <w:t>Universal Declaration of Human Rights | United Nations</w:t>
        </w:r>
      </w:hyperlink>
    </w:p>
  </w:footnote>
  <w:footnote w:id="15">
    <w:p w14:paraId="74F44AB2" w14:textId="288C1175" w:rsidR="00EC2938" w:rsidRPr="008A5089" w:rsidRDefault="00EC2938" w:rsidP="0030701A">
      <w:pPr>
        <w:pStyle w:val="FootnoteText"/>
        <w:tabs>
          <w:tab w:val="left" w:pos="284"/>
        </w:tabs>
        <w:rPr>
          <w:lang w:val="en-IE"/>
        </w:rPr>
      </w:pPr>
      <w:r>
        <w:rPr>
          <w:rStyle w:val="FootnoteReference"/>
        </w:rPr>
        <w:footnoteRef/>
      </w:r>
      <w:r>
        <w:t xml:space="preserve"> </w:t>
      </w:r>
      <w:r w:rsidR="0030701A">
        <w:tab/>
      </w:r>
      <w:hyperlink r:id="rId8" w:history="1">
        <w:r w:rsidR="00F07256" w:rsidRPr="008A5089">
          <w:rPr>
            <w:color w:val="0000FF"/>
          </w:rPr>
          <w:t>Charter of Fundamental Rights of the European Union</w:t>
        </w:r>
      </w:hyperlink>
      <w:r w:rsidR="00A866DD">
        <w:t xml:space="preserve"> </w:t>
      </w:r>
    </w:p>
  </w:footnote>
  <w:footnote w:id="16">
    <w:p w14:paraId="5593A27A" w14:textId="17E6CF64" w:rsidR="00672934" w:rsidRPr="00F013A8" w:rsidRDefault="00672934" w:rsidP="00257FA3">
      <w:pPr>
        <w:pStyle w:val="FootnoteText"/>
        <w:ind w:left="284" w:hanging="284"/>
      </w:pPr>
      <w:r w:rsidRPr="00912993">
        <w:rPr>
          <w:rStyle w:val="FootnoteReference"/>
        </w:rPr>
        <w:footnoteRef/>
      </w:r>
      <w:r w:rsidRPr="00912993">
        <w:t xml:space="preserve"> </w:t>
      </w:r>
      <w:r w:rsidR="00FC6675" w:rsidRPr="00912993">
        <w:tab/>
      </w:r>
      <w:hyperlink r:id="rId9" w:history="1">
        <w:r w:rsidR="00A96515" w:rsidRPr="00912993">
          <w:rPr>
            <w:color w:val="0000FF"/>
            <w:u w:val="single"/>
          </w:rPr>
          <w:t>Council of Europe, 2023. Free to Create: Artistic Freedom in Europe</w:t>
        </w:r>
      </w:hyperlink>
    </w:p>
  </w:footnote>
  <w:footnote w:id="17">
    <w:p w14:paraId="3DDFF808" w14:textId="66BC345F" w:rsidR="6E4DC46D" w:rsidRPr="00912993" w:rsidRDefault="6E4DC46D" w:rsidP="00257FA3">
      <w:pPr>
        <w:pStyle w:val="FootnoteText"/>
        <w:ind w:left="284" w:hanging="284"/>
        <w:rPr>
          <w:color w:val="0000FF"/>
          <w:u w:val="single"/>
        </w:rPr>
      </w:pPr>
      <w:r w:rsidRPr="00912993">
        <w:rPr>
          <w:rStyle w:val="FootnoteReference"/>
        </w:rPr>
        <w:footnoteRef/>
      </w:r>
      <w:r w:rsidRPr="00912993">
        <w:t xml:space="preserve"> </w:t>
      </w:r>
      <w:r w:rsidRPr="00912993">
        <w:tab/>
      </w:r>
      <w:hyperlink r:id="rId10">
        <w:r w:rsidRPr="00912993">
          <w:rPr>
            <w:color w:val="0000FF"/>
            <w:u w:val="single"/>
          </w:rPr>
          <w:t>Council conclusions on at-risk and displaced artists 2023/C 185/09</w:t>
        </w:r>
      </w:hyperlink>
      <w:r w:rsidRPr="00912993">
        <w:rPr>
          <w:color w:val="0000FF"/>
          <w:u w:val="single"/>
        </w:rPr>
        <w:t xml:space="preserve"> </w:t>
      </w:r>
    </w:p>
  </w:footnote>
  <w:footnote w:id="18">
    <w:p w14:paraId="75A840F6" w14:textId="185EC676" w:rsidR="009453CF" w:rsidRPr="00912993" w:rsidRDefault="009453CF" w:rsidP="00257FA3">
      <w:pPr>
        <w:pStyle w:val="FootnoteText"/>
        <w:ind w:left="284" w:hanging="284"/>
      </w:pPr>
      <w:r w:rsidRPr="00912993">
        <w:rPr>
          <w:rStyle w:val="FootnoteReference"/>
        </w:rPr>
        <w:footnoteRef/>
      </w:r>
      <w:r w:rsidRPr="00912993">
        <w:t xml:space="preserve"> </w:t>
      </w:r>
      <w:r w:rsidRPr="00912993">
        <w:tab/>
      </w:r>
      <w:hyperlink r:id="rId11" w:history="1">
        <w:r w:rsidR="0024517A" w:rsidRPr="00912993">
          <w:rPr>
            <w:color w:val="0000FF"/>
            <w:u w:val="single"/>
          </w:rPr>
          <w:t>2005 Convention on Diversity of Cultural Expressions | Diversity of Cultural Expressions</w:t>
        </w:r>
      </w:hyperlink>
    </w:p>
  </w:footnote>
  <w:footnote w:id="19">
    <w:p w14:paraId="360FC8E7" w14:textId="144C3B50" w:rsidR="004211B7" w:rsidRPr="004211B7" w:rsidRDefault="004211B7" w:rsidP="00F35112">
      <w:pPr>
        <w:pStyle w:val="FootnoteText"/>
        <w:ind w:left="284" w:hanging="284"/>
        <w:rPr>
          <w:lang w:val="en-IE"/>
        </w:rPr>
      </w:pPr>
      <w:r>
        <w:rPr>
          <w:rStyle w:val="FootnoteReference"/>
        </w:rPr>
        <w:footnoteRef/>
      </w:r>
      <w:r>
        <w:t xml:space="preserve"> </w:t>
      </w:r>
      <w:r w:rsidR="00F35112">
        <w:tab/>
      </w:r>
      <w:r w:rsidR="00183426">
        <w:t xml:space="preserve">The programme’s Media </w:t>
      </w:r>
      <w:r w:rsidR="00183426" w:rsidRPr="00183426">
        <w:t xml:space="preserve">strand has </w:t>
      </w:r>
      <w:r w:rsidR="00E6045F">
        <w:t xml:space="preserve">also </w:t>
      </w:r>
      <w:r w:rsidR="00183426" w:rsidRPr="00183426">
        <w:t>supported the development of more than 300 games or immersive content titles, many of which received prestigious awards</w:t>
      </w:r>
      <w:r w:rsidR="00B15EE4" w:rsidRPr="00B15EE4">
        <w:t>.</w:t>
      </w:r>
    </w:p>
  </w:footnote>
  <w:footnote w:id="20">
    <w:p w14:paraId="43610429" w14:textId="3AEF16E4" w:rsidR="004B5A6D" w:rsidRPr="00912993" w:rsidRDefault="004B5A6D" w:rsidP="00257FA3">
      <w:pPr>
        <w:pStyle w:val="FootnoteText"/>
        <w:tabs>
          <w:tab w:val="left" w:pos="284"/>
        </w:tabs>
        <w:ind w:left="284" w:hanging="284"/>
      </w:pPr>
      <w:r w:rsidRPr="00912993">
        <w:rPr>
          <w:rStyle w:val="FootnoteReference"/>
        </w:rPr>
        <w:footnoteRef/>
      </w:r>
      <w:r w:rsidRPr="00912993">
        <w:t xml:space="preserve"> </w:t>
      </w:r>
      <w:r w:rsidRPr="00912993">
        <w:tab/>
      </w:r>
      <w:r w:rsidR="00E96C82">
        <w:t>Funded under Creative Europe</w:t>
      </w:r>
      <w:r w:rsidR="00A26E8E">
        <w:t>’s</w:t>
      </w:r>
      <w:r w:rsidR="00E96C82">
        <w:t xml:space="preserve"> Culture Strand: </w:t>
      </w:r>
      <w:r w:rsidR="00C42496" w:rsidRPr="00912993">
        <w:t xml:space="preserve">European Heritage Awards/Europa Nostra Awards; </w:t>
      </w:r>
      <w:r w:rsidR="003503EA" w:rsidRPr="00912993">
        <w:t>Music Moves Europe Talent Award</w:t>
      </w:r>
      <w:r w:rsidR="00EB1C4E" w:rsidRPr="00912993">
        <w:t>s</w:t>
      </w:r>
      <w:r w:rsidR="003503EA" w:rsidRPr="00912993">
        <w:t>, the EU Prize for Contemporary Architecture</w:t>
      </w:r>
      <w:r w:rsidR="006170CD" w:rsidRPr="00912993">
        <w:t xml:space="preserve"> – Mies van der Rohe Award</w:t>
      </w:r>
      <w:r w:rsidR="003503EA" w:rsidRPr="00912993">
        <w:t>, the EU Prize for Literature</w:t>
      </w:r>
      <w:r w:rsidR="00A904EB" w:rsidRPr="00912993">
        <w:t>, and the recent Simone Veil Prize</w:t>
      </w:r>
      <w:r w:rsidR="00BC113A" w:rsidRPr="00912993">
        <w:t xml:space="preserve"> – a</w:t>
      </w:r>
      <w:r w:rsidR="006626DB">
        <w:t>n</w:t>
      </w:r>
      <w:r w:rsidR="00BC113A" w:rsidRPr="00912993">
        <w:t xml:space="preserve"> E</w:t>
      </w:r>
      <w:r w:rsidR="00821ED8">
        <w:t>U</w:t>
      </w:r>
      <w:r w:rsidR="00BC113A" w:rsidRPr="00912993">
        <w:t xml:space="preserve"> </w:t>
      </w:r>
      <w:r w:rsidR="00821ED8">
        <w:t>prize</w:t>
      </w:r>
      <w:r w:rsidR="00821ED8" w:rsidRPr="00912993">
        <w:t xml:space="preserve"> </w:t>
      </w:r>
      <w:r w:rsidR="00BC113A" w:rsidRPr="00912993">
        <w:t xml:space="preserve">for Jewish </w:t>
      </w:r>
      <w:r w:rsidR="00821ED8">
        <w:t>C</w:t>
      </w:r>
      <w:r w:rsidR="00BC113A" w:rsidRPr="00912993">
        <w:t>ultur</w:t>
      </w:r>
      <w:r w:rsidR="00821ED8">
        <w:t>al</w:t>
      </w:r>
      <w:r w:rsidR="00BC113A" w:rsidRPr="00912993">
        <w:t xml:space="preserve"> </w:t>
      </w:r>
      <w:r w:rsidR="00821ED8">
        <w:t>H</w:t>
      </w:r>
      <w:r w:rsidR="00BC113A" w:rsidRPr="00912993">
        <w:t>eritage</w:t>
      </w:r>
      <w:r w:rsidR="00EB1C4E" w:rsidRPr="00912993">
        <w:t>.</w:t>
      </w:r>
    </w:p>
  </w:footnote>
  <w:footnote w:id="21">
    <w:p w14:paraId="0FC4EBDF" w14:textId="77777777" w:rsidR="00C026DF" w:rsidRPr="00912993" w:rsidRDefault="00C026DF" w:rsidP="00C026DF">
      <w:pPr>
        <w:pStyle w:val="FootnoteText"/>
        <w:ind w:left="284" w:hanging="284"/>
      </w:pPr>
      <w:r w:rsidRPr="00912993">
        <w:rPr>
          <w:rStyle w:val="FootnoteReference"/>
        </w:rPr>
        <w:footnoteRef/>
      </w:r>
      <w:r w:rsidRPr="00912993">
        <w:t xml:space="preserve"> </w:t>
      </w:r>
      <w:r w:rsidRPr="00912993">
        <w:tab/>
      </w:r>
      <w:hyperlink r:id="rId12" w:history="1">
        <w:r w:rsidRPr="00912993">
          <w:rPr>
            <w:color w:val="0000FF"/>
            <w:u w:val="single"/>
          </w:rPr>
          <w:t>European Day of Languages | European Commission</w:t>
        </w:r>
      </w:hyperlink>
      <w:r w:rsidRPr="00912993">
        <w:t>, a joint initiative with the Council of Europe.</w:t>
      </w:r>
    </w:p>
  </w:footnote>
  <w:footnote w:id="22">
    <w:p w14:paraId="109975EC" w14:textId="77777777" w:rsidR="00C026DF" w:rsidRPr="0084130F" w:rsidRDefault="00C026DF" w:rsidP="00C026DF">
      <w:pPr>
        <w:pStyle w:val="FootnoteText"/>
        <w:ind w:left="284" w:hanging="284"/>
      </w:pPr>
      <w:r w:rsidRPr="00912993">
        <w:rPr>
          <w:rStyle w:val="FootnoteReference"/>
        </w:rPr>
        <w:footnoteRef/>
      </w:r>
      <w:r w:rsidRPr="00912993">
        <w:t xml:space="preserve"> </w:t>
      </w:r>
      <w:r>
        <w:t xml:space="preserve"> </w:t>
      </w:r>
      <w:r>
        <w:tab/>
      </w:r>
      <w:hyperlink r:id="rId13" w:history="1">
        <w:r w:rsidRPr="00912993">
          <w:rPr>
            <w:color w:val="0000FF"/>
            <w:u w:val="single"/>
          </w:rPr>
          <w:t>Examples of projects supporting regional and minority languages: compilation of projects co-funded by the Erasmus+ Programme and Creative Europe</w:t>
        </w:r>
      </w:hyperlink>
      <w:r>
        <w:t>.</w:t>
      </w:r>
    </w:p>
  </w:footnote>
  <w:footnote w:id="23">
    <w:p w14:paraId="38DB42F7" w14:textId="5C0A9063" w:rsidR="00754909" w:rsidRPr="00912993" w:rsidRDefault="00754909" w:rsidP="00257FA3">
      <w:pPr>
        <w:pStyle w:val="FootnoteText"/>
        <w:tabs>
          <w:tab w:val="left" w:pos="284"/>
        </w:tabs>
        <w:ind w:left="284" w:hanging="284"/>
      </w:pPr>
      <w:r w:rsidRPr="00912993">
        <w:rPr>
          <w:rStyle w:val="FootnoteReference"/>
        </w:rPr>
        <w:footnoteRef/>
      </w:r>
      <w:r w:rsidRPr="00912993">
        <w:t xml:space="preserve">  </w:t>
      </w:r>
      <w:r w:rsidR="004B5A6D" w:rsidRPr="00912993">
        <w:tab/>
      </w:r>
      <w:bookmarkStart w:id="8" w:name="_Hlk211963874"/>
      <w:r w:rsidR="002B265C" w:rsidRPr="002B265C">
        <w:t>Directive (EU) 2018/1808</w:t>
      </w:r>
      <w:bookmarkEnd w:id="8"/>
    </w:p>
  </w:footnote>
  <w:footnote w:id="24">
    <w:p w14:paraId="77C36648" w14:textId="1FF86DA0" w:rsidR="005623B5" w:rsidRPr="00912993" w:rsidRDefault="005623B5" w:rsidP="00F013A8">
      <w:pPr>
        <w:pStyle w:val="FootnoteText"/>
        <w:ind w:left="284" w:hanging="284"/>
      </w:pPr>
      <w:r w:rsidRPr="003003CE">
        <w:rPr>
          <w:rStyle w:val="FootnoteReference"/>
        </w:rPr>
        <w:footnoteRef/>
      </w:r>
      <w:r w:rsidRPr="00A85D89">
        <w:rPr>
          <w:lang w:val="en-US"/>
        </w:rPr>
        <w:t xml:space="preserve"> </w:t>
      </w:r>
      <w:r w:rsidRPr="00A85D89">
        <w:rPr>
          <w:lang w:val="en-US"/>
        </w:rPr>
        <w:tab/>
        <w:t>COM(2025) 723</w:t>
      </w:r>
    </w:p>
  </w:footnote>
  <w:footnote w:id="25">
    <w:p w14:paraId="77B2AFC1" w14:textId="3E5DB71C" w:rsidR="00AA166E" w:rsidRPr="00912993" w:rsidRDefault="00AA166E" w:rsidP="00AA166E">
      <w:pPr>
        <w:pStyle w:val="FootnoteText"/>
        <w:ind w:left="284" w:hanging="284"/>
      </w:pPr>
      <w:r w:rsidRPr="00912993">
        <w:rPr>
          <w:rStyle w:val="FootnoteReference"/>
        </w:rPr>
        <w:footnoteRef/>
      </w:r>
      <w:r w:rsidRPr="00F013A8">
        <w:t xml:space="preserve"> </w:t>
      </w:r>
      <w:r w:rsidRPr="00F013A8">
        <w:tab/>
        <w:t xml:space="preserve">Study referred to in the EU Work Plan for Culture 2023-2026 (OJ C466, 7.12.2022). </w:t>
      </w:r>
    </w:p>
  </w:footnote>
  <w:footnote w:id="26">
    <w:p w14:paraId="08F5B891" w14:textId="0E91CF33" w:rsidR="008A0628" w:rsidRPr="00F013A8" w:rsidRDefault="008A0628" w:rsidP="00347679">
      <w:pPr>
        <w:pStyle w:val="FootnoteText"/>
        <w:tabs>
          <w:tab w:val="left" w:pos="284"/>
        </w:tabs>
        <w:ind w:left="284" w:hanging="284"/>
        <w:rPr>
          <w:color w:val="0000FF"/>
          <w:u w:val="single"/>
        </w:rPr>
      </w:pPr>
      <w:r>
        <w:rPr>
          <w:rStyle w:val="FootnoteReference"/>
        </w:rPr>
        <w:footnoteRef/>
      </w:r>
      <w:r>
        <w:t xml:space="preserve"> </w:t>
      </w:r>
      <w:r>
        <w:tab/>
      </w:r>
      <w:hyperlink r:id="rId14" w:history="1">
        <w:r w:rsidR="006A689B" w:rsidRPr="00F013A8">
          <w:rPr>
            <w:color w:val="0000FF"/>
          </w:rPr>
          <w:t>European Heritage Days | European Heritage Days</w:t>
        </w:r>
      </w:hyperlink>
      <w:r w:rsidR="00B12996">
        <w:t>, co-funded by the EU and the Council of Europe.</w:t>
      </w:r>
    </w:p>
  </w:footnote>
  <w:footnote w:id="27">
    <w:p w14:paraId="546CF895" w14:textId="69E85B33" w:rsidR="000D15C5" w:rsidRPr="00912993" w:rsidRDefault="000D15C5" w:rsidP="00257FA3">
      <w:pPr>
        <w:pStyle w:val="FootnoteText"/>
        <w:tabs>
          <w:tab w:val="left" w:pos="284"/>
        </w:tabs>
        <w:ind w:left="284" w:hanging="284"/>
      </w:pPr>
      <w:r w:rsidRPr="00912993">
        <w:rPr>
          <w:rStyle w:val="FootnoteReference"/>
        </w:rPr>
        <w:footnoteRef/>
      </w:r>
      <w:r w:rsidRPr="00912993">
        <w:t xml:space="preserve"> </w:t>
      </w:r>
      <w:r w:rsidRPr="00912993">
        <w:tab/>
      </w:r>
      <w:hyperlink r:id="rId15" w:anchor=":~:text=The%20DiscoverEU%20Culture%20Route%20is%20a%20collection%20of,of%20film%2C%20fashion%2C%20food%2C%20fine%20art%20and%20more." w:history="1">
        <w:r w:rsidRPr="00912993">
          <w:rPr>
            <w:color w:val="0000FF"/>
            <w:u w:val="single"/>
          </w:rPr>
          <w:t>The DiscoverEU Culture Route | European Youth Portal</w:t>
        </w:r>
      </w:hyperlink>
      <w:r w:rsidR="00A72B92" w:rsidRPr="00A72B92">
        <w:t xml:space="preserve"> </w:t>
      </w:r>
      <w:r w:rsidR="00CC078D">
        <w:t>ins</w:t>
      </w:r>
      <w:r w:rsidR="00177D21">
        <w:t>pires</w:t>
      </w:r>
      <w:r w:rsidR="00A72B92" w:rsidRPr="00A72B92">
        <w:t xml:space="preserve"> young people</w:t>
      </w:r>
      <w:r w:rsidR="00D54604">
        <w:t xml:space="preserve"> to tailor their travel according to </w:t>
      </w:r>
      <w:r w:rsidR="00F72F09">
        <w:t xml:space="preserve">culture and </w:t>
      </w:r>
      <w:r w:rsidR="00D54604">
        <w:t>cultural heritage sites.</w:t>
      </w:r>
      <w:r w:rsidR="00CC078D" w:rsidRPr="00CC078D">
        <w:t xml:space="preserve"> </w:t>
      </w:r>
      <w:r w:rsidR="00CC078D">
        <w:t xml:space="preserve">DiscoverEU is </w:t>
      </w:r>
      <w:r w:rsidR="00CC078D" w:rsidRPr="00A72B92">
        <w:t>funded under Erasmus+</w:t>
      </w:r>
      <w:r w:rsidR="00CC078D">
        <w:t>.</w:t>
      </w:r>
    </w:p>
  </w:footnote>
  <w:footnote w:id="28">
    <w:p w14:paraId="7673D484" w14:textId="6D8E337E" w:rsidR="005C497D" w:rsidRPr="00874C03" w:rsidRDefault="005C497D" w:rsidP="0034034A">
      <w:pPr>
        <w:pStyle w:val="FootnoteText"/>
        <w:ind w:left="284" w:hanging="284"/>
        <w:rPr>
          <w:lang w:val="en-IE"/>
        </w:rPr>
      </w:pPr>
      <w:r>
        <w:rPr>
          <w:rStyle w:val="FootnoteReference"/>
        </w:rPr>
        <w:footnoteRef/>
      </w:r>
      <w:r>
        <w:t xml:space="preserve"> </w:t>
      </w:r>
      <w:r w:rsidR="0028530F">
        <w:tab/>
      </w:r>
      <w:hyperlink r:id="rId16" w:anchor="Highlights" w:history="1">
        <w:r w:rsidRPr="00912993">
          <w:rPr>
            <w:color w:val="0000FF"/>
            <w:u w:val="single"/>
          </w:rPr>
          <w:t>Culture statistics - cultural participation - Statistics Explained - Eurostat</w:t>
        </w:r>
      </w:hyperlink>
    </w:p>
  </w:footnote>
  <w:footnote w:id="29">
    <w:p w14:paraId="2896A953" w14:textId="0A8ABA5E" w:rsidR="00AB5820" w:rsidRPr="00F013A8" w:rsidRDefault="00AB5820" w:rsidP="00257FA3">
      <w:pPr>
        <w:pStyle w:val="FootnoteText"/>
        <w:ind w:left="284" w:hanging="284"/>
      </w:pPr>
      <w:r w:rsidRPr="00912993">
        <w:rPr>
          <w:rStyle w:val="FootnoteReference"/>
        </w:rPr>
        <w:footnoteRef/>
      </w:r>
      <w:r w:rsidRPr="00912993">
        <w:t xml:space="preserve"> </w:t>
      </w:r>
      <w:r w:rsidR="008E3427" w:rsidRPr="00912993">
        <w:tab/>
      </w:r>
      <w:hyperlink r:id="rId17" w:history="1">
        <w:r w:rsidRPr="00912993">
          <w:rPr>
            <w:color w:val="0000FF"/>
            <w:u w:val="single"/>
          </w:rPr>
          <w:t>Europeans’ attitudes towards culture - May 2025 - Eurobarometer survey</w:t>
        </w:r>
      </w:hyperlink>
    </w:p>
  </w:footnote>
  <w:footnote w:id="30">
    <w:p w14:paraId="0EA44A1B" w14:textId="77777777" w:rsidR="006F58CB" w:rsidRPr="00F013A8" w:rsidRDefault="006F58CB" w:rsidP="006F58CB">
      <w:pPr>
        <w:pStyle w:val="FootnoteText"/>
        <w:ind w:left="284" w:hanging="284"/>
      </w:pPr>
      <w:r w:rsidRPr="00912993">
        <w:rPr>
          <w:rStyle w:val="FootnoteReference"/>
        </w:rPr>
        <w:footnoteRef/>
      </w:r>
      <w:r w:rsidRPr="00912993">
        <w:t xml:space="preserve"> </w:t>
      </w:r>
      <w:r w:rsidRPr="00912993">
        <w:tab/>
      </w:r>
      <w:hyperlink r:id="rId18" w:anchor="Highlights" w:history="1">
        <w:r w:rsidRPr="00912993">
          <w:rPr>
            <w:color w:val="0000FF"/>
            <w:u w:val="single"/>
          </w:rPr>
          <w:t>Culture statistics - cultural participation - Statistics Explained - Eurostat</w:t>
        </w:r>
      </w:hyperlink>
    </w:p>
  </w:footnote>
  <w:footnote w:id="31">
    <w:p w14:paraId="7CF64431" w14:textId="77777777" w:rsidR="00B20D2E" w:rsidRPr="00F013A8" w:rsidRDefault="00B20D2E" w:rsidP="00257FA3">
      <w:pPr>
        <w:pStyle w:val="FootnoteText"/>
        <w:ind w:left="284" w:hanging="284"/>
      </w:pPr>
      <w:r w:rsidRPr="00912993">
        <w:rPr>
          <w:rStyle w:val="FootnoteReference"/>
        </w:rPr>
        <w:footnoteRef/>
      </w:r>
      <w:r w:rsidRPr="00912993">
        <w:t xml:space="preserve"> </w:t>
      </w:r>
      <w:r w:rsidRPr="00912993">
        <w:tab/>
      </w:r>
      <w:hyperlink r:id="rId19" w:history="1">
        <w:r w:rsidRPr="00912993">
          <w:rPr>
            <w:color w:val="0000FF"/>
            <w:u w:val="single"/>
          </w:rPr>
          <w:t>Culture statistics - cultural employment - Statistics Explained - Eurostat</w:t>
        </w:r>
      </w:hyperlink>
    </w:p>
  </w:footnote>
  <w:footnote w:id="32">
    <w:p w14:paraId="7CD69234" w14:textId="1C6D313A" w:rsidR="00B11DE4" w:rsidRPr="00F013A8" w:rsidRDefault="00B11DE4" w:rsidP="00257FA3">
      <w:pPr>
        <w:pStyle w:val="FootnoteText"/>
        <w:ind w:left="284" w:hanging="284"/>
      </w:pPr>
      <w:r w:rsidRPr="00912993">
        <w:rPr>
          <w:rStyle w:val="FootnoteReference"/>
        </w:rPr>
        <w:footnoteRef/>
      </w:r>
      <w:r w:rsidR="009F52A0" w:rsidRPr="00912993">
        <w:t xml:space="preserve"> </w:t>
      </w:r>
      <w:r w:rsidR="003941FD" w:rsidRPr="00912993">
        <w:tab/>
      </w:r>
      <w:r w:rsidR="009F52A0" w:rsidRPr="00F013A8">
        <w:t>Idem.</w:t>
      </w:r>
    </w:p>
  </w:footnote>
  <w:footnote w:id="33">
    <w:p w14:paraId="7B4236CE" w14:textId="3620086B" w:rsidR="00802254" w:rsidRPr="00F013A8" w:rsidRDefault="00802254" w:rsidP="00257FA3">
      <w:pPr>
        <w:pStyle w:val="FootnoteText"/>
        <w:ind w:left="284" w:hanging="284"/>
      </w:pPr>
      <w:r w:rsidRPr="00912993">
        <w:rPr>
          <w:rStyle w:val="FootnoteReference"/>
        </w:rPr>
        <w:footnoteRef/>
      </w:r>
      <w:r w:rsidRPr="00912993">
        <w:t xml:space="preserve"> </w:t>
      </w:r>
      <w:r w:rsidR="003E43DF" w:rsidRPr="00912993">
        <w:tab/>
      </w:r>
      <w:r w:rsidR="001E7D0F" w:rsidRPr="00912993">
        <w:t>Idem.</w:t>
      </w:r>
    </w:p>
  </w:footnote>
  <w:footnote w:id="34">
    <w:p w14:paraId="51616017" w14:textId="77777777" w:rsidR="001E7D0F" w:rsidRPr="00F013A8" w:rsidRDefault="001E7D0F" w:rsidP="00257FA3">
      <w:pPr>
        <w:pStyle w:val="FootnoteText"/>
        <w:ind w:left="284" w:hanging="284"/>
      </w:pPr>
      <w:r w:rsidRPr="00912993">
        <w:rPr>
          <w:rStyle w:val="FootnoteReference"/>
        </w:rPr>
        <w:footnoteRef/>
      </w:r>
      <w:r w:rsidRPr="00912993">
        <w:t xml:space="preserve"> </w:t>
      </w:r>
      <w:r w:rsidR="003E43DF" w:rsidRPr="00912993">
        <w:tab/>
      </w:r>
      <w:r w:rsidRPr="00F013A8">
        <w:t>Idem.</w:t>
      </w:r>
    </w:p>
  </w:footnote>
  <w:footnote w:id="35">
    <w:p w14:paraId="0AE9962E" w14:textId="1960CA72" w:rsidR="001814C6" w:rsidRPr="00912993" w:rsidRDefault="001814C6" w:rsidP="00257FA3">
      <w:pPr>
        <w:pStyle w:val="FootnoteText"/>
        <w:ind w:left="284" w:hanging="284"/>
        <w:rPr>
          <w:color w:val="0000FF"/>
          <w:u w:val="single"/>
        </w:rPr>
      </w:pPr>
      <w:r w:rsidRPr="00912993">
        <w:rPr>
          <w:rStyle w:val="FootnoteReference"/>
        </w:rPr>
        <w:footnoteRef/>
      </w:r>
      <w:r w:rsidRPr="00912993">
        <w:t xml:space="preserve"> </w:t>
      </w:r>
      <w:r w:rsidR="00833239" w:rsidRPr="00912993">
        <w:tab/>
      </w:r>
      <w:hyperlink r:id="rId20" w:history="1">
        <w:r w:rsidR="00AB3ABF" w:rsidRPr="00912993">
          <w:rPr>
            <w:color w:val="0000FF"/>
          </w:rPr>
          <w:t>The status of artists and cultural and creative professionals in Europe</w:t>
        </w:r>
        <w:r w:rsidR="002F3F95" w:rsidRPr="00912993">
          <w:rPr>
            <w:color w:val="0000FF"/>
          </w:rPr>
          <w:t xml:space="preserve"> </w:t>
        </w:r>
        <w:r w:rsidR="00DF7DE8" w:rsidRPr="00912993">
          <w:rPr>
            <w:color w:val="0000FF"/>
            <w:u w:val="single"/>
          </w:rPr>
          <w:t>-</w:t>
        </w:r>
        <w:r w:rsidR="002F3F95" w:rsidRPr="00912993">
          <w:rPr>
            <w:color w:val="0000FF"/>
          </w:rPr>
          <w:t xml:space="preserve"> European Audiovisual Observatory</w:t>
        </w:r>
      </w:hyperlink>
    </w:p>
  </w:footnote>
  <w:footnote w:id="36">
    <w:p w14:paraId="30D07733" w14:textId="252A9087" w:rsidR="005945EB" w:rsidRPr="00F013A8" w:rsidRDefault="005945EB" w:rsidP="00257FA3">
      <w:pPr>
        <w:pStyle w:val="FootnoteText"/>
        <w:ind w:left="284" w:hanging="284"/>
      </w:pPr>
      <w:r w:rsidRPr="00912993">
        <w:rPr>
          <w:rStyle w:val="FootnoteReference"/>
        </w:rPr>
        <w:footnoteRef/>
      </w:r>
      <w:r w:rsidRPr="00912993">
        <w:t xml:space="preserve"> </w:t>
      </w:r>
      <w:r w:rsidR="00795224" w:rsidRPr="00912993">
        <w:tab/>
      </w:r>
      <w:hyperlink r:id="rId21" w:history="1">
        <w:r w:rsidR="00FF5426" w:rsidRPr="00912993">
          <w:rPr>
            <w:color w:val="0000FF"/>
          </w:rPr>
          <w:t>Employment characteristics and undeclared work in the cultural and creative sectors - European Labour Authority</w:t>
        </w:r>
      </w:hyperlink>
    </w:p>
  </w:footnote>
  <w:footnote w:id="37">
    <w:p w14:paraId="67AB1DC5" w14:textId="459C75EC" w:rsidR="00E4664E" w:rsidRPr="00F013A8" w:rsidRDefault="00E4664E" w:rsidP="00E4664E">
      <w:pPr>
        <w:pStyle w:val="FootnoteText"/>
        <w:ind w:left="284" w:hanging="284"/>
      </w:pPr>
      <w:r w:rsidRPr="00912993">
        <w:rPr>
          <w:rStyle w:val="FootnoteReference"/>
        </w:rPr>
        <w:footnoteRef/>
      </w:r>
      <w:r w:rsidRPr="00912993">
        <w:t xml:space="preserve"> </w:t>
      </w:r>
      <w:r w:rsidRPr="00912993">
        <w:tab/>
        <w:t xml:space="preserve">According to a </w:t>
      </w:r>
      <w:hyperlink r:id="rId22" w:history="1">
        <w:r w:rsidRPr="00912993">
          <w:rPr>
            <w:color w:val="0000FF"/>
            <w:u w:val="single"/>
          </w:rPr>
          <w:t>survey carried out by Panteia in 2024</w:t>
        </w:r>
      </w:hyperlink>
      <w:r w:rsidRPr="00912993">
        <w:t xml:space="preserve">, 68% of artists and CCS professionals surveyed </w:t>
      </w:r>
      <w:r>
        <w:t xml:space="preserve">have </w:t>
      </w:r>
      <w:r w:rsidRPr="00912993">
        <w:t>more than one job, and 71% lack access to sufficient social protection; in particular freelance and self-employed artists.</w:t>
      </w:r>
    </w:p>
  </w:footnote>
  <w:footnote w:id="38">
    <w:p w14:paraId="0D73D9D6" w14:textId="2C5D8BC3" w:rsidR="006B215D" w:rsidRPr="00BC1430" w:rsidRDefault="006B215D" w:rsidP="00257FA3">
      <w:pPr>
        <w:pStyle w:val="FootnoteText"/>
        <w:ind w:left="284" w:right="-6" w:hanging="284"/>
      </w:pPr>
      <w:r w:rsidRPr="00912993">
        <w:rPr>
          <w:rStyle w:val="FootnoteReference"/>
        </w:rPr>
        <w:footnoteRef/>
      </w:r>
      <w:r w:rsidRPr="00912993">
        <w:t xml:space="preserve"> </w:t>
      </w:r>
      <w:r w:rsidRPr="00912993">
        <w:tab/>
      </w:r>
      <w:r w:rsidR="006C2CDF" w:rsidRPr="00BC1430">
        <w:t xml:space="preserve">Data for </w:t>
      </w:r>
      <w:r w:rsidR="006403E7" w:rsidRPr="00BC1430">
        <w:t>2022</w:t>
      </w:r>
      <w:r w:rsidR="006C2CDF" w:rsidRPr="00BC1430">
        <w:t xml:space="preserve">. </w:t>
      </w:r>
      <w:r w:rsidRPr="00BC1430">
        <w:t xml:space="preserve">According to </w:t>
      </w:r>
      <w:hyperlink r:id="rId23" w:history="1">
        <w:r w:rsidRPr="00BC1430">
          <w:rPr>
            <w:color w:val="0000FF"/>
            <w:u w:val="single"/>
          </w:rPr>
          <w:t>Eurostat data</w:t>
        </w:r>
      </w:hyperlink>
      <w:r w:rsidRPr="00BC1430">
        <w:t>, in 202</w:t>
      </w:r>
      <w:r w:rsidR="006403E7" w:rsidRPr="00BC1430">
        <w:t>2</w:t>
      </w:r>
      <w:r w:rsidRPr="00BC1430">
        <w:t>, while the EU registered the lowest gender gap in cultural employment in the last decade, this balance is not reflected in earnings.</w:t>
      </w:r>
      <w:r w:rsidR="00045284" w:rsidRPr="00BC1430">
        <w:t xml:space="preserve"> </w:t>
      </w:r>
      <w:hyperlink r:id="rId24" w:history="1">
        <w:r w:rsidR="00045284" w:rsidRPr="00BC1430">
          <w:rPr>
            <w:rStyle w:val="Hyperlink"/>
          </w:rPr>
          <w:t>Culture statistics - gender equality - Statistics Explained - Eurostat</w:t>
        </w:r>
      </w:hyperlink>
    </w:p>
  </w:footnote>
  <w:footnote w:id="39">
    <w:p w14:paraId="79E1021B" w14:textId="00D85D1F" w:rsidR="0044492C" w:rsidRPr="00BC1430" w:rsidRDefault="0044492C" w:rsidP="00257FA3">
      <w:pPr>
        <w:pStyle w:val="FootnoteText"/>
        <w:ind w:left="284" w:hanging="284"/>
      </w:pPr>
      <w:r w:rsidRPr="00BC1430">
        <w:rPr>
          <w:rStyle w:val="FootnoteReference"/>
        </w:rPr>
        <w:footnoteRef/>
      </w:r>
      <w:r w:rsidRPr="00BC1430">
        <w:t xml:space="preserve"> </w:t>
      </w:r>
      <w:r w:rsidR="00271048" w:rsidRPr="00BC1430">
        <w:tab/>
      </w:r>
      <w:hyperlink r:id="rId25" w:history="1">
        <w:r w:rsidR="005C1713" w:rsidRPr="00BC1430">
          <w:rPr>
            <w:color w:val="0000FF"/>
            <w:u w:val="single"/>
          </w:rPr>
          <w:t>The status and working conditions of artists and cultural and creative professionals - Publications Office of the EU</w:t>
        </w:r>
      </w:hyperlink>
      <w:r w:rsidR="006208B5" w:rsidRPr="00BC1430">
        <w:rPr>
          <w:u w:val="single"/>
        </w:rPr>
        <w:t xml:space="preserve">; </w:t>
      </w:r>
      <w:hyperlink r:id="rId26" w:history="1">
        <w:r w:rsidR="00834AB1" w:rsidRPr="00BC1430">
          <w:rPr>
            <w:color w:val="0000FF"/>
            <w:u w:val="single"/>
          </w:rPr>
          <w:t>Mapping cultural and creative sector working conditions in the EU</w:t>
        </w:r>
      </w:hyperlink>
    </w:p>
  </w:footnote>
  <w:footnote w:id="40">
    <w:p w14:paraId="45CA7608" w14:textId="1BC7701D" w:rsidR="00EB1CCD" w:rsidRPr="00912993" w:rsidRDefault="00EB1CCD" w:rsidP="00257FA3">
      <w:pPr>
        <w:pStyle w:val="FootnoteText"/>
        <w:ind w:left="284" w:hanging="284"/>
      </w:pPr>
      <w:r w:rsidRPr="00BC1430">
        <w:rPr>
          <w:rStyle w:val="FootnoteReference"/>
        </w:rPr>
        <w:footnoteRef/>
      </w:r>
      <w:r w:rsidRPr="00BC1430">
        <w:t xml:space="preserve"> </w:t>
      </w:r>
      <w:r w:rsidRPr="00BC1430">
        <w:tab/>
        <w:t>The E</w:t>
      </w:r>
      <w:r w:rsidR="007F0484" w:rsidRPr="00BC1430">
        <w:t>uropean Parliament</w:t>
      </w:r>
      <w:r w:rsidRPr="00BC1430">
        <w:t xml:space="preserve"> has been</w:t>
      </w:r>
      <w:r w:rsidRPr="00912993">
        <w:t xml:space="preserve"> a main advocate for an </w:t>
      </w:r>
      <w:hyperlink r:id="rId27" w:history="1">
        <w:r w:rsidRPr="00912993">
          <w:rPr>
            <w:color w:val="0000FF"/>
            <w:u w:val="single"/>
          </w:rPr>
          <w:t>EU framework for the social and professional situation of artists and workers in the cultural and creative sectors C/2024/420</w:t>
        </w:r>
        <w:r w:rsidRPr="00912993">
          <w:rPr>
            <w:color w:val="0000FF"/>
          </w:rPr>
          <w:t>8</w:t>
        </w:r>
      </w:hyperlink>
      <w:r w:rsidRPr="00912993">
        <w:rPr>
          <w:color w:val="0000FF"/>
        </w:rPr>
        <w:t>.</w:t>
      </w:r>
    </w:p>
  </w:footnote>
  <w:footnote w:id="41">
    <w:p w14:paraId="43FBB9B5" w14:textId="77777777" w:rsidR="00AF27FF" w:rsidRPr="00912993" w:rsidRDefault="00AF27FF" w:rsidP="00257FA3">
      <w:pPr>
        <w:pStyle w:val="FootnoteText"/>
        <w:ind w:left="284" w:hanging="284"/>
        <w:rPr>
          <w:color w:val="0000FF"/>
          <w:u w:val="single"/>
        </w:rPr>
      </w:pPr>
      <w:r w:rsidRPr="00912993">
        <w:rPr>
          <w:rStyle w:val="FootnoteReference"/>
        </w:rPr>
        <w:footnoteRef/>
      </w:r>
      <w:r w:rsidRPr="00912993">
        <w:t xml:space="preserve"> </w:t>
      </w:r>
      <w:r w:rsidRPr="00F013A8">
        <w:tab/>
      </w:r>
      <w:hyperlink r:id="rId28" w:history="1">
        <w:r w:rsidRPr="00912993">
          <w:rPr>
            <w:color w:val="0000FF"/>
            <w:u w:val="single"/>
          </w:rPr>
          <w:t>This is how we work - Mapping cultural and creative sector working conditions in the EU (creativesunite.eu)</w:t>
        </w:r>
      </w:hyperlink>
    </w:p>
  </w:footnote>
  <w:footnote w:id="42">
    <w:p w14:paraId="23950708" w14:textId="77777777" w:rsidR="00BE1759" w:rsidRPr="00F013A8" w:rsidRDefault="00BE1759" w:rsidP="00257FA3">
      <w:pPr>
        <w:pStyle w:val="FootnoteText"/>
        <w:tabs>
          <w:tab w:val="left" w:pos="284"/>
        </w:tabs>
        <w:ind w:left="284" w:hanging="284"/>
      </w:pPr>
      <w:r w:rsidRPr="00912993">
        <w:rPr>
          <w:rStyle w:val="FootnoteReference"/>
        </w:rPr>
        <w:footnoteRef/>
      </w:r>
      <w:r w:rsidRPr="00912993">
        <w:t xml:space="preserve"> </w:t>
      </w:r>
      <w:r w:rsidRPr="00912993">
        <w:tab/>
      </w:r>
      <w:hyperlink r:id="rId29" w:history="1">
        <w:r w:rsidRPr="00912993">
          <w:rPr>
            <w:color w:val="0000FF"/>
            <w:u w:val="single"/>
          </w:rPr>
          <w:t>Culture Moves Europe - Culture and Creativity</w:t>
        </w:r>
      </w:hyperlink>
    </w:p>
  </w:footnote>
  <w:footnote w:id="43">
    <w:p w14:paraId="2D79D006" w14:textId="11894983" w:rsidR="009A1FFD" w:rsidRPr="00F013A8" w:rsidRDefault="009A1FFD" w:rsidP="00257FA3">
      <w:pPr>
        <w:pStyle w:val="FootnoteText"/>
        <w:tabs>
          <w:tab w:val="left" w:pos="284"/>
        </w:tabs>
        <w:ind w:left="284" w:hanging="284"/>
      </w:pPr>
      <w:r w:rsidRPr="00912993">
        <w:rPr>
          <w:rStyle w:val="FootnoteReference"/>
        </w:rPr>
        <w:footnoteRef/>
      </w:r>
      <w:r w:rsidRPr="00912993">
        <w:t xml:space="preserve"> </w:t>
      </w:r>
      <w:r w:rsidR="00597029" w:rsidRPr="00912993">
        <w:tab/>
      </w:r>
      <w:hyperlink r:id="rId30" w:history="1">
        <w:r w:rsidRPr="00912993">
          <w:rPr>
            <w:color w:val="0000FF"/>
            <w:u w:val="single"/>
          </w:rPr>
          <w:t>Council Recommendation on blended learning approaches for high-quality and inclusive primary and secondary education</w:t>
        </w:r>
        <w:r w:rsidR="00F941E7" w:rsidRPr="00912993">
          <w:rPr>
            <w:color w:val="0000FF"/>
            <w:u w:val="single"/>
          </w:rPr>
          <w:t xml:space="preserve"> (2021/C 504/03)</w:t>
        </w:r>
      </w:hyperlink>
    </w:p>
  </w:footnote>
  <w:footnote w:id="44">
    <w:p w14:paraId="5E3246EC" w14:textId="77777777" w:rsidR="00DD5F9B" w:rsidRPr="00AC09B0" w:rsidRDefault="00DD5F9B" w:rsidP="00DD5F9B">
      <w:pPr>
        <w:pStyle w:val="FootnoteText"/>
        <w:ind w:left="284" w:hanging="284"/>
        <w:rPr>
          <w:color w:val="0000FF"/>
          <w:u w:val="single"/>
        </w:rPr>
      </w:pPr>
      <w:r>
        <w:rPr>
          <w:rStyle w:val="FootnoteReference"/>
        </w:rPr>
        <w:footnoteRef/>
      </w:r>
      <w:r>
        <w:t xml:space="preserve"> </w:t>
      </w:r>
      <w:r>
        <w:tab/>
      </w:r>
      <w:hyperlink r:id="rId31" w:history="1">
        <w:r w:rsidRPr="00A10C72">
          <w:rPr>
            <w:color w:val="0000FF"/>
            <w:u w:val="single"/>
          </w:rPr>
          <w:t>European Authors Day - Culture and Creativity</w:t>
        </w:r>
      </w:hyperlink>
    </w:p>
  </w:footnote>
  <w:footnote w:id="45">
    <w:p w14:paraId="49D7AA4B" w14:textId="77777777" w:rsidR="00DD5F9B" w:rsidRPr="00C62574" w:rsidRDefault="00DD5F9B" w:rsidP="00DD5F9B">
      <w:pPr>
        <w:pStyle w:val="FootnoteText"/>
        <w:ind w:left="284" w:hanging="284"/>
      </w:pPr>
      <w:r>
        <w:rPr>
          <w:rStyle w:val="FootnoteReference"/>
        </w:rPr>
        <w:footnoteRef/>
      </w:r>
      <w:r>
        <w:t xml:space="preserve"> </w:t>
      </w:r>
      <w:r>
        <w:tab/>
        <w:t xml:space="preserve">The European Literacy Coalition was announced in the </w:t>
      </w:r>
      <w:hyperlink r:id="rId32" w:history="1">
        <w:r w:rsidRPr="00A10C72">
          <w:rPr>
            <w:color w:val="0000FF"/>
            <w:u w:val="single"/>
          </w:rPr>
          <w:t>Action Plan on Basic Skills</w:t>
        </w:r>
      </w:hyperlink>
      <w:r>
        <w:t xml:space="preserve">, European Commission, March 2025. </w:t>
      </w:r>
    </w:p>
  </w:footnote>
  <w:footnote w:id="46">
    <w:p w14:paraId="6628307F" w14:textId="6D0E801F" w:rsidR="00916E4D" w:rsidRPr="00916E4D" w:rsidRDefault="00916E4D" w:rsidP="004D7D02">
      <w:pPr>
        <w:pStyle w:val="FootnoteText"/>
        <w:tabs>
          <w:tab w:val="left" w:pos="284"/>
        </w:tabs>
        <w:ind w:left="284" w:hanging="284"/>
        <w:rPr>
          <w:lang w:val="en-IE"/>
        </w:rPr>
      </w:pPr>
      <w:r>
        <w:rPr>
          <w:rStyle w:val="FootnoteReference"/>
        </w:rPr>
        <w:footnoteRef/>
      </w:r>
      <w:r>
        <w:t xml:space="preserve"> </w:t>
      </w:r>
      <w:r w:rsidR="006804D4">
        <w:tab/>
      </w:r>
      <w:hyperlink r:id="rId33" w:history="1">
        <w:r w:rsidRPr="00912993">
          <w:rPr>
            <w:color w:val="0000FF"/>
            <w:u w:val="single"/>
          </w:rPr>
          <w:t>What is the evidence on the role of the arts in improving health and well-being? A scoping review</w:t>
        </w:r>
      </w:hyperlink>
      <w:r w:rsidRPr="00912993">
        <w:t>, WHO, 2019.</w:t>
      </w:r>
    </w:p>
  </w:footnote>
  <w:footnote w:id="47">
    <w:p w14:paraId="5F427304" w14:textId="1D7A6722" w:rsidR="0028532C" w:rsidRPr="00F013A8" w:rsidRDefault="0028532C" w:rsidP="00257FA3">
      <w:pPr>
        <w:pStyle w:val="FootnoteText"/>
        <w:tabs>
          <w:tab w:val="left" w:pos="284"/>
        </w:tabs>
        <w:ind w:left="284" w:hanging="284"/>
      </w:pPr>
      <w:r w:rsidRPr="00912993">
        <w:rPr>
          <w:rStyle w:val="FootnoteReference"/>
        </w:rPr>
        <w:footnoteRef/>
      </w:r>
      <w:r w:rsidRPr="00912993">
        <w:t xml:space="preserve"> </w:t>
      </w:r>
      <w:r w:rsidR="001A1CAE" w:rsidRPr="00912993">
        <w:tab/>
      </w:r>
      <w:hyperlink r:id="rId34" w:history="1">
        <w:r w:rsidR="0072799D" w:rsidRPr="00912993">
          <w:rPr>
            <w:color w:val="0000FF"/>
            <w:u w:val="single"/>
          </w:rPr>
          <w:t>A comprehensive approach to mental health - European Commission</w:t>
        </w:r>
      </w:hyperlink>
    </w:p>
  </w:footnote>
  <w:footnote w:id="48">
    <w:p w14:paraId="303E2CD5" w14:textId="5D265A71" w:rsidR="00E1025A" w:rsidRPr="00912993" w:rsidRDefault="00E1025A" w:rsidP="00257FA3">
      <w:pPr>
        <w:pStyle w:val="FootnoteText"/>
        <w:ind w:left="284" w:hanging="284"/>
      </w:pPr>
      <w:r w:rsidRPr="00912993">
        <w:rPr>
          <w:rStyle w:val="FootnoteReference"/>
        </w:rPr>
        <w:footnoteRef/>
      </w:r>
      <w:r w:rsidRPr="00912993">
        <w:t xml:space="preserve"> </w:t>
      </w:r>
      <w:r w:rsidRPr="00912993">
        <w:tab/>
      </w:r>
      <w:r w:rsidR="00FA009C" w:rsidRPr="00912993">
        <w:t xml:space="preserve">Like the CultureForHealth </w:t>
      </w:r>
      <w:r w:rsidRPr="00912993">
        <w:t>project</w:t>
      </w:r>
      <w:r w:rsidR="0064621A" w:rsidRPr="00912993">
        <w:t>.</w:t>
      </w:r>
    </w:p>
  </w:footnote>
  <w:footnote w:id="49">
    <w:p w14:paraId="77E03F53" w14:textId="2406348C" w:rsidR="003B466B" w:rsidRPr="00912993" w:rsidRDefault="003B466B" w:rsidP="00257FA3">
      <w:pPr>
        <w:pStyle w:val="FootnoteText"/>
        <w:ind w:left="284" w:hanging="284"/>
      </w:pPr>
      <w:r w:rsidRPr="00912993">
        <w:rPr>
          <w:rStyle w:val="FootnoteReference"/>
        </w:rPr>
        <w:footnoteRef/>
      </w:r>
      <w:r w:rsidRPr="00912993">
        <w:t xml:space="preserve"> </w:t>
      </w:r>
      <w:r w:rsidRPr="00912993">
        <w:tab/>
      </w:r>
      <w:r w:rsidR="00DE04F6" w:rsidRPr="00912993">
        <w:rPr>
          <w:shd w:val="clear" w:color="auto" w:fill="FFFFFF"/>
        </w:rPr>
        <w:t>European Commission: Directorate-General for Education, Youth, Sport and Culture, </w:t>
      </w:r>
      <w:r w:rsidR="00DE04F6" w:rsidRPr="00912993">
        <w:rPr>
          <w:i/>
          <w:iCs/>
          <w:shd w:val="clear" w:color="auto" w:fill="FFFFFF"/>
        </w:rPr>
        <w:t>Culture and health – Time to act</w:t>
      </w:r>
      <w:r w:rsidR="00DE04F6" w:rsidRPr="00912993">
        <w:rPr>
          <w:shd w:val="clear" w:color="auto" w:fill="FFFFFF"/>
        </w:rPr>
        <w:t>, Publications Office of the European Union, 2025, </w:t>
      </w:r>
      <w:hyperlink r:id="rId35" w:tgtFrame="_blank" w:history="1">
        <w:r w:rsidR="00DE04F6" w:rsidRPr="00912993">
          <w:rPr>
            <w:u w:val="single"/>
            <w:shd w:val="clear" w:color="auto" w:fill="FFFFFF"/>
          </w:rPr>
          <w:t>https://data.europa.eu/doi/10.2766/0432398</w:t>
        </w:r>
      </w:hyperlink>
    </w:p>
  </w:footnote>
  <w:footnote w:id="50">
    <w:p w14:paraId="2A0BC4D1" w14:textId="77777777" w:rsidR="003907A0" w:rsidRPr="00F013A8" w:rsidRDefault="003907A0" w:rsidP="00257FA3">
      <w:pPr>
        <w:pStyle w:val="FootnoteText"/>
        <w:ind w:left="284" w:hanging="284"/>
      </w:pPr>
      <w:r w:rsidRPr="00912993">
        <w:rPr>
          <w:rStyle w:val="FootnoteReference"/>
        </w:rPr>
        <w:footnoteRef/>
      </w:r>
      <w:r w:rsidRPr="00912993">
        <w:t xml:space="preserve"> </w:t>
      </w:r>
      <w:r w:rsidRPr="00912993">
        <w:tab/>
        <w:t xml:space="preserve">Of all industrial ecosystems, the cultural and creative industries attract one of the highest shares of tech start-ups, together with health and mobility. More info: </w:t>
      </w:r>
      <w:hyperlink r:id="rId36" w:history="1">
        <w:r w:rsidRPr="00F013A8">
          <w:rPr>
            <w:color w:val="0000FF"/>
            <w:u w:val="single"/>
          </w:rPr>
          <w:t>European Commission, ‘Annual Single Market and Competitiveness Report</w:t>
        </w:r>
      </w:hyperlink>
      <w:r w:rsidRPr="00F013A8">
        <w:rPr>
          <w:color w:val="0000FF"/>
          <w:u w:val="single"/>
        </w:rPr>
        <w:t>’, 2024</w:t>
      </w:r>
    </w:p>
  </w:footnote>
  <w:footnote w:id="51">
    <w:p w14:paraId="208A4E15" w14:textId="447DDA5F" w:rsidR="003907A0" w:rsidRPr="00F013A8" w:rsidRDefault="003907A0" w:rsidP="00257FA3">
      <w:pPr>
        <w:pStyle w:val="FootnoteText"/>
        <w:tabs>
          <w:tab w:val="left" w:pos="284"/>
        </w:tabs>
        <w:ind w:left="284" w:hanging="284"/>
        <w:rPr>
          <w:rFonts w:eastAsia="Calibri"/>
          <w:lang w:val="en-US"/>
        </w:rPr>
      </w:pPr>
      <w:r w:rsidRPr="00F013A8">
        <w:rPr>
          <w:rStyle w:val="FootnoteReference"/>
        </w:rPr>
        <w:footnoteRef/>
      </w:r>
      <w:r w:rsidRPr="00F013A8">
        <w:t xml:space="preserve"> </w:t>
      </w:r>
      <w:r w:rsidRPr="00F013A8">
        <w:tab/>
      </w:r>
      <w:hyperlink r:id="rId37" w:history="1">
        <w:r w:rsidRPr="00F013A8">
          <w:rPr>
            <w:color w:val="0000FF"/>
            <w:u w:val="single"/>
          </w:rPr>
          <w:t>U</w:t>
        </w:r>
        <w:r w:rsidR="000C4F5C">
          <w:rPr>
            <w:color w:val="0000FF"/>
            <w:u w:val="single"/>
          </w:rPr>
          <w:t xml:space="preserve">nited </w:t>
        </w:r>
        <w:r w:rsidRPr="00F013A8">
          <w:rPr>
            <w:color w:val="0000FF"/>
            <w:u w:val="single"/>
          </w:rPr>
          <w:t>N</w:t>
        </w:r>
        <w:r w:rsidR="000C4F5C">
          <w:rPr>
            <w:color w:val="0000FF"/>
            <w:u w:val="single"/>
          </w:rPr>
          <w:t>ations</w:t>
        </w:r>
        <w:r w:rsidR="000909C7">
          <w:rPr>
            <w:color w:val="0000FF"/>
            <w:u w:val="single"/>
          </w:rPr>
          <w:t xml:space="preserve"> </w:t>
        </w:r>
        <w:r w:rsidRPr="00F013A8">
          <w:rPr>
            <w:color w:val="0000FF"/>
            <w:u w:val="single"/>
          </w:rPr>
          <w:t>W</w:t>
        </w:r>
        <w:r w:rsidR="000909C7">
          <w:rPr>
            <w:color w:val="0000FF"/>
            <w:u w:val="single"/>
          </w:rPr>
          <w:t>orld</w:t>
        </w:r>
        <w:r w:rsidR="00AD27AF">
          <w:rPr>
            <w:color w:val="0000FF"/>
            <w:u w:val="single"/>
          </w:rPr>
          <w:t xml:space="preserve"> </w:t>
        </w:r>
        <w:r w:rsidRPr="00F013A8">
          <w:rPr>
            <w:color w:val="0000FF"/>
            <w:u w:val="single"/>
          </w:rPr>
          <w:t>T</w:t>
        </w:r>
        <w:r w:rsidR="00AD27AF">
          <w:rPr>
            <w:color w:val="0000FF"/>
            <w:u w:val="single"/>
          </w:rPr>
          <w:t>ourism</w:t>
        </w:r>
        <w:r w:rsidR="006B50D8">
          <w:rPr>
            <w:color w:val="0000FF"/>
            <w:u w:val="single"/>
          </w:rPr>
          <w:t xml:space="preserve"> </w:t>
        </w:r>
        <w:r w:rsidRPr="00F013A8">
          <w:rPr>
            <w:color w:val="0000FF"/>
            <w:u w:val="single"/>
          </w:rPr>
          <w:t>O</w:t>
        </w:r>
        <w:r w:rsidR="006B50D8">
          <w:rPr>
            <w:color w:val="0000FF"/>
            <w:u w:val="single"/>
          </w:rPr>
          <w:t>rganisation</w:t>
        </w:r>
        <w:r w:rsidR="00F353FE">
          <w:rPr>
            <w:color w:val="0000FF"/>
            <w:u w:val="single"/>
          </w:rPr>
          <w:t xml:space="preserve"> (UNWTO</w:t>
        </w:r>
        <w:r w:rsidRPr="00F013A8">
          <w:rPr>
            <w:color w:val="0000FF"/>
            <w:u w:val="single"/>
          </w:rPr>
          <w:t>, ‘Report on Tourism and Culture Synergies</w:t>
        </w:r>
      </w:hyperlink>
      <w:r w:rsidRPr="00F013A8">
        <w:rPr>
          <w:color w:val="0000FF"/>
          <w:u w:val="single"/>
        </w:rPr>
        <w:t>’, 2018</w:t>
      </w:r>
      <w:r w:rsidR="006B50D8">
        <w:rPr>
          <w:color w:val="0000FF"/>
          <w:u w:val="single"/>
        </w:rPr>
        <w:t xml:space="preserve">. </w:t>
      </w:r>
      <w:r w:rsidR="00F43021">
        <w:t xml:space="preserve">Furthermore, </w:t>
      </w:r>
      <w:hyperlink r:id="rId38" w:history="1">
        <w:r w:rsidR="00CC0D22" w:rsidRPr="00E5428D">
          <w:rPr>
            <w:rStyle w:val="Hyperlink"/>
          </w:rPr>
          <w:t xml:space="preserve">in a </w:t>
        </w:r>
        <w:r w:rsidR="00F353FE" w:rsidRPr="00E5428D">
          <w:rPr>
            <w:rStyle w:val="Hyperlink"/>
          </w:rPr>
          <w:t xml:space="preserve">2021 report, </w:t>
        </w:r>
        <w:r w:rsidR="00F43021" w:rsidRPr="00E5428D">
          <w:rPr>
            <w:rStyle w:val="Hyperlink"/>
          </w:rPr>
          <w:t>according to (UNWTO),</w:t>
        </w:r>
      </w:hyperlink>
      <w:r w:rsidR="00F43021">
        <w:t xml:space="preserve"> locations featured in popular film or television  productions experience an average rise of 25% to 40% in visitors’ arrivals</w:t>
      </w:r>
      <w:r>
        <w:t>.</w:t>
      </w:r>
    </w:p>
  </w:footnote>
  <w:footnote w:id="52">
    <w:p w14:paraId="1BA02CED" w14:textId="3D56769C" w:rsidR="00E27B1F" w:rsidRPr="00F013A8" w:rsidRDefault="00E27B1F" w:rsidP="00257FA3">
      <w:pPr>
        <w:pStyle w:val="FootnoteText"/>
        <w:ind w:left="284" w:hanging="284"/>
        <w:rPr>
          <w:lang w:val="en-US"/>
        </w:rPr>
      </w:pPr>
      <w:r w:rsidRPr="00912993">
        <w:rPr>
          <w:rStyle w:val="FootnoteReference"/>
        </w:rPr>
        <w:footnoteRef/>
      </w:r>
      <w:r w:rsidRPr="00F013A8">
        <w:rPr>
          <w:lang w:val="en-US"/>
        </w:rPr>
        <w:t xml:space="preserve"> </w:t>
      </w:r>
      <w:r w:rsidRPr="00F013A8">
        <w:rPr>
          <w:lang w:val="en-US"/>
        </w:rPr>
        <w:tab/>
        <w:t xml:space="preserve">For </w:t>
      </w:r>
      <w:r w:rsidR="00F66FAA">
        <w:rPr>
          <w:lang w:val="en-US"/>
        </w:rPr>
        <w:t>example</w:t>
      </w:r>
      <w:r w:rsidRPr="00F013A8">
        <w:rPr>
          <w:lang w:val="en-US"/>
        </w:rPr>
        <w:t xml:space="preserve">, the </w:t>
      </w:r>
      <w:hyperlink r:id="rId39" w:history="1">
        <w:r w:rsidRPr="00F013A8">
          <w:rPr>
            <w:color w:val="0000FF"/>
            <w:u w:val="single"/>
            <w:lang w:val="en-US"/>
          </w:rPr>
          <w:t>Expert group on cultural heritage</w:t>
        </w:r>
      </w:hyperlink>
      <w:r w:rsidRPr="00F013A8">
        <w:rPr>
          <w:lang w:val="en-US"/>
        </w:rPr>
        <w:t xml:space="preserve">, </w:t>
      </w:r>
      <w:hyperlink r:id="rId40" w:history="1">
        <w:r w:rsidRPr="00F013A8">
          <w:rPr>
            <w:color w:val="0000FF"/>
            <w:u w:val="single"/>
            <w:lang w:val="en-US"/>
          </w:rPr>
          <w:t>The European Film Forum</w:t>
        </w:r>
      </w:hyperlink>
      <w:r w:rsidR="00C34239" w:rsidRPr="00F013A8">
        <w:rPr>
          <w:lang w:val="en-US"/>
        </w:rPr>
        <w:t xml:space="preserve"> or</w:t>
      </w:r>
      <w:r w:rsidRPr="00F013A8">
        <w:rPr>
          <w:lang w:val="en-US"/>
        </w:rPr>
        <w:t xml:space="preserve"> the </w:t>
      </w:r>
      <w:hyperlink r:id="rId41" w:anchor=":~:text=Music%20Moves%20Europe%20%28MME%29%20is%20the%20framework%20for,and%20creative%20sector%20with%20the%20largest%20audience%20reach." w:history="1">
        <w:r w:rsidRPr="00F013A8">
          <w:rPr>
            <w:color w:val="0000FF"/>
            <w:u w:val="single"/>
            <w:lang w:val="en-US"/>
          </w:rPr>
          <w:t>Music Moves Europe</w:t>
        </w:r>
      </w:hyperlink>
      <w:r w:rsidRPr="00F013A8">
        <w:rPr>
          <w:lang w:val="en-US"/>
        </w:rPr>
        <w:t xml:space="preserve"> initiative.  </w:t>
      </w:r>
    </w:p>
  </w:footnote>
  <w:footnote w:id="53">
    <w:p w14:paraId="6AE84388" w14:textId="39111152" w:rsidR="00E27B1F" w:rsidRPr="00886D26" w:rsidRDefault="00E27B1F" w:rsidP="00257FA3">
      <w:pPr>
        <w:pStyle w:val="FootnoteText"/>
        <w:ind w:left="284" w:hanging="284"/>
        <w:rPr>
          <w:lang w:val="en-US"/>
        </w:rPr>
      </w:pPr>
      <w:r w:rsidRPr="00912993">
        <w:rPr>
          <w:rStyle w:val="FootnoteReference"/>
        </w:rPr>
        <w:footnoteRef/>
      </w:r>
      <w:r w:rsidRPr="00F013A8">
        <w:rPr>
          <w:lang w:val="en-US"/>
        </w:rPr>
        <w:t xml:space="preserve"> </w:t>
      </w:r>
      <w:r w:rsidRPr="00F013A8">
        <w:rPr>
          <w:lang w:val="en-US"/>
        </w:rPr>
        <w:tab/>
      </w:r>
      <w:r w:rsidR="00F66FAA">
        <w:rPr>
          <w:lang w:val="en-US"/>
        </w:rPr>
        <w:t>For example,</w:t>
      </w:r>
      <w:r w:rsidRPr="00F013A8" w:rsidDel="00A10D99">
        <w:rPr>
          <w:lang w:val="en-US"/>
        </w:rPr>
        <w:t xml:space="preserve"> </w:t>
      </w:r>
      <w:r w:rsidRPr="00F013A8">
        <w:rPr>
          <w:lang w:val="en-US"/>
        </w:rPr>
        <w:t xml:space="preserve">Creative </w:t>
      </w:r>
      <w:r w:rsidRPr="00886D26">
        <w:rPr>
          <w:lang w:val="en-US"/>
        </w:rPr>
        <w:t>Europe’s Media strand covering the audiovisual sector</w:t>
      </w:r>
      <w:r w:rsidR="00C34239" w:rsidRPr="00886D26">
        <w:rPr>
          <w:lang w:val="en-US"/>
        </w:rPr>
        <w:t xml:space="preserve"> or</w:t>
      </w:r>
      <w:r w:rsidRPr="00886D26">
        <w:rPr>
          <w:lang w:val="en-US"/>
        </w:rPr>
        <w:t xml:space="preserve"> targeted funding provided to the Performing Arts (Perform Europe) under Creative Europe’s Culture strand.</w:t>
      </w:r>
    </w:p>
  </w:footnote>
  <w:footnote w:id="54">
    <w:p w14:paraId="36B9E653" w14:textId="61F280D1" w:rsidR="00CE7782" w:rsidRPr="00886D26" w:rsidRDefault="00CE7782" w:rsidP="00CE7782">
      <w:pPr>
        <w:ind w:left="284" w:hanging="284"/>
        <w:jc w:val="both"/>
        <w:rPr>
          <w:sz w:val="20"/>
          <w:szCs w:val="20"/>
        </w:rPr>
      </w:pPr>
      <w:r w:rsidRPr="00886D26">
        <w:rPr>
          <w:rStyle w:val="FootnoteReference"/>
          <w:sz w:val="20"/>
          <w:szCs w:val="20"/>
        </w:rPr>
        <w:footnoteRef/>
      </w:r>
      <w:r w:rsidRPr="00886D26">
        <w:rPr>
          <w:sz w:val="20"/>
          <w:szCs w:val="20"/>
        </w:rPr>
        <w:t xml:space="preserve"> </w:t>
      </w:r>
      <w:r w:rsidRPr="00886D26">
        <w:rPr>
          <w:sz w:val="20"/>
          <w:szCs w:val="20"/>
        </w:rPr>
        <w:tab/>
      </w:r>
      <w:r w:rsidRPr="00886D26">
        <w:rPr>
          <w:rFonts w:eastAsia="Times New Roman"/>
          <w:sz w:val="20"/>
          <w:szCs w:val="20"/>
        </w:rPr>
        <w:t xml:space="preserve">51% of video game companies, 39% of audiovisual companies, and 35% of news media companies have adopted AI-based solutions. </w:t>
      </w:r>
      <w:r w:rsidR="00EB7950" w:rsidRPr="00886D26">
        <w:rPr>
          <w:rFonts w:eastAsia="Times New Roman"/>
          <w:sz w:val="20"/>
          <w:szCs w:val="20"/>
        </w:rPr>
        <w:t>The 2025 European Media Industry Outlook report | Shaping Europe’s digital future</w:t>
      </w:r>
      <w:r w:rsidRPr="00886D26">
        <w:rPr>
          <w:rFonts w:eastAsia="Times New Roman"/>
          <w:sz w:val="20"/>
          <w:szCs w:val="20"/>
        </w:rPr>
        <w:t>.</w:t>
      </w:r>
    </w:p>
  </w:footnote>
  <w:footnote w:id="55">
    <w:p w14:paraId="7A078C84" w14:textId="77777777" w:rsidR="00E82F4E" w:rsidRPr="00886D26" w:rsidRDefault="00E82F4E" w:rsidP="00E82F4E">
      <w:pPr>
        <w:pStyle w:val="FootnoteText"/>
        <w:ind w:left="284" w:hanging="284"/>
        <w:rPr>
          <w:u w:val="single"/>
          <w:lang w:val="en-US"/>
        </w:rPr>
      </w:pPr>
      <w:r w:rsidRPr="00886D26">
        <w:rPr>
          <w:rStyle w:val="FootnoteReference"/>
        </w:rPr>
        <w:footnoteRef/>
      </w:r>
      <w:r w:rsidRPr="00886D26">
        <w:rPr>
          <w:lang w:val="en-US"/>
        </w:rPr>
        <w:t xml:space="preserve"> </w:t>
      </w:r>
      <w:r w:rsidRPr="00886D26">
        <w:rPr>
          <w:lang w:val="en-US"/>
        </w:rPr>
        <w:tab/>
        <w:t xml:space="preserve">This includes notably </w:t>
      </w:r>
      <w:hyperlink r:id="rId42" w:history="1">
        <w:r w:rsidRPr="00886D26">
          <w:rPr>
            <w:color w:val="0000FF"/>
            <w:u w:val="single"/>
            <w:lang w:val="en-US"/>
          </w:rPr>
          <w:t>Directive (EU) 2019/790</w:t>
        </w:r>
      </w:hyperlink>
      <w:r w:rsidRPr="00886D26">
        <w:rPr>
          <w:lang w:val="en-US"/>
        </w:rPr>
        <w:t xml:space="preserve">, </w:t>
      </w:r>
      <w:hyperlink r:id="rId43" w:history="1">
        <w:r w:rsidRPr="00886D26">
          <w:rPr>
            <w:color w:val="0000FF"/>
            <w:u w:val="single"/>
            <w:lang w:val="en-US"/>
          </w:rPr>
          <w:t>Directive (EU) 2018/1808</w:t>
        </w:r>
      </w:hyperlink>
      <w:r w:rsidRPr="00886D26">
        <w:rPr>
          <w:lang w:val="en-US"/>
        </w:rPr>
        <w:t xml:space="preserve">, </w:t>
      </w:r>
      <w:hyperlink r:id="rId44" w:history="1">
        <w:r w:rsidRPr="00886D26">
          <w:rPr>
            <w:color w:val="0000FF"/>
            <w:u w:val="single"/>
            <w:lang w:val="en-US"/>
          </w:rPr>
          <w:t>Regulation (EU) 2022/2065</w:t>
        </w:r>
      </w:hyperlink>
      <w:r w:rsidRPr="00886D26">
        <w:rPr>
          <w:lang w:val="en-US"/>
        </w:rPr>
        <w:t xml:space="preserve">, </w:t>
      </w:r>
      <w:hyperlink r:id="rId45" w:history="1">
        <w:r w:rsidRPr="00886D26">
          <w:rPr>
            <w:color w:val="0000FF"/>
            <w:u w:val="single"/>
            <w:lang w:val="en-US"/>
          </w:rPr>
          <w:t>Regulation (EU) 2022/1925</w:t>
        </w:r>
      </w:hyperlink>
      <w:r w:rsidRPr="00886D26">
        <w:rPr>
          <w:u w:val="single"/>
          <w:lang w:val="en-US"/>
        </w:rPr>
        <w:t xml:space="preserve">, </w:t>
      </w:r>
      <w:hyperlink r:id="rId46" w:history="1">
        <w:r w:rsidRPr="00886D26">
          <w:rPr>
            <w:color w:val="0000FF"/>
            <w:u w:val="single"/>
            <w:lang w:val="en-US"/>
          </w:rPr>
          <w:t>Regulation (EU) 2024/1689</w:t>
        </w:r>
      </w:hyperlink>
      <w:r w:rsidRPr="00886D26">
        <w:rPr>
          <w:lang w:val="en-US"/>
        </w:rPr>
        <w:t xml:space="preserve"> and </w:t>
      </w:r>
      <w:hyperlink r:id="rId47" w:history="1">
        <w:r w:rsidRPr="00886D26">
          <w:rPr>
            <w:color w:val="0000FF"/>
            <w:u w:val="single"/>
            <w:lang w:val="en-US"/>
          </w:rPr>
          <w:t>Regulation (EU) 2024/1083</w:t>
        </w:r>
      </w:hyperlink>
    </w:p>
  </w:footnote>
  <w:footnote w:id="56">
    <w:p w14:paraId="234F866E" w14:textId="77777777" w:rsidR="00703AA6" w:rsidRPr="00886D26" w:rsidRDefault="00703AA6" w:rsidP="00703AA6">
      <w:pPr>
        <w:pStyle w:val="FootnoteText"/>
        <w:ind w:left="284" w:hanging="284"/>
      </w:pPr>
      <w:r w:rsidRPr="00886D26">
        <w:rPr>
          <w:rStyle w:val="FootnoteReference"/>
        </w:rPr>
        <w:footnoteRef/>
      </w:r>
      <w:r w:rsidRPr="00886D26">
        <w:t xml:space="preserve"> </w:t>
      </w:r>
      <w:r w:rsidRPr="00886D26">
        <w:tab/>
        <w:t>Directive (EU) 2019/790 of the European Parliament and of the Council of 17 April 2019 on copyright and related rights in the Digital Single Market and amending Directives 96/9/EC and 2001/29/EC.</w:t>
      </w:r>
    </w:p>
  </w:footnote>
  <w:footnote w:id="57">
    <w:p w14:paraId="08241D70" w14:textId="77777777" w:rsidR="00A55A4B" w:rsidRPr="00F013A8" w:rsidRDefault="00A55A4B" w:rsidP="00A55A4B">
      <w:pPr>
        <w:pStyle w:val="FootnoteText"/>
        <w:tabs>
          <w:tab w:val="left" w:pos="284"/>
        </w:tabs>
        <w:ind w:left="284" w:hanging="284"/>
      </w:pPr>
      <w:r w:rsidRPr="00886D26">
        <w:rPr>
          <w:rStyle w:val="FootnoteReference"/>
        </w:rPr>
        <w:footnoteRef/>
      </w:r>
      <w:r w:rsidRPr="00886D26">
        <w:t xml:space="preserve"> </w:t>
      </w:r>
      <w:r w:rsidRPr="00886D26">
        <w:tab/>
        <w:t>The Commission has facilitated the drawing-up of a Code of Practice to detail General-Purpose AI (GPAI) rules which was approved as adequate for providers to rely on to demonstrate compliance with their obligation under the AI Act. It also adopted a</w:t>
      </w:r>
      <w:r w:rsidRPr="00912993">
        <w:t xml:space="preserve"> template for GPAI </w:t>
      </w:r>
      <w:r>
        <w:t>model providers to summarise content used to train their models</w:t>
      </w:r>
      <w:r w:rsidRPr="00912993">
        <w:t xml:space="preserve">. </w:t>
      </w:r>
      <w:r>
        <w:t>A</w:t>
      </w:r>
      <w:r w:rsidRPr="00912993">
        <w:t xml:space="preserve"> study on the feasibility o</w:t>
      </w:r>
      <w:r>
        <w:t>f</w:t>
      </w:r>
      <w:r w:rsidRPr="00912993">
        <w:t xml:space="preserve"> a registry of opt-outs under the Text and Data Mining (TDM) exception is ongoing and another study</w:t>
      </w:r>
      <w:r>
        <w:t xml:space="preserve"> is planned</w:t>
      </w:r>
      <w:r w:rsidRPr="00912993">
        <w:t xml:space="preserve"> to </w:t>
      </w:r>
      <w:r>
        <w:t>help assess</w:t>
      </w:r>
      <w:r w:rsidRPr="00912993">
        <w:t xml:space="preserve"> the rules in the Directive on </w:t>
      </w:r>
      <w:r>
        <w:t>c</w:t>
      </w:r>
      <w:r w:rsidRPr="00912993">
        <w:t xml:space="preserve">opyright in the </w:t>
      </w:r>
      <w:r>
        <w:t>d</w:t>
      </w:r>
      <w:r w:rsidRPr="00912993">
        <w:t xml:space="preserve">igital single market, including the TDM exception. Furthermore, the Commission has launched a process </w:t>
      </w:r>
      <w:r>
        <w:t>to draw-up</w:t>
      </w:r>
      <w:r w:rsidRPr="00912993">
        <w:t xml:space="preserve"> a new Code of Practice for the transparency of AI generated content</w:t>
      </w:r>
      <w:r w:rsidRPr="0082325D">
        <w:t xml:space="preserve"> </w:t>
      </w:r>
      <w:r w:rsidRPr="00912993">
        <w:t xml:space="preserve">in </w:t>
      </w:r>
      <w:r>
        <w:t xml:space="preserve">line with </w:t>
      </w:r>
      <w:r w:rsidRPr="00912993">
        <w:t>Article 50 AI Act.</w:t>
      </w:r>
    </w:p>
  </w:footnote>
  <w:footnote w:id="58">
    <w:p w14:paraId="3A2053F0" w14:textId="77777777" w:rsidR="00192C54" w:rsidRPr="00F013A8" w:rsidRDefault="00192C54" w:rsidP="00192C54">
      <w:pPr>
        <w:pStyle w:val="FootnoteText"/>
        <w:tabs>
          <w:tab w:val="left" w:pos="284"/>
        </w:tabs>
        <w:ind w:left="284" w:hanging="284"/>
      </w:pPr>
      <w:r w:rsidRPr="00E81E29">
        <w:rPr>
          <w:rStyle w:val="FootnoteReference"/>
        </w:rPr>
        <w:footnoteRef/>
      </w:r>
      <w:r w:rsidRPr="00E81E29">
        <w:t xml:space="preserve"> </w:t>
      </w:r>
      <w:r w:rsidRPr="00E81E29">
        <w:tab/>
      </w:r>
      <w:r w:rsidRPr="00F013A8">
        <w:t>COM(2025) 723 final.</w:t>
      </w:r>
    </w:p>
  </w:footnote>
  <w:footnote w:id="59">
    <w:p w14:paraId="1433C2A8" w14:textId="25D5372D" w:rsidR="00F446E9" w:rsidRPr="00F013A8" w:rsidRDefault="00F446E9" w:rsidP="00257FA3">
      <w:pPr>
        <w:pStyle w:val="FootnoteText"/>
        <w:tabs>
          <w:tab w:val="left" w:pos="284"/>
        </w:tabs>
        <w:ind w:left="284" w:hanging="284"/>
      </w:pPr>
      <w:r w:rsidRPr="00912993">
        <w:rPr>
          <w:rStyle w:val="FootnoteReference"/>
        </w:rPr>
        <w:footnoteRef/>
      </w:r>
      <w:r w:rsidRPr="00912993">
        <w:t xml:space="preserve"> </w:t>
      </w:r>
      <w:r w:rsidRPr="00912993">
        <w:tab/>
      </w:r>
      <w:hyperlink r:id="rId48" w:history="1">
        <w:r w:rsidRPr="00912993">
          <w:rPr>
            <w:color w:val="0000FF"/>
            <w:u w:val="single"/>
          </w:rPr>
          <w:t>Special Eurobarometer 562 on Europeans’ attitudes towards culture</w:t>
        </w:r>
      </w:hyperlink>
    </w:p>
  </w:footnote>
  <w:footnote w:id="60">
    <w:p w14:paraId="36D470A0" w14:textId="3D19043F" w:rsidR="007E1C11" w:rsidRPr="00F013A8" w:rsidRDefault="007E1C11" w:rsidP="00257FA3">
      <w:pPr>
        <w:pStyle w:val="FootnoteText"/>
        <w:ind w:left="284" w:hanging="284"/>
      </w:pPr>
      <w:r w:rsidRPr="00912993">
        <w:rPr>
          <w:rStyle w:val="FootnoteReference"/>
        </w:rPr>
        <w:footnoteRef/>
      </w:r>
      <w:r w:rsidRPr="00912993">
        <w:t xml:space="preserve"> </w:t>
      </w:r>
      <w:r w:rsidR="00BC48FA" w:rsidRPr="00912993">
        <w:tab/>
      </w:r>
      <w:r w:rsidRPr="00912993">
        <w:t xml:space="preserve">Data on EU allocations for culture and cultural heritage under the European Regional Development Fund (including under its European Territorial Cooperation </w:t>
      </w:r>
      <w:r w:rsidR="00382F02" w:rsidRPr="00912993">
        <w:t>-</w:t>
      </w:r>
      <w:r w:rsidRPr="00912993">
        <w:t xml:space="preserve"> Interreg strand) was extracted on 8 September 2025. </w:t>
      </w:r>
      <w:r w:rsidR="002651F4" w:rsidRPr="00912993">
        <w:t>The</w:t>
      </w:r>
      <w:r w:rsidRPr="00912993">
        <w:t xml:space="preserve"> figures only reflect the direct allocations</w:t>
      </w:r>
      <w:r w:rsidR="00762A48" w:rsidRPr="00912993">
        <w:t>.</w:t>
      </w:r>
    </w:p>
  </w:footnote>
  <w:footnote w:id="61">
    <w:p w14:paraId="5B23C384" w14:textId="77777777" w:rsidR="00A73CE8" w:rsidRPr="00912993" w:rsidRDefault="00A73CE8" w:rsidP="00257FA3">
      <w:pPr>
        <w:pStyle w:val="FootnoteText"/>
        <w:tabs>
          <w:tab w:val="left" w:pos="284"/>
        </w:tabs>
        <w:ind w:left="284" w:hanging="284"/>
      </w:pPr>
      <w:r w:rsidRPr="00912993">
        <w:rPr>
          <w:rStyle w:val="FootnoteReference"/>
        </w:rPr>
        <w:footnoteRef/>
      </w:r>
      <w:r w:rsidRPr="00912993">
        <w:t xml:space="preserve"> </w:t>
      </w:r>
      <w:r w:rsidRPr="00912993">
        <w:tab/>
      </w:r>
      <w:hyperlink r:id="rId49" w:history="1">
        <w:r w:rsidRPr="00912993">
          <w:rPr>
            <w:color w:val="0000FF"/>
            <w:u w:val="single"/>
          </w:rPr>
          <w:t>EU tourism strategy</w:t>
        </w:r>
      </w:hyperlink>
    </w:p>
  </w:footnote>
  <w:footnote w:id="62">
    <w:p w14:paraId="00E0ED36" w14:textId="772A5953" w:rsidR="00831307" w:rsidRPr="00912993" w:rsidRDefault="00831307" w:rsidP="00257FA3">
      <w:pPr>
        <w:pStyle w:val="FootnoteText"/>
        <w:ind w:left="284" w:hanging="284"/>
      </w:pPr>
      <w:r w:rsidRPr="00912993">
        <w:rPr>
          <w:rStyle w:val="FootnoteReference"/>
        </w:rPr>
        <w:footnoteRef/>
      </w:r>
      <w:r w:rsidRPr="00912993">
        <w:t xml:space="preserve"> </w:t>
      </w:r>
      <w:r w:rsidR="00F52956" w:rsidRPr="00912993">
        <w:tab/>
      </w:r>
      <w:hyperlink r:id="rId50" w:history="1">
        <w:r w:rsidR="00592A2B" w:rsidRPr="00912993">
          <w:rPr>
            <w:color w:val="0000FF"/>
            <w:u w:val="single"/>
          </w:rPr>
          <w:t>European Capitals of Culture - Culture and Creativity</w:t>
        </w:r>
      </w:hyperlink>
    </w:p>
  </w:footnote>
  <w:footnote w:id="63">
    <w:p w14:paraId="1D2D8440" w14:textId="77777777" w:rsidR="00E77411" w:rsidRPr="00912993" w:rsidRDefault="00E77411" w:rsidP="00E77411">
      <w:pPr>
        <w:pStyle w:val="FootnoteText"/>
        <w:ind w:left="284" w:hanging="284"/>
        <w:rPr>
          <w:color w:val="0000FF"/>
          <w:u w:val="single"/>
        </w:rPr>
      </w:pPr>
      <w:r w:rsidRPr="00912993">
        <w:rPr>
          <w:rStyle w:val="FootnoteReference"/>
        </w:rPr>
        <w:footnoteRef/>
      </w:r>
      <w:r w:rsidRPr="00912993">
        <w:t xml:space="preserve"> </w:t>
      </w:r>
      <w:r w:rsidRPr="00912993">
        <w:tab/>
      </w:r>
      <w:hyperlink r:id="rId51" w:history="1">
        <w:r w:rsidRPr="00912993">
          <w:rPr>
            <w:color w:val="0000FF"/>
            <w:u w:val="single"/>
          </w:rPr>
          <w:t>Metis Statistics Dashboard</w:t>
        </w:r>
      </w:hyperlink>
    </w:p>
  </w:footnote>
  <w:footnote w:id="64">
    <w:p w14:paraId="76375341" w14:textId="77777777" w:rsidR="00E77411" w:rsidRPr="00912993" w:rsidRDefault="00E77411" w:rsidP="00E77411">
      <w:pPr>
        <w:pStyle w:val="FootnoteText"/>
        <w:ind w:left="284" w:hanging="284"/>
      </w:pPr>
      <w:r w:rsidRPr="00912993">
        <w:rPr>
          <w:rStyle w:val="FootnoteReference"/>
        </w:rPr>
        <w:footnoteRef/>
      </w:r>
      <w:r w:rsidRPr="00912993">
        <w:t xml:space="preserve"> </w:t>
      </w:r>
      <w:r w:rsidRPr="00912993">
        <w:tab/>
      </w:r>
      <w:hyperlink r:id="rId52" w:history="1">
        <w:r w:rsidRPr="00912993">
          <w:rPr>
            <w:color w:val="0000FF"/>
            <w:u w:val="single"/>
          </w:rPr>
          <w:t>The Cultural Heritage Cloud - European Commission</w:t>
        </w:r>
      </w:hyperlink>
      <w:r w:rsidRPr="00912993">
        <w:t xml:space="preserve"> </w:t>
      </w:r>
    </w:p>
  </w:footnote>
  <w:footnote w:id="65">
    <w:p w14:paraId="4381D3CF" w14:textId="77777777" w:rsidR="00E77411" w:rsidRPr="00912993" w:rsidRDefault="00E77411" w:rsidP="00E77411">
      <w:pPr>
        <w:pStyle w:val="FootnoteText"/>
        <w:ind w:left="284" w:hanging="284"/>
      </w:pPr>
      <w:r w:rsidRPr="00912993">
        <w:rPr>
          <w:rStyle w:val="FootnoteReference"/>
        </w:rPr>
        <w:footnoteRef/>
      </w:r>
      <w:r w:rsidRPr="00912993">
        <w:t xml:space="preserve"> </w:t>
      </w:r>
      <w:r w:rsidRPr="00912993">
        <w:tab/>
      </w:r>
      <w:hyperlink r:id="rId53" w:history="1">
        <w:r w:rsidRPr="00912993">
          <w:rPr>
            <w:color w:val="0000FF"/>
            <w:u w:val="single"/>
          </w:rPr>
          <w:t>The Common European Data Space for Cultural Heritage</w:t>
        </w:r>
      </w:hyperlink>
    </w:p>
  </w:footnote>
  <w:footnote w:id="66">
    <w:p w14:paraId="0AD65E6C" w14:textId="77777777" w:rsidR="008E1E8B" w:rsidRPr="00912993" w:rsidRDefault="008E1E8B" w:rsidP="00257FA3">
      <w:pPr>
        <w:pStyle w:val="FootnoteText"/>
        <w:tabs>
          <w:tab w:val="left" w:pos="284"/>
        </w:tabs>
        <w:ind w:left="284" w:hanging="284"/>
        <w:rPr>
          <w:color w:val="0000FF"/>
          <w:u w:val="single"/>
        </w:rPr>
      </w:pPr>
      <w:r w:rsidRPr="00912993">
        <w:rPr>
          <w:rStyle w:val="FootnoteReference"/>
        </w:rPr>
        <w:footnoteRef/>
      </w:r>
      <w:r w:rsidRPr="00912993">
        <w:t xml:space="preserve"> </w:t>
      </w:r>
      <w:r w:rsidRPr="00912993">
        <w:tab/>
      </w:r>
      <w:hyperlink r:id="rId54" w:history="1">
        <w:r w:rsidRPr="00912993">
          <w:rPr>
            <w:color w:val="0000FF"/>
            <w:u w:val="single"/>
          </w:rPr>
          <w:t>Council Conclusions on EU Approach to Cultural Heritage in conflicts and crisis</w:t>
        </w:r>
      </w:hyperlink>
      <w:r w:rsidRPr="00912993">
        <w:rPr>
          <w:color w:val="0000FF"/>
          <w:u w:val="single"/>
        </w:rPr>
        <w:t xml:space="preserve"> and </w:t>
      </w:r>
      <w:hyperlink r:id="rId55" w:history="1">
        <w:r w:rsidRPr="00912993">
          <w:rPr>
            <w:color w:val="0000FF"/>
            <w:u w:val="single"/>
          </w:rPr>
          <w:t>Council Conclusions on risk management in the area of cultural heritage 2020/C 186/01</w:t>
        </w:r>
      </w:hyperlink>
    </w:p>
  </w:footnote>
  <w:footnote w:id="67">
    <w:p w14:paraId="254D9CEF" w14:textId="77777777" w:rsidR="009F0AD1" w:rsidRPr="00912993" w:rsidRDefault="009F0AD1" w:rsidP="009F0AD1">
      <w:pPr>
        <w:pStyle w:val="FootnoteText"/>
        <w:ind w:left="284" w:hanging="284"/>
      </w:pPr>
      <w:r w:rsidRPr="00912993">
        <w:rPr>
          <w:rStyle w:val="FootnoteReference"/>
        </w:rPr>
        <w:footnoteRef/>
      </w:r>
      <w:r w:rsidRPr="00912993">
        <w:t xml:space="preserve"> </w:t>
      </w:r>
      <w:r w:rsidRPr="00912993">
        <w:tab/>
      </w:r>
      <w:hyperlink r:id="rId56" w:history="1">
        <w:r w:rsidRPr="00912993">
          <w:rPr>
            <w:color w:val="0000FF"/>
            <w:u w:val="single"/>
          </w:rPr>
          <w:t>Preparedness - European Commission</w:t>
        </w:r>
      </w:hyperlink>
    </w:p>
  </w:footnote>
  <w:footnote w:id="68">
    <w:p w14:paraId="514F56DF" w14:textId="06F3AC68" w:rsidR="003242A2" w:rsidRPr="00EE36A1" w:rsidRDefault="003242A2" w:rsidP="0033416D">
      <w:pPr>
        <w:pStyle w:val="FootnoteText"/>
        <w:ind w:left="284" w:hanging="284"/>
        <w:rPr>
          <w:lang w:val="en-IE"/>
        </w:rPr>
      </w:pPr>
      <w:r>
        <w:rPr>
          <w:rStyle w:val="FootnoteReference"/>
        </w:rPr>
        <w:footnoteRef/>
      </w:r>
      <w:r>
        <w:t xml:space="preserve"> </w:t>
      </w:r>
      <w:r w:rsidR="0033416D">
        <w:tab/>
      </w:r>
      <w:hyperlink r:id="rId57" w:history="1">
        <w:r w:rsidRPr="00E67523">
          <w:rPr>
            <w:rStyle w:val="Hyperlink"/>
            <w:rFonts w:eastAsia="Calibri"/>
            <w:kern w:val="2"/>
            <w:bdr w:val="none" w:sz="0" w:space="0" w:color="auto"/>
            <w14:ligatures w14:val="standardContextual"/>
          </w:rPr>
          <w:t>PROCULTHER</w:t>
        </w:r>
      </w:hyperlink>
      <w:r w:rsidRPr="008F0284">
        <w:rPr>
          <w:rFonts w:eastAsia="Calibri"/>
          <w:kern w:val="2"/>
          <w:bdr w:val="none" w:sz="0" w:space="0" w:color="auto"/>
          <w14:ligatures w14:val="standardContextual"/>
        </w:rPr>
        <w:t xml:space="preserve"> – Protecting Cultural Heritage from the Consequences of Disasters</w:t>
      </w:r>
    </w:p>
  </w:footnote>
  <w:footnote w:id="69">
    <w:p w14:paraId="2DF01499" w14:textId="72886544" w:rsidR="00FF74C8" w:rsidRPr="00F013A8" w:rsidRDefault="00FF74C8" w:rsidP="00257FA3">
      <w:pPr>
        <w:pStyle w:val="FootnoteText"/>
        <w:ind w:left="284" w:hanging="284"/>
      </w:pPr>
      <w:r w:rsidRPr="00912993">
        <w:rPr>
          <w:rStyle w:val="FootnoteReference"/>
        </w:rPr>
        <w:footnoteRef/>
      </w:r>
      <w:r w:rsidRPr="00912993">
        <w:t xml:space="preserve"> </w:t>
      </w:r>
      <w:r w:rsidR="00DE04F6" w:rsidRPr="00912993">
        <w:tab/>
      </w:r>
      <w:r w:rsidRPr="00912993">
        <w:t>ICCROM stands for International Centre for the Study of the Preservation and Restoration of Cultural Property</w:t>
      </w:r>
      <w:r w:rsidR="006C55B5" w:rsidRPr="00912993">
        <w:t>.</w:t>
      </w:r>
    </w:p>
  </w:footnote>
  <w:footnote w:id="70">
    <w:p w14:paraId="69811DD2" w14:textId="77777777" w:rsidR="001613D9" w:rsidRPr="00F013A8" w:rsidRDefault="001613D9" w:rsidP="00257FA3">
      <w:pPr>
        <w:pStyle w:val="FootnoteText"/>
        <w:ind w:left="284" w:hanging="284"/>
        <w:rPr>
          <w:u w:val="single"/>
        </w:rPr>
      </w:pPr>
      <w:r w:rsidRPr="00912993">
        <w:rPr>
          <w:rStyle w:val="FootnoteReference"/>
        </w:rPr>
        <w:footnoteRef/>
      </w:r>
      <w:r w:rsidRPr="00912993">
        <w:t xml:space="preserve"> </w:t>
      </w:r>
      <w:r w:rsidRPr="00912993">
        <w:tab/>
      </w:r>
      <w:hyperlink r:id="rId58" w:history="1">
        <w:r w:rsidRPr="00912993">
          <w:rPr>
            <w:color w:val="0000FF"/>
            <w:u w:val="single"/>
          </w:rPr>
          <w:t>READY- Resilience for Heritage in the Face of Disasters, Climate Risks and Complex Emergencies</w:t>
        </w:r>
      </w:hyperlink>
    </w:p>
  </w:footnote>
  <w:footnote w:id="71">
    <w:p w14:paraId="17476242" w14:textId="2B63DCB2" w:rsidR="00E65C52" w:rsidRPr="00912993" w:rsidRDefault="00E65C52" w:rsidP="00257FA3">
      <w:pPr>
        <w:pStyle w:val="FootnoteText"/>
        <w:tabs>
          <w:tab w:val="left" w:pos="284"/>
        </w:tabs>
        <w:ind w:left="284" w:hanging="284"/>
      </w:pPr>
      <w:r w:rsidRPr="00912993">
        <w:rPr>
          <w:rStyle w:val="FootnoteReference"/>
        </w:rPr>
        <w:footnoteRef/>
      </w:r>
      <w:r w:rsidRPr="00912993">
        <w:t xml:space="preserve"> </w:t>
      </w:r>
      <w:r w:rsidR="008850A3" w:rsidRPr="00912993">
        <w:tab/>
      </w:r>
      <w:hyperlink r:id="rId59" w:history="1">
        <w:r w:rsidR="00D23CD3" w:rsidRPr="00912993">
          <w:rPr>
            <w:color w:val="0000FF"/>
            <w:u w:val="single"/>
          </w:rPr>
          <w:t>COM(2022) 800 Communication from the Commission on the EU Action Plan against Trafficking in Cultural Goods</w:t>
        </w:r>
      </w:hyperlink>
    </w:p>
  </w:footnote>
  <w:footnote w:id="72">
    <w:p w14:paraId="4AADAA51" w14:textId="20496D06" w:rsidR="00780BD7" w:rsidRPr="00912993" w:rsidRDefault="00780BD7" w:rsidP="00257FA3">
      <w:pPr>
        <w:pStyle w:val="FootnoteText"/>
        <w:tabs>
          <w:tab w:val="left" w:pos="284"/>
        </w:tabs>
        <w:ind w:left="284" w:hanging="284"/>
      </w:pPr>
      <w:r w:rsidRPr="00912993">
        <w:rPr>
          <w:rStyle w:val="FootnoteReference"/>
        </w:rPr>
        <w:footnoteRef/>
      </w:r>
      <w:r w:rsidRPr="00912993">
        <w:t xml:space="preserve"> </w:t>
      </w:r>
      <w:r w:rsidR="008850A3" w:rsidRPr="00912993">
        <w:tab/>
      </w:r>
      <w:hyperlink r:id="rId60" w:history="1">
        <w:r w:rsidR="00536353" w:rsidRPr="00912993">
          <w:rPr>
            <w:color w:val="0000FF"/>
            <w:u w:val="single"/>
          </w:rPr>
          <w:t>Regulation (EU) 2019/880</w:t>
        </w:r>
        <w:r w:rsidR="00536353" w:rsidRPr="00912993">
          <w:rPr>
            <w:rStyle w:val="Hyperlink"/>
          </w:rPr>
          <w:t xml:space="preserve"> </w:t>
        </w:r>
      </w:hyperlink>
    </w:p>
  </w:footnote>
  <w:footnote w:id="73">
    <w:p w14:paraId="101B2BDD" w14:textId="3BE83CFF" w:rsidR="00962FDB" w:rsidRPr="00912993" w:rsidRDefault="00962FDB" w:rsidP="00257FA3">
      <w:pPr>
        <w:pStyle w:val="FootnoteText"/>
        <w:tabs>
          <w:tab w:val="left" w:pos="284"/>
        </w:tabs>
        <w:ind w:left="284" w:hanging="284"/>
      </w:pPr>
      <w:r w:rsidRPr="00912993">
        <w:rPr>
          <w:rStyle w:val="FootnoteReference"/>
        </w:rPr>
        <w:footnoteRef/>
      </w:r>
      <w:r w:rsidRPr="00912993">
        <w:t xml:space="preserve"> </w:t>
      </w:r>
      <w:r w:rsidR="008850A3" w:rsidRPr="00912993">
        <w:tab/>
      </w:r>
      <w:hyperlink r:id="rId61" w:history="1">
        <w:r w:rsidRPr="00912993">
          <w:rPr>
            <w:color w:val="0000FF"/>
            <w:u w:val="single"/>
          </w:rPr>
          <w:t>Directive (EU) 2024/1640</w:t>
        </w:r>
        <w:r w:rsidRPr="00912993">
          <w:rPr>
            <w:rStyle w:val="Hyperlink"/>
          </w:rPr>
          <w:t xml:space="preserve"> </w:t>
        </w:r>
      </w:hyperlink>
    </w:p>
  </w:footnote>
  <w:footnote w:id="74">
    <w:p w14:paraId="1DCC864A" w14:textId="5778E25B" w:rsidR="006A4A4A" w:rsidRPr="00912993" w:rsidRDefault="006A4A4A" w:rsidP="00257FA3">
      <w:pPr>
        <w:pStyle w:val="FootnoteText"/>
        <w:tabs>
          <w:tab w:val="left" w:pos="284"/>
        </w:tabs>
        <w:ind w:left="284" w:hanging="284"/>
      </w:pPr>
      <w:r w:rsidRPr="00912993">
        <w:rPr>
          <w:rStyle w:val="FootnoteReference"/>
        </w:rPr>
        <w:footnoteRef/>
      </w:r>
      <w:r w:rsidRPr="00912993">
        <w:t xml:space="preserve"> </w:t>
      </w:r>
      <w:r w:rsidR="008850A3" w:rsidRPr="00912993">
        <w:tab/>
      </w:r>
      <w:hyperlink r:id="rId62" w:history="1">
        <w:r w:rsidRPr="00912993">
          <w:rPr>
            <w:color w:val="0000FF"/>
            <w:u w:val="single"/>
          </w:rPr>
          <w:t>Innovations for combatting trafficking in cultural goods - Publications Office of the EU</w:t>
        </w:r>
      </w:hyperlink>
    </w:p>
  </w:footnote>
  <w:footnote w:id="75">
    <w:p w14:paraId="45D3D547" w14:textId="5390ABCD" w:rsidR="005D6888" w:rsidRPr="00912993" w:rsidRDefault="005D6888" w:rsidP="00257FA3">
      <w:pPr>
        <w:pStyle w:val="FootnoteText"/>
        <w:tabs>
          <w:tab w:val="left" w:pos="284"/>
        </w:tabs>
        <w:ind w:left="284" w:hanging="284"/>
      </w:pPr>
      <w:r w:rsidRPr="00912993">
        <w:rPr>
          <w:rStyle w:val="FootnoteReference"/>
        </w:rPr>
        <w:footnoteRef/>
      </w:r>
      <w:r w:rsidRPr="00912993">
        <w:t xml:space="preserve"> </w:t>
      </w:r>
      <w:r w:rsidR="008850A3" w:rsidRPr="00912993">
        <w:tab/>
      </w:r>
      <w:hyperlink r:id="rId63" w:history="1">
        <w:r w:rsidRPr="00912993">
          <w:rPr>
            <w:color w:val="0000FF"/>
            <w:u w:val="single"/>
          </w:rPr>
          <w:t>Subgroup on Art Market (E03650/2) - Register of Commission expert groups and other similar entities</w:t>
        </w:r>
      </w:hyperlink>
    </w:p>
  </w:footnote>
  <w:footnote w:id="76">
    <w:p w14:paraId="1D41DD64" w14:textId="5781B7E0" w:rsidR="00763CAC" w:rsidRPr="00912993" w:rsidRDefault="00763CAC" w:rsidP="00257FA3">
      <w:pPr>
        <w:pStyle w:val="FootnoteText"/>
        <w:tabs>
          <w:tab w:val="left" w:pos="284"/>
        </w:tabs>
        <w:ind w:left="284" w:hanging="284"/>
      </w:pPr>
      <w:r w:rsidRPr="00912993">
        <w:rPr>
          <w:rStyle w:val="FootnoteReference"/>
        </w:rPr>
        <w:footnoteRef/>
      </w:r>
      <w:r w:rsidRPr="00912993">
        <w:t xml:space="preserve"> </w:t>
      </w:r>
      <w:r w:rsidR="00B462EE" w:rsidRPr="00912993">
        <w:tab/>
      </w:r>
      <w:hyperlink r:id="rId64" w:history="1">
        <w:r w:rsidR="00B462EE" w:rsidRPr="00912993">
          <w:rPr>
            <w:color w:val="0000FF"/>
            <w:u w:val="single"/>
          </w:rPr>
          <w:t>A common carbon emissions calculator for the European audiovisual sector: towards an environmentally conscious future</w:t>
        </w:r>
      </w:hyperlink>
      <w:r w:rsidR="0043698F">
        <w:t>.</w:t>
      </w:r>
    </w:p>
  </w:footnote>
  <w:footnote w:id="77">
    <w:p w14:paraId="02D71787" w14:textId="29628924" w:rsidR="00763CAC" w:rsidRPr="00912993" w:rsidRDefault="00763CAC" w:rsidP="00257FA3">
      <w:pPr>
        <w:pStyle w:val="FootnoteText"/>
        <w:tabs>
          <w:tab w:val="left" w:pos="284"/>
        </w:tabs>
        <w:ind w:left="284" w:hanging="284"/>
      </w:pPr>
      <w:r w:rsidRPr="00912993">
        <w:rPr>
          <w:rStyle w:val="FootnoteReference"/>
        </w:rPr>
        <w:footnoteRef/>
      </w:r>
      <w:r w:rsidRPr="00912993">
        <w:t xml:space="preserve"> </w:t>
      </w:r>
      <w:r w:rsidRPr="00912993">
        <w:tab/>
      </w:r>
      <w:hyperlink r:id="rId65" w:history="1">
        <w:r w:rsidR="00A02041" w:rsidRPr="00912993">
          <w:rPr>
            <w:color w:val="0000FF"/>
            <w:u w:val="single"/>
          </w:rPr>
          <w:t>GoGreen project</w:t>
        </w:r>
      </w:hyperlink>
    </w:p>
  </w:footnote>
  <w:footnote w:id="78">
    <w:p w14:paraId="1B520502" w14:textId="5077A3E4" w:rsidR="00996DA2" w:rsidRPr="00912993" w:rsidRDefault="00996DA2" w:rsidP="00257FA3">
      <w:pPr>
        <w:pStyle w:val="FootnoteText"/>
        <w:ind w:left="284" w:hanging="284"/>
      </w:pPr>
      <w:r w:rsidRPr="00912993">
        <w:rPr>
          <w:rStyle w:val="FootnoteReference"/>
        </w:rPr>
        <w:footnoteRef/>
      </w:r>
      <w:r w:rsidRPr="00912993">
        <w:t xml:space="preserve"> </w:t>
      </w:r>
      <w:r w:rsidR="00C86F22">
        <w:tab/>
      </w:r>
      <w:r w:rsidR="00A744C9" w:rsidRPr="00F013A8">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w:t>
      </w:r>
      <w:r w:rsidR="00A744C9">
        <w:t xml:space="preserve">; </w:t>
      </w:r>
      <w:hyperlink r:id="rId66" w:anchor=":~:text=14.6.2021%20EN%20Official%20Journal%20of%20the%20European%20Union,2017%2F1601%20and%20Council%20Regulation%20%28EC%2C%20Euratom%29%20No%20480%2F2009" w:history="1">
        <w:r w:rsidR="000F6C76" w:rsidRPr="00912993">
          <w:rPr>
            <w:color w:val="0000FF"/>
            <w:u w:val="single"/>
          </w:rPr>
          <w:t>Official Journal L 209/2021</w:t>
        </w:r>
      </w:hyperlink>
    </w:p>
  </w:footnote>
  <w:footnote w:id="79">
    <w:p w14:paraId="4784843A" w14:textId="77777777" w:rsidR="001A6524" w:rsidRPr="00912993" w:rsidRDefault="001A6524" w:rsidP="001A6524">
      <w:pPr>
        <w:pStyle w:val="FootnoteText"/>
        <w:ind w:left="284" w:hanging="284"/>
      </w:pPr>
      <w:r w:rsidRPr="00912993">
        <w:rPr>
          <w:rStyle w:val="FootnoteReference"/>
        </w:rPr>
        <w:footnoteRef/>
      </w:r>
      <w:r w:rsidRPr="00912993">
        <w:t xml:space="preserve"> </w:t>
      </w:r>
      <w:r w:rsidRPr="00912993">
        <w:tab/>
      </w:r>
      <w:hyperlink r:id="rId67" w:history="1">
        <w:r w:rsidRPr="00912993">
          <w:rPr>
            <w:color w:val="0000FF"/>
            <w:u w:val="single"/>
          </w:rPr>
          <w:t>Joint Communication Towards an EU strategy for international cultural relations (JOIN/2016/029)</w:t>
        </w:r>
      </w:hyperlink>
    </w:p>
  </w:footnote>
  <w:footnote w:id="80">
    <w:p w14:paraId="77549698" w14:textId="4FBD66F4" w:rsidR="0043072D" w:rsidRPr="00F87027" w:rsidRDefault="0043072D" w:rsidP="006E6F14">
      <w:pPr>
        <w:pStyle w:val="FootnoteText"/>
        <w:ind w:left="284" w:hanging="284"/>
        <w:rPr>
          <w:lang w:val="en-US"/>
        </w:rPr>
      </w:pPr>
      <w:r w:rsidRPr="00912993">
        <w:rPr>
          <w:rStyle w:val="FootnoteReference"/>
        </w:rPr>
        <w:footnoteRef/>
      </w:r>
      <w:r w:rsidRPr="00F87027">
        <w:rPr>
          <w:lang w:val="en-US"/>
        </w:rPr>
        <w:t xml:space="preserve"> </w:t>
      </w:r>
      <w:r w:rsidRPr="00F87027">
        <w:rPr>
          <w:lang w:val="en-US"/>
        </w:rPr>
        <w:tab/>
      </w:r>
      <w:hyperlink r:id="rId68" w:history="1">
        <w:r w:rsidR="00D155C7" w:rsidRPr="00F87027">
          <w:rPr>
            <w:color w:val="0000FF"/>
            <w:u w:val="single"/>
            <w:lang w:val="en-US"/>
          </w:rPr>
          <w:t>EU project page - EU NEIGHBOURS east</w:t>
        </w:r>
      </w:hyperlink>
    </w:p>
  </w:footnote>
  <w:footnote w:id="81">
    <w:p w14:paraId="729F8484" w14:textId="153AE12F" w:rsidR="00B417C7" w:rsidRPr="00912993" w:rsidRDefault="00B417C7" w:rsidP="006E6F14">
      <w:pPr>
        <w:pStyle w:val="FootnoteText"/>
        <w:ind w:left="284" w:hanging="284"/>
      </w:pPr>
      <w:r w:rsidRPr="00912993">
        <w:rPr>
          <w:rStyle w:val="FootnoteReference"/>
        </w:rPr>
        <w:footnoteRef/>
      </w:r>
      <w:r w:rsidRPr="00912993">
        <w:t xml:space="preserve"> </w:t>
      </w:r>
      <w:r w:rsidRPr="00912993">
        <w:tab/>
      </w:r>
      <w:r w:rsidR="00F0602D" w:rsidRPr="00912993">
        <w:t>S</w:t>
      </w:r>
      <w:r w:rsidR="00D2247E" w:rsidRPr="00912993">
        <w:t xml:space="preserve">everal projects </w:t>
      </w:r>
      <w:r w:rsidR="00F0602D" w:rsidRPr="00912993">
        <w:t xml:space="preserve">have been </w:t>
      </w:r>
      <w:r w:rsidR="00D2247E" w:rsidRPr="00912993">
        <w:t xml:space="preserve">funded through the </w:t>
      </w:r>
      <w:hyperlink r:id="rId69" w:history="1">
        <w:r w:rsidR="00D2247E" w:rsidRPr="00F013A8">
          <w:rPr>
            <w:color w:val="0000FF"/>
            <w:u w:val="single"/>
          </w:rPr>
          <w:t>EU’s Instrument for Pre-Accession Assistance (IPA)</w:t>
        </w:r>
      </w:hyperlink>
      <w:r w:rsidR="00F0602D" w:rsidRPr="00912993">
        <w:t>, for instance</w:t>
      </w:r>
      <w:r w:rsidR="00D2247E" w:rsidRPr="00912993">
        <w:t xml:space="preserve"> in the Western Balkans</w:t>
      </w:r>
      <w:r w:rsidR="00F0602D" w:rsidRPr="00912993">
        <w:t>,</w:t>
      </w:r>
      <w:r w:rsidR="00D2247E" w:rsidRPr="00912993">
        <w:t xml:space="preserve"> aim</w:t>
      </w:r>
      <w:r w:rsidR="00F0602D" w:rsidRPr="00912993">
        <w:t>ing</w:t>
      </w:r>
      <w:r w:rsidR="00D2247E" w:rsidRPr="00912993">
        <w:t xml:space="preserve"> to </w:t>
      </w:r>
      <w:r w:rsidR="00840E4B">
        <w:t xml:space="preserve">improve </w:t>
      </w:r>
      <w:r w:rsidR="00D2247E" w:rsidRPr="00912993">
        <w:t>cultural cooperation as a driver of reconciliation and good neighbourly relations, supporting long-term regional stability and mutual understanding.</w:t>
      </w:r>
    </w:p>
  </w:footnote>
  <w:footnote w:id="82">
    <w:p w14:paraId="427FAAB4" w14:textId="1492F3A2" w:rsidR="0043072D" w:rsidRPr="00912993" w:rsidRDefault="0043072D" w:rsidP="006E6F14">
      <w:pPr>
        <w:pStyle w:val="FootnoteText"/>
        <w:ind w:left="284" w:hanging="284"/>
      </w:pPr>
      <w:r w:rsidRPr="00912993">
        <w:rPr>
          <w:rStyle w:val="FootnoteReference"/>
        </w:rPr>
        <w:footnoteRef/>
      </w:r>
      <w:r w:rsidRPr="00912993">
        <w:t xml:space="preserve"> </w:t>
      </w:r>
      <w:r w:rsidR="00B417C7" w:rsidRPr="00912993">
        <w:tab/>
      </w:r>
      <w:hyperlink r:id="rId70" w:history="1">
        <w:r w:rsidR="001C6D9D" w:rsidRPr="00912993">
          <w:rPr>
            <w:color w:val="0000FF"/>
            <w:u w:val="single"/>
          </w:rPr>
          <w:t>TAIEX - European Commission</w:t>
        </w:r>
      </w:hyperlink>
    </w:p>
  </w:footnote>
  <w:footnote w:id="83">
    <w:p w14:paraId="67AD102E" w14:textId="77777777" w:rsidR="00811A51" w:rsidRPr="00D379D5" w:rsidRDefault="00811A51" w:rsidP="006E6F14">
      <w:pPr>
        <w:pStyle w:val="FootnoteText"/>
        <w:ind w:left="284" w:hanging="284"/>
        <w:rPr>
          <w:lang w:val="en-US"/>
        </w:rPr>
      </w:pPr>
      <w:r>
        <w:rPr>
          <w:rStyle w:val="FootnoteReference"/>
        </w:rPr>
        <w:footnoteRef/>
      </w:r>
      <w:r>
        <w:t xml:space="preserve"> </w:t>
      </w:r>
      <w:r w:rsidRPr="000F4DB6">
        <w:tab/>
      </w:r>
      <w:hyperlink r:id="rId71" w:history="1">
        <w:r w:rsidRPr="000F4DB6">
          <w:rPr>
            <w:rStyle w:val="Hyperlink"/>
            <w:u w:val="none"/>
          </w:rPr>
          <w:t>J</w:t>
        </w:r>
        <w:r w:rsidRPr="00F013A8">
          <w:rPr>
            <w:color w:val="0000FF"/>
          </w:rPr>
          <w:t>oint communication on the Pact for the Mediterranean - Middle East, North Africa and the Gulf</w:t>
        </w:r>
      </w:hyperlink>
    </w:p>
  </w:footnote>
  <w:footnote w:id="84">
    <w:p w14:paraId="0F608026" w14:textId="4905BC71" w:rsidR="00C961E7" w:rsidRPr="00912993" w:rsidRDefault="00C961E7" w:rsidP="006E6F14">
      <w:pPr>
        <w:pStyle w:val="FootnoteText"/>
        <w:ind w:left="284" w:hanging="284"/>
      </w:pPr>
      <w:r w:rsidRPr="00912993">
        <w:rPr>
          <w:rStyle w:val="FootnoteReference"/>
        </w:rPr>
        <w:footnoteRef/>
      </w:r>
      <w:r w:rsidRPr="00912993">
        <w:t xml:space="preserve"> </w:t>
      </w:r>
      <w:r w:rsidR="00325B73" w:rsidRPr="00912993">
        <w:tab/>
      </w:r>
      <w:r w:rsidRPr="00912993">
        <w:t>UNESCO World Conference on Cultural Policies and Sustainable Development</w:t>
      </w:r>
    </w:p>
  </w:footnote>
  <w:footnote w:id="85">
    <w:p w14:paraId="57FD754D" w14:textId="77777777" w:rsidR="00D56F56" w:rsidRPr="00F013A8" w:rsidRDefault="00D56F56" w:rsidP="006E6F14">
      <w:pPr>
        <w:pStyle w:val="FootnoteText"/>
        <w:ind w:left="284" w:hanging="284"/>
      </w:pPr>
      <w:r w:rsidRPr="00912993">
        <w:rPr>
          <w:rStyle w:val="FootnoteReference"/>
        </w:rPr>
        <w:footnoteRef/>
      </w:r>
      <w:r w:rsidRPr="00912993">
        <w:t xml:space="preserve"> </w:t>
      </w:r>
      <w:r w:rsidRPr="00912993">
        <w:tab/>
        <w:t>Such as Erasmus+, Horizon Europe, Digital Europe, InvestEU, CERV and NDICI.</w:t>
      </w:r>
    </w:p>
  </w:footnote>
  <w:footnote w:id="86">
    <w:p w14:paraId="3189DDEB" w14:textId="77777777" w:rsidR="00D56F56" w:rsidRPr="00912993" w:rsidRDefault="00D56F56" w:rsidP="006E6F14">
      <w:pPr>
        <w:pStyle w:val="FootnoteText"/>
        <w:ind w:left="284" w:hanging="284"/>
      </w:pPr>
      <w:r w:rsidRPr="00912993">
        <w:rPr>
          <w:rStyle w:val="FootnoteReference"/>
        </w:rPr>
        <w:footnoteRef/>
      </w:r>
      <w:r w:rsidRPr="00912993">
        <w:tab/>
      </w:r>
      <w:hyperlink r:id="rId72" w:history="1">
        <w:r w:rsidRPr="00912993">
          <w:rPr>
            <w:color w:val="0000FF"/>
            <w:u w:val="single"/>
          </w:rPr>
          <w:t>CulturEU Funding Guide - Culture and Creativity</w:t>
        </w:r>
      </w:hyperlink>
    </w:p>
  </w:footnote>
  <w:footnote w:id="87">
    <w:p w14:paraId="26314F85" w14:textId="061A08AC" w:rsidR="00B5393C" w:rsidRPr="00912993" w:rsidRDefault="00B5393C" w:rsidP="006E6F14">
      <w:pPr>
        <w:pStyle w:val="FootnoteText"/>
        <w:ind w:left="284" w:hanging="284"/>
      </w:pPr>
      <w:r w:rsidRPr="00912993">
        <w:rPr>
          <w:rStyle w:val="FootnoteReference"/>
        </w:rPr>
        <w:footnoteRef/>
      </w:r>
      <w:r w:rsidRPr="00912993">
        <w:t xml:space="preserve"> </w:t>
      </w:r>
      <w:r w:rsidR="00D526EF" w:rsidRPr="00912993">
        <w:tab/>
      </w:r>
      <w:hyperlink r:id="rId73" w:history="1">
        <w:r w:rsidR="00D526EF" w:rsidRPr="00912993">
          <w:rPr>
            <w:color w:val="0000FF"/>
            <w:u w:val="single"/>
          </w:rPr>
          <w:t>Cultural and Creative Sectors Guarantee Facility (CCS GF)</w:t>
        </w:r>
      </w:hyperlink>
      <w:r w:rsidR="00032C94" w:rsidRPr="00912993">
        <w:t>,</w:t>
      </w:r>
      <w:r w:rsidR="009534B3" w:rsidRPr="00912993">
        <w:t xml:space="preserve"> initially funded by Creative Europe until 2020</w:t>
      </w:r>
      <w:r w:rsidR="005C23C4" w:rsidRPr="00912993">
        <w:t xml:space="preserve">, </w:t>
      </w:r>
      <w:r w:rsidR="009534B3" w:rsidRPr="00912993">
        <w:t xml:space="preserve">then by InvestEU since </w:t>
      </w:r>
      <w:r w:rsidR="00F00B6A" w:rsidRPr="00912993">
        <w:t>2021</w:t>
      </w:r>
      <w:r w:rsidR="005C23C4" w:rsidRPr="00912993">
        <w:t>,</w:t>
      </w:r>
      <w:r w:rsidR="00F00B6A" w:rsidRPr="00912993">
        <w:t xml:space="preserve"> and</w:t>
      </w:r>
      <w:r w:rsidR="00032C94" w:rsidRPr="00912993">
        <w:t xml:space="preserve"> implemented through an effective collaboration between the Commission and the European Investment Fund.</w:t>
      </w:r>
    </w:p>
  </w:footnote>
  <w:footnote w:id="88">
    <w:p w14:paraId="678DE8B5" w14:textId="3458A0F5" w:rsidR="004A6264" w:rsidRPr="00912993" w:rsidRDefault="004A6264" w:rsidP="006E6F14">
      <w:pPr>
        <w:pStyle w:val="FootnoteText"/>
        <w:ind w:left="284" w:hanging="284"/>
      </w:pPr>
      <w:r w:rsidRPr="00912993">
        <w:rPr>
          <w:rStyle w:val="FootnoteReference"/>
        </w:rPr>
        <w:footnoteRef/>
      </w:r>
      <w:r w:rsidRPr="00912993">
        <w:t xml:space="preserve"> </w:t>
      </w:r>
      <w:r w:rsidRPr="00912993">
        <w:tab/>
      </w:r>
      <w:hyperlink r:id="rId74" w:history="1">
        <w:r w:rsidR="003456D3" w:rsidRPr="00912993">
          <w:rPr>
            <w:color w:val="0000FF"/>
            <w:u w:val="single"/>
          </w:rPr>
          <w:t>MediaInvest - Boosting investment in the European audi</w:t>
        </w:r>
        <w:r w:rsidR="00C356BE" w:rsidRPr="00912993">
          <w:rPr>
            <w:color w:val="0000FF"/>
            <w:u w:val="single"/>
          </w:rPr>
          <w:t>o</w:t>
        </w:r>
        <w:r w:rsidR="003456D3" w:rsidRPr="00912993">
          <w:rPr>
            <w:color w:val="0000FF"/>
            <w:u w:val="single"/>
          </w:rPr>
          <w:t>visual sector | Shaping Europe’s digital future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5C28" w14:textId="77777777" w:rsidR="00176C17" w:rsidRPr="00176C17" w:rsidRDefault="00176C17" w:rsidP="00176C1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9CD2" w14:textId="77777777" w:rsidR="00176C17" w:rsidRPr="00176C17" w:rsidRDefault="00176C17" w:rsidP="00176C1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0CB68" w14:textId="77777777" w:rsidR="00176C17" w:rsidRPr="00176C17" w:rsidRDefault="00176C17" w:rsidP="00176C1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AF15" w14:textId="77777777" w:rsidR="0047605D" w:rsidRDefault="004760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DAAB6" w14:textId="77777777" w:rsidR="0047605D" w:rsidRDefault="004760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A8A2" w14:textId="77777777" w:rsidR="0047605D" w:rsidRDefault="00476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083"/>
    <w:multiLevelType w:val="hybridMultilevel"/>
    <w:tmpl w:val="402E896A"/>
    <w:lvl w:ilvl="0" w:tplc="1892E05A">
      <w:start w:val="1"/>
      <w:numFmt w:val="decimal"/>
      <w:lvlText w:val="(%1)"/>
      <w:lvlJc w:val="left"/>
      <w:pPr>
        <w:ind w:left="1495" w:hanging="360"/>
      </w:pPr>
      <w:rPr>
        <w:rFonts w:ascii="Times New Roman" w:hAnsi="Times New Roman" w:cs="Times New Roman" w:hint="default"/>
        <w:i w:val="0"/>
        <w:iCs w:val="0"/>
      </w:rPr>
    </w:lvl>
    <w:lvl w:ilvl="1" w:tplc="08090003">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6300DC1"/>
    <w:multiLevelType w:val="multilevel"/>
    <w:tmpl w:val="89C4C6FA"/>
    <w:styleLink w:val="ImportedStyle2"/>
    <w:lvl w:ilvl="0">
      <w:start w:val="1"/>
      <w:numFmt w:val="decimal"/>
      <w:lvlText w:val="%1."/>
      <w:lvlJc w:val="left"/>
      <w:pPr>
        <w:ind w:left="-69"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9" w:hanging="42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511" w:hanging="50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15" w:hanging="64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519" w:hanging="7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023" w:hanging="9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7" w:hanging="107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31" w:hanging="12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607" w:hanging="143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CC31DA"/>
    <w:multiLevelType w:val="hybridMultilevel"/>
    <w:tmpl w:val="725E0F4E"/>
    <w:lvl w:ilvl="0" w:tplc="4824E78C">
      <w:start w:val="13"/>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8763049"/>
    <w:multiLevelType w:val="hybridMultilevel"/>
    <w:tmpl w:val="2BD631E2"/>
    <w:lvl w:ilvl="0" w:tplc="1A6E2ED6">
      <w:start w:val="1"/>
      <w:numFmt w:val="bullet"/>
      <w:lvlText w:val=""/>
      <w:lvlJc w:val="left"/>
      <w:pPr>
        <w:ind w:left="1353" w:hanging="360"/>
      </w:pPr>
      <w:rPr>
        <w:rFonts w:ascii="Wingdings" w:hAnsi="Wingdings" w:hint="default"/>
      </w:rPr>
    </w:lvl>
    <w:lvl w:ilvl="1" w:tplc="50AE744E">
      <w:start w:val="1"/>
      <w:numFmt w:val="bullet"/>
      <w:lvlText w:val="o"/>
      <w:lvlJc w:val="left"/>
      <w:pPr>
        <w:ind w:left="-5648" w:hanging="360"/>
      </w:pPr>
      <w:rPr>
        <w:rFonts w:ascii="Courier New" w:hAnsi="Courier New" w:hint="default"/>
      </w:rPr>
    </w:lvl>
    <w:lvl w:ilvl="2" w:tplc="3C7A7E14">
      <w:start w:val="1"/>
      <w:numFmt w:val="bullet"/>
      <w:lvlText w:val=""/>
      <w:lvlJc w:val="left"/>
      <w:pPr>
        <w:ind w:left="-4928" w:hanging="360"/>
      </w:pPr>
      <w:rPr>
        <w:rFonts w:ascii="Wingdings" w:hAnsi="Wingdings" w:hint="default"/>
      </w:rPr>
    </w:lvl>
    <w:lvl w:ilvl="3" w:tplc="278A3C5A">
      <w:start w:val="1"/>
      <w:numFmt w:val="bullet"/>
      <w:lvlText w:val=""/>
      <w:lvlJc w:val="left"/>
      <w:pPr>
        <w:ind w:left="-4208" w:hanging="360"/>
      </w:pPr>
      <w:rPr>
        <w:rFonts w:ascii="Symbol" w:hAnsi="Symbol" w:hint="default"/>
      </w:rPr>
    </w:lvl>
    <w:lvl w:ilvl="4" w:tplc="B4243BC6">
      <w:start w:val="1"/>
      <w:numFmt w:val="bullet"/>
      <w:lvlText w:val="o"/>
      <w:lvlJc w:val="left"/>
      <w:pPr>
        <w:ind w:left="-3488" w:hanging="360"/>
      </w:pPr>
      <w:rPr>
        <w:rFonts w:ascii="Courier New" w:hAnsi="Courier New" w:hint="default"/>
      </w:rPr>
    </w:lvl>
    <w:lvl w:ilvl="5" w:tplc="8CC4CD50">
      <w:start w:val="1"/>
      <w:numFmt w:val="bullet"/>
      <w:lvlText w:val=""/>
      <w:lvlJc w:val="left"/>
      <w:pPr>
        <w:ind w:left="-2768" w:hanging="360"/>
      </w:pPr>
      <w:rPr>
        <w:rFonts w:ascii="Wingdings" w:hAnsi="Wingdings" w:hint="default"/>
      </w:rPr>
    </w:lvl>
    <w:lvl w:ilvl="6" w:tplc="F5A43716">
      <w:start w:val="1"/>
      <w:numFmt w:val="bullet"/>
      <w:lvlText w:val=""/>
      <w:lvlJc w:val="left"/>
      <w:pPr>
        <w:ind w:left="-2048" w:hanging="360"/>
      </w:pPr>
      <w:rPr>
        <w:rFonts w:ascii="Symbol" w:hAnsi="Symbol" w:hint="default"/>
      </w:rPr>
    </w:lvl>
    <w:lvl w:ilvl="7" w:tplc="951E424C">
      <w:start w:val="1"/>
      <w:numFmt w:val="bullet"/>
      <w:lvlText w:val="o"/>
      <w:lvlJc w:val="left"/>
      <w:pPr>
        <w:ind w:left="-1328" w:hanging="360"/>
      </w:pPr>
      <w:rPr>
        <w:rFonts w:ascii="Courier New" w:hAnsi="Courier New" w:hint="default"/>
      </w:rPr>
    </w:lvl>
    <w:lvl w:ilvl="8" w:tplc="B96038E0">
      <w:start w:val="1"/>
      <w:numFmt w:val="bullet"/>
      <w:lvlText w:val=""/>
      <w:lvlJc w:val="left"/>
      <w:pPr>
        <w:ind w:left="-608" w:hanging="360"/>
      </w:pPr>
      <w:rPr>
        <w:rFonts w:ascii="Wingdings" w:hAnsi="Wingdings" w:hint="default"/>
      </w:rPr>
    </w:lvl>
  </w:abstractNum>
  <w:abstractNum w:abstractNumId="4" w15:restartNumberingAfterBreak="0">
    <w:nsid w:val="2D00077C"/>
    <w:multiLevelType w:val="multilevel"/>
    <w:tmpl w:val="1E3090EE"/>
    <w:lvl w:ilvl="0">
      <w:start w:val="1"/>
      <w:numFmt w:val="decimal"/>
      <w:pStyle w:val="Heading1"/>
      <w:lvlText w:val="%1."/>
      <w:lvlJc w:val="left"/>
      <w:pPr>
        <w:ind w:left="501" w:hanging="360"/>
      </w:pPr>
      <w:rPr>
        <w:rFonts w:hint="default"/>
      </w:rPr>
    </w:lvl>
    <w:lvl w:ilvl="1">
      <w:start w:val="1"/>
      <w:numFmt w:val="decimal"/>
      <w:pStyle w:val="Heading2"/>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D65845"/>
    <w:multiLevelType w:val="multilevel"/>
    <w:tmpl w:val="2CBCA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668D9"/>
    <w:multiLevelType w:val="hybridMultilevel"/>
    <w:tmpl w:val="05B89F52"/>
    <w:lvl w:ilvl="0" w:tplc="6FE0689E">
      <w:start w:val="1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C817D5"/>
    <w:multiLevelType w:val="hybridMultilevel"/>
    <w:tmpl w:val="A49CA8CE"/>
    <w:lvl w:ilvl="0" w:tplc="09B60888">
      <w:start w:val="8"/>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A76EB5"/>
    <w:multiLevelType w:val="hybridMultilevel"/>
    <w:tmpl w:val="12000992"/>
    <w:lvl w:ilvl="0" w:tplc="F7EA755E">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6542ABA"/>
    <w:multiLevelType w:val="hybridMultilevel"/>
    <w:tmpl w:val="B37E99E0"/>
    <w:lvl w:ilvl="0" w:tplc="A538CA1C">
      <w:start w:val="1"/>
      <w:numFmt w:val="decimal"/>
      <w:lvlText w:val="(%1)"/>
      <w:lvlJc w:val="left"/>
      <w:pPr>
        <w:ind w:left="743" w:hanging="38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93C1916"/>
    <w:multiLevelType w:val="hybridMultilevel"/>
    <w:tmpl w:val="C97ACF9A"/>
    <w:lvl w:ilvl="0" w:tplc="04070011">
      <w:start w:val="1"/>
      <w:numFmt w:val="decimal"/>
      <w:lvlText w:val="%1)"/>
      <w:lvlJc w:val="left"/>
      <w:pPr>
        <w:ind w:left="743" w:hanging="38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AC588A"/>
    <w:multiLevelType w:val="multilevel"/>
    <w:tmpl w:val="E48C6D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9D68BE"/>
    <w:multiLevelType w:val="multilevel"/>
    <w:tmpl w:val="3CF6395A"/>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4" w15:restartNumberingAfterBreak="0">
    <w:nsid w:val="68014058"/>
    <w:multiLevelType w:val="hybridMultilevel"/>
    <w:tmpl w:val="6152078C"/>
    <w:styleLink w:val="ImportedStyle3"/>
    <w:lvl w:ilvl="0" w:tplc="FE8257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1A4B0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A0C7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406F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723E8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7A112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4A58F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6101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ACD0F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9855875"/>
    <w:multiLevelType w:val="hybridMultilevel"/>
    <w:tmpl w:val="402E896A"/>
    <w:lvl w:ilvl="0" w:tplc="FFFFFFFF">
      <w:start w:val="1"/>
      <w:numFmt w:val="decimal"/>
      <w:lvlText w:val="(%1)"/>
      <w:lvlJc w:val="left"/>
      <w:pPr>
        <w:ind w:left="928" w:hanging="360"/>
      </w:pPr>
      <w:rPr>
        <w:rFonts w:ascii="Times New Roman" w:hAnsi="Times New Roman" w:cs="Times New Roman" w:hint="default"/>
        <w:i w:val="0"/>
        <w:iCs w:val="0"/>
      </w:rPr>
    </w:lvl>
    <w:lvl w:ilvl="1" w:tplc="FFFFFFFF">
      <w:start w:val="1"/>
      <w:numFmt w:val="bullet"/>
      <w:lvlText w:val="o"/>
      <w:lvlJc w:val="left"/>
      <w:pPr>
        <w:ind w:left="1299" w:hanging="360"/>
      </w:pPr>
      <w:rPr>
        <w:rFonts w:ascii="Courier New" w:hAnsi="Courier New" w:cs="Courier New" w:hint="default"/>
      </w:rPr>
    </w:lvl>
    <w:lvl w:ilvl="2" w:tplc="FFFFFFFF" w:tentative="1">
      <w:start w:val="1"/>
      <w:numFmt w:val="bullet"/>
      <w:lvlText w:val=""/>
      <w:lvlJc w:val="left"/>
      <w:pPr>
        <w:ind w:left="2019" w:hanging="360"/>
      </w:pPr>
      <w:rPr>
        <w:rFonts w:ascii="Wingdings" w:hAnsi="Wingdings" w:hint="default"/>
      </w:rPr>
    </w:lvl>
    <w:lvl w:ilvl="3" w:tplc="FFFFFFFF" w:tentative="1">
      <w:start w:val="1"/>
      <w:numFmt w:val="bullet"/>
      <w:lvlText w:val=""/>
      <w:lvlJc w:val="left"/>
      <w:pPr>
        <w:ind w:left="2739" w:hanging="360"/>
      </w:pPr>
      <w:rPr>
        <w:rFonts w:ascii="Symbol" w:hAnsi="Symbol" w:hint="default"/>
      </w:rPr>
    </w:lvl>
    <w:lvl w:ilvl="4" w:tplc="FFFFFFFF" w:tentative="1">
      <w:start w:val="1"/>
      <w:numFmt w:val="bullet"/>
      <w:lvlText w:val="o"/>
      <w:lvlJc w:val="left"/>
      <w:pPr>
        <w:ind w:left="3459" w:hanging="360"/>
      </w:pPr>
      <w:rPr>
        <w:rFonts w:ascii="Courier New" w:hAnsi="Courier New" w:cs="Courier New" w:hint="default"/>
      </w:rPr>
    </w:lvl>
    <w:lvl w:ilvl="5" w:tplc="FFFFFFFF" w:tentative="1">
      <w:start w:val="1"/>
      <w:numFmt w:val="bullet"/>
      <w:lvlText w:val=""/>
      <w:lvlJc w:val="left"/>
      <w:pPr>
        <w:ind w:left="4179" w:hanging="360"/>
      </w:pPr>
      <w:rPr>
        <w:rFonts w:ascii="Wingdings" w:hAnsi="Wingdings" w:hint="default"/>
      </w:rPr>
    </w:lvl>
    <w:lvl w:ilvl="6" w:tplc="FFFFFFFF" w:tentative="1">
      <w:start w:val="1"/>
      <w:numFmt w:val="bullet"/>
      <w:lvlText w:val=""/>
      <w:lvlJc w:val="left"/>
      <w:pPr>
        <w:ind w:left="4899" w:hanging="360"/>
      </w:pPr>
      <w:rPr>
        <w:rFonts w:ascii="Symbol" w:hAnsi="Symbol" w:hint="default"/>
      </w:rPr>
    </w:lvl>
    <w:lvl w:ilvl="7" w:tplc="FFFFFFFF" w:tentative="1">
      <w:start w:val="1"/>
      <w:numFmt w:val="bullet"/>
      <w:lvlText w:val="o"/>
      <w:lvlJc w:val="left"/>
      <w:pPr>
        <w:ind w:left="5619" w:hanging="360"/>
      </w:pPr>
      <w:rPr>
        <w:rFonts w:ascii="Courier New" w:hAnsi="Courier New" w:cs="Courier New" w:hint="default"/>
      </w:rPr>
    </w:lvl>
    <w:lvl w:ilvl="8" w:tplc="FFFFFFFF" w:tentative="1">
      <w:start w:val="1"/>
      <w:numFmt w:val="bullet"/>
      <w:lvlText w:val=""/>
      <w:lvlJc w:val="left"/>
      <w:pPr>
        <w:ind w:left="6339" w:hanging="360"/>
      </w:pPr>
      <w:rPr>
        <w:rFonts w:ascii="Wingdings" w:hAnsi="Wingdings" w:hint="default"/>
      </w:rPr>
    </w:lvl>
  </w:abstractNum>
  <w:abstractNum w:abstractNumId="16" w15:restartNumberingAfterBreak="0">
    <w:nsid w:val="69BD43A1"/>
    <w:multiLevelType w:val="hybridMultilevel"/>
    <w:tmpl w:val="7DEC47A0"/>
    <w:lvl w:ilvl="0" w:tplc="2466B83E">
      <w:start w:val="1"/>
      <w:numFmt w:val="bullet"/>
      <w:lvlText w:val=""/>
      <w:lvlJc w:val="left"/>
      <w:pPr>
        <w:ind w:left="720" w:hanging="360"/>
      </w:pPr>
      <w:rPr>
        <w:rFonts w:ascii="Symbol" w:hAnsi="Symbol"/>
      </w:rPr>
    </w:lvl>
    <w:lvl w:ilvl="1" w:tplc="B17A09E4">
      <w:start w:val="1"/>
      <w:numFmt w:val="bullet"/>
      <w:lvlText w:val=""/>
      <w:lvlJc w:val="left"/>
      <w:pPr>
        <w:ind w:left="720" w:hanging="360"/>
      </w:pPr>
      <w:rPr>
        <w:rFonts w:ascii="Symbol" w:hAnsi="Symbol"/>
      </w:rPr>
    </w:lvl>
    <w:lvl w:ilvl="2" w:tplc="D304FFDE">
      <w:start w:val="1"/>
      <w:numFmt w:val="bullet"/>
      <w:lvlText w:val=""/>
      <w:lvlJc w:val="left"/>
      <w:pPr>
        <w:ind w:left="720" w:hanging="360"/>
      </w:pPr>
      <w:rPr>
        <w:rFonts w:ascii="Symbol" w:hAnsi="Symbol"/>
      </w:rPr>
    </w:lvl>
    <w:lvl w:ilvl="3" w:tplc="9EA0C5CA">
      <w:start w:val="1"/>
      <w:numFmt w:val="bullet"/>
      <w:lvlText w:val=""/>
      <w:lvlJc w:val="left"/>
      <w:pPr>
        <w:ind w:left="720" w:hanging="360"/>
      </w:pPr>
      <w:rPr>
        <w:rFonts w:ascii="Symbol" w:hAnsi="Symbol"/>
      </w:rPr>
    </w:lvl>
    <w:lvl w:ilvl="4" w:tplc="64AEFEAE">
      <w:start w:val="1"/>
      <w:numFmt w:val="bullet"/>
      <w:lvlText w:val=""/>
      <w:lvlJc w:val="left"/>
      <w:pPr>
        <w:ind w:left="720" w:hanging="360"/>
      </w:pPr>
      <w:rPr>
        <w:rFonts w:ascii="Symbol" w:hAnsi="Symbol"/>
      </w:rPr>
    </w:lvl>
    <w:lvl w:ilvl="5" w:tplc="185AA086">
      <w:start w:val="1"/>
      <w:numFmt w:val="bullet"/>
      <w:lvlText w:val=""/>
      <w:lvlJc w:val="left"/>
      <w:pPr>
        <w:ind w:left="720" w:hanging="360"/>
      </w:pPr>
      <w:rPr>
        <w:rFonts w:ascii="Symbol" w:hAnsi="Symbol"/>
      </w:rPr>
    </w:lvl>
    <w:lvl w:ilvl="6" w:tplc="E52A0DA6">
      <w:start w:val="1"/>
      <w:numFmt w:val="bullet"/>
      <w:lvlText w:val=""/>
      <w:lvlJc w:val="left"/>
      <w:pPr>
        <w:ind w:left="720" w:hanging="360"/>
      </w:pPr>
      <w:rPr>
        <w:rFonts w:ascii="Symbol" w:hAnsi="Symbol"/>
      </w:rPr>
    </w:lvl>
    <w:lvl w:ilvl="7" w:tplc="F3465E56">
      <w:start w:val="1"/>
      <w:numFmt w:val="bullet"/>
      <w:lvlText w:val=""/>
      <w:lvlJc w:val="left"/>
      <w:pPr>
        <w:ind w:left="720" w:hanging="360"/>
      </w:pPr>
      <w:rPr>
        <w:rFonts w:ascii="Symbol" w:hAnsi="Symbol"/>
      </w:rPr>
    </w:lvl>
    <w:lvl w:ilvl="8" w:tplc="6B5057DC">
      <w:start w:val="1"/>
      <w:numFmt w:val="bullet"/>
      <w:lvlText w:val=""/>
      <w:lvlJc w:val="left"/>
      <w:pPr>
        <w:ind w:left="720" w:hanging="360"/>
      </w:pPr>
      <w:rPr>
        <w:rFonts w:ascii="Symbol" w:hAnsi="Symbol"/>
      </w:rPr>
    </w:lvl>
  </w:abstractNum>
  <w:abstractNum w:abstractNumId="17"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4"/>
  </w:num>
  <w:num w:numId="3">
    <w:abstractNumId w:val="7"/>
  </w:num>
  <w:num w:numId="4">
    <w:abstractNumId w:val="4"/>
  </w:num>
  <w:num w:numId="5">
    <w:abstractNumId w:val="0"/>
  </w:num>
  <w:num w:numId="6">
    <w:abstractNumId w:val="10"/>
  </w:num>
  <w:num w:numId="7">
    <w:abstractNumId w:val="13"/>
  </w:num>
  <w:num w:numId="8">
    <w:abstractNumId w:val="16"/>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2"/>
  </w:num>
  <w:num w:numId="40">
    <w:abstractNumId w:val="4"/>
  </w:num>
  <w:num w:numId="41">
    <w:abstractNumId w:val="4"/>
  </w:num>
  <w:num w:numId="42">
    <w:abstractNumId w:val="4"/>
  </w:num>
  <w:num w:numId="43">
    <w:abstractNumId w:val="2"/>
  </w:num>
  <w:num w:numId="44">
    <w:abstractNumId w:val="15"/>
  </w:num>
  <w:num w:numId="45">
    <w:abstractNumId w:val="3"/>
  </w:num>
  <w:num w:numId="46">
    <w:abstractNumId w:val="11"/>
  </w:num>
  <w:num w:numId="47">
    <w:abstractNumId w:val="4"/>
  </w:num>
  <w:num w:numId="48">
    <w:abstractNumId w:val="6"/>
  </w:num>
  <w:num w:numId="49">
    <w:abstractNumId w:val="6"/>
  </w:num>
  <w:num w:numId="50">
    <w:abstractNumId w:val="8"/>
  </w:num>
  <w:num w:numId="51">
    <w:abstractNumId w:val="5"/>
  </w:num>
  <w:num w:numId="52">
    <w:abstractNumId w:val="5"/>
  </w:num>
  <w:num w:numId="53">
    <w:abstractNumId w:val="5"/>
  </w:num>
  <w:num w:numId="54">
    <w:abstractNumId w:val="18"/>
  </w:num>
  <w:num w:numId="55">
    <w:abstractNumId w:val="9"/>
  </w:num>
  <w:num w:numId="56">
    <w:abstractNumId w:val="4"/>
  </w:num>
  <w:num w:numId="57">
    <w:abstractNumId w:val="4"/>
  </w:num>
  <w:num w:numId="58">
    <w:abstractNumId w:val="4"/>
  </w:num>
  <w:num w:numId="59">
    <w:abstractNumId w:val="0"/>
    <w:lvlOverride w:ilvl="0">
      <w:startOverride w:val="1"/>
    </w:lvlOverride>
    <w:lvlOverride w:ilvl="1"/>
    <w:lvlOverride w:ilvl="2"/>
    <w:lvlOverride w:ilvl="3"/>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945F6CD-A50A-4A9D-A50D-49F4ECE28F3C"/>
    <w:docVar w:name="LW_COVERPAGE_TYPE" w:val="1"/>
    <w:docVar w:name="LW_CROSSREFERENCE" w:val="{SWD(2025) 785 final}"/>
    <w:docVar w:name="LW_DocType" w:val="NORMAL"/>
    <w:docVar w:name="LW_EMISSION" w:val="12.11.2025"/>
    <w:docVar w:name="LW_EMISSION_ISODATE" w:val="2025-11-1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Culture Compass for Europ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CC7D73"/>
    <w:rsid w:val="00000036"/>
    <w:rsid w:val="00000039"/>
    <w:rsid w:val="000000A2"/>
    <w:rsid w:val="000000DB"/>
    <w:rsid w:val="000000E0"/>
    <w:rsid w:val="000000E3"/>
    <w:rsid w:val="000000EC"/>
    <w:rsid w:val="000001A7"/>
    <w:rsid w:val="0000038A"/>
    <w:rsid w:val="000003B3"/>
    <w:rsid w:val="000003F1"/>
    <w:rsid w:val="00000472"/>
    <w:rsid w:val="0000051C"/>
    <w:rsid w:val="00000586"/>
    <w:rsid w:val="000005CC"/>
    <w:rsid w:val="000006CA"/>
    <w:rsid w:val="00000729"/>
    <w:rsid w:val="00000741"/>
    <w:rsid w:val="0000075F"/>
    <w:rsid w:val="00000787"/>
    <w:rsid w:val="000007AA"/>
    <w:rsid w:val="000007EA"/>
    <w:rsid w:val="000009FA"/>
    <w:rsid w:val="00000A03"/>
    <w:rsid w:val="00000A51"/>
    <w:rsid w:val="00000AF6"/>
    <w:rsid w:val="00000AFB"/>
    <w:rsid w:val="00000B64"/>
    <w:rsid w:val="00000B6D"/>
    <w:rsid w:val="00000BE8"/>
    <w:rsid w:val="00000BF1"/>
    <w:rsid w:val="00000C1D"/>
    <w:rsid w:val="00000CB6"/>
    <w:rsid w:val="00000D06"/>
    <w:rsid w:val="00000D49"/>
    <w:rsid w:val="00000DAC"/>
    <w:rsid w:val="00000DF0"/>
    <w:rsid w:val="00000E49"/>
    <w:rsid w:val="00000F19"/>
    <w:rsid w:val="00000FA5"/>
    <w:rsid w:val="0000101F"/>
    <w:rsid w:val="0000104E"/>
    <w:rsid w:val="000012D3"/>
    <w:rsid w:val="00001313"/>
    <w:rsid w:val="00001321"/>
    <w:rsid w:val="00001322"/>
    <w:rsid w:val="0000135E"/>
    <w:rsid w:val="000014A6"/>
    <w:rsid w:val="00001513"/>
    <w:rsid w:val="00001531"/>
    <w:rsid w:val="00001588"/>
    <w:rsid w:val="000016E0"/>
    <w:rsid w:val="000017A7"/>
    <w:rsid w:val="00001818"/>
    <w:rsid w:val="00001886"/>
    <w:rsid w:val="00001917"/>
    <w:rsid w:val="0000195F"/>
    <w:rsid w:val="00001963"/>
    <w:rsid w:val="0000197C"/>
    <w:rsid w:val="000019EE"/>
    <w:rsid w:val="00001A31"/>
    <w:rsid w:val="00001B19"/>
    <w:rsid w:val="00001C3E"/>
    <w:rsid w:val="00001C9E"/>
    <w:rsid w:val="00001CBC"/>
    <w:rsid w:val="00001EBB"/>
    <w:rsid w:val="00001F62"/>
    <w:rsid w:val="00001F9F"/>
    <w:rsid w:val="00001FA2"/>
    <w:rsid w:val="0000206D"/>
    <w:rsid w:val="00002177"/>
    <w:rsid w:val="000021A9"/>
    <w:rsid w:val="00002300"/>
    <w:rsid w:val="00002333"/>
    <w:rsid w:val="000023B5"/>
    <w:rsid w:val="00002439"/>
    <w:rsid w:val="0000245D"/>
    <w:rsid w:val="000024CE"/>
    <w:rsid w:val="000024D5"/>
    <w:rsid w:val="000024E3"/>
    <w:rsid w:val="000024F1"/>
    <w:rsid w:val="00002573"/>
    <w:rsid w:val="00002589"/>
    <w:rsid w:val="000025E6"/>
    <w:rsid w:val="000025F8"/>
    <w:rsid w:val="00002635"/>
    <w:rsid w:val="000026A9"/>
    <w:rsid w:val="000026D3"/>
    <w:rsid w:val="0000272A"/>
    <w:rsid w:val="0000277F"/>
    <w:rsid w:val="0000286B"/>
    <w:rsid w:val="000028A1"/>
    <w:rsid w:val="000028E4"/>
    <w:rsid w:val="0000297B"/>
    <w:rsid w:val="000029B7"/>
    <w:rsid w:val="000029BC"/>
    <w:rsid w:val="000029D3"/>
    <w:rsid w:val="00002A36"/>
    <w:rsid w:val="00002A40"/>
    <w:rsid w:val="00002A59"/>
    <w:rsid w:val="00002A84"/>
    <w:rsid w:val="00002B1F"/>
    <w:rsid w:val="00002B78"/>
    <w:rsid w:val="00002C2B"/>
    <w:rsid w:val="00002C6C"/>
    <w:rsid w:val="00002DFB"/>
    <w:rsid w:val="00002E64"/>
    <w:rsid w:val="00002ECD"/>
    <w:rsid w:val="00002F7F"/>
    <w:rsid w:val="00002FD6"/>
    <w:rsid w:val="00003060"/>
    <w:rsid w:val="000030E6"/>
    <w:rsid w:val="000030F8"/>
    <w:rsid w:val="0000314E"/>
    <w:rsid w:val="00003193"/>
    <w:rsid w:val="000031D4"/>
    <w:rsid w:val="000031F9"/>
    <w:rsid w:val="0000321B"/>
    <w:rsid w:val="00003228"/>
    <w:rsid w:val="00003284"/>
    <w:rsid w:val="000032CF"/>
    <w:rsid w:val="000032D4"/>
    <w:rsid w:val="0000330C"/>
    <w:rsid w:val="00003353"/>
    <w:rsid w:val="000033C9"/>
    <w:rsid w:val="000033CA"/>
    <w:rsid w:val="00003409"/>
    <w:rsid w:val="0000345C"/>
    <w:rsid w:val="0000346C"/>
    <w:rsid w:val="00003474"/>
    <w:rsid w:val="00003475"/>
    <w:rsid w:val="00003509"/>
    <w:rsid w:val="0000351B"/>
    <w:rsid w:val="000035A7"/>
    <w:rsid w:val="000035A8"/>
    <w:rsid w:val="000035D8"/>
    <w:rsid w:val="000035E8"/>
    <w:rsid w:val="000035F1"/>
    <w:rsid w:val="00003673"/>
    <w:rsid w:val="00003679"/>
    <w:rsid w:val="000036AA"/>
    <w:rsid w:val="00003712"/>
    <w:rsid w:val="00003722"/>
    <w:rsid w:val="00003803"/>
    <w:rsid w:val="00003838"/>
    <w:rsid w:val="00003878"/>
    <w:rsid w:val="000038EA"/>
    <w:rsid w:val="000039CB"/>
    <w:rsid w:val="00003A63"/>
    <w:rsid w:val="00003AFC"/>
    <w:rsid w:val="00003BF3"/>
    <w:rsid w:val="00003CDA"/>
    <w:rsid w:val="00003E91"/>
    <w:rsid w:val="00003EEE"/>
    <w:rsid w:val="00003FFE"/>
    <w:rsid w:val="0000401B"/>
    <w:rsid w:val="00004056"/>
    <w:rsid w:val="000040B5"/>
    <w:rsid w:val="000040CB"/>
    <w:rsid w:val="000040D3"/>
    <w:rsid w:val="00004167"/>
    <w:rsid w:val="000041AC"/>
    <w:rsid w:val="0000420C"/>
    <w:rsid w:val="0000426C"/>
    <w:rsid w:val="00004286"/>
    <w:rsid w:val="000042E0"/>
    <w:rsid w:val="0000433C"/>
    <w:rsid w:val="00004376"/>
    <w:rsid w:val="000043BF"/>
    <w:rsid w:val="00004405"/>
    <w:rsid w:val="000044D6"/>
    <w:rsid w:val="00004508"/>
    <w:rsid w:val="00004533"/>
    <w:rsid w:val="00004563"/>
    <w:rsid w:val="0000456A"/>
    <w:rsid w:val="0000459F"/>
    <w:rsid w:val="000045E3"/>
    <w:rsid w:val="00004632"/>
    <w:rsid w:val="000046A5"/>
    <w:rsid w:val="000046C0"/>
    <w:rsid w:val="00004710"/>
    <w:rsid w:val="000048E8"/>
    <w:rsid w:val="000048F2"/>
    <w:rsid w:val="00004952"/>
    <w:rsid w:val="0000496A"/>
    <w:rsid w:val="00004AA9"/>
    <w:rsid w:val="00004B30"/>
    <w:rsid w:val="00004B6C"/>
    <w:rsid w:val="00004C03"/>
    <w:rsid w:val="00004C63"/>
    <w:rsid w:val="00004E35"/>
    <w:rsid w:val="00004E48"/>
    <w:rsid w:val="00004EC6"/>
    <w:rsid w:val="00004F0C"/>
    <w:rsid w:val="00004FDC"/>
    <w:rsid w:val="000050FD"/>
    <w:rsid w:val="00005192"/>
    <w:rsid w:val="00005197"/>
    <w:rsid w:val="00005326"/>
    <w:rsid w:val="00005348"/>
    <w:rsid w:val="000053AF"/>
    <w:rsid w:val="00005402"/>
    <w:rsid w:val="0000558B"/>
    <w:rsid w:val="000055A4"/>
    <w:rsid w:val="0000563B"/>
    <w:rsid w:val="00005693"/>
    <w:rsid w:val="000056E8"/>
    <w:rsid w:val="0000577C"/>
    <w:rsid w:val="000057BE"/>
    <w:rsid w:val="00005844"/>
    <w:rsid w:val="00005871"/>
    <w:rsid w:val="00005894"/>
    <w:rsid w:val="00005907"/>
    <w:rsid w:val="00005915"/>
    <w:rsid w:val="00005942"/>
    <w:rsid w:val="000059E5"/>
    <w:rsid w:val="00005A1B"/>
    <w:rsid w:val="00005A41"/>
    <w:rsid w:val="00005AB4"/>
    <w:rsid w:val="00005B86"/>
    <w:rsid w:val="00005C47"/>
    <w:rsid w:val="00005D23"/>
    <w:rsid w:val="00005D94"/>
    <w:rsid w:val="00005DD9"/>
    <w:rsid w:val="00005F3A"/>
    <w:rsid w:val="0000600F"/>
    <w:rsid w:val="000060DF"/>
    <w:rsid w:val="0000634E"/>
    <w:rsid w:val="00006378"/>
    <w:rsid w:val="00006386"/>
    <w:rsid w:val="000063A7"/>
    <w:rsid w:val="00006436"/>
    <w:rsid w:val="0000651B"/>
    <w:rsid w:val="0000655A"/>
    <w:rsid w:val="00006582"/>
    <w:rsid w:val="00006646"/>
    <w:rsid w:val="000066D6"/>
    <w:rsid w:val="00006709"/>
    <w:rsid w:val="0000673B"/>
    <w:rsid w:val="0000676A"/>
    <w:rsid w:val="00006786"/>
    <w:rsid w:val="00006866"/>
    <w:rsid w:val="0000688C"/>
    <w:rsid w:val="000068C2"/>
    <w:rsid w:val="00006913"/>
    <w:rsid w:val="0000691D"/>
    <w:rsid w:val="00006930"/>
    <w:rsid w:val="00006975"/>
    <w:rsid w:val="00006AAD"/>
    <w:rsid w:val="00006B3A"/>
    <w:rsid w:val="00006B7D"/>
    <w:rsid w:val="00006BAD"/>
    <w:rsid w:val="00006BB4"/>
    <w:rsid w:val="00006BFE"/>
    <w:rsid w:val="00006C39"/>
    <w:rsid w:val="00006C50"/>
    <w:rsid w:val="00006C88"/>
    <w:rsid w:val="00006CBE"/>
    <w:rsid w:val="00006D0F"/>
    <w:rsid w:val="00006DA6"/>
    <w:rsid w:val="00006DD0"/>
    <w:rsid w:val="00006EE7"/>
    <w:rsid w:val="00006F14"/>
    <w:rsid w:val="00006F43"/>
    <w:rsid w:val="00006F6A"/>
    <w:rsid w:val="00006F9D"/>
    <w:rsid w:val="00007118"/>
    <w:rsid w:val="00007159"/>
    <w:rsid w:val="00007264"/>
    <w:rsid w:val="0000727B"/>
    <w:rsid w:val="00007289"/>
    <w:rsid w:val="0000730C"/>
    <w:rsid w:val="0000738B"/>
    <w:rsid w:val="00007431"/>
    <w:rsid w:val="000074E7"/>
    <w:rsid w:val="0000777B"/>
    <w:rsid w:val="000077A1"/>
    <w:rsid w:val="000077BB"/>
    <w:rsid w:val="000077DA"/>
    <w:rsid w:val="000077EF"/>
    <w:rsid w:val="000078CF"/>
    <w:rsid w:val="000078E5"/>
    <w:rsid w:val="000079C6"/>
    <w:rsid w:val="00007A3E"/>
    <w:rsid w:val="00007A5D"/>
    <w:rsid w:val="00007AC7"/>
    <w:rsid w:val="00007BC7"/>
    <w:rsid w:val="00007C1B"/>
    <w:rsid w:val="00007C2D"/>
    <w:rsid w:val="00007C77"/>
    <w:rsid w:val="00007D7F"/>
    <w:rsid w:val="00007E64"/>
    <w:rsid w:val="00007E8E"/>
    <w:rsid w:val="00007EFF"/>
    <w:rsid w:val="00007F11"/>
    <w:rsid w:val="00007F37"/>
    <w:rsid w:val="0001003C"/>
    <w:rsid w:val="00010086"/>
    <w:rsid w:val="000101D8"/>
    <w:rsid w:val="00010207"/>
    <w:rsid w:val="00010279"/>
    <w:rsid w:val="000103A9"/>
    <w:rsid w:val="000103B9"/>
    <w:rsid w:val="00010415"/>
    <w:rsid w:val="00010478"/>
    <w:rsid w:val="0001054F"/>
    <w:rsid w:val="000105F1"/>
    <w:rsid w:val="00010674"/>
    <w:rsid w:val="000107C7"/>
    <w:rsid w:val="0001082F"/>
    <w:rsid w:val="000108AB"/>
    <w:rsid w:val="000108D6"/>
    <w:rsid w:val="0001091A"/>
    <w:rsid w:val="0001094B"/>
    <w:rsid w:val="00010956"/>
    <w:rsid w:val="00010A46"/>
    <w:rsid w:val="00010ADA"/>
    <w:rsid w:val="00010D19"/>
    <w:rsid w:val="00010DDA"/>
    <w:rsid w:val="00010E7C"/>
    <w:rsid w:val="00010EB5"/>
    <w:rsid w:val="00010EBE"/>
    <w:rsid w:val="00010F17"/>
    <w:rsid w:val="00010FAA"/>
    <w:rsid w:val="00011098"/>
    <w:rsid w:val="000110D1"/>
    <w:rsid w:val="000110EB"/>
    <w:rsid w:val="00011229"/>
    <w:rsid w:val="0001123F"/>
    <w:rsid w:val="000112EA"/>
    <w:rsid w:val="00011300"/>
    <w:rsid w:val="00011374"/>
    <w:rsid w:val="00011492"/>
    <w:rsid w:val="00011509"/>
    <w:rsid w:val="00011557"/>
    <w:rsid w:val="0001157E"/>
    <w:rsid w:val="000115D4"/>
    <w:rsid w:val="00011614"/>
    <w:rsid w:val="00011655"/>
    <w:rsid w:val="00011843"/>
    <w:rsid w:val="0001187D"/>
    <w:rsid w:val="000118C3"/>
    <w:rsid w:val="000118C9"/>
    <w:rsid w:val="000118E3"/>
    <w:rsid w:val="00011909"/>
    <w:rsid w:val="00011A0A"/>
    <w:rsid w:val="00011A48"/>
    <w:rsid w:val="00011BAD"/>
    <w:rsid w:val="00011C18"/>
    <w:rsid w:val="00011D09"/>
    <w:rsid w:val="00011D0C"/>
    <w:rsid w:val="00011D5C"/>
    <w:rsid w:val="00011DCE"/>
    <w:rsid w:val="00011E72"/>
    <w:rsid w:val="00011E93"/>
    <w:rsid w:val="00011EA6"/>
    <w:rsid w:val="00011F8C"/>
    <w:rsid w:val="00011FC5"/>
    <w:rsid w:val="00012022"/>
    <w:rsid w:val="000120A3"/>
    <w:rsid w:val="000120A8"/>
    <w:rsid w:val="0001216F"/>
    <w:rsid w:val="000122AD"/>
    <w:rsid w:val="00012300"/>
    <w:rsid w:val="00012345"/>
    <w:rsid w:val="000124D0"/>
    <w:rsid w:val="00012565"/>
    <w:rsid w:val="00012580"/>
    <w:rsid w:val="00012670"/>
    <w:rsid w:val="000126A2"/>
    <w:rsid w:val="00012715"/>
    <w:rsid w:val="0001274B"/>
    <w:rsid w:val="00012803"/>
    <w:rsid w:val="0001286D"/>
    <w:rsid w:val="0001286F"/>
    <w:rsid w:val="0001288E"/>
    <w:rsid w:val="000128CE"/>
    <w:rsid w:val="0001294D"/>
    <w:rsid w:val="0001299A"/>
    <w:rsid w:val="00012B08"/>
    <w:rsid w:val="00012CFA"/>
    <w:rsid w:val="00012D70"/>
    <w:rsid w:val="00012E2E"/>
    <w:rsid w:val="00012E70"/>
    <w:rsid w:val="00012E8F"/>
    <w:rsid w:val="00012F0E"/>
    <w:rsid w:val="00012F45"/>
    <w:rsid w:val="00012F91"/>
    <w:rsid w:val="00012FDB"/>
    <w:rsid w:val="00013052"/>
    <w:rsid w:val="000130BF"/>
    <w:rsid w:val="00013120"/>
    <w:rsid w:val="0001315F"/>
    <w:rsid w:val="000131B3"/>
    <w:rsid w:val="00013218"/>
    <w:rsid w:val="00013281"/>
    <w:rsid w:val="00013288"/>
    <w:rsid w:val="00013376"/>
    <w:rsid w:val="000133C4"/>
    <w:rsid w:val="000133DA"/>
    <w:rsid w:val="00013454"/>
    <w:rsid w:val="0001353E"/>
    <w:rsid w:val="0001355A"/>
    <w:rsid w:val="00013615"/>
    <w:rsid w:val="00013653"/>
    <w:rsid w:val="0001366D"/>
    <w:rsid w:val="000136B9"/>
    <w:rsid w:val="0001374D"/>
    <w:rsid w:val="000137A8"/>
    <w:rsid w:val="00013917"/>
    <w:rsid w:val="000139F8"/>
    <w:rsid w:val="00013A02"/>
    <w:rsid w:val="00013A67"/>
    <w:rsid w:val="00013ADF"/>
    <w:rsid w:val="00013D62"/>
    <w:rsid w:val="00013D68"/>
    <w:rsid w:val="00013E16"/>
    <w:rsid w:val="00013E5E"/>
    <w:rsid w:val="00013EBC"/>
    <w:rsid w:val="00013F5A"/>
    <w:rsid w:val="00013FB5"/>
    <w:rsid w:val="000140DC"/>
    <w:rsid w:val="00014100"/>
    <w:rsid w:val="00014128"/>
    <w:rsid w:val="00014168"/>
    <w:rsid w:val="0001425F"/>
    <w:rsid w:val="00014290"/>
    <w:rsid w:val="00014298"/>
    <w:rsid w:val="000142D9"/>
    <w:rsid w:val="0001445B"/>
    <w:rsid w:val="000144C9"/>
    <w:rsid w:val="00014569"/>
    <w:rsid w:val="00014603"/>
    <w:rsid w:val="00014641"/>
    <w:rsid w:val="000146F7"/>
    <w:rsid w:val="00014737"/>
    <w:rsid w:val="000149A0"/>
    <w:rsid w:val="000149E5"/>
    <w:rsid w:val="000149E6"/>
    <w:rsid w:val="000149EF"/>
    <w:rsid w:val="00014A26"/>
    <w:rsid w:val="00014A53"/>
    <w:rsid w:val="00014AFC"/>
    <w:rsid w:val="00014B02"/>
    <w:rsid w:val="00014B44"/>
    <w:rsid w:val="00014C2B"/>
    <w:rsid w:val="00014DDA"/>
    <w:rsid w:val="00014E80"/>
    <w:rsid w:val="00014EE2"/>
    <w:rsid w:val="00014F50"/>
    <w:rsid w:val="00014FE2"/>
    <w:rsid w:val="0001500F"/>
    <w:rsid w:val="00015021"/>
    <w:rsid w:val="00015104"/>
    <w:rsid w:val="0001512C"/>
    <w:rsid w:val="00015213"/>
    <w:rsid w:val="000152A5"/>
    <w:rsid w:val="000152C0"/>
    <w:rsid w:val="0001536B"/>
    <w:rsid w:val="000153CD"/>
    <w:rsid w:val="000153F9"/>
    <w:rsid w:val="00015423"/>
    <w:rsid w:val="00015448"/>
    <w:rsid w:val="00015452"/>
    <w:rsid w:val="000155A7"/>
    <w:rsid w:val="00015710"/>
    <w:rsid w:val="00015760"/>
    <w:rsid w:val="0001586B"/>
    <w:rsid w:val="000158AB"/>
    <w:rsid w:val="00015911"/>
    <w:rsid w:val="0001594E"/>
    <w:rsid w:val="0001597E"/>
    <w:rsid w:val="000159C4"/>
    <w:rsid w:val="000159DE"/>
    <w:rsid w:val="00015B49"/>
    <w:rsid w:val="00015B6F"/>
    <w:rsid w:val="00015C19"/>
    <w:rsid w:val="00015C1D"/>
    <w:rsid w:val="00015C6E"/>
    <w:rsid w:val="00015DEF"/>
    <w:rsid w:val="00015E01"/>
    <w:rsid w:val="00015E79"/>
    <w:rsid w:val="00015F12"/>
    <w:rsid w:val="00015F34"/>
    <w:rsid w:val="00015F44"/>
    <w:rsid w:val="00015FE3"/>
    <w:rsid w:val="00016027"/>
    <w:rsid w:val="00016101"/>
    <w:rsid w:val="00016145"/>
    <w:rsid w:val="0001615D"/>
    <w:rsid w:val="000161C5"/>
    <w:rsid w:val="000161D5"/>
    <w:rsid w:val="00016245"/>
    <w:rsid w:val="00016248"/>
    <w:rsid w:val="000162AC"/>
    <w:rsid w:val="000162BF"/>
    <w:rsid w:val="000163EE"/>
    <w:rsid w:val="000163FB"/>
    <w:rsid w:val="000164DA"/>
    <w:rsid w:val="00016506"/>
    <w:rsid w:val="0001651B"/>
    <w:rsid w:val="000165F9"/>
    <w:rsid w:val="0001661E"/>
    <w:rsid w:val="00016630"/>
    <w:rsid w:val="000166A7"/>
    <w:rsid w:val="000166C1"/>
    <w:rsid w:val="000166D8"/>
    <w:rsid w:val="00016724"/>
    <w:rsid w:val="00016752"/>
    <w:rsid w:val="00016902"/>
    <w:rsid w:val="000169C3"/>
    <w:rsid w:val="00016A7D"/>
    <w:rsid w:val="00016ACB"/>
    <w:rsid w:val="00016B33"/>
    <w:rsid w:val="00016BA5"/>
    <w:rsid w:val="00016BFB"/>
    <w:rsid w:val="00016CC0"/>
    <w:rsid w:val="00016D7E"/>
    <w:rsid w:val="00016D82"/>
    <w:rsid w:val="00016DE0"/>
    <w:rsid w:val="00016E9E"/>
    <w:rsid w:val="00016FC3"/>
    <w:rsid w:val="0001707A"/>
    <w:rsid w:val="000170AD"/>
    <w:rsid w:val="0001711C"/>
    <w:rsid w:val="0001714D"/>
    <w:rsid w:val="000171BC"/>
    <w:rsid w:val="0001723C"/>
    <w:rsid w:val="000172B3"/>
    <w:rsid w:val="00017363"/>
    <w:rsid w:val="0001738F"/>
    <w:rsid w:val="000174A7"/>
    <w:rsid w:val="00017534"/>
    <w:rsid w:val="00017644"/>
    <w:rsid w:val="00017654"/>
    <w:rsid w:val="00017855"/>
    <w:rsid w:val="000178A6"/>
    <w:rsid w:val="000178D7"/>
    <w:rsid w:val="000178DA"/>
    <w:rsid w:val="00017914"/>
    <w:rsid w:val="00017982"/>
    <w:rsid w:val="000179C1"/>
    <w:rsid w:val="00017A03"/>
    <w:rsid w:val="00017B23"/>
    <w:rsid w:val="00017B5B"/>
    <w:rsid w:val="00017BA3"/>
    <w:rsid w:val="00017BE6"/>
    <w:rsid w:val="00017C0E"/>
    <w:rsid w:val="00017C42"/>
    <w:rsid w:val="00017D4B"/>
    <w:rsid w:val="00017D6F"/>
    <w:rsid w:val="00017EAD"/>
    <w:rsid w:val="00017F93"/>
    <w:rsid w:val="00017FE8"/>
    <w:rsid w:val="000200B3"/>
    <w:rsid w:val="000200FF"/>
    <w:rsid w:val="00020104"/>
    <w:rsid w:val="00020118"/>
    <w:rsid w:val="0002011A"/>
    <w:rsid w:val="00020147"/>
    <w:rsid w:val="00020238"/>
    <w:rsid w:val="00020292"/>
    <w:rsid w:val="000202BD"/>
    <w:rsid w:val="00020366"/>
    <w:rsid w:val="000203A3"/>
    <w:rsid w:val="00020451"/>
    <w:rsid w:val="00020486"/>
    <w:rsid w:val="000204D4"/>
    <w:rsid w:val="0002059D"/>
    <w:rsid w:val="000205AB"/>
    <w:rsid w:val="000206D2"/>
    <w:rsid w:val="00020726"/>
    <w:rsid w:val="00020755"/>
    <w:rsid w:val="00020794"/>
    <w:rsid w:val="000208A6"/>
    <w:rsid w:val="00020908"/>
    <w:rsid w:val="00020926"/>
    <w:rsid w:val="0002093B"/>
    <w:rsid w:val="00020949"/>
    <w:rsid w:val="00020969"/>
    <w:rsid w:val="00020A49"/>
    <w:rsid w:val="00020AF2"/>
    <w:rsid w:val="00020B51"/>
    <w:rsid w:val="00020BDB"/>
    <w:rsid w:val="00020C09"/>
    <w:rsid w:val="00020CDF"/>
    <w:rsid w:val="00020D3B"/>
    <w:rsid w:val="00020D63"/>
    <w:rsid w:val="00020E26"/>
    <w:rsid w:val="00020E43"/>
    <w:rsid w:val="00020E90"/>
    <w:rsid w:val="00020E97"/>
    <w:rsid w:val="00020ECD"/>
    <w:rsid w:val="00020ED7"/>
    <w:rsid w:val="00020F6A"/>
    <w:rsid w:val="00020FD3"/>
    <w:rsid w:val="00021069"/>
    <w:rsid w:val="0002106C"/>
    <w:rsid w:val="0002115A"/>
    <w:rsid w:val="000211B9"/>
    <w:rsid w:val="000211D5"/>
    <w:rsid w:val="0002123B"/>
    <w:rsid w:val="00021296"/>
    <w:rsid w:val="0002132A"/>
    <w:rsid w:val="000213CE"/>
    <w:rsid w:val="0002140D"/>
    <w:rsid w:val="00021481"/>
    <w:rsid w:val="000214D3"/>
    <w:rsid w:val="00021559"/>
    <w:rsid w:val="0002165D"/>
    <w:rsid w:val="00021697"/>
    <w:rsid w:val="000216CE"/>
    <w:rsid w:val="000216DC"/>
    <w:rsid w:val="00021767"/>
    <w:rsid w:val="000217A1"/>
    <w:rsid w:val="0002180B"/>
    <w:rsid w:val="00021834"/>
    <w:rsid w:val="00021835"/>
    <w:rsid w:val="0002186B"/>
    <w:rsid w:val="000218B9"/>
    <w:rsid w:val="00021957"/>
    <w:rsid w:val="00021AB0"/>
    <w:rsid w:val="00021CF1"/>
    <w:rsid w:val="00021D9B"/>
    <w:rsid w:val="00021DFF"/>
    <w:rsid w:val="00021E50"/>
    <w:rsid w:val="00021F4A"/>
    <w:rsid w:val="00021FC2"/>
    <w:rsid w:val="0002200E"/>
    <w:rsid w:val="00022031"/>
    <w:rsid w:val="000220A6"/>
    <w:rsid w:val="00022153"/>
    <w:rsid w:val="0002217B"/>
    <w:rsid w:val="0002218A"/>
    <w:rsid w:val="00022201"/>
    <w:rsid w:val="00022241"/>
    <w:rsid w:val="000222CB"/>
    <w:rsid w:val="00022464"/>
    <w:rsid w:val="00022487"/>
    <w:rsid w:val="00022494"/>
    <w:rsid w:val="000224B2"/>
    <w:rsid w:val="000224D6"/>
    <w:rsid w:val="000224F0"/>
    <w:rsid w:val="000224F2"/>
    <w:rsid w:val="0002252C"/>
    <w:rsid w:val="00022590"/>
    <w:rsid w:val="00022595"/>
    <w:rsid w:val="000225A5"/>
    <w:rsid w:val="000225EE"/>
    <w:rsid w:val="00022646"/>
    <w:rsid w:val="00022656"/>
    <w:rsid w:val="00022756"/>
    <w:rsid w:val="00022850"/>
    <w:rsid w:val="00022917"/>
    <w:rsid w:val="00022937"/>
    <w:rsid w:val="00022A10"/>
    <w:rsid w:val="00022A27"/>
    <w:rsid w:val="00022A48"/>
    <w:rsid w:val="00022A88"/>
    <w:rsid w:val="00022AA7"/>
    <w:rsid w:val="00022B46"/>
    <w:rsid w:val="00022C74"/>
    <w:rsid w:val="00022C9D"/>
    <w:rsid w:val="00022D82"/>
    <w:rsid w:val="00022EBA"/>
    <w:rsid w:val="00022EDF"/>
    <w:rsid w:val="00022F01"/>
    <w:rsid w:val="00022F17"/>
    <w:rsid w:val="00022F65"/>
    <w:rsid w:val="0002300C"/>
    <w:rsid w:val="00023015"/>
    <w:rsid w:val="00023050"/>
    <w:rsid w:val="0002314F"/>
    <w:rsid w:val="0002321B"/>
    <w:rsid w:val="0002328F"/>
    <w:rsid w:val="000233A1"/>
    <w:rsid w:val="0002341B"/>
    <w:rsid w:val="000234E9"/>
    <w:rsid w:val="00023529"/>
    <w:rsid w:val="000235B8"/>
    <w:rsid w:val="000235D8"/>
    <w:rsid w:val="000235FF"/>
    <w:rsid w:val="0002360B"/>
    <w:rsid w:val="0002369D"/>
    <w:rsid w:val="000236CC"/>
    <w:rsid w:val="000236ED"/>
    <w:rsid w:val="0002370F"/>
    <w:rsid w:val="00023874"/>
    <w:rsid w:val="00023877"/>
    <w:rsid w:val="00023A13"/>
    <w:rsid w:val="00023A63"/>
    <w:rsid w:val="00023B98"/>
    <w:rsid w:val="00023BF5"/>
    <w:rsid w:val="00023C3A"/>
    <w:rsid w:val="00023CDA"/>
    <w:rsid w:val="00023D22"/>
    <w:rsid w:val="00023DD7"/>
    <w:rsid w:val="00023DDB"/>
    <w:rsid w:val="00023E73"/>
    <w:rsid w:val="00023E96"/>
    <w:rsid w:val="00023F40"/>
    <w:rsid w:val="0002406C"/>
    <w:rsid w:val="000240E4"/>
    <w:rsid w:val="00024119"/>
    <w:rsid w:val="0002416E"/>
    <w:rsid w:val="0002427D"/>
    <w:rsid w:val="000242AB"/>
    <w:rsid w:val="000242B7"/>
    <w:rsid w:val="000243F7"/>
    <w:rsid w:val="00024554"/>
    <w:rsid w:val="000245D1"/>
    <w:rsid w:val="00024652"/>
    <w:rsid w:val="00024677"/>
    <w:rsid w:val="00024717"/>
    <w:rsid w:val="00024780"/>
    <w:rsid w:val="00024799"/>
    <w:rsid w:val="000247E7"/>
    <w:rsid w:val="0002483C"/>
    <w:rsid w:val="00024847"/>
    <w:rsid w:val="00024848"/>
    <w:rsid w:val="0002484B"/>
    <w:rsid w:val="00024A93"/>
    <w:rsid w:val="00024A9F"/>
    <w:rsid w:val="00024AA6"/>
    <w:rsid w:val="00024B13"/>
    <w:rsid w:val="00024B21"/>
    <w:rsid w:val="00024C20"/>
    <w:rsid w:val="00024D2F"/>
    <w:rsid w:val="00024D37"/>
    <w:rsid w:val="00024F3E"/>
    <w:rsid w:val="00024F9E"/>
    <w:rsid w:val="00024FF5"/>
    <w:rsid w:val="0002501E"/>
    <w:rsid w:val="000250AB"/>
    <w:rsid w:val="000250DE"/>
    <w:rsid w:val="000250EE"/>
    <w:rsid w:val="00025203"/>
    <w:rsid w:val="000253E8"/>
    <w:rsid w:val="00025510"/>
    <w:rsid w:val="00025562"/>
    <w:rsid w:val="00025579"/>
    <w:rsid w:val="000255C4"/>
    <w:rsid w:val="00025603"/>
    <w:rsid w:val="00025702"/>
    <w:rsid w:val="00025740"/>
    <w:rsid w:val="000258B3"/>
    <w:rsid w:val="00025903"/>
    <w:rsid w:val="00025916"/>
    <w:rsid w:val="0002594D"/>
    <w:rsid w:val="000259B3"/>
    <w:rsid w:val="00025B01"/>
    <w:rsid w:val="00025B0B"/>
    <w:rsid w:val="00025B1C"/>
    <w:rsid w:val="00025B38"/>
    <w:rsid w:val="00025B49"/>
    <w:rsid w:val="00025C40"/>
    <w:rsid w:val="00025CC4"/>
    <w:rsid w:val="00025CCD"/>
    <w:rsid w:val="00025DA6"/>
    <w:rsid w:val="00025DDE"/>
    <w:rsid w:val="00025DF0"/>
    <w:rsid w:val="00025E23"/>
    <w:rsid w:val="00025E3B"/>
    <w:rsid w:val="00025F09"/>
    <w:rsid w:val="00025F35"/>
    <w:rsid w:val="00026041"/>
    <w:rsid w:val="0002606A"/>
    <w:rsid w:val="000260EE"/>
    <w:rsid w:val="00026166"/>
    <w:rsid w:val="000261FF"/>
    <w:rsid w:val="0002621A"/>
    <w:rsid w:val="00026225"/>
    <w:rsid w:val="000263DD"/>
    <w:rsid w:val="00026464"/>
    <w:rsid w:val="00026481"/>
    <w:rsid w:val="0002650B"/>
    <w:rsid w:val="00026780"/>
    <w:rsid w:val="00026837"/>
    <w:rsid w:val="00026878"/>
    <w:rsid w:val="00026887"/>
    <w:rsid w:val="00026897"/>
    <w:rsid w:val="000268ED"/>
    <w:rsid w:val="000269AA"/>
    <w:rsid w:val="000269B2"/>
    <w:rsid w:val="00026A1D"/>
    <w:rsid w:val="00026A2B"/>
    <w:rsid w:val="00026A2E"/>
    <w:rsid w:val="00026AB9"/>
    <w:rsid w:val="00026BA7"/>
    <w:rsid w:val="00026BD0"/>
    <w:rsid w:val="00026BEB"/>
    <w:rsid w:val="00026BF1"/>
    <w:rsid w:val="00026C0D"/>
    <w:rsid w:val="00026C43"/>
    <w:rsid w:val="00026CA9"/>
    <w:rsid w:val="00026CC1"/>
    <w:rsid w:val="00026D22"/>
    <w:rsid w:val="00026D7A"/>
    <w:rsid w:val="00026DBB"/>
    <w:rsid w:val="00026DF4"/>
    <w:rsid w:val="00026E6E"/>
    <w:rsid w:val="00026E71"/>
    <w:rsid w:val="00026F73"/>
    <w:rsid w:val="00026FB5"/>
    <w:rsid w:val="00027015"/>
    <w:rsid w:val="00027068"/>
    <w:rsid w:val="00027127"/>
    <w:rsid w:val="00027157"/>
    <w:rsid w:val="00027204"/>
    <w:rsid w:val="0002720C"/>
    <w:rsid w:val="000272BC"/>
    <w:rsid w:val="000272EA"/>
    <w:rsid w:val="000273C8"/>
    <w:rsid w:val="00027421"/>
    <w:rsid w:val="00027451"/>
    <w:rsid w:val="00027475"/>
    <w:rsid w:val="0002748C"/>
    <w:rsid w:val="000274CA"/>
    <w:rsid w:val="000274CB"/>
    <w:rsid w:val="000274F1"/>
    <w:rsid w:val="000275A6"/>
    <w:rsid w:val="00027666"/>
    <w:rsid w:val="0002769A"/>
    <w:rsid w:val="000277C0"/>
    <w:rsid w:val="0002785C"/>
    <w:rsid w:val="00027942"/>
    <w:rsid w:val="0002795E"/>
    <w:rsid w:val="00027A4A"/>
    <w:rsid w:val="00027B96"/>
    <w:rsid w:val="00027BA5"/>
    <w:rsid w:val="00027BD4"/>
    <w:rsid w:val="00027C02"/>
    <w:rsid w:val="00027CEA"/>
    <w:rsid w:val="00027D51"/>
    <w:rsid w:val="00027D96"/>
    <w:rsid w:val="00027F0D"/>
    <w:rsid w:val="00027F41"/>
    <w:rsid w:val="00027F45"/>
    <w:rsid w:val="00027F55"/>
    <w:rsid w:val="00027FDF"/>
    <w:rsid w:val="000300DA"/>
    <w:rsid w:val="000300E0"/>
    <w:rsid w:val="00030175"/>
    <w:rsid w:val="000301B6"/>
    <w:rsid w:val="000301FC"/>
    <w:rsid w:val="000301FF"/>
    <w:rsid w:val="00030216"/>
    <w:rsid w:val="000302F6"/>
    <w:rsid w:val="00030340"/>
    <w:rsid w:val="0003034D"/>
    <w:rsid w:val="00030375"/>
    <w:rsid w:val="000303AB"/>
    <w:rsid w:val="000303ED"/>
    <w:rsid w:val="00030412"/>
    <w:rsid w:val="00030416"/>
    <w:rsid w:val="0003042B"/>
    <w:rsid w:val="0003044B"/>
    <w:rsid w:val="000304E1"/>
    <w:rsid w:val="000304F7"/>
    <w:rsid w:val="00030567"/>
    <w:rsid w:val="0003074E"/>
    <w:rsid w:val="00030899"/>
    <w:rsid w:val="0003089D"/>
    <w:rsid w:val="000308B7"/>
    <w:rsid w:val="000308E2"/>
    <w:rsid w:val="00030A38"/>
    <w:rsid w:val="00030A96"/>
    <w:rsid w:val="00030AA8"/>
    <w:rsid w:val="00030AC0"/>
    <w:rsid w:val="00030AD7"/>
    <w:rsid w:val="00030AF3"/>
    <w:rsid w:val="00030B05"/>
    <w:rsid w:val="00030BB8"/>
    <w:rsid w:val="00030BFB"/>
    <w:rsid w:val="00030C04"/>
    <w:rsid w:val="00030C24"/>
    <w:rsid w:val="00030C27"/>
    <w:rsid w:val="00030C94"/>
    <w:rsid w:val="00030C98"/>
    <w:rsid w:val="00030D10"/>
    <w:rsid w:val="00030D2A"/>
    <w:rsid w:val="00030D6E"/>
    <w:rsid w:val="00030D9B"/>
    <w:rsid w:val="00030DF0"/>
    <w:rsid w:val="00030E05"/>
    <w:rsid w:val="00030EA6"/>
    <w:rsid w:val="00030ECA"/>
    <w:rsid w:val="00030EEC"/>
    <w:rsid w:val="00030F1F"/>
    <w:rsid w:val="00030F82"/>
    <w:rsid w:val="0003111A"/>
    <w:rsid w:val="0003120D"/>
    <w:rsid w:val="0003121B"/>
    <w:rsid w:val="0003122E"/>
    <w:rsid w:val="0003130E"/>
    <w:rsid w:val="00031344"/>
    <w:rsid w:val="000314DD"/>
    <w:rsid w:val="000315F6"/>
    <w:rsid w:val="00031614"/>
    <w:rsid w:val="00031667"/>
    <w:rsid w:val="000316BB"/>
    <w:rsid w:val="000316D8"/>
    <w:rsid w:val="000316E0"/>
    <w:rsid w:val="000316EA"/>
    <w:rsid w:val="000316EE"/>
    <w:rsid w:val="000316F0"/>
    <w:rsid w:val="00031847"/>
    <w:rsid w:val="00031857"/>
    <w:rsid w:val="0003186F"/>
    <w:rsid w:val="0003192A"/>
    <w:rsid w:val="00031972"/>
    <w:rsid w:val="00031975"/>
    <w:rsid w:val="0003197A"/>
    <w:rsid w:val="00031A51"/>
    <w:rsid w:val="00031AD8"/>
    <w:rsid w:val="00031B71"/>
    <w:rsid w:val="00031D23"/>
    <w:rsid w:val="00031D7D"/>
    <w:rsid w:val="00031E56"/>
    <w:rsid w:val="00031EAB"/>
    <w:rsid w:val="00031F5A"/>
    <w:rsid w:val="00031FBD"/>
    <w:rsid w:val="00031FF6"/>
    <w:rsid w:val="00032003"/>
    <w:rsid w:val="00032011"/>
    <w:rsid w:val="00032026"/>
    <w:rsid w:val="00032042"/>
    <w:rsid w:val="00032184"/>
    <w:rsid w:val="000321CE"/>
    <w:rsid w:val="00032227"/>
    <w:rsid w:val="000322A4"/>
    <w:rsid w:val="0003231E"/>
    <w:rsid w:val="00032322"/>
    <w:rsid w:val="00032354"/>
    <w:rsid w:val="000323EB"/>
    <w:rsid w:val="0003241D"/>
    <w:rsid w:val="000324F0"/>
    <w:rsid w:val="000324F7"/>
    <w:rsid w:val="00032517"/>
    <w:rsid w:val="000326D1"/>
    <w:rsid w:val="000326DD"/>
    <w:rsid w:val="0003279D"/>
    <w:rsid w:val="000327C6"/>
    <w:rsid w:val="00032870"/>
    <w:rsid w:val="00032897"/>
    <w:rsid w:val="000328A3"/>
    <w:rsid w:val="000328A9"/>
    <w:rsid w:val="00032965"/>
    <w:rsid w:val="000329C2"/>
    <w:rsid w:val="00032A79"/>
    <w:rsid w:val="00032ABD"/>
    <w:rsid w:val="00032AD3"/>
    <w:rsid w:val="00032B02"/>
    <w:rsid w:val="00032BA3"/>
    <w:rsid w:val="00032C1B"/>
    <w:rsid w:val="00032C53"/>
    <w:rsid w:val="00032C94"/>
    <w:rsid w:val="00032CC7"/>
    <w:rsid w:val="00032D4E"/>
    <w:rsid w:val="00032D5D"/>
    <w:rsid w:val="00032D68"/>
    <w:rsid w:val="00032DD1"/>
    <w:rsid w:val="00032DDD"/>
    <w:rsid w:val="00032DF8"/>
    <w:rsid w:val="00032E03"/>
    <w:rsid w:val="00032E13"/>
    <w:rsid w:val="00032E2B"/>
    <w:rsid w:val="00032E49"/>
    <w:rsid w:val="00032EC4"/>
    <w:rsid w:val="00032EDA"/>
    <w:rsid w:val="00032F29"/>
    <w:rsid w:val="00032FF2"/>
    <w:rsid w:val="00033151"/>
    <w:rsid w:val="00033187"/>
    <w:rsid w:val="000332D9"/>
    <w:rsid w:val="0003338F"/>
    <w:rsid w:val="000333A9"/>
    <w:rsid w:val="000333CB"/>
    <w:rsid w:val="0003343F"/>
    <w:rsid w:val="000334B5"/>
    <w:rsid w:val="00033568"/>
    <w:rsid w:val="0003364D"/>
    <w:rsid w:val="00033681"/>
    <w:rsid w:val="00033695"/>
    <w:rsid w:val="0003370F"/>
    <w:rsid w:val="0003375F"/>
    <w:rsid w:val="0003376D"/>
    <w:rsid w:val="000338A0"/>
    <w:rsid w:val="0003394B"/>
    <w:rsid w:val="0003398E"/>
    <w:rsid w:val="00033A4C"/>
    <w:rsid w:val="00033B5D"/>
    <w:rsid w:val="00033C64"/>
    <w:rsid w:val="00033CF3"/>
    <w:rsid w:val="00033DF3"/>
    <w:rsid w:val="00033E36"/>
    <w:rsid w:val="00033E44"/>
    <w:rsid w:val="00033EBF"/>
    <w:rsid w:val="00033EF7"/>
    <w:rsid w:val="00033F73"/>
    <w:rsid w:val="00033FBE"/>
    <w:rsid w:val="00034042"/>
    <w:rsid w:val="00034130"/>
    <w:rsid w:val="000341B0"/>
    <w:rsid w:val="000341E3"/>
    <w:rsid w:val="00034296"/>
    <w:rsid w:val="00034319"/>
    <w:rsid w:val="000343B2"/>
    <w:rsid w:val="00034424"/>
    <w:rsid w:val="00034441"/>
    <w:rsid w:val="00034476"/>
    <w:rsid w:val="000344FD"/>
    <w:rsid w:val="00034563"/>
    <w:rsid w:val="0003458D"/>
    <w:rsid w:val="000345AC"/>
    <w:rsid w:val="0003469E"/>
    <w:rsid w:val="00034707"/>
    <w:rsid w:val="00034797"/>
    <w:rsid w:val="00034918"/>
    <w:rsid w:val="00034925"/>
    <w:rsid w:val="000349C1"/>
    <w:rsid w:val="000349EC"/>
    <w:rsid w:val="00034BCA"/>
    <w:rsid w:val="00034CAE"/>
    <w:rsid w:val="00034D79"/>
    <w:rsid w:val="00034E42"/>
    <w:rsid w:val="00034EA2"/>
    <w:rsid w:val="00034F24"/>
    <w:rsid w:val="00034F4A"/>
    <w:rsid w:val="00034F72"/>
    <w:rsid w:val="00034F78"/>
    <w:rsid w:val="00035016"/>
    <w:rsid w:val="0003509B"/>
    <w:rsid w:val="000351FB"/>
    <w:rsid w:val="00035278"/>
    <w:rsid w:val="0003528C"/>
    <w:rsid w:val="000352CC"/>
    <w:rsid w:val="0003539C"/>
    <w:rsid w:val="000354BA"/>
    <w:rsid w:val="00035527"/>
    <w:rsid w:val="00035584"/>
    <w:rsid w:val="00035592"/>
    <w:rsid w:val="0003563F"/>
    <w:rsid w:val="00035671"/>
    <w:rsid w:val="0003567B"/>
    <w:rsid w:val="00035779"/>
    <w:rsid w:val="00035839"/>
    <w:rsid w:val="00035844"/>
    <w:rsid w:val="0003585F"/>
    <w:rsid w:val="000359F4"/>
    <w:rsid w:val="00035AC7"/>
    <w:rsid w:val="00035B14"/>
    <w:rsid w:val="00035B84"/>
    <w:rsid w:val="00035BBA"/>
    <w:rsid w:val="00035BF9"/>
    <w:rsid w:val="00035C39"/>
    <w:rsid w:val="00035CAF"/>
    <w:rsid w:val="00035D61"/>
    <w:rsid w:val="00035D6C"/>
    <w:rsid w:val="00035DB2"/>
    <w:rsid w:val="00035DB7"/>
    <w:rsid w:val="00035DCF"/>
    <w:rsid w:val="00035DE4"/>
    <w:rsid w:val="00035F62"/>
    <w:rsid w:val="00036009"/>
    <w:rsid w:val="000360BA"/>
    <w:rsid w:val="000360CC"/>
    <w:rsid w:val="000360E5"/>
    <w:rsid w:val="0003613E"/>
    <w:rsid w:val="0003616F"/>
    <w:rsid w:val="000362C4"/>
    <w:rsid w:val="000362C7"/>
    <w:rsid w:val="000362DC"/>
    <w:rsid w:val="0003633D"/>
    <w:rsid w:val="00036354"/>
    <w:rsid w:val="000363A3"/>
    <w:rsid w:val="00036432"/>
    <w:rsid w:val="0003646C"/>
    <w:rsid w:val="00036498"/>
    <w:rsid w:val="0003649B"/>
    <w:rsid w:val="0003675D"/>
    <w:rsid w:val="00036777"/>
    <w:rsid w:val="000367A2"/>
    <w:rsid w:val="000367E2"/>
    <w:rsid w:val="000367F0"/>
    <w:rsid w:val="00036829"/>
    <w:rsid w:val="0003682C"/>
    <w:rsid w:val="00036830"/>
    <w:rsid w:val="000368C7"/>
    <w:rsid w:val="000368DE"/>
    <w:rsid w:val="0003699D"/>
    <w:rsid w:val="00036A6D"/>
    <w:rsid w:val="00036ACC"/>
    <w:rsid w:val="00036B66"/>
    <w:rsid w:val="00036B86"/>
    <w:rsid w:val="00036C3F"/>
    <w:rsid w:val="00036C70"/>
    <w:rsid w:val="00036CD6"/>
    <w:rsid w:val="00036F22"/>
    <w:rsid w:val="00036FEA"/>
    <w:rsid w:val="000370B5"/>
    <w:rsid w:val="00037149"/>
    <w:rsid w:val="0003717C"/>
    <w:rsid w:val="00037194"/>
    <w:rsid w:val="0003722A"/>
    <w:rsid w:val="0003725D"/>
    <w:rsid w:val="0003729B"/>
    <w:rsid w:val="000372E8"/>
    <w:rsid w:val="00037403"/>
    <w:rsid w:val="000375D7"/>
    <w:rsid w:val="0003760A"/>
    <w:rsid w:val="00037628"/>
    <w:rsid w:val="000376A2"/>
    <w:rsid w:val="00037794"/>
    <w:rsid w:val="0003779E"/>
    <w:rsid w:val="000377B9"/>
    <w:rsid w:val="00037886"/>
    <w:rsid w:val="000379ED"/>
    <w:rsid w:val="00037A69"/>
    <w:rsid w:val="00037A8B"/>
    <w:rsid w:val="00037AAE"/>
    <w:rsid w:val="00037AD6"/>
    <w:rsid w:val="00037B84"/>
    <w:rsid w:val="00037B92"/>
    <w:rsid w:val="00037E4C"/>
    <w:rsid w:val="00037EA5"/>
    <w:rsid w:val="00037F41"/>
    <w:rsid w:val="00037FA5"/>
    <w:rsid w:val="00037FB3"/>
    <w:rsid w:val="00040108"/>
    <w:rsid w:val="00040114"/>
    <w:rsid w:val="00040128"/>
    <w:rsid w:val="0004014A"/>
    <w:rsid w:val="000401AD"/>
    <w:rsid w:val="0004020D"/>
    <w:rsid w:val="00040210"/>
    <w:rsid w:val="00040220"/>
    <w:rsid w:val="0004024F"/>
    <w:rsid w:val="00040250"/>
    <w:rsid w:val="000402B1"/>
    <w:rsid w:val="000402F2"/>
    <w:rsid w:val="00040403"/>
    <w:rsid w:val="00040424"/>
    <w:rsid w:val="000404B2"/>
    <w:rsid w:val="000404D1"/>
    <w:rsid w:val="000404DD"/>
    <w:rsid w:val="0004053F"/>
    <w:rsid w:val="00040578"/>
    <w:rsid w:val="000406A1"/>
    <w:rsid w:val="000406F2"/>
    <w:rsid w:val="00040770"/>
    <w:rsid w:val="0004079D"/>
    <w:rsid w:val="000408FE"/>
    <w:rsid w:val="0004091C"/>
    <w:rsid w:val="000409DE"/>
    <w:rsid w:val="00040A80"/>
    <w:rsid w:val="00040A84"/>
    <w:rsid w:val="00040B4B"/>
    <w:rsid w:val="00040B65"/>
    <w:rsid w:val="00040C23"/>
    <w:rsid w:val="00040C9B"/>
    <w:rsid w:val="00040D25"/>
    <w:rsid w:val="00040D3E"/>
    <w:rsid w:val="00040D93"/>
    <w:rsid w:val="00040DAC"/>
    <w:rsid w:val="00040DFF"/>
    <w:rsid w:val="00040E13"/>
    <w:rsid w:val="00040FEF"/>
    <w:rsid w:val="0004105D"/>
    <w:rsid w:val="0004107A"/>
    <w:rsid w:val="000410B5"/>
    <w:rsid w:val="000410FD"/>
    <w:rsid w:val="0004112B"/>
    <w:rsid w:val="00041137"/>
    <w:rsid w:val="00041143"/>
    <w:rsid w:val="000412D0"/>
    <w:rsid w:val="000412D4"/>
    <w:rsid w:val="0004135D"/>
    <w:rsid w:val="00041452"/>
    <w:rsid w:val="00041550"/>
    <w:rsid w:val="00041636"/>
    <w:rsid w:val="0004163E"/>
    <w:rsid w:val="00041864"/>
    <w:rsid w:val="000418D0"/>
    <w:rsid w:val="00041949"/>
    <w:rsid w:val="0004199B"/>
    <w:rsid w:val="000419AF"/>
    <w:rsid w:val="00041A54"/>
    <w:rsid w:val="00041B7C"/>
    <w:rsid w:val="00041D3E"/>
    <w:rsid w:val="00041D7A"/>
    <w:rsid w:val="00041DDF"/>
    <w:rsid w:val="00041DEF"/>
    <w:rsid w:val="00041E33"/>
    <w:rsid w:val="00041E40"/>
    <w:rsid w:val="00041E5A"/>
    <w:rsid w:val="00041E86"/>
    <w:rsid w:val="00041E8D"/>
    <w:rsid w:val="00041EBE"/>
    <w:rsid w:val="00041EE3"/>
    <w:rsid w:val="00041F3E"/>
    <w:rsid w:val="00041F9D"/>
    <w:rsid w:val="00042099"/>
    <w:rsid w:val="000420BA"/>
    <w:rsid w:val="000420CA"/>
    <w:rsid w:val="000420E2"/>
    <w:rsid w:val="000420FA"/>
    <w:rsid w:val="00042132"/>
    <w:rsid w:val="0004218B"/>
    <w:rsid w:val="000421B4"/>
    <w:rsid w:val="00042203"/>
    <w:rsid w:val="00042221"/>
    <w:rsid w:val="00042252"/>
    <w:rsid w:val="000422A2"/>
    <w:rsid w:val="000423E3"/>
    <w:rsid w:val="000423EB"/>
    <w:rsid w:val="000424BB"/>
    <w:rsid w:val="0004255E"/>
    <w:rsid w:val="00042568"/>
    <w:rsid w:val="00042645"/>
    <w:rsid w:val="000426AB"/>
    <w:rsid w:val="000426F1"/>
    <w:rsid w:val="00042747"/>
    <w:rsid w:val="0004285E"/>
    <w:rsid w:val="000428D4"/>
    <w:rsid w:val="0004294F"/>
    <w:rsid w:val="000429FF"/>
    <w:rsid w:val="00042A64"/>
    <w:rsid w:val="00042A77"/>
    <w:rsid w:val="00042AAF"/>
    <w:rsid w:val="00042AEC"/>
    <w:rsid w:val="00042B3D"/>
    <w:rsid w:val="00042B53"/>
    <w:rsid w:val="00042BA2"/>
    <w:rsid w:val="00042C68"/>
    <w:rsid w:val="00042C69"/>
    <w:rsid w:val="00042C73"/>
    <w:rsid w:val="00042CD1"/>
    <w:rsid w:val="00042CD3"/>
    <w:rsid w:val="00042DCD"/>
    <w:rsid w:val="00042E68"/>
    <w:rsid w:val="00042E69"/>
    <w:rsid w:val="00042EED"/>
    <w:rsid w:val="00042EF1"/>
    <w:rsid w:val="00042FAA"/>
    <w:rsid w:val="00042FDA"/>
    <w:rsid w:val="00043032"/>
    <w:rsid w:val="00043060"/>
    <w:rsid w:val="00043081"/>
    <w:rsid w:val="0004308A"/>
    <w:rsid w:val="000430FF"/>
    <w:rsid w:val="0004310C"/>
    <w:rsid w:val="00043213"/>
    <w:rsid w:val="00043297"/>
    <w:rsid w:val="000432A5"/>
    <w:rsid w:val="000432C1"/>
    <w:rsid w:val="000432ED"/>
    <w:rsid w:val="00043311"/>
    <w:rsid w:val="00043399"/>
    <w:rsid w:val="000433CA"/>
    <w:rsid w:val="00043485"/>
    <w:rsid w:val="000434CC"/>
    <w:rsid w:val="0004350A"/>
    <w:rsid w:val="0004351C"/>
    <w:rsid w:val="00043589"/>
    <w:rsid w:val="000435E9"/>
    <w:rsid w:val="00043609"/>
    <w:rsid w:val="0004360F"/>
    <w:rsid w:val="00043629"/>
    <w:rsid w:val="00043637"/>
    <w:rsid w:val="0004363A"/>
    <w:rsid w:val="00043644"/>
    <w:rsid w:val="00043744"/>
    <w:rsid w:val="00043751"/>
    <w:rsid w:val="000437BF"/>
    <w:rsid w:val="000438A8"/>
    <w:rsid w:val="000438E6"/>
    <w:rsid w:val="00043923"/>
    <w:rsid w:val="000439AD"/>
    <w:rsid w:val="00043A9D"/>
    <w:rsid w:val="00043B5E"/>
    <w:rsid w:val="00043BD1"/>
    <w:rsid w:val="00043C2A"/>
    <w:rsid w:val="00043C4C"/>
    <w:rsid w:val="00043CF8"/>
    <w:rsid w:val="00043D78"/>
    <w:rsid w:val="00043D91"/>
    <w:rsid w:val="00043E31"/>
    <w:rsid w:val="00043F09"/>
    <w:rsid w:val="00043F74"/>
    <w:rsid w:val="00043FB1"/>
    <w:rsid w:val="00043FFF"/>
    <w:rsid w:val="00044006"/>
    <w:rsid w:val="0004409C"/>
    <w:rsid w:val="000440FA"/>
    <w:rsid w:val="000442DC"/>
    <w:rsid w:val="00044485"/>
    <w:rsid w:val="000444E8"/>
    <w:rsid w:val="00044599"/>
    <w:rsid w:val="000445C5"/>
    <w:rsid w:val="000445E5"/>
    <w:rsid w:val="000445F8"/>
    <w:rsid w:val="00044647"/>
    <w:rsid w:val="000446C0"/>
    <w:rsid w:val="000446EF"/>
    <w:rsid w:val="0004476B"/>
    <w:rsid w:val="000447E4"/>
    <w:rsid w:val="000447FE"/>
    <w:rsid w:val="00044814"/>
    <w:rsid w:val="00044862"/>
    <w:rsid w:val="0004490C"/>
    <w:rsid w:val="0004494C"/>
    <w:rsid w:val="000449C2"/>
    <w:rsid w:val="000449E3"/>
    <w:rsid w:val="00044A52"/>
    <w:rsid w:val="00044A53"/>
    <w:rsid w:val="00044AD7"/>
    <w:rsid w:val="00044AFA"/>
    <w:rsid w:val="00044B40"/>
    <w:rsid w:val="00044B47"/>
    <w:rsid w:val="00044B6D"/>
    <w:rsid w:val="00044BA9"/>
    <w:rsid w:val="00044D04"/>
    <w:rsid w:val="00044D6B"/>
    <w:rsid w:val="00044DF3"/>
    <w:rsid w:val="00044E70"/>
    <w:rsid w:val="00044E86"/>
    <w:rsid w:val="00044EA2"/>
    <w:rsid w:val="00044EA5"/>
    <w:rsid w:val="00045003"/>
    <w:rsid w:val="000450B1"/>
    <w:rsid w:val="000450EC"/>
    <w:rsid w:val="00045107"/>
    <w:rsid w:val="00045147"/>
    <w:rsid w:val="000451C4"/>
    <w:rsid w:val="000451CA"/>
    <w:rsid w:val="000451EC"/>
    <w:rsid w:val="00045284"/>
    <w:rsid w:val="0004529C"/>
    <w:rsid w:val="000452C3"/>
    <w:rsid w:val="000452C4"/>
    <w:rsid w:val="000452E5"/>
    <w:rsid w:val="0004539D"/>
    <w:rsid w:val="000453B2"/>
    <w:rsid w:val="00045415"/>
    <w:rsid w:val="000454D9"/>
    <w:rsid w:val="0004551A"/>
    <w:rsid w:val="0004569E"/>
    <w:rsid w:val="000456EC"/>
    <w:rsid w:val="000457B3"/>
    <w:rsid w:val="000457C7"/>
    <w:rsid w:val="0004587C"/>
    <w:rsid w:val="000458D3"/>
    <w:rsid w:val="0004593F"/>
    <w:rsid w:val="00045968"/>
    <w:rsid w:val="000459F4"/>
    <w:rsid w:val="00045AAD"/>
    <w:rsid w:val="00045ACE"/>
    <w:rsid w:val="00045B4C"/>
    <w:rsid w:val="00045B76"/>
    <w:rsid w:val="00045BB1"/>
    <w:rsid w:val="00045C05"/>
    <w:rsid w:val="00045C87"/>
    <w:rsid w:val="00045CAE"/>
    <w:rsid w:val="00045CED"/>
    <w:rsid w:val="00045CF0"/>
    <w:rsid w:val="00045D13"/>
    <w:rsid w:val="00045D25"/>
    <w:rsid w:val="00045E72"/>
    <w:rsid w:val="00045EA9"/>
    <w:rsid w:val="00045ECE"/>
    <w:rsid w:val="00045F49"/>
    <w:rsid w:val="00045F7A"/>
    <w:rsid w:val="0004609C"/>
    <w:rsid w:val="000460B3"/>
    <w:rsid w:val="000461C6"/>
    <w:rsid w:val="0004621B"/>
    <w:rsid w:val="0004624E"/>
    <w:rsid w:val="0004625A"/>
    <w:rsid w:val="0004638D"/>
    <w:rsid w:val="00046485"/>
    <w:rsid w:val="000466DC"/>
    <w:rsid w:val="000466E0"/>
    <w:rsid w:val="0004673F"/>
    <w:rsid w:val="00046748"/>
    <w:rsid w:val="00046761"/>
    <w:rsid w:val="00046812"/>
    <w:rsid w:val="00046982"/>
    <w:rsid w:val="00046A01"/>
    <w:rsid w:val="00046A86"/>
    <w:rsid w:val="00046AAF"/>
    <w:rsid w:val="00046B6F"/>
    <w:rsid w:val="00046B80"/>
    <w:rsid w:val="00046BE3"/>
    <w:rsid w:val="00046BE9"/>
    <w:rsid w:val="00046CB5"/>
    <w:rsid w:val="00046D96"/>
    <w:rsid w:val="00046DB6"/>
    <w:rsid w:val="00046EEB"/>
    <w:rsid w:val="00046FBA"/>
    <w:rsid w:val="00046FCA"/>
    <w:rsid w:val="0004704C"/>
    <w:rsid w:val="00047052"/>
    <w:rsid w:val="000470E3"/>
    <w:rsid w:val="00047130"/>
    <w:rsid w:val="000471FA"/>
    <w:rsid w:val="00047235"/>
    <w:rsid w:val="0004727F"/>
    <w:rsid w:val="000472BC"/>
    <w:rsid w:val="00047310"/>
    <w:rsid w:val="000473CF"/>
    <w:rsid w:val="000473DC"/>
    <w:rsid w:val="0004743F"/>
    <w:rsid w:val="000474AA"/>
    <w:rsid w:val="000475BB"/>
    <w:rsid w:val="000475E5"/>
    <w:rsid w:val="000475F8"/>
    <w:rsid w:val="0004767E"/>
    <w:rsid w:val="000476E5"/>
    <w:rsid w:val="00047734"/>
    <w:rsid w:val="00047775"/>
    <w:rsid w:val="000477D4"/>
    <w:rsid w:val="00047813"/>
    <w:rsid w:val="00047857"/>
    <w:rsid w:val="00047889"/>
    <w:rsid w:val="000478E6"/>
    <w:rsid w:val="00047923"/>
    <w:rsid w:val="00047971"/>
    <w:rsid w:val="00047A0C"/>
    <w:rsid w:val="00047A6E"/>
    <w:rsid w:val="00047B23"/>
    <w:rsid w:val="00047BC7"/>
    <w:rsid w:val="00047CF8"/>
    <w:rsid w:val="00047D31"/>
    <w:rsid w:val="00047D3B"/>
    <w:rsid w:val="00047D9F"/>
    <w:rsid w:val="00047E58"/>
    <w:rsid w:val="00047EAE"/>
    <w:rsid w:val="00047EC6"/>
    <w:rsid w:val="00047F31"/>
    <w:rsid w:val="000500A0"/>
    <w:rsid w:val="0005010B"/>
    <w:rsid w:val="000501DD"/>
    <w:rsid w:val="00050243"/>
    <w:rsid w:val="0005033C"/>
    <w:rsid w:val="000503FF"/>
    <w:rsid w:val="00050524"/>
    <w:rsid w:val="00050543"/>
    <w:rsid w:val="000505ED"/>
    <w:rsid w:val="000505FB"/>
    <w:rsid w:val="000506D5"/>
    <w:rsid w:val="0005070C"/>
    <w:rsid w:val="0005075F"/>
    <w:rsid w:val="000508E5"/>
    <w:rsid w:val="00050934"/>
    <w:rsid w:val="0005094F"/>
    <w:rsid w:val="00050A38"/>
    <w:rsid w:val="00050A5F"/>
    <w:rsid w:val="00050A9A"/>
    <w:rsid w:val="00050B5E"/>
    <w:rsid w:val="00050BE4"/>
    <w:rsid w:val="00050C0F"/>
    <w:rsid w:val="00050C77"/>
    <w:rsid w:val="00050C83"/>
    <w:rsid w:val="00050CB1"/>
    <w:rsid w:val="00050D04"/>
    <w:rsid w:val="00050D08"/>
    <w:rsid w:val="00050E09"/>
    <w:rsid w:val="00050E7C"/>
    <w:rsid w:val="00050F5A"/>
    <w:rsid w:val="00050F69"/>
    <w:rsid w:val="00050FF9"/>
    <w:rsid w:val="00051023"/>
    <w:rsid w:val="00051078"/>
    <w:rsid w:val="000510A3"/>
    <w:rsid w:val="00051179"/>
    <w:rsid w:val="0005118B"/>
    <w:rsid w:val="00051195"/>
    <w:rsid w:val="000511BC"/>
    <w:rsid w:val="000511BF"/>
    <w:rsid w:val="0005121B"/>
    <w:rsid w:val="000512F3"/>
    <w:rsid w:val="00051326"/>
    <w:rsid w:val="0005135F"/>
    <w:rsid w:val="00051372"/>
    <w:rsid w:val="00051471"/>
    <w:rsid w:val="000514F1"/>
    <w:rsid w:val="0005151A"/>
    <w:rsid w:val="00051565"/>
    <w:rsid w:val="0005158C"/>
    <w:rsid w:val="00051779"/>
    <w:rsid w:val="000517C3"/>
    <w:rsid w:val="000517CE"/>
    <w:rsid w:val="000517DC"/>
    <w:rsid w:val="00051844"/>
    <w:rsid w:val="000518AF"/>
    <w:rsid w:val="000518FB"/>
    <w:rsid w:val="0005199A"/>
    <w:rsid w:val="000519A2"/>
    <w:rsid w:val="00051AC9"/>
    <w:rsid w:val="00051B83"/>
    <w:rsid w:val="00051B86"/>
    <w:rsid w:val="00051BB2"/>
    <w:rsid w:val="00051BDD"/>
    <w:rsid w:val="00051BF5"/>
    <w:rsid w:val="00051C86"/>
    <w:rsid w:val="00051D80"/>
    <w:rsid w:val="00051DA7"/>
    <w:rsid w:val="00051E01"/>
    <w:rsid w:val="00051E09"/>
    <w:rsid w:val="00051E78"/>
    <w:rsid w:val="00051E92"/>
    <w:rsid w:val="00051FAD"/>
    <w:rsid w:val="00051FC8"/>
    <w:rsid w:val="0005208E"/>
    <w:rsid w:val="0005218A"/>
    <w:rsid w:val="000521E8"/>
    <w:rsid w:val="000521F8"/>
    <w:rsid w:val="00052218"/>
    <w:rsid w:val="0005228B"/>
    <w:rsid w:val="0005235D"/>
    <w:rsid w:val="00052446"/>
    <w:rsid w:val="00052454"/>
    <w:rsid w:val="00052469"/>
    <w:rsid w:val="000526B1"/>
    <w:rsid w:val="000526F5"/>
    <w:rsid w:val="000527D7"/>
    <w:rsid w:val="000528DC"/>
    <w:rsid w:val="0005295A"/>
    <w:rsid w:val="00052A07"/>
    <w:rsid w:val="00052A28"/>
    <w:rsid w:val="00052AD9"/>
    <w:rsid w:val="00052AF5"/>
    <w:rsid w:val="00052B47"/>
    <w:rsid w:val="00052B50"/>
    <w:rsid w:val="00052B60"/>
    <w:rsid w:val="00052B83"/>
    <w:rsid w:val="00052BD3"/>
    <w:rsid w:val="00052BE8"/>
    <w:rsid w:val="00052D87"/>
    <w:rsid w:val="00052DAD"/>
    <w:rsid w:val="00052E60"/>
    <w:rsid w:val="00052EF2"/>
    <w:rsid w:val="00053063"/>
    <w:rsid w:val="00053107"/>
    <w:rsid w:val="00053144"/>
    <w:rsid w:val="00053148"/>
    <w:rsid w:val="00053149"/>
    <w:rsid w:val="00053181"/>
    <w:rsid w:val="00053190"/>
    <w:rsid w:val="0005319C"/>
    <w:rsid w:val="00053227"/>
    <w:rsid w:val="00053254"/>
    <w:rsid w:val="0005345B"/>
    <w:rsid w:val="000534DE"/>
    <w:rsid w:val="00053524"/>
    <w:rsid w:val="0005367F"/>
    <w:rsid w:val="0005379F"/>
    <w:rsid w:val="000537A5"/>
    <w:rsid w:val="000537B5"/>
    <w:rsid w:val="00053808"/>
    <w:rsid w:val="00053855"/>
    <w:rsid w:val="00053969"/>
    <w:rsid w:val="00053977"/>
    <w:rsid w:val="00053A45"/>
    <w:rsid w:val="00053B0E"/>
    <w:rsid w:val="00053B67"/>
    <w:rsid w:val="00053B6C"/>
    <w:rsid w:val="00053C91"/>
    <w:rsid w:val="00053CC9"/>
    <w:rsid w:val="00053D64"/>
    <w:rsid w:val="00053DA4"/>
    <w:rsid w:val="00053DD0"/>
    <w:rsid w:val="00053DD8"/>
    <w:rsid w:val="00053E4C"/>
    <w:rsid w:val="00053F4B"/>
    <w:rsid w:val="00053F6F"/>
    <w:rsid w:val="00053F86"/>
    <w:rsid w:val="0005406B"/>
    <w:rsid w:val="000540FC"/>
    <w:rsid w:val="00054169"/>
    <w:rsid w:val="00054190"/>
    <w:rsid w:val="000542F6"/>
    <w:rsid w:val="00054315"/>
    <w:rsid w:val="000543AD"/>
    <w:rsid w:val="000543FE"/>
    <w:rsid w:val="00054466"/>
    <w:rsid w:val="00054563"/>
    <w:rsid w:val="00054587"/>
    <w:rsid w:val="000545C7"/>
    <w:rsid w:val="00054629"/>
    <w:rsid w:val="0005463C"/>
    <w:rsid w:val="00054660"/>
    <w:rsid w:val="00054694"/>
    <w:rsid w:val="000546AA"/>
    <w:rsid w:val="0005473E"/>
    <w:rsid w:val="0005474E"/>
    <w:rsid w:val="000547DB"/>
    <w:rsid w:val="00054855"/>
    <w:rsid w:val="00054861"/>
    <w:rsid w:val="000548D8"/>
    <w:rsid w:val="00054942"/>
    <w:rsid w:val="00054997"/>
    <w:rsid w:val="00054A01"/>
    <w:rsid w:val="00054A1A"/>
    <w:rsid w:val="00054B40"/>
    <w:rsid w:val="00054B88"/>
    <w:rsid w:val="00054BBE"/>
    <w:rsid w:val="00054C5F"/>
    <w:rsid w:val="00054CCC"/>
    <w:rsid w:val="00054DC6"/>
    <w:rsid w:val="00054DDD"/>
    <w:rsid w:val="00054DE9"/>
    <w:rsid w:val="00054E39"/>
    <w:rsid w:val="00054ED7"/>
    <w:rsid w:val="00054F1C"/>
    <w:rsid w:val="00054F53"/>
    <w:rsid w:val="00054FB5"/>
    <w:rsid w:val="00054FCE"/>
    <w:rsid w:val="0005500B"/>
    <w:rsid w:val="000551BA"/>
    <w:rsid w:val="000551EE"/>
    <w:rsid w:val="0005523F"/>
    <w:rsid w:val="0005528B"/>
    <w:rsid w:val="000553C0"/>
    <w:rsid w:val="000553D0"/>
    <w:rsid w:val="000553D4"/>
    <w:rsid w:val="000553F9"/>
    <w:rsid w:val="00055581"/>
    <w:rsid w:val="000555AB"/>
    <w:rsid w:val="000555D6"/>
    <w:rsid w:val="00055698"/>
    <w:rsid w:val="000556DB"/>
    <w:rsid w:val="00055714"/>
    <w:rsid w:val="000557BA"/>
    <w:rsid w:val="000557EA"/>
    <w:rsid w:val="00055803"/>
    <w:rsid w:val="00055862"/>
    <w:rsid w:val="0005589F"/>
    <w:rsid w:val="0005592A"/>
    <w:rsid w:val="00055954"/>
    <w:rsid w:val="0005596F"/>
    <w:rsid w:val="0005597B"/>
    <w:rsid w:val="00055A02"/>
    <w:rsid w:val="00055A4D"/>
    <w:rsid w:val="00055A92"/>
    <w:rsid w:val="00055A9D"/>
    <w:rsid w:val="00055AE0"/>
    <w:rsid w:val="00055B29"/>
    <w:rsid w:val="00055B83"/>
    <w:rsid w:val="00055BCA"/>
    <w:rsid w:val="00055C67"/>
    <w:rsid w:val="00055D1D"/>
    <w:rsid w:val="00055F19"/>
    <w:rsid w:val="00055F57"/>
    <w:rsid w:val="00055F80"/>
    <w:rsid w:val="0005608E"/>
    <w:rsid w:val="000560EB"/>
    <w:rsid w:val="0005614A"/>
    <w:rsid w:val="00056163"/>
    <w:rsid w:val="00056165"/>
    <w:rsid w:val="00056287"/>
    <w:rsid w:val="000562DD"/>
    <w:rsid w:val="000563EA"/>
    <w:rsid w:val="000565A6"/>
    <w:rsid w:val="000565B8"/>
    <w:rsid w:val="000565BC"/>
    <w:rsid w:val="00056604"/>
    <w:rsid w:val="00056634"/>
    <w:rsid w:val="00056678"/>
    <w:rsid w:val="000566CC"/>
    <w:rsid w:val="0005678F"/>
    <w:rsid w:val="00056817"/>
    <w:rsid w:val="000568AF"/>
    <w:rsid w:val="000568BE"/>
    <w:rsid w:val="00056981"/>
    <w:rsid w:val="00056994"/>
    <w:rsid w:val="00056996"/>
    <w:rsid w:val="000569D8"/>
    <w:rsid w:val="000569DC"/>
    <w:rsid w:val="000569FB"/>
    <w:rsid w:val="00056A35"/>
    <w:rsid w:val="00056AA4"/>
    <w:rsid w:val="00056AFE"/>
    <w:rsid w:val="00056BE4"/>
    <w:rsid w:val="00056BF5"/>
    <w:rsid w:val="00056BFA"/>
    <w:rsid w:val="00056C36"/>
    <w:rsid w:val="00056CAA"/>
    <w:rsid w:val="00056CED"/>
    <w:rsid w:val="00056CF2"/>
    <w:rsid w:val="00056DF2"/>
    <w:rsid w:val="00056DFB"/>
    <w:rsid w:val="00057115"/>
    <w:rsid w:val="0005720D"/>
    <w:rsid w:val="000572ED"/>
    <w:rsid w:val="000572F1"/>
    <w:rsid w:val="00057357"/>
    <w:rsid w:val="000573F2"/>
    <w:rsid w:val="000573FA"/>
    <w:rsid w:val="00057418"/>
    <w:rsid w:val="000574B6"/>
    <w:rsid w:val="000574C6"/>
    <w:rsid w:val="00057532"/>
    <w:rsid w:val="00057591"/>
    <w:rsid w:val="00057618"/>
    <w:rsid w:val="00057637"/>
    <w:rsid w:val="00057769"/>
    <w:rsid w:val="00057774"/>
    <w:rsid w:val="00057820"/>
    <w:rsid w:val="00057826"/>
    <w:rsid w:val="00057931"/>
    <w:rsid w:val="00057984"/>
    <w:rsid w:val="000579F5"/>
    <w:rsid w:val="00057A10"/>
    <w:rsid w:val="00057AF4"/>
    <w:rsid w:val="00057B3D"/>
    <w:rsid w:val="00057B84"/>
    <w:rsid w:val="00057BCC"/>
    <w:rsid w:val="00057D92"/>
    <w:rsid w:val="00057E7C"/>
    <w:rsid w:val="00057FDD"/>
    <w:rsid w:val="00060016"/>
    <w:rsid w:val="000600B8"/>
    <w:rsid w:val="000603ED"/>
    <w:rsid w:val="000604DF"/>
    <w:rsid w:val="00060586"/>
    <w:rsid w:val="000605DB"/>
    <w:rsid w:val="0006063E"/>
    <w:rsid w:val="00060654"/>
    <w:rsid w:val="0006070A"/>
    <w:rsid w:val="0006070B"/>
    <w:rsid w:val="000608E4"/>
    <w:rsid w:val="00060909"/>
    <w:rsid w:val="00060935"/>
    <w:rsid w:val="00060A31"/>
    <w:rsid w:val="00060A3B"/>
    <w:rsid w:val="00060A72"/>
    <w:rsid w:val="00060B43"/>
    <w:rsid w:val="00060B4A"/>
    <w:rsid w:val="00060BD3"/>
    <w:rsid w:val="00060CAF"/>
    <w:rsid w:val="00060D11"/>
    <w:rsid w:val="00060D8D"/>
    <w:rsid w:val="00060E35"/>
    <w:rsid w:val="00060E5B"/>
    <w:rsid w:val="00060EAB"/>
    <w:rsid w:val="00060EC0"/>
    <w:rsid w:val="00060EE4"/>
    <w:rsid w:val="00060FB8"/>
    <w:rsid w:val="00060FBB"/>
    <w:rsid w:val="00060FC1"/>
    <w:rsid w:val="0006100A"/>
    <w:rsid w:val="000610B1"/>
    <w:rsid w:val="000610B2"/>
    <w:rsid w:val="0006121F"/>
    <w:rsid w:val="00061256"/>
    <w:rsid w:val="00061316"/>
    <w:rsid w:val="0006138B"/>
    <w:rsid w:val="000613C0"/>
    <w:rsid w:val="000613E7"/>
    <w:rsid w:val="000614F8"/>
    <w:rsid w:val="00061579"/>
    <w:rsid w:val="00061658"/>
    <w:rsid w:val="000616C1"/>
    <w:rsid w:val="000616E7"/>
    <w:rsid w:val="000617C5"/>
    <w:rsid w:val="0006182C"/>
    <w:rsid w:val="000618AD"/>
    <w:rsid w:val="000618D7"/>
    <w:rsid w:val="00061AD4"/>
    <w:rsid w:val="00061BCC"/>
    <w:rsid w:val="00061BF0"/>
    <w:rsid w:val="00061C01"/>
    <w:rsid w:val="00061C13"/>
    <w:rsid w:val="00061E06"/>
    <w:rsid w:val="00061EE9"/>
    <w:rsid w:val="00061F9F"/>
    <w:rsid w:val="00062071"/>
    <w:rsid w:val="000620AC"/>
    <w:rsid w:val="000620D7"/>
    <w:rsid w:val="0006216E"/>
    <w:rsid w:val="00062194"/>
    <w:rsid w:val="000621BC"/>
    <w:rsid w:val="000621BD"/>
    <w:rsid w:val="00062536"/>
    <w:rsid w:val="0006253E"/>
    <w:rsid w:val="00062555"/>
    <w:rsid w:val="000625C2"/>
    <w:rsid w:val="000625F8"/>
    <w:rsid w:val="000626AD"/>
    <w:rsid w:val="000626B6"/>
    <w:rsid w:val="0006272B"/>
    <w:rsid w:val="00062730"/>
    <w:rsid w:val="0006284D"/>
    <w:rsid w:val="00062A40"/>
    <w:rsid w:val="00062AB0"/>
    <w:rsid w:val="00062ADF"/>
    <w:rsid w:val="00062B43"/>
    <w:rsid w:val="00062B4E"/>
    <w:rsid w:val="00062B60"/>
    <w:rsid w:val="00062D11"/>
    <w:rsid w:val="00062D1E"/>
    <w:rsid w:val="00062DF2"/>
    <w:rsid w:val="00062EC6"/>
    <w:rsid w:val="00062EE3"/>
    <w:rsid w:val="00062F90"/>
    <w:rsid w:val="00063028"/>
    <w:rsid w:val="00063029"/>
    <w:rsid w:val="000630C6"/>
    <w:rsid w:val="000630E0"/>
    <w:rsid w:val="000630F0"/>
    <w:rsid w:val="000631AD"/>
    <w:rsid w:val="000631C5"/>
    <w:rsid w:val="000631C8"/>
    <w:rsid w:val="0006324B"/>
    <w:rsid w:val="00063273"/>
    <w:rsid w:val="00063339"/>
    <w:rsid w:val="000633A6"/>
    <w:rsid w:val="00063476"/>
    <w:rsid w:val="000634FD"/>
    <w:rsid w:val="00063518"/>
    <w:rsid w:val="0006354B"/>
    <w:rsid w:val="000635C9"/>
    <w:rsid w:val="00063707"/>
    <w:rsid w:val="00063776"/>
    <w:rsid w:val="000637C2"/>
    <w:rsid w:val="000638AF"/>
    <w:rsid w:val="000638C1"/>
    <w:rsid w:val="0006396C"/>
    <w:rsid w:val="00063A45"/>
    <w:rsid w:val="00063AC8"/>
    <w:rsid w:val="00063BA5"/>
    <w:rsid w:val="00063BC9"/>
    <w:rsid w:val="00063C10"/>
    <w:rsid w:val="00063C78"/>
    <w:rsid w:val="00063C98"/>
    <w:rsid w:val="00063D54"/>
    <w:rsid w:val="00063DA9"/>
    <w:rsid w:val="00063DE5"/>
    <w:rsid w:val="00063E7E"/>
    <w:rsid w:val="00063ECB"/>
    <w:rsid w:val="00063F0A"/>
    <w:rsid w:val="00063F11"/>
    <w:rsid w:val="00063F46"/>
    <w:rsid w:val="00064053"/>
    <w:rsid w:val="000642A9"/>
    <w:rsid w:val="0006432B"/>
    <w:rsid w:val="000644E4"/>
    <w:rsid w:val="00064506"/>
    <w:rsid w:val="00064546"/>
    <w:rsid w:val="000646C4"/>
    <w:rsid w:val="000646F4"/>
    <w:rsid w:val="000648C1"/>
    <w:rsid w:val="000649AF"/>
    <w:rsid w:val="00064A08"/>
    <w:rsid w:val="00064A0E"/>
    <w:rsid w:val="00064A14"/>
    <w:rsid w:val="00064A1A"/>
    <w:rsid w:val="00064A26"/>
    <w:rsid w:val="00064B10"/>
    <w:rsid w:val="00064C02"/>
    <w:rsid w:val="00064C4D"/>
    <w:rsid w:val="00064D2E"/>
    <w:rsid w:val="00064D35"/>
    <w:rsid w:val="00064EBA"/>
    <w:rsid w:val="00064ECE"/>
    <w:rsid w:val="00065081"/>
    <w:rsid w:val="0006509D"/>
    <w:rsid w:val="000650AC"/>
    <w:rsid w:val="00065112"/>
    <w:rsid w:val="0006511A"/>
    <w:rsid w:val="00065158"/>
    <w:rsid w:val="00065170"/>
    <w:rsid w:val="00065189"/>
    <w:rsid w:val="000651A0"/>
    <w:rsid w:val="000651E3"/>
    <w:rsid w:val="00065226"/>
    <w:rsid w:val="000652D5"/>
    <w:rsid w:val="00065307"/>
    <w:rsid w:val="000653AA"/>
    <w:rsid w:val="00065465"/>
    <w:rsid w:val="000655C6"/>
    <w:rsid w:val="000655DD"/>
    <w:rsid w:val="00065648"/>
    <w:rsid w:val="00065663"/>
    <w:rsid w:val="0006577D"/>
    <w:rsid w:val="00065784"/>
    <w:rsid w:val="000657A5"/>
    <w:rsid w:val="000657D7"/>
    <w:rsid w:val="0006582D"/>
    <w:rsid w:val="00065852"/>
    <w:rsid w:val="00065858"/>
    <w:rsid w:val="00065885"/>
    <w:rsid w:val="000658FB"/>
    <w:rsid w:val="00065B0B"/>
    <w:rsid w:val="00065B3B"/>
    <w:rsid w:val="00065C33"/>
    <w:rsid w:val="00065C83"/>
    <w:rsid w:val="00065D13"/>
    <w:rsid w:val="00065D61"/>
    <w:rsid w:val="00065DE0"/>
    <w:rsid w:val="00065E82"/>
    <w:rsid w:val="00065EC5"/>
    <w:rsid w:val="00065FF5"/>
    <w:rsid w:val="00066204"/>
    <w:rsid w:val="00066207"/>
    <w:rsid w:val="0006620B"/>
    <w:rsid w:val="00066224"/>
    <w:rsid w:val="00066225"/>
    <w:rsid w:val="00066275"/>
    <w:rsid w:val="00066430"/>
    <w:rsid w:val="0006643A"/>
    <w:rsid w:val="0006645D"/>
    <w:rsid w:val="00066594"/>
    <w:rsid w:val="00066596"/>
    <w:rsid w:val="00066710"/>
    <w:rsid w:val="0006686B"/>
    <w:rsid w:val="000668CA"/>
    <w:rsid w:val="00066941"/>
    <w:rsid w:val="00066A57"/>
    <w:rsid w:val="00066B02"/>
    <w:rsid w:val="00066B56"/>
    <w:rsid w:val="00066B69"/>
    <w:rsid w:val="00066BB7"/>
    <w:rsid w:val="00066C16"/>
    <w:rsid w:val="00066C4F"/>
    <w:rsid w:val="00066C92"/>
    <w:rsid w:val="00066CB9"/>
    <w:rsid w:val="00066CC2"/>
    <w:rsid w:val="00066D30"/>
    <w:rsid w:val="00066DC3"/>
    <w:rsid w:val="00066DE4"/>
    <w:rsid w:val="00066DE6"/>
    <w:rsid w:val="00066E82"/>
    <w:rsid w:val="00066ECD"/>
    <w:rsid w:val="00066F34"/>
    <w:rsid w:val="00067090"/>
    <w:rsid w:val="0006712B"/>
    <w:rsid w:val="00067155"/>
    <w:rsid w:val="000671EB"/>
    <w:rsid w:val="000672B1"/>
    <w:rsid w:val="0006734A"/>
    <w:rsid w:val="000674DE"/>
    <w:rsid w:val="000676CB"/>
    <w:rsid w:val="00067748"/>
    <w:rsid w:val="000679CD"/>
    <w:rsid w:val="000679FC"/>
    <w:rsid w:val="00067A31"/>
    <w:rsid w:val="00067A55"/>
    <w:rsid w:val="00067A83"/>
    <w:rsid w:val="00067B81"/>
    <w:rsid w:val="00067C10"/>
    <w:rsid w:val="00067C18"/>
    <w:rsid w:val="00067C1C"/>
    <w:rsid w:val="00067DAB"/>
    <w:rsid w:val="00067DB5"/>
    <w:rsid w:val="00067F3A"/>
    <w:rsid w:val="00067F8D"/>
    <w:rsid w:val="00070021"/>
    <w:rsid w:val="00070024"/>
    <w:rsid w:val="00070086"/>
    <w:rsid w:val="000700CA"/>
    <w:rsid w:val="0007013F"/>
    <w:rsid w:val="00070191"/>
    <w:rsid w:val="0007022F"/>
    <w:rsid w:val="00070245"/>
    <w:rsid w:val="0007025C"/>
    <w:rsid w:val="00070291"/>
    <w:rsid w:val="000702AF"/>
    <w:rsid w:val="000703B0"/>
    <w:rsid w:val="0007045A"/>
    <w:rsid w:val="00070532"/>
    <w:rsid w:val="0007057B"/>
    <w:rsid w:val="0007058C"/>
    <w:rsid w:val="000706A4"/>
    <w:rsid w:val="000707AB"/>
    <w:rsid w:val="000707BC"/>
    <w:rsid w:val="00070840"/>
    <w:rsid w:val="0007085B"/>
    <w:rsid w:val="000708E5"/>
    <w:rsid w:val="00070943"/>
    <w:rsid w:val="00070990"/>
    <w:rsid w:val="000709AE"/>
    <w:rsid w:val="00070A65"/>
    <w:rsid w:val="00070AF5"/>
    <w:rsid w:val="00070B50"/>
    <w:rsid w:val="00070B63"/>
    <w:rsid w:val="00070B90"/>
    <w:rsid w:val="00070BCA"/>
    <w:rsid w:val="00070BEE"/>
    <w:rsid w:val="00070C41"/>
    <w:rsid w:val="00070CA2"/>
    <w:rsid w:val="00070CF1"/>
    <w:rsid w:val="00070D1E"/>
    <w:rsid w:val="00070D32"/>
    <w:rsid w:val="00070DD2"/>
    <w:rsid w:val="00070E37"/>
    <w:rsid w:val="00070E67"/>
    <w:rsid w:val="00070E87"/>
    <w:rsid w:val="00070ECE"/>
    <w:rsid w:val="00070F88"/>
    <w:rsid w:val="00070FAB"/>
    <w:rsid w:val="0007109B"/>
    <w:rsid w:val="0007114A"/>
    <w:rsid w:val="00071169"/>
    <w:rsid w:val="00071232"/>
    <w:rsid w:val="000712CF"/>
    <w:rsid w:val="000713A6"/>
    <w:rsid w:val="00071535"/>
    <w:rsid w:val="00071558"/>
    <w:rsid w:val="000715A7"/>
    <w:rsid w:val="00071636"/>
    <w:rsid w:val="00071659"/>
    <w:rsid w:val="000718DB"/>
    <w:rsid w:val="00071922"/>
    <w:rsid w:val="00071992"/>
    <w:rsid w:val="00071996"/>
    <w:rsid w:val="000719C8"/>
    <w:rsid w:val="00071A35"/>
    <w:rsid w:val="00071A56"/>
    <w:rsid w:val="00071A60"/>
    <w:rsid w:val="00071A6D"/>
    <w:rsid w:val="00071C11"/>
    <w:rsid w:val="00071C1F"/>
    <w:rsid w:val="00071C2B"/>
    <w:rsid w:val="00071D1D"/>
    <w:rsid w:val="00071D7E"/>
    <w:rsid w:val="00071D91"/>
    <w:rsid w:val="00071DB1"/>
    <w:rsid w:val="00071DE3"/>
    <w:rsid w:val="00071E1F"/>
    <w:rsid w:val="00071EAC"/>
    <w:rsid w:val="000720BA"/>
    <w:rsid w:val="000721BD"/>
    <w:rsid w:val="000721ED"/>
    <w:rsid w:val="000721F8"/>
    <w:rsid w:val="000722CF"/>
    <w:rsid w:val="000722E3"/>
    <w:rsid w:val="0007237E"/>
    <w:rsid w:val="000723EF"/>
    <w:rsid w:val="00072425"/>
    <w:rsid w:val="00072428"/>
    <w:rsid w:val="0007248E"/>
    <w:rsid w:val="000724F8"/>
    <w:rsid w:val="00072558"/>
    <w:rsid w:val="00072653"/>
    <w:rsid w:val="000727B5"/>
    <w:rsid w:val="000727CF"/>
    <w:rsid w:val="00072803"/>
    <w:rsid w:val="00072809"/>
    <w:rsid w:val="00072882"/>
    <w:rsid w:val="000728BF"/>
    <w:rsid w:val="00072A03"/>
    <w:rsid w:val="00072A24"/>
    <w:rsid w:val="00072AA5"/>
    <w:rsid w:val="00072AA8"/>
    <w:rsid w:val="00072ADF"/>
    <w:rsid w:val="00072B7E"/>
    <w:rsid w:val="00072B82"/>
    <w:rsid w:val="00072C7B"/>
    <w:rsid w:val="00072C94"/>
    <w:rsid w:val="00072CC7"/>
    <w:rsid w:val="00072CDD"/>
    <w:rsid w:val="00072D16"/>
    <w:rsid w:val="00072D4C"/>
    <w:rsid w:val="00072E55"/>
    <w:rsid w:val="00072EE4"/>
    <w:rsid w:val="00072F31"/>
    <w:rsid w:val="00072F4D"/>
    <w:rsid w:val="00072F5E"/>
    <w:rsid w:val="00072FD2"/>
    <w:rsid w:val="00073035"/>
    <w:rsid w:val="000730EA"/>
    <w:rsid w:val="00073134"/>
    <w:rsid w:val="00073175"/>
    <w:rsid w:val="0007319F"/>
    <w:rsid w:val="000731CB"/>
    <w:rsid w:val="000732DF"/>
    <w:rsid w:val="00073312"/>
    <w:rsid w:val="0007334B"/>
    <w:rsid w:val="00073374"/>
    <w:rsid w:val="000734D7"/>
    <w:rsid w:val="000734DB"/>
    <w:rsid w:val="000734E9"/>
    <w:rsid w:val="000734F5"/>
    <w:rsid w:val="0007359E"/>
    <w:rsid w:val="000735FB"/>
    <w:rsid w:val="000736DF"/>
    <w:rsid w:val="0007372B"/>
    <w:rsid w:val="00073752"/>
    <w:rsid w:val="00073780"/>
    <w:rsid w:val="000737FD"/>
    <w:rsid w:val="00073930"/>
    <w:rsid w:val="00073A52"/>
    <w:rsid w:val="00073AA6"/>
    <w:rsid w:val="00073AA8"/>
    <w:rsid w:val="00073B5C"/>
    <w:rsid w:val="00073CD0"/>
    <w:rsid w:val="00073DA2"/>
    <w:rsid w:val="00073E32"/>
    <w:rsid w:val="00073EB5"/>
    <w:rsid w:val="00073F20"/>
    <w:rsid w:val="00073F55"/>
    <w:rsid w:val="0007400D"/>
    <w:rsid w:val="00074049"/>
    <w:rsid w:val="0007404E"/>
    <w:rsid w:val="00074164"/>
    <w:rsid w:val="000742B8"/>
    <w:rsid w:val="00074317"/>
    <w:rsid w:val="00074386"/>
    <w:rsid w:val="000743BE"/>
    <w:rsid w:val="000743E8"/>
    <w:rsid w:val="00074524"/>
    <w:rsid w:val="000745B2"/>
    <w:rsid w:val="0007468C"/>
    <w:rsid w:val="0007468F"/>
    <w:rsid w:val="000746BE"/>
    <w:rsid w:val="0007479B"/>
    <w:rsid w:val="00074816"/>
    <w:rsid w:val="00074849"/>
    <w:rsid w:val="00074871"/>
    <w:rsid w:val="000748B5"/>
    <w:rsid w:val="000748DB"/>
    <w:rsid w:val="000748FA"/>
    <w:rsid w:val="0007497B"/>
    <w:rsid w:val="00074997"/>
    <w:rsid w:val="00074A16"/>
    <w:rsid w:val="00074A93"/>
    <w:rsid w:val="00074B23"/>
    <w:rsid w:val="00074B85"/>
    <w:rsid w:val="00074BAA"/>
    <w:rsid w:val="00074BE6"/>
    <w:rsid w:val="00074CEB"/>
    <w:rsid w:val="00074D20"/>
    <w:rsid w:val="00074D6B"/>
    <w:rsid w:val="00074E1C"/>
    <w:rsid w:val="00074E34"/>
    <w:rsid w:val="00074F94"/>
    <w:rsid w:val="00075039"/>
    <w:rsid w:val="00075054"/>
    <w:rsid w:val="00075096"/>
    <w:rsid w:val="000750CA"/>
    <w:rsid w:val="000750E1"/>
    <w:rsid w:val="00075143"/>
    <w:rsid w:val="0007515E"/>
    <w:rsid w:val="00075187"/>
    <w:rsid w:val="0007519A"/>
    <w:rsid w:val="000751BB"/>
    <w:rsid w:val="00075212"/>
    <w:rsid w:val="000752BA"/>
    <w:rsid w:val="000752FB"/>
    <w:rsid w:val="0007533B"/>
    <w:rsid w:val="00075425"/>
    <w:rsid w:val="000755BE"/>
    <w:rsid w:val="000755D6"/>
    <w:rsid w:val="0007567F"/>
    <w:rsid w:val="00075693"/>
    <w:rsid w:val="00075718"/>
    <w:rsid w:val="0007578E"/>
    <w:rsid w:val="000757AC"/>
    <w:rsid w:val="000757C2"/>
    <w:rsid w:val="00075821"/>
    <w:rsid w:val="000758C6"/>
    <w:rsid w:val="000758F3"/>
    <w:rsid w:val="000758F8"/>
    <w:rsid w:val="00075945"/>
    <w:rsid w:val="00075A32"/>
    <w:rsid w:val="00075A6D"/>
    <w:rsid w:val="00075A91"/>
    <w:rsid w:val="00075BFD"/>
    <w:rsid w:val="00075C53"/>
    <w:rsid w:val="00075CA7"/>
    <w:rsid w:val="00075DA4"/>
    <w:rsid w:val="00075DC7"/>
    <w:rsid w:val="00075EEE"/>
    <w:rsid w:val="00075EF9"/>
    <w:rsid w:val="00075F19"/>
    <w:rsid w:val="00076146"/>
    <w:rsid w:val="0007615A"/>
    <w:rsid w:val="00076183"/>
    <w:rsid w:val="00076192"/>
    <w:rsid w:val="000761AB"/>
    <w:rsid w:val="0007624B"/>
    <w:rsid w:val="0007627F"/>
    <w:rsid w:val="000762D7"/>
    <w:rsid w:val="000762E2"/>
    <w:rsid w:val="0007640E"/>
    <w:rsid w:val="00076534"/>
    <w:rsid w:val="00076544"/>
    <w:rsid w:val="0007656B"/>
    <w:rsid w:val="00076600"/>
    <w:rsid w:val="0007675B"/>
    <w:rsid w:val="00076782"/>
    <w:rsid w:val="000767FC"/>
    <w:rsid w:val="00076880"/>
    <w:rsid w:val="00076882"/>
    <w:rsid w:val="0007699C"/>
    <w:rsid w:val="00076A24"/>
    <w:rsid w:val="00076B5D"/>
    <w:rsid w:val="00076B79"/>
    <w:rsid w:val="00076B87"/>
    <w:rsid w:val="00076B8B"/>
    <w:rsid w:val="00076B8F"/>
    <w:rsid w:val="00076C79"/>
    <w:rsid w:val="00076CD1"/>
    <w:rsid w:val="00076D2C"/>
    <w:rsid w:val="00076DED"/>
    <w:rsid w:val="00076E3B"/>
    <w:rsid w:val="00076EB3"/>
    <w:rsid w:val="00076F2E"/>
    <w:rsid w:val="00076F5A"/>
    <w:rsid w:val="00076FC5"/>
    <w:rsid w:val="0007701C"/>
    <w:rsid w:val="0007701E"/>
    <w:rsid w:val="00077106"/>
    <w:rsid w:val="0007721E"/>
    <w:rsid w:val="00077315"/>
    <w:rsid w:val="0007740E"/>
    <w:rsid w:val="00077457"/>
    <w:rsid w:val="000774B7"/>
    <w:rsid w:val="000774E4"/>
    <w:rsid w:val="00077519"/>
    <w:rsid w:val="000775BA"/>
    <w:rsid w:val="000775CA"/>
    <w:rsid w:val="000775CF"/>
    <w:rsid w:val="000775FD"/>
    <w:rsid w:val="0007763F"/>
    <w:rsid w:val="00077658"/>
    <w:rsid w:val="000776E1"/>
    <w:rsid w:val="000776E9"/>
    <w:rsid w:val="0007774D"/>
    <w:rsid w:val="0007780E"/>
    <w:rsid w:val="00077839"/>
    <w:rsid w:val="00077883"/>
    <w:rsid w:val="000778EF"/>
    <w:rsid w:val="00077A11"/>
    <w:rsid w:val="00077A2B"/>
    <w:rsid w:val="00077AC1"/>
    <w:rsid w:val="00077D62"/>
    <w:rsid w:val="00077D9D"/>
    <w:rsid w:val="00077E01"/>
    <w:rsid w:val="00077E78"/>
    <w:rsid w:val="00077F08"/>
    <w:rsid w:val="00077F46"/>
    <w:rsid w:val="00077FBD"/>
    <w:rsid w:val="0008012E"/>
    <w:rsid w:val="000802EB"/>
    <w:rsid w:val="00080338"/>
    <w:rsid w:val="0008035F"/>
    <w:rsid w:val="0008049A"/>
    <w:rsid w:val="0008055B"/>
    <w:rsid w:val="00080588"/>
    <w:rsid w:val="00080732"/>
    <w:rsid w:val="0008073E"/>
    <w:rsid w:val="0008080D"/>
    <w:rsid w:val="00080856"/>
    <w:rsid w:val="00080857"/>
    <w:rsid w:val="00080869"/>
    <w:rsid w:val="000808E2"/>
    <w:rsid w:val="00080984"/>
    <w:rsid w:val="000809A1"/>
    <w:rsid w:val="000809DB"/>
    <w:rsid w:val="000809FA"/>
    <w:rsid w:val="00080A3A"/>
    <w:rsid w:val="00080A42"/>
    <w:rsid w:val="00080A97"/>
    <w:rsid w:val="00080B08"/>
    <w:rsid w:val="00080B23"/>
    <w:rsid w:val="00080C0C"/>
    <w:rsid w:val="00080C88"/>
    <w:rsid w:val="00080CBD"/>
    <w:rsid w:val="00080E61"/>
    <w:rsid w:val="00080E73"/>
    <w:rsid w:val="00080E96"/>
    <w:rsid w:val="00080EE1"/>
    <w:rsid w:val="00080EF8"/>
    <w:rsid w:val="00080F66"/>
    <w:rsid w:val="00080FE0"/>
    <w:rsid w:val="0008102D"/>
    <w:rsid w:val="0008104B"/>
    <w:rsid w:val="0008107D"/>
    <w:rsid w:val="000810D7"/>
    <w:rsid w:val="00081102"/>
    <w:rsid w:val="0008113E"/>
    <w:rsid w:val="00081154"/>
    <w:rsid w:val="000811C3"/>
    <w:rsid w:val="00081235"/>
    <w:rsid w:val="000812BD"/>
    <w:rsid w:val="000815D9"/>
    <w:rsid w:val="000815F5"/>
    <w:rsid w:val="00081608"/>
    <w:rsid w:val="0008169F"/>
    <w:rsid w:val="000816E5"/>
    <w:rsid w:val="00081778"/>
    <w:rsid w:val="000818ED"/>
    <w:rsid w:val="0008193C"/>
    <w:rsid w:val="0008193F"/>
    <w:rsid w:val="00081A89"/>
    <w:rsid w:val="00081B5B"/>
    <w:rsid w:val="00081B82"/>
    <w:rsid w:val="00081BF9"/>
    <w:rsid w:val="00081D49"/>
    <w:rsid w:val="00081D75"/>
    <w:rsid w:val="00081D85"/>
    <w:rsid w:val="00081DA7"/>
    <w:rsid w:val="00081DB4"/>
    <w:rsid w:val="00081DC4"/>
    <w:rsid w:val="00081EB4"/>
    <w:rsid w:val="00081F1A"/>
    <w:rsid w:val="00081F4B"/>
    <w:rsid w:val="00081F85"/>
    <w:rsid w:val="00081F97"/>
    <w:rsid w:val="00081FAC"/>
    <w:rsid w:val="0008206B"/>
    <w:rsid w:val="00082136"/>
    <w:rsid w:val="0008220A"/>
    <w:rsid w:val="00082238"/>
    <w:rsid w:val="00082294"/>
    <w:rsid w:val="00082313"/>
    <w:rsid w:val="00082355"/>
    <w:rsid w:val="00082377"/>
    <w:rsid w:val="0008239C"/>
    <w:rsid w:val="000823D0"/>
    <w:rsid w:val="0008257A"/>
    <w:rsid w:val="00082664"/>
    <w:rsid w:val="0008275B"/>
    <w:rsid w:val="000827B7"/>
    <w:rsid w:val="000828BA"/>
    <w:rsid w:val="000828DC"/>
    <w:rsid w:val="000828E6"/>
    <w:rsid w:val="0008293B"/>
    <w:rsid w:val="000829F9"/>
    <w:rsid w:val="000829FA"/>
    <w:rsid w:val="00082A7F"/>
    <w:rsid w:val="00082AB0"/>
    <w:rsid w:val="00082AEA"/>
    <w:rsid w:val="00082B0B"/>
    <w:rsid w:val="00082B1F"/>
    <w:rsid w:val="00082C1C"/>
    <w:rsid w:val="00082D4D"/>
    <w:rsid w:val="00082D96"/>
    <w:rsid w:val="00082DBB"/>
    <w:rsid w:val="00082E06"/>
    <w:rsid w:val="00082E51"/>
    <w:rsid w:val="00082E6C"/>
    <w:rsid w:val="00082EC9"/>
    <w:rsid w:val="00082EE0"/>
    <w:rsid w:val="00082EED"/>
    <w:rsid w:val="00082F37"/>
    <w:rsid w:val="00082F40"/>
    <w:rsid w:val="00082F86"/>
    <w:rsid w:val="00082FA8"/>
    <w:rsid w:val="0008300C"/>
    <w:rsid w:val="00083016"/>
    <w:rsid w:val="00083109"/>
    <w:rsid w:val="000831B6"/>
    <w:rsid w:val="000831E3"/>
    <w:rsid w:val="00083230"/>
    <w:rsid w:val="00083264"/>
    <w:rsid w:val="000832E4"/>
    <w:rsid w:val="0008336C"/>
    <w:rsid w:val="000833CF"/>
    <w:rsid w:val="000833EE"/>
    <w:rsid w:val="00083437"/>
    <w:rsid w:val="000834CF"/>
    <w:rsid w:val="000834D7"/>
    <w:rsid w:val="0008353B"/>
    <w:rsid w:val="00083583"/>
    <w:rsid w:val="0008367A"/>
    <w:rsid w:val="000836E3"/>
    <w:rsid w:val="000836F9"/>
    <w:rsid w:val="000837ED"/>
    <w:rsid w:val="0008382C"/>
    <w:rsid w:val="000838E6"/>
    <w:rsid w:val="0008391C"/>
    <w:rsid w:val="0008392D"/>
    <w:rsid w:val="000839B1"/>
    <w:rsid w:val="00083AD0"/>
    <w:rsid w:val="00083B06"/>
    <w:rsid w:val="00083B30"/>
    <w:rsid w:val="00083BC2"/>
    <w:rsid w:val="00083C90"/>
    <w:rsid w:val="00083CCB"/>
    <w:rsid w:val="00083E73"/>
    <w:rsid w:val="00083E9F"/>
    <w:rsid w:val="00084003"/>
    <w:rsid w:val="000840CD"/>
    <w:rsid w:val="000840E8"/>
    <w:rsid w:val="000841D9"/>
    <w:rsid w:val="0008423C"/>
    <w:rsid w:val="000842AE"/>
    <w:rsid w:val="000842EC"/>
    <w:rsid w:val="000842F0"/>
    <w:rsid w:val="00084336"/>
    <w:rsid w:val="000843C1"/>
    <w:rsid w:val="00084488"/>
    <w:rsid w:val="00084574"/>
    <w:rsid w:val="000846F8"/>
    <w:rsid w:val="000846F9"/>
    <w:rsid w:val="0008480D"/>
    <w:rsid w:val="00084845"/>
    <w:rsid w:val="00084959"/>
    <w:rsid w:val="00084969"/>
    <w:rsid w:val="00084A0D"/>
    <w:rsid w:val="00084A34"/>
    <w:rsid w:val="00084AAA"/>
    <w:rsid w:val="00084C3B"/>
    <w:rsid w:val="00084CC4"/>
    <w:rsid w:val="00084D90"/>
    <w:rsid w:val="00084DD3"/>
    <w:rsid w:val="00084DF2"/>
    <w:rsid w:val="00084E60"/>
    <w:rsid w:val="00084F97"/>
    <w:rsid w:val="0008503C"/>
    <w:rsid w:val="0008505F"/>
    <w:rsid w:val="00085188"/>
    <w:rsid w:val="000851AA"/>
    <w:rsid w:val="00085314"/>
    <w:rsid w:val="000854C5"/>
    <w:rsid w:val="000854FE"/>
    <w:rsid w:val="0008553B"/>
    <w:rsid w:val="00085561"/>
    <w:rsid w:val="000857BC"/>
    <w:rsid w:val="00085874"/>
    <w:rsid w:val="000859E5"/>
    <w:rsid w:val="00085A56"/>
    <w:rsid w:val="00085B12"/>
    <w:rsid w:val="00085B1A"/>
    <w:rsid w:val="00085B9F"/>
    <w:rsid w:val="00085BC5"/>
    <w:rsid w:val="00085BF7"/>
    <w:rsid w:val="00085C36"/>
    <w:rsid w:val="00085CF3"/>
    <w:rsid w:val="00085CFE"/>
    <w:rsid w:val="00085E4D"/>
    <w:rsid w:val="00085E50"/>
    <w:rsid w:val="00085F16"/>
    <w:rsid w:val="00085FAE"/>
    <w:rsid w:val="00085FC8"/>
    <w:rsid w:val="00085FE7"/>
    <w:rsid w:val="0008603B"/>
    <w:rsid w:val="00086133"/>
    <w:rsid w:val="0008614B"/>
    <w:rsid w:val="00086198"/>
    <w:rsid w:val="0008619A"/>
    <w:rsid w:val="000861B7"/>
    <w:rsid w:val="0008623E"/>
    <w:rsid w:val="000862BB"/>
    <w:rsid w:val="00086308"/>
    <w:rsid w:val="0008642A"/>
    <w:rsid w:val="00086442"/>
    <w:rsid w:val="00086486"/>
    <w:rsid w:val="0008648F"/>
    <w:rsid w:val="0008649F"/>
    <w:rsid w:val="000865BC"/>
    <w:rsid w:val="00086704"/>
    <w:rsid w:val="00086715"/>
    <w:rsid w:val="000867E8"/>
    <w:rsid w:val="00086836"/>
    <w:rsid w:val="00086839"/>
    <w:rsid w:val="000869B3"/>
    <w:rsid w:val="00086A0E"/>
    <w:rsid w:val="00086A9D"/>
    <w:rsid w:val="00086AB9"/>
    <w:rsid w:val="00086ACE"/>
    <w:rsid w:val="00086B39"/>
    <w:rsid w:val="00086BBB"/>
    <w:rsid w:val="00086BBD"/>
    <w:rsid w:val="00086BC2"/>
    <w:rsid w:val="00086E6E"/>
    <w:rsid w:val="00086EC1"/>
    <w:rsid w:val="00086FD9"/>
    <w:rsid w:val="0008711B"/>
    <w:rsid w:val="00087147"/>
    <w:rsid w:val="000871A4"/>
    <w:rsid w:val="000871FE"/>
    <w:rsid w:val="0008721B"/>
    <w:rsid w:val="00087381"/>
    <w:rsid w:val="000873B7"/>
    <w:rsid w:val="00087408"/>
    <w:rsid w:val="000874EE"/>
    <w:rsid w:val="0008756F"/>
    <w:rsid w:val="00087646"/>
    <w:rsid w:val="0008776A"/>
    <w:rsid w:val="0008785C"/>
    <w:rsid w:val="000878D0"/>
    <w:rsid w:val="000878E2"/>
    <w:rsid w:val="000879DB"/>
    <w:rsid w:val="000879DD"/>
    <w:rsid w:val="000879E2"/>
    <w:rsid w:val="00087AF6"/>
    <w:rsid w:val="00087B6D"/>
    <w:rsid w:val="00087BBF"/>
    <w:rsid w:val="00087C0A"/>
    <w:rsid w:val="00087D0A"/>
    <w:rsid w:val="00087DFC"/>
    <w:rsid w:val="00087F33"/>
    <w:rsid w:val="00087F5B"/>
    <w:rsid w:val="0009012A"/>
    <w:rsid w:val="00090140"/>
    <w:rsid w:val="00090220"/>
    <w:rsid w:val="00090232"/>
    <w:rsid w:val="000902A9"/>
    <w:rsid w:val="000902F4"/>
    <w:rsid w:val="00090315"/>
    <w:rsid w:val="0009032C"/>
    <w:rsid w:val="0009038A"/>
    <w:rsid w:val="0009038F"/>
    <w:rsid w:val="000903E5"/>
    <w:rsid w:val="00090470"/>
    <w:rsid w:val="00090584"/>
    <w:rsid w:val="00090598"/>
    <w:rsid w:val="000905E5"/>
    <w:rsid w:val="000907BD"/>
    <w:rsid w:val="00090803"/>
    <w:rsid w:val="0009081A"/>
    <w:rsid w:val="000908FC"/>
    <w:rsid w:val="00090922"/>
    <w:rsid w:val="00090934"/>
    <w:rsid w:val="000909A2"/>
    <w:rsid w:val="000909C7"/>
    <w:rsid w:val="00090A59"/>
    <w:rsid w:val="00090B82"/>
    <w:rsid w:val="00090CBE"/>
    <w:rsid w:val="00090CEF"/>
    <w:rsid w:val="00090D6E"/>
    <w:rsid w:val="00090D9A"/>
    <w:rsid w:val="00090DA9"/>
    <w:rsid w:val="00090DDF"/>
    <w:rsid w:val="00090E3F"/>
    <w:rsid w:val="00090E73"/>
    <w:rsid w:val="00090F7B"/>
    <w:rsid w:val="00090FDE"/>
    <w:rsid w:val="00090FED"/>
    <w:rsid w:val="00091012"/>
    <w:rsid w:val="00091097"/>
    <w:rsid w:val="0009113F"/>
    <w:rsid w:val="000911BF"/>
    <w:rsid w:val="00091210"/>
    <w:rsid w:val="000912A6"/>
    <w:rsid w:val="00091344"/>
    <w:rsid w:val="00091386"/>
    <w:rsid w:val="000913C8"/>
    <w:rsid w:val="000913D3"/>
    <w:rsid w:val="0009148A"/>
    <w:rsid w:val="000914D3"/>
    <w:rsid w:val="00091502"/>
    <w:rsid w:val="00091552"/>
    <w:rsid w:val="0009158F"/>
    <w:rsid w:val="00091632"/>
    <w:rsid w:val="0009172A"/>
    <w:rsid w:val="00091734"/>
    <w:rsid w:val="00091754"/>
    <w:rsid w:val="00091783"/>
    <w:rsid w:val="000917E2"/>
    <w:rsid w:val="0009185C"/>
    <w:rsid w:val="000918C0"/>
    <w:rsid w:val="000918FA"/>
    <w:rsid w:val="00091936"/>
    <w:rsid w:val="000919D8"/>
    <w:rsid w:val="00091A9D"/>
    <w:rsid w:val="00091B33"/>
    <w:rsid w:val="00091B45"/>
    <w:rsid w:val="00091BDC"/>
    <w:rsid w:val="00091C18"/>
    <w:rsid w:val="00091C63"/>
    <w:rsid w:val="00091E7C"/>
    <w:rsid w:val="00091E95"/>
    <w:rsid w:val="00091EBE"/>
    <w:rsid w:val="00091F48"/>
    <w:rsid w:val="000920A2"/>
    <w:rsid w:val="0009211E"/>
    <w:rsid w:val="000922F7"/>
    <w:rsid w:val="00092355"/>
    <w:rsid w:val="00092495"/>
    <w:rsid w:val="000925DC"/>
    <w:rsid w:val="000926C9"/>
    <w:rsid w:val="0009272A"/>
    <w:rsid w:val="000927D8"/>
    <w:rsid w:val="000928B7"/>
    <w:rsid w:val="0009299B"/>
    <w:rsid w:val="000929C2"/>
    <w:rsid w:val="00092A45"/>
    <w:rsid w:val="00092A4B"/>
    <w:rsid w:val="00092A4E"/>
    <w:rsid w:val="00092ABE"/>
    <w:rsid w:val="00092AEB"/>
    <w:rsid w:val="00092AF7"/>
    <w:rsid w:val="00092AF8"/>
    <w:rsid w:val="00092B3E"/>
    <w:rsid w:val="00092B58"/>
    <w:rsid w:val="00092BCC"/>
    <w:rsid w:val="00092BF8"/>
    <w:rsid w:val="00092C2F"/>
    <w:rsid w:val="00092C5B"/>
    <w:rsid w:val="00092CBA"/>
    <w:rsid w:val="00092DCC"/>
    <w:rsid w:val="00092E62"/>
    <w:rsid w:val="00092E99"/>
    <w:rsid w:val="00092FB2"/>
    <w:rsid w:val="00093020"/>
    <w:rsid w:val="00093029"/>
    <w:rsid w:val="00093112"/>
    <w:rsid w:val="0009319E"/>
    <w:rsid w:val="000931C5"/>
    <w:rsid w:val="0009320D"/>
    <w:rsid w:val="00093264"/>
    <w:rsid w:val="0009330B"/>
    <w:rsid w:val="000934D5"/>
    <w:rsid w:val="000934E4"/>
    <w:rsid w:val="000934FF"/>
    <w:rsid w:val="000935A0"/>
    <w:rsid w:val="000936E3"/>
    <w:rsid w:val="000936FC"/>
    <w:rsid w:val="00093744"/>
    <w:rsid w:val="000937AD"/>
    <w:rsid w:val="000938CF"/>
    <w:rsid w:val="00093935"/>
    <w:rsid w:val="00093AA8"/>
    <w:rsid w:val="00093B94"/>
    <w:rsid w:val="00093D89"/>
    <w:rsid w:val="00093D8B"/>
    <w:rsid w:val="00094150"/>
    <w:rsid w:val="00094159"/>
    <w:rsid w:val="0009417A"/>
    <w:rsid w:val="000941AF"/>
    <w:rsid w:val="00094209"/>
    <w:rsid w:val="0009422D"/>
    <w:rsid w:val="00094245"/>
    <w:rsid w:val="000942E0"/>
    <w:rsid w:val="00094337"/>
    <w:rsid w:val="000943E0"/>
    <w:rsid w:val="0009440B"/>
    <w:rsid w:val="000945A3"/>
    <w:rsid w:val="0009462E"/>
    <w:rsid w:val="00094853"/>
    <w:rsid w:val="0009487E"/>
    <w:rsid w:val="000948EB"/>
    <w:rsid w:val="00094960"/>
    <w:rsid w:val="0009499F"/>
    <w:rsid w:val="000949FA"/>
    <w:rsid w:val="00094A27"/>
    <w:rsid w:val="00094A56"/>
    <w:rsid w:val="00094A5F"/>
    <w:rsid w:val="00094A7B"/>
    <w:rsid w:val="00094ACB"/>
    <w:rsid w:val="00094AE4"/>
    <w:rsid w:val="00094AEF"/>
    <w:rsid w:val="00094BA7"/>
    <w:rsid w:val="00094BCC"/>
    <w:rsid w:val="00094C1B"/>
    <w:rsid w:val="00094C6E"/>
    <w:rsid w:val="00094D88"/>
    <w:rsid w:val="00094D96"/>
    <w:rsid w:val="00094D9F"/>
    <w:rsid w:val="00094DE3"/>
    <w:rsid w:val="00094DF0"/>
    <w:rsid w:val="00094E43"/>
    <w:rsid w:val="00094E54"/>
    <w:rsid w:val="00094F03"/>
    <w:rsid w:val="00094F45"/>
    <w:rsid w:val="00095012"/>
    <w:rsid w:val="000950B1"/>
    <w:rsid w:val="000950DC"/>
    <w:rsid w:val="000952C1"/>
    <w:rsid w:val="00095332"/>
    <w:rsid w:val="000953C9"/>
    <w:rsid w:val="0009549E"/>
    <w:rsid w:val="000954D2"/>
    <w:rsid w:val="00095557"/>
    <w:rsid w:val="0009575C"/>
    <w:rsid w:val="00095790"/>
    <w:rsid w:val="000957AA"/>
    <w:rsid w:val="000958BF"/>
    <w:rsid w:val="000959B3"/>
    <w:rsid w:val="00095AC3"/>
    <w:rsid w:val="00095AC9"/>
    <w:rsid w:val="00095BD2"/>
    <w:rsid w:val="00095BE2"/>
    <w:rsid w:val="00095BE6"/>
    <w:rsid w:val="00095C04"/>
    <w:rsid w:val="00095C1A"/>
    <w:rsid w:val="00095D34"/>
    <w:rsid w:val="00095D4B"/>
    <w:rsid w:val="00095D66"/>
    <w:rsid w:val="00095E09"/>
    <w:rsid w:val="00095E19"/>
    <w:rsid w:val="00095E4A"/>
    <w:rsid w:val="00095E50"/>
    <w:rsid w:val="00096014"/>
    <w:rsid w:val="0009601D"/>
    <w:rsid w:val="000961A8"/>
    <w:rsid w:val="00096202"/>
    <w:rsid w:val="0009621F"/>
    <w:rsid w:val="0009622F"/>
    <w:rsid w:val="0009633A"/>
    <w:rsid w:val="00096372"/>
    <w:rsid w:val="0009639C"/>
    <w:rsid w:val="0009649A"/>
    <w:rsid w:val="00096558"/>
    <w:rsid w:val="00096583"/>
    <w:rsid w:val="00096585"/>
    <w:rsid w:val="00096620"/>
    <w:rsid w:val="00096623"/>
    <w:rsid w:val="00096790"/>
    <w:rsid w:val="000968E0"/>
    <w:rsid w:val="00096913"/>
    <w:rsid w:val="00096919"/>
    <w:rsid w:val="00096935"/>
    <w:rsid w:val="00096948"/>
    <w:rsid w:val="000969AC"/>
    <w:rsid w:val="00096ABB"/>
    <w:rsid w:val="00096CBE"/>
    <w:rsid w:val="00096D22"/>
    <w:rsid w:val="00096D52"/>
    <w:rsid w:val="00096F16"/>
    <w:rsid w:val="00096F96"/>
    <w:rsid w:val="0009701D"/>
    <w:rsid w:val="00097067"/>
    <w:rsid w:val="00097073"/>
    <w:rsid w:val="0009707C"/>
    <w:rsid w:val="00097219"/>
    <w:rsid w:val="00097246"/>
    <w:rsid w:val="000972BF"/>
    <w:rsid w:val="00097346"/>
    <w:rsid w:val="000973C2"/>
    <w:rsid w:val="0009743B"/>
    <w:rsid w:val="00097549"/>
    <w:rsid w:val="0009754F"/>
    <w:rsid w:val="00097574"/>
    <w:rsid w:val="00097597"/>
    <w:rsid w:val="000975E1"/>
    <w:rsid w:val="00097615"/>
    <w:rsid w:val="0009767B"/>
    <w:rsid w:val="00097692"/>
    <w:rsid w:val="00097724"/>
    <w:rsid w:val="00097785"/>
    <w:rsid w:val="000977C3"/>
    <w:rsid w:val="0009789C"/>
    <w:rsid w:val="00097979"/>
    <w:rsid w:val="000979BB"/>
    <w:rsid w:val="00097A3E"/>
    <w:rsid w:val="00097A63"/>
    <w:rsid w:val="00097A99"/>
    <w:rsid w:val="00097B14"/>
    <w:rsid w:val="00097B7D"/>
    <w:rsid w:val="00097C39"/>
    <w:rsid w:val="00097FB5"/>
    <w:rsid w:val="00097FBC"/>
    <w:rsid w:val="00097FD1"/>
    <w:rsid w:val="000A0010"/>
    <w:rsid w:val="000A00E1"/>
    <w:rsid w:val="000A018D"/>
    <w:rsid w:val="000A01D5"/>
    <w:rsid w:val="000A022E"/>
    <w:rsid w:val="000A0296"/>
    <w:rsid w:val="000A0314"/>
    <w:rsid w:val="000A0399"/>
    <w:rsid w:val="000A03B4"/>
    <w:rsid w:val="000A0483"/>
    <w:rsid w:val="000A0612"/>
    <w:rsid w:val="000A06B5"/>
    <w:rsid w:val="000A070C"/>
    <w:rsid w:val="000A0788"/>
    <w:rsid w:val="000A085C"/>
    <w:rsid w:val="000A089C"/>
    <w:rsid w:val="000A09AB"/>
    <w:rsid w:val="000A0AA8"/>
    <w:rsid w:val="000A0ACF"/>
    <w:rsid w:val="000A0ADD"/>
    <w:rsid w:val="000A0B4F"/>
    <w:rsid w:val="000A0B5A"/>
    <w:rsid w:val="000A0D5F"/>
    <w:rsid w:val="000A0D8C"/>
    <w:rsid w:val="000A0EBA"/>
    <w:rsid w:val="000A0F13"/>
    <w:rsid w:val="000A0F1D"/>
    <w:rsid w:val="000A0F60"/>
    <w:rsid w:val="000A1124"/>
    <w:rsid w:val="000A1127"/>
    <w:rsid w:val="000A11F9"/>
    <w:rsid w:val="000A1201"/>
    <w:rsid w:val="000A1250"/>
    <w:rsid w:val="000A12D6"/>
    <w:rsid w:val="000A133B"/>
    <w:rsid w:val="000A1352"/>
    <w:rsid w:val="000A13C6"/>
    <w:rsid w:val="000A142A"/>
    <w:rsid w:val="000A1492"/>
    <w:rsid w:val="000A14B8"/>
    <w:rsid w:val="000A14F3"/>
    <w:rsid w:val="000A15CB"/>
    <w:rsid w:val="000A161F"/>
    <w:rsid w:val="000A1748"/>
    <w:rsid w:val="000A174A"/>
    <w:rsid w:val="000A176B"/>
    <w:rsid w:val="000A1815"/>
    <w:rsid w:val="000A191E"/>
    <w:rsid w:val="000A1927"/>
    <w:rsid w:val="000A194F"/>
    <w:rsid w:val="000A1AA8"/>
    <w:rsid w:val="000A1AD7"/>
    <w:rsid w:val="000A1B56"/>
    <w:rsid w:val="000A1BAA"/>
    <w:rsid w:val="000A1C3E"/>
    <w:rsid w:val="000A1CEA"/>
    <w:rsid w:val="000A1D38"/>
    <w:rsid w:val="000A1D99"/>
    <w:rsid w:val="000A1DC2"/>
    <w:rsid w:val="000A1E0F"/>
    <w:rsid w:val="000A1F5E"/>
    <w:rsid w:val="000A1F73"/>
    <w:rsid w:val="000A1F92"/>
    <w:rsid w:val="000A1FAF"/>
    <w:rsid w:val="000A1FBC"/>
    <w:rsid w:val="000A1FEB"/>
    <w:rsid w:val="000A210B"/>
    <w:rsid w:val="000A2188"/>
    <w:rsid w:val="000A22DB"/>
    <w:rsid w:val="000A23A6"/>
    <w:rsid w:val="000A25C2"/>
    <w:rsid w:val="000A25F9"/>
    <w:rsid w:val="000A2755"/>
    <w:rsid w:val="000A2759"/>
    <w:rsid w:val="000A277E"/>
    <w:rsid w:val="000A277F"/>
    <w:rsid w:val="000A2795"/>
    <w:rsid w:val="000A284C"/>
    <w:rsid w:val="000A28C5"/>
    <w:rsid w:val="000A2A39"/>
    <w:rsid w:val="000A2A9A"/>
    <w:rsid w:val="000A2A9D"/>
    <w:rsid w:val="000A2AEB"/>
    <w:rsid w:val="000A2C07"/>
    <w:rsid w:val="000A2C6B"/>
    <w:rsid w:val="000A2CA8"/>
    <w:rsid w:val="000A2D39"/>
    <w:rsid w:val="000A2D94"/>
    <w:rsid w:val="000A2E51"/>
    <w:rsid w:val="000A2EC4"/>
    <w:rsid w:val="000A2ECA"/>
    <w:rsid w:val="000A2F51"/>
    <w:rsid w:val="000A3023"/>
    <w:rsid w:val="000A3095"/>
    <w:rsid w:val="000A30E4"/>
    <w:rsid w:val="000A31D9"/>
    <w:rsid w:val="000A3207"/>
    <w:rsid w:val="000A32E3"/>
    <w:rsid w:val="000A32E9"/>
    <w:rsid w:val="000A32EC"/>
    <w:rsid w:val="000A3304"/>
    <w:rsid w:val="000A33B1"/>
    <w:rsid w:val="000A342B"/>
    <w:rsid w:val="000A35F6"/>
    <w:rsid w:val="000A3649"/>
    <w:rsid w:val="000A36E1"/>
    <w:rsid w:val="000A3738"/>
    <w:rsid w:val="000A3754"/>
    <w:rsid w:val="000A37CC"/>
    <w:rsid w:val="000A383E"/>
    <w:rsid w:val="000A38A1"/>
    <w:rsid w:val="000A38B6"/>
    <w:rsid w:val="000A38E2"/>
    <w:rsid w:val="000A3960"/>
    <w:rsid w:val="000A396E"/>
    <w:rsid w:val="000A3A07"/>
    <w:rsid w:val="000A3A5F"/>
    <w:rsid w:val="000A3AC0"/>
    <w:rsid w:val="000A3B2C"/>
    <w:rsid w:val="000A3B30"/>
    <w:rsid w:val="000A3B36"/>
    <w:rsid w:val="000A3B8C"/>
    <w:rsid w:val="000A3C66"/>
    <w:rsid w:val="000A3CAD"/>
    <w:rsid w:val="000A3D57"/>
    <w:rsid w:val="000A3DA9"/>
    <w:rsid w:val="000A3DD1"/>
    <w:rsid w:val="000A3E00"/>
    <w:rsid w:val="000A3EB1"/>
    <w:rsid w:val="000A3EB3"/>
    <w:rsid w:val="000A3F52"/>
    <w:rsid w:val="000A402D"/>
    <w:rsid w:val="000A4088"/>
    <w:rsid w:val="000A414A"/>
    <w:rsid w:val="000A4154"/>
    <w:rsid w:val="000A41E1"/>
    <w:rsid w:val="000A42C9"/>
    <w:rsid w:val="000A42EA"/>
    <w:rsid w:val="000A437F"/>
    <w:rsid w:val="000A43BB"/>
    <w:rsid w:val="000A43FC"/>
    <w:rsid w:val="000A4403"/>
    <w:rsid w:val="000A44A7"/>
    <w:rsid w:val="000A44D3"/>
    <w:rsid w:val="000A4536"/>
    <w:rsid w:val="000A4553"/>
    <w:rsid w:val="000A460B"/>
    <w:rsid w:val="000A4627"/>
    <w:rsid w:val="000A47ED"/>
    <w:rsid w:val="000A4807"/>
    <w:rsid w:val="000A489C"/>
    <w:rsid w:val="000A4952"/>
    <w:rsid w:val="000A4966"/>
    <w:rsid w:val="000A496A"/>
    <w:rsid w:val="000A4A4F"/>
    <w:rsid w:val="000A4A8D"/>
    <w:rsid w:val="000A4C18"/>
    <w:rsid w:val="000A4C9A"/>
    <w:rsid w:val="000A4CEB"/>
    <w:rsid w:val="000A4D43"/>
    <w:rsid w:val="000A4DB1"/>
    <w:rsid w:val="000A4E4B"/>
    <w:rsid w:val="000A4F06"/>
    <w:rsid w:val="000A4F32"/>
    <w:rsid w:val="000A5061"/>
    <w:rsid w:val="000A5154"/>
    <w:rsid w:val="000A5230"/>
    <w:rsid w:val="000A528D"/>
    <w:rsid w:val="000A52AB"/>
    <w:rsid w:val="000A52CD"/>
    <w:rsid w:val="000A536D"/>
    <w:rsid w:val="000A53CB"/>
    <w:rsid w:val="000A53D1"/>
    <w:rsid w:val="000A53DF"/>
    <w:rsid w:val="000A53E6"/>
    <w:rsid w:val="000A5408"/>
    <w:rsid w:val="000A5427"/>
    <w:rsid w:val="000A54D1"/>
    <w:rsid w:val="000A5548"/>
    <w:rsid w:val="000A5555"/>
    <w:rsid w:val="000A564C"/>
    <w:rsid w:val="000A5698"/>
    <w:rsid w:val="000A56C7"/>
    <w:rsid w:val="000A56EC"/>
    <w:rsid w:val="000A5787"/>
    <w:rsid w:val="000A583E"/>
    <w:rsid w:val="000A587E"/>
    <w:rsid w:val="000A5A9A"/>
    <w:rsid w:val="000A5C36"/>
    <w:rsid w:val="000A5C7D"/>
    <w:rsid w:val="000A5D09"/>
    <w:rsid w:val="000A5D5F"/>
    <w:rsid w:val="000A5D73"/>
    <w:rsid w:val="000A5DCE"/>
    <w:rsid w:val="000A5DF8"/>
    <w:rsid w:val="000A5EBB"/>
    <w:rsid w:val="000A5ED4"/>
    <w:rsid w:val="000A5EE8"/>
    <w:rsid w:val="000A5F56"/>
    <w:rsid w:val="000A5F9E"/>
    <w:rsid w:val="000A5FD6"/>
    <w:rsid w:val="000A608C"/>
    <w:rsid w:val="000A60A5"/>
    <w:rsid w:val="000A62DC"/>
    <w:rsid w:val="000A62DE"/>
    <w:rsid w:val="000A635E"/>
    <w:rsid w:val="000A63E7"/>
    <w:rsid w:val="000A6406"/>
    <w:rsid w:val="000A646D"/>
    <w:rsid w:val="000A6488"/>
    <w:rsid w:val="000A6510"/>
    <w:rsid w:val="000A6553"/>
    <w:rsid w:val="000A6588"/>
    <w:rsid w:val="000A663B"/>
    <w:rsid w:val="000A66FD"/>
    <w:rsid w:val="000A6740"/>
    <w:rsid w:val="000A688D"/>
    <w:rsid w:val="000A68DE"/>
    <w:rsid w:val="000A6AC7"/>
    <w:rsid w:val="000A6C13"/>
    <w:rsid w:val="000A6C14"/>
    <w:rsid w:val="000A6C6D"/>
    <w:rsid w:val="000A6CE8"/>
    <w:rsid w:val="000A6D50"/>
    <w:rsid w:val="000A6DD4"/>
    <w:rsid w:val="000A6E6A"/>
    <w:rsid w:val="000A6EB8"/>
    <w:rsid w:val="000A6F2B"/>
    <w:rsid w:val="000A6F44"/>
    <w:rsid w:val="000A6FA7"/>
    <w:rsid w:val="000A7132"/>
    <w:rsid w:val="000A7189"/>
    <w:rsid w:val="000A71F5"/>
    <w:rsid w:val="000A725A"/>
    <w:rsid w:val="000A7275"/>
    <w:rsid w:val="000A72E9"/>
    <w:rsid w:val="000A735D"/>
    <w:rsid w:val="000A738C"/>
    <w:rsid w:val="000A73EB"/>
    <w:rsid w:val="000A7414"/>
    <w:rsid w:val="000A741B"/>
    <w:rsid w:val="000A7490"/>
    <w:rsid w:val="000A753F"/>
    <w:rsid w:val="000A7563"/>
    <w:rsid w:val="000A75A1"/>
    <w:rsid w:val="000A75FE"/>
    <w:rsid w:val="000A7602"/>
    <w:rsid w:val="000A763B"/>
    <w:rsid w:val="000A76E9"/>
    <w:rsid w:val="000A770A"/>
    <w:rsid w:val="000A771A"/>
    <w:rsid w:val="000A7741"/>
    <w:rsid w:val="000A7776"/>
    <w:rsid w:val="000A7779"/>
    <w:rsid w:val="000A7904"/>
    <w:rsid w:val="000A795F"/>
    <w:rsid w:val="000A7984"/>
    <w:rsid w:val="000A7A0F"/>
    <w:rsid w:val="000A7A1B"/>
    <w:rsid w:val="000A7A5B"/>
    <w:rsid w:val="000A7ADB"/>
    <w:rsid w:val="000A7AF2"/>
    <w:rsid w:val="000A7B16"/>
    <w:rsid w:val="000A7B46"/>
    <w:rsid w:val="000A7C34"/>
    <w:rsid w:val="000A7C9D"/>
    <w:rsid w:val="000A7CFE"/>
    <w:rsid w:val="000A7EA0"/>
    <w:rsid w:val="000A7EC3"/>
    <w:rsid w:val="000A7EDA"/>
    <w:rsid w:val="000B000D"/>
    <w:rsid w:val="000B00D2"/>
    <w:rsid w:val="000B013E"/>
    <w:rsid w:val="000B0146"/>
    <w:rsid w:val="000B01D5"/>
    <w:rsid w:val="000B02AF"/>
    <w:rsid w:val="000B02B8"/>
    <w:rsid w:val="000B02C5"/>
    <w:rsid w:val="000B0395"/>
    <w:rsid w:val="000B0403"/>
    <w:rsid w:val="000B056A"/>
    <w:rsid w:val="000B05C6"/>
    <w:rsid w:val="000B0601"/>
    <w:rsid w:val="000B060D"/>
    <w:rsid w:val="000B0624"/>
    <w:rsid w:val="000B0628"/>
    <w:rsid w:val="000B0657"/>
    <w:rsid w:val="000B068B"/>
    <w:rsid w:val="000B06FD"/>
    <w:rsid w:val="000B077F"/>
    <w:rsid w:val="000B0848"/>
    <w:rsid w:val="000B08C8"/>
    <w:rsid w:val="000B08FF"/>
    <w:rsid w:val="000B090E"/>
    <w:rsid w:val="000B0916"/>
    <w:rsid w:val="000B09A6"/>
    <w:rsid w:val="000B0A13"/>
    <w:rsid w:val="000B0A84"/>
    <w:rsid w:val="000B0C3C"/>
    <w:rsid w:val="000B0CAE"/>
    <w:rsid w:val="000B0D85"/>
    <w:rsid w:val="000B0D9B"/>
    <w:rsid w:val="000B0DAF"/>
    <w:rsid w:val="000B0E4F"/>
    <w:rsid w:val="000B0E5A"/>
    <w:rsid w:val="000B0E98"/>
    <w:rsid w:val="000B0FE8"/>
    <w:rsid w:val="000B104A"/>
    <w:rsid w:val="000B10D8"/>
    <w:rsid w:val="000B1204"/>
    <w:rsid w:val="000B128B"/>
    <w:rsid w:val="000B132A"/>
    <w:rsid w:val="000B1639"/>
    <w:rsid w:val="000B166F"/>
    <w:rsid w:val="000B1683"/>
    <w:rsid w:val="000B16D4"/>
    <w:rsid w:val="000B172D"/>
    <w:rsid w:val="000B18BE"/>
    <w:rsid w:val="000B193F"/>
    <w:rsid w:val="000B1968"/>
    <w:rsid w:val="000B1998"/>
    <w:rsid w:val="000B1A68"/>
    <w:rsid w:val="000B1ADB"/>
    <w:rsid w:val="000B1ADE"/>
    <w:rsid w:val="000B1B1A"/>
    <w:rsid w:val="000B1B4D"/>
    <w:rsid w:val="000B1BC4"/>
    <w:rsid w:val="000B1C30"/>
    <w:rsid w:val="000B1C36"/>
    <w:rsid w:val="000B1D79"/>
    <w:rsid w:val="000B1DA4"/>
    <w:rsid w:val="000B1DC7"/>
    <w:rsid w:val="000B1DD3"/>
    <w:rsid w:val="000B1EF7"/>
    <w:rsid w:val="000B2059"/>
    <w:rsid w:val="000B20C4"/>
    <w:rsid w:val="000B20EE"/>
    <w:rsid w:val="000B217C"/>
    <w:rsid w:val="000B21D5"/>
    <w:rsid w:val="000B21D6"/>
    <w:rsid w:val="000B2216"/>
    <w:rsid w:val="000B2242"/>
    <w:rsid w:val="000B2252"/>
    <w:rsid w:val="000B22A2"/>
    <w:rsid w:val="000B236F"/>
    <w:rsid w:val="000B23D0"/>
    <w:rsid w:val="000B24D1"/>
    <w:rsid w:val="000B2536"/>
    <w:rsid w:val="000B257F"/>
    <w:rsid w:val="000B25F4"/>
    <w:rsid w:val="000B261C"/>
    <w:rsid w:val="000B2708"/>
    <w:rsid w:val="000B27D7"/>
    <w:rsid w:val="000B2852"/>
    <w:rsid w:val="000B28AD"/>
    <w:rsid w:val="000B2908"/>
    <w:rsid w:val="000B2A67"/>
    <w:rsid w:val="000B2ABC"/>
    <w:rsid w:val="000B2ACB"/>
    <w:rsid w:val="000B2AE6"/>
    <w:rsid w:val="000B2B20"/>
    <w:rsid w:val="000B2B5F"/>
    <w:rsid w:val="000B2BDF"/>
    <w:rsid w:val="000B2C67"/>
    <w:rsid w:val="000B2CF9"/>
    <w:rsid w:val="000B2F3E"/>
    <w:rsid w:val="000B2F75"/>
    <w:rsid w:val="000B3054"/>
    <w:rsid w:val="000B30D9"/>
    <w:rsid w:val="000B30E1"/>
    <w:rsid w:val="000B3378"/>
    <w:rsid w:val="000B3450"/>
    <w:rsid w:val="000B3483"/>
    <w:rsid w:val="000B34EA"/>
    <w:rsid w:val="000B3539"/>
    <w:rsid w:val="000B358C"/>
    <w:rsid w:val="000B35D0"/>
    <w:rsid w:val="000B35DA"/>
    <w:rsid w:val="000B3675"/>
    <w:rsid w:val="000B3681"/>
    <w:rsid w:val="000B36E3"/>
    <w:rsid w:val="000B3703"/>
    <w:rsid w:val="000B3728"/>
    <w:rsid w:val="000B3807"/>
    <w:rsid w:val="000B3855"/>
    <w:rsid w:val="000B3858"/>
    <w:rsid w:val="000B3945"/>
    <w:rsid w:val="000B396D"/>
    <w:rsid w:val="000B39BC"/>
    <w:rsid w:val="000B3A12"/>
    <w:rsid w:val="000B3A38"/>
    <w:rsid w:val="000B3A78"/>
    <w:rsid w:val="000B3A87"/>
    <w:rsid w:val="000B3BE4"/>
    <w:rsid w:val="000B3D15"/>
    <w:rsid w:val="000B3D5B"/>
    <w:rsid w:val="000B3D68"/>
    <w:rsid w:val="000B3E03"/>
    <w:rsid w:val="000B3E46"/>
    <w:rsid w:val="000B3E72"/>
    <w:rsid w:val="000B3E8E"/>
    <w:rsid w:val="000B3F0C"/>
    <w:rsid w:val="000B3F25"/>
    <w:rsid w:val="000B3FD1"/>
    <w:rsid w:val="000B41EB"/>
    <w:rsid w:val="000B4332"/>
    <w:rsid w:val="000B436E"/>
    <w:rsid w:val="000B438B"/>
    <w:rsid w:val="000B43B5"/>
    <w:rsid w:val="000B4453"/>
    <w:rsid w:val="000B445C"/>
    <w:rsid w:val="000B4470"/>
    <w:rsid w:val="000B44E4"/>
    <w:rsid w:val="000B454C"/>
    <w:rsid w:val="000B4604"/>
    <w:rsid w:val="000B462F"/>
    <w:rsid w:val="000B4661"/>
    <w:rsid w:val="000B46F2"/>
    <w:rsid w:val="000B4728"/>
    <w:rsid w:val="000B4746"/>
    <w:rsid w:val="000B477D"/>
    <w:rsid w:val="000B478E"/>
    <w:rsid w:val="000B479D"/>
    <w:rsid w:val="000B47A1"/>
    <w:rsid w:val="000B47F8"/>
    <w:rsid w:val="000B4889"/>
    <w:rsid w:val="000B48BE"/>
    <w:rsid w:val="000B48D6"/>
    <w:rsid w:val="000B48D9"/>
    <w:rsid w:val="000B492C"/>
    <w:rsid w:val="000B49FD"/>
    <w:rsid w:val="000B4B12"/>
    <w:rsid w:val="000B4B89"/>
    <w:rsid w:val="000B4BD2"/>
    <w:rsid w:val="000B4BF0"/>
    <w:rsid w:val="000B4C7A"/>
    <w:rsid w:val="000B4D58"/>
    <w:rsid w:val="000B4D7F"/>
    <w:rsid w:val="000B5108"/>
    <w:rsid w:val="000B51A1"/>
    <w:rsid w:val="000B51C6"/>
    <w:rsid w:val="000B5212"/>
    <w:rsid w:val="000B5371"/>
    <w:rsid w:val="000B5390"/>
    <w:rsid w:val="000B54F8"/>
    <w:rsid w:val="000B5529"/>
    <w:rsid w:val="000B554E"/>
    <w:rsid w:val="000B56A5"/>
    <w:rsid w:val="000B56D8"/>
    <w:rsid w:val="000B5715"/>
    <w:rsid w:val="000B57D2"/>
    <w:rsid w:val="000B583B"/>
    <w:rsid w:val="000B5979"/>
    <w:rsid w:val="000B5985"/>
    <w:rsid w:val="000B59CA"/>
    <w:rsid w:val="000B59D8"/>
    <w:rsid w:val="000B5A38"/>
    <w:rsid w:val="000B5A70"/>
    <w:rsid w:val="000B5A8A"/>
    <w:rsid w:val="000B5A9B"/>
    <w:rsid w:val="000B5B6B"/>
    <w:rsid w:val="000B5B9E"/>
    <w:rsid w:val="000B5BA0"/>
    <w:rsid w:val="000B5C10"/>
    <w:rsid w:val="000B5C29"/>
    <w:rsid w:val="000B5D5D"/>
    <w:rsid w:val="000B5E48"/>
    <w:rsid w:val="000B5E52"/>
    <w:rsid w:val="000B5F34"/>
    <w:rsid w:val="000B6035"/>
    <w:rsid w:val="000B60A6"/>
    <w:rsid w:val="000B62CB"/>
    <w:rsid w:val="000B6579"/>
    <w:rsid w:val="000B669C"/>
    <w:rsid w:val="000B67C5"/>
    <w:rsid w:val="000B67C6"/>
    <w:rsid w:val="000B68DB"/>
    <w:rsid w:val="000B6955"/>
    <w:rsid w:val="000B69CB"/>
    <w:rsid w:val="000B6A01"/>
    <w:rsid w:val="000B6AC3"/>
    <w:rsid w:val="000B6B23"/>
    <w:rsid w:val="000B6B56"/>
    <w:rsid w:val="000B6B6F"/>
    <w:rsid w:val="000B6C0E"/>
    <w:rsid w:val="000B6CF3"/>
    <w:rsid w:val="000B6D37"/>
    <w:rsid w:val="000B6D65"/>
    <w:rsid w:val="000B6DBF"/>
    <w:rsid w:val="000B6E3A"/>
    <w:rsid w:val="000B6F85"/>
    <w:rsid w:val="000B6FA3"/>
    <w:rsid w:val="000B6FE5"/>
    <w:rsid w:val="000B71F9"/>
    <w:rsid w:val="000B7247"/>
    <w:rsid w:val="000B72D6"/>
    <w:rsid w:val="000B7344"/>
    <w:rsid w:val="000B735E"/>
    <w:rsid w:val="000B7370"/>
    <w:rsid w:val="000B7476"/>
    <w:rsid w:val="000B74C8"/>
    <w:rsid w:val="000B74F9"/>
    <w:rsid w:val="000B755F"/>
    <w:rsid w:val="000B75C1"/>
    <w:rsid w:val="000B75E4"/>
    <w:rsid w:val="000B75EC"/>
    <w:rsid w:val="000B75F1"/>
    <w:rsid w:val="000B76E7"/>
    <w:rsid w:val="000B7717"/>
    <w:rsid w:val="000B7765"/>
    <w:rsid w:val="000B77D9"/>
    <w:rsid w:val="000B7805"/>
    <w:rsid w:val="000B7834"/>
    <w:rsid w:val="000B788A"/>
    <w:rsid w:val="000B7890"/>
    <w:rsid w:val="000B7911"/>
    <w:rsid w:val="000B7960"/>
    <w:rsid w:val="000B799B"/>
    <w:rsid w:val="000B79FB"/>
    <w:rsid w:val="000B7A6F"/>
    <w:rsid w:val="000B7ABD"/>
    <w:rsid w:val="000B7AC5"/>
    <w:rsid w:val="000B7ADB"/>
    <w:rsid w:val="000B7AF6"/>
    <w:rsid w:val="000B7B54"/>
    <w:rsid w:val="000B7B58"/>
    <w:rsid w:val="000B7C70"/>
    <w:rsid w:val="000B7C81"/>
    <w:rsid w:val="000B7CF3"/>
    <w:rsid w:val="000B7CF7"/>
    <w:rsid w:val="000B7D33"/>
    <w:rsid w:val="000B7D94"/>
    <w:rsid w:val="000B7DCE"/>
    <w:rsid w:val="000B7DDD"/>
    <w:rsid w:val="000B7E2E"/>
    <w:rsid w:val="000B7EC0"/>
    <w:rsid w:val="000B7EE0"/>
    <w:rsid w:val="000B7F65"/>
    <w:rsid w:val="000B7FE9"/>
    <w:rsid w:val="000C0058"/>
    <w:rsid w:val="000C0063"/>
    <w:rsid w:val="000C0092"/>
    <w:rsid w:val="000C00D9"/>
    <w:rsid w:val="000C014C"/>
    <w:rsid w:val="000C01DA"/>
    <w:rsid w:val="000C02C1"/>
    <w:rsid w:val="000C02F2"/>
    <w:rsid w:val="000C0303"/>
    <w:rsid w:val="000C0329"/>
    <w:rsid w:val="000C0545"/>
    <w:rsid w:val="000C0595"/>
    <w:rsid w:val="000C05AA"/>
    <w:rsid w:val="000C0641"/>
    <w:rsid w:val="000C0683"/>
    <w:rsid w:val="000C06B3"/>
    <w:rsid w:val="000C06FC"/>
    <w:rsid w:val="000C0764"/>
    <w:rsid w:val="000C07E9"/>
    <w:rsid w:val="000C0800"/>
    <w:rsid w:val="000C088D"/>
    <w:rsid w:val="000C08CC"/>
    <w:rsid w:val="000C0A5D"/>
    <w:rsid w:val="000C0A73"/>
    <w:rsid w:val="000C0AAC"/>
    <w:rsid w:val="000C0B2A"/>
    <w:rsid w:val="000C0B88"/>
    <w:rsid w:val="000C0BB4"/>
    <w:rsid w:val="000C0CCF"/>
    <w:rsid w:val="000C0CF1"/>
    <w:rsid w:val="000C0D26"/>
    <w:rsid w:val="000C0DDF"/>
    <w:rsid w:val="000C0E2F"/>
    <w:rsid w:val="000C0E82"/>
    <w:rsid w:val="000C0F1D"/>
    <w:rsid w:val="000C10E2"/>
    <w:rsid w:val="000C118F"/>
    <w:rsid w:val="000C1279"/>
    <w:rsid w:val="000C12A7"/>
    <w:rsid w:val="000C1311"/>
    <w:rsid w:val="000C1313"/>
    <w:rsid w:val="000C132A"/>
    <w:rsid w:val="000C1333"/>
    <w:rsid w:val="000C1394"/>
    <w:rsid w:val="000C150E"/>
    <w:rsid w:val="000C16B4"/>
    <w:rsid w:val="000C1975"/>
    <w:rsid w:val="000C1980"/>
    <w:rsid w:val="000C1A81"/>
    <w:rsid w:val="000C1BF5"/>
    <w:rsid w:val="000C1C21"/>
    <w:rsid w:val="000C1CD1"/>
    <w:rsid w:val="000C1CEB"/>
    <w:rsid w:val="000C1E1B"/>
    <w:rsid w:val="000C1E46"/>
    <w:rsid w:val="000C1F11"/>
    <w:rsid w:val="000C1F8E"/>
    <w:rsid w:val="000C1F93"/>
    <w:rsid w:val="000C1FE2"/>
    <w:rsid w:val="000C2007"/>
    <w:rsid w:val="000C2045"/>
    <w:rsid w:val="000C2077"/>
    <w:rsid w:val="000C2115"/>
    <w:rsid w:val="000C218D"/>
    <w:rsid w:val="000C22C3"/>
    <w:rsid w:val="000C231A"/>
    <w:rsid w:val="000C2323"/>
    <w:rsid w:val="000C23B0"/>
    <w:rsid w:val="000C2407"/>
    <w:rsid w:val="000C2612"/>
    <w:rsid w:val="000C2662"/>
    <w:rsid w:val="000C2782"/>
    <w:rsid w:val="000C279C"/>
    <w:rsid w:val="000C27B9"/>
    <w:rsid w:val="000C27DE"/>
    <w:rsid w:val="000C28AB"/>
    <w:rsid w:val="000C28E7"/>
    <w:rsid w:val="000C29CC"/>
    <w:rsid w:val="000C2A55"/>
    <w:rsid w:val="000C2AA9"/>
    <w:rsid w:val="000C2B5E"/>
    <w:rsid w:val="000C2BD6"/>
    <w:rsid w:val="000C2C41"/>
    <w:rsid w:val="000C2D49"/>
    <w:rsid w:val="000C2DAE"/>
    <w:rsid w:val="000C2E42"/>
    <w:rsid w:val="000C2EEF"/>
    <w:rsid w:val="000C2F4B"/>
    <w:rsid w:val="000C2F92"/>
    <w:rsid w:val="000C2FDB"/>
    <w:rsid w:val="000C302B"/>
    <w:rsid w:val="000C30D8"/>
    <w:rsid w:val="000C30E9"/>
    <w:rsid w:val="000C3106"/>
    <w:rsid w:val="000C3164"/>
    <w:rsid w:val="000C3221"/>
    <w:rsid w:val="000C3459"/>
    <w:rsid w:val="000C34DB"/>
    <w:rsid w:val="000C3533"/>
    <w:rsid w:val="000C3562"/>
    <w:rsid w:val="000C362E"/>
    <w:rsid w:val="000C36AC"/>
    <w:rsid w:val="000C374F"/>
    <w:rsid w:val="000C3777"/>
    <w:rsid w:val="000C384F"/>
    <w:rsid w:val="000C38A5"/>
    <w:rsid w:val="000C38A8"/>
    <w:rsid w:val="000C38BD"/>
    <w:rsid w:val="000C3A85"/>
    <w:rsid w:val="000C3AE9"/>
    <w:rsid w:val="000C3B45"/>
    <w:rsid w:val="000C3C49"/>
    <w:rsid w:val="000C3F4F"/>
    <w:rsid w:val="000C3F94"/>
    <w:rsid w:val="000C3FDD"/>
    <w:rsid w:val="000C4010"/>
    <w:rsid w:val="000C4095"/>
    <w:rsid w:val="000C41F6"/>
    <w:rsid w:val="000C41F9"/>
    <w:rsid w:val="000C4210"/>
    <w:rsid w:val="000C423A"/>
    <w:rsid w:val="000C4354"/>
    <w:rsid w:val="000C440A"/>
    <w:rsid w:val="000C4441"/>
    <w:rsid w:val="000C4669"/>
    <w:rsid w:val="000C467F"/>
    <w:rsid w:val="000C46A4"/>
    <w:rsid w:val="000C46CC"/>
    <w:rsid w:val="000C46CE"/>
    <w:rsid w:val="000C46D4"/>
    <w:rsid w:val="000C474D"/>
    <w:rsid w:val="000C479B"/>
    <w:rsid w:val="000C47B7"/>
    <w:rsid w:val="000C495F"/>
    <w:rsid w:val="000C4974"/>
    <w:rsid w:val="000C498D"/>
    <w:rsid w:val="000C49E6"/>
    <w:rsid w:val="000C4A00"/>
    <w:rsid w:val="000C4A76"/>
    <w:rsid w:val="000C4AA0"/>
    <w:rsid w:val="000C4B43"/>
    <w:rsid w:val="000C4B4B"/>
    <w:rsid w:val="000C4BB1"/>
    <w:rsid w:val="000C4C35"/>
    <w:rsid w:val="000C4C38"/>
    <w:rsid w:val="000C4C6C"/>
    <w:rsid w:val="000C4CDF"/>
    <w:rsid w:val="000C4D24"/>
    <w:rsid w:val="000C4DB4"/>
    <w:rsid w:val="000C4E2D"/>
    <w:rsid w:val="000C4E56"/>
    <w:rsid w:val="000C4F00"/>
    <w:rsid w:val="000C4F35"/>
    <w:rsid w:val="000C4F5C"/>
    <w:rsid w:val="000C4F99"/>
    <w:rsid w:val="000C4FAD"/>
    <w:rsid w:val="000C5057"/>
    <w:rsid w:val="000C5108"/>
    <w:rsid w:val="000C51AC"/>
    <w:rsid w:val="000C51D1"/>
    <w:rsid w:val="000C5234"/>
    <w:rsid w:val="000C5329"/>
    <w:rsid w:val="000C5389"/>
    <w:rsid w:val="000C53B8"/>
    <w:rsid w:val="000C5461"/>
    <w:rsid w:val="000C54A4"/>
    <w:rsid w:val="000C54CC"/>
    <w:rsid w:val="000C54F3"/>
    <w:rsid w:val="000C55D6"/>
    <w:rsid w:val="000C5643"/>
    <w:rsid w:val="000C56C2"/>
    <w:rsid w:val="000C5718"/>
    <w:rsid w:val="000C585E"/>
    <w:rsid w:val="000C58C4"/>
    <w:rsid w:val="000C5936"/>
    <w:rsid w:val="000C5970"/>
    <w:rsid w:val="000C59E6"/>
    <w:rsid w:val="000C5A07"/>
    <w:rsid w:val="000C5BFC"/>
    <w:rsid w:val="000C5C77"/>
    <w:rsid w:val="000C5CC7"/>
    <w:rsid w:val="000C5D2F"/>
    <w:rsid w:val="000C5D93"/>
    <w:rsid w:val="000C5DC6"/>
    <w:rsid w:val="000C5E93"/>
    <w:rsid w:val="000C5F2A"/>
    <w:rsid w:val="000C5F6E"/>
    <w:rsid w:val="000C5FE5"/>
    <w:rsid w:val="000C60CE"/>
    <w:rsid w:val="000C6132"/>
    <w:rsid w:val="000C619A"/>
    <w:rsid w:val="000C619D"/>
    <w:rsid w:val="000C6226"/>
    <w:rsid w:val="000C6259"/>
    <w:rsid w:val="000C63A0"/>
    <w:rsid w:val="000C63ED"/>
    <w:rsid w:val="000C6439"/>
    <w:rsid w:val="000C6556"/>
    <w:rsid w:val="000C655F"/>
    <w:rsid w:val="000C657D"/>
    <w:rsid w:val="000C6580"/>
    <w:rsid w:val="000C6603"/>
    <w:rsid w:val="000C665E"/>
    <w:rsid w:val="000C6678"/>
    <w:rsid w:val="000C67CF"/>
    <w:rsid w:val="000C67DB"/>
    <w:rsid w:val="000C6807"/>
    <w:rsid w:val="000C689B"/>
    <w:rsid w:val="000C68E0"/>
    <w:rsid w:val="000C695A"/>
    <w:rsid w:val="000C6985"/>
    <w:rsid w:val="000C69FF"/>
    <w:rsid w:val="000C6AA4"/>
    <w:rsid w:val="000C6AA5"/>
    <w:rsid w:val="000C6B22"/>
    <w:rsid w:val="000C6B9E"/>
    <w:rsid w:val="000C6C2D"/>
    <w:rsid w:val="000C6C50"/>
    <w:rsid w:val="000C6C9F"/>
    <w:rsid w:val="000C6D48"/>
    <w:rsid w:val="000C6D85"/>
    <w:rsid w:val="000C6D86"/>
    <w:rsid w:val="000C6DB5"/>
    <w:rsid w:val="000C701B"/>
    <w:rsid w:val="000C7027"/>
    <w:rsid w:val="000C7079"/>
    <w:rsid w:val="000C712A"/>
    <w:rsid w:val="000C71A0"/>
    <w:rsid w:val="000C71CD"/>
    <w:rsid w:val="000C7217"/>
    <w:rsid w:val="000C7299"/>
    <w:rsid w:val="000C7360"/>
    <w:rsid w:val="000C7367"/>
    <w:rsid w:val="000C737E"/>
    <w:rsid w:val="000C73A0"/>
    <w:rsid w:val="000C73BC"/>
    <w:rsid w:val="000C73C5"/>
    <w:rsid w:val="000C7545"/>
    <w:rsid w:val="000C75AB"/>
    <w:rsid w:val="000C75B4"/>
    <w:rsid w:val="000C75D0"/>
    <w:rsid w:val="000C7747"/>
    <w:rsid w:val="000C7762"/>
    <w:rsid w:val="000C777A"/>
    <w:rsid w:val="000C7786"/>
    <w:rsid w:val="000C77D1"/>
    <w:rsid w:val="000C78B5"/>
    <w:rsid w:val="000C78C7"/>
    <w:rsid w:val="000C78C8"/>
    <w:rsid w:val="000C78CB"/>
    <w:rsid w:val="000C78F6"/>
    <w:rsid w:val="000C7A0E"/>
    <w:rsid w:val="000C7A1D"/>
    <w:rsid w:val="000C7AA8"/>
    <w:rsid w:val="000C7AAA"/>
    <w:rsid w:val="000C7AFC"/>
    <w:rsid w:val="000C7AFE"/>
    <w:rsid w:val="000C7BB9"/>
    <w:rsid w:val="000C7C07"/>
    <w:rsid w:val="000C7C1A"/>
    <w:rsid w:val="000C7D47"/>
    <w:rsid w:val="000C7D9B"/>
    <w:rsid w:val="000C7DA7"/>
    <w:rsid w:val="000C7DA9"/>
    <w:rsid w:val="000C7DF7"/>
    <w:rsid w:val="000C7E01"/>
    <w:rsid w:val="000C7E64"/>
    <w:rsid w:val="000C7E6E"/>
    <w:rsid w:val="000C7EB3"/>
    <w:rsid w:val="000D002E"/>
    <w:rsid w:val="000D00C1"/>
    <w:rsid w:val="000D00E1"/>
    <w:rsid w:val="000D0122"/>
    <w:rsid w:val="000D0174"/>
    <w:rsid w:val="000D0185"/>
    <w:rsid w:val="000D0225"/>
    <w:rsid w:val="000D0244"/>
    <w:rsid w:val="000D0291"/>
    <w:rsid w:val="000D0360"/>
    <w:rsid w:val="000D03A6"/>
    <w:rsid w:val="000D03C8"/>
    <w:rsid w:val="000D040A"/>
    <w:rsid w:val="000D040F"/>
    <w:rsid w:val="000D0501"/>
    <w:rsid w:val="000D0510"/>
    <w:rsid w:val="000D0642"/>
    <w:rsid w:val="000D0669"/>
    <w:rsid w:val="000D0729"/>
    <w:rsid w:val="000D0738"/>
    <w:rsid w:val="000D07B8"/>
    <w:rsid w:val="000D0977"/>
    <w:rsid w:val="000D09B3"/>
    <w:rsid w:val="000D0A09"/>
    <w:rsid w:val="000D0A32"/>
    <w:rsid w:val="000D0A5A"/>
    <w:rsid w:val="000D0A99"/>
    <w:rsid w:val="000D0AAC"/>
    <w:rsid w:val="000D0AAF"/>
    <w:rsid w:val="000D0AC0"/>
    <w:rsid w:val="000D0AC1"/>
    <w:rsid w:val="000D0B89"/>
    <w:rsid w:val="000D0BB3"/>
    <w:rsid w:val="000D0BCD"/>
    <w:rsid w:val="000D0C2A"/>
    <w:rsid w:val="000D0CAF"/>
    <w:rsid w:val="000D0CCC"/>
    <w:rsid w:val="000D0D1D"/>
    <w:rsid w:val="000D0DB9"/>
    <w:rsid w:val="000D0E68"/>
    <w:rsid w:val="000D0EBD"/>
    <w:rsid w:val="000D0FED"/>
    <w:rsid w:val="000D1049"/>
    <w:rsid w:val="000D10CA"/>
    <w:rsid w:val="000D10D2"/>
    <w:rsid w:val="000D115D"/>
    <w:rsid w:val="000D1205"/>
    <w:rsid w:val="000D12CC"/>
    <w:rsid w:val="000D130B"/>
    <w:rsid w:val="000D13A3"/>
    <w:rsid w:val="000D140D"/>
    <w:rsid w:val="000D14B1"/>
    <w:rsid w:val="000D14C2"/>
    <w:rsid w:val="000D14EA"/>
    <w:rsid w:val="000D154F"/>
    <w:rsid w:val="000D15AD"/>
    <w:rsid w:val="000D15C5"/>
    <w:rsid w:val="000D166C"/>
    <w:rsid w:val="000D17AC"/>
    <w:rsid w:val="000D1881"/>
    <w:rsid w:val="000D189B"/>
    <w:rsid w:val="000D18D9"/>
    <w:rsid w:val="000D18FF"/>
    <w:rsid w:val="000D1944"/>
    <w:rsid w:val="000D19E7"/>
    <w:rsid w:val="000D1A80"/>
    <w:rsid w:val="000D1B36"/>
    <w:rsid w:val="000D1B66"/>
    <w:rsid w:val="000D1BA8"/>
    <w:rsid w:val="000D1C13"/>
    <w:rsid w:val="000D1C14"/>
    <w:rsid w:val="000D1C72"/>
    <w:rsid w:val="000D1C7C"/>
    <w:rsid w:val="000D1CF4"/>
    <w:rsid w:val="000D1D1A"/>
    <w:rsid w:val="000D1D2A"/>
    <w:rsid w:val="000D1DA4"/>
    <w:rsid w:val="000D1DD4"/>
    <w:rsid w:val="000D1DEB"/>
    <w:rsid w:val="000D1E94"/>
    <w:rsid w:val="000D1EE2"/>
    <w:rsid w:val="000D1F10"/>
    <w:rsid w:val="000D1F1F"/>
    <w:rsid w:val="000D1F46"/>
    <w:rsid w:val="000D1F50"/>
    <w:rsid w:val="000D1F9F"/>
    <w:rsid w:val="000D1FA1"/>
    <w:rsid w:val="000D1FA3"/>
    <w:rsid w:val="000D1FBD"/>
    <w:rsid w:val="000D20B5"/>
    <w:rsid w:val="000D20E3"/>
    <w:rsid w:val="000D20FD"/>
    <w:rsid w:val="000D2138"/>
    <w:rsid w:val="000D213F"/>
    <w:rsid w:val="000D22AC"/>
    <w:rsid w:val="000D22E0"/>
    <w:rsid w:val="000D235D"/>
    <w:rsid w:val="000D2388"/>
    <w:rsid w:val="000D248C"/>
    <w:rsid w:val="000D2495"/>
    <w:rsid w:val="000D24AA"/>
    <w:rsid w:val="000D24EC"/>
    <w:rsid w:val="000D24EE"/>
    <w:rsid w:val="000D25B9"/>
    <w:rsid w:val="000D263A"/>
    <w:rsid w:val="000D269D"/>
    <w:rsid w:val="000D26C9"/>
    <w:rsid w:val="000D2739"/>
    <w:rsid w:val="000D278F"/>
    <w:rsid w:val="000D27BE"/>
    <w:rsid w:val="000D27C7"/>
    <w:rsid w:val="000D2800"/>
    <w:rsid w:val="000D282F"/>
    <w:rsid w:val="000D283E"/>
    <w:rsid w:val="000D2870"/>
    <w:rsid w:val="000D28CA"/>
    <w:rsid w:val="000D28F3"/>
    <w:rsid w:val="000D2958"/>
    <w:rsid w:val="000D2992"/>
    <w:rsid w:val="000D2A74"/>
    <w:rsid w:val="000D2A84"/>
    <w:rsid w:val="000D2ABA"/>
    <w:rsid w:val="000D2B09"/>
    <w:rsid w:val="000D2BD0"/>
    <w:rsid w:val="000D2D5C"/>
    <w:rsid w:val="000D2E2A"/>
    <w:rsid w:val="000D2E97"/>
    <w:rsid w:val="000D2F10"/>
    <w:rsid w:val="000D2F55"/>
    <w:rsid w:val="000D2F78"/>
    <w:rsid w:val="000D2F80"/>
    <w:rsid w:val="000D2FCC"/>
    <w:rsid w:val="000D3007"/>
    <w:rsid w:val="000D307A"/>
    <w:rsid w:val="000D3124"/>
    <w:rsid w:val="000D325F"/>
    <w:rsid w:val="000D33BB"/>
    <w:rsid w:val="000D33EC"/>
    <w:rsid w:val="000D33F0"/>
    <w:rsid w:val="000D34B9"/>
    <w:rsid w:val="000D353C"/>
    <w:rsid w:val="000D353D"/>
    <w:rsid w:val="000D35A8"/>
    <w:rsid w:val="000D35CC"/>
    <w:rsid w:val="000D36C4"/>
    <w:rsid w:val="000D36EE"/>
    <w:rsid w:val="000D370C"/>
    <w:rsid w:val="000D3782"/>
    <w:rsid w:val="000D37D7"/>
    <w:rsid w:val="000D38DB"/>
    <w:rsid w:val="000D395F"/>
    <w:rsid w:val="000D3998"/>
    <w:rsid w:val="000D39CC"/>
    <w:rsid w:val="000D3A83"/>
    <w:rsid w:val="000D3B4C"/>
    <w:rsid w:val="000D3B4E"/>
    <w:rsid w:val="000D3B77"/>
    <w:rsid w:val="000D3D23"/>
    <w:rsid w:val="000D3D25"/>
    <w:rsid w:val="000D3DC2"/>
    <w:rsid w:val="000D3E8B"/>
    <w:rsid w:val="000D3F19"/>
    <w:rsid w:val="000D3F27"/>
    <w:rsid w:val="000D3FE6"/>
    <w:rsid w:val="000D40CC"/>
    <w:rsid w:val="000D413D"/>
    <w:rsid w:val="000D4162"/>
    <w:rsid w:val="000D41F2"/>
    <w:rsid w:val="000D4222"/>
    <w:rsid w:val="000D4259"/>
    <w:rsid w:val="000D4291"/>
    <w:rsid w:val="000D4396"/>
    <w:rsid w:val="000D43D2"/>
    <w:rsid w:val="000D43FD"/>
    <w:rsid w:val="000D441F"/>
    <w:rsid w:val="000D446B"/>
    <w:rsid w:val="000D4688"/>
    <w:rsid w:val="000D4695"/>
    <w:rsid w:val="000D46D4"/>
    <w:rsid w:val="000D46DC"/>
    <w:rsid w:val="000D4706"/>
    <w:rsid w:val="000D4965"/>
    <w:rsid w:val="000D49A9"/>
    <w:rsid w:val="000D49E3"/>
    <w:rsid w:val="000D4A27"/>
    <w:rsid w:val="000D4A96"/>
    <w:rsid w:val="000D4B4B"/>
    <w:rsid w:val="000D4B4F"/>
    <w:rsid w:val="000D4B6E"/>
    <w:rsid w:val="000D4B7A"/>
    <w:rsid w:val="000D4BB8"/>
    <w:rsid w:val="000D4BFE"/>
    <w:rsid w:val="000D4C2A"/>
    <w:rsid w:val="000D4C9B"/>
    <w:rsid w:val="000D4CB1"/>
    <w:rsid w:val="000D4D1B"/>
    <w:rsid w:val="000D4D88"/>
    <w:rsid w:val="000D4DBF"/>
    <w:rsid w:val="000D4DE9"/>
    <w:rsid w:val="000D4E10"/>
    <w:rsid w:val="000D4EF1"/>
    <w:rsid w:val="000D4F28"/>
    <w:rsid w:val="000D4F30"/>
    <w:rsid w:val="000D4F5F"/>
    <w:rsid w:val="000D4FC7"/>
    <w:rsid w:val="000D500A"/>
    <w:rsid w:val="000D5037"/>
    <w:rsid w:val="000D507F"/>
    <w:rsid w:val="000D50F1"/>
    <w:rsid w:val="000D517B"/>
    <w:rsid w:val="000D51F2"/>
    <w:rsid w:val="000D5237"/>
    <w:rsid w:val="000D52CD"/>
    <w:rsid w:val="000D5317"/>
    <w:rsid w:val="000D5360"/>
    <w:rsid w:val="000D536B"/>
    <w:rsid w:val="000D53FC"/>
    <w:rsid w:val="000D5452"/>
    <w:rsid w:val="000D54BC"/>
    <w:rsid w:val="000D54FE"/>
    <w:rsid w:val="000D5518"/>
    <w:rsid w:val="000D55BC"/>
    <w:rsid w:val="000D55D0"/>
    <w:rsid w:val="000D55DA"/>
    <w:rsid w:val="000D5619"/>
    <w:rsid w:val="000D56BA"/>
    <w:rsid w:val="000D56D3"/>
    <w:rsid w:val="000D56F0"/>
    <w:rsid w:val="000D5729"/>
    <w:rsid w:val="000D5889"/>
    <w:rsid w:val="000D58BD"/>
    <w:rsid w:val="000D5932"/>
    <w:rsid w:val="000D5949"/>
    <w:rsid w:val="000D59AC"/>
    <w:rsid w:val="000D5AD0"/>
    <w:rsid w:val="000D5B11"/>
    <w:rsid w:val="000D5B2F"/>
    <w:rsid w:val="000D5B8E"/>
    <w:rsid w:val="000D5CC6"/>
    <w:rsid w:val="000D5CF6"/>
    <w:rsid w:val="000D5D70"/>
    <w:rsid w:val="000D5E36"/>
    <w:rsid w:val="000D5ED3"/>
    <w:rsid w:val="000D6018"/>
    <w:rsid w:val="000D6119"/>
    <w:rsid w:val="000D6159"/>
    <w:rsid w:val="000D6258"/>
    <w:rsid w:val="000D639B"/>
    <w:rsid w:val="000D63AF"/>
    <w:rsid w:val="000D63CF"/>
    <w:rsid w:val="000D6474"/>
    <w:rsid w:val="000D64D8"/>
    <w:rsid w:val="000D652C"/>
    <w:rsid w:val="000D659C"/>
    <w:rsid w:val="000D663F"/>
    <w:rsid w:val="000D6641"/>
    <w:rsid w:val="000D6697"/>
    <w:rsid w:val="000D66CF"/>
    <w:rsid w:val="000D670F"/>
    <w:rsid w:val="000D679D"/>
    <w:rsid w:val="000D67B4"/>
    <w:rsid w:val="000D6834"/>
    <w:rsid w:val="000D6842"/>
    <w:rsid w:val="000D689E"/>
    <w:rsid w:val="000D68F5"/>
    <w:rsid w:val="000D693D"/>
    <w:rsid w:val="000D69A7"/>
    <w:rsid w:val="000D69DB"/>
    <w:rsid w:val="000D69F4"/>
    <w:rsid w:val="000D69F7"/>
    <w:rsid w:val="000D6AF7"/>
    <w:rsid w:val="000D6BDA"/>
    <w:rsid w:val="000D6C24"/>
    <w:rsid w:val="000D6C3C"/>
    <w:rsid w:val="000D6C64"/>
    <w:rsid w:val="000D6D0E"/>
    <w:rsid w:val="000D6D33"/>
    <w:rsid w:val="000D6D66"/>
    <w:rsid w:val="000D6D7C"/>
    <w:rsid w:val="000D6DAB"/>
    <w:rsid w:val="000D6DB3"/>
    <w:rsid w:val="000D6DD8"/>
    <w:rsid w:val="000D6F4E"/>
    <w:rsid w:val="000D6F60"/>
    <w:rsid w:val="000D6FFB"/>
    <w:rsid w:val="000D71A1"/>
    <w:rsid w:val="000D723B"/>
    <w:rsid w:val="000D723F"/>
    <w:rsid w:val="000D73A2"/>
    <w:rsid w:val="000D73E2"/>
    <w:rsid w:val="000D73EC"/>
    <w:rsid w:val="000D73F7"/>
    <w:rsid w:val="000D742A"/>
    <w:rsid w:val="000D74A8"/>
    <w:rsid w:val="000D751A"/>
    <w:rsid w:val="000D752E"/>
    <w:rsid w:val="000D7553"/>
    <w:rsid w:val="000D75F3"/>
    <w:rsid w:val="000D7629"/>
    <w:rsid w:val="000D7672"/>
    <w:rsid w:val="000D7676"/>
    <w:rsid w:val="000D7756"/>
    <w:rsid w:val="000D77DD"/>
    <w:rsid w:val="000D783C"/>
    <w:rsid w:val="000D785E"/>
    <w:rsid w:val="000D7873"/>
    <w:rsid w:val="000D78A8"/>
    <w:rsid w:val="000D78BA"/>
    <w:rsid w:val="000D78C7"/>
    <w:rsid w:val="000D78D9"/>
    <w:rsid w:val="000D7946"/>
    <w:rsid w:val="000D794E"/>
    <w:rsid w:val="000D799D"/>
    <w:rsid w:val="000D7A70"/>
    <w:rsid w:val="000D7A92"/>
    <w:rsid w:val="000D7B10"/>
    <w:rsid w:val="000D7B1F"/>
    <w:rsid w:val="000D7B58"/>
    <w:rsid w:val="000D7D06"/>
    <w:rsid w:val="000D7D46"/>
    <w:rsid w:val="000D7D98"/>
    <w:rsid w:val="000D7EC6"/>
    <w:rsid w:val="000D7F1D"/>
    <w:rsid w:val="000E0039"/>
    <w:rsid w:val="000E0051"/>
    <w:rsid w:val="000E0068"/>
    <w:rsid w:val="000E00D8"/>
    <w:rsid w:val="000E0175"/>
    <w:rsid w:val="000E0184"/>
    <w:rsid w:val="000E0289"/>
    <w:rsid w:val="000E0290"/>
    <w:rsid w:val="000E02BA"/>
    <w:rsid w:val="000E0330"/>
    <w:rsid w:val="000E03BD"/>
    <w:rsid w:val="000E0402"/>
    <w:rsid w:val="000E0459"/>
    <w:rsid w:val="000E04FB"/>
    <w:rsid w:val="000E06B5"/>
    <w:rsid w:val="000E074E"/>
    <w:rsid w:val="000E07AB"/>
    <w:rsid w:val="000E081C"/>
    <w:rsid w:val="000E085E"/>
    <w:rsid w:val="000E085F"/>
    <w:rsid w:val="000E0866"/>
    <w:rsid w:val="000E08B3"/>
    <w:rsid w:val="000E0957"/>
    <w:rsid w:val="000E09D7"/>
    <w:rsid w:val="000E09D9"/>
    <w:rsid w:val="000E09DC"/>
    <w:rsid w:val="000E0B52"/>
    <w:rsid w:val="000E0CBC"/>
    <w:rsid w:val="000E0CFC"/>
    <w:rsid w:val="000E0E0F"/>
    <w:rsid w:val="000E0E4A"/>
    <w:rsid w:val="000E0E99"/>
    <w:rsid w:val="000E0EBA"/>
    <w:rsid w:val="000E0ED2"/>
    <w:rsid w:val="000E0F2F"/>
    <w:rsid w:val="000E0FA1"/>
    <w:rsid w:val="000E1021"/>
    <w:rsid w:val="000E104E"/>
    <w:rsid w:val="000E105F"/>
    <w:rsid w:val="000E1094"/>
    <w:rsid w:val="000E109E"/>
    <w:rsid w:val="000E112B"/>
    <w:rsid w:val="000E1139"/>
    <w:rsid w:val="000E1253"/>
    <w:rsid w:val="000E12B7"/>
    <w:rsid w:val="000E137E"/>
    <w:rsid w:val="000E13CE"/>
    <w:rsid w:val="000E13DA"/>
    <w:rsid w:val="000E1497"/>
    <w:rsid w:val="000E14D3"/>
    <w:rsid w:val="000E14F0"/>
    <w:rsid w:val="000E151C"/>
    <w:rsid w:val="000E1555"/>
    <w:rsid w:val="000E1576"/>
    <w:rsid w:val="000E1586"/>
    <w:rsid w:val="000E163D"/>
    <w:rsid w:val="000E1731"/>
    <w:rsid w:val="000E1785"/>
    <w:rsid w:val="000E17B4"/>
    <w:rsid w:val="000E1819"/>
    <w:rsid w:val="000E1854"/>
    <w:rsid w:val="000E198A"/>
    <w:rsid w:val="000E19F5"/>
    <w:rsid w:val="000E1A24"/>
    <w:rsid w:val="000E1A51"/>
    <w:rsid w:val="000E1A80"/>
    <w:rsid w:val="000E1AB3"/>
    <w:rsid w:val="000E1AE3"/>
    <w:rsid w:val="000E1B3E"/>
    <w:rsid w:val="000E1BFE"/>
    <w:rsid w:val="000E1C05"/>
    <w:rsid w:val="000E1C34"/>
    <w:rsid w:val="000E1C42"/>
    <w:rsid w:val="000E1CAF"/>
    <w:rsid w:val="000E1D5F"/>
    <w:rsid w:val="000E1D6F"/>
    <w:rsid w:val="000E1DDC"/>
    <w:rsid w:val="000E1DF6"/>
    <w:rsid w:val="000E1E90"/>
    <w:rsid w:val="000E1E94"/>
    <w:rsid w:val="000E1EED"/>
    <w:rsid w:val="000E1F5D"/>
    <w:rsid w:val="000E1F73"/>
    <w:rsid w:val="000E2013"/>
    <w:rsid w:val="000E210E"/>
    <w:rsid w:val="000E212C"/>
    <w:rsid w:val="000E2141"/>
    <w:rsid w:val="000E220D"/>
    <w:rsid w:val="000E22B4"/>
    <w:rsid w:val="000E236B"/>
    <w:rsid w:val="000E2387"/>
    <w:rsid w:val="000E2398"/>
    <w:rsid w:val="000E23F7"/>
    <w:rsid w:val="000E255E"/>
    <w:rsid w:val="000E2694"/>
    <w:rsid w:val="000E275C"/>
    <w:rsid w:val="000E27B8"/>
    <w:rsid w:val="000E2841"/>
    <w:rsid w:val="000E29FA"/>
    <w:rsid w:val="000E2A29"/>
    <w:rsid w:val="000E2B1D"/>
    <w:rsid w:val="000E2BEC"/>
    <w:rsid w:val="000E2D14"/>
    <w:rsid w:val="000E2D21"/>
    <w:rsid w:val="000E2D30"/>
    <w:rsid w:val="000E2E0D"/>
    <w:rsid w:val="000E2E7F"/>
    <w:rsid w:val="000E2F1D"/>
    <w:rsid w:val="000E2F22"/>
    <w:rsid w:val="000E3058"/>
    <w:rsid w:val="000E325E"/>
    <w:rsid w:val="000E3312"/>
    <w:rsid w:val="000E334F"/>
    <w:rsid w:val="000E337A"/>
    <w:rsid w:val="000E33B1"/>
    <w:rsid w:val="000E3436"/>
    <w:rsid w:val="000E3461"/>
    <w:rsid w:val="000E347A"/>
    <w:rsid w:val="000E3493"/>
    <w:rsid w:val="000E3550"/>
    <w:rsid w:val="000E35BA"/>
    <w:rsid w:val="000E35F1"/>
    <w:rsid w:val="000E3681"/>
    <w:rsid w:val="000E36C8"/>
    <w:rsid w:val="000E3721"/>
    <w:rsid w:val="000E37D2"/>
    <w:rsid w:val="000E382E"/>
    <w:rsid w:val="000E384E"/>
    <w:rsid w:val="000E38CC"/>
    <w:rsid w:val="000E39B4"/>
    <w:rsid w:val="000E3A22"/>
    <w:rsid w:val="000E3A61"/>
    <w:rsid w:val="000E3CF9"/>
    <w:rsid w:val="000E3D39"/>
    <w:rsid w:val="000E3DB9"/>
    <w:rsid w:val="000E3DC5"/>
    <w:rsid w:val="000E3E24"/>
    <w:rsid w:val="000E3EA5"/>
    <w:rsid w:val="000E3F20"/>
    <w:rsid w:val="000E3F28"/>
    <w:rsid w:val="000E3FCD"/>
    <w:rsid w:val="000E3FFA"/>
    <w:rsid w:val="000E4134"/>
    <w:rsid w:val="000E4185"/>
    <w:rsid w:val="000E41B2"/>
    <w:rsid w:val="000E4257"/>
    <w:rsid w:val="000E425B"/>
    <w:rsid w:val="000E4264"/>
    <w:rsid w:val="000E4268"/>
    <w:rsid w:val="000E4279"/>
    <w:rsid w:val="000E42AD"/>
    <w:rsid w:val="000E42CE"/>
    <w:rsid w:val="000E4340"/>
    <w:rsid w:val="000E434F"/>
    <w:rsid w:val="000E4382"/>
    <w:rsid w:val="000E44D2"/>
    <w:rsid w:val="000E4560"/>
    <w:rsid w:val="000E4598"/>
    <w:rsid w:val="000E4854"/>
    <w:rsid w:val="000E4886"/>
    <w:rsid w:val="000E489E"/>
    <w:rsid w:val="000E48CE"/>
    <w:rsid w:val="000E48CF"/>
    <w:rsid w:val="000E48F5"/>
    <w:rsid w:val="000E4911"/>
    <w:rsid w:val="000E493F"/>
    <w:rsid w:val="000E4942"/>
    <w:rsid w:val="000E49FF"/>
    <w:rsid w:val="000E4A70"/>
    <w:rsid w:val="000E4ACB"/>
    <w:rsid w:val="000E4BA2"/>
    <w:rsid w:val="000E4CF8"/>
    <w:rsid w:val="000E4D6C"/>
    <w:rsid w:val="000E4E56"/>
    <w:rsid w:val="000E4EBE"/>
    <w:rsid w:val="000E4F60"/>
    <w:rsid w:val="000E5037"/>
    <w:rsid w:val="000E50C9"/>
    <w:rsid w:val="000E5109"/>
    <w:rsid w:val="000E5179"/>
    <w:rsid w:val="000E5271"/>
    <w:rsid w:val="000E5279"/>
    <w:rsid w:val="000E52B6"/>
    <w:rsid w:val="000E52DE"/>
    <w:rsid w:val="000E5371"/>
    <w:rsid w:val="000E53E4"/>
    <w:rsid w:val="000E5418"/>
    <w:rsid w:val="000E55AF"/>
    <w:rsid w:val="000E55BA"/>
    <w:rsid w:val="000E5690"/>
    <w:rsid w:val="000E56D6"/>
    <w:rsid w:val="000E57C0"/>
    <w:rsid w:val="000E57D9"/>
    <w:rsid w:val="000E5842"/>
    <w:rsid w:val="000E5871"/>
    <w:rsid w:val="000E593C"/>
    <w:rsid w:val="000E5956"/>
    <w:rsid w:val="000E5961"/>
    <w:rsid w:val="000E5973"/>
    <w:rsid w:val="000E5A49"/>
    <w:rsid w:val="000E5B13"/>
    <w:rsid w:val="000E5BE1"/>
    <w:rsid w:val="000E5D95"/>
    <w:rsid w:val="000E5F59"/>
    <w:rsid w:val="000E5F7A"/>
    <w:rsid w:val="000E5F9B"/>
    <w:rsid w:val="000E6034"/>
    <w:rsid w:val="000E6050"/>
    <w:rsid w:val="000E6069"/>
    <w:rsid w:val="000E60CB"/>
    <w:rsid w:val="000E60E3"/>
    <w:rsid w:val="000E611A"/>
    <w:rsid w:val="000E612F"/>
    <w:rsid w:val="000E625D"/>
    <w:rsid w:val="000E62D8"/>
    <w:rsid w:val="000E6387"/>
    <w:rsid w:val="000E642C"/>
    <w:rsid w:val="000E644A"/>
    <w:rsid w:val="000E6485"/>
    <w:rsid w:val="000E6492"/>
    <w:rsid w:val="000E64E3"/>
    <w:rsid w:val="000E65A9"/>
    <w:rsid w:val="000E65AF"/>
    <w:rsid w:val="000E65C7"/>
    <w:rsid w:val="000E6656"/>
    <w:rsid w:val="000E66F1"/>
    <w:rsid w:val="000E66FA"/>
    <w:rsid w:val="000E6731"/>
    <w:rsid w:val="000E682C"/>
    <w:rsid w:val="000E6856"/>
    <w:rsid w:val="000E68AB"/>
    <w:rsid w:val="000E6934"/>
    <w:rsid w:val="000E69D7"/>
    <w:rsid w:val="000E6A51"/>
    <w:rsid w:val="000E6B58"/>
    <w:rsid w:val="000E6BB5"/>
    <w:rsid w:val="000E6C7A"/>
    <w:rsid w:val="000E6C7E"/>
    <w:rsid w:val="000E6D62"/>
    <w:rsid w:val="000E6DC7"/>
    <w:rsid w:val="000E6DE4"/>
    <w:rsid w:val="000E6F30"/>
    <w:rsid w:val="000E6F66"/>
    <w:rsid w:val="000E6F88"/>
    <w:rsid w:val="000E6FCD"/>
    <w:rsid w:val="000E6FF8"/>
    <w:rsid w:val="000E7016"/>
    <w:rsid w:val="000E7134"/>
    <w:rsid w:val="000E71A0"/>
    <w:rsid w:val="000E71E8"/>
    <w:rsid w:val="000E7279"/>
    <w:rsid w:val="000E728C"/>
    <w:rsid w:val="000E7380"/>
    <w:rsid w:val="000E7384"/>
    <w:rsid w:val="000E7428"/>
    <w:rsid w:val="000E74ED"/>
    <w:rsid w:val="000E75B0"/>
    <w:rsid w:val="000E7606"/>
    <w:rsid w:val="000E76B2"/>
    <w:rsid w:val="000E76CB"/>
    <w:rsid w:val="000E7760"/>
    <w:rsid w:val="000E77A4"/>
    <w:rsid w:val="000E77BE"/>
    <w:rsid w:val="000E77CB"/>
    <w:rsid w:val="000E781B"/>
    <w:rsid w:val="000E7926"/>
    <w:rsid w:val="000E7975"/>
    <w:rsid w:val="000E79E8"/>
    <w:rsid w:val="000E7A6C"/>
    <w:rsid w:val="000E7B75"/>
    <w:rsid w:val="000E7BA3"/>
    <w:rsid w:val="000E7BBF"/>
    <w:rsid w:val="000E7BDC"/>
    <w:rsid w:val="000E7C00"/>
    <w:rsid w:val="000E7C99"/>
    <w:rsid w:val="000E7CB1"/>
    <w:rsid w:val="000E7CEF"/>
    <w:rsid w:val="000E7D0E"/>
    <w:rsid w:val="000E7D4C"/>
    <w:rsid w:val="000E7D86"/>
    <w:rsid w:val="000E7D95"/>
    <w:rsid w:val="000E7D9B"/>
    <w:rsid w:val="000E7E17"/>
    <w:rsid w:val="000E7E35"/>
    <w:rsid w:val="000E7E6D"/>
    <w:rsid w:val="000E7EDC"/>
    <w:rsid w:val="000F0039"/>
    <w:rsid w:val="000F00C5"/>
    <w:rsid w:val="000F0129"/>
    <w:rsid w:val="000F0202"/>
    <w:rsid w:val="000F020B"/>
    <w:rsid w:val="000F0259"/>
    <w:rsid w:val="000F02F2"/>
    <w:rsid w:val="000F0315"/>
    <w:rsid w:val="000F0317"/>
    <w:rsid w:val="000F036D"/>
    <w:rsid w:val="000F0453"/>
    <w:rsid w:val="000F04A4"/>
    <w:rsid w:val="000F057F"/>
    <w:rsid w:val="000F05B6"/>
    <w:rsid w:val="000F06C8"/>
    <w:rsid w:val="000F0737"/>
    <w:rsid w:val="000F07E0"/>
    <w:rsid w:val="000F0929"/>
    <w:rsid w:val="000F096A"/>
    <w:rsid w:val="000F09EB"/>
    <w:rsid w:val="000F0B25"/>
    <w:rsid w:val="000F0BCE"/>
    <w:rsid w:val="000F0BD5"/>
    <w:rsid w:val="000F0D17"/>
    <w:rsid w:val="000F0D28"/>
    <w:rsid w:val="000F0D2C"/>
    <w:rsid w:val="000F0E9C"/>
    <w:rsid w:val="000F0F17"/>
    <w:rsid w:val="000F0FC6"/>
    <w:rsid w:val="000F115A"/>
    <w:rsid w:val="000F11FF"/>
    <w:rsid w:val="000F1254"/>
    <w:rsid w:val="000F125A"/>
    <w:rsid w:val="000F1289"/>
    <w:rsid w:val="000F1300"/>
    <w:rsid w:val="000F134F"/>
    <w:rsid w:val="000F137C"/>
    <w:rsid w:val="000F1391"/>
    <w:rsid w:val="000F144D"/>
    <w:rsid w:val="000F15FE"/>
    <w:rsid w:val="000F1658"/>
    <w:rsid w:val="000F17A5"/>
    <w:rsid w:val="000F17D5"/>
    <w:rsid w:val="000F1804"/>
    <w:rsid w:val="000F183F"/>
    <w:rsid w:val="000F1880"/>
    <w:rsid w:val="000F1913"/>
    <w:rsid w:val="000F1958"/>
    <w:rsid w:val="000F1A03"/>
    <w:rsid w:val="000F1ABC"/>
    <w:rsid w:val="000F1ACF"/>
    <w:rsid w:val="000F1B74"/>
    <w:rsid w:val="000F1BFD"/>
    <w:rsid w:val="000F1C7B"/>
    <w:rsid w:val="000F1C8A"/>
    <w:rsid w:val="000F1D87"/>
    <w:rsid w:val="000F1DEA"/>
    <w:rsid w:val="000F1E16"/>
    <w:rsid w:val="000F1EBC"/>
    <w:rsid w:val="000F1EFF"/>
    <w:rsid w:val="000F1F57"/>
    <w:rsid w:val="000F1FB5"/>
    <w:rsid w:val="000F2031"/>
    <w:rsid w:val="000F205C"/>
    <w:rsid w:val="000F20F7"/>
    <w:rsid w:val="000F2159"/>
    <w:rsid w:val="000F216E"/>
    <w:rsid w:val="000F219A"/>
    <w:rsid w:val="000F21A8"/>
    <w:rsid w:val="000F21AA"/>
    <w:rsid w:val="000F22E1"/>
    <w:rsid w:val="000F2338"/>
    <w:rsid w:val="000F234D"/>
    <w:rsid w:val="000F2488"/>
    <w:rsid w:val="000F2491"/>
    <w:rsid w:val="000F257D"/>
    <w:rsid w:val="000F25C6"/>
    <w:rsid w:val="000F266D"/>
    <w:rsid w:val="000F26D4"/>
    <w:rsid w:val="000F26DC"/>
    <w:rsid w:val="000F2734"/>
    <w:rsid w:val="000F277D"/>
    <w:rsid w:val="000F27E4"/>
    <w:rsid w:val="000F2894"/>
    <w:rsid w:val="000F29B5"/>
    <w:rsid w:val="000F29D7"/>
    <w:rsid w:val="000F2AB0"/>
    <w:rsid w:val="000F2B1F"/>
    <w:rsid w:val="000F2B9E"/>
    <w:rsid w:val="000F2BDB"/>
    <w:rsid w:val="000F2C0C"/>
    <w:rsid w:val="000F2C8E"/>
    <w:rsid w:val="000F2CB7"/>
    <w:rsid w:val="000F2CE9"/>
    <w:rsid w:val="000F2D00"/>
    <w:rsid w:val="000F2EA7"/>
    <w:rsid w:val="000F2EC8"/>
    <w:rsid w:val="000F2EDA"/>
    <w:rsid w:val="000F2F88"/>
    <w:rsid w:val="000F2FFD"/>
    <w:rsid w:val="000F3042"/>
    <w:rsid w:val="000F3056"/>
    <w:rsid w:val="000F3129"/>
    <w:rsid w:val="000F32A3"/>
    <w:rsid w:val="000F33D2"/>
    <w:rsid w:val="000F3450"/>
    <w:rsid w:val="000F350D"/>
    <w:rsid w:val="000F3528"/>
    <w:rsid w:val="000F35FB"/>
    <w:rsid w:val="000F36A0"/>
    <w:rsid w:val="000F36A3"/>
    <w:rsid w:val="000F36D5"/>
    <w:rsid w:val="000F3716"/>
    <w:rsid w:val="000F380A"/>
    <w:rsid w:val="000F380C"/>
    <w:rsid w:val="000F38DB"/>
    <w:rsid w:val="000F39A6"/>
    <w:rsid w:val="000F39B7"/>
    <w:rsid w:val="000F39D8"/>
    <w:rsid w:val="000F39E0"/>
    <w:rsid w:val="000F39F1"/>
    <w:rsid w:val="000F3A8C"/>
    <w:rsid w:val="000F3A9D"/>
    <w:rsid w:val="000F3AC4"/>
    <w:rsid w:val="000F3ADA"/>
    <w:rsid w:val="000F3ADF"/>
    <w:rsid w:val="000F3B10"/>
    <w:rsid w:val="000F3B2B"/>
    <w:rsid w:val="000F3B6C"/>
    <w:rsid w:val="000F3CBF"/>
    <w:rsid w:val="000F3D6C"/>
    <w:rsid w:val="000F3D8A"/>
    <w:rsid w:val="000F3DC6"/>
    <w:rsid w:val="000F3E6D"/>
    <w:rsid w:val="000F3EA2"/>
    <w:rsid w:val="000F3ECB"/>
    <w:rsid w:val="000F3ECE"/>
    <w:rsid w:val="000F3F20"/>
    <w:rsid w:val="000F3FFE"/>
    <w:rsid w:val="000F4018"/>
    <w:rsid w:val="000F4036"/>
    <w:rsid w:val="000F413D"/>
    <w:rsid w:val="000F419F"/>
    <w:rsid w:val="000F41D5"/>
    <w:rsid w:val="000F41E3"/>
    <w:rsid w:val="000F426E"/>
    <w:rsid w:val="000F428A"/>
    <w:rsid w:val="000F4349"/>
    <w:rsid w:val="000F43A4"/>
    <w:rsid w:val="000F43B1"/>
    <w:rsid w:val="000F44AB"/>
    <w:rsid w:val="000F4511"/>
    <w:rsid w:val="000F45A9"/>
    <w:rsid w:val="000F4609"/>
    <w:rsid w:val="000F4610"/>
    <w:rsid w:val="000F4737"/>
    <w:rsid w:val="000F475A"/>
    <w:rsid w:val="000F47D0"/>
    <w:rsid w:val="000F4833"/>
    <w:rsid w:val="000F48CD"/>
    <w:rsid w:val="000F48FE"/>
    <w:rsid w:val="000F499D"/>
    <w:rsid w:val="000F4B0E"/>
    <w:rsid w:val="000F4BBC"/>
    <w:rsid w:val="000F4C8E"/>
    <w:rsid w:val="000F4CD7"/>
    <w:rsid w:val="000F4DA2"/>
    <w:rsid w:val="000F4DB6"/>
    <w:rsid w:val="000F4E09"/>
    <w:rsid w:val="000F4E37"/>
    <w:rsid w:val="000F4E85"/>
    <w:rsid w:val="000F4EE8"/>
    <w:rsid w:val="000F4EEB"/>
    <w:rsid w:val="000F4EFB"/>
    <w:rsid w:val="000F4FE6"/>
    <w:rsid w:val="000F503C"/>
    <w:rsid w:val="000F507A"/>
    <w:rsid w:val="000F52FB"/>
    <w:rsid w:val="000F538F"/>
    <w:rsid w:val="000F53C3"/>
    <w:rsid w:val="000F5439"/>
    <w:rsid w:val="000F5452"/>
    <w:rsid w:val="000F548A"/>
    <w:rsid w:val="000F5494"/>
    <w:rsid w:val="000F54B7"/>
    <w:rsid w:val="000F5616"/>
    <w:rsid w:val="000F565D"/>
    <w:rsid w:val="000F5662"/>
    <w:rsid w:val="000F5700"/>
    <w:rsid w:val="000F5746"/>
    <w:rsid w:val="000F57A3"/>
    <w:rsid w:val="000F5829"/>
    <w:rsid w:val="000F590B"/>
    <w:rsid w:val="000F5A51"/>
    <w:rsid w:val="000F5AD5"/>
    <w:rsid w:val="000F5CBB"/>
    <w:rsid w:val="000F5DC4"/>
    <w:rsid w:val="000F5E92"/>
    <w:rsid w:val="000F5EA3"/>
    <w:rsid w:val="000F5EC2"/>
    <w:rsid w:val="000F5EF3"/>
    <w:rsid w:val="000F612B"/>
    <w:rsid w:val="000F6190"/>
    <w:rsid w:val="000F61B0"/>
    <w:rsid w:val="000F61CD"/>
    <w:rsid w:val="000F6216"/>
    <w:rsid w:val="000F623B"/>
    <w:rsid w:val="000F6242"/>
    <w:rsid w:val="000F625E"/>
    <w:rsid w:val="000F62F2"/>
    <w:rsid w:val="000F6305"/>
    <w:rsid w:val="000F6339"/>
    <w:rsid w:val="000F63A6"/>
    <w:rsid w:val="000F6402"/>
    <w:rsid w:val="000F6445"/>
    <w:rsid w:val="000F65AF"/>
    <w:rsid w:val="000F66CD"/>
    <w:rsid w:val="000F670B"/>
    <w:rsid w:val="000F678E"/>
    <w:rsid w:val="000F67A1"/>
    <w:rsid w:val="000F687E"/>
    <w:rsid w:val="000F695F"/>
    <w:rsid w:val="000F6A16"/>
    <w:rsid w:val="000F6AC3"/>
    <w:rsid w:val="000F6BBC"/>
    <w:rsid w:val="000F6C53"/>
    <w:rsid w:val="000F6C76"/>
    <w:rsid w:val="000F6D4F"/>
    <w:rsid w:val="000F6D5F"/>
    <w:rsid w:val="000F6DAA"/>
    <w:rsid w:val="000F6DD2"/>
    <w:rsid w:val="000F6E1F"/>
    <w:rsid w:val="000F6E5E"/>
    <w:rsid w:val="000F6E64"/>
    <w:rsid w:val="000F6EF9"/>
    <w:rsid w:val="000F6F9F"/>
    <w:rsid w:val="000F6FAF"/>
    <w:rsid w:val="000F6FFD"/>
    <w:rsid w:val="000F7013"/>
    <w:rsid w:val="000F7165"/>
    <w:rsid w:val="000F718A"/>
    <w:rsid w:val="000F7219"/>
    <w:rsid w:val="000F721C"/>
    <w:rsid w:val="000F7248"/>
    <w:rsid w:val="000F7260"/>
    <w:rsid w:val="000F733E"/>
    <w:rsid w:val="000F739C"/>
    <w:rsid w:val="000F73F2"/>
    <w:rsid w:val="000F740F"/>
    <w:rsid w:val="000F74C9"/>
    <w:rsid w:val="000F7506"/>
    <w:rsid w:val="000F7584"/>
    <w:rsid w:val="000F7592"/>
    <w:rsid w:val="000F7597"/>
    <w:rsid w:val="000F7660"/>
    <w:rsid w:val="000F7724"/>
    <w:rsid w:val="000F7769"/>
    <w:rsid w:val="000F7840"/>
    <w:rsid w:val="000F790D"/>
    <w:rsid w:val="000F79AE"/>
    <w:rsid w:val="000F79F3"/>
    <w:rsid w:val="000F7A0C"/>
    <w:rsid w:val="000F7A26"/>
    <w:rsid w:val="000F7B05"/>
    <w:rsid w:val="000F7B0B"/>
    <w:rsid w:val="000F7C4C"/>
    <w:rsid w:val="000F7C8F"/>
    <w:rsid w:val="000F7CBC"/>
    <w:rsid w:val="000F7CDA"/>
    <w:rsid w:val="000F7D4C"/>
    <w:rsid w:val="000F7E3C"/>
    <w:rsid w:val="000F7E5B"/>
    <w:rsid w:val="000F7F1B"/>
    <w:rsid w:val="000F7F30"/>
    <w:rsid w:val="000F7F80"/>
    <w:rsid w:val="001001A2"/>
    <w:rsid w:val="001002FC"/>
    <w:rsid w:val="0010030C"/>
    <w:rsid w:val="00100338"/>
    <w:rsid w:val="00100361"/>
    <w:rsid w:val="001003D4"/>
    <w:rsid w:val="001003F8"/>
    <w:rsid w:val="00100409"/>
    <w:rsid w:val="00100419"/>
    <w:rsid w:val="00100491"/>
    <w:rsid w:val="00100498"/>
    <w:rsid w:val="001004AA"/>
    <w:rsid w:val="001004AC"/>
    <w:rsid w:val="001005A0"/>
    <w:rsid w:val="001006AB"/>
    <w:rsid w:val="0010076B"/>
    <w:rsid w:val="0010092D"/>
    <w:rsid w:val="00100B77"/>
    <w:rsid w:val="00100BD6"/>
    <w:rsid w:val="00100C8F"/>
    <w:rsid w:val="00100C9E"/>
    <w:rsid w:val="00100DBE"/>
    <w:rsid w:val="00100E52"/>
    <w:rsid w:val="00100E56"/>
    <w:rsid w:val="00100E58"/>
    <w:rsid w:val="00100E89"/>
    <w:rsid w:val="00100E90"/>
    <w:rsid w:val="00100F24"/>
    <w:rsid w:val="00100F34"/>
    <w:rsid w:val="00100F65"/>
    <w:rsid w:val="00101007"/>
    <w:rsid w:val="0010103D"/>
    <w:rsid w:val="0010106E"/>
    <w:rsid w:val="001010E0"/>
    <w:rsid w:val="001011C8"/>
    <w:rsid w:val="001011F6"/>
    <w:rsid w:val="00101225"/>
    <w:rsid w:val="001012DC"/>
    <w:rsid w:val="001012F0"/>
    <w:rsid w:val="00101317"/>
    <w:rsid w:val="0010131B"/>
    <w:rsid w:val="0010131E"/>
    <w:rsid w:val="0010139D"/>
    <w:rsid w:val="001013D0"/>
    <w:rsid w:val="001013F3"/>
    <w:rsid w:val="001014B5"/>
    <w:rsid w:val="001014D7"/>
    <w:rsid w:val="00101507"/>
    <w:rsid w:val="00101637"/>
    <w:rsid w:val="001016F7"/>
    <w:rsid w:val="001017D8"/>
    <w:rsid w:val="00101856"/>
    <w:rsid w:val="00101894"/>
    <w:rsid w:val="00101960"/>
    <w:rsid w:val="001019B6"/>
    <w:rsid w:val="001019FE"/>
    <w:rsid w:val="00101A58"/>
    <w:rsid w:val="00101B9D"/>
    <w:rsid w:val="00101BDF"/>
    <w:rsid w:val="00101BF1"/>
    <w:rsid w:val="00101C01"/>
    <w:rsid w:val="00101CF1"/>
    <w:rsid w:val="00101CF9"/>
    <w:rsid w:val="00101D47"/>
    <w:rsid w:val="00101DBB"/>
    <w:rsid w:val="00101E44"/>
    <w:rsid w:val="00101E4A"/>
    <w:rsid w:val="00101E4D"/>
    <w:rsid w:val="00101E9A"/>
    <w:rsid w:val="00101F01"/>
    <w:rsid w:val="00101F44"/>
    <w:rsid w:val="0010200E"/>
    <w:rsid w:val="0010206C"/>
    <w:rsid w:val="0010214E"/>
    <w:rsid w:val="0010224D"/>
    <w:rsid w:val="00102314"/>
    <w:rsid w:val="00102319"/>
    <w:rsid w:val="0010239D"/>
    <w:rsid w:val="00102483"/>
    <w:rsid w:val="001025F0"/>
    <w:rsid w:val="00102636"/>
    <w:rsid w:val="0010266B"/>
    <w:rsid w:val="001026A6"/>
    <w:rsid w:val="001027A9"/>
    <w:rsid w:val="001027B9"/>
    <w:rsid w:val="00102864"/>
    <w:rsid w:val="001028A0"/>
    <w:rsid w:val="001028A8"/>
    <w:rsid w:val="00102968"/>
    <w:rsid w:val="00102998"/>
    <w:rsid w:val="001029B7"/>
    <w:rsid w:val="00102A94"/>
    <w:rsid w:val="00102B1A"/>
    <w:rsid w:val="00102C49"/>
    <w:rsid w:val="00102DD1"/>
    <w:rsid w:val="00102E7B"/>
    <w:rsid w:val="00102EB3"/>
    <w:rsid w:val="00102EE2"/>
    <w:rsid w:val="00102F2C"/>
    <w:rsid w:val="00102FE0"/>
    <w:rsid w:val="00102FE5"/>
    <w:rsid w:val="00103004"/>
    <w:rsid w:val="001030A1"/>
    <w:rsid w:val="001030D5"/>
    <w:rsid w:val="00103190"/>
    <w:rsid w:val="0010338B"/>
    <w:rsid w:val="001033A3"/>
    <w:rsid w:val="0010344A"/>
    <w:rsid w:val="00103634"/>
    <w:rsid w:val="0010365F"/>
    <w:rsid w:val="001036BB"/>
    <w:rsid w:val="001036DA"/>
    <w:rsid w:val="00103730"/>
    <w:rsid w:val="00103784"/>
    <w:rsid w:val="00103924"/>
    <w:rsid w:val="00103969"/>
    <w:rsid w:val="00103A69"/>
    <w:rsid w:val="00103B4A"/>
    <w:rsid w:val="00103C0C"/>
    <w:rsid w:val="00103C3B"/>
    <w:rsid w:val="00103C99"/>
    <w:rsid w:val="00103CEB"/>
    <w:rsid w:val="00103E0D"/>
    <w:rsid w:val="00103E7D"/>
    <w:rsid w:val="00103F7E"/>
    <w:rsid w:val="00103FA7"/>
    <w:rsid w:val="00104035"/>
    <w:rsid w:val="0010404B"/>
    <w:rsid w:val="00104062"/>
    <w:rsid w:val="001040AF"/>
    <w:rsid w:val="001040CD"/>
    <w:rsid w:val="001040EA"/>
    <w:rsid w:val="00104170"/>
    <w:rsid w:val="0010417D"/>
    <w:rsid w:val="00104192"/>
    <w:rsid w:val="0010432E"/>
    <w:rsid w:val="001043AE"/>
    <w:rsid w:val="001043D0"/>
    <w:rsid w:val="001044D3"/>
    <w:rsid w:val="00104516"/>
    <w:rsid w:val="00104536"/>
    <w:rsid w:val="0010455C"/>
    <w:rsid w:val="001045FF"/>
    <w:rsid w:val="0010463F"/>
    <w:rsid w:val="00104707"/>
    <w:rsid w:val="001047DE"/>
    <w:rsid w:val="001047E4"/>
    <w:rsid w:val="001048F3"/>
    <w:rsid w:val="00104A34"/>
    <w:rsid w:val="00104A6D"/>
    <w:rsid w:val="00104B13"/>
    <w:rsid w:val="00104BA6"/>
    <w:rsid w:val="00104D2E"/>
    <w:rsid w:val="00104DE3"/>
    <w:rsid w:val="00104DE9"/>
    <w:rsid w:val="00104E04"/>
    <w:rsid w:val="00104EBA"/>
    <w:rsid w:val="00104F9E"/>
    <w:rsid w:val="00104FBD"/>
    <w:rsid w:val="00105056"/>
    <w:rsid w:val="00105098"/>
    <w:rsid w:val="001050D8"/>
    <w:rsid w:val="001050E1"/>
    <w:rsid w:val="001051CE"/>
    <w:rsid w:val="00105214"/>
    <w:rsid w:val="00105304"/>
    <w:rsid w:val="0010536A"/>
    <w:rsid w:val="001053D2"/>
    <w:rsid w:val="00105496"/>
    <w:rsid w:val="00105543"/>
    <w:rsid w:val="00105589"/>
    <w:rsid w:val="001055E7"/>
    <w:rsid w:val="001056C1"/>
    <w:rsid w:val="001056D1"/>
    <w:rsid w:val="00105747"/>
    <w:rsid w:val="001058B2"/>
    <w:rsid w:val="00105917"/>
    <w:rsid w:val="00105930"/>
    <w:rsid w:val="00105AEF"/>
    <w:rsid w:val="00105AFF"/>
    <w:rsid w:val="00105B13"/>
    <w:rsid w:val="00105B52"/>
    <w:rsid w:val="00105CA8"/>
    <w:rsid w:val="00105CBC"/>
    <w:rsid w:val="00105CD3"/>
    <w:rsid w:val="00105DCE"/>
    <w:rsid w:val="00105F27"/>
    <w:rsid w:val="0010600A"/>
    <w:rsid w:val="00106100"/>
    <w:rsid w:val="0010611A"/>
    <w:rsid w:val="0010618E"/>
    <w:rsid w:val="001061C1"/>
    <w:rsid w:val="00106257"/>
    <w:rsid w:val="00106266"/>
    <w:rsid w:val="001062B5"/>
    <w:rsid w:val="001062C7"/>
    <w:rsid w:val="00106358"/>
    <w:rsid w:val="00106372"/>
    <w:rsid w:val="0010638D"/>
    <w:rsid w:val="0010651D"/>
    <w:rsid w:val="00106520"/>
    <w:rsid w:val="00106591"/>
    <w:rsid w:val="001065AD"/>
    <w:rsid w:val="001065BE"/>
    <w:rsid w:val="00106666"/>
    <w:rsid w:val="0010675C"/>
    <w:rsid w:val="00106770"/>
    <w:rsid w:val="00106794"/>
    <w:rsid w:val="001067D8"/>
    <w:rsid w:val="001067E7"/>
    <w:rsid w:val="001068B5"/>
    <w:rsid w:val="00106AE1"/>
    <w:rsid w:val="00106B2C"/>
    <w:rsid w:val="00106B3D"/>
    <w:rsid w:val="00106B3E"/>
    <w:rsid w:val="00106B6C"/>
    <w:rsid w:val="00106BCC"/>
    <w:rsid w:val="00106C04"/>
    <w:rsid w:val="00106C9D"/>
    <w:rsid w:val="00106D04"/>
    <w:rsid w:val="00106D83"/>
    <w:rsid w:val="00106DA4"/>
    <w:rsid w:val="00106E23"/>
    <w:rsid w:val="00106E91"/>
    <w:rsid w:val="00106F7F"/>
    <w:rsid w:val="00107005"/>
    <w:rsid w:val="00107081"/>
    <w:rsid w:val="001070DE"/>
    <w:rsid w:val="0010711D"/>
    <w:rsid w:val="0010713B"/>
    <w:rsid w:val="0010714A"/>
    <w:rsid w:val="00107173"/>
    <w:rsid w:val="00107237"/>
    <w:rsid w:val="00107292"/>
    <w:rsid w:val="0010729A"/>
    <w:rsid w:val="00107385"/>
    <w:rsid w:val="001073B2"/>
    <w:rsid w:val="001073B3"/>
    <w:rsid w:val="0010740C"/>
    <w:rsid w:val="0010744D"/>
    <w:rsid w:val="0010748F"/>
    <w:rsid w:val="001074E9"/>
    <w:rsid w:val="0010759D"/>
    <w:rsid w:val="00107611"/>
    <w:rsid w:val="00107648"/>
    <w:rsid w:val="0010766C"/>
    <w:rsid w:val="001076F1"/>
    <w:rsid w:val="0010773F"/>
    <w:rsid w:val="0010780B"/>
    <w:rsid w:val="00107975"/>
    <w:rsid w:val="00107979"/>
    <w:rsid w:val="001079F9"/>
    <w:rsid w:val="00107A90"/>
    <w:rsid w:val="00107B47"/>
    <w:rsid w:val="00107D3F"/>
    <w:rsid w:val="00107E99"/>
    <w:rsid w:val="00107EB1"/>
    <w:rsid w:val="00107EF0"/>
    <w:rsid w:val="00110088"/>
    <w:rsid w:val="00110133"/>
    <w:rsid w:val="0011016B"/>
    <w:rsid w:val="0011027C"/>
    <w:rsid w:val="001102BC"/>
    <w:rsid w:val="001102FA"/>
    <w:rsid w:val="001102FE"/>
    <w:rsid w:val="00110528"/>
    <w:rsid w:val="001105C1"/>
    <w:rsid w:val="001105E7"/>
    <w:rsid w:val="00110612"/>
    <w:rsid w:val="00110714"/>
    <w:rsid w:val="0011074E"/>
    <w:rsid w:val="00110805"/>
    <w:rsid w:val="001108E4"/>
    <w:rsid w:val="0011096D"/>
    <w:rsid w:val="001109B5"/>
    <w:rsid w:val="00110A24"/>
    <w:rsid w:val="00110A3F"/>
    <w:rsid w:val="00110B9D"/>
    <w:rsid w:val="00110BF3"/>
    <w:rsid w:val="00110C6F"/>
    <w:rsid w:val="00110E50"/>
    <w:rsid w:val="00110F61"/>
    <w:rsid w:val="00110F8F"/>
    <w:rsid w:val="00110FC2"/>
    <w:rsid w:val="00110FF3"/>
    <w:rsid w:val="0011115D"/>
    <w:rsid w:val="001111BC"/>
    <w:rsid w:val="001111C9"/>
    <w:rsid w:val="0011123F"/>
    <w:rsid w:val="0011136B"/>
    <w:rsid w:val="001113F8"/>
    <w:rsid w:val="00111423"/>
    <w:rsid w:val="001115BF"/>
    <w:rsid w:val="001117AC"/>
    <w:rsid w:val="001118C8"/>
    <w:rsid w:val="0011191A"/>
    <w:rsid w:val="00111957"/>
    <w:rsid w:val="0011196B"/>
    <w:rsid w:val="00111991"/>
    <w:rsid w:val="00111A87"/>
    <w:rsid w:val="00111AC8"/>
    <w:rsid w:val="00111B55"/>
    <w:rsid w:val="00111BD8"/>
    <w:rsid w:val="00111BF2"/>
    <w:rsid w:val="00111C05"/>
    <w:rsid w:val="00111C95"/>
    <w:rsid w:val="00111CFF"/>
    <w:rsid w:val="00111D37"/>
    <w:rsid w:val="00111D73"/>
    <w:rsid w:val="00111E54"/>
    <w:rsid w:val="00111E72"/>
    <w:rsid w:val="00111ED2"/>
    <w:rsid w:val="00111F04"/>
    <w:rsid w:val="00111F4C"/>
    <w:rsid w:val="00111FCE"/>
    <w:rsid w:val="00111FF4"/>
    <w:rsid w:val="00112005"/>
    <w:rsid w:val="00112087"/>
    <w:rsid w:val="0011208E"/>
    <w:rsid w:val="00112138"/>
    <w:rsid w:val="00112144"/>
    <w:rsid w:val="0011215C"/>
    <w:rsid w:val="001121B8"/>
    <w:rsid w:val="001121EE"/>
    <w:rsid w:val="00112249"/>
    <w:rsid w:val="0011224D"/>
    <w:rsid w:val="00112257"/>
    <w:rsid w:val="00112264"/>
    <w:rsid w:val="001122BD"/>
    <w:rsid w:val="00112397"/>
    <w:rsid w:val="001123A4"/>
    <w:rsid w:val="0011244E"/>
    <w:rsid w:val="001124E4"/>
    <w:rsid w:val="0011258E"/>
    <w:rsid w:val="00112687"/>
    <w:rsid w:val="001126CD"/>
    <w:rsid w:val="00112719"/>
    <w:rsid w:val="00112774"/>
    <w:rsid w:val="001127E4"/>
    <w:rsid w:val="0011287D"/>
    <w:rsid w:val="001128E7"/>
    <w:rsid w:val="00112A53"/>
    <w:rsid w:val="00112A5C"/>
    <w:rsid w:val="00112B12"/>
    <w:rsid w:val="00112BDF"/>
    <w:rsid w:val="00112BE7"/>
    <w:rsid w:val="00112C2F"/>
    <w:rsid w:val="00112C5A"/>
    <w:rsid w:val="00112C8E"/>
    <w:rsid w:val="00112D05"/>
    <w:rsid w:val="00112D3A"/>
    <w:rsid w:val="00112E28"/>
    <w:rsid w:val="00112E7B"/>
    <w:rsid w:val="00112EC2"/>
    <w:rsid w:val="00112EE8"/>
    <w:rsid w:val="00112F2F"/>
    <w:rsid w:val="00112F35"/>
    <w:rsid w:val="00112F8F"/>
    <w:rsid w:val="00113010"/>
    <w:rsid w:val="0011306D"/>
    <w:rsid w:val="00113086"/>
    <w:rsid w:val="001130BC"/>
    <w:rsid w:val="001130E2"/>
    <w:rsid w:val="001131C2"/>
    <w:rsid w:val="001131FA"/>
    <w:rsid w:val="00113231"/>
    <w:rsid w:val="001132DC"/>
    <w:rsid w:val="0011331A"/>
    <w:rsid w:val="00113330"/>
    <w:rsid w:val="00113350"/>
    <w:rsid w:val="00113436"/>
    <w:rsid w:val="00113649"/>
    <w:rsid w:val="00113862"/>
    <w:rsid w:val="0011396F"/>
    <w:rsid w:val="001139B9"/>
    <w:rsid w:val="00113AF6"/>
    <w:rsid w:val="00113B42"/>
    <w:rsid w:val="00113CED"/>
    <w:rsid w:val="00113D34"/>
    <w:rsid w:val="00113D6C"/>
    <w:rsid w:val="00113E36"/>
    <w:rsid w:val="00113ED1"/>
    <w:rsid w:val="00113F17"/>
    <w:rsid w:val="00113F7C"/>
    <w:rsid w:val="00113FA3"/>
    <w:rsid w:val="00113FF5"/>
    <w:rsid w:val="0011406F"/>
    <w:rsid w:val="001140D5"/>
    <w:rsid w:val="00114201"/>
    <w:rsid w:val="00114281"/>
    <w:rsid w:val="00114292"/>
    <w:rsid w:val="0011435E"/>
    <w:rsid w:val="001143B8"/>
    <w:rsid w:val="001143F8"/>
    <w:rsid w:val="0011442C"/>
    <w:rsid w:val="0011443A"/>
    <w:rsid w:val="001145AF"/>
    <w:rsid w:val="001145C4"/>
    <w:rsid w:val="001145FD"/>
    <w:rsid w:val="0011464F"/>
    <w:rsid w:val="001146A4"/>
    <w:rsid w:val="00114700"/>
    <w:rsid w:val="00114708"/>
    <w:rsid w:val="00114751"/>
    <w:rsid w:val="001147A3"/>
    <w:rsid w:val="00114818"/>
    <w:rsid w:val="00114831"/>
    <w:rsid w:val="0011483A"/>
    <w:rsid w:val="001148CA"/>
    <w:rsid w:val="001148DF"/>
    <w:rsid w:val="0011490C"/>
    <w:rsid w:val="001149C3"/>
    <w:rsid w:val="001149DD"/>
    <w:rsid w:val="00114A44"/>
    <w:rsid w:val="00114A93"/>
    <w:rsid w:val="00114AC6"/>
    <w:rsid w:val="00114B6D"/>
    <w:rsid w:val="00114BAC"/>
    <w:rsid w:val="00114BE3"/>
    <w:rsid w:val="00114CBA"/>
    <w:rsid w:val="00114CDD"/>
    <w:rsid w:val="00114D60"/>
    <w:rsid w:val="00114E99"/>
    <w:rsid w:val="00114EB5"/>
    <w:rsid w:val="00114EC7"/>
    <w:rsid w:val="00114F76"/>
    <w:rsid w:val="00115094"/>
    <w:rsid w:val="001150C8"/>
    <w:rsid w:val="00115111"/>
    <w:rsid w:val="0011511F"/>
    <w:rsid w:val="00115225"/>
    <w:rsid w:val="001152DF"/>
    <w:rsid w:val="00115328"/>
    <w:rsid w:val="0011537C"/>
    <w:rsid w:val="00115396"/>
    <w:rsid w:val="00115405"/>
    <w:rsid w:val="00115420"/>
    <w:rsid w:val="00115452"/>
    <w:rsid w:val="00115466"/>
    <w:rsid w:val="001154F3"/>
    <w:rsid w:val="0011559E"/>
    <w:rsid w:val="001155B7"/>
    <w:rsid w:val="00115630"/>
    <w:rsid w:val="00115682"/>
    <w:rsid w:val="001156D1"/>
    <w:rsid w:val="0011571D"/>
    <w:rsid w:val="001157AC"/>
    <w:rsid w:val="00115865"/>
    <w:rsid w:val="001158FF"/>
    <w:rsid w:val="00115A1D"/>
    <w:rsid w:val="00115A94"/>
    <w:rsid w:val="00115AE6"/>
    <w:rsid w:val="00115B9F"/>
    <w:rsid w:val="00115C14"/>
    <w:rsid w:val="00115C1A"/>
    <w:rsid w:val="00115C24"/>
    <w:rsid w:val="00115C6B"/>
    <w:rsid w:val="00115D97"/>
    <w:rsid w:val="00115E07"/>
    <w:rsid w:val="00115E92"/>
    <w:rsid w:val="00115F3A"/>
    <w:rsid w:val="00115F79"/>
    <w:rsid w:val="0011609E"/>
    <w:rsid w:val="001161A3"/>
    <w:rsid w:val="001161BC"/>
    <w:rsid w:val="00116229"/>
    <w:rsid w:val="001162A4"/>
    <w:rsid w:val="001162D0"/>
    <w:rsid w:val="0011637A"/>
    <w:rsid w:val="001163D8"/>
    <w:rsid w:val="001163F7"/>
    <w:rsid w:val="00116437"/>
    <w:rsid w:val="00116473"/>
    <w:rsid w:val="00116495"/>
    <w:rsid w:val="00116585"/>
    <w:rsid w:val="0011660E"/>
    <w:rsid w:val="00116631"/>
    <w:rsid w:val="001167CC"/>
    <w:rsid w:val="00116858"/>
    <w:rsid w:val="00116960"/>
    <w:rsid w:val="0011696A"/>
    <w:rsid w:val="00116996"/>
    <w:rsid w:val="00116B22"/>
    <w:rsid w:val="00116B3C"/>
    <w:rsid w:val="00116CD6"/>
    <w:rsid w:val="00116DE0"/>
    <w:rsid w:val="00116E30"/>
    <w:rsid w:val="00116E7A"/>
    <w:rsid w:val="00116F1E"/>
    <w:rsid w:val="0011701D"/>
    <w:rsid w:val="0011715B"/>
    <w:rsid w:val="00117288"/>
    <w:rsid w:val="001172B8"/>
    <w:rsid w:val="00117309"/>
    <w:rsid w:val="001173DA"/>
    <w:rsid w:val="00117478"/>
    <w:rsid w:val="0011747A"/>
    <w:rsid w:val="001174BF"/>
    <w:rsid w:val="0011765B"/>
    <w:rsid w:val="00117699"/>
    <w:rsid w:val="001176D7"/>
    <w:rsid w:val="001176DA"/>
    <w:rsid w:val="001177BB"/>
    <w:rsid w:val="001177DF"/>
    <w:rsid w:val="00117AA5"/>
    <w:rsid w:val="00117AC3"/>
    <w:rsid w:val="00117AFE"/>
    <w:rsid w:val="00117BFE"/>
    <w:rsid w:val="00117C41"/>
    <w:rsid w:val="00117C57"/>
    <w:rsid w:val="00117E3C"/>
    <w:rsid w:val="00117E62"/>
    <w:rsid w:val="00117ED4"/>
    <w:rsid w:val="00117F61"/>
    <w:rsid w:val="00117F67"/>
    <w:rsid w:val="00120015"/>
    <w:rsid w:val="0012005B"/>
    <w:rsid w:val="001200A1"/>
    <w:rsid w:val="001200EC"/>
    <w:rsid w:val="0012021A"/>
    <w:rsid w:val="001202F3"/>
    <w:rsid w:val="00120332"/>
    <w:rsid w:val="00120411"/>
    <w:rsid w:val="00120474"/>
    <w:rsid w:val="001204D7"/>
    <w:rsid w:val="001204DE"/>
    <w:rsid w:val="001204DF"/>
    <w:rsid w:val="001205CB"/>
    <w:rsid w:val="001205F0"/>
    <w:rsid w:val="00120605"/>
    <w:rsid w:val="0012063B"/>
    <w:rsid w:val="0012065E"/>
    <w:rsid w:val="001207C4"/>
    <w:rsid w:val="00120947"/>
    <w:rsid w:val="0012099E"/>
    <w:rsid w:val="00120AE9"/>
    <w:rsid w:val="00120B1F"/>
    <w:rsid w:val="00120B51"/>
    <w:rsid w:val="00120B5F"/>
    <w:rsid w:val="00120BE3"/>
    <w:rsid w:val="00120BFE"/>
    <w:rsid w:val="00120C1B"/>
    <w:rsid w:val="00120C56"/>
    <w:rsid w:val="00120CE9"/>
    <w:rsid w:val="00120D01"/>
    <w:rsid w:val="00120D2F"/>
    <w:rsid w:val="00120D7D"/>
    <w:rsid w:val="00120E0E"/>
    <w:rsid w:val="00120E26"/>
    <w:rsid w:val="00120E2F"/>
    <w:rsid w:val="00120ED0"/>
    <w:rsid w:val="00120ED8"/>
    <w:rsid w:val="00120FCD"/>
    <w:rsid w:val="001210B3"/>
    <w:rsid w:val="001210BD"/>
    <w:rsid w:val="0012116E"/>
    <w:rsid w:val="00121233"/>
    <w:rsid w:val="00121277"/>
    <w:rsid w:val="00121284"/>
    <w:rsid w:val="00121288"/>
    <w:rsid w:val="001212CC"/>
    <w:rsid w:val="00121429"/>
    <w:rsid w:val="0012144F"/>
    <w:rsid w:val="0012147D"/>
    <w:rsid w:val="00121613"/>
    <w:rsid w:val="001216A0"/>
    <w:rsid w:val="00121800"/>
    <w:rsid w:val="00121866"/>
    <w:rsid w:val="001218C8"/>
    <w:rsid w:val="001218E6"/>
    <w:rsid w:val="001218FE"/>
    <w:rsid w:val="00121900"/>
    <w:rsid w:val="00121903"/>
    <w:rsid w:val="00121A24"/>
    <w:rsid w:val="00121A56"/>
    <w:rsid w:val="00121B9C"/>
    <w:rsid w:val="00121CD4"/>
    <w:rsid w:val="00121D12"/>
    <w:rsid w:val="00121DAD"/>
    <w:rsid w:val="00121E4E"/>
    <w:rsid w:val="00121EDC"/>
    <w:rsid w:val="00121EE3"/>
    <w:rsid w:val="00121FD7"/>
    <w:rsid w:val="001220CA"/>
    <w:rsid w:val="001220D3"/>
    <w:rsid w:val="001220FF"/>
    <w:rsid w:val="00122121"/>
    <w:rsid w:val="00122199"/>
    <w:rsid w:val="001221A3"/>
    <w:rsid w:val="00122352"/>
    <w:rsid w:val="0012237D"/>
    <w:rsid w:val="001223BB"/>
    <w:rsid w:val="001224CC"/>
    <w:rsid w:val="0012251A"/>
    <w:rsid w:val="0012255D"/>
    <w:rsid w:val="00122590"/>
    <w:rsid w:val="0012259B"/>
    <w:rsid w:val="00122636"/>
    <w:rsid w:val="00122665"/>
    <w:rsid w:val="00122696"/>
    <w:rsid w:val="0012272A"/>
    <w:rsid w:val="00122795"/>
    <w:rsid w:val="00122806"/>
    <w:rsid w:val="0012283C"/>
    <w:rsid w:val="00122874"/>
    <w:rsid w:val="001228DB"/>
    <w:rsid w:val="0012292E"/>
    <w:rsid w:val="00122965"/>
    <w:rsid w:val="001229D8"/>
    <w:rsid w:val="00122A03"/>
    <w:rsid w:val="00122A11"/>
    <w:rsid w:val="00122A1A"/>
    <w:rsid w:val="00122ABC"/>
    <w:rsid w:val="00122B25"/>
    <w:rsid w:val="00122BE7"/>
    <w:rsid w:val="00122C5C"/>
    <w:rsid w:val="00122CCA"/>
    <w:rsid w:val="00122CE7"/>
    <w:rsid w:val="00122D93"/>
    <w:rsid w:val="00122E20"/>
    <w:rsid w:val="00122E71"/>
    <w:rsid w:val="00122ECD"/>
    <w:rsid w:val="00122FA6"/>
    <w:rsid w:val="00122FB8"/>
    <w:rsid w:val="0012309A"/>
    <w:rsid w:val="001230AE"/>
    <w:rsid w:val="001233D9"/>
    <w:rsid w:val="001234A2"/>
    <w:rsid w:val="001234B2"/>
    <w:rsid w:val="001234B8"/>
    <w:rsid w:val="001234CD"/>
    <w:rsid w:val="00123636"/>
    <w:rsid w:val="0012366C"/>
    <w:rsid w:val="001236CF"/>
    <w:rsid w:val="001237C7"/>
    <w:rsid w:val="0012380B"/>
    <w:rsid w:val="0012385C"/>
    <w:rsid w:val="001238B3"/>
    <w:rsid w:val="001238E5"/>
    <w:rsid w:val="00123950"/>
    <w:rsid w:val="0012395C"/>
    <w:rsid w:val="0012398D"/>
    <w:rsid w:val="001239B4"/>
    <w:rsid w:val="001239BE"/>
    <w:rsid w:val="00123A71"/>
    <w:rsid w:val="00123B6D"/>
    <w:rsid w:val="00123B89"/>
    <w:rsid w:val="00123B99"/>
    <w:rsid w:val="00123E62"/>
    <w:rsid w:val="00123EE0"/>
    <w:rsid w:val="00123EF4"/>
    <w:rsid w:val="00123F06"/>
    <w:rsid w:val="00123F1D"/>
    <w:rsid w:val="00123FD0"/>
    <w:rsid w:val="001240A2"/>
    <w:rsid w:val="001241CA"/>
    <w:rsid w:val="00124213"/>
    <w:rsid w:val="001243AC"/>
    <w:rsid w:val="001243C2"/>
    <w:rsid w:val="001243D0"/>
    <w:rsid w:val="001244B5"/>
    <w:rsid w:val="0012459E"/>
    <w:rsid w:val="001245D6"/>
    <w:rsid w:val="001246B5"/>
    <w:rsid w:val="00124805"/>
    <w:rsid w:val="00124826"/>
    <w:rsid w:val="001248F5"/>
    <w:rsid w:val="001249A9"/>
    <w:rsid w:val="00124A05"/>
    <w:rsid w:val="00124AF7"/>
    <w:rsid w:val="00124B5C"/>
    <w:rsid w:val="00124BF2"/>
    <w:rsid w:val="00124C02"/>
    <w:rsid w:val="00124C60"/>
    <w:rsid w:val="00124D25"/>
    <w:rsid w:val="00124DB0"/>
    <w:rsid w:val="00124E58"/>
    <w:rsid w:val="00124E64"/>
    <w:rsid w:val="00124E9A"/>
    <w:rsid w:val="00124ED9"/>
    <w:rsid w:val="00124F02"/>
    <w:rsid w:val="0012505F"/>
    <w:rsid w:val="00125156"/>
    <w:rsid w:val="001251DD"/>
    <w:rsid w:val="00125254"/>
    <w:rsid w:val="00125320"/>
    <w:rsid w:val="001253BB"/>
    <w:rsid w:val="001255C9"/>
    <w:rsid w:val="00125619"/>
    <w:rsid w:val="0012566D"/>
    <w:rsid w:val="00125680"/>
    <w:rsid w:val="00125726"/>
    <w:rsid w:val="0012583D"/>
    <w:rsid w:val="00125972"/>
    <w:rsid w:val="001259BC"/>
    <w:rsid w:val="001259C5"/>
    <w:rsid w:val="00125ABF"/>
    <w:rsid w:val="00125B3C"/>
    <w:rsid w:val="00125B9B"/>
    <w:rsid w:val="00125BF8"/>
    <w:rsid w:val="00125C5E"/>
    <w:rsid w:val="00125D66"/>
    <w:rsid w:val="00125D82"/>
    <w:rsid w:val="00125D9E"/>
    <w:rsid w:val="00125E15"/>
    <w:rsid w:val="00125EA5"/>
    <w:rsid w:val="00125EF6"/>
    <w:rsid w:val="00125F18"/>
    <w:rsid w:val="00125F72"/>
    <w:rsid w:val="00125FC5"/>
    <w:rsid w:val="00125FE8"/>
    <w:rsid w:val="0012602C"/>
    <w:rsid w:val="00126033"/>
    <w:rsid w:val="00126069"/>
    <w:rsid w:val="0012612C"/>
    <w:rsid w:val="0012619E"/>
    <w:rsid w:val="001261A8"/>
    <w:rsid w:val="0012620E"/>
    <w:rsid w:val="00126384"/>
    <w:rsid w:val="001263C0"/>
    <w:rsid w:val="00126435"/>
    <w:rsid w:val="001264AC"/>
    <w:rsid w:val="001265B4"/>
    <w:rsid w:val="00126656"/>
    <w:rsid w:val="001266AC"/>
    <w:rsid w:val="001266CB"/>
    <w:rsid w:val="001266CE"/>
    <w:rsid w:val="001266D3"/>
    <w:rsid w:val="00126731"/>
    <w:rsid w:val="0012674F"/>
    <w:rsid w:val="0012676D"/>
    <w:rsid w:val="001267D7"/>
    <w:rsid w:val="00126809"/>
    <w:rsid w:val="00126868"/>
    <w:rsid w:val="00126A27"/>
    <w:rsid w:val="00126B2B"/>
    <w:rsid w:val="00126B3D"/>
    <w:rsid w:val="00126B71"/>
    <w:rsid w:val="00126C3F"/>
    <w:rsid w:val="00126D04"/>
    <w:rsid w:val="00126D29"/>
    <w:rsid w:val="00126D36"/>
    <w:rsid w:val="00126D3B"/>
    <w:rsid w:val="00126D60"/>
    <w:rsid w:val="00126D6C"/>
    <w:rsid w:val="00126D8C"/>
    <w:rsid w:val="00126D93"/>
    <w:rsid w:val="00126E29"/>
    <w:rsid w:val="00126E63"/>
    <w:rsid w:val="00126EFD"/>
    <w:rsid w:val="00127002"/>
    <w:rsid w:val="00127135"/>
    <w:rsid w:val="0012716E"/>
    <w:rsid w:val="001271B8"/>
    <w:rsid w:val="001271DA"/>
    <w:rsid w:val="001271E7"/>
    <w:rsid w:val="0012720F"/>
    <w:rsid w:val="00127318"/>
    <w:rsid w:val="0012733F"/>
    <w:rsid w:val="0012756C"/>
    <w:rsid w:val="001275F6"/>
    <w:rsid w:val="001276F4"/>
    <w:rsid w:val="00127817"/>
    <w:rsid w:val="001278CD"/>
    <w:rsid w:val="001278CF"/>
    <w:rsid w:val="001278FD"/>
    <w:rsid w:val="001279B1"/>
    <w:rsid w:val="001279FB"/>
    <w:rsid w:val="00127A1B"/>
    <w:rsid w:val="00127A3B"/>
    <w:rsid w:val="00127A93"/>
    <w:rsid w:val="00127B25"/>
    <w:rsid w:val="00127BC2"/>
    <w:rsid w:val="00127C09"/>
    <w:rsid w:val="00127C32"/>
    <w:rsid w:val="00127C39"/>
    <w:rsid w:val="00127C54"/>
    <w:rsid w:val="00127C6F"/>
    <w:rsid w:val="00127C89"/>
    <w:rsid w:val="00127CAF"/>
    <w:rsid w:val="00127D1C"/>
    <w:rsid w:val="00127E4B"/>
    <w:rsid w:val="00127E9F"/>
    <w:rsid w:val="00127EBF"/>
    <w:rsid w:val="00127EC5"/>
    <w:rsid w:val="00127F05"/>
    <w:rsid w:val="00127F85"/>
    <w:rsid w:val="00130043"/>
    <w:rsid w:val="0013004F"/>
    <w:rsid w:val="00130079"/>
    <w:rsid w:val="001300C9"/>
    <w:rsid w:val="001300FD"/>
    <w:rsid w:val="0013014C"/>
    <w:rsid w:val="001302E4"/>
    <w:rsid w:val="001302FE"/>
    <w:rsid w:val="00130301"/>
    <w:rsid w:val="00130348"/>
    <w:rsid w:val="00130385"/>
    <w:rsid w:val="001303AB"/>
    <w:rsid w:val="00130433"/>
    <w:rsid w:val="001304DD"/>
    <w:rsid w:val="001304EF"/>
    <w:rsid w:val="0013051A"/>
    <w:rsid w:val="0013053C"/>
    <w:rsid w:val="00130573"/>
    <w:rsid w:val="001305B0"/>
    <w:rsid w:val="00130649"/>
    <w:rsid w:val="001306A5"/>
    <w:rsid w:val="0013074D"/>
    <w:rsid w:val="0013074E"/>
    <w:rsid w:val="00130760"/>
    <w:rsid w:val="00130784"/>
    <w:rsid w:val="001307D1"/>
    <w:rsid w:val="0013081A"/>
    <w:rsid w:val="001308EC"/>
    <w:rsid w:val="00130991"/>
    <w:rsid w:val="00130AAA"/>
    <w:rsid w:val="00130AAE"/>
    <w:rsid w:val="00130AB2"/>
    <w:rsid w:val="00130AC8"/>
    <w:rsid w:val="00130AE6"/>
    <w:rsid w:val="00130B04"/>
    <w:rsid w:val="00130B7F"/>
    <w:rsid w:val="00130C06"/>
    <w:rsid w:val="00130C12"/>
    <w:rsid w:val="00130E40"/>
    <w:rsid w:val="00130E9E"/>
    <w:rsid w:val="00130EF7"/>
    <w:rsid w:val="00130F4F"/>
    <w:rsid w:val="00130FB0"/>
    <w:rsid w:val="00130FEB"/>
    <w:rsid w:val="00131027"/>
    <w:rsid w:val="001310F1"/>
    <w:rsid w:val="0013115A"/>
    <w:rsid w:val="001311F1"/>
    <w:rsid w:val="00131219"/>
    <w:rsid w:val="001312D9"/>
    <w:rsid w:val="0013133F"/>
    <w:rsid w:val="001313EA"/>
    <w:rsid w:val="00131489"/>
    <w:rsid w:val="0013153E"/>
    <w:rsid w:val="0013157C"/>
    <w:rsid w:val="001315C7"/>
    <w:rsid w:val="001316CD"/>
    <w:rsid w:val="001316E9"/>
    <w:rsid w:val="00131739"/>
    <w:rsid w:val="0013189D"/>
    <w:rsid w:val="0013194B"/>
    <w:rsid w:val="0013194D"/>
    <w:rsid w:val="00131997"/>
    <w:rsid w:val="00131A13"/>
    <w:rsid w:val="00131AE6"/>
    <w:rsid w:val="00131B43"/>
    <w:rsid w:val="00131B5C"/>
    <w:rsid w:val="00131B95"/>
    <w:rsid w:val="00131C42"/>
    <w:rsid w:val="00131C63"/>
    <w:rsid w:val="00131C9C"/>
    <w:rsid w:val="00131D2F"/>
    <w:rsid w:val="00131D6C"/>
    <w:rsid w:val="00131DA0"/>
    <w:rsid w:val="00131E99"/>
    <w:rsid w:val="00131E9A"/>
    <w:rsid w:val="00131EAD"/>
    <w:rsid w:val="00132129"/>
    <w:rsid w:val="0013213C"/>
    <w:rsid w:val="001321B5"/>
    <w:rsid w:val="00132295"/>
    <w:rsid w:val="001322FA"/>
    <w:rsid w:val="00132317"/>
    <w:rsid w:val="00132330"/>
    <w:rsid w:val="001323B9"/>
    <w:rsid w:val="00132454"/>
    <w:rsid w:val="0013247D"/>
    <w:rsid w:val="0013253F"/>
    <w:rsid w:val="00132561"/>
    <w:rsid w:val="0013259E"/>
    <w:rsid w:val="001325B3"/>
    <w:rsid w:val="001325C0"/>
    <w:rsid w:val="00132711"/>
    <w:rsid w:val="0013275C"/>
    <w:rsid w:val="001327DB"/>
    <w:rsid w:val="00132860"/>
    <w:rsid w:val="001329A7"/>
    <w:rsid w:val="00132AC2"/>
    <w:rsid w:val="00132B61"/>
    <w:rsid w:val="00132B79"/>
    <w:rsid w:val="00132BCC"/>
    <w:rsid w:val="00132C31"/>
    <w:rsid w:val="00132C94"/>
    <w:rsid w:val="00132C9A"/>
    <w:rsid w:val="00132D76"/>
    <w:rsid w:val="00132E03"/>
    <w:rsid w:val="00132F0B"/>
    <w:rsid w:val="00133096"/>
    <w:rsid w:val="0013309A"/>
    <w:rsid w:val="001330D5"/>
    <w:rsid w:val="001330E9"/>
    <w:rsid w:val="0013312E"/>
    <w:rsid w:val="00133145"/>
    <w:rsid w:val="001331C6"/>
    <w:rsid w:val="001331EC"/>
    <w:rsid w:val="00133218"/>
    <w:rsid w:val="00133231"/>
    <w:rsid w:val="00133239"/>
    <w:rsid w:val="0013324F"/>
    <w:rsid w:val="001332F9"/>
    <w:rsid w:val="00133326"/>
    <w:rsid w:val="0013332D"/>
    <w:rsid w:val="0013334C"/>
    <w:rsid w:val="001333C7"/>
    <w:rsid w:val="001334E4"/>
    <w:rsid w:val="0013358E"/>
    <w:rsid w:val="0013363A"/>
    <w:rsid w:val="001336BA"/>
    <w:rsid w:val="00133744"/>
    <w:rsid w:val="001337D4"/>
    <w:rsid w:val="00133852"/>
    <w:rsid w:val="001338E1"/>
    <w:rsid w:val="00133920"/>
    <w:rsid w:val="00133957"/>
    <w:rsid w:val="00133988"/>
    <w:rsid w:val="00133A96"/>
    <w:rsid w:val="00133AA7"/>
    <w:rsid w:val="00133AF6"/>
    <w:rsid w:val="00133BB8"/>
    <w:rsid w:val="00133C0A"/>
    <w:rsid w:val="00133C1D"/>
    <w:rsid w:val="00133C29"/>
    <w:rsid w:val="00133CA9"/>
    <w:rsid w:val="00133D2E"/>
    <w:rsid w:val="00133D70"/>
    <w:rsid w:val="00133D9B"/>
    <w:rsid w:val="00133DE1"/>
    <w:rsid w:val="00133E3D"/>
    <w:rsid w:val="00133E43"/>
    <w:rsid w:val="00133E78"/>
    <w:rsid w:val="00133EAA"/>
    <w:rsid w:val="00133F0C"/>
    <w:rsid w:val="00133F82"/>
    <w:rsid w:val="00133F88"/>
    <w:rsid w:val="00133FE1"/>
    <w:rsid w:val="00133FF3"/>
    <w:rsid w:val="0013408B"/>
    <w:rsid w:val="001340F6"/>
    <w:rsid w:val="001340F9"/>
    <w:rsid w:val="00134158"/>
    <w:rsid w:val="0013435B"/>
    <w:rsid w:val="00134371"/>
    <w:rsid w:val="00134382"/>
    <w:rsid w:val="00134433"/>
    <w:rsid w:val="0013455E"/>
    <w:rsid w:val="001345E0"/>
    <w:rsid w:val="0013473F"/>
    <w:rsid w:val="00134766"/>
    <w:rsid w:val="00134792"/>
    <w:rsid w:val="001347A1"/>
    <w:rsid w:val="001347F2"/>
    <w:rsid w:val="00134857"/>
    <w:rsid w:val="00134918"/>
    <w:rsid w:val="001349D5"/>
    <w:rsid w:val="00134A5C"/>
    <w:rsid w:val="00134B3F"/>
    <w:rsid w:val="00134BAB"/>
    <w:rsid w:val="00134BCD"/>
    <w:rsid w:val="00134C35"/>
    <w:rsid w:val="00134CD1"/>
    <w:rsid w:val="00134D21"/>
    <w:rsid w:val="00134DB0"/>
    <w:rsid w:val="00134DB8"/>
    <w:rsid w:val="00134DDF"/>
    <w:rsid w:val="00134DF1"/>
    <w:rsid w:val="00134E61"/>
    <w:rsid w:val="00134E84"/>
    <w:rsid w:val="00134F4D"/>
    <w:rsid w:val="00134FB5"/>
    <w:rsid w:val="00135004"/>
    <w:rsid w:val="0013500D"/>
    <w:rsid w:val="0013523D"/>
    <w:rsid w:val="001352EF"/>
    <w:rsid w:val="001352FE"/>
    <w:rsid w:val="001353AE"/>
    <w:rsid w:val="001353C4"/>
    <w:rsid w:val="001354CE"/>
    <w:rsid w:val="001354F3"/>
    <w:rsid w:val="0013553A"/>
    <w:rsid w:val="00135564"/>
    <w:rsid w:val="00135618"/>
    <w:rsid w:val="00135663"/>
    <w:rsid w:val="001356F1"/>
    <w:rsid w:val="0013575E"/>
    <w:rsid w:val="001357A9"/>
    <w:rsid w:val="001357D5"/>
    <w:rsid w:val="0013590E"/>
    <w:rsid w:val="0013593F"/>
    <w:rsid w:val="00135A12"/>
    <w:rsid w:val="00135A35"/>
    <w:rsid w:val="00135A85"/>
    <w:rsid w:val="00135AC4"/>
    <w:rsid w:val="00135AE7"/>
    <w:rsid w:val="00135B26"/>
    <w:rsid w:val="00135C7B"/>
    <w:rsid w:val="00135CBB"/>
    <w:rsid w:val="00135CDB"/>
    <w:rsid w:val="00135D2B"/>
    <w:rsid w:val="00135E24"/>
    <w:rsid w:val="00135E2E"/>
    <w:rsid w:val="00135E83"/>
    <w:rsid w:val="00135EC6"/>
    <w:rsid w:val="00135FD2"/>
    <w:rsid w:val="00136069"/>
    <w:rsid w:val="00136072"/>
    <w:rsid w:val="001360B5"/>
    <w:rsid w:val="001360FC"/>
    <w:rsid w:val="00136174"/>
    <w:rsid w:val="001362EA"/>
    <w:rsid w:val="00136325"/>
    <w:rsid w:val="00136363"/>
    <w:rsid w:val="00136394"/>
    <w:rsid w:val="001363B4"/>
    <w:rsid w:val="001363BB"/>
    <w:rsid w:val="00136455"/>
    <w:rsid w:val="0013653C"/>
    <w:rsid w:val="00136579"/>
    <w:rsid w:val="001365A4"/>
    <w:rsid w:val="001365F5"/>
    <w:rsid w:val="0013668F"/>
    <w:rsid w:val="001366DE"/>
    <w:rsid w:val="001366EE"/>
    <w:rsid w:val="001367C6"/>
    <w:rsid w:val="0013685B"/>
    <w:rsid w:val="0013686E"/>
    <w:rsid w:val="0013688C"/>
    <w:rsid w:val="001368A0"/>
    <w:rsid w:val="001368AF"/>
    <w:rsid w:val="0013693B"/>
    <w:rsid w:val="001369FF"/>
    <w:rsid w:val="00136AF3"/>
    <w:rsid w:val="00136B48"/>
    <w:rsid w:val="00136B58"/>
    <w:rsid w:val="00136B5A"/>
    <w:rsid w:val="00136C39"/>
    <w:rsid w:val="00136C50"/>
    <w:rsid w:val="00136C87"/>
    <w:rsid w:val="00136CC4"/>
    <w:rsid w:val="00136CCA"/>
    <w:rsid w:val="00136CCB"/>
    <w:rsid w:val="00136CD6"/>
    <w:rsid w:val="00136F28"/>
    <w:rsid w:val="00136F62"/>
    <w:rsid w:val="00136F82"/>
    <w:rsid w:val="00136F98"/>
    <w:rsid w:val="00137123"/>
    <w:rsid w:val="0013717A"/>
    <w:rsid w:val="00137243"/>
    <w:rsid w:val="00137285"/>
    <w:rsid w:val="00137289"/>
    <w:rsid w:val="00137346"/>
    <w:rsid w:val="001373AD"/>
    <w:rsid w:val="001373D7"/>
    <w:rsid w:val="00137401"/>
    <w:rsid w:val="00137447"/>
    <w:rsid w:val="001374E1"/>
    <w:rsid w:val="00137511"/>
    <w:rsid w:val="001375A0"/>
    <w:rsid w:val="001375AD"/>
    <w:rsid w:val="001375B9"/>
    <w:rsid w:val="00137623"/>
    <w:rsid w:val="00137643"/>
    <w:rsid w:val="0013765E"/>
    <w:rsid w:val="00137750"/>
    <w:rsid w:val="00137808"/>
    <w:rsid w:val="0013781F"/>
    <w:rsid w:val="001378E3"/>
    <w:rsid w:val="00137955"/>
    <w:rsid w:val="0013797C"/>
    <w:rsid w:val="001379C1"/>
    <w:rsid w:val="00137A69"/>
    <w:rsid w:val="00137A8C"/>
    <w:rsid w:val="00137A8D"/>
    <w:rsid w:val="00137B06"/>
    <w:rsid w:val="00137B96"/>
    <w:rsid w:val="00137B98"/>
    <w:rsid w:val="00137C4B"/>
    <w:rsid w:val="00137C94"/>
    <w:rsid w:val="00137CA1"/>
    <w:rsid w:val="00137CCF"/>
    <w:rsid w:val="00137D58"/>
    <w:rsid w:val="00137DCD"/>
    <w:rsid w:val="00137F24"/>
    <w:rsid w:val="00137F44"/>
    <w:rsid w:val="00137F78"/>
    <w:rsid w:val="00140147"/>
    <w:rsid w:val="001401E0"/>
    <w:rsid w:val="00140234"/>
    <w:rsid w:val="001402A2"/>
    <w:rsid w:val="001402E3"/>
    <w:rsid w:val="00140449"/>
    <w:rsid w:val="0014048B"/>
    <w:rsid w:val="00140508"/>
    <w:rsid w:val="001405E7"/>
    <w:rsid w:val="001405F0"/>
    <w:rsid w:val="00140637"/>
    <w:rsid w:val="00140668"/>
    <w:rsid w:val="0014069D"/>
    <w:rsid w:val="001406D5"/>
    <w:rsid w:val="00140776"/>
    <w:rsid w:val="001407AA"/>
    <w:rsid w:val="00140876"/>
    <w:rsid w:val="0014093A"/>
    <w:rsid w:val="00140975"/>
    <w:rsid w:val="00140976"/>
    <w:rsid w:val="001409A8"/>
    <w:rsid w:val="00140A8F"/>
    <w:rsid w:val="00140AC9"/>
    <w:rsid w:val="00140AF4"/>
    <w:rsid w:val="00140B13"/>
    <w:rsid w:val="00140B55"/>
    <w:rsid w:val="00140BF9"/>
    <w:rsid w:val="00140C2E"/>
    <w:rsid w:val="00140C9E"/>
    <w:rsid w:val="00140D19"/>
    <w:rsid w:val="00140D68"/>
    <w:rsid w:val="00140D98"/>
    <w:rsid w:val="00140E3E"/>
    <w:rsid w:val="00140E97"/>
    <w:rsid w:val="00140EC6"/>
    <w:rsid w:val="00140F03"/>
    <w:rsid w:val="00141000"/>
    <w:rsid w:val="00141021"/>
    <w:rsid w:val="001410BB"/>
    <w:rsid w:val="001410CA"/>
    <w:rsid w:val="001410E2"/>
    <w:rsid w:val="00141162"/>
    <w:rsid w:val="0014121F"/>
    <w:rsid w:val="001413B3"/>
    <w:rsid w:val="00141435"/>
    <w:rsid w:val="0014144C"/>
    <w:rsid w:val="001414B4"/>
    <w:rsid w:val="001415A4"/>
    <w:rsid w:val="001415FA"/>
    <w:rsid w:val="00141600"/>
    <w:rsid w:val="00141603"/>
    <w:rsid w:val="00141638"/>
    <w:rsid w:val="001416E8"/>
    <w:rsid w:val="001416FD"/>
    <w:rsid w:val="00141741"/>
    <w:rsid w:val="0014177D"/>
    <w:rsid w:val="001417A9"/>
    <w:rsid w:val="001417EF"/>
    <w:rsid w:val="0014184C"/>
    <w:rsid w:val="00141903"/>
    <w:rsid w:val="00141A47"/>
    <w:rsid w:val="00141AC2"/>
    <w:rsid w:val="00141AED"/>
    <w:rsid w:val="00141B5D"/>
    <w:rsid w:val="00141C15"/>
    <w:rsid w:val="00141C41"/>
    <w:rsid w:val="00141D18"/>
    <w:rsid w:val="00141D86"/>
    <w:rsid w:val="00141E1C"/>
    <w:rsid w:val="00141EA5"/>
    <w:rsid w:val="00141EB9"/>
    <w:rsid w:val="00141EC9"/>
    <w:rsid w:val="00141FB4"/>
    <w:rsid w:val="0014209D"/>
    <w:rsid w:val="0014214A"/>
    <w:rsid w:val="00142186"/>
    <w:rsid w:val="00142227"/>
    <w:rsid w:val="00142293"/>
    <w:rsid w:val="001423D0"/>
    <w:rsid w:val="001423DB"/>
    <w:rsid w:val="00142436"/>
    <w:rsid w:val="001424B1"/>
    <w:rsid w:val="00142695"/>
    <w:rsid w:val="001426F2"/>
    <w:rsid w:val="0014274A"/>
    <w:rsid w:val="00142756"/>
    <w:rsid w:val="001428AD"/>
    <w:rsid w:val="001428B2"/>
    <w:rsid w:val="00142903"/>
    <w:rsid w:val="0014292A"/>
    <w:rsid w:val="0014299E"/>
    <w:rsid w:val="00142A01"/>
    <w:rsid w:val="00142A7E"/>
    <w:rsid w:val="00142AE3"/>
    <w:rsid w:val="00142BED"/>
    <w:rsid w:val="00142C65"/>
    <w:rsid w:val="00142C79"/>
    <w:rsid w:val="00142C9A"/>
    <w:rsid w:val="00142CC9"/>
    <w:rsid w:val="00142D2B"/>
    <w:rsid w:val="00142E6D"/>
    <w:rsid w:val="001431BD"/>
    <w:rsid w:val="00143280"/>
    <w:rsid w:val="001433E0"/>
    <w:rsid w:val="001433EF"/>
    <w:rsid w:val="001433F3"/>
    <w:rsid w:val="00143439"/>
    <w:rsid w:val="0014347C"/>
    <w:rsid w:val="00143550"/>
    <w:rsid w:val="0014356F"/>
    <w:rsid w:val="00143613"/>
    <w:rsid w:val="001436B9"/>
    <w:rsid w:val="001436E9"/>
    <w:rsid w:val="001436FC"/>
    <w:rsid w:val="00143725"/>
    <w:rsid w:val="00143726"/>
    <w:rsid w:val="00143786"/>
    <w:rsid w:val="001437DE"/>
    <w:rsid w:val="001437E8"/>
    <w:rsid w:val="00143802"/>
    <w:rsid w:val="00143864"/>
    <w:rsid w:val="001439FC"/>
    <w:rsid w:val="00143A46"/>
    <w:rsid w:val="00143BC7"/>
    <w:rsid w:val="00143C23"/>
    <w:rsid w:val="00143DAC"/>
    <w:rsid w:val="00143E7D"/>
    <w:rsid w:val="00143EA6"/>
    <w:rsid w:val="00143EC3"/>
    <w:rsid w:val="00143FFB"/>
    <w:rsid w:val="00144076"/>
    <w:rsid w:val="00144084"/>
    <w:rsid w:val="00144111"/>
    <w:rsid w:val="00144267"/>
    <w:rsid w:val="001442F9"/>
    <w:rsid w:val="0014435D"/>
    <w:rsid w:val="00144374"/>
    <w:rsid w:val="00144395"/>
    <w:rsid w:val="001443FC"/>
    <w:rsid w:val="00144455"/>
    <w:rsid w:val="0014445A"/>
    <w:rsid w:val="00144490"/>
    <w:rsid w:val="001444D4"/>
    <w:rsid w:val="001446BF"/>
    <w:rsid w:val="001446C3"/>
    <w:rsid w:val="00144821"/>
    <w:rsid w:val="00144871"/>
    <w:rsid w:val="001449D0"/>
    <w:rsid w:val="00144A2D"/>
    <w:rsid w:val="00144AB4"/>
    <w:rsid w:val="00144AF3"/>
    <w:rsid w:val="00144BF6"/>
    <w:rsid w:val="00144C9E"/>
    <w:rsid w:val="00144CFE"/>
    <w:rsid w:val="00144D15"/>
    <w:rsid w:val="00144D80"/>
    <w:rsid w:val="00144DA0"/>
    <w:rsid w:val="00144DA2"/>
    <w:rsid w:val="00144E93"/>
    <w:rsid w:val="00144F62"/>
    <w:rsid w:val="00144FBF"/>
    <w:rsid w:val="00145008"/>
    <w:rsid w:val="00145030"/>
    <w:rsid w:val="00145098"/>
    <w:rsid w:val="001451B3"/>
    <w:rsid w:val="0014522D"/>
    <w:rsid w:val="001452D6"/>
    <w:rsid w:val="0014530D"/>
    <w:rsid w:val="0014530F"/>
    <w:rsid w:val="001454CC"/>
    <w:rsid w:val="001454DB"/>
    <w:rsid w:val="0014561D"/>
    <w:rsid w:val="0014564E"/>
    <w:rsid w:val="001456CC"/>
    <w:rsid w:val="00145702"/>
    <w:rsid w:val="0014570A"/>
    <w:rsid w:val="001457A8"/>
    <w:rsid w:val="00145801"/>
    <w:rsid w:val="001458BB"/>
    <w:rsid w:val="001458C5"/>
    <w:rsid w:val="00145932"/>
    <w:rsid w:val="00145A2A"/>
    <w:rsid w:val="00145A39"/>
    <w:rsid w:val="00145A7D"/>
    <w:rsid w:val="00145A9A"/>
    <w:rsid w:val="00145AA3"/>
    <w:rsid w:val="00145B7E"/>
    <w:rsid w:val="00145BA5"/>
    <w:rsid w:val="00145CF3"/>
    <w:rsid w:val="00145E27"/>
    <w:rsid w:val="00145EA8"/>
    <w:rsid w:val="00145EB2"/>
    <w:rsid w:val="00145ED0"/>
    <w:rsid w:val="00145F85"/>
    <w:rsid w:val="00146024"/>
    <w:rsid w:val="00146039"/>
    <w:rsid w:val="001460CD"/>
    <w:rsid w:val="0014612D"/>
    <w:rsid w:val="00146217"/>
    <w:rsid w:val="001462B6"/>
    <w:rsid w:val="00146372"/>
    <w:rsid w:val="001463B4"/>
    <w:rsid w:val="001463DE"/>
    <w:rsid w:val="0014643C"/>
    <w:rsid w:val="0014644B"/>
    <w:rsid w:val="00146453"/>
    <w:rsid w:val="00146493"/>
    <w:rsid w:val="001465B9"/>
    <w:rsid w:val="00146760"/>
    <w:rsid w:val="0014679F"/>
    <w:rsid w:val="00146838"/>
    <w:rsid w:val="001468A3"/>
    <w:rsid w:val="001468B9"/>
    <w:rsid w:val="00146921"/>
    <w:rsid w:val="00146943"/>
    <w:rsid w:val="00146950"/>
    <w:rsid w:val="00146A0D"/>
    <w:rsid w:val="00146A2F"/>
    <w:rsid w:val="00146B9A"/>
    <w:rsid w:val="00146C3F"/>
    <w:rsid w:val="00146CC5"/>
    <w:rsid w:val="00146CFF"/>
    <w:rsid w:val="00146D92"/>
    <w:rsid w:val="00146D9C"/>
    <w:rsid w:val="00146DD2"/>
    <w:rsid w:val="00146DEF"/>
    <w:rsid w:val="00146E5B"/>
    <w:rsid w:val="00146E91"/>
    <w:rsid w:val="00146ECB"/>
    <w:rsid w:val="00146ED8"/>
    <w:rsid w:val="00146FBD"/>
    <w:rsid w:val="00147071"/>
    <w:rsid w:val="001470AB"/>
    <w:rsid w:val="0014714B"/>
    <w:rsid w:val="001472CE"/>
    <w:rsid w:val="001472E4"/>
    <w:rsid w:val="00147359"/>
    <w:rsid w:val="001473B4"/>
    <w:rsid w:val="00147411"/>
    <w:rsid w:val="00147492"/>
    <w:rsid w:val="0014757E"/>
    <w:rsid w:val="0014768B"/>
    <w:rsid w:val="0014776F"/>
    <w:rsid w:val="0014779B"/>
    <w:rsid w:val="001477F1"/>
    <w:rsid w:val="00147805"/>
    <w:rsid w:val="0014786F"/>
    <w:rsid w:val="00147888"/>
    <w:rsid w:val="001478B1"/>
    <w:rsid w:val="0014790E"/>
    <w:rsid w:val="00147938"/>
    <w:rsid w:val="001479DD"/>
    <w:rsid w:val="00147BBD"/>
    <w:rsid w:val="00147C30"/>
    <w:rsid w:val="00147D19"/>
    <w:rsid w:val="00147D41"/>
    <w:rsid w:val="00147ECA"/>
    <w:rsid w:val="00147EDB"/>
    <w:rsid w:val="00147EF6"/>
    <w:rsid w:val="00147F00"/>
    <w:rsid w:val="00147F0F"/>
    <w:rsid w:val="00150022"/>
    <w:rsid w:val="0015029C"/>
    <w:rsid w:val="00150361"/>
    <w:rsid w:val="00150371"/>
    <w:rsid w:val="00150653"/>
    <w:rsid w:val="001506F2"/>
    <w:rsid w:val="001507D4"/>
    <w:rsid w:val="0015089C"/>
    <w:rsid w:val="00150960"/>
    <w:rsid w:val="00150A41"/>
    <w:rsid w:val="00150A81"/>
    <w:rsid w:val="00150A8B"/>
    <w:rsid w:val="00150A97"/>
    <w:rsid w:val="00150D55"/>
    <w:rsid w:val="00150DAE"/>
    <w:rsid w:val="00150DBE"/>
    <w:rsid w:val="00150E84"/>
    <w:rsid w:val="00150EE3"/>
    <w:rsid w:val="00150F56"/>
    <w:rsid w:val="00151040"/>
    <w:rsid w:val="001510C5"/>
    <w:rsid w:val="00151113"/>
    <w:rsid w:val="00151184"/>
    <w:rsid w:val="001511BA"/>
    <w:rsid w:val="00151226"/>
    <w:rsid w:val="00151341"/>
    <w:rsid w:val="00151352"/>
    <w:rsid w:val="00151377"/>
    <w:rsid w:val="001514A7"/>
    <w:rsid w:val="001515FD"/>
    <w:rsid w:val="00151643"/>
    <w:rsid w:val="00151648"/>
    <w:rsid w:val="001516F7"/>
    <w:rsid w:val="0015173C"/>
    <w:rsid w:val="00151781"/>
    <w:rsid w:val="00151807"/>
    <w:rsid w:val="001518F0"/>
    <w:rsid w:val="00151904"/>
    <w:rsid w:val="00151977"/>
    <w:rsid w:val="0015198A"/>
    <w:rsid w:val="001519F6"/>
    <w:rsid w:val="00151A1A"/>
    <w:rsid w:val="00151A39"/>
    <w:rsid w:val="00151A48"/>
    <w:rsid w:val="00151AB6"/>
    <w:rsid w:val="00151B21"/>
    <w:rsid w:val="00151BA3"/>
    <w:rsid w:val="00151BC5"/>
    <w:rsid w:val="00151C0B"/>
    <w:rsid w:val="00151C2E"/>
    <w:rsid w:val="00151C81"/>
    <w:rsid w:val="00151D1F"/>
    <w:rsid w:val="00151E76"/>
    <w:rsid w:val="00151E90"/>
    <w:rsid w:val="00151E9E"/>
    <w:rsid w:val="00151F11"/>
    <w:rsid w:val="00151F1D"/>
    <w:rsid w:val="00152059"/>
    <w:rsid w:val="0015209E"/>
    <w:rsid w:val="001520A6"/>
    <w:rsid w:val="001520E2"/>
    <w:rsid w:val="001520EB"/>
    <w:rsid w:val="001521E5"/>
    <w:rsid w:val="0015227C"/>
    <w:rsid w:val="0015228A"/>
    <w:rsid w:val="001523FE"/>
    <w:rsid w:val="00152487"/>
    <w:rsid w:val="0015249E"/>
    <w:rsid w:val="001524B7"/>
    <w:rsid w:val="001524FB"/>
    <w:rsid w:val="00152584"/>
    <w:rsid w:val="001525DE"/>
    <w:rsid w:val="0015261E"/>
    <w:rsid w:val="001526CC"/>
    <w:rsid w:val="00152701"/>
    <w:rsid w:val="00152734"/>
    <w:rsid w:val="0015274A"/>
    <w:rsid w:val="00152774"/>
    <w:rsid w:val="001527DA"/>
    <w:rsid w:val="00152869"/>
    <w:rsid w:val="00152952"/>
    <w:rsid w:val="0015296A"/>
    <w:rsid w:val="00152B37"/>
    <w:rsid w:val="00152B97"/>
    <w:rsid w:val="00152BA9"/>
    <w:rsid w:val="00152BFE"/>
    <w:rsid w:val="00152C7C"/>
    <w:rsid w:val="00152CC2"/>
    <w:rsid w:val="00152D6C"/>
    <w:rsid w:val="00152DA2"/>
    <w:rsid w:val="00152DBE"/>
    <w:rsid w:val="00152E53"/>
    <w:rsid w:val="00152E76"/>
    <w:rsid w:val="00152EBA"/>
    <w:rsid w:val="00153015"/>
    <w:rsid w:val="00153088"/>
    <w:rsid w:val="00153099"/>
    <w:rsid w:val="00153113"/>
    <w:rsid w:val="00153136"/>
    <w:rsid w:val="0015313C"/>
    <w:rsid w:val="001531AF"/>
    <w:rsid w:val="0015325D"/>
    <w:rsid w:val="0015336E"/>
    <w:rsid w:val="00153380"/>
    <w:rsid w:val="001533B0"/>
    <w:rsid w:val="001533E6"/>
    <w:rsid w:val="001534A7"/>
    <w:rsid w:val="001534FF"/>
    <w:rsid w:val="00153524"/>
    <w:rsid w:val="001535C8"/>
    <w:rsid w:val="001536E0"/>
    <w:rsid w:val="00153777"/>
    <w:rsid w:val="001537FC"/>
    <w:rsid w:val="001537FD"/>
    <w:rsid w:val="00153809"/>
    <w:rsid w:val="001538FA"/>
    <w:rsid w:val="00153939"/>
    <w:rsid w:val="0015399D"/>
    <w:rsid w:val="001539E5"/>
    <w:rsid w:val="00153A18"/>
    <w:rsid w:val="00153ABE"/>
    <w:rsid w:val="00153B3A"/>
    <w:rsid w:val="00153B75"/>
    <w:rsid w:val="00153CB3"/>
    <w:rsid w:val="00153D42"/>
    <w:rsid w:val="00153DA2"/>
    <w:rsid w:val="00153DE2"/>
    <w:rsid w:val="00153E8B"/>
    <w:rsid w:val="00153F40"/>
    <w:rsid w:val="00153F59"/>
    <w:rsid w:val="00153FC6"/>
    <w:rsid w:val="00153FD9"/>
    <w:rsid w:val="0015405C"/>
    <w:rsid w:val="0015408B"/>
    <w:rsid w:val="0015410F"/>
    <w:rsid w:val="00154159"/>
    <w:rsid w:val="001541D9"/>
    <w:rsid w:val="00154277"/>
    <w:rsid w:val="001542C7"/>
    <w:rsid w:val="001542FB"/>
    <w:rsid w:val="001543D8"/>
    <w:rsid w:val="0015441B"/>
    <w:rsid w:val="00154458"/>
    <w:rsid w:val="00154496"/>
    <w:rsid w:val="00154520"/>
    <w:rsid w:val="001545E3"/>
    <w:rsid w:val="001545EB"/>
    <w:rsid w:val="001547B5"/>
    <w:rsid w:val="001548B0"/>
    <w:rsid w:val="001548D7"/>
    <w:rsid w:val="001548DB"/>
    <w:rsid w:val="0015499A"/>
    <w:rsid w:val="0015499C"/>
    <w:rsid w:val="001549AC"/>
    <w:rsid w:val="00154A8E"/>
    <w:rsid w:val="00154AAA"/>
    <w:rsid w:val="00154AB0"/>
    <w:rsid w:val="00154B67"/>
    <w:rsid w:val="00154C9D"/>
    <w:rsid w:val="00154C9E"/>
    <w:rsid w:val="00154D5B"/>
    <w:rsid w:val="00154D74"/>
    <w:rsid w:val="00154F55"/>
    <w:rsid w:val="00154FF0"/>
    <w:rsid w:val="00155078"/>
    <w:rsid w:val="0015513C"/>
    <w:rsid w:val="00155169"/>
    <w:rsid w:val="001551F0"/>
    <w:rsid w:val="00155244"/>
    <w:rsid w:val="001552A6"/>
    <w:rsid w:val="001552E9"/>
    <w:rsid w:val="00155326"/>
    <w:rsid w:val="00155505"/>
    <w:rsid w:val="00155521"/>
    <w:rsid w:val="00155546"/>
    <w:rsid w:val="0015556F"/>
    <w:rsid w:val="001556F0"/>
    <w:rsid w:val="00155708"/>
    <w:rsid w:val="00155712"/>
    <w:rsid w:val="0015571C"/>
    <w:rsid w:val="001557EC"/>
    <w:rsid w:val="0015585D"/>
    <w:rsid w:val="00155875"/>
    <w:rsid w:val="00155978"/>
    <w:rsid w:val="00155A52"/>
    <w:rsid w:val="00155A81"/>
    <w:rsid w:val="00155AC1"/>
    <w:rsid w:val="00155AC7"/>
    <w:rsid w:val="00155B62"/>
    <w:rsid w:val="00155B8D"/>
    <w:rsid w:val="00155CC3"/>
    <w:rsid w:val="00155D49"/>
    <w:rsid w:val="00155D92"/>
    <w:rsid w:val="00155DC9"/>
    <w:rsid w:val="00155E67"/>
    <w:rsid w:val="00155E81"/>
    <w:rsid w:val="00156029"/>
    <w:rsid w:val="001561D6"/>
    <w:rsid w:val="00156262"/>
    <w:rsid w:val="0015628F"/>
    <w:rsid w:val="001562F1"/>
    <w:rsid w:val="00156325"/>
    <w:rsid w:val="001563B2"/>
    <w:rsid w:val="0015644F"/>
    <w:rsid w:val="001564CF"/>
    <w:rsid w:val="001564D3"/>
    <w:rsid w:val="0015651E"/>
    <w:rsid w:val="00156740"/>
    <w:rsid w:val="00156783"/>
    <w:rsid w:val="00156822"/>
    <w:rsid w:val="00156891"/>
    <w:rsid w:val="001568AE"/>
    <w:rsid w:val="001568EB"/>
    <w:rsid w:val="001568FA"/>
    <w:rsid w:val="001569F5"/>
    <w:rsid w:val="00156A16"/>
    <w:rsid w:val="00156A81"/>
    <w:rsid w:val="00156B76"/>
    <w:rsid w:val="00156C16"/>
    <w:rsid w:val="00156C22"/>
    <w:rsid w:val="00156C73"/>
    <w:rsid w:val="00156D21"/>
    <w:rsid w:val="00156D8D"/>
    <w:rsid w:val="00156DB9"/>
    <w:rsid w:val="00156E08"/>
    <w:rsid w:val="00156E25"/>
    <w:rsid w:val="00156E89"/>
    <w:rsid w:val="00156F0B"/>
    <w:rsid w:val="00156F65"/>
    <w:rsid w:val="00156F9C"/>
    <w:rsid w:val="00156FB2"/>
    <w:rsid w:val="001570BB"/>
    <w:rsid w:val="001570C1"/>
    <w:rsid w:val="00157117"/>
    <w:rsid w:val="0015712B"/>
    <w:rsid w:val="00157221"/>
    <w:rsid w:val="00157337"/>
    <w:rsid w:val="00157347"/>
    <w:rsid w:val="00157510"/>
    <w:rsid w:val="001576FB"/>
    <w:rsid w:val="001578BF"/>
    <w:rsid w:val="00157905"/>
    <w:rsid w:val="00157995"/>
    <w:rsid w:val="00157AB6"/>
    <w:rsid w:val="00157AC5"/>
    <w:rsid w:val="00157B2B"/>
    <w:rsid w:val="00157C11"/>
    <w:rsid w:val="00157C6A"/>
    <w:rsid w:val="00157C86"/>
    <w:rsid w:val="00157CCD"/>
    <w:rsid w:val="00157D31"/>
    <w:rsid w:val="00157D44"/>
    <w:rsid w:val="00157D63"/>
    <w:rsid w:val="00157D68"/>
    <w:rsid w:val="00157D9F"/>
    <w:rsid w:val="00157E2A"/>
    <w:rsid w:val="00157E68"/>
    <w:rsid w:val="00157F00"/>
    <w:rsid w:val="00157F3E"/>
    <w:rsid w:val="00157FA8"/>
    <w:rsid w:val="00157FDD"/>
    <w:rsid w:val="00157FE6"/>
    <w:rsid w:val="00160051"/>
    <w:rsid w:val="0016014A"/>
    <w:rsid w:val="0016016F"/>
    <w:rsid w:val="00160246"/>
    <w:rsid w:val="001602F8"/>
    <w:rsid w:val="001603FC"/>
    <w:rsid w:val="0016041F"/>
    <w:rsid w:val="00160447"/>
    <w:rsid w:val="0016049A"/>
    <w:rsid w:val="0016049F"/>
    <w:rsid w:val="001605D4"/>
    <w:rsid w:val="0016060B"/>
    <w:rsid w:val="00160616"/>
    <w:rsid w:val="0016065A"/>
    <w:rsid w:val="001606E5"/>
    <w:rsid w:val="001607FC"/>
    <w:rsid w:val="001608B0"/>
    <w:rsid w:val="0016091C"/>
    <w:rsid w:val="0016094B"/>
    <w:rsid w:val="00160997"/>
    <w:rsid w:val="001609E6"/>
    <w:rsid w:val="00160A0D"/>
    <w:rsid w:val="00160AD2"/>
    <w:rsid w:val="00160B04"/>
    <w:rsid w:val="00160B2F"/>
    <w:rsid w:val="00160B65"/>
    <w:rsid w:val="00160BB0"/>
    <w:rsid w:val="00160BF9"/>
    <w:rsid w:val="00160C8A"/>
    <w:rsid w:val="00160D1C"/>
    <w:rsid w:val="00160D8F"/>
    <w:rsid w:val="00160D9E"/>
    <w:rsid w:val="00160DF1"/>
    <w:rsid w:val="00160F3C"/>
    <w:rsid w:val="00161052"/>
    <w:rsid w:val="001610D5"/>
    <w:rsid w:val="00161145"/>
    <w:rsid w:val="001611E9"/>
    <w:rsid w:val="00161324"/>
    <w:rsid w:val="00161346"/>
    <w:rsid w:val="0016136E"/>
    <w:rsid w:val="0016137C"/>
    <w:rsid w:val="00161398"/>
    <w:rsid w:val="001613CD"/>
    <w:rsid w:val="001613D9"/>
    <w:rsid w:val="00161439"/>
    <w:rsid w:val="00161493"/>
    <w:rsid w:val="00161522"/>
    <w:rsid w:val="001615A6"/>
    <w:rsid w:val="001615D1"/>
    <w:rsid w:val="001615DC"/>
    <w:rsid w:val="001615EB"/>
    <w:rsid w:val="0016161B"/>
    <w:rsid w:val="0016171C"/>
    <w:rsid w:val="00161756"/>
    <w:rsid w:val="001618C1"/>
    <w:rsid w:val="00161937"/>
    <w:rsid w:val="00161A6F"/>
    <w:rsid w:val="00161AD7"/>
    <w:rsid w:val="00161B53"/>
    <w:rsid w:val="00161B61"/>
    <w:rsid w:val="00161C5F"/>
    <w:rsid w:val="00161D49"/>
    <w:rsid w:val="00161E07"/>
    <w:rsid w:val="00161E3B"/>
    <w:rsid w:val="00161ECC"/>
    <w:rsid w:val="00162090"/>
    <w:rsid w:val="00162159"/>
    <w:rsid w:val="00162174"/>
    <w:rsid w:val="001621B2"/>
    <w:rsid w:val="00162306"/>
    <w:rsid w:val="00162402"/>
    <w:rsid w:val="00162460"/>
    <w:rsid w:val="001624A0"/>
    <w:rsid w:val="0016253D"/>
    <w:rsid w:val="0016255C"/>
    <w:rsid w:val="0016257D"/>
    <w:rsid w:val="0016259E"/>
    <w:rsid w:val="001625CF"/>
    <w:rsid w:val="0016260E"/>
    <w:rsid w:val="001626C2"/>
    <w:rsid w:val="001626D7"/>
    <w:rsid w:val="001626EC"/>
    <w:rsid w:val="00162890"/>
    <w:rsid w:val="0016289E"/>
    <w:rsid w:val="00162A03"/>
    <w:rsid w:val="00162A0D"/>
    <w:rsid w:val="00162AE5"/>
    <w:rsid w:val="00162B3A"/>
    <w:rsid w:val="00162B8E"/>
    <w:rsid w:val="00162C08"/>
    <w:rsid w:val="00162C8E"/>
    <w:rsid w:val="00162D3B"/>
    <w:rsid w:val="00162D70"/>
    <w:rsid w:val="00162DCB"/>
    <w:rsid w:val="00162DEB"/>
    <w:rsid w:val="00162F2D"/>
    <w:rsid w:val="00162F35"/>
    <w:rsid w:val="00162F77"/>
    <w:rsid w:val="00163061"/>
    <w:rsid w:val="0016306D"/>
    <w:rsid w:val="001631E7"/>
    <w:rsid w:val="0016327B"/>
    <w:rsid w:val="00163317"/>
    <w:rsid w:val="0016332A"/>
    <w:rsid w:val="00163337"/>
    <w:rsid w:val="001633B5"/>
    <w:rsid w:val="001633C1"/>
    <w:rsid w:val="001633E4"/>
    <w:rsid w:val="001633FE"/>
    <w:rsid w:val="00163588"/>
    <w:rsid w:val="001635A9"/>
    <w:rsid w:val="00163628"/>
    <w:rsid w:val="0016367E"/>
    <w:rsid w:val="0016371D"/>
    <w:rsid w:val="00163741"/>
    <w:rsid w:val="0016383C"/>
    <w:rsid w:val="00163944"/>
    <w:rsid w:val="00163949"/>
    <w:rsid w:val="001639A8"/>
    <w:rsid w:val="00163A96"/>
    <w:rsid w:val="00163AA4"/>
    <w:rsid w:val="00163CB0"/>
    <w:rsid w:val="00163D71"/>
    <w:rsid w:val="00163E4D"/>
    <w:rsid w:val="00163E5A"/>
    <w:rsid w:val="00163E9F"/>
    <w:rsid w:val="00163EFA"/>
    <w:rsid w:val="00163F0E"/>
    <w:rsid w:val="00163F3D"/>
    <w:rsid w:val="00163F53"/>
    <w:rsid w:val="00163F82"/>
    <w:rsid w:val="00164055"/>
    <w:rsid w:val="0016415C"/>
    <w:rsid w:val="00164202"/>
    <w:rsid w:val="00164221"/>
    <w:rsid w:val="00164319"/>
    <w:rsid w:val="001643EC"/>
    <w:rsid w:val="0016441A"/>
    <w:rsid w:val="00164427"/>
    <w:rsid w:val="0016444C"/>
    <w:rsid w:val="001644B7"/>
    <w:rsid w:val="0016457A"/>
    <w:rsid w:val="001645C2"/>
    <w:rsid w:val="001645F0"/>
    <w:rsid w:val="00164681"/>
    <w:rsid w:val="00164718"/>
    <w:rsid w:val="00164753"/>
    <w:rsid w:val="00164812"/>
    <w:rsid w:val="00164916"/>
    <w:rsid w:val="0016493B"/>
    <w:rsid w:val="00164941"/>
    <w:rsid w:val="0016494C"/>
    <w:rsid w:val="00164A42"/>
    <w:rsid w:val="00164A63"/>
    <w:rsid w:val="00164AA7"/>
    <w:rsid w:val="00164B26"/>
    <w:rsid w:val="00164B7A"/>
    <w:rsid w:val="00164C05"/>
    <w:rsid w:val="00164C29"/>
    <w:rsid w:val="00164C6B"/>
    <w:rsid w:val="00164CBD"/>
    <w:rsid w:val="00164D2D"/>
    <w:rsid w:val="00164D36"/>
    <w:rsid w:val="00164DDB"/>
    <w:rsid w:val="00164E55"/>
    <w:rsid w:val="00164F90"/>
    <w:rsid w:val="00164FCF"/>
    <w:rsid w:val="00165003"/>
    <w:rsid w:val="0016507B"/>
    <w:rsid w:val="00165137"/>
    <w:rsid w:val="0016515A"/>
    <w:rsid w:val="001652BA"/>
    <w:rsid w:val="001652D1"/>
    <w:rsid w:val="001652EC"/>
    <w:rsid w:val="00165333"/>
    <w:rsid w:val="00165385"/>
    <w:rsid w:val="0016540F"/>
    <w:rsid w:val="00165598"/>
    <w:rsid w:val="0016567D"/>
    <w:rsid w:val="0016594A"/>
    <w:rsid w:val="00165971"/>
    <w:rsid w:val="00165983"/>
    <w:rsid w:val="00165A24"/>
    <w:rsid w:val="00165A98"/>
    <w:rsid w:val="00165AD4"/>
    <w:rsid w:val="00165ADE"/>
    <w:rsid w:val="00165B1E"/>
    <w:rsid w:val="00165B91"/>
    <w:rsid w:val="00165C33"/>
    <w:rsid w:val="00165CAB"/>
    <w:rsid w:val="00165CEE"/>
    <w:rsid w:val="00165D91"/>
    <w:rsid w:val="00165DCE"/>
    <w:rsid w:val="00165DD7"/>
    <w:rsid w:val="00165E84"/>
    <w:rsid w:val="00165F02"/>
    <w:rsid w:val="00165F31"/>
    <w:rsid w:val="00165FA5"/>
    <w:rsid w:val="00165FF8"/>
    <w:rsid w:val="00166082"/>
    <w:rsid w:val="00166093"/>
    <w:rsid w:val="001660EB"/>
    <w:rsid w:val="00166131"/>
    <w:rsid w:val="00166170"/>
    <w:rsid w:val="001661B0"/>
    <w:rsid w:val="001662BB"/>
    <w:rsid w:val="00166337"/>
    <w:rsid w:val="0016638F"/>
    <w:rsid w:val="0016645A"/>
    <w:rsid w:val="001664F6"/>
    <w:rsid w:val="00166538"/>
    <w:rsid w:val="00166594"/>
    <w:rsid w:val="00166595"/>
    <w:rsid w:val="0016659F"/>
    <w:rsid w:val="001665EC"/>
    <w:rsid w:val="00166608"/>
    <w:rsid w:val="00166763"/>
    <w:rsid w:val="001667C0"/>
    <w:rsid w:val="00166A3E"/>
    <w:rsid w:val="00166A9E"/>
    <w:rsid w:val="00166B17"/>
    <w:rsid w:val="00166B3C"/>
    <w:rsid w:val="00166B95"/>
    <w:rsid w:val="00166BB8"/>
    <w:rsid w:val="00166C37"/>
    <w:rsid w:val="00166C48"/>
    <w:rsid w:val="00166CAE"/>
    <w:rsid w:val="00166CBF"/>
    <w:rsid w:val="00166CFD"/>
    <w:rsid w:val="00166DD0"/>
    <w:rsid w:val="00166E44"/>
    <w:rsid w:val="00166EAB"/>
    <w:rsid w:val="00166FC7"/>
    <w:rsid w:val="0016702C"/>
    <w:rsid w:val="0016710E"/>
    <w:rsid w:val="0016712E"/>
    <w:rsid w:val="001671CB"/>
    <w:rsid w:val="00167271"/>
    <w:rsid w:val="001672DA"/>
    <w:rsid w:val="001673A1"/>
    <w:rsid w:val="00167445"/>
    <w:rsid w:val="0016745D"/>
    <w:rsid w:val="001674A0"/>
    <w:rsid w:val="001674FB"/>
    <w:rsid w:val="00167528"/>
    <w:rsid w:val="001676D0"/>
    <w:rsid w:val="001678B6"/>
    <w:rsid w:val="0016793C"/>
    <w:rsid w:val="00167BE9"/>
    <w:rsid w:val="00167C1C"/>
    <w:rsid w:val="00167C2B"/>
    <w:rsid w:val="00167C2C"/>
    <w:rsid w:val="00167D43"/>
    <w:rsid w:val="00167D53"/>
    <w:rsid w:val="00167EE4"/>
    <w:rsid w:val="00167EFF"/>
    <w:rsid w:val="00167F2B"/>
    <w:rsid w:val="00167FA8"/>
    <w:rsid w:val="00167FC1"/>
    <w:rsid w:val="00170070"/>
    <w:rsid w:val="00170133"/>
    <w:rsid w:val="001701AD"/>
    <w:rsid w:val="00170222"/>
    <w:rsid w:val="0017031B"/>
    <w:rsid w:val="001703EE"/>
    <w:rsid w:val="00170423"/>
    <w:rsid w:val="00170500"/>
    <w:rsid w:val="00170636"/>
    <w:rsid w:val="00170667"/>
    <w:rsid w:val="001706EE"/>
    <w:rsid w:val="0017072C"/>
    <w:rsid w:val="0017079A"/>
    <w:rsid w:val="0017084D"/>
    <w:rsid w:val="0017096A"/>
    <w:rsid w:val="0017096D"/>
    <w:rsid w:val="0017098C"/>
    <w:rsid w:val="001709C5"/>
    <w:rsid w:val="00170AA8"/>
    <w:rsid w:val="00170AB7"/>
    <w:rsid w:val="00170ABF"/>
    <w:rsid w:val="00170B82"/>
    <w:rsid w:val="00170C05"/>
    <w:rsid w:val="00170D2C"/>
    <w:rsid w:val="00170D8A"/>
    <w:rsid w:val="00170DF0"/>
    <w:rsid w:val="00170DFD"/>
    <w:rsid w:val="00170E78"/>
    <w:rsid w:val="00170FDF"/>
    <w:rsid w:val="001710EB"/>
    <w:rsid w:val="0017117B"/>
    <w:rsid w:val="001711B6"/>
    <w:rsid w:val="00171230"/>
    <w:rsid w:val="00171234"/>
    <w:rsid w:val="00171296"/>
    <w:rsid w:val="001712B0"/>
    <w:rsid w:val="00171317"/>
    <w:rsid w:val="001714C0"/>
    <w:rsid w:val="00171556"/>
    <w:rsid w:val="00171638"/>
    <w:rsid w:val="001716A0"/>
    <w:rsid w:val="0017170F"/>
    <w:rsid w:val="00171735"/>
    <w:rsid w:val="001717DF"/>
    <w:rsid w:val="0017181B"/>
    <w:rsid w:val="001718E5"/>
    <w:rsid w:val="00171934"/>
    <w:rsid w:val="0017199F"/>
    <w:rsid w:val="001719E6"/>
    <w:rsid w:val="00171B73"/>
    <w:rsid w:val="00171C51"/>
    <w:rsid w:val="00171CE0"/>
    <w:rsid w:val="00171E0A"/>
    <w:rsid w:val="00171E22"/>
    <w:rsid w:val="00171E28"/>
    <w:rsid w:val="00171E42"/>
    <w:rsid w:val="00171ED5"/>
    <w:rsid w:val="00171FB2"/>
    <w:rsid w:val="00171FF1"/>
    <w:rsid w:val="00172100"/>
    <w:rsid w:val="00172140"/>
    <w:rsid w:val="00172147"/>
    <w:rsid w:val="00172194"/>
    <w:rsid w:val="0017224D"/>
    <w:rsid w:val="0017233C"/>
    <w:rsid w:val="0017238F"/>
    <w:rsid w:val="001723C6"/>
    <w:rsid w:val="0017240C"/>
    <w:rsid w:val="0017245C"/>
    <w:rsid w:val="001724EB"/>
    <w:rsid w:val="0017250E"/>
    <w:rsid w:val="0017251E"/>
    <w:rsid w:val="00172562"/>
    <w:rsid w:val="001725EF"/>
    <w:rsid w:val="0017268A"/>
    <w:rsid w:val="0017272F"/>
    <w:rsid w:val="0017274C"/>
    <w:rsid w:val="00172834"/>
    <w:rsid w:val="001728D0"/>
    <w:rsid w:val="0017291C"/>
    <w:rsid w:val="00172931"/>
    <w:rsid w:val="001729C5"/>
    <w:rsid w:val="00172A10"/>
    <w:rsid w:val="00172A62"/>
    <w:rsid w:val="00172A9F"/>
    <w:rsid w:val="00172B79"/>
    <w:rsid w:val="00172CA5"/>
    <w:rsid w:val="00172CD3"/>
    <w:rsid w:val="00172D6E"/>
    <w:rsid w:val="00172E17"/>
    <w:rsid w:val="00172E6B"/>
    <w:rsid w:val="00172E73"/>
    <w:rsid w:val="00172F7E"/>
    <w:rsid w:val="00173055"/>
    <w:rsid w:val="0017307C"/>
    <w:rsid w:val="001731AD"/>
    <w:rsid w:val="001731DD"/>
    <w:rsid w:val="001731EC"/>
    <w:rsid w:val="0017322D"/>
    <w:rsid w:val="00173239"/>
    <w:rsid w:val="00173263"/>
    <w:rsid w:val="00173418"/>
    <w:rsid w:val="0017343F"/>
    <w:rsid w:val="001734BA"/>
    <w:rsid w:val="00173513"/>
    <w:rsid w:val="0017351B"/>
    <w:rsid w:val="00173574"/>
    <w:rsid w:val="00173599"/>
    <w:rsid w:val="0017359D"/>
    <w:rsid w:val="001735D5"/>
    <w:rsid w:val="00173649"/>
    <w:rsid w:val="00173672"/>
    <w:rsid w:val="00173673"/>
    <w:rsid w:val="001736BD"/>
    <w:rsid w:val="001736F2"/>
    <w:rsid w:val="00173705"/>
    <w:rsid w:val="0017379C"/>
    <w:rsid w:val="001737A3"/>
    <w:rsid w:val="001737A9"/>
    <w:rsid w:val="001737DB"/>
    <w:rsid w:val="0017386D"/>
    <w:rsid w:val="001739AB"/>
    <w:rsid w:val="001739D4"/>
    <w:rsid w:val="00173B23"/>
    <w:rsid w:val="00173B2E"/>
    <w:rsid w:val="00173CA1"/>
    <w:rsid w:val="00173CAC"/>
    <w:rsid w:val="00173D60"/>
    <w:rsid w:val="00173DA2"/>
    <w:rsid w:val="00173ECB"/>
    <w:rsid w:val="00173ED2"/>
    <w:rsid w:val="00173FC7"/>
    <w:rsid w:val="00174042"/>
    <w:rsid w:val="0017409A"/>
    <w:rsid w:val="001740CA"/>
    <w:rsid w:val="001741E9"/>
    <w:rsid w:val="00174276"/>
    <w:rsid w:val="00174314"/>
    <w:rsid w:val="0017435D"/>
    <w:rsid w:val="0017446D"/>
    <w:rsid w:val="001744C7"/>
    <w:rsid w:val="001744D2"/>
    <w:rsid w:val="001745A9"/>
    <w:rsid w:val="001745C8"/>
    <w:rsid w:val="00174677"/>
    <w:rsid w:val="0017468E"/>
    <w:rsid w:val="0017469D"/>
    <w:rsid w:val="00174788"/>
    <w:rsid w:val="001747A5"/>
    <w:rsid w:val="0017483B"/>
    <w:rsid w:val="001748ED"/>
    <w:rsid w:val="00174908"/>
    <w:rsid w:val="00174959"/>
    <w:rsid w:val="00174A83"/>
    <w:rsid w:val="00174B4E"/>
    <w:rsid w:val="00174C26"/>
    <w:rsid w:val="00174C28"/>
    <w:rsid w:val="00174C53"/>
    <w:rsid w:val="00174CB8"/>
    <w:rsid w:val="00174DFC"/>
    <w:rsid w:val="00174E86"/>
    <w:rsid w:val="00174ED4"/>
    <w:rsid w:val="00174F76"/>
    <w:rsid w:val="00174F81"/>
    <w:rsid w:val="00174FA7"/>
    <w:rsid w:val="00174FC5"/>
    <w:rsid w:val="0017518B"/>
    <w:rsid w:val="0017519B"/>
    <w:rsid w:val="001752DC"/>
    <w:rsid w:val="0017536D"/>
    <w:rsid w:val="00175382"/>
    <w:rsid w:val="00175388"/>
    <w:rsid w:val="001753B2"/>
    <w:rsid w:val="00175491"/>
    <w:rsid w:val="001754CB"/>
    <w:rsid w:val="0017554C"/>
    <w:rsid w:val="0017563B"/>
    <w:rsid w:val="0017563D"/>
    <w:rsid w:val="001756F1"/>
    <w:rsid w:val="0017578A"/>
    <w:rsid w:val="0017579F"/>
    <w:rsid w:val="0017581B"/>
    <w:rsid w:val="00175837"/>
    <w:rsid w:val="001759AE"/>
    <w:rsid w:val="001759C6"/>
    <w:rsid w:val="00175A91"/>
    <w:rsid w:val="00175B10"/>
    <w:rsid w:val="00175B37"/>
    <w:rsid w:val="00175B83"/>
    <w:rsid w:val="00175BDE"/>
    <w:rsid w:val="00175D74"/>
    <w:rsid w:val="00175DAF"/>
    <w:rsid w:val="00175DBA"/>
    <w:rsid w:val="00175DBF"/>
    <w:rsid w:val="00175E1C"/>
    <w:rsid w:val="00175EB2"/>
    <w:rsid w:val="00175F59"/>
    <w:rsid w:val="00175F5E"/>
    <w:rsid w:val="00175F88"/>
    <w:rsid w:val="00175FB0"/>
    <w:rsid w:val="00175FB3"/>
    <w:rsid w:val="00176006"/>
    <w:rsid w:val="0017608B"/>
    <w:rsid w:val="00176090"/>
    <w:rsid w:val="001760C4"/>
    <w:rsid w:val="00176240"/>
    <w:rsid w:val="00176278"/>
    <w:rsid w:val="0017634B"/>
    <w:rsid w:val="0017637E"/>
    <w:rsid w:val="001763DE"/>
    <w:rsid w:val="001764D5"/>
    <w:rsid w:val="001765DE"/>
    <w:rsid w:val="001765E4"/>
    <w:rsid w:val="00176603"/>
    <w:rsid w:val="00176651"/>
    <w:rsid w:val="001766E6"/>
    <w:rsid w:val="0017674C"/>
    <w:rsid w:val="00176761"/>
    <w:rsid w:val="001768DF"/>
    <w:rsid w:val="00176930"/>
    <w:rsid w:val="0017696A"/>
    <w:rsid w:val="00176A23"/>
    <w:rsid w:val="00176A28"/>
    <w:rsid w:val="00176A5C"/>
    <w:rsid w:val="00176AD9"/>
    <w:rsid w:val="00176B0E"/>
    <w:rsid w:val="00176C17"/>
    <w:rsid w:val="00176C78"/>
    <w:rsid w:val="00176CD9"/>
    <w:rsid w:val="00176D0A"/>
    <w:rsid w:val="00176D38"/>
    <w:rsid w:val="00176D47"/>
    <w:rsid w:val="00176F7B"/>
    <w:rsid w:val="00177042"/>
    <w:rsid w:val="001770BB"/>
    <w:rsid w:val="001770BE"/>
    <w:rsid w:val="00177180"/>
    <w:rsid w:val="0017731B"/>
    <w:rsid w:val="0017731D"/>
    <w:rsid w:val="00177360"/>
    <w:rsid w:val="0017739A"/>
    <w:rsid w:val="001773AF"/>
    <w:rsid w:val="0017747B"/>
    <w:rsid w:val="001774C0"/>
    <w:rsid w:val="00177533"/>
    <w:rsid w:val="00177552"/>
    <w:rsid w:val="001775FB"/>
    <w:rsid w:val="00177603"/>
    <w:rsid w:val="00177690"/>
    <w:rsid w:val="001776A3"/>
    <w:rsid w:val="001776E4"/>
    <w:rsid w:val="001777FF"/>
    <w:rsid w:val="00177803"/>
    <w:rsid w:val="001778F3"/>
    <w:rsid w:val="0017799E"/>
    <w:rsid w:val="001779ED"/>
    <w:rsid w:val="001779F2"/>
    <w:rsid w:val="00177A21"/>
    <w:rsid w:val="00177A46"/>
    <w:rsid w:val="00177AB8"/>
    <w:rsid w:val="00177B09"/>
    <w:rsid w:val="00177D21"/>
    <w:rsid w:val="00177E0E"/>
    <w:rsid w:val="00177E1D"/>
    <w:rsid w:val="00177E97"/>
    <w:rsid w:val="00177F61"/>
    <w:rsid w:val="00177F89"/>
    <w:rsid w:val="0018005A"/>
    <w:rsid w:val="001800BC"/>
    <w:rsid w:val="00180148"/>
    <w:rsid w:val="00180171"/>
    <w:rsid w:val="00180390"/>
    <w:rsid w:val="001803D0"/>
    <w:rsid w:val="0018047D"/>
    <w:rsid w:val="00180485"/>
    <w:rsid w:val="00180503"/>
    <w:rsid w:val="0018054B"/>
    <w:rsid w:val="001805B4"/>
    <w:rsid w:val="0018065C"/>
    <w:rsid w:val="00180664"/>
    <w:rsid w:val="001806F9"/>
    <w:rsid w:val="0018077C"/>
    <w:rsid w:val="001807A8"/>
    <w:rsid w:val="00180816"/>
    <w:rsid w:val="00180827"/>
    <w:rsid w:val="00180843"/>
    <w:rsid w:val="0018088D"/>
    <w:rsid w:val="001808DB"/>
    <w:rsid w:val="00180929"/>
    <w:rsid w:val="001809F1"/>
    <w:rsid w:val="00180AC7"/>
    <w:rsid w:val="00180B6D"/>
    <w:rsid w:val="00180B74"/>
    <w:rsid w:val="00180DA1"/>
    <w:rsid w:val="00180E54"/>
    <w:rsid w:val="00180EAE"/>
    <w:rsid w:val="00180FD9"/>
    <w:rsid w:val="00181080"/>
    <w:rsid w:val="001810EC"/>
    <w:rsid w:val="0018117F"/>
    <w:rsid w:val="0018124A"/>
    <w:rsid w:val="001812BA"/>
    <w:rsid w:val="00181331"/>
    <w:rsid w:val="00181414"/>
    <w:rsid w:val="00181441"/>
    <w:rsid w:val="001814C6"/>
    <w:rsid w:val="00181532"/>
    <w:rsid w:val="00181541"/>
    <w:rsid w:val="00181559"/>
    <w:rsid w:val="001815A2"/>
    <w:rsid w:val="001815DF"/>
    <w:rsid w:val="00181613"/>
    <w:rsid w:val="00181614"/>
    <w:rsid w:val="00181737"/>
    <w:rsid w:val="00181923"/>
    <w:rsid w:val="0018199A"/>
    <w:rsid w:val="001819BF"/>
    <w:rsid w:val="00181A00"/>
    <w:rsid w:val="00181ABD"/>
    <w:rsid w:val="00181B48"/>
    <w:rsid w:val="00181B90"/>
    <w:rsid w:val="00181C01"/>
    <w:rsid w:val="00181D18"/>
    <w:rsid w:val="00181D29"/>
    <w:rsid w:val="00181D71"/>
    <w:rsid w:val="00181D9D"/>
    <w:rsid w:val="00181DA1"/>
    <w:rsid w:val="00181E0C"/>
    <w:rsid w:val="00181F7C"/>
    <w:rsid w:val="001820AA"/>
    <w:rsid w:val="001820B2"/>
    <w:rsid w:val="00182139"/>
    <w:rsid w:val="0018216A"/>
    <w:rsid w:val="0018220E"/>
    <w:rsid w:val="0018220F"/>
    <w:rsid w:val="00182251"/>
    <w:rsid w:val="0018231B"/>
    <w:rsid w:val="00182355"/>
    <w:rsid w:val="0018235B"/>
    <w:rsid w:val="00182389"/>
    <w:rsid w:val="00182397"/>
    <w:rsid w:val="001823D1"/>
    <w:rsid w:val="001823F2"/>
    <w:rsid w:val="00182413"/>
    <w:rsid w:val="00182472"/>
    <w:rsid w:val="00182513"/>
    <w:rsid w:val="00182567"/>
    <w:rsid w:val="001825FC"/>
    <w:rsid w:val="00182664"/>
    <w:rsid w:val="00182757"/>
    <w:rsid w:val="00182805"/>
    <w:rsid w:val="0018284C"/>
    <w:rsid w:val="00182992"/>
    <w:rsid w:val="00182A3A"/>
    <w:rsid w:val="00182A87"/>
    <w:rsid w:val="00182B9E"/>
    <w:rsid w:val="00182C34"/>
    <w:rsid w:val="00182C49"/>
    <w:rsid w:val="00182C7E"/>
    <w:rsid w:val="00182C98"/>
    <w:rsid w:val="00182CB1"/>
    <w:rsid w:val="00182D7F"/>
    <w:rsid w:val="00182EAC"/>
    <w:rsid w:val="00182ECB"/>
    <w:rsid w:val="00183124"/>
    <w:rsid w:val="00183130"/>
    <w:rsid w:val="001831D8"/>
    <w:rsid w:val="001831EF"/>
    <w:rsid w:val="001832AA"/>
    <w:rsid w:val="00183426"/>
    <w:rsid w:val="001834BB"/>
    <w:rsid w:val="00183592"/>
    <w:rsid w:val="0018359A"/>
    <w:rsid w:val="001835AF"/>
    <w:rsid w:val="001835E3"/>
    <w:rsid w:val="001835FB"/>
    <w:rsid w:val="00183675"/>
    <w:rsid w:val="001836B5"/>
    <w:rsid w:val="0018370E"/>
    <w:rsid w:val="0018372F"/>
    <w:rsid w:val="0018377D"/>
    <w:rsid w:val="001837F7"/>
    <w:rsid w:val="001838AF"/>
    <w:rsid w:val="001838F7"/>
    <w:rsid w:val="001839DF"/>
    <w:rsid w:val="00183A3A"/>
    <w:rsid w:val="00183B10"/>
    <w:rsid w:val="00183BEE"/>
    <w:rsid w:val="00183C6F"/>
    <w:rsid w:val="00183D1B"/>
    <w:rsid w:val="00183D7D"/>
    <w:rsid w:val="00183E50"/>
    <w:rsid w:val="00183E70"/>
    <w:rsid w:val="00183EBB"/>
    <w:rsid w:val="00183F8B"/>
    <w:rsid w:val="00183F9A"/>
    <w:rsid w:val="00184003"/>
    <w:rsid w:val="00184039"/>
    <w:rsid w:val="00184093"/>
    <w:rsid w:val="001840B7"/>
    <w:rsid w:val="00184118"/>
    <w:rsid w:val="00184174"/>
    <w:rsid w:val="001841A5"/>
    <w:rsid w:val="001841EC"/>
    <w:rsid w:val="0018420F"/>
    <w:rsid w:val="0018425F"/>
    <w:rsid w:val="001843AA"/>
    <w:rsid w:val="001843EA"/>
    <w:rsid w:val="001844A4"/>
    <w:rsid w:val="001844B9"/>
    <w:rsid w:val="001844E0"/>
    <w:rsid w:val="00184562"/>
    <w:rsid w:val="001845BE"/>
    <w:rsid w:val="0018467D"/>
    <w:rsid w:val="00184761"/>
    <w:rsid w:val="0018476A"/>
    <w:rsid w:val="001847DC"/>
    <w:rsid w:val="001847FA"/>
    <w:rsid w:val="001848D7"/>
    <w:rsid w:val="00184937"/>
    <w:rsid w:val="00184A75"/>
    <w:rsid w:val="00184ABA"/>
    <w:rsid w:val="00184CA1"/>
    <w:rsid w:val="00184D28"/>
    <w:rsid w:val="00184D7E"/>
    <w:rsid w:val="00184E07"/>
    <w:rsid w:val="00184EA1"/>
    <w:rsid w:val="00184EC3"/>
    <w:rsid w:val="00184EEA"/>
    <w:rsid w:val="00184F19"/>
    <w:rsid w:val="00184F1E"/>
    <w:rsid w:val="00184FF4"/>
    <w:rsid w:val="0018508B"/>
    <w:rsid w:val="001850E4"/>
    <w:rsid w:val="0018522E"/>
    <w:rsid w:val="00185311"/>
    <w:rsid w:val="001853EF"/>
    <w:rsid w:val="00185466"/>
    <w:rsid w:val="001855FE"/>
    <w:rsid w:val="001856B0"/>
    <w:rsid w:val="001856D4"/>
    <w:rsid w:val="001856F0"/>
    <w:rsid w:val="001857C0"/>
    <w:rsid w:val="001857CC"/>
    <w:rsid w:val="001857ED"/>
    <w:rsid w:val="00185830"/>
    <w:rsid w:val="00185915"/>
    <w:rsid w:val="001859B2"/>
    <w:rsid w:val="00185A06"/>
    <w:rsid w:val="00185A5B"/>
    <w:rsid w:val="00185A91"/>
    <w:rsid w:val="00185A92"/>
    <w:rsid w:val="00185B98"/>
    <w:rsid w:val="00185BE0"/>
    <w:rsid w:val="00185BF9"/>
    <w:rsid w:val="00185C1B"/>
    <w:rsid w:val="00185CAC"/>
    <w:rsid w:val="00185CB3"/>
    <w:rsid w:val="00185CE7"/>
    <w:rsid w:val="00185D14"/>
    <w:rsid w:val="00185DB2"/>
    <w:rsid w:val="00185DCC"/>
    <w:rsid w:val="00185DE1"/>
    <w:rsid w:val="00185E13"/>
    <w:rsid w:val="00185E7A"/>
    <w:rsid w:val="00185EDD"/>
    <w:rsid w:val="00185F9C"/>
    <w:rsid w:val="00185FC5"/>
    <w:rsid w:val="00185FCF"/>
    <w:rsid w:val="0018609A"/>
    <w:rsid w:val="001860CD"/>
    <w:rsid w:val="0018615C"/>
    <w:rsid w:val="001861DE"/>
    <w:rsid w:val="00186226"/>
    <w:rsid w:val="00186270"/>
    <w:rsid w:val="001862C9"/>
    <w:rsid w:val="001862E4"/>
    <w:rsid w:val="001863D5"/>
    <w:rsid w:val="00186432"/>
    <w:rsid w:val="001864A0"/>
    <w:rsid w:val="001864AE"/>
    <w:rsid w:val="001864B6"/>
    <w:rsid w:val="001866C1"/>
    <w:rsid w:val="00186770"/>
    <w:rsid w:val="001867A2"/>
    <w:rsid w:val="0018685A"/>
    <w:rsid w:val="001868F1"/>
    <w:rsid w:val="00186911"/>
    <w:rsid w:val="00186AE7"/>
    <w:rsid w:val="00186B0E"/>
    <w:rsid w:val="00186B60"/>
    <w:rsid w:val="00186C01"/>
    <w:rsid w:val="00186C56"/>
    <w:rsid w:val="00186C73"/>
    <w:rsid w:val="00186C99"/>
    <w:rsid w:val="00186E05"/>
    <w:rsid w:val="00186E50"/>
    <w:rsid w:val="00186EC0"/>
    <w:rsid w:val="00186F3A"/>
    <w:rsid w:val="00186F4A"/>
    <w:rsid w:val="00186F75"/>
    <w:rsid w:val="0018707D"/>
    <w:rsid w:val="001870A1"/>
    <w:rsid w:val="00187118"/>
    <w:rsid w:val="001871AC"/>
    <w:rsid w:val="00187228"/>
    <w:rsid w:val="0018730D"/>
    <w:rsid w:val="00187326"/>
    <w:rsid w:val="00187350"/>
    <w:rsid w:val="00187404"/>
    <w:rsid w:val="00187440"/>
    <w:rsid w:val="00187498"/>
    <w:rsid w:val="001874DD"/>
    <w:rsid w:val="00187530"/>
    <w:rsid w:val="001875D4"/>
    <w:rsid w:val="00187700"/>
    <w:rsid w:val="00187797"/>
    <w:rsid w:val="00187808"/>
    <w:rsid w:val="0018798D"/>
    <w:rsid w:val="00187A4F"/>
    <w:rsid w:val="00187A86"/>
    <w:rsid w:val="00187A90"/>
    <w:rsid w:val="00187AB3"/>
    <w:rsid w:val="00187AE9"/>
    <w:rsid w:val="00187AFB"/>
    <w:rsid w:val="00187C44"/>
    <w:rsid w:val="00187D6C"/>
    <w:rsid w:val="00187D80"/>
    <w:rsid w:val="00187E1F"/>
    <w:rsid w:val="00187F87"/>
    <w:rsid w:val="00187FB3"/>
    <w:rsid w:val="00187FC6"/>
    <w:rsid w:val="0019014C"/>
    <w:rsid w:val="00190165"/>
    <w:rsid w:val="001902B1"/>
    <w:rsid w:val="001904A0"/>
    <w:rsid w:val="001904BC"/>
    <w:rsid w:val="001904F9"/>
    <w:rsid w:val="00190662"/>
    <w:rsid w:val="0019070D"/>
    <w:rsid w:val="001907CA"/>
    <w:rsid w:val="00190968"/>
    <w:rsid w:val="00190AC9"/>
    <w:rsid w:val="00190B88"/>
    <w:rsid w:val="00190BEF"/>
    <w:rsid w:val="00190BFD"/>
    <w:rsid w:val="00190C26"/>
    <w:rsid w:val="00190CC1"/>
    <w:rsid w:val="00190D59"/>
    <w:rsid w:val="00190F2F"/>
    <w:rsid w:val="00190F32"/>
    <w:rsid w:val="00190F9F"/>
    <w:rsid w:val="00190FC8"/>
    <w:rsid w:val="001910BE"/>
    <w:rsid w:val="0019111B"/>
    <w:rsid w:val="001911AE"/>
    <w:rsid w:val="001911D1"/>
    <w:rsid w:val="00191219"/>
    <w:rsid w:val="00191302"/>
    <w:rsid w:val="00191373"/>
    <w:rsid w:val="001913B9"/>
    <w:rsid w:val="001913FF"/>
    <w:rsid w:val="00191480"/>
    <w:rsid w:val="00191502"/>
    <w:rsid w:val="0019156B"/>
    <w:rsid w:val="001915E8"/>
    <w:rsid w:val="0019164B"/>
    <w:rsid w:val="00191650"/>
    <w:rsid w:val="001916B1"/>
    <w:rsid w:val="001918A4"/>
    <w:rsid w:val="0019195A"/>
    <w:rsid w:val="0019196A"/>
    <w:rsid w:val="00191B14"/>
    <w:rsid w:val="00191B9C"/>
    <w:rsid w:val="00191C8A"/>
    <w:rsid w:val="00191CA7"/>
    <w:rsid w:val="00191CF7"/>
    <w:rsid w:val="00191DD6"/>
    <w:rsid w:val="00191E13"/>
    <w:rsid w:val="00191E8F"/>
    <w:rsid w:val="00191EDF"/>
    <w:rsid w:val="00191EF5"/>
    <w:rsid w:val="00191F14"/>
    <w:rsid w:val="00191FC6"/>
    <w:rsid w:val="00191FD5"/>
    <w:rsid w:val="001920B7"/>
    <w:rsid w:val="001920E8"/>
    <w:rsid w:val="00192212"/>
    <w:rsid w:val="00192243"/>
    <w:rsid w:val="001922C9"/>
    <w:rsid w:val="001922D6"/>
    <w:rsid w:val="0019231E"/>
    <w:rsid w:val="0019239C"/>
    <w:rsid w:val="001923B6"/>
    <w:rsid w:val="0019248E"/>
    <w:rsid w:val="001924D7"/>
    <w:rsid w:val="001924DA"/>
    <w:rsid w:val="0019266A"/>
    <w:rsid w:val="00192685"/>
    <w:rsid w:val="001926E7"/>
    <w:rsid w:val="00192793"/>
    <w:rsid w:val="0019297D"/>
    <w:rsid w:val="001929F6"/>
    <w:rsid w:val="00192A3D"/>
    <w:rsid w:val="00192A8E"/>
    <w:rsid w:val="00192A99"/>
    <w:rsid w:val="00192AB5"/>
    <w:rsid w:val="00192AEE"/>
    <w:rsid w:val="00192B5D"/>
    <w:rsid w:val="00192BAB"/>
    <w:rsid w:val="00192BCC"/>
    <w:rsid w:val="00192C24"/>
    <w:rsid w:val="00192C2B"/>
    <w:rsid w:val="00192C37"/>
    <w:rsid w:val="00192C54"/>
    <w:rsid w:val="00192C60"/>
    <w:rsid w:val="00192C83"/>
    <w:rsid w:val="00192CD1"/>
    <w:rsid w:val="00192D20"/>
    <w:rsid w:val="00192E92"/>
    <w:rsid w:val="001930EC"/>
    <w:rsid w:val="001931D4"/>
    <w:rsid w:val="00193212"/>
    <w:rsid w:val="0019323E"/>
    <w:rsid w:val="001933A6"/>
    <w:rsid w:val="001933F9"/>
    <w:rsid w:val="0019346D"/>
    <w:rsid w:val="001934D0"/>
    <w:rsid w:val="0019350E"/>
    <w:rsid w:val="00193572"/>
    <w:rsid w:val="001935C3"/>
    <w:rsid w:val="0019361F"/>
    <w:rsid w:val="00193622"/>
    <w:rsid w:val="0019364A"/>
    <w:rsid w:val="001936BF"/>
    <w:rsid w:val="00193777"/>
    <w:rsid w:val="00193785"/>
    <w:rsid w:val="001937A2"/>
    <w:rsid w:val="001937F4"/>
    <w:rsid w:val="00193842"/>
    <w:rsid w:val="001938B7"/>
    <w:rsid w:val="00193944"/>
    <w:rsid w:val="00193967"/>
    <w:rsid w:val="001939F8"/>
    <w:rsid w:val="00193A81"/>
    <w:rsid w:val="00193AC5"/>
    <w:rsid w:val="00193B0A"/>
    <w:rsid w:val="00193B18"/>
    <w:rsid w:val="00193B3C"/>
    <w:rsid w:val="00193BEF"/>
    <w:rsid w:val="00193BFD"/>
    <w:rsid w:val="00193C00"/>
    <w:rsid w:val="00193C72"/>
    <w:rsid w:val="00193C7A"/>
    <w:rsid w:val="00193CB8"/>
    <w:rsid w:val="00193CDB"/>
    <w:rsid w:val="00193D4C"/>
    <w:rsid w:val="00193DDA"/>
    <w:rsid w:val="00193DF6"/>
    <w:rsid w:val="00193F72"/>
    <w:rsid w:val="00193F9F"/>
    <w:rsid w:val="00194015"/>
    <w:rsid w:val="00194092"/>
    <w:rsid w:val="00194108"/>
    <w:rsid w:val="00194175"/>
    <w:rsid w:val="001941E1"/>
    <w:rsid w:val="0019422E"/>
    <w:rsid w:val="00194281"/>
    <w:rsid w:val="001942DB"/>
    <w:rsid w:val="00194337"/>
    <w:rsid w:val="001944E2"/>
    <w:rsid w:val="00194506"/>
    <w:rsid w:val="0019450E"/>
    <w:rsid w:val="00194581"/>
    <w:rsid w:val="0019465D"/>
    <w:rsid w:val="00194735"/>
    <w:rsid w:val="00194746"/>
    <w:rsid w:val="00194749"/>
    <w:rsid w:val="00194819"/>
    <w:rsid w:val="00194853"/>
    <w:rsid w:val="00194887"/>
    <w:rsid w:val="001948B5"/>
    <w:rsid w:val="0019492B"/>
    <w:rsid w:val="00194961"/>
    <w:rsid w:val="00194A4F"/>
    <w:rsid w:val="00194A8F"/>
    <w:rsid w:val="00194A9F"/>
    <w:rsid w:val="00194B03"/>
    <w:rsid w:val="00194C34"/>
    <w:rsid w:val="00194CD7"/>
    <w:rsid w:val="00194D20"/>
    <w:rsid w:val="00194D56"/>
    <w:rsid w:val="00194DB9"/>
    <w:rsid w:val="00194EA4"/>
    <w:rsid w:val="00194EDF"/>
    <w:rsid w:val="00194F72"/>
    <w:rsid w:val="00194F84"/>
    <w:rsid w:val="00194FCC"/>
    <w:rsid w:val="001950E6"/>
    <w:rsid w:val="001951F3"/>
    <w:rsid w:val="00195284"/>
    <w:rsid w:val="001952E3"/>
    <w:rsid w:val="00195323"/>
    <w:rsid w:val="0019532D"/>
    <w:rsid w:val="0019541E"/>
    <w:rsid w:val="001954A7"/>
    <w:rsid w:val="00195588"/>
    <w:rsid w:val="0019561B"/>
    <w:rsid w:val="001956FB"/>
    <w:rsid w:val="001957E1"/>
    <w:rsid w:val="0019580C"/>
    <w:rsid w:val="00195895"/>
    <w:rsid w:val="0019592D"/>
    <w:rsid w:val="0019594A"/>
    <w:rsid w:val="00195A5E"/>
    <w:rsid w:val="00195A5F"/>
    <w:rsid w:val="00195B2E"/>
    <w:rsid w:val="00195C7D"/>
    <w:rsid w:val="00195E29"/>
    <w:rsid w:val="00195EF3"/>
    <w:rsid w:val="00195FAF"/>
    <w:rsid w:val="00195FF0"/>
    <w:rsid w:val="001960F6"/>
    <w:rsid w:val="00196103"/>
    <w:rsid w:val="00196132"/>
    <w:rsid w:val="00196138"/>
    <w:rsid w:val="0019617F"/>
    <w:rsid w:val="0019627B"/>
    <w:rsid w:val="00196289"/>
    <w:rsid w:val="001962BA"/>
    <w:rsid w:val="001962BF"/>
    <w:rsid w:val="001962C9"/>
    <w:rsid w:val="0019631C"/>
    <w:rsid w:val="001963A5"/>
    <w:rsid w:val="001963D0"/>
    <w:rsid w:val="0019640A"/>
    <w:rsid w:val="0019644B"/>
    <w:rsid w:val="0019645C"/>
    <w:rsid w:val="001964B9"/>
    <w:rsid w:val="001966E7"/>
    <w:rsid w:val="00196790"/>
    <w:rsid w:val="00196798"/>
    <w:rsid w:val="00196814"/>
    <w:rsid w:val="00196885"/>
    <w:rsid w:val="001968C4"/>
    <w:rsid w:val="0019697E"/>
    <w:rsid w:val="00196993"/>
    <w:rsid w:val="001969A3"/>
    <w:rsid w:val="001969D1"/>
    <w:rsid w:val="00196A4D"/>
    <w:rsid w:val="00196A98"/>
    <w:rsid w:val="00196ACB"/>
    <w:rsid w:val="00196B11"/>
    <w:rsid w:val="00196B45"/>
    <w:rsid w:val="00196BBB"/>
    <w:rsid w:val="00196D11"/>
    <w:rsid w:val="00196E00"/>
    <w:rsid w:val="00196EB1"/>
    <w:rsid w:val="00196EE1"/>
    <w:rsid w:val="00196F0F"/>
    <w:rsid w:val="00196F1C"/>
    <w:rsid w:val="00196FF7"/>
    <w:rsid w:val="00197015"/>
    <w:rsid w:val="001970A3"/>
    <w:rsid w:val="00197115"/>
    <w:rsid w:val="001971A1"/>
    <w:rsid w:val="00197239"/>
    <w:rsid w:val="001972E1"/>
    <w:rsid w:val="00197308"/>
    <w:rsid w:val="0019749D"/>
    <w:rsid w:val="00197534"/>
    <w:rsid w:val="001975DA"/>
    <w:rsid w:val="001975DD"/>
    <w:rsid w:val="001975E7"/>
    <w:rsid w:val="001975F3"/>
    <w:rsid w:val="0019761E"/>
    <w:rsid w:val="00197638"/>
    <w:rsid w:val="0019763F"/>
    <w:rsid w:val="001976C0"/>
    <w:rsid w:val="00197714"/>
    <w:rsid w:val="001977D2"/>
    <w:rsid w:val="00197818"/>
    <w:rsid w:val="00197822"/>
    <w:rsid w:val="00197A6F"/>
    <w:rsid w:val="00197BBF"/>
    <w:rsid w:val="00197CC1"/>
    <w:rsid w:val="00197CE8"/>
    <w:rsid w:val="00197D1A"/>
    <w:rsid w:val="00197F04"/>
    <w:rsid w:val="00197F2E"/>
    <w:rsid w:val="00197F4A"/>
    <w:rsid w:val="00197F9D"/>
    <w:rsid w:val="00197FC1"/>
    <w:rsid w:val="00197FC5"/>
    <w:rsid w:val="00197FEA"/>
    <w:rsid w:val="001A001C"/>
    <w:rsid w:val="001A0067"/>
    <w:rsid w:val="001A023E"/>
    <w:rsid w:val="001A0240"/>
    <w:rsid w:val="001A0309"/>
    <w:rsid w:val="001A03B9"/>
    <w:rsid w:val="001A03EE"/>
    <w:rsid w:val="001A0412"/>
    <w:rsid w:val="001A0526"/>
    <w:rsid w:val="001A05C4"/>
    <w:rsid w:val="001A05EB"/>
    <w:rsid w:val="001A0736"/>
    <w:rsid w:val="001A075E"/>
    <w:rsid w:val="001A089F"/>
    <w:rsid w:val="001A08BF"/>
    <w:rsid w:val="001A09F5"/>
    <w:rsid w:val="001A0A5A"/>
    <w:rsid w:val="001A0A7D"/>
    <w:rsid w:val="001A0AEE"/>
    <w:rsid w:val="001A0B2F"/>
    <w:rsid w:val="001A0B4C"/>
    <w:rsid w:val="001A0BD0"/>
    <w:rsid w:val="001A0D0B"/>
    <w:rsid w:val="001A0D44"/>
    <w:rsid w:val="001A0D98"/>
    <w:rsid w:val="001A0E5F"/>
    <w:rsid w:val="001A0EAE"/>
    <w:rsid w:val="001A0F1A"/>
    <w:rsid w:val="001A1002"/>
    <w:rsid w:val="001A108D"/>
    <w:rsid w:val="001A10A7"/>
    <w:rsid w:val="001A10AB"/>
    <w:rsid w:val="001A1167"/>
    <w:rsid w:val="001A1185"/>
    <w:rsid w:val="001A12A7"/>
    <w:rsid w:val="001A12B7"/>
    <w:rsid w:val="001A12FF"/>
    <w:rsid w:val="001A132D"/>
    <w:rsid w:val="001A138E"/>
    <w:rsid w:val="001A141D"/>
    <w:rsid w:val="001A1460"/>
    <w:rsid w:val="001A14AB"/>
    <w:rsid w:val="001A14EE"/>
    <w:rsid w:val="001A1567"/>
    <w:rsid w:val="001A1568"/>
    <w:rsid w:val="001A1578"/>
    <w:rsid w:val="001A15A6"/>
    <w:rsid w:val="001A15AA"/>
    <w:rsid w:val="001A162F"/>
    <w:rsid w:val="001A16DE"/>
    <w:rsid w:val="001A170C"/>
    <w:rsid w:val="001A1755"/>
    <w:rsid w:val="001A1877"/>
    <w:rsid w:val="001A1954"/>
    <w:rsid w:val="001A1A1F"/>
    <w:rsid w:val="001A1A47"/>
    <w:rsid w:val="001A1AB8"/>
    <w:rsid w:val="001A1B16"/>
    <w:rsid w:val="001A1B21"/>
    <w:rsid w:val="001A1B31"/>
    <w:rsid w:val="001A1C0B"/>
    <w:rsid w:val="001A1C57"/>
    <w:rsid w:val="001A1C9A"/>
    <w:rsid w:val="001A1CAE"/>
    <w:rsid w:val="001A1D4A"/>
    <w:rsid w:val="001A1E11"/>
    <w:rsid w:val="001A1E89"/>
    <w:rsid w:val="001A1F59"/>
    <w:rsid w:val="001A2004"/>
    <w:rsid w:val="001A20B8"/>
    <w:rsid w:val="001A228A"/>
    <w:rsid w:val="001A235A"/>
    <w:rsid w:val="001A23D0"/>
    <w:rsid w:val="001A2508"/>
    <w:rsid w:val="001A2580"/>
    <w:rsid w:val="001A258F"/>
    <w:rsid w:val="001A25F1"/>
    <w:rsid w:val="001A2638"/>
    <w:rsid w:val="001A267B"/>
    <w:rsid w:val="001A271A"/>
    <w:rsid w:val="001A2777"/>
    <w:rsid w:val="001A2783"/>
    <w:rsid w:val="001A2787"/>
    <w:rsid w:val="001A2814"/>
    <w:rsid w:val="001A295F"/>
    <w:rsid w:val="001A29DF"/>
    <w:rsid w:val="001A2AA2"/>
    <w:rsid w:val="001A2B2C"/>
    <w:rsid w:val="001A2B4A"/>
    <w:rsid w:val="001A2B9F"/>
    <w:rsid w:val="001A2BA2"/>
    <w:rsid w:val="001A2BD5"/>
    <w:rsid w:val="001A2C2E"/>
    <w:rsid w:val="001A2CFC"/>
    <w:rsid w:val="001A2D5B"/>
    <w:rsid w:val="001A2DD2"/>
    <w:rsid w:val="001A2E0D"/>
    <w:rsid w:val="001A2EA3"/>
    <w:rsid w:val="001A2FB4"/>
    <w:rsid w:val="001A300C"/>
    <w:rsid w:val="001A300D"/>
    <w:rsid w:val="001A3043"/>
    <w:rsid w:val="001A30B3"/>
    <w:rsid w:val="001A30E2"/>
    <w:rsid w:val="001A3124"/>
    <w:rsid w:val="001A31A7"/>
    <w:rsid w:val="001A322F"/>
    <w:rsid w:val="001A3245"/>
    <w:rsid w:val="001A32B1"/>
    <w:rsid w:val="001A3361"/>
    <w:rsid w:val="001A33A6"/>
    <w:rsid w:val="001A33AA"/>
    <w:rsid w:val="001A33D0"/>
    <w:rsid w:val="001A3495"/>
    <w:rsid w:val="001A34AE"/>
    <w:rsid w:val="001A3550"/>
    <w:rsid w:val="001A35AC"/>
    <w:rsid w:val="001A35B5"/>
    <w:rsid w:val="001A35F5"/>
    <w:rsid w:val="001A360C"/>
    <w:rsid w:val="001A363F"/>
    <w:rsid w:val="001A36A8"/>
    <w:rsid w:val="001A375B"/>
    <w:rsid w:val="001A3845"/>
    <w:rsid w:val="001A38E8"/>
    <w:rsid w:val="001A3901"/>
    <w:rsid w:val="001A3984"/>
    <w:rsid w:val="001A398F"/>
    <w:rsid w:val="001A39D2"/>
    <w:rsid w:val="001A39FB"/>
    <w:rsid w:val="001A3A2A"/>
    <w:rsid w:val="001A3A81"/>
    <w:rsid w:val="001A3ABF"/>
    <w:rsid w:val="001A3AFC"/>
    <w:rsid w:val="001A3B3E"/>
    <w:rsid w:val="001A3B67"/>
    <w:rsid w:val="001A3BAD"/>
    <w:rsid w:val="001A3BE5"/>
    <w:rsid w:val="001A3C20"/>
    <w:rsid w:val="001A3C3A"/>
    <w:rsid w:val="001A3CBE"/>
    <w:rsid w:val="001A3CF2"/>
    <w:rsid w:val="001A3D29"/>
    <w:rsid w:val="001A3D7B"/>
    <w:rsid w:val="001A3DD3"/>
    <w:rsid w:val="001A3E19"/>
    <w:rsid w:val="001A3E29"/>
    <w:rsid w:val="001A3EE4"/>
    <w:rsid w:val="001A3F1C"/>
    <w:rsid w:val="001A3F96"/>
    <w:rsid w:val="001A3FBA"/>
    <w:rsid w:val="001A3FE1"/>
    <w:rsid w:val="001A4079"/>
    <w:rsid w:val="001A407E"/>
    <w:rsid w:val="001A40C9"/>
    <w:rsid w:val="001A4103"/>
    <w:rsid w:val="001A41B0"/>
    <w:rsid w:val="001A426E"/>
    <w:rsid w:val="001A426F"/>
    <w:rsid w:val="001A431B"/>
    <w:rsid w:val="001A448D"/>
    <w:rsid w:val="001A44C8"/>
    <w:rsid w:val="001A45E7"/>
    <w:rsid w:val="001A46B0"/>
    <w:rsid w:val="001A46F8"/>
    <w:rsid w:val="001A4716"/>
    <w:rsid w:val="001A4722"/>
    <w:rsid w:val="001A4744"/>
    <w:rsid w:val="001A4746"/>
    <w:rsid w:val="001A4786"/>
    <w:rsid w:val="001A47E6"/>
    <w:rsid w:val="001A47F2"/>
    <w:rsid w:val="001A487C"/>
    <w:rsid w:val="001A4972"/>
    <w:rsid w:val="001A49B3"/>
    <w:rsid w:val="001A4A8B"/>
    <w:rsid w:val="001A4ADF"/>
    <w:rsid w:val="001A4AEE"/>
    <w:rsid w:val="001A4B35"/>
    <w:rsid w:val="001A4BB9"/>
    <w:rsid w:val="001A4C33"/>
    <w:rsid w:val="001A4CF7"/>
    <w:rsid w:val="001A4D1E"/>
    <w:rsid w:val="001A4D9F"/>
    <w:rsid w:val="001A4F4D"/>
    <w:rsid w:val="001A4F5B"/>
    <w:rsid w:val="001A500E"/>
    <w:rsid w:val="001A522D"/>
    <w:rsid w:val="001A526C"/>
    <w:rsid w:val="001A528A"/>
    <w:rsid w:val="001A52BA"/>
    <w:rsid w:val="001A5344"/>
    <w:rsid w:val="001A5428"/>
    <w:rsid w:val="001A5433"/>
    <w:rsid w:val="001A543F"/>
    <w:rsid w:val="001A5486"/>
    <w:rsid w:val="001A5493"/>
    <w:rsid w:val="001A54AB"/>
    <w:rsid w:val="001A54DE"/>
    <w:rsid w:val="001A56DE"/>
    <w:rsid w:val="001A57AF"/>
    <w:rsid w:val="001A58CB"/>
    <w:rsid w:val="001A59AE"/>
    <w:rsid w:val="001A5ABE"/>
    <w:rsid w:val="001A5B3B"/>
    <w:rsid w:val="001A5CDC"/>
    <w:rsid w:val="001A5D2A"/>
    <w:rsid w:val="001A5D8E"/>
    <w:rsid w:val="001A5D9A"/>
    <w:rsid w:val="001A5D9C"/>
    <w:rsid w:val="001A5E09"/>
    <w:rsid w:val="001A5E35"/>
    <w:rsid w:val="001A5E60"/>
    <w:rsid w:val="001A5FE2"/>
    <w:rsid w:val="001A608D"/>
    <w:rsid w:val="001A624A"/>
    <w:rsid w:val="001A62B5"/>
    <w:rsid w:val="001A6385"/>
    <w:rsid w:val="001A63D1"/>
    <w:rsid w:val="001A63D9"/>
    <w:rsid w:val="001A642E"/>
    <w:rsid w:val="001A6524"/>
    <w:rsid w:val="001A65CE"/>
    <w:rsid w:val="001A65F7"/>
    <w:rsid w:val="001A6645"/>
    <w:rsid w:val="001A6653"/>
    <w:rsid w:val="001A6673"/>
    <w:rsid w:val="001A6716"/>
    <w:rsid w:val="001A693D"/>
    <w:rsid w:val="001A6950"/>
    <w:rsid w:val="001A6A89"/>
    <w:rsid w:val="001A6AA1"/>
    <w:rsid w:val="001A6AAC"/>
    <w:rsid w:val="001A6B33"/>
    <w:rsid w:val="001A6B7E"/>
    <w:rsid w:val="001A6BC4"/>
    <w:rsid w:val="001A6D21"/>
    <w:rsid w:val="001A6D31"/>
    <w:rsid w:val="001A6DB1"/>
    <w:rsid w:val="001A6DEE"/>
    <w:rsid w:val="001A6E41"/>
    <w:rsid w:val="001A6F12"/>
    <w:rsid w:val="001A6F5B"/>
    <w:rsid w:val="001A6FA7"/>
    <w:rsid w:val="001A6FB2"/>
    <w:rsid w:val="001A700B"/>
    <w:rsid w:val="001A70D7"/>
    <w:rsid w:val="001A70FD"/>
    <w:rsid w:val="001A7115"/>
    <w:rsid w:val="001A7248"/>
    <w:rsid w:val="001A728D"/>
    <w:rsid w:val="001A7381"/>
    <w:rsid w:val="001A73C7"/>
    <w:rsid w:val="001A7400"/>
    <w:rsid w:val="001A7420"/>
    <w:rsid w:val="001A74C9"/>
    <w:rsid w:val="001A74DE"/>
    <w:rsid w:val="001A7549"/>
    <w:rsid w:val="001A7567"/>
    <w:rsid w:val="001A758E"/>
    <w:rsid w:val="001A760D"/>
    <w:rsid w:val="001A7651"/>
    <w:rsid w:val="001A7683"/>
    <w:rsid w:val="001A77C1"/>
    <w:rsid w:val="001A77F8"/>
    <w:rsid w:val="001A78CB"/>
    <w:rsid w:val="001A7A0B"/>
    <w:rsid w:val="001A7A0F"/>
    <w:rsid w:val="001A7A6F"/>
    <w:rsid w:val="001A7AB1"/>
    <w:rsid w:val="001A7BD4"/>
    <w:rsid w:val="001A7C83"/>
    <w:rsid w:val="001A7CEF"/>
    <w:rsid w:val="001A7D0D"/>
    <w:rsid w:val="001A7D23"/>
    <w:rsid w:val="001A7D58"/>
    <w:rsid w:val="001A7E21"/>
    <w:rsid w:val="001A7E32"/>
    <w:rsid w:val="001A7E86"/>
    <w:rsid w:val="001A7E8A"/>
    <w:rsid w:val="001A7ED1"/>
    <w:rsid w:val="001B0019"/>
    <w:rsid w:val="001B001F"/>
    <w:rsid w:val="001B01EC"/>
    <w:rsid w:val="001B0259"/>
    <w:rsid w:val="001B0297"/>
    <w:rsid w:val="001B02DC"/>
    <w:rsid w:val="001B0319"/>
    <w:rsid w:val="001B034B"/>
    <w:rsid w:val="001B0388"/>
    <w:rsid w:val="001B03C2"/>
    <w:rsid w:val="001B03C5"/>
    <w:rsid w:val="001B04BD"/>
    <w:rsid w:val="001B05FA"/>
    <w:rsid w:val="001B065C"/>
    <w:rsid w:val="001B0663"/>
    <w:rsid w:val="001B068E"/>
    <w:rsid w:val="001B075E"/>
    <w:rsid w:val="001B079B"/>
    <w:rsid w:val="001B07A1"/>
    <w:rsid w:val="001B07D1"/>
    <w:rsid w:val="001B0A13"/>
    <w:rsid w:val="001B0A17"/>
    <w:rsid w:val="001B0C37"/>
    <w:rsid w:val="001B0C7E"/>
    <w:rsid w:val="001B0CBC"/>
    <w:rsid w:val="001B0CF6"/>
    <w:rsid w:val="001B0D39"/>
    <w:rsid w:val="001B0D56"/>
    <w:rsid w:val="001B0D7D"/>
    <w:rsid w:val="001B0E36"/>
    <w:rsid w:val="001B0E4B"/>
    <w:rsid w:val="001B0E72"/>
    <w:rsid w:val="001B0F6D"/>
    <w:rsid w:val="001B0F73"/>
    <w:rsid w:val="001B105A"/>
    <w:rsid w:val="001B1069"/>
    <w:rsid w:val="001B1073"/>
    <w:rsid w:val="001B1088"/>
    <w:rsid w:val="001B11F4"/>
    <w:rsid w:val="001B1314"/>
    <w:rsid w:val="001B1346"/>
    <w:rsid w:val="001B1390"/>
    <w:rsid w:val="001B13ED"/>
    <w:rsid w:val="001B1436"/>
    <w:rsid w:val="001B1441"/>
    <w:rsid w:val="001B14E6"/>
    <w:rsid w:val="001B153B"/>
    <w:rsid w:val="001B162C"/>
    <w:rsid w:val="001B1729"/>
    <w:rsid w:val="001B17B2"/>
    <w:rsid w:val="001B18C2"/>
    <w:rsid w:val="001B18ED"/>
    <w:rsid w:val="001B1961"/>
    <w:rsid w:val="001B1965"/>
    <w:rsid w:val="001B19E7"/>
    <w:rsid w:val="001B1A7E"/>
    <w:rsid w:val="001B1AAF"/>
    <w:rsid w:val="001B1AE5"/>
    <w:rsid w:val="001B1B0B"/>
    <w:rsid w:val="001B1BDD"/>
    <w:rsid w:val="001B1C20"/>
    <w:rsid w:val="001B1CDE"/>
    <w:rsid w:val="001B1D47"/>
    <w:rsid w:val="001B1DA6"/>
    <w:rsid w:val="001B1DFD"/>
    <w:rsid w:val="001B1E8B"/>
    <w:rsid w:val="001B1EDC"/>
    <w:rsid w:val="001B1EE3"/>
    <w:rsid w:val="001B1F0B"/>
    <w:rsid w:val="001B1F32"/>
    <w:rsid w:val="001B1F64"/>
    <w:rsid w:val="001B1F7C"/>
    <w:rsid w:val="001B2039"/>
    <w:rsid w:val="001B2186"/>
    <w:rsid w:val="001B218E"/>
    <w:rsid w:val="001B21AD"/>
    <w:rsid w:val="001B22D0"/>
    <w:rsid w:val="001B2359"/>
    <w:rsid w:val="001B23AB"/>
    <w:rsid w:val="001B23CB"/>
    <w:rsid w:val="001B2483"/>
    <w:rsid w:val="001B24AB"/>
    <w:rsid w:val="001B24DC"/>
    <w:rsid w:val="001B2504"/>
    <w:rsid w:val="001B2539"/>
    <w:rsid w:val="001B25BA"/>
    <w:rsid w:val="001B261F"/>
    <w:rsid w:val="001B263C"/>
    <w:rsid w:val="001B270B"/>
    <w:rsid w:val="001B2764"/>
    <w:rsid w:val="001B2776"/>
    <w:rsid w:val="001B27BD"/>
    <w:rsid w:val="001B2889"/>
    <w:rsid w:val="001B28C5"/>
    <w:rsid w:val="001B28C7"/>
    <w:rsid w:val="001B2907"/>
    <w:rsid w:val="001B2915"/>
    <w:rsid w:val="001B292B"/>
    <w:rsid w:val="001B2A27"/>
    <w:rsid w:val="001B2A56"/>
    <w:rsid w:val="001B2B36"/>
    <w:rsid w:val="001B2B5E"/>
    <w:rsid w:val="001B2BF6"/>
    <w:rsid w:val="001B2C28"/>
    <w:rsid w:val="001B2C2E"/>
    <w:rsid w:val="001B2D5F"/>
    <w:rsid w:val="001B2DE7"/>
    <w:rsid w:val="001B2EAB"/>
    <w:rsid w:val="001B2FC9"/>
    <w:rsid w:val="001B306D"/>
    <w:rsid w:val="001B3124"/>
    <w:rsid w:val="001B3132"/>
    <w:rsid w:val="001B31B4"/>
    <w:rsid w:val="001B31CB"/>
    <w:rsid w:val="001B31CE"/>
    <w:rsid w:val="001B31F0"/>
    <w:rsid w:val="001B3316"/>
    <w:rsid w:val="001B3396"/>
    <w:rsid w:val="001B346C"/>
    <w:rsid w:val="001B357D"/>
    <w:rsid w:val="001B366C"/>
    <w:rsid w:val="001B36F9"/>
    <w:rsid w:val="001B36FC"/>
    <w:rsid w:val="001B3797"/>
    <w:rsid w:val="001B37CB"/>
    <w:rsid w:val="001B37DE"/>
    <w:rsid w:val="001B3809"/>
    <w:rsid w:val="001B38B2"/>
    <w:rsid w:val="001B3955"/>
    <w:rsid w:val="001B39DC"/>
    <w:rsid w:val="001B39E5"/>
    <w:rsid w:val="001B3A33"/>
    <w:rsid w:val="001B3A70"/>
    <w:rsid w:val="001B3A96"/>
    <w:rsid w:val="001B3ADB"/>
    <w:rsid w:val="001B3B61"/>
    <w:rsid w:val="001B3BA6"/>
    <w:rsid w:val="001B3BD5"/>
    <w:rsid w:val="001B3BEA"/>
    <w:rsid w:val="001B3C81"/>
    <w:rsid w:val="001B3CAA"/>
    <w:rsid w:val="001B3E33"/>
    <w:rsid w:val="001B3E91"/>
    <w:rsid w:val="001B3EC2"/>
    <w:rsid w:val="001B3F46"/>
    <w:rsid w:val="001B3F62"/>
    <w:rsid w:val="001B3FC6"/>
    <w:rsid w:val="001B40F7"/>
    <w:rsid w:val="001B411A"/>
    <w:rsid w:val="001B4149"/>
    <w:rsid w:val="001B41BE"/>
    <w:rsid w:val="001B4215"/>
    <w:rsid w:val="001B4229"/>
    <w:rsid w:val="001B4241"/>
    <w:rsid w:val="001B42ED"/>
    <w:rsid w:val="001B4350"/>
    <w:rsid w:val="001B438C"/>
    <w:rsid w:val="001B4398"/>
    <w:rsid w:val="001B43BE"/>
    <w:rsid w:val="001B4436"/>
    <w:rsid w:val="001B455E"/>
    <w:rsid w:val="001B4564"/>
    <w:rsid w:val="001B4631"/>
    <w:rsid w:val="001B4690"/>
    <w:rsid w:val="001B4753"/>
    <w:rsid w:val="001B47F2"/>
    <w:rsid w:val="001B4809"/>
    <w:rsid w:val="001B4816"/>
    <w:rsid w:val="001B481B"/>
    <w:rsid w:val="001B484E"/>
    <w:rsid w:val="001B485A"/>
    <w:rsid w:val="001B48A3"/>
    <w:rsid w:val="001B48C8"/>
    <w:rsid w:val="001B49F3"/>
    <w:rsid w:val="001B4A48"/>
    <w:rsid w:val="001B4ADB"/>
    <w:rsid w:val="001B4B84"/>
    <w:rsid w:val="001B4C9B"/>
    <w:rsid w:val="001B4C9F"/>
    <w:rsid w:val="001B4D28"/>
    <w:rsid w:val="001B4EB6"/>
    <w:rsid w:val="001B4F3C"/>
    <w:rsid w:val="001B4F68"/>
    <w:rsid w:val="001B4F7E"/>
    <w:rsid w:val="001B5077"/>
    <w:rsid w:val="001B50B4"/>
    <w:rsid w:val="001B50C1"/>
    <w:rsid w:val="001B50CB"/>
    <w:rsid w:val="001B5186"/>
    <w:rsid w:val="001B51EE"/>
    <w:rsid w:val="001B51F4"/>
    <w:rsid w:val="001B5274"/>
    <w:rsid w:val="001B52C9"/>
    <w:rsid w:val="001B530D"/>
    <w:rsid w:val="001B53AE"/>
    <w:rsid w:val="001B55AC"/>
    <w:rsid w:val="001B55C7"/>
    <w:rsid w:val="001B577C"/>
    <w:rsid w:val="001B5790"/>
    <w:rsid w:val="001B57F5"/>
    <w:rsid w:val="001B58BA"/>
    <w:rsid w:val="001B5968"/>
    <w:rsid w:val="001B5A29"/>
    <w:rsid w:val="001B5A5E"/>
    <w:rsid w:val="001B5B06"/>
    <w:rsid w:val="001B5C16"/>
    <w:rsid w:val="001B5C91"/>
    <w:rsid w:val="001B5CC8"/>
    <w:rsid w:val="001B5DEF"/>
    <w:rsid w:val="001B5E6A"/>
    <w:rsid w:val="001B5EA9"/>
    <w:rsid w:val="001B5EB5"/>
    <w:rsid w:val="001B5F0C"/>
    <w:rsid w:val="001B5FCD"/>
    <w:rsid w:val="001B5FDE"/>
    <w:rsid w:val="001B606F"/>
    <w:rsid w:val="001B6097"/>
    <w:rsid w:val="001B60D8"/>
    <w:rsid w:val="001B615C"/>
    <w:rsid w:val="001B623F"/>
    <w:rsid w:val="001B6284"/>
    <w:rsid w:val="001B633A"/>
    <w:rsid w:val="001B637D"/>
    <w:rsid w:val="001B63BE"/>
    <w:rsid w:val="001B63C8"/>
    <w:rsid w:val="001B6521"/>
    <w:rsid w:val="001B65F3"/>
    <w:rsid w:val="001B666D"/>
    <w:rsid w:val="001B6691"/>
    <w:rsid w:val="001B67B1"/>
    <w:rsid w:val="001B6855"/>
    <w:rsid w:val="001B6944"/>
    <w:rsid w:val="001B6A3C"/>
    <w:rsid w:val="001B6A67"/>
    <w:rsid w:val="001B6A78"/>
    <w:rsid w:val="001B6A7E"/>
    <w:rsid w:val="001B6C2B"/>
    <w:rsid w:val="001B6C7A"/>
    <w:rsid w:val="001B6CB9"/>
    <w:rsid w:val="001B6F47"/>
    <w:rsid w:val="001B6F7A"/>
    <w:rsid w:val="001B6F7D"/>
    <w:rsid w:val="001B704B"/>
    <w:rsid w:val="001B7057"/>
    <w:rsid w:val="001B70B9"/>
    <w:rsid w:val="001B7164"/>
    <w:rsid w:val="001B71B0"/>
    <w:rsid w:val="001B71C5"/>
    <w:rsid w:val="001B71F0"/>
    <w:rsid w:val="001B73DE"/>
    <w:rsid w:val="001B73E6"/>
    <w:rsid w:val="001B743F"/>
    <w:rsid w:val="001B745B"/>
    <w:rsid w:val="001B74AB"/>
    <w:rsid w:val="001B74BB"/>
    <w:rsid w:val="001B7512"/>
    <w:rsid w:val="001B75CF"/>
    <w:rsid w:val="001B76A9"/>
    <w:rsid w:val="001B7757"/>
    <w:rsid w:val="001B7840"/>
    <w:rsid w:val="001B7887"/>
    <w:rsid w:val="001B78FA"/>
    <w:rsid w:val="001B7949"/>
    <w:rsid w:val="001B795F"/>
    <w:rsid w:val="001B7998"/>
    <w:rsid w:val="001B7CBE"/>
    <w:rsid w:val="001B7DD8"/>
    <w:rsid w:val="001B7E18"/>
    <w:rsid w:val="001B7F6F"/>
    <w:rsid w:val="001C0042"/>
    <w:rsid w:val="001C0046"/>
    <w:rsid w:val="001C0069"/>
    <w:rsid w:val="001C006D"/>
    <w:rsid w:val="001C0145"/>
    <w:rsid w:val="001C0179"/>
    <w:rsid w:val="001C027C"/>
    <w:rsid w:val="001C029F"/>
    <w:rsid w:val="001C0348"/>
    <w:rsid w:val="001C0468"/>
    <w:rsid w:val="001C0493"/>
    <w:rsid w:val="001C0498"/>
    <w:rsid w:val="001C04C2"/>
    <w:rsid w:val="001C05A0"/>
    <w:rsid w:val="001C05B2"/>
    <w:rsid w:val="001C088C"/>
    <w:rsid w:val="001C08A3"/>
    <w:rsid w:val="001C08BF"/>
    <w:rsid w:val="001C08DB"/>
    <w:rsid w:val="001C0970"/>
    <w:rsid w:val="001C0985"/>
    <w:rsid w:val="001C0C33"/>
    <w:rsid w:val="001C0D4C"/>
    <w:rsid w:val="001C0DC2"/>
    <w:rsid w:val="001C0DFF"/>
    <w:rsid w:val="001C0E9B"/>
    <w:rsid w:val="001C0ED7"/>
    <w:rsid w:val="001C1049"/>
    <w:rsid w:val="001C1084"/>
    <w:rsid w:val="001C1162"/>
    <w:rsid w:val="001C11F4"/>
    <w:rsid w:val="001C12D7"/>
    <w:rsid w:val="001C12DE"/>
    <w:rsid w:val="001C134C"/>
    <w:rsid w:val="001C1478"/>
    <w:rsid w:val="001C14CC"/>
    <w:rsid w:val="001C156A"/>
    <w:rsid w:val="001C1602"/>
    <w:rsid w:val="001C1623"/>
    <w:rsid w:val="001C164B"/>
    <w:rsid w:val="001C1650"/>
    <w:rsid w:val="001C1784"/>
    <w:rsid w:val="001C17A6"/>
    <w:rsid w:val="001C18B5"/>
    <w:rsid w:val="001C18CF"/>
    <w:rsid w:val="001C1900"/>
    <w:rsid w:val="001C195C"/>
    <w:rsid w:val="001C1973"/>
    <w:rsid w:val="001C19B1"/>
    <w:rsid w:val="001C19E1"/>
    <w:rsid w:val="001C1A0A"/>
    <w:rsid w:val="001C1A24"/>
    <w:rsid w:val="001C1B21"/>
    <w:rsid w:val="001C1B4C"/>
    <w:rsid w:val="001C1B54"/>
    <w:rsid w:val="001C1B5F"/>
    <w:rsid w:val="001C1BA0"/>
    <w:rsid w:val="001C1BA9"/>
    <w:rsid w:val="001C1BCD"/>
    <w:rsid w:val="001C1C6F"/>
    <w:rsid w:val="001C1C96"/>
    <w:rsid w:val="001C1CA4"/>
    <w:rsid w:val="001C1D85"/>
    <w:rsid w:val="001C1DC6"/>
    <w:rsid w:val="001C2027"/>
    <w:rsid w:val="001C2055"/>
    <w:rsid w:val="001C2184"/>
    <w:rsid w:val="001C21DC"/>
    <w:rsid w:val="001C220A"/>
    <w:rsid w:val="001C232C"/>
    <w:rsid w:val="001C245F"/>
    <w:rsid w:val="001C2485"/>
    <w:rsid w:val="001C261F"/>
    <w:rsid w:val="001C2694"/>
    <w:rsid w:val="001C2707"/>
    <w:rsid w:val="001C27B6"/>
    <w:rsid w:val="001C28E6"/>
    <w:rsid w:val="001C2909"/>
    <w:rsid w:val="001C29FF"/>
    <w:rsid w:val="001C2ACA"/>
    <w:rsid w:val="001C2B0C"/>
    <w:rsid w:val="001C2B1E"/>
    <w:rsid w:val="001C2B63"/>
    <w:rsid w:val="001C2B9F"/>
    <w:rsid w:val="001C2D21"/>
    <w:rsid w:val="001C2D22"/>
    <w:rsid w:val="001C2D3B"/>
    <w:rsid w:val="001C2E7C"/>
    <w:rsid w:val="001C2EA1"/>
    <w:rsid w:val="001C2EB9"/>
    <w:rsid w:val="001C2FCE"/>
    <w:rsid w:val="001C2FDD"/>
    <w:rsid w:val="001C3055"/>
    <w:rsid w:val="001C306A"/>
    <w:rsid w:val="001C3076"/>
    <w:rsid w:val="001C3080"/>
    <w:rsid w:val="001C314C"/>
    <w:rsid w:val="001C31F1"/>
    <w:rsid w:val="001C3203"/>
    <w:rsid w:val="001C320D"/>
    <w:rsid w:val="001C3211"/>
    <w:rsid w:val="001C3219"/>
    <w:rsid w:val="001C3221"/>
    <w:rsid w:val="001C3250"/>
    <w:rsid w:val="001C32E6"/>
    <w:rsid w:val="001C3322"/>
    <w:rsid w:val="001C33D3"/>
    <w:rsid w:val="001C33FB"/>
    <w:rsid w:val="001C343B"/>
    <w:rsid w:val="001C3460"/>
    <w:rsid w:val="001C350A"/>
    <w:rsid w:val="001C3519"/>
    <w:rsid w:val="001C3588"/>
    <w:rsid w:val="001C3698"/>
    <w:rsid w:val="001C36C6"/>
    <w:rsid w:val="001C372E"/>
    <w:rsid w:val="001C372F"/>
    <w:rsid w:val="001C3795"/>
    <w:rsid w:val="001C37F9"/>
    <w:rsid w:val="001C37FD"/>
    <w:rsid w:val="001C382E"/>
    <w:rsid w:val="001C38BB"/>
    <w:rsid w:val="001C3965"/>
    <w:rsid w:val="001C3980"/>
    <w:rsid w:val="001C39A2"/>
    <w:rsid w:val="001C3AC9"/>
    <w:rsid w:val="001C3ADE"/>
    <w:rsid w:val="001C3B87"/>
    <w:rsid w:val="001C3C21"/>
    <w:rsid w:val="001C3D5E"/>
    <w:rsid w:val="001C3DE2"/>
    <w:rsid w:val="001C3DF2"/>
    <w:rsid w:val="001C3E89"/>
    <w:rsid w:val="001C3F0B"/>
    <w:rsid w:val="001C3F61"/>
    <w:rsid w:val="001C3F7D"/>
    <w:rsid w:val="001C3FE1"/>
    <w:rsid w:val="001C3FE6"/>
    <w:rsid w:val="001C4064"/>
    <w:rsid w:val="001C4076"/>
    <w:rsid w:val="001C410A"/>
    <w:rsid w:val="001C412C"/>
    <w:rsid w:val="001C4131"/>
    <w:rsid w:val="001C4176"/>
    <w:rsid w:val="001C41B7"/>
    <w:rsid w:val="001C423E"/>
    <w:rsid w:val="001C42D8"/>
    <w:rsid w:val="001C4399"/>
    <w:rsid w:val="001C43BF"/>
    <w:rsid w:val="001C44E2"/>
    <w:rsid w:val="001C4539"/>
    <w:rsid w:val="001C45F9"/>
    <w:rsid w:val="001C4649"/>
    <w:rsid w:val="001C484C"/>
    <w:rsid w:val="001C48BD"/>
    <w:rsid w:val="001C4A3A"/>
    <w:rsid w:val="001C4A45"/>
    <w:rsid w:val="001C4A67"/>
    <w:rsid w:val="001C4B4D"/>
    <w:rsid w:val="001C4D6B"/>
    <w:rsid w:val="001C4DE6"/>
    <w:rsid w:val="001C4E4C"/>
    <w:rsid w:val="001C4EC7"/>
    <w:rsid w:val="001C4EDF"/>
    <w:rsid w:val="001C4EE6"/>
    <w:rsid w:val="001C4F70"/>
    <w:rsid w:val="001C4F84"/>
    <w:rsid w:val="001C5004"/>
    <w:rsid w:val="001C5019"/>
    <w:rsid w:val="001C501E"/>
    <w:rsid w:val="001C51E5"/>
    <w:rsid w:val="001C52C2"/>
    <w:rsid w:val="001C53FE"/>
    <w:rsid w:val="001C5405"/>
    <w:rsid w:val="001C5467"/>
    <w:rsid w:val="001C55B8"/>
    <w:rsid w:val="001C57B4"/>
    <w:rsid w:val="001C57EC"/>
    <w:rsid w:val="001C590E"/>
    <w:rsid w:val="001C5956"/>
    <w:rsid w:val="001C59AE"/>
    <w:rsid w:val="001C59BA"/>
    <w:rsid w:val="001C59BD"/>
    <w:rsid w:val="001C59D6"/>
    <w:rsid w:val="001C5B07"/>
    <w:rsid w:val="001C5BD8"/>
    <w:rsid w:val="001C5C53"/>
    <w:rsid w:val="001C5C9E"/>
    <w:rsid w:val="001C5CC0"/>
    <w:rsid w:val="001C5D58"/>
    <w:rsid w:val="001C5D95"/>
    <w:rsid w:val="001C5DD0"/>
    <w:rsid w:val="001C5EEC"/>
    <w:rsid w:val="001C5F3E"/>
    <w:rsid w:val="001C5F88"/>
    <w:rsid w:val="001C606C"/>
    <w:rsid w:val="001C6156"/>
    <w:rsid w:val="001C6232"/>
    <w:rsid w:val="001C628A"/>
    <w:rsid w:val="001C631F"/>
    <w:rsid w:val="001C6364"/>
    <w:rsid w:val="001C64BC"/>
    <w:rsid w:val="001C6606"/>
    <w:rsid w:val="001C6647"/>
    <w:rsid w:val="001C6668"/>
    <w:rsid w:val="001C676E"/>
    <w:rsid w:val="001C688D"/>
    <w:rsid w:val="001C68D1"/>
    <w:rsid w:val="001C6A05"/>
    <w:rsid w:val="001C6A0C"/>
    <w:rsid w:val="001C6A0D"/>
    <w:rsid w:val="001C6A80"/>
    <w:rsid w:val="001C6A92"/>
    <w:rsid w:val="001C6B0B"/>
    <w:rsid w:val="001C6BA3"/>
    <w:rsid w:val="001C6C80"/>
    <w:rsid w:val="001C6CA2"/>
    <w:rsid w:val="001C6D9D"/>
    <w:rsid w:val="001C6EAA"/>
    <w:rsid w:val="001C6F11"/>
    <w:rsid w:val="001C70D0"/>
    <w:rsid w:val="001C70F3"/>
    <w:rsid w:val="001C7113"/>
    <w:rsid w:val="001C712C"/>
    <w:rsid w:val="001C7160"/>
    <w:rsid w:val="001C7174"/>
    <w:rsid w:val="001C71B2"/>
    <w:rsid w:val="001C733F"/>
    <w:rsid w:val="001C736C"/>
    <w:rsid w:val="001C7465"/>
    <w:rsid w:val="001C757B"/>
    <w:rsid w:val="001C75A1"/>
    <w:rsid w:val="001C7624"/>
    <w:rsid w:val="001C7635"/>
    <w:rsid w:val="001C7638"/>
    <w:rsid w:val="001C778A"/>
    <w:rsid w:val="001C788F"/>
    <w:rsid w:val="001C790A"/>
    <w:rsid w:val="001C7938"/>
    <w:rsid w:val="001C796B"/>
    <w:rsid w:val="001C797B"/>
    <w:rsid w:val="001C79A6"/>
    <w:rsid w:val="001C79B9"/>
    <w:rsid w:val="001C7A2B"/>
    <w:rsid w:val="001C7ADE"/>
    <w:rsid w:val="001C7AEE"/>
    <w:rsid w:val="001C7B47"/>
    <w:rsid w:val="001C7B50"/>
    <w:rsid w:val="001C7BAD"/>
    <w:rsid w:val="001C7C20"/>
    <w:rsid w:val="001C7C7D"/>
    <w:rsid w:val="001C7CDC"/>
    <w:rsid w:val="001C7D39"/>
    <w:rsid w:val="001C7D3A"/>
    <w:rsid w:val="001C7DA6"/>
    <w:rsid w:val="001C7DBE"/>
    <w:rsid w:val="001C7E53"/>
    <w:rsid w:val="001C7F85"/>
    <w:rsid w:val="001D009D"/>
    <w:rsid w:val="001D014C"/>
    <w:rsid w:val="001D0151"/>
    <w:rsid w:val="001D01FF"/>
    <w:rsid w:val="001D024D"/>
    <w:rsid w:val="001D0270"/>
    <w:rsid w:val="001D0296"/>
    <w:rsid w:val="001D03B3"/>
    <w:rsid w:val="001D045D"/>
    <w:rsid w:val="001D050E"/>
    <w:rsid w:val="001D051B"/>
    <w:rsid w:val="001D05B9"/>
    <w:rsid w:val="001D05CA"/>
    <w:rsid w:val="001D067A"/>
    <w:rsid w:val="001D06F2"/>
    <w:rsid w:val="001D08B5"/>
    <w:rsid w:val="001D08E7"/>
    <w:rsid w:val="001D09E7"/>
    <w:rsid w:val="001D0A63"/>
    <w:rsid w:val="001D0ACB"/>
    <w:rsid w:val="001D0AE2"/>
    <w:rsid w:val="001D0AEE"/>
    <w:rsid w:val="001D0B41"/>
    <w:rsid w:val="001D0B8C"/>
    <w:rsid w:val="001D0B90"/>
    <w:rsid w:val="001D0C04"/>
    <w:rsid w:val="001D0C47"/>
    <w:rsid w:val="001D0CB8"/>
    <w:rsid w:val="001D0D29"/>
    <w:rsid w:val="001D0EFF"/>
    <w:rsid w:val="001D0F73"/>
    <w:rsid w:val="001D0F81"/>
    <w:rsid w:val="001D10AD"/>
    <w:rsid w:val="001D114D"/>
    <w:rsid w:val="001D1181"/>
    <w:rsid w:val="001D1258"/>
    <w:rsid w:val="001D1306"/>
    <w:rsid w:val="001D13EC"/>
    <w:rsid w:val="001D1412"/>
    <w:rsid w:val="001D1478"/>
    <w:rsid w:val="001D1484"/>
    <w:rsid w:val="001D14FA"/>
    <w:rsid w:val="001D15AC"/>
    <w:rsid w:val="001D15F7"/>
    <w:rsid w:val="001D166D"/>
    <w:rsid w:val="001D167D"/>
    <w:rsid w:val="001D1690"/>
    <w:rsid w:val="001D1733"/>
    <w:rsid w:val="001D182A"/>
    <w:rsid w:val="001D1853"/>
    <w:rsid w:val="001D1881"/>
    <w:rsid w:val="001D18BA"/>
    <w:rsid w:val="001D1A2D"/>
    <w:rsid w:val="001D1B0C"/>
    <w:rsid w:val="001D1BC9"/>
    <w:rsid w:val="001D1BD5"/>
    <w:rsid w:val="001D1D78"/>
    <w:rsid w:val="001D1D90"/>
    <w:rsid w:val="001D1E71"/>
    <w:rsid w:val="001D1EA3"/>
    <w:rsid w:val="001D1EE4"/>
    <w:rsid w:val="001D1F3D"/>
    <w:rsid w:val="001D1FA2"/>
    <w:rsid w:val="001D1FF8"/>
    <w:rsid w:val="001D2125"/>
    <w:rsid w:val="001D2191"/>
    <w:rsid w:val="001D2376"/>
    <w:rsid w:val="001D238E"/>
    <w:rsid w:val="001D2446"/>
    <w:rsid w:val="001D24D1"/>
    <w:rsid w:val="001D2637"/>
    <w:rsid w:val="001D2670"/>
    <w:rsid w:val="001D270A"/>
    <w:rsid w:val="001D276C"/>
    <w:rsid w:val="001D277F"/>
    <w:rsid w:val="001D2783"/>
    <w:rsid w:val="001D27D6"/>
    <w:rsid w:val="001D28B3"/>
    <w:rsid w:val="001D28E9"/>
    <w:rsid w:val="001D2A38"/>
    <w:rsid w:val="001D2A4D"/>
    <w:rsid w:val="001D2AA1"/>
    <w:rsid w:val="001D2B7D"/>
    <w:rsid w:val="001D2BC5"/>
    <w:rsid w:val="001D2C13"/>
    <w:rsid w:val="001D2C97"/>
    <w:rsid w:val="001D2CA7"/>
    <w:rsid w:val="001D2D64"/>
    <w:rsid w:val="001D2D81"/>
    <w:rsid w:val="001D2DDD"/>
    <w:rsid w:val="001D2E26"/>
    <w:rsid w:val="001D2F6D"/>
    <w:rsid w:val="001D2FA6"/>
    <w:rsid w:val="001D2FD0"/>
    <w:rsid w:val="001D301E"/>
    <w:rsid w:val="001D32ED"/>
    <w:rsid w:val="001D33BF"/>
    <w:rsid w:val="001D348A"/>
    <w:rsid w:val="001D3548"/>
    <w:rsid w:val="001D3590"/>
    <w:rsid w:val="001D35A8"/>
    <w:rsid w:val="001D35B9"/>
    <w:rsid w:val="001D35C2"/>
    <w:rsid w:val="001D35D7"/>
    <w:rsid w:val="001D3647"/>
    <w:rsid w:val="001D36BB"/>
    <w:rsid w:val="001D378E"/>
    <w:rsid w:val="001D37A0"/>
    <w:rsid w:val="001D37D5"/>
    <w:rsid w:val="001D37DB"/>
    <w:rsid w:val="001D37E7"/>
    <w:rsid w:val="001D37ED"/>
    <w:rsid w:val="001D38B0"/>
    <w:rsid w:val="001D39FC"/>
    <w:rsid w:val="001D3B0C"/>
    <w:rsid w:val="001D3B2A"/>
    <w:rsid w:val="001D3B5F"/>
    <w:rsid w:val="001D3CAA"/>
    <w:rsid w:val="001D3D4C"/>
    <w:rsid w:val="001D3D8B"/>
    <w:rsid w:val="001D3DCE"/>
    <w:rsid w:val="001D3E5D"/>
    <w:rsid w:val="001D3E93"/>
    <w:rsid w:val="001D3F35"/>
    <w:rsid w:val="001D409C"/>
    <w:rsid w:val="001D4101"/>
    <w:rsid w:val="001D4137"/>
    <w:rsid w:val="001D4166"/>
    <w:rsid w:val="001D4182"/>
    <w:rsid w:val="001D418D"/>
    <w:rsid w:val="001D41FD"/>
    <w:rsid w:val="001D428A"/>
    <w:rsid w:val="001D4291"/>
    <w:rsid w:val="001D42BD"/>
    <w:rsid w:val="001D43C4"/>
    <w:rsid w:val="001D43CD"/>
    <w:rsid w:val="001D4414"/>
    <w:rsid w:val="001D4421"/>
    <w:rsid w:val="001D4459"/>
    <w:rsid w:val="001D45EB"/>
    <w:rsid w:val="001D476C"/>
    <w:rsid w:val="001D47B6"/>
    <w:rsid w:val="001D484E"/>
    <w:rsid w:val="001D484F"/>
    <w:rsid w:val="001D48FE"/>
    <w:rsid w:val="001D4946"/>
    <w:rsid w:val="001D495F"/>
    <w:rsid w:val="001D4996"/>
    <w:rsid w:val="001D49F7"/>
    <w:rsid w:val="001D4A09"/>
    <w:rsid w:val="001D4A6C"/>
    <w:rsid w:val="001D4AD9"/>
    <w:rsid w:val="001D4B37"/>
    <w:rsid w:val="001D4B55"/>
    <w:rsid w:val="001D4B5E"/>
    <w:rsid w:val="001D4BBB"/>
    <w:rsid w:val="001D4C1B"/>
    <w:rsid w:val="001D4C43"/>
    <w:rsid w:val="001D4C4F"/>
    <w:rsid w:val="001D4CCA"/>
    <w:rsid w:val="001D4D04"/>
    <w:rsid w:val="001D4DC6"/>
    <w:rsid w:val="001D4E53"/>
    <w:rsid w:val="001D4E5E"/>
    <w:rsid w:val="001D4F37"/>
    <w:rsid w:val="001D4FA3"/>
    <w:rsid w:val="001D4FE2"/>
    <w:rsid w:val="001D50AB"/>
    <w:rsid w:val="001D5106"/>
    <w:rsid w:val="001D51A4"/>
    <w:rsid w:val="001D521D"/>
    <w:rsid w:val="001D526F"/>
    <w:rsid w:val="001D5285"/>
    <w:rsid w:val="001D52F7"/>
    <w:rsid w:val="001D530E"/>
    <w:rsid w:val="001D5348"/>
    <w:rsid w:val="001D5367"/>
    <w:rsid w:val="001D53CF"/>
    <w:rsid w:val="001D5409"/>
    <w:rsid w:val="001D5448"/>
    <w:rsid w:val="001D5462"/>
    <w:rsid w:val="001D5477"/>
    <w:rsid w:val="001D56C8"/>
    <w:rsid w:val="001D5756"/>
    <w:rsid w:val="001D5786"/>
    <w:rsid w:val="001D5799"/>
    <w:rsid w:val="001D5808"/>
    <w:rsid w:val="001D5812"/>
    <w:rsid w:val="001D583B"/>
    <w:rsid w:val="001D5A74"/>
    <w:rsid w:val="001D5AAE"/>
    <w:rsid w:val="001D5ACA"/>
    <w:rsid w:val="001D5B10"/>
    <w:rsid w:val="001D5B55"/>
    <w:rsid w:val="001D5BB1"/>
    <w:rsid w:val="001D5C90"/>
    <w:rsid w:val="001D5CA9"/>
    <w:rsid w:val="001D5CE5"/>
    <w:rsid w:val="001D5CE7"/>
    <w:rsid w:val="001D5D06"/>
    <w:rsid w:val="001D5D22"/>
    <w:rsid w:val="001D5D28"/>
    <w:rsid w:val="001D5D5D"/>
    <w:rsid w:val="001D5DB2"/>
    <w:rsid w:val="001D5DE8"/>
    <w:rsid w:val="001D5E2F"/>
    <w:rsid w:val="001D5E41"/>
    <w:rsid w:val="001D6010"/>
    <w:rsid w:val="001D6080"/>
    <w:rsid w:val="001D6097"/>
    <w:rsid w:val="001D6204"/>
    <w:rsid w:val="001D6231"/>
    <w:rsid w:val="001D62C6"/>
    <w:rsid w:val="001D62D6"/>
    <w:rsid w:val="001D63E0"/>
    <w:rsid w:val="001D64E3"/>
    <w:rsid w:val="001D652F"/>
    <w:rsid w:val="001D660E"/>
    <w:rsid w:val="001D6642"/>
    <w:rsid w:val="001D66CD"/>
    <w:rsid w:val="001D66EB"/>
    <w:rsid w:val="001D67C4"/>
    <w:rsid w:val="001D6860"/>
    <w:rsid w:val="001D68BE"/>
    <w:rsid w:val="001D690F"/>
    <w:rsid w:val="001D69FC"/>
    <w:rsid w:val="001D6A0F"/>
    <w:rsid w:val="001D6A15"/>
    <w:rsid w:val="001D6B43"/>
    <w:rsid w:val="001D6B5F"/>
    <w:rsid w:val="001D6B80"/>
    <w:rsid w:val="001D6C3D"/>
    <w:rsid w:val="001D6C61"/>
    <w:rsid w:val="001D6C9B"/>
    <w:rsid w:val="001D6D0C"/>
    <w:rsid w:val="001D6D6E"/>
    <w:rsid w:val="001D6DDE"/>
    <w:rsid w:val="001D6E3C"/>
    <w:rsid w:val="001D6F09"/>
    <w:rsid w:val="001D6F31"/>
    <w:rsid w:val="001D6F5C"/>
    <w:rsid w:val="001D7031"/>
    <w:rsid w:val="001D7066"/>
    <w:rsid w:val="001D7081"/>
    <w:rsid w:val="001D714C"/>
    <w:rsid w:val="001D71B2"/>
    <w:rsid w:val="001D7266"/>
    <w:rsid w:val="001D7298"/>
    <w:rsid w:val="001D7352"/>
    <w:rsid w:val="001D73F6"/>
    <w:rsid w:val="001D7447"/>
    <w:rsid w:val="001D7457"/>
    <w:rsid w:val="001D7469"/>
    <w:rsid w:val="001D752E"/>
    <w:rsid w:val="001D75AF"/>
    <w:rsid w:val="001D7602"/>
    <w:rsid w:val="001D762F"/>
    <w:rsid w:val="001D765A"/>
    <w:rsid w:val="001D7726"/>
    <w:rsid w:val="001D776B"/>
    <w:rsid w:val="001D795B"/>
    <w:rsid w:val="001D7AF7"/>
    <w:rsid w:val="001D7B8B"/>
    <w:rsid w:val="001D7BB6"/>
    <w:rsid w:val="001D7CC4"/>
    <w:rsid w:val="001D7D05"/>
    <w:rsid w:val="001D7D61"/>
    <w:rsid w:val="001D7DF6"/>
    <w:rsid w:val="001D7EF8"/>
    <w:rsid w:val="001D7F50"/>
    <w:rsid w:val="001D7FCC"/>
    <w:rsid w:val="001D7FEC"/>
    <w:rsid w:val="001E00DC"/>
    <w:rsid w:val="001E00E7"/>
    <w:rsid w:val="001E0137"/>
    <w:rsid w:val="001E0250"/>
    <w:rsid w:val="001E027C"/>
    <w:rsid w:val="001E03E2"/>
    <w:rsid w:val="001E0464"/>
    <w:rsid w:val="001E0468"/>
    <w:rsid w:val="001E0589"/>
    <w:rsid w:val="001E0613"/>
    <w:rsid w:val="001E0681"/>
    <w:rsid w:val="001E0682"/>
    <w:rsid w:val="001E0750"/>
    <w:rsid w:val="001E0845"/>
    <w:rsid w:val="001E0881"/>
    <w:rsid w:val="001E090B"/>
    <w:rsid w:val="001E0917"/>
    <w:rsid w:val="001E09E1"/>
    <w:rsid w:val="001E0C31"/>
    <w:rsid w:val="001E0C3A"/>
    <w:rsid w:val="001E0C9D"/>
    <w:rsid w:val="001E0D3C"/>
    <w:rsid w:val="001E0D6E"/>
    <w:rsid w:val="001E0DB5"/>
    <w:rsid w:val="001E0E1A"/>
    <w:rsid w:val="001E0E20"/>
    <w:rsid w:val="001E0E6D"/>
    <w:rsid w:val="001E0F87"/>
    <w:rsid w:val="001E109B"/>
    <w:rsid w:val="001E10CD"/>
    <w:rsid w:val="001E11AF"/>
    <w:rsid w:val="001E1216"/>
    <w:rsid w:val="001E1286"/>
    <w:rsid w:val="001E130D"/>
    <w:rsid w:val="001E132C"/>
    <w:rsid w:val="001E135E"/>
    <w:rsid w:val="001E13F8"/>
    <w:rsid w:val="001E149A"/>
    <w:rsid w:val="001E14C2"/>
    <w:rsid w:val="001E159A"/>
    <w:rsid w:val="001E1655"/>
    <w:rsid w:val="001E1690"/>
    <w:rsid w:val="001E16E7"/>
    <w:rsid w:val="001E16ED"/>
    <w:rsid w:val="001E1760"/>
    <w:rsid w:val="001E1974"/>
    <w:rsid w:val="001E199C"/>
    <w:rsid w:val="001E19D6"/>
    <w:rsid w:val="001E19F3"/>
    <w:rsid w:val="001E1A66"/>
    <w:rsid w:val="001E1CD3"/>
    <w:rsid w:val="001E1D2B"/>
    <w:rsid w:val="001E1D44"/>
    <w:rsid w:val="001E1D5E"/>
    <w:rsid w:val="001E1D86"/>
    <w:rsid w:val="001E1DC4"/>
    <w:rsid w:val="001E1E40"/>
    <w:rsid w:val="001E1E44"/>
    <w:rsid w:val="001E1E4F"/>
    <w:rsid w:val="001E1E6A"/>
    <w:rsid w:val="001E1EB8"/>
    <w:rsid w:val="001E1EBB"/>
    <w:rsid w:val="001E1EDB"/>
    <w:rsid w:val="001E1F01"/>
    <w:rsid w:val="001E1F16"/>
    <w:rsid w:val="001E1F61"/>
    <w:rsid w:val="001E1F78"/>
    <w:rsid w:val="001E205C"/>
    <w:rsid w:val="001E206F"/>
    <w:rsid w:val="001E21A8"/>
    <w:rsid w:val="001E21D4"/>
    <w:rsid w:val="001E2210"/>
    <w:rsid w:val="001E2219"/>
    <w:rsid w:val="001E22B6"/>
    <w:rsid w:val="001E230F"/>
    <w:rsid w:val="001E232E"/>
    <w:rsid w:val="001E2392"/>
    <w:rsid w:val="001E2395"/>
    <w:rsid w:val="001E2513"/>
    <w:rsid w:val="001E2594"/>
    <w:rsid w:val="001E25A5"/>
    <w:rsid w:val="001E26A9"/>
    <w:rsid w:val="001E275A"/>
    <w:rsid w:val="001E27CD"/>
    <w:rsid w:val="001E28A4"/>
    <w:rsid w:val="001E28B4"/>
    <w:rsid w:val="001E291E"/>
    <w:rsid w:val="001E2962"/>
    <w:rsid w:val="001E29C8"/>
    <w:rsid w:val="001E2A59"/>
    <w:rsid w:val="001E2AB2"/>
    <w:rsid w:val="001E2B64"/>
    <w:rsid w:val="001E2B68"/>
    <w:rsid w:val="001E2B91"/>
    <w:rsid w:val="001E2BA5"/>
    <w:rsid w:val="001E2C63"/>
    <w:rsid w:val="001E2C8A"/>
    <w:rsid w:val="001E2CE9"/>
    <w:rsid w:val="001E2D56"/>
    <w:rsid w:val="001E2E53"/>
    <w:rsid w:val="001E2F08"/>
    <w:rsid w:val="001E301F"/>
    <w:rsid w:val="001E30F4"/>
    <w:rsid w:val="001E317B"/>
    <w:rsid w:val="001E3227"/>
    <w:rsid w:val="001E3281"/>
    <w:rsid w:val="001E3340"/>
    <w:rsid w:val="001E33AA"/>
    <w:rsid w:val="001E33BC"/>
    <w:rsid w:val="001E33DA"/>
    <w:rsid w:val="001E34A1"/>
    <w:rsid w:val="001E3516"/>
    <w:rsid w:val="001E364E"/>
    <w:rsid w:val="001E367A"/>
    <w:rsid w:val="001E36F1"/>
    <w:rsid w:val="001E3727"/>
    <w:rsid w:val="001E37EC"/>
    <w:rsid w:val="001E3835"/>
    <w:rsid w:val="001E38AF"/>
    <w:rsid w:val="001E38B7"/>
    <w:rsid w:val="001E38D0"/>
    <w:rsid w:val="001E3966"/>
    <w:rsid w:val="001E3A85"/>
    <w:rsid w:val="001E3C06"/>
    <w:rsid w:val="001E3C22"/>
    <w:rsid w:val="001E3D40"/>
    <w:rsid w:val="001E3E37"/>
    <w:rsid w:val="001E3E7F"/>
    <w:rsid w:val="001E3E82"/>
    <w:rsid w:val="001E3F0D"/>
    <w:rsid w:val="001E3F29"/>
    <w:rsid w:val="001E3FB1"/>
    <w:rsid w:val="001E4019"/>
    <w:rsid w:val="001E4022"/>
    <w:rsid w:val="001E4034"/>
    <w:rsid w:val="001E4117"/>
    <w:rsid w:val="001E415D"/>
    <w:rsid w:val="001E41CF"/>
    <w:rsid w:val="001E421D"/>
    <w:rsid w:val="001E43AA"/>
    <w:rsid w:val="001E43B9"/>
    <w:rsid w:val="001E43EE"/>
    <w:rsid w:val="001E4456"/>
    <w:rsid w:val="001E44C2"/>
    <w:rsid w:val="001E4550"/>
    <w:rsid w:val="001E461D"/>
    <w:rsid w:val="001E4646"/>
    <w:rsid w:val="001E4664"/>
    <w:rsid w:val="001E4671"/>
    <w:rsid w:val="001E46A9"/>
    <w:rsid w:val="001E46F3"/>
    <w:rsid w:val="001E46FE"/>
    <w:rsid w:val="001E4820"/>
    <w:rsid w:val="001E48D4"/>
    <w:rsid w:val="001E4929"/>
    <w:rsid w:val="001E4956"/>
    <w:rsid w:val="001E4AFA"/>
    <w:rsid w:val="001E4B00"/>
    <w:rsid w:val="001E4B87"/>
    <w:rsid w:val="001E4C5F"/>
    <w:rsid w:val="001E4DC2"/>
    <w:rsid w:val="001E4E46"/>
    <w:rsid w:val="001E4E5A"/>
    <w:rsid w:val="001E4FAB"/>
    <w:rsid w:val="001E504D"/>
    <w:rsid w:val="001E5079"/>
    <w:rsid w:val="001E50AD"/>
    <w:rsid w:val="001E50E7"/>
    <w:rsid w:val="001E50FC"/>
    <w:rsid w:val="001E5158"/>
    <w:rsid w:val="001E5182"/>
    <w:rsid w:val="001E5258"/>
    <w:rsid w:val="001E52CE"/>
    <w:rsid w:val="001E5337"/>
    <w:rsid w:val="001E5371"/>
    <w:rsid w:val="001E5492"/>
    <w:rsid w:val="001E554E"/>
    <w:rsid w:val="001E5660"/>
    <w:rsid w:val="001E56D9"/>
    <w:rsid w:val="001E56F5"/>
    <w:rsid w:val="001E5781"/>
    <w:rsid w:val="001E5838"/>
    <w:rsid w:val="001E5871"/>
    <w:rsid w:val="001E5889"/>
    <w:rsid w:val="001E59CC"/>
    <w:rsid w:val="001E5A47"/>
    <w:rsid w:val="001E5AC3"/>
    <w:rsid w:val="001E5B12"/>
    <w:rsid w:val="001E5B8E"/>
    <w:rsid w:val="001E5C23"/>
    <w:rsid w:val="001E5CC7"/>
    <w:rsid w:val="001E5D17"/>
    <w:rsid w:val="001E5D38"/>
    <w:rsid w:val="001E5D5B"/>
    <w:rsid w:val="001E5E7B"/>
    <w:rsid w:val="001E5EE6"/>
    <w:rsid w:val="001E5F13"/>
    <w:rsid w:val="001E601F"/>
    <w:rsid w:val="001E609B"/>
    <w:rsid w:val="001E60E9"/>
    <w:rsid w:val="001E60F9"/>
    <w:rsid w:val="001E60FC"/>
    <w:rsid w:val="001E612E"/>
    <w:rsid w:val="001E623F"/>
    <w:rsid w:val="001E626F"/>
    <w:rsid w:val="001E62DC"/>
    <w:rsid w:val="001E62E7"/>
    <w:rsid w:val="001E6318"/>
    <w:rsid w:val="001E6350"/>
    <w:rsid w:val="001E637A"/>
    <w:rsid w:val="001E639D"/>
    <w:rsid w:val="001E6413"/>
    <w:rsid w:val="001E6439"/>
    <w:rsid w:val="001E64C9"/>
    <w:rsid w:val="001E64D7"/>
    <w:rsid w:val="001E65C3"/>
    <w:rsid w:val="001E66D3"/>
    <w:rsid w:val="001E6726"/>
    <w:rsid w:val="001E6798"/>
    <w:rsid w:val="001E67AE"/>
    <w:rsid w:val="001E67F4"/>
    <w:rsid w:val="001E686D"/>
    <w:rsid w:val="001E6910"/>
    <w:rsid w:val="001E6941"/>
    <w:rsid w:val="001E6943"/>
    <w:rsid w:val="001E696B"/>
    <w:rsid w:val="001E69D1"/>
    <w:rsid w:val="001E6A53"/>
    <w:rsid w:val="001E6AD7"/>
    <w:rsid w:val="001E6B97"/>
    <w:rsid w:val="001E6BA4"/>
    <w:rsid w:val="001E6BAF"/>
    <w:rsid w:val="001E6BD3"/>
    <w:rsid w:val="001E6C12"/>
    <w:rsid w:val="001E6C30"/>
    <w:rsid w:val="001E6C76"/>
    <w:rsid w:val="001E6CB0"/>
    <w:rsid w:val="001E6CB9"/>
    <w:rsid w:val="001E6D22"/>
    <w:rsid w:val="001E6D7C"/>
    <w:rsid w:val="001E6D82"/>
    <w:rsid w:val="001E6DA0"/>
    <w:rsid w:val="001E6DB9"/>
    <w:rsid w:val="001E6E18"/>
    <w:rsid w:val="001E6E63"/>
    <w:rsid w:val="001E6EAD"/>
    <w:rsid w:val="001E6EBA"/>
    <w:rsid w:val="001E6FA8"/>
    <w:rsid w:val="001E7072"/>
    <w:rsid w:val="001E70A6"/>
    <w:rsid w:val="001E710B"/>
    <w:rsid w:val="001E715A"/>
    <w:rsid w:val="001E71AF"/>
    <w:rsid w:val="001E72EA"/>
    <w:rsid w:val="001E732C"/>
    <w:rsid w:val="001E7472"/>
    <w:rsid w:val="001E7546"/>
    <w:rsid w:val="001E75EC"/>
    <w:rsid w:val="001E7600"/>
    <w:rsid w:val="001E76BF"/>
    <w:rsid w:val="001E7700"/>
    <w:rsid w:val="001E7703"/>
    <w:rsid w:val="001E7798"/>
    <w:rsid w:val="001E77A2"/>
    <w:rsid w:val="001E77C6"/>
    <w:rsid w:val="001E77D2"/>
    <w:rsid w:val="001E786B"/>
    <w:rsid w:val="001E7889"/>
    <w:rsid w:val="001E79A1"/>
    <w:rsid w:val="001E7A01"/>
    <w:rsid w:val="001E7A27"/>
    <w:rsid w:val="001E7AA3"/>
    <w:rsid w:val="001E7AE7"/>
    <w:rsid w:val="001E7BB3"/>
    <w:rsid w:val="001E7C92"/>
    <w:rsid w:val="001E7CE7"/>
    <w:rsid w:val="001E7D0D"/>
    <w:rsid w:val="001E7D0E"/>
    <w:rsid w:val="001E7D0F"/>
    <w:rsid w:val="001E7D34"/>
    <w:rsid w:val="001E7DB8"/>
    <w:rsid w:val="001E7DEF"/>
    <w:rsid w:val="001E7E15"/>
    <w:rsid w:val="001E7E4E"/>
    <w:rsid w:val="001E7F49"/>
    <w:rsid w:val="001E7F7B"/>
    <w:rsid w:val="001E7F95"/>
    <w:rsid w:val="001E7FD0"/>
    <w:rsid w:val="001F0004"/>
    <w:rsid w:val="001F0037"/>
    <w:rsid w:val="001F0094"/>
    <w:rsid w:val="001F0096"/>
    <w:rsid w:val="001F01AF"/>
    <w:rsid w:val="001F0205"/>
    <w:rsid w:val="001F0244"/>
    <w:rsid w:val="001F02A7"/>
    <w:rsid w:val="001F02AF"/>
    <w:rsid w:val="001F02D9"/>
    <w:rsid w:val="001F0300"/>
    <w:rsid w:val="001F032E"/>
    <w:rsid w:val="001F040D"/>
    <w:rsid w:val="001F0422"/>
    <w:rsid w:val="001F052E"/>
    <w:rsid w:val="001F060B"/>
    <w:rsid w:val="001F0659"/>
    <w:rsid w:val="001F0717"/>
    <w:rsid w:val="001F0874"/>
    <w:rsid w:val="001F0946"/>
    <w:rsid w:val="001F0BBA"/>
    <w:rsid w:val="001F0C9C"/>
    <w:rsid w:val="001F0D32"/>
    <w:rsid w:val="001F0D56"/>
    <w:rsid w:val="001F0DA5"/>
    <w:rsid w:val="001F0DDA"/>
    <w:rsid w:val="001F0DFD"/>
    <w:rsid w:val="001F0F7B"/>
    <w:rsid w:val="001F0FB4"/>
    <w:rsid w:val="001F1067"/>
    <w:rsid w:val="001F1081"/>
    <w:rsid w:val="001F108B"/>
    <w:rsid w:val="001F10C9"/>
    <w:rsid w:val="001F11B6"/>
    <w:rsid w:val="001F11CB"/>
    <w:rsid w:val="001F14B3"/>
    <w:rsid w:val="001F14DE"/>
    <w:rsid w:val="001F1551"/>
    <w:rsid w:val="001F15EB"/>
    <w:rsid w:val="001F1663"/>
    <w:rsid w:val="001F168D"/>
    <w:rsid w:val="001F16A1"/>
    <w:rsid w:val="001F1750"/>
    <w:rsid w:val="001F17B0"/>
    <w:rsid w:val="001F17D2"/>
    <w:rsid w:val="001F1800"/>
    <w:rsid w:val="001F180F"/>
    <w:rsid w:val="001F1850"/>
    <w:rsid w:val="001F188C"/>
    <w:rsid w:val="001F1A41"/>
    <w:rsid w:val="001F1A82"/>
    <w:rsid w:val="001F1AE9"/>
    <w:rsid w:val="001F1B05"/>
    <w:rsid w:val="001F1B1F"/>
    <w:rsid w:val="001F1B49"/>
    <w:rsid w:val="001F1B74"/>
    <w:rsid w:val="001F1CCD"/>
    <w:rsid w:val="001F1CF0"/>
    <w:rsid w:val="001F1DD4"/>
    <w:rsid w:val="001F1E3D"/>
    <w:rsid w:val="001F1EE9"/>
    <w:rsid w:val="001F1F56"/>
    <w:rsid w:val="001F2058"/>
    <w:rsid w:val="001F21C6"/>
    <w:rsid w:val="001F21D0"/>
    <w:rsid w:val="001F2303"/>
    <w:rsid w:val="001F2419"/>
    <w:rsid w:val="001F2489"/>
    <w:rsid w:val="001F25A2"/>
    <w:rsid w:val="001F25AD"/>
    <w:rsid w:val="001F2603"/>
    <w:rsid w:val="001F26FB"/>
    <w:rsid w:val="001F2766"/>
    <w:rsid w:val="001F276C"/>
    <w:rsid w:val="001F2825"/>
    <w:rsid w:val="001F2845"/>
    <w:rsid w:val="001F2A1E"/>
    <w:rsid w:val="001F2AAF"/>
    <w:rsid w:val="001F2B19"/>
    <w:rsid w:val="001F2B1C"/>
    <w:rsid w:val="001F2B87"/>
    <w:rsid w:val="001F2BCA"/>
    <w:rsid w:val="001F2CC6"/>
    <w:rsid w:val="001F2D44"/>
    <w:rsid w:val="001F2DDB"/>
    <w:rsid w:val="001F2E48"/>
    <w:rsid w:val="001F2E5B"/>
    <w:rsid w:val="001F2EBD"/>
    <w:rsid w:val="001F2EE3"/>
    <w:rsid w:val="001F2EEB"/>
    <w:rsid w:val="001F2F33"/>
    <w:rsid w:val="001F2FC7"/>
    <w:rsid w:val="001F31B2"/>
    <w:rsid w:val="001F31E2"/>
    <w:rsid w:val="001F320E"/>
    <w:rsid w:val="001F3244"/>
    <w:rsid w:val="001F32E0"/>
    <w:rsid w:val="001F32EB"/>
    <w:rsid w:val="001F3465"/>
    <w:rsid w:val="001F35B5"/>
    <w:rsid w:val="001F35F5"/>
    <w:rsid w:val="001F362B"/>
    <w:rsid w:val="001F3690"/>
    <w:rsid w:val="001F36CB"/>
    <w:rsid w:val="001F3718"/>
    <w:rsid w:val="001F3775"/>
    <w:rsid w:val="001F3875"/>
    <w:rsid w:val="001F39DF"/>
    <w:rsid w:val="001F3B76"/>
    <w:rsid w:val="001F3BCA"/>
    <w:rsid w:val="001F3C6C"/>
    <w:rsid w:val="001F3C71"/>
    <w:rsid w:val="001F3D28"/>
    <w:rsid w:val="001F3D70"/>
    <w:rsid w:val="001F3DAF"/>
    <w:rsid w:val="001F3E1C"/>
    <w:rsid w:val="001F3E6C"/>
    <w:rsid w:val="001F3F2C"/>
    <w:rsid w:val="001F3F4A"/>
    <w:rsid w:val="001F3F51"/>
    <w:rsid w:val="001F3F6B"/>
    <w:rsid w:val="001F3F7A"/>
    <w:rsid w:val="001F3F7D"/>
    <w:rsid w:val="001F3FB9"/>
    <w:rsid w:val="001F4158"/>
    <w:rsid w:val="001F41C0"/>
    <w:rsid w:val="001F41D7"/>
    <w:rsid w:val="001F4277"/>
    <w:rsid w:val="001F4319"/>
    <w:rsid w:val="001F44DE"/>
    <w:rsid w:val="001F452E"/>
    <w:rsid w:val="001F452F"/>
    <w:rsid w:val="001F4530"/>
    <w:rsid w:val="001F453E"/>
    <w:rsid w:val="001F45AF"/>
    <w:rsid w:val="001F473B"/>
    <w:rsid w:val="001F4774"/>
    <w:rsid w:val="001F477A"/>
    <w:rsid w:val="001F4826"/>
    <w:rsid w:val="001F4927"/>
    <w:rsid w:val="001F49C3"/>
    <w:rsid w:val="001F4AB1"/>
    <w:rsid w:val="001F4AC4"/>
    <w:rsid w:val="001F4AF8"/>
    <w:rsid w:val="001F4BCA"/>
    <w:rsid w:val="001F4BEB"/>
    <w:rsid w:val="001F4C44"/>
    <w:rsid w:val="001F4C60"/>
    <w:rsid w:val="001F4CF1"/>
    <w:rsid w:val="001F4D1E"/>
    <w:rsid w:val="001F4DE3"/>
    <w:rsid w:val="001F4EC0"/>
    <w:rsid w:val="001F4F44"/>
    <w:rsid w:val="001F4FA9"/>
    <w:rsid w:val="001F4FCF"/>
    <w:rsid w:val="001F501B"/>
    <w:rsid w:val="001F5071"/>
    <w:rsid w:val="001F5073"/>
    <w:rsid w:val="001F50AE"/>
    <w:rsid w:val="001F5103"/>
    <w:rsid w:val="001F5245"/>
    <w:rsid w:val="001F528F"/>
    <w:rsid w:val="001F52A5"/>
    <w:rsid w:val="001F5329"/>
    <w:rsid w:val="001F5337"/>
    <w:rsid w:val="001F53D0"/>
    <w:rsid w:val="001F53E2"/>
    <w:rsid w:val="001F53E7"/>
    <w:rsid w:val="001F546C"/>
    <w:rsid w:val="001F54B3"/>
    <w:rsid w:val="001F5526"/>
    <w:rsid w:val="001F556F"/>
    <w:rsid w:val="001F55F7"/>
    <w:rsid w:val="001F5604"/>
    <w:rsid w:val="001F5637"/>
    <w:rsid w:val="001F5654"/>
    <w:rsid w:val="001F56F8"/>
    <w:rsid w:val="001F5825"/>
    <w:rsid w:val="001F5C19"/>
    <w:rsid w:val="001F5C50"/>
    <w:rsid w:val="001F5CA0"/>
    <w:rsid w:val="001F5CDE"/>
    <w:rsid w:val="001F5CF1"/>
    <w:rsid w:val="001F5D0D"/>
    <w:rsid w:val="001F5DFB"/>
    <w:rsid w:val="001F5E07"/>
    <w:rsid w:val="001F5E21"/>
    <w:rsid w:val="001F5E22"/>
    <w:rsid w:val="001F5F69"/>
    <w:rsid w:val="001F5F8B"/>
    <w:rsid w:val="001F6006"/>
    <w:rsid w:val="001F6008"/>
    <w:rsid w:val="001F603E"/>
    <w:rsid w:val="001F605A"/>
    <w:rsid w:val="001F60F7"/>
    <w:rsid w:val="001F615A"/>
    <w:rsid w:val="001F6164"/>
    <w:rsid w:val="001F61D2"/>
    <w:rsid w:val="001F625D"/>
    <w:rsid w:val="001F6261"/>
    <w:rsid w:val="001F630E"/>
    <w:rsid w:val="001F6453"/>
    <w:rsid w:val="001F64E9"/>
    <w:rsid w:val="001F6574"/>
    <w:rsid w:val="001F65FB"/>
    <w:rsid w:val="001F6661"/>
    <w:rsid w:val="001F673A"/>
    <w:rsid w:val="001F6775"/>
    <w:rsid w:val="001F67B6"/>
    <w:rsid w:val="001F67F9"/>
    <w:rsid w:val="001F6810"/>
    <w:rsid w:val="001F686C"/>
    <w:rsid w:val="001F68C3"/>
    <w:rsid w:val="001F690A"/>
    <w:rsid w:val="001F6998"/>
    <w:rsid w:val="001F69AE"/>
    <w:rsid w:val="001F6B0B"/>
    <w:rsid w:val="001F6B10"/>
    <w:rsid w:val="001F6CF1"/>
    <w:rsid w:val="001F6D4F"/>
    <w:rsid w:val="001F6D73"/>
    <w:rsid w:val="001F6E04"/>
    <w:rsid w:val="001F6E4D"/>
    <w:rsid w:val="001F70E9"/>
    <w:rsid w:val="001F711F"/>
    <w:rsid w:val="001F71FD"/>
    <w:rsid w:val="001F7260"/>
    <w:rsid w:val="001F7505"/>
    <w:rsid w:val="001F7589"/>
    <w:rsid w:val="001F75C4"/>
    <w:rsid w:val="001F75F0"/>
    <w:rsid w:val="001F7623"/>
    <w:rsid w:val="001F7843"/>
    <w:rsid w:val="001F789F"/>
    <w:rsid w:val="001F79BE"/>
    <w:rsid w:val="001F7A25"/>
    <w:rsid w:val="001F7A51"/>
    <w:rsid w:val="001F7A65"/>
    <w:rsid w:val="001F7AAA"/>
    <w:rsid w:val="001F7B15"/>
    <w:rsid w:val="001F7C7F"/>
    <w:rsid w:val="001F7D77"/>
    <w:rsid w:val="001F7E2C"/>
    <w:rsid w:val="001F7E9C"/>
    <w:rsid w:val="001F7EE1"/>
    <w:rsid w:val="001F7F15"/>
    <w:rsid w:val="001F7F50"/>
    <w:rsid w:val="002000AE"/>
    <w:rsid w:val="002000B4"/>
    <w:rsid w:val="002000D9"/>
    <w:rsid w:val="00200118"/>
    <w:rsid w:val="00200202"/>
    <w:rsid w:val="002003A2"/>
    <w:rsid w:val="002003E4"/>
    <w:rsid w:val="0020043A"/>
    <w:rsid w:val="002004AC"/>
    <w:rsid w:val="002004C4"/>
    <w:rsid w:val="002004EC"/>
    <w:rsid w:val="0020054B"/>
    <w:rsid w:val="002005CF"/>
    <w:rsid w:val="00200618"/>
    <w:rsid w:val="0020061F"/>
    <w:rsid w:val="002006D4"/>
    <w:rsid w:val="00200714"/>
    <w:rsid w:val="00200778"/>
    <w:rsid w:val="002008F8"/>
    <w:rsid w:val="002009A5"/>
    <w:rsid w:val="002009E1"/>
    <w:rsid w:val="002009FB"/>
    <w:rsid w:val="00200A92"/>
    <w:rsid w:val="00200C73"/>
    <w:rsid w:val="00200CF1"/>
    <w:rsid w:val="00200E36"/>
    <w:rsid w:val="00200E78"/>
    <w:rsid w:val="00200E96"/>
    <w:rsid w:val="00200F2E"/>
    <w:rsid w:val="00201060"/>
    <w:rsid w:val="00201091"/>
    <w:rsid w:val="002011A0"/>
    <w:rsid w:val="002011AC"/>
    <w:rsid w:val="002011B8"/>
    <w:rsid w:val="002011C2"/>
    <w:rsid w:val="00201238"/>
    <w:rsid w:val="00201270"/>
    <w:rsid w:val="0020127F"/>
    <w:rsid w:val="0020129E"/>
    <w:rsid w:val="0020136F"/>
    <w:rsid w:val="002013DE"/>
    <w:rsid w:val="002014B6"/>
    <w:rsid w:val="002014D1"/>
    <w:rsid w:val="00201583"/>
    <w:rsid w:val="002015BE"/>
    <w:rsid w:val="00201775"/>
    <w:rsid w:val="0020182C"/>
    <w:rsid w:val="00201848"/>
    <w:rsid w:val="0020188B"/>
    <w:rsid w:val="0020191C"/>
    <w:rsid w:val="002019B8"/>
    <w:rsid w:val="00201A71"/>
    <w:rsid w:val="00201B50"/>
    <w:rsid w:val="00201B6C"/>
    <w:rsid w:val="00201D16"/>
    <w:rsid w:val="00201D9D"/>
    <w:rsid w:val="00201E1F"/>
    <w:rsid w:val="00201F1C"/>
    <w:rsid w:val="00201F39"/>
    <w:rsid w:val="00201FBE"/>
    <w:rsid w:val="00202058"/>
    <w:rsid w:val="0020206E"/>
    <w:rsid w:val="0020216E"/>
    <w:rsid w:val="0020216F"/>
    <w:rsid w:val="00202199"/>
    <w:rsid w:val="002021C9"/>
    <w:rsid w:val="00202281"/>
    <w:rsid w:val="0020234B"/>
    <w:rsid w:val="00202404"/>
    <w:rsid w:val="002024E1"/>
    <w:rsid w:val="0020255E"/>
    <w:rsid w:val="002025E7"/>
    <w:rsid w:val="00202682"/>
    <w:rsid w:val="002026F3"/>
    <w:rsid w:val="00202703"/>
    <w:rsid w:val="00202759"/>
    <w:rsid w:val="00202776"/>
    <w:rsid w:val="0020287D"/>
    <w:rsid w:val="0020289D"/>
    <w:rsid w:val="00202953"/>
    <w:rsid w:val="0020296F"/>
    <w:rsid w:val="0020297A"/>
    <w:rsid w:val="00202A52"/>
    <w:rsid w:val="00202AD6"/>
    <w:rsid w:val="00202AD9"/>
    <w:rsid w:val="00202AED"/>
    <w:rsid w:val="00202B44"/>
    <w:rsid w:val="00202B46"/>
    <w:rsid w:val="00202BC4"/>
    <w:rsid w:val="00202BE6"/>
    <w:rsid w:val="00202BFD"/>
    <w:rsid w:val="00202C32"/>
    <w:rsid w:val="00202C39"/>
    <w:rsid w:val="00202D14"/>
    <w:rsid w:val="00202D47"/>
    <w:rsid w:val="00202D4E"/>
    <w:rsid w:val="00202E07"/>
    <w:rsid w:val="00202E77"/>
    <w:rsid w:val="00202E89"/>
    <w:rsid w:val="00202EC8"/>
    <w:rsid w:val="00202FB5"/>
    <w:rsid w:val="00202FDD"/>
    <w:rsid w:val="00203002"/>
    <w:rsid w:val="0020300F"/>
    <w:rsid w:val="002031CA"/>
    <w:rsid w:val="002031CB"/>
    <w:rsid w:val="00203252"/>
    <w:rsid w:val="00203286"/>
    <w:rsid w:val="002032EF"/>
    <w:rsid w:val="002034A7"/>
    <w:rsid w:val="002034C5"/>
    <w:rsid w:val="00203588"/>
    <w:rsid w:val="00203655"/>
    <w:rsid w:val="002037AD"/>
    <w:rsid w:val="002037ED"/>
    <w:rsid w:val="0020383E"/>
    <w:rsid w:val="002038D7"/>
    <w:rsid w:val="002038F1"/>
    <w:rsid w:val="00203903"/>
    <w:rsid w:val="00203A64"/>
    <w:rsid w:val="00203ACF"/>
    <w:rsid w:val="00203B24"/>
    <w:rsid w:val="00203B38"/>
    <w:rsid w:val="00203BAB"/>
    <w:rsid w:val="00203C61"/>
    <w:rsid w:val="00203C9B"/>
    <w:rsid w:val="00203CC1"/>
    <w:rsid w:val="00203D64"/>
    <w:rsid w:val="00203DA9"/>
    <w:rsid w:val="00203F90"/>
    <w:rsid w:val="002040BA"/>
    <w:rsid w:val="002040D6"/>
    <w:rsid w:val="0020412D"/>
    <w:rsid w:val="00204258"/>
    <w:rsid w:val="00204270"/>
    <w:rsid w:val="00204298"/>
    <w:rsid w:val="002042F4"/>
    <w:rsid w:val="0020434C"/>
    <w:rsid w:val="00204374"/>
    <w:rsid w:val="0020447D"/>
    <w:rsid w:val="0020454B"/>
    <w:rsid w:val="002045E6"/>
    <w:rsid w:val="002045F2"/>
    <w:rsid w:val="0020469F"/>
    <w:rsid w:val="0020475E"/>
    <w:rsid w:val="00204771"/>
    <w:rsid w:val="002047DE"/>
    <w:rsid w:val="002047E0"/>
    <w:rsid w:val="002049BD"/>
    <w:rsid w:val="002049FF"/>
    <w:rsid w:val="00204A25"/>
    <w:rsid w:val="00204A63"/>
    <w:rsid w:val="00204B86"/>
    <w:rsid w:val="00204C8C"/>
    <w:rsid w:val="00204CD5"/>
    <w:rsid w:val="00204CDD"/>
    <w:rsid w:val="00204D09"/>
    <w:rsid w:val="00204E61"/>
    <w:rsid w:val="00204E89"/>
    <w:rsid w:val="00204EE1"/>
    <w:rsid w:val="00205032"/>
    <w:rsid w:val="00205041"/>
    <w:rsid w:val="0020505A"/>
    <w:rsid w:val="00205066"/>
    <w:rsid w:val="0020506F"/>
    <w:rsid w:val="00205105"/>
    <w:rsid w:val="002051A5"/>
    <w:rsid w:val="002051C4"/>
    <w:rsid w:val="002051DA"/>
    <w:rsid w:val="002052AD"/>
    <w:rsid w:val="002052D6"/>
    <w:rsid w:val="0020536A"/>
    <w:rsid w:val="00205438"/>
    <w:rsid w:val="0020552A"/>
    <w:rsid w:val="002055D3"/>
    <w:rsid w:val="0020579C"/>
    <w:rsid w:val="002057A8"/>
    <w:rsid w:val="00205897"/>
    <w:rsid w:val="0020596A"/>
    <w:rsid w:val="0020597D"/>
    <w:rsid w:val="00205A7E"/>
    <w:rsid w:val="00205A90"/>
    <w:rsid w:val="00205B23"/>
    <w:rsid w:val="00205C9D"/>
    <w:rsid w:val="00205CC6"/>
    <w:rsid w:val="00205D83"/>
    <w:rsid w:val="00205D99"/>
    <w:rsid w:val="00205DA5"/>
    <w:rsid w:val="00205ED8"/>
    <w:rsid w:val="00205F78"/>
    <w:rsid w:val="0020602F"/>
    <w:rsid w:val="00206094"/>
    <w:rsid w:val="002060A4"/>
    <w:rsid w:val="00206120"/>
    <w:rsid w:val="00206147"/>
    <w:rsid w:val="002062F9"/>
    <w:rsid w:val="002063EA"/>
    <w:rsid w:val="00206594"/>
    <w:rsid w:val="002065B2"/>
    <w:rsid w:val="002066F1"/>
    <w:rsid w:val="00206731"/>
    <w:rsid w:val="0020680E"/>
    <w:rsid w:val="0020699B"/>
    <w:rsid w:val="002069E9"/>
    <w:rsid w:val="00206A00"/>
    <w:rsid w:val="00206A4D"/>
    <w:rsid w:val="00206A7F"/>
    <w:rsid w:val="00206AC8"/>
    <w:rsid w:val="00206B20"/>
    <w:rsid w:val="00206B4B"/>
    <w:rsid w:val="00206B89"/>
    <w:rsid w:val="00206B9C"/>
    <w:rsid w:val="00206BD3"/>
    <w:rsid w:val="00206D9A"/>
    <w:rsid w:val="00206DFC"/>
    <w:rsid w:val="00206E1A"/>
    <w:rsid w:val="00206E22"/>
    <w:rsid w:val="00206F2E"/>
    <w:rsid w:val="00206F4E"/>
    <w:rsid w:val="00207047"/>
    <w:rsid w:val="002071CF"/>
    <w:rsid w:val="00207283"/>
    <w:rsid w:val="0020728D"/>
    <w:rsid w:val="00207381"/>
    <w:rsid w:val="002073E9"/>
    <w:rsid w:val="002073EB"/>
    <w:rsid w:val="00207458"/>
    <w:rsid w:val="0020748D"/>
    <w:rsid w:val="002074FA"/>
    <w:rsid w:val="0020757A"/>
    <w:rsid w:val="002075C3"/>
    <w:rsid w:val="00207634"/>
    <w:rsid w:val="00207679"/>
    <w:rsid w:val="0020769F"/>
    <w:rsid w:val="0020773C"/>
    <w:rsid w:val="00207769"/>
    <w:rsid w:val="0020777C"/>
    <w:rsid w:val="00207796"/>
    <w:rsid w:val="002077D1"/>
    <w:rsid w:val="00207850"/>
    <w:rsid w:val="0020786B"/>
    <w:rsid w:val="00207875"/>
    <w:rsid w:val="00207900"/>
    <w:rsid w:val="00207910"/>
    <w:rsid w:val="002079FF"/>
    <w:rsid w:val="00207A8D"/>
    <w:rsid w:val="00207B85"/>
    <w:rsid w:val="00207BB9"/>
    <w:rsid w:val="00207C3F"/>
    <w:rsid w:val="00207C77"/>
    <w:rsid w:val="00207CA8"/>
    <w:rsid w:val="00207D67"/>
    <w:rsid w:val="00207E24"/>
    <w:rsid w:val="00207EA5"/>
    <w:rsid w:val="002100DC"/>
    <w:rsid w:val="0021010D"/>
    <w:rsid w:val="0021015E"/>
    <w:rsid w:val="0021019E"/>
    <w:rsid w:val="002101B4"/>
    <w:rsid w:val="0021026A"/>
    <w:rsid w:val="00210279"/>
    <w:rsid w:val="0021033A"/>
    <w:rsid w:val="00210342"/>
    <w:rsid w:val="00210394"/>
    <w:rsid w:val="00210440"/>
    <w:rsid w:val="002104F4"/>
    <w:rsid w:val="0021056D"/>
    <w:rsid w:val="00210580"/>
    <w:rsid w:val="002105C8"/>
    <w:rsid w:val="00210654"/>
    <w:rsid w:val="00210782"/>
    <w:rsid w:val="00210789"/>
    <w:rsid w:val="002107E9"/>
    <w:rsid w:val="0021086E"/>
    <w:rsid w:val="00210914"/>
    <w:rsid w:val="00210965"/>
    <w:rsid w:val="00210A3F"/>
    <w:rsid w:val="00210A70"/>
    <w:rsid w:val="00210CAF"/>
    <w:rsid w:val="00210CDA"/>
    <w:rsid w:val="00210D03"/>
    <w:rsid w:val="00210D82"/>
    <w:rsid w:val="00210DF1"/>
    <w:rsid w:val="00210E11"/>
    <w:rsid w:val="00210EE8"/>
    <w:rsid w:val="00210F23"/>
    <w:rsid w:val="00210FB6"/>
    <w:rsid w:val="00210FDF"/>
    <w:rsid w:val="00211033"/>
    <w:rsid w:val="00211044"/>
    <w:rsid w:val="00211125"/>
    <w:rsid w:val="00211134"/>
    <w:rsid w:val="002111E3"/>
    <w:rsid w:val="002111E5"/>
    <w:rsid w:val="00211273"/>
    <w:rsid w:val="002112B1"/>
    <w:rsid w:val="002112B7"/>
    <w:rsid w:val="00211357"/>
    <w:rsid w:val="002113AF"/>
    <w:rsid w:val="002113CE"/>
    <w:rsid w:val="002113D9"/>
    <w:rsid w:val="00211450"/>
    <w:rsid w:val="00211466"/>
    <w:rsid w:val="0021147E"/>
    <w:rsid w:val="00211484"/>
    <w:rsid w:val="0021150E"/>
    <w:rsid w:val="00211570"/>
    <w:rsid w:val="00211650"/>
    <w:rsid w:val="002116AE"/>
    <w:rsid w:val="002116F9"/>
    <w:rsid w:val="00211715"/>
    <w:rsid w:val="00211771"/>
    <w:rsid w:val="00211820"/>
    <w:rsid w:val="00211971"/>
    <w:rsid w:val="00211983"/>
    <w:rsid w:val="002119B7"/>
    <w:rsid w:val="002119C6"/>
    <w:rsid w:val="00211A97"/>
    <w:rsid w:val="00211BE4"/>
    <w:rsid w:val="00211CA6"/>
    <w:rsid w:val="00211D5A"/>
    <w:rsid w:val="00211D6E"/>
    <w:rsid w:val="00211D94"/>
    <w:rsid w:val="00211F40"/>
    <w:rsid w:val="00211F94"/>
    <w:rsid w:val="00211FA5"/>
    <w:rsid w:val="00212035"/>
    <w:rsid w:val="00212074"/>
    <w:rsid w:val="00212097"/>
    <w:rsid w:val="00212125"/>
    <w:rsid w:val="0021212B"/>
    <w:rsid w:val="002121A9"/>
    <w:rsid w:val="002121E6"/>
    <w:rsid w:val="00212284"/>
    <w:rsid w:val="00212331"/>
    <w:rsid w:val="0021233B"/>
    <w:rsid w:val="00212362"/>
    <w:rsid w:val="002123BF"/>
    <w:rsid w:val="0021240C"/>
    <w:rsid w:val="00212466"/>
    <w:rsid w:val="002125CC"/>
    <w:rsid w:val="00212680"/>
    <w:rsid w:val="002126FB"/>
    <w:rsid w:val="00212791"/>
    <w:rsid w:val="00212826"/>
    <w:rsid w:val="0021282B"/>
    <w:rsid w:val="00212872"/>
    <w:rsid w:val="00212877"/>
    <w:rsid w:val="00212940"/>
    <w:rsid w:val="00212A3C"/>
    <w:rsid w:val="00212A63"/>
    <w:rsid w:val="00212A70"/>
    <w:rsid w:val="00212A88"/>
    <w:rsid w:val="00212B97"/>
    <w:rsid w:val="00212BDC"/>
    <w:rsid w:val="00212BE1"/>
    <w:rsid w:val="00212C4C"/>
    <w:rsid w:val="00212C57"/>
    <w:rsid w:val="00212CA8"/>
    <w:rsid w:val="00212D99"/>
    <w:rsid w:val="00212E0E"/>
    <w:rsid w:val="00212F29"/>
    <w:rsid w:val="00212F93"/>
    <w:rsid w:val="00212FAD"/>
    <w:rsid w:val="00213161"/>
    <w:rsid w:val="0021319E"/>
    <w:rsid w:val="002131AA"/>
    <w:rsid w:val="0021326F"/>
    <w:rsid w:val="00213285"/>
    <w:rsid w:val="002132AB"/>
    <w:rsid w:val="00213350"/>
    <w:rsid w:val="002133A6"/>
    <w:rsid w:val="002133B9"/>
    <w:rsid w:val="0021340F"/>
    <w:rsid w:val="00213448"/>
    <w:rsid w:val="00213450"/>
    <w:rsid w:val="00213535"/>
    <w:rsid w:val="00213795"/>
    <w:rsid w:val="002137E8"/>
    <w:rsid w:val="0021384A"/>
    <w:rsid w:val="0021387E"/>
    <w:rsid w:val="002138B7"/>
    <w:rsid w:val="002138C7"/>
    <w:rsid w:val="00213931"/>
    <w:rsid w:val="00213A11"/>
    <w:rsid w:val="00213A75"/>
    <w:rsid w:val="00213A82"/>
    <w:rsid w:val="00213B23"/>
    <w:rsid w:val="00213B62"/>
    <w:rsid w:val="00213C5C"/>
    <w:rsid w:val="00213C6A"/>
    <w:rsid w:val="00213D0C"/>
    <w:rsid w:val="00213D85"/>
    <w:rsid w:val="00213DCD"/>
    <w:rsid w:val="00213E69"/>
    <w:rsid w:val="00213ED2"/>
    <w:rsid w:val="00213ED5"/>
    <w:rsid w:val="00213EFF"/>
    <w:rsid w:val="00213FF7"/>
    <w:rsid w:val="002140BE"/>
    <w:rsid w:val="002140C2"/>
    <w:rsid w:val="002140CB"/>
    <w:rsid w:val="002140D4"/>
    <w:rsid w:val="002140ED"/>
    <w:rsid w:val="00214265"/>
    <w:rsid w:val="002142AA"/>
    <w:rsid w:val="00214348"/>
    <w:rsid w:val="0021434C"/>
    <w:rsid w:val="002143B8"/>
    <w:rsid w:val="00214451"/>
    <w:rsid w:val="00214557"/>
    <w:rsid w:val="00214593"/>
    <w:rsid w:val="002145A7"/>
    <w:rsid w:val="00214606"/>
    <w:rsid w:val="002146BD"/>
    <w:rsid w:val="00214797"/>
    <w:rsid w:val="002147A6"/>
    <w:rsid w:val="002147BC"/>
    <w:rsid w:val="00214839"/>
    <w:rsid w:val="00214904"/>
    <w:rsid w:val="0021491E"/>
    <w:rsid w:val="0021494F"/>
    <w:rsid w:val="00214A3C"/>
    <w:rsid w:val="00214AA4"/>
    <w:rsid w:val="00214AD9"/>
    <w:rsid w:val="00214B22"/>
    <w:rsid w:val="00214B29"/>
    <w:rsid w:val="00214B3D"/>
    <w:rsid w:val="00214C65"/>
    <w:rsid w:val="00214C91"/>
    <w:rsid w:val="00214D0B"/>
    <w:rsid w:val="00214D5A"/>
    <w:rsid w:val="00214DD3"/>
    <w:rsid w:val="00214E4F"/>
    <w:rsid w:val="00214E99"/>
    <w:rsid w:val="00214ECD"/>
    <w:rsid w:val="00214F5B"/>
    <w:rsid w:val="0021508B"/>
    <w:rsid w:val="00215093"/>
    <w:rsid w:val="00215161"/>
    <w:rsid w:val="00215179"/>
    <w:rsid w:val="00215198"/>
    <w:rsid w:val="002151B3"/>
    <w:rsid w:val="002151D3"/>
    <w:rsid w:val="002151FD"/>
    <w:rsid w:val="00215395"/>
    <w:rsid w:val="002153E5"/>
    <w:rsid w:val="00215440"/>
    <w:rsid w:val="00215472"/>
    <w:rsid w:val="002154AC"/>
    <w:rsid w:val="002154D8"/>
    <w:rsid w:val="00215521"/>
    <w:rsid w:val="002155D4"/>
    <w:rsid w:val="002156BE"/>
    <w:rsid w:val="00215718"/>
    <w:rsid w:val="002157BA"/>
    <w:rsid w:val="002157FF"/>
    <w:rsid w:val="00215860"/>
    <w:rsid w:val="002158A4"/>
    <w:rsid w:val="0021599F"/>
    <w:rsid w:val="00215A0C"/>
    <w:rsid w:val="00215AD6"/>
    <w:rsid w:val="00215C4A"/>
    <w:rsid w:val="00215C69"/>
    <w:rsid w:val="00215D78"/>
    <w:rsid w:val="00215F4F"/>
    <w:rsid w:val="00215FA4"/>
    <w:rsid w:val="00215FCC"/>
    <w:rsid w:val="00215FDF"/>
    <w:rsid w:val="00216108"/>
    <w:rsid w:val="002161D7"/>
    <w:rsid w:val="002161F2"/>
    <w:rsid w:val="00216298"/>
    <w:rsid w:val="00216313"/>
    <w:rsid w:val="00216355"/>
    <w:rsid w:val="00216426"/>
    <w:rsid w:val="0021643C"/>
    <w:rsid w:val="00216544"/>
    <w:rsid w:val="002165B4"/>
    <w:rsid w:val="002165BE"/>
    <w:rsid w:val="002165F4"/>
    <w:rsid w:val="0021662A"/>
    <w:rsid w:val="0021669C"/>
    <w:rsid w:val="002166AE"/>
    <w:rsid w:val="002166CE"/>
    <w:rsid w:val="00216740"/>
    <w:rsid w:val="0021678D"/>
    <w:rsid w:val="0021697E"/>
    <w:rsid w:val="00216A53"/>
    <w:rsid w:val="00216A5C"/>
    <w:rsid w:val="00216A8D"/>
    <w:rsid w:val="00216B62"/>
    <w:rsid w:val="00216BA1"/>
    <w:rsid w:val="00216BCE"/>
    <w:rsid w:val="00216BF6"/>
    <w:rsid w:val="00216C6E"/>
    <w:rsid w:val="00216DB9"/>
    <w:rsid w:val="00216E1B"/>
    <w:rsid w:val="00216E47"/>
    <w:rsid w:val="00216E5D"/>
    <w:rsid w:val="00216E79"/>
    <w:rsid w:val="00216EFA"/>
    <w:rsid w:val="00216F2F"/>
    <w:rsid w:val="00216FB7"/>
    <w:rsid w:val="00216FD9"/>
    <w:rsid w:val="00217038"/>
    <w:rsid w:val="00217079"/>
    <w:rsid w:val="00217084"/>
    <w:rsid w:val="002170B9"/>
    <w:rsid w:val="002170F2"/>
    <w:rsid w:val="00217102"/>
    <w:rsid w:val="0021711C"/>
    <w:rsid w:val="00217135"/>
    <w:rsid w:val="002171DD"/>
    <w:rsid w:val="002171E4"/>
    <w:rsid w:val="0021727A"/>
    <w:rsid w:val="002172C4"/>
    <w:rsid w:val="002172EE"/>
    <w:rsid w:val="00217314"/>
    <w:rsid w:val="00217406"/>
    <w:rsid w:val="002174A7"/>
    <w:rsid w:val="0021757D"/>
    <w:rsid w:val="002175D0"/>
    <w:rsid w:val="00217624"/>
    <w:rsid w:val="0021773F"/>
    <w:rsid w:val="002177B7"/>
    <w:rsid w:val="002177CD"/>
    <w:rsid w:val="002177CE"/>
    <w:rsid w:val="00217815"/>
    <w:rsid w:val="00217A3E"/>
    <w:rsid w:val="00217AA2"/>
    <w:rsid w:val="00217AD1"/>
    <w:rsid w:val="00217BB6"/>
    <w:rsid w:val="00217BC0"/>
    <w:rsid w:val="00217D97"/>
    <w:rsid w:val="00217DC4"/>
    <w:rsid w:val="00217E6A"/>
    <w:rsid w:val="00217F47"/>
    <w:rsid w:val="00217FE2"/>
    <w:rsid w:val="00217FF3"/>
    <w:rsid w:val="00220037"/>
    <w:rsid w:val="00220051"/>
    <w:rsid w:val="002200A1"/>
    <w:rsid w:val="0022011B"/>
    <w:rsid w:val="0022011C"/>
    <w:rsid w:val="00220154"/>
    <w:rsid w:val="00220213"/>
    <w:rsid w:val="00220289"/>
    <w:rsid w:val="002202B0"/>
    <w:rsid w:val="00220357"/>
    <w:rsid w:val="00220451"/>
    <w:rsid w:val="00220468"/>
    <w:rsid w:val="0022069F"/>
    <w:rsid w:val="002206C7"/>
    <w:rsid w:val="00220705"/>
    <w:rsid w:val="0022070F"/>
    <w:rsid w:val="0022075A"/>
    <w:rsid w:val="0022080A"/>
    <w:rsid w:val="00220866"/>
    <w:rsid w:val="00220898"/>
    <w:rsid w:val="002208B9"/>
    <w:rsid w:val="002208DC"/>
    <w:rsid w:val="00220932"/>
    <w:rsid w:val="002209FC"/>
    <w:rsid w:val="00220A17"/>
    <w:rsid w:val="00220A63"/>
    <w:rsid w:val="00220A97"/>
    <w:rsid w:val="00220AF0"/>
    <w:rsid w:val="00220B0A"/>
    <w:rsid w:val="00220BE0"/>
    <w:rsid w:val="00220C49"/>
    <w:rsid w:val="00220C83"/>
    <w:rsid w:val="00220C93"/>
    <w:rsid w:val="00220D72"/>
    <w:rsid w:val="00220DA1"/>
    <w:rsid w:val="00220F1E"/>
    <w:rsid w:val="00220F97"/>
    <w:rsid w:val="00221009"/>
    <w:rsid w:val="0022103D"/>
    <w:rsid w:val="0022103E"/>
    <w:rsid w:val="0022105C"/>
    <w:rsid w:val="00221070"/>
    <w:rsid w:val="00221225"/>
    <w:rsid w:val="002212A4"/>
    <w:rsid w:val="0022135E"/>
    <w:rsid w:val="002213F1"/>
    <w:rsid w:val="0022145E"/>
    <w:rsid w:val="002214FF"/>
    <w:rsid w:val="00221530"/>
    <w:rsid w:val="00221555"/>
    <w:rsid w:val="00221670"/>
    <w:rsid w:val="00221676"/>
    <w:rsid w:val="002216D6"/>
    <w:rsid w:val="00221707"/>
    <w:rsid w:val="0022170A"/>
    <w:rsid w:val="0022171B"/>
    <w:rsid w:val="00221750"/>
    <w:rsid w:val="00221848"/>
    <w:rsid w:val="002218F6"/>
    <w:rsid w:val="0022193C"/>
    <w:rsid w:val="00221A53"/>
    <w:rsid w:val="00221A6A"/>
    <w:rsid w:val="00221B15"/>
    <w:rsid w:val="00221B4C"/>
    <w:rsid w:val="00221B7A"/>
    <w:rsid w:val="00221BAE"/>
    <w:rsid w:val="00221C10"/>
    <w:rsid w:val="00221CCF"/>
    <w:rsid w:val="00221CD3"/>
    <w:rsid w:val="00221CF3"/>
    <w:rsid w:val="00221D2F"/>
    <w:rsid w:val="00221D36"/>
    <w:rsid w:val="00221D65"/>
    <w:rsid w:val="00221D8C"/>
    <w:rsid w:val="00221DAE"/>
    <w:rsid w:val="00221DCB"/>
    <w:rsid w:val="00221EA3"/>
    <w:rsid w:val="00221EF1"/>
    <w:rsid w:val="00221F4F"/>
    <w:rsid w:val="00222057"/>
    <w:rsid w:val="00222084"/>
    <w:rsid w:val="0022223C"/>
    <w:rsid w:val="00222247"/>
    <w:rsid w:val="00222290"/>
    <w:rsid w:val="00222324"/>
    <w:rsid w:val="00222334"/>
    <w:rsid w:val="00222349"/>
    <w:rsid w:val="00222360"/>
    <w:rsid w:val="00222365"/>
    <w:rsid w:val="00222432"/>
    <w:rsid w:val="00222433"/>
    <w:rsid w:val="0022255B"/>
    <w:rsid w:val="002225AB"/>
    <w:rsid w:val="002226AC"/>
    <w:rsid w:val="00222721"/>
    <w:rsid w:val="002227C0"/>
    <w:rsid w:val="00222841"/>
    <w:rsid w:val="00222914"/>
    <w:rsid w:val="00222919"/>
    <w:rsid w:val="002229C8"/>
    <w:rsid w:val="00222A5C"/>
    <w:rsid w:val="00222AC8"/>
    <w:rsid w:val="00222AF8"/>
    <w:rsid w:val="00222BC0"/>
    <w:rsid w:val="00222C83"/>
    <w:rsid w:val="00222C9C"/>
    <w:rsid w:val="00222CB7"/>
    <w:rsid w:val="00222D71"/>
    <w:rsid w:val="00222DF4"/>
    <w:rsid w:val="00222F3F"/>
    <w:rsid w:val="00222F77"/>
    <w:rsid w:val="0022303A"/>
    <w:rsid w:val="002230CB"/>
    <w:rsid w:val="002230F3"/>
    <w:rsid w:val="00223147"/>
    <w:rsid w:val="00223232"/>
    <w:rsid w:val="0022323D"/>
    <w:rsid w:val="0022324B"/>
    <w:rsid w:val="0022324C"/>
    <w:rsid w:val="002232B7"/>
    <w:rsid w:val="002233CB"/>
    <w:rsid w:val="00223448"/>
    <w:rsid w:val="002234C6"/>
    <w:rsid w:val="00223633"/>
    <w:rsid w:val="00223646"/>
    <w:rsid w:val="0022371E"/>
    <w:rsid w:val="0022374B"/>
    <w:rsid w:val="0022378F"/>
    <w:rsid w:val="00223792"/>
    <w:rsid w:val="0022379E"/>
    <w:rsid w:val="002237A0"/>
    <w:rsid w:val="002237AE"/>
    <w:rsid w:val="002238CE"/>
    <w:rsid w:val="00223B09"/>
    <w:rsid w:val="00223B44"/>
    <w:rsid w:val="00223BAF"/>
    <w:rsid w:val="00223C21"/>
    <w:rsid w:val="00223D90"/>
    <w:rsid w:val="00223DD5"/>
    <w:rsid w:val="00223E73"/>
    <w:rsid w:val="00223EC2"/>
    <w:rsid w:val="00223F53"/>
    <w:rsid w:val="00223F68"/>
    <w:rsid w:val="00223F72"/>
    <w:rsid w:val="00223FE6"/>
    <w:rsid w:val="00224197"/>
    <w:rsid w:val="00224253"/>
    <w:rsid w:val="00224255"/>
    <w:rsid w:val="00224256"/>
    <w:rsid w:val="0022427B"/>
    <w:rsid w:val="002242AD"/>
    <w:rsid w:val="0022436C"/>
    <w:rsid w:val="0022449F"/>
    <w:rsid w:val="002244B1"/>
    <w:rsid w:val="002244FE"/>
    <w:rsid w:val="00224503"/>
    <w:rsid w:val="0022451E"/>
    <w:rsid w:val="002245A0"/>
    <w:rsid w:val="002245C3"/>
    <w:rsid w:val="00224690"/>
    <w:rsid w:val="002246A8"/>
    <w:rsid w:val="0022471F"/>
    <w:rsid w:val="002247E9"/>
    <w:rsid w:val="00224999"/>
    <w:rsid w:val="002249E5"/>
    <w:rsid w:val="00224A2A"/>
    <w:rsid w:val="00224A30"/>
    <w:rsid w:val="00224A4B"/>
    <w:rsid w:val="00224AEF"/>
    <w:rsid w:val="00224B9E"/>
    <w:rsid w:val="00224BBC"/>
    <w:rsid w:val="00224C42"/>
    <w:rsid w:val="00224CBC"/>
    <w:rsid w:val="00224D19"/>
    <w:rsid w:val="00225046"/>
    <w:rsid w:val="002251A1"/>
    <w:rsid w:val="0022525A"/>
    <w:rsid w:val="002252A3"/>
    <w:rsid w:val="002252F2"/>
    <w:rsid w:val="0022530F"/>
    <w:rsid w:val="002253C3"/>
    <w:rsid w:val="002254A5"/>
    <w:rsid w:val="002254ED"/>
    <w:rsid w:val="00225555"/>
    <w:rsid w:val="00225583"/>
    <w:rsid w:val="0022563A"/>
    <w:rsid w:val="00225659"/>
    <w:rsid w:val="002256D7"/>
    <w:rsid w:val="002256E9"/>
    <w:rsid w:val="00225757"/>
    <w:rsid w:val="0022575C"/>
    <w:rsid w:val="0022580B"/>
    <w:rsid w:val="00225830"/>
    <w:rsid w:val="0022590B"/>
    <w:rsid w:val="00225948"/>
    <w:rsid w:val="002259A6"/>
    <w:rsid w:val="00225A00"/>
    <w:rsid w:val="00225A86"/>
    <w:rsid w:val="00225AA3"/>
    <w:rsid w:val="00225AC5"/>
    <w:rsid w:val="00225AE8"/>
    <w:rsid w:val="00225AF4"/>
    <w:rsid w:val="00225B94"/>
    <w:rsid w:val="00225C83"/>
    <w:rsid w:val="00225C88"/>
    <w:rsid w:val="00225CCC"/>
    <w:rsid w:val="00225CF9"/>
    <w:rsid w:val="00225E33"/>
    <w:rsid w:val="00225E46"/>
    <w:rsid w:val="00225E5D"/>
    <w:rsid w:val="00225EBB"/>
    <w:rsid w:val="00225F4A"/>
    <w:rsid w:val="00225FB2"/>
    <w:rsid w:val="00225FB3"/>
    <w:rsid w:val="00225FD2"/>
    <w:rsid w:val="0022600B"/>
    <w:rsid w:val="00226081"/>
    <w:rsid w:val="002261A2"/>
    <w:rsid w:val="00226261"/>
    <w:rsid w:val="002262F5"/>
    <w:rsid w:val="00226320"/>
    <w:rsid w:val="0022634B"/>
    <w:rsid w:val="00226367"/>
    <w:rsid w:val="0022636B"/>
    <w:rsid w:val="002263D0"/>
    <w:rsid w:val="00226405"/>
    <w:rsid w:val="00226444"/>
    <w:rsid w:val="00226480"/>
    <w:rsid w:val="00226518"/>
    <w:rsid w:val="002265E7"/>
    <w:rsid w:val="002265FE"/>
    <w:rsid w:val="00226615"/>
    <w:rsid w:val="00226644"/>
    <w:rsid w:val="00226646"/>
    <w:rsid w:val="0022667F"/>
    <w:rsid w:val="002266B8"/>
    <w:rsid w:val="00226752"/>
    <w:rsid w:val="0022678F"/>
    <w:rsid w:val="002267C7"/>
    <w:rsid w:val="002267DC"/>
    <w:rsid w:val="00226808"/>
    <w:rsid w:val="002268C0"/>
    <w:rsid w:val="00226918"/>
    <w:rsid w:val="00226942"/>
    <w:rsid w:val="00226A39"/>
    <w:rsid w:val="00226A6D"/>
    <w:rsid w:val="00226AC0"/>
    <w:rsid w:val="00226C86"/>
    <w:rsid w:val="00226CD9"/>
    <w:rsid w:val="00226CFF"/>
    <w:rsid w:val="00226DCC"/>
    <w:rsid w:val="00226E31"/>
    <w:rsid w:val="00226FF3"/>
    <w:rsid w:val="00227114"/>
    <w:rsid w:val="002271CB"/>
    <w:rsid w:val="002271E7"/>
    <w:rsid w:val="00227215"/>
    <w:rsid w:val="002272ED"/>
    <w:rsid w:val="0022732E"/>
    <w:rsid w:val="002273A9"/>
    <w:rsid w:val="00227450"/>
    <w:rsid w:val="0022753B"/>
    <w:rsid w:val="00227558"/>
    <w:rsid w:val="00227584"/>
    <w:rsid w:val="00227661"/>
    <w:rsid w:val="002276BD"/>
    <w:rsid w:val="002276E9"/>
    <w:rsid w:val="0022776E"/>
    <w:rsid w:val="002277E8"/>
    <w:rsid w:val="00227818"/>
    <w:rsid w:val="0022788E"/>
    <w:rsid w:val="00227916"/>
    <w:rsid w:val="00227996"/>
    <w:rsid w:val="002279B9"/>
    <w:rsid w:val="00227B00"/>
    <w:rsid w:val="00227B15"/>
    <w:rsid w:val="00227D68"/>
    <w:rsid w:val="00227DAD"/>
    <w:rsid w:val="00227DDD"/>
    <w:rsid w:val="00227E57"/>
    <w:rsid w:val="00227E67"/>
    <w:rsid w:val="0023010B"/>
    <w:rsid w:val="00230126"/>
    <w:rsid w:val="00230289"/>
    <w:rsid w:val="002303CE"/>
    <w:rsid w:val="00230488"/>
    <w:rsid w:val="0023049F"/>
    <w:rsid w:val="002304B3"/>
    <w:rsid w:val="002304C1"/>
    <w:rsid w:val="00230644"/>
    <w:rsid w:val="002306B0"/>
    <w:rsid w:val="00230779"/>
    <w:rsid w:val="002307A4"/>
    <w:rsid w:val="002307CD"/>
    <w:rsid w:val="00230857"/>
    <w:rsid w:val="0023088D"/>
    <w:rsid w:val="002308E7"/>
    <w:rsid w:val="0023090E"/>
    <w:rsid w:val="0023092E"/>
    <w:rsid w:val="00230969"/>
    <w:rsid w:val="002309AF"/>
    <w:rsid w:val="002309EE"/>
    <w:rsid w:val="00230A62"/>
    <w:rsid w:val="00230AB0"/>
    <w:rsid w:val="00230B01"/>
    <w:rsid w:val="00230B09"/>
    <w:rsid w:val="00230C6D"/>
    <w:rsid w:val="00230CD9"/>
    <w:rsid w:val="00230E3E"/>
    <w:rsid w:val="00230E8E"/>
    <w:rsid w:val="00230EE1"/>
    <w:rsid w:val="00230F63"/>
    <w:rsid w:val="00231012"/>
    <w:rsid w:val="002311F8"/>
    <w:rsid w:val="0023125F"/>
    <w:rsid w:val="002312B3"/>
    <w:rsid w:val="00231350"/>
    <w:rsid w:val="00231363"/>
    <w:rsid w:val="002313AC"/>
    <w:rsid w:val="002313F6"/>
    <w:rsid w:val="002314B3"/>
    <w:rsid w:val="002315C2"/>
    <w:rsid w:val="0023174A"/>
    <w:rsid w:val="00231869"/>
    <w:rsid w:val="0023189D"/>
    <w:rsid w:val="002318BA"/>
    <w:rsid w:val="0023194E"/>
    <w:rsid w:val="00231AB5"/>
    <w:rsid w:val="00231AC4"/>
    <w:rsid w:val="00231AF9"/>
    <w:rsid w:val="00231B7D"/>
    <w:rsid w:val="00231B8D"/>
    <w:rsid w:val="00231BE4"/>
    <w:rsid w:val="00231C08"/>
    <w:rsid w:val="00231C19"/>
    <w:rsid w:val="00231D0E"/>
    <w:rsid w:val="00231D92"/>
    <w:rsid w:val="00231DB1"/>
    <w:rsid w:val="00231DF9"/>
    <w:rsid w:val="00231E1F"/>
    <w:rsid w:val="00231EE7"/>
    <w:rsid w:val="00231F51"/>
    <w:rsid w:val="00231F7A"/>
    <w:rsid w:val="00231F98"/>
    <w:rsid w:val="002320C7"/>
    <w:rsid w:val="002320C9"/>
    <w:rsid w:val="00232109"/>
    <w:rsid w:val="002321A2"/>
    <w:rsid w:val="0023222D"/>
    <w:rsid w:val="00232272"/>
    <w:rsid w:val="00232293"/>
    <w:rsid w:val="002322D1"/>
    <w:rsid w:val="00232351"/>
    <w:rsid w:val="002323BD"/>
    <w:rsid w:val="002323E1"/>
    <w:rsid w:val="002323F2"/>
    <w:rsid w:val="00232514"/>
    <w:rsid w:val="00232567"/>
    <w:rsid w:val="002326CA"/>
    <w:rsid w:val="002326EE"/>
    <w:rsid w:val="00232818"/>
    <w:rsid w:val="00232856"/>
    <w:rsid w:val="0023288E"/>
    <w:rsid w:val="00232918"/>
    <w:rsid w:val="00232928"/>
    <w:rsid w:val="00232944"/>
    <w:rsid w:val="0023299F"/>
    <w:rsid w:val="002329C3"/>
    <w:rsid w:val="00232A14"/>
    <w:rsid w:val="00232C29"/>
    <w:rsid w:val="00232D39"/>
    <w:rsid w:val="00232D3E"/>
    <w:rsid w:val="00232D8B"/>
    <w:rsid w:val="00232DE8"/>
    <w:rsid w:val="00232F29"/>
    <w:rsid w:val="00232F37"/>
    <w:rsid w:val="002330E7"/>
    <w:rsid w:val="002330F7"/>
    <w:rsid w:val="00233196"/>
    <w:rsid w:val="002331E3"/>
    <w:rsid w:val="00233214"/>
    <w:rsid w:val="0023321E"/>
    <w:rsid w:val="00233234"/>
    <w:rsid w:val="0023326D"/>
    <w:rsid w:val="00233408"/>
    <w:rsid w:val="0023340D"/>
    <w:rsid w:val="002334BD"/>
    <w:rsid w:val="00233607"/>
    <w:rsid w:val="00233727"/>
    <w:rsid w:val="002337DA"/>
    <w:rsid w:val="0023397F"/>
    <w:rsid w:val="002339A4"/>
    <w:rsid w:val="002339F8"/>
    <w:rsid w:val="00233A47"/>
    <w:rsid w:val="00233C87"/>
    <w:rsid w:val="00233CA8"/>
    <w:rsid w:val="00233D58"/>
    <w:rsid w:val="00233DBA"/>
    <w:rsid w:val="00233E16"/>
    <w:rsid w:val="00233F73"/>
    <w:rsid w:val="00233FFD"/>
    <w:rsid w:val="0023406E"/>
    <w:rsid w:val="002340E1"/>
    <w:rsid w:val="002340F4"/>
    <w:rsid w:val="00234103"/>
    <w:rsid w:val="002341D3"/>
    <w:rsid w:val="002341E9"/>
    <w:rsid w:val="002341ED"/>
    <w:rsid w:val="00234282"/>
    <w:rsid w:val="002342A6"/>
    <w:rsid w:val="00234397"/>
    <w:rsid w:val="002343C7"/>
    <w:rsid w:val="0023440B"/>
    <w:rsid w:val="00234422"/>
    <w:rsid w:val="0023442D"/>
    <w:rsid w:val="0023449D"/>
    <w:rsid w:val="00234506"/>
    <w:rsid w:val="00234583"/>
    <w:rsid w:val="00234723"/>
    <w:rsid w:val="002347BA"/>
    <w:rsid w:val="0023480C"/>
    <w:rsid w:val="002348C1"/>
    <w:rsid w:val="002348F1"/>
    <w:rsid w:val="002349AA"/>
    <w:rsid w:val="00234A18"/>
    <w:rsid w:val="00234A48"/>
    <w:rsid w:val="00234AE8"/>
    <w:rsid w:val="00234C12"/>
    <w:rsid w:val="00234CA1"/>
    <w:rsid w:val="00234CD9"/>
    <w:rsid w:val="00234CF8"/>
    <w:rsid w:val="00234E61"/>
    <w:rsid w:val="00234F25"/>
    <w:rsid w:val="00234FE4"/>
    <w:rsid w:val="00235081"/>
    <w:rsid w:val="0023514E"/>
    <w:rsid w:val="00235211"/>
    <w:rsid w:val="0023521D"/>
    <w:rsid w:val="00235266"/>
    <w:rsid w:val="002352C9"/>
    <w:rsid w:val="002352D4"/>
    <w:rsid w:val="00235310"/>
    <w:rsid w:val="0023544B"/>
    <w:rsid w:val="00235493"/>
    <w:rsid w:val="0023557A"/>
    <w:rsid w:val="00235585"/>
    <w:rsid w:val="00235598"/>
    <w:rsid w:val="002355A6"/>
    <w:rsid w:val="0023568B"/>
    <w:rsid w:val="002356F6"/>
    <w:rsid w:val="00235773"/>
    <w:rsid w:val="002357E4"/>
    <w:rsid w:val="00235807"/>
    <w:rsid w:val="00235947"/>
    <w:rsid w:val="00235966"/>
    <w:rsid w:val="0023597C"/>
    <w:rsid w:val="00235A4E"/>
    <w:rsid w:val="00235A4F"/>
    <w:rsid w:val="00235B5E"/>
    <w:rsid w:val="00235C91"/>
    <w:rsid w:val="00235D54"/>
    <w:rsid w:val="00235D86"/>
    <w:rsid w:val="00235DDA"/>
    <w:rsid w:val="00235DFB"/>
    <w:rsid w:val="00235E3F"/>
    <w:rsid w:val="00235E4B"/>
    <w:rsid w:val="00235EB2"/>
    <w:rsid w:val="00235F46"/>
    <w:rsid w:val="00235F81"/>
    <w:rsid w:val="00235FBA"/>
    <w:rsid w:val="002360C9"/>
    <w:rsid w:val="00236122"/>
    <w:rsid w:val="00236133"/>
    <w:rsid w:val="0023619B"/>
    <w:rsid w:val="002361D1"/>
    <w:rsid w:val="002361EE"/>
    <w:rsid w:val="002361F0"/>
    <w:rsid w:val="00236212"/>
    <w:rsid w:val="00236244"/>
    <w:rsid w:val="00236254"/>
    <w:rsid w:val="0023628D"/>
    <w:rsid w:val="0023629A"/>
    <w:rsid w:val="002362E5"/>
    <w:rsid w:val="00236306"/>
    <w:rsid w:val="00236364"/>
    <w:rsid w:val="00236399"/>
    <w:rsid w:val="002363B3"/>
    <w:rsid w:val="002363B6"/>
    <w:rsid w:val="002363F0"/>
    <w:rsid w:val="00236434"/>
    <w:rsid w:val="0023643D"/>
    <w:rsid w:val="00236482"/>
    <w:rsid w:val="0023652E"/>
    <w:rsid w:val="00236564"/>
    <w:rsid w:val="00236676"/>
    <w:rsid w:val="00236733"/>
    <w:rsid w:val="0023675A"/>
    <w:rsid w:val="002367BF"/>
    <w:rsid w:val="002367C6"/>
    <w:rsid w:val="002367CE"/>
    <w:rsid w:val="002367E8"/>
    <w:rsid w:val="00236810"/>
    <w:rsid w:val="00236826"/>
    <w:rsid w:val="0023685A"/>
    <w:rsid w:val="00236884"/>
    <w:rsid w:val="002368A0"/>
    <w:rsid w:val="00236949"/>
    <w:rsid w:val="00236963"/>
    <w:rsid w:val="002369F4"/>
    <w:rsid w:val="00236A77"/>
    <w:rsid w:val="00236AC9"/>
    <w:rsid w:val="00236B8A"/>
    <w:rsid w:val="00236BFE"/>
    <w:rsid w:val="00236C21"/>
    <w:rsid w:val="00236C4D"/>
    <w:rsid w:val="00236CC1"/>
    <w:rsid w:val="00236D06"/>
    <w:rsid w:val="00236D44"/>
    <w:rsid w:val="00236E20"/>
    <w:rsid w:val="00236E65"/>
    <w:rsid w:val="00236ED6"/>
    <w:rsid w:val="00236FB1"/>
    <w:rsid w:val="00237055"/>
    <w:rsid w:val="0023706B"/>
    <w:rsid w:val="002370AF"/>
    <w:rsid w:val="00237149"/>
    <w:rsid w:val="0023715F"/>
    <w:rsid w:val="0023717C"/>
    <w:rsid w:val="0023720B"/>
    <w:rsid w:val="002372BD"/>
    <w:rsid w:val="0023732B"/>
    <w:rsid w:val="00237461"/>
    <w:rsid w:val="00237498"/>
    <w:rsid w:val="00237540"/>
    <w:rsid w:val="002375FC"/>
    <w:rsid w:val="0023764E"/>
    <w:rsid w:val="0023773D"/>
    <w:rsid w:val="00237746"/>
    <w:rsid w:val="00237767"/>
    <w:rsid w:val="0023778D"/>
    <w:rsid w:val="00237812"/>
    <w:rsid w:val="0023786B"/>
    <w:rsid w:val="00237933"/>
    <w:rsid w:val="00237A56"/>
    <w:rsid w:val="00237B28"/>
    <w:rsid w:val="00237B64"/>
    <w:rsid w:val="00237BD3"/>
    <w:rsid w:val="00237C0E"/>
    <w:rsid w:val="00237CCA"/>
    <w:rsid w:val="00237D52"/>
    <w:rsid w:val="00237D54"/>
    <w:rsid w:val="00237D97"/>
    <w:rsid w:val="00237DC0"/>
    <w:rsid w:val="00237DDD"/>
    <w:rsid w:val="00237E04"/>
    <w:rsid w:val="00237E13"/>
    <w:rsid w:val="00237EA6"/>
    <w:rsid w:val="00237EF7"/>
    <w:rsid w:val="00238E90"/>
    <w:rsid w:val="00240110"/>
    <w:rsid w:val="0024022F"/>
    <w:rsid w:val="00240358"/>
    <w:rsid w:val="002403F4"/>
    <w:rsid w:val="002404DD"/>
    <w:rsid w:val="002404F4"/>
    <w:rsid w:val="002405A9"/>
    <w:rsid w:val="002406DE"/>
    <w:rsid w:val="002406FC"/>
    <w:rsid w:val="00240893"/>
    <w:rsid w:val="002409AF"/>
    <w:rsid w:val="00240B2A"/>
    <w:rsid w:val="00240B37"/>
    <w:rsid w:val="00240C04"/>
    <w:rsid w:val="00240D7C"/>
    <w:rsid w:val="00240EF3"/>
    <w:rsid w:val="00240F31"/>
    <w:rsid w:val="00240FD5"/>
    <w:rsid w:val="00240FF5"/>
    <w:rsid w:val="0024102A"/>
    <w:rsid w:val="00241039"/>
    <w:rsid w:val="00241200"/>
    <w:rsid w:val="00241262"/>
    <w:rsid w:val="0024148B"/>
    <w:rsid w:val="002414A4"/>
    <w:rsid w:val="002415AF"/>
    <w:rsid w:val="00241686"/>
    <w:rsid w:val="002416AB"/>
    <w:rsid w:val="00241763"/>
    <w:rsid w:val="00241778"/>
    <w:rsid w:val="002418C4"/>
    <w:rsid w:val="002418F1"/>
    <w:rsid w:val="00241964"/>
    <w:rsid w:val="00241A7C"/>
    <w:rsid w:val="00241AA4"/>
    <w:rsid w:val="00241AC0"/>
    <w:rsid w:val="00241AD1"/>
    <w:rsid w:val="00241B0B"/>
    <w:rsid w:val="00241BC1"/>
    <w:rsid w:val="00241C5A"/>
    <w:rsid w:val="00241C72"/>
    <w:rsid w:val="00241CC2"/>
    <w:rsid w:val="00241D63"/>
    <w:rsid w:val="00241E4D"/>
    <w:rsid w:val="00242036"/>
    <w:rsid w:val="0024207A"/>
    <w:rsid w:val="002420CA"/>
    <w:rsid w:val="002420E1"/>
    <w:rsid w:val="00242157"/>
    <w:rsid w:val="0024219E"/>
    <w:rsid w:val="002422D3"/>
    <w:rsid w:val="00242310"/>
    <w:rsid w:val="00242321"/>
    <w:rsid w:val="002423A4"/>
    <w:rsid w:val="002423D6"/>
    <w:rsid w:val="00242462"/>
    <w:rsid w:val="0024248C"/>
    <w:rsid w:val="002424EE"/>
    <w:rsid w:val="0024256B"/>
    <w:rsid w:val="002425C3"/>
    <w:rsid w:val="00242671"/>
    <w:rsid w:val="0024274F"/>
    <w:rsid w:val="0024275E"/>
    <w:rsid w:val="002427FE"/>
    <w:rsid w:val="00242805"/>
    <w:rsid w:val="0024290C"/>
    <w:rsid w:val="002429F9"/>
    <w:rsid w:val="00242A19"/>
    <w:rsid w:val="00242A44"/>
    <w:rsid w:val="00242AD2"/>
    <w:rsid w:val="00242AF0"/>
    <w:rsid w:val="00242B1C"/>
    <w:rsid w:val="00242BF9"/>
    <w:rsid w:val="00242D18"/>
    <w:rsid w:val="00242D43"/>
    <w:rsid w:val="00242DA3"/>
    <w:rsid w:val="00242E91"/>
    <w:rsid w:val="00242EC6"/>
    <w:rsid w:val="00242F2A"/>
    <w:rsid w:val="0024303C"/>
    <w:rsid w:val="00243189"/>
    <w:rsid w:val="002432E8"/>
    <w:rsid w:val="002432FD"/>
    <w:rsid w:val="002433C8"/>
    <w:rsid w:val="002433DA"/>
    <w:rsid w:val="00243413"/>
    <w:rsid w:val="0024346A"/>
    <w:rsid w:val="0024348C"/>
    <w:rsid w:val="00243498"/>
    <w:rsid w:val="002434D3"/>
    <w:rsid w:val="002434FD"/>
    <w:rsid w:val="0024353E"/>
    <w:rsid w:val="00243552"/>
    <w:rsid w:val="002435BB"/>
    <w:rsid w:val="0024366B"/>
    <w:rsid w:val="002436AB"/>
    <w:rsid w:val="002436DB"/>
    <w:rsid w:val="00243739"/>
    <w:rsid w:val="0024375D"/>
    <w:rsid w:val="002437AC"/>
    <w:rsid w:val="00243812"/>
    <w:rsid w:val="002438E0"/>
    <w:rsid w:val="00243B4E"/>
    <w:rsid w:val="00243B94"/>
    <w:rsid w:val="00243BB7"/>
    <w:rsid w:val="00243C1F"/>
    <w:rsid w:val="00243D27"/>
    <w:rsid w:val="00243E88"/>
    <w:rsid w:val="00243EDB"/>
    <w:rsid w:val="00243F2D"/>
    <w:rsid w:val="00243F32"/>
    <w:rsid w:val="00243FC1"/>
    <w:rsid w:val="0024403E"/>
    <w:rsid w:val="00244131"/>
    <w:rsid w:val="002441EB"/>
    <w:rsid w:val="00244267"/>
    <w:rsid w:val="0024429A"/>
    <w:rsid w:val="00244374"/>
    <w:rsid w:val="00244407"/>
    <w:rsid w:val="0024447A"/>
    <w:rsid w:val="00244653"/>
    <w:rsid w:val="002446E1"/>
    <w:rsid w:val="002446EC"/>
    <w:rsid w:val="002446FF"/>
    <w:rsid w:val="0024480A"/>
    <w:rsid w:val="002448AF"/>
    <w:rsid w:val="002448DB"/>
    <w:rsid w:val="002448E4"/>
    <w:rsid w:val="002448F5"/>
    <w:rsid w:val="00244901"/>
    <w:rsid w:val="00244A08"/>
    <w:rsid w:val="00244A23"/>
    <w:rsid w:val="00244C2C"/>
    <w:rsid w:val="00244CC0"/>
    <w:rsid w:val="00244CF3"/>
    <w:rsid w:val="00244D31"/>
    <w:rsid w:val="00244E5D"/>
    <w:rsid w:val="00244EC3"/>
    <w:rsid w:val="00244F4B"/>
    <w:rsid w:val="00244FEF"/>
    <w:rsid w:val="0024505B"/>
    <w:rsid w:val="0024514E"/>
    <w:rsid w:val="00245178"/>
    <w:rsid w:val="0024517A"/>
    <w:rsid w:val="002451CA"/>
    <w:rsid w:val="0024520F"/>
    <w:rsid w:val="002452CC"/>
    <w:rsid w:val="002452E0"/>
    <w:rsid w:val="002452E8"/>
    <w:rsid w:val="00245320"/>
    <w:rsid w:val="0024534D"/>
    <w:rsid w:val="0024536F"/>
    <w:rsid w:val="0024542A"/>
    <w:rsid w:val="0024543E"/>
    <w:rsid w:val="002454D0"/>
    <w:rsid w:val="0024551C"/>
    <w:rsid w:val="00245545"/>
    <w:rsid w:val="00245577"/>
    <w:rsid w:val="0024559A"/>
    <w:rsid w:val="002455AC"/>
    <w:rsid w:val="002455E6"/>
    <w:rsid w:val="00245699"/>
    <w:rsid w:val="00245731"/>
    <w:rsid w:val="00245854"/>
    <w:rsid w:val="00245870"/>
    <w:rsid w:val="00245889"/>
    <w:rsid w:val="002459AF"/>
    <w:rsid w:val="00245B75"/>
    <w:rsid w:val="00245BBD"/>
    <w:rsid w:val="00245C7C"/>
    <w:rsid w:val="00245CA7"/>
    <w:rsid w:val="00245DC1"/>
    <w:rsid w:val="00245E17"/>
    <w:rsid w:val="00245E1F"/>
    <w:rsid w:val="00245E9D"/>
    <w:rsid w:val="00245EA3"/>
    <w:rsid w:val="00245EC3"/>
    <w:rsid w:val="00245F2F"/>
    <w:rsid w:val="00245F76"/>
    <w:rsid w:val="00245FA2"/>
    <w:rsid w:val="00246009"/>
    <w:rsid w:val="0024605A"/>
    <w:rsid w:val="002461E6"/>
    <w:rsid w:val="0024623F"/>
    <w:rsid w:val="002462CB"/>
    <w:rsid w:val="00246307"/>
    <w:rsid w:val="00246339"/>
    <w:rsid w:val="0024635E"/>
    <w:rsid w:val="002463AF"/>
    <w:rsid w:val="00246493"/>
    <w:rsid w:val="002464FC"/>
    <w:rsid w:val="002465FB"/>
    <w:rsid w:val="00246613"/>
    <w:rsid w:val="0024670B"/>
    <w:rsid w:val="0024673C"/>
    <w:rsid w:val="002467C6"/>
    <w:rsid w:val="002467E4"/>
    <w:rsid w:val="002467E9"/>
    <w:rsid w:val="00246825"/>
    <w:rsid w:val="00246866"/>
    <w:rsid w:val="00246915"/>
    <w:rsid w:val="0024695F"/>
    <w:rsid w:val="002469AC"/>
    <w:rsid w:val="002469BA"/>
    <w:rsid w:val="00246A4C"/>
    <w:rsid w:val="00246A88"/>
    <w:rsid w:val="00246ADE"/>
    <w:rsid w:val="00246AE3"/>
    <w:rsid w:val="00246AF5"/>
    <w:rsid w:val="00246BD6"/>
    <w:rsid w:val="00246C2E"/>
    <w:rsid w:val="00246C66"/>
    <w:rsid w:val="00246D12"/>
    <w:rsid w:val="00246D43"/>
    <w:rsid w:val="00246D50"/>
    <w:rsid w:val="00246D90"/>
    <w:rsid w:val="00246E54"/>
    <w:rsid w:val="00246EB5"/>
    <w:rsid w:val="00246ED7"/>
    <w:rsid w:val="00246FE5"/>
    <w:rsid w:val="002470A4"/>
    <w:rsid w:val="002470AB"/>
    <w:rsid w:val="0024719D"/>
    <w:rsid w:val="002471CE"/>
    <w:rsid w:val="002471D3"/>
    <w:rsid w:val="00247237"/>
    <w:rsid w:val="00247264"/>
    <w:rsid w:val="0024729A"/>
    <w:rsid w:val="002472FE"/>
    <w:rsid w:val="0024735F"/>
    <w:rsid w:val="002473CD"/>
    <w:rsid w:val="002473FE"/>
    <w:rsid w:val="00247472"/>
    <w:rsid w:val="002474FF"/>
    <w:rsid w:val="00247654"/>
    <w:rsid w:val="0024767E"/>
    <w:rsid w:val="00247787"/>
    <w:rsid w:val="002477D3"/>
    <w:rsid w:val="0024782D"/>
    <w:rsid w:val="00247963"/>
    <w:rsid w:val="00247A1C"/>
    <w:rsid w:val="00247A54"/>
    <w:rsid w:val="00247B2D"/>
    <w:rsid w:val="00247B75"/>
    <w:rsid w:val="00247B76"/>
    <w:rsid w:val="00247BB2"/>
    <w:rsid w:val="00247C3F"/>
    <w:rsid w:val="00247C8B"/>
    <w:rsid w:val="00247CA5"/>
    <w:rsid w:val="00247CAF"/>
    <w:rsid w:val="00247D59"/>
    <w:rsid w:val="00247E31"/>
    <w:rsid w:val="002500AF"/>
    <w:rsid w:val="002500B5"/>
    <w:rsid w:val="00250175"/>
    <w:rsid w:val="002501C1"/>
    <w:rsid w:val="002501CF"/>
    <w:rsid w:val="00250214"/>
    <w:rsid w:val="0025027B"/>
    <w:rsid w:val="00250295"/>
    <w:rsid w:val="002502B1"/>
    <w:rsid w:val="002502F9"/>
    <w:rsid w:val="0025033D"/>
    <w:rsid w:val="002503FB"/>
    <w:rsid w:val="002503FE"/>
    <w:rsid w:val="0025042D"/>
    <w:rsid w:val="0025045C"/>
    <w:rsid w:val="0025047A"/>
    <w:rsid w:val="0025047D"/>
    <w:rsid w:val="002504B1"/>
    <w:rsid w:val="002504C0"/>
    <w:rsid w:val="002504F4"/>
    <w:rsid w:val="002505CE"/>
    <w:rsid w:val="002506D5"/>
    <w:rsid w:val="00250703"/>
    <w:rsid w:val="0025073B"/>
    <w:rsid w:val="00250757"/>
    <w:rsid w:val="002507AA"/>
    <w:rsid w:val="00250886"/>
    <w:rsid w:val="002508DE"/>
    <w:rsid w:val="00250960"/>
    <w:rsid w:val="002509F9"/>
    <w:rsid w:val="00250A0F"/>
    <w:rsid w:val="00250A53"/>
    <w:rsid w:val="00250BF5"/>
    <w:rsid w:val="00250BFD"/>
    <w:rsid w:val="00250C50"/>
    <w:rsid w:val="00250D47"/>
    <w:rsid w:val="00250D74"/>
    <w:rsid w:val="00250DCD"/>
    <w:rsid w:val="00250EA9"/>
    <w:rsid w:val="002510EB"/>
    <w:rsid w:val="0025110D"/>
    <w:rsid w:val="0025111E"/>
    <w:rsid w:val="002513A0"/>
    <w:rsid w:val="002513CB"/>
    <w:rsid w:val="002514E3"/>
    <w:rsid w:val="00251513"/>
    <w:rsid w:val="00251611"/>
    <w:rsid w:val="00251691"/>
    <w:rsid w:val="002516BB"/>
    <w:rsid w:val="002516FC"/>
    <w:rsid w:val="0025188A"/>
    <w:rsid w:val="002518A4"/>
    <w:rsid w:val="002518FD"/>
    <w:rsid w:val="00251974"/>
    <w:rsid w:val="0025197B"/>
    <w:rsid w:val="002519BE"/>
    <w:rsid w:val="002519C5"/>
    <w:rsid w:val="002519D9"/>
    <w:rsid w:val="00251A4A"/>
    <w:rsid w:val="00251A6B"/>
    <w:rsid w:val="00251A9F"/>
    <w:rsid w:val="00251B62"/>
    <w:rsid w:val="00251B68"/>
    <w:rsid w:val="00251BE9"/>
    <w:rsid w:val="00251CEF"/>
    <w:rsid w:val="00251D5C"/>
    <w:rsid w:val="00251F7D"/>
    <w:rsid w:val="00252184"/>
    <w:rsid w:val="002521BD"/>
    <w:rsid w:val="002521EC"/>
    <w:rsid w:val="002521F2"/>
    <w:rsid w:val="00252277"/>
    <w:rsid w:val="002523A3"/>
    <w:rsid w:val="002523EB"/>
    <w:rsid w:val="0025247E"/>
    <w:rsid w:val="00252599"/>
    <w:rsid w:val="002526E6"/>
    <w:rsid w:val="00252703"/>
    <w:rsid w:val="00252788"/>
    <w:rsid w:val="0025279A"/>
    <w:rsid w:val="002527A4"/>
    <w:rsid w:val="002527ED"/>
    <w:rsid w:val="0025288A"/>
    <w:rsid w:val="002528A7"/>
    <w:rsid w:val="002529DD"/>
    <w:rsid w:val="00252A1E"/>
    <w:rsid w:val="00252A43"/>
    <w:rsid w:val="00252A76"/>
    <w:rsid w:val="00252B18"/>
    <w:rsid w:val="00252B44"/>
    <w:rsid w:val="00252C60"/>
    <w:rsid w:val="00252C89"/>
    <w:rsid w:val="00252CBD"/>
    <w:rsid w:val="00252D20"/>
    <w:rsid w:val="00252D4B"/>
    <w:rsid w:val="00252DE5"/>
    <w:rsid w:val="00252DED"/>
    <w:rsid w:val="00252DF6"/>
    <w:rsid w:val="00252EC5"/>
    <w:rsid w:val="00252F92"/>
    <w:rsid w:val="0025303A"/>
    <w:rsid w:val="002530F0"/>
    <w:rsid w:val="0025313A"/>
    <w:rsid w:val="00253174"/>
    <w:rsid w:val="002531C2"/>
    <w:rsid w:val="0025326A"/>
    <w:rsid w:val="00253489"/>
    <w:rsid w:val="002534A0"/>
    <w:rsid w:val="002534A3"/>
    <w:rsid w:val="002534D4"/>
    <w:rsid w:val="00253529"/>
    <w:rsid w:val="00253544"/>
    <w:rsid w:val="00253587"/>
    <w:rsid w:val="002535E6"/>
    <w:rsid w:val="0025365B"/>
    <w:rsid w:val="002536E3"/>
    <w:rsid w:val="0025371A"/>
    <w:rsid w:val="002537F4"/>
    <w:rsid w:val="00253842"/>
    <w:rsid w:val="00253856"/>
    <w:rsid w:val="00253874"/>
    <w:rsid w:val="00253A73"/>
    <w:rsid w:val="00253AEA"/>
    <w:rsid w:val="00253B17"/>
    <w:rsid w:val="00253BC6"/>
    <w:rsid w:val="00253C83"/>
    <w:rsid w:val="00253CF6"/>
    <w:rsid w:val="00253D2F"/>
    <w:rsid w:val="00253DA2"/>
    <w:rsid w:val="00253DC9"/>
    <w:rsid w:val="00253ED8"/>
    <w:rsid w:val="00253EF7"/>
    <w:rsid w:val="00253F2B"/>
    <w:rsid w:val="00253F84"/>
    <w:rsid w:val="0025400F"/>
    <w:rsid w:val="00254095"/>
    <w:rsid w:val="002540D0"/>
    <w:rsid w:val="00254123"/>
    <w:rsid w:val="00254158"/>
    <w:rsid w:val="00254161"/>
    <w:rsid w:val="00254239"/>
    <w:rsid w:val="00254271"/>
    <w:rsid w:val="00254339"/>
    <w:rsid w:val="002543A5"/>
    <w:rsid w:val="002543AD"/>
    <w:rsid w:val="0025443A"/>
    <w:rsid w:val="00254466"/>
    <w:rsid w:val="00254561"/>
    <w:rsid w:val="002545B3"/>
    <w:rsid w:val="00254791"/>
    <w:rsid w:val="002548C6"/>
    <w:rsid w:val="002548FE"/>
    <w:rsid w:val="00254984"/>
    <w:rsid w:val="00254A01"/>
    <w:rsid w:val="00254A8D"/>
    <w:rsid w:val="00254A9E"/>
    <w:rsid w:val="00254AF2"/>
    <w:rsid w:val="00254B6B"/>
    <w:rsid w:val="00254B73"/>
    <w:rsid w:val="00254BDC"/>
    <w:rsid w:val="00254BEC"/>
    <w:rsid w:val="00254C7D"/>
    <w:rsid w:val="00254CB3"/>
    <w:rsid w:val="00254D1B"/>
    <w:rsid w:val="00254D44"/>
    <w:rsid w:val="00254D7A"/>
    <w:rsid w:val="00254DEA"/>
    <w:rsid w:val="00254FC0"/>
    <w:rsid w:val="00254FC1"/>
    <w:rsid w:val="00254FCF"/>
    <w:rsid w:val="00254FE1"/>
    <w:rsid w:val="0025508D"/>
    <w:rsid w:val="0025510F"/>
    <w:rsid w:val="0025518E"/>
    <w:rsid w:val="00255198"/>
    <w:rsid w:val="002551A0"/>
    <w:rsid w:val="002551D5"/>
    <w:rsid w:val="00255375"/>
    <w:rsid w:val="00255509"/>
    <w:rsid w:val="00255512"/>
    <w:rsid w:val="002555E7"/>
    <w:rsid w:val="0025582D"/>
    <w:rsid w:val="0025583A"/>
    <w:rsid w:val="0025587B"/>
    <w:rsid w:val="00255896"/>
    <w:rsid w:val="002559CB"/>
    <w:rsid w:val="00255A95"/>
    <w:rsid w:val="00255B42"/>
    <w:rsid w:val="00255B63"/>
    <w:rsid w:val="00255B77"/>
    <w:rsid w:val="00255C19"/>
    <w:rsid w:val="00255CD3"/>
    <w:rsid w:val="00255DDA"/>
    <w:rsid w:val="00255EC6"/>
    <w:rsid w:val="002560E3"/>
    <w:rsid w:val="002561D6"/>
    <w:rsid w:val="002561F2"/>
    <w:rsid w:val="00256252"/>
    <w:rsid w:val="00256325"/>
    <w:rsid w:val="00256353"/>
    <w:rsid w:val="002563B4"/>
    <w:rsid w:val="00256403"/>
    <w:rsid w:val="002564C8"/>
    <w:rsid w:val="002564CC"/>
    <w:rsid w:val="002564F6"/>
    <w:rsid w:val="0025658D"/>
    <w:rsid w:val="00256605"/>
    <w:rsid w:val="0025665D"/>
    <w:rsid w:val="002566B1"/>
    <w:rsid w:val="002566EE"/>
    <w:rsid w:val="0025672B"/>
    <w:rsid w:val="00256750"/>
    <w:rsid w:val="0025678E"/>
    <w:rsid w:val="002568B6"/>
    <w:rsid w:val="002568C2"/>
    <w:rsid w:val="002568E2"/>
    <w:rsid w:val="0025690B"/>
    <w:rsid w:val="0025698D"/>
    <w:rsid w:val="002569EF"/>
    <w:rsid w:val="00256A76"/>
    <w:rsid w:val="00256AF5"/>
    <w:rsid w:val="00256B28"/>
    <w:rsid w:val="00256CF2"/>
    <w:rsid w:val="00256D1F"/>
    <w:rsid w:val="00256DC6"/>
    <w:rsid w:val="00256EA8"/>
    <w:rsid w:val="00256ECB"/>
    <w:rsid w:val="00256ED0"/>
    <w:rsid w:val="00256EF1"/>
    <w:rsid w:val="00256EFC"/>
    <w:rsid w:val="00256F0F"/>
    <w:rsid w:val="00256F82"/>
    <w:rsid w:val="00256FB7"/>
    <w:rsid w:val="00257110"/>
    <w:rsid w:val="00257226"/>
    <w:rsid w:val="002572A4"/>
    <w:rsid w:val="002572B5"/>
    <w:rsid w:val="00257371"/>
    <w:rsid w:val="002573A9"/>
    <w:rsid w:val="00257418"/>
    <w:rsid w:val="00257442"/>
    <w:rsid w:val="00257468"/>
    <w:rsid w:val="00257555"/>
    <w:rsid w:val="002576A7"/>
    <w:rsid w:val="0025773F"/>
    <w:rsid w:val="0025778E"/>
    <w:rsid w:val="002577C8"/>
    <w:rsid w:val="00257911"/>
    <w:rsid w:val="00257990"/>
    <w:rsid w:val="002579B7"/>
    <w:rsid w:val="00257A52"/>
    <w:rsid w:val="00257B84"/>
    <w:rsid w:val="00257B9B"/>
    <w:rsid w:val="00257C2D"/>
    <w:rsid w:val="00257CB0"/>
    <w:rsid w:val="00257D62"/>
    <w:rsid w:val="00257D91"/>
    <w:rsid w:val="00257D97"/>
    <w:rsid w:val="00257D9D"/>
    <w:rsid w:val="00257DB8"/>
    <w:rsid w:val="00257F68"/>
    <w:rsid w:val="00257FA3"/>
    <w:rsid w:val="00257FE3"/>
    <w:rsid w:val="00260016"/>
    <w:rsid w:val="002601AF"/>
    <w:rsid w:val="00260299"/>
    <w:rsid w:val="002602B7"/>
    <w:rsid w:val="0026032B"/>
    <w:rsid w:val="0026034D"/>
    <w:rsid w:val="002603B1"/>
    <w:rsid w:val="002603B7"/>
    <w:rsid w:val="00260457"/>
    <w:rsid w:val="00260468"/>
    <w:rsid w:val="0026046D"/>
    <w:rsid w:val="0026049F"/>
    <w:rsid w:val="002604C0"/>
    <w:rsid w:val="00260509"/>
    <w:rsid w:val="00260539"/>
    <w:rsid w:val="00260562"/>
    <w:rsid w:val="002605E7"/>
    <w:rsid w:val="002605F0"/>
    <w:rsid w:val="00260657"/>
    <w:rsid w:val="002606D7"/>
    <w:rsid w:val="0026074F"/>
    <w:rsid w:val="002607A4"/>
    <w:rsid w:val="0026083D"/>
    <w:rsid w:val="0026085D"/>
    <w:rsid w:val="00260A09"/>
    <w:rsid w:val="00260AD6"/>
    <w:rsid w:val="00260BAC"/>
    <w:rsid w:val="00260BB0"/>
    <w:rsid w:val="00260BE7"/>
    <w:rsid w:val="00260BFE"/>
    <w:rsid w:val="00260C51"/>
    <w:rsid w:val="00260D8E"/>
    <w:rsid w:val="00260D9F"/>
    <w:rsid w:val="00260DDE"/>
    <w:rsid w:val="00260E24"/>
    <w:rsid w:val="00260E57"/>
    <w:rsid w:val="00260E72"/>
    <w:rsid w:val="00260EB4"/>
    <w:rsid w:val="00260F29"/>
    <w:rsid w:val="00261048"/>
    <w:rsid w:val="00261074"/>
    <w:rsid w:val="00261077"/>
    <w:rsid w:val="0026107B"/>
    <w:rsid w:val="002611C5"/>
    <w:rsid w:val="00261214"/>
    <w:rsid w:val="00261222"/>
    <w:rsid w:val="00261260"/>
    <w:rsid w:val="00261339"/>
    <w:rsid w:val="00261358"/>
    <w:rsid w:val="00261397"/>
    <w:rsid w:val="002613A1"/>
    <w:rsid w:val="00261433"/>
    <w:rsid w:val="00261465"/>
    <w:rsid w:val="002614DC"/>
    <w:rsid w:val="00261500"/>
    <w:rsid w:val="00261531"/>
    <w:rsid w:val="00261534"/>
    <w:rsid w:val="0026164D"/>
    <w:rsid w:val="002616E6"/>
    <w:rsid w:val="00261841"/>
    <w:rsid w:val="002618D0"/>
    <w:rsid w:val="0026190E"/>
    <w:rsid w:val="0026194C"/>
    <w:rsid w:val="0026194D"/>
    <w:rsid w:val="00261999"/>
    <w:rsid w:val="002619D7"/>
    <w:rsid w:val="00261A4F"/>
    <w:rsid w:val="00261AA0"/>
    <w:rsid w:val="00261BFE"/>
    <w:rsid w:val="00261CFB"/>
    <w:rsid w:val="00261E06"/>
    <w:rsid w:val="00261F3B"/>
    <w:rsid w:val="00261FDE"/>
    <w:rsid w:val="00262020"/>
    <w:rsid w:val="002620DC"/>
    <w:rsid w:val="002621AA"/>
    <w:rsid w:val="0026227A"/>
    <w:rsid w:val="002622C2"/>
    <w:rsid w:val="002622C8"/>
    <w:rsid w:val="00262314"/>
    <w:rsid w:val="0026235F"/>
    <w:rsid w:val="00262453"/>
    <w:rsid w:val="00262454"/>
    <w:rsid w:val="00262476"/>
    <w:rsid w:val="00262551"/>
    <w:rsid w:val="00262600"/>
    <w:rsid w:val="0026260D"/>
    <w:rsid w:val="002626B2"/>
    <w:rsid w:val="002626C0"/>
    <w:rsid w:val="00262879"/>
    <w:rsid w:val="0026287E"/>
    <w:rsid w:val="0026287F"/>
    <w:rsid w:val="00262891"/>
    <w:rsid w:val="00262909"/>
    <w:rsid w:val="0026299A"/>
    <w:rsid w:val="00262A59"/>
    <w:rsid w:val="00262A8E"/>
    <w:rsid w:val="00262AFD"/>
    <w:rsid w:val="00262B52"/>
    <w:rsid w:val="00262B6A"/>
    <w:rsid w:val="00262B7C"/>
    <w:rsid w:val="00262CC8"/>
    <w:rsid w:val="00262DC4"/>
    <w:rsid w:val="00262E0D"/>
    <w:rsid w:val="00262E6D"/>
    <w:rsid w:val="00262E9C"/>
    <w:rsid w:val="00262E9F"/>
    <w:rsid w:val="00262EB5"/>
    <w:rsid w:val="00262F36"/>
    <w:rsid w:val="00262F69"/>
    <w:rsid w:val="00263020"/>
    <w:rsid w:val="0026305F"/>
    <w:rsid w:val="00263072"/>
    <w:rsid w:val="0026319B"/>
    <w:rsid w:val="0026330D"/>
    <w:rsid w:val="002634C2"/>
    <w:rsid w:val="002634EF"/>
    <w:rsid w:val="0026350B"/>
    <w:rsid w:val="0026364A"/>
    <w:rsid w:val="0026367B"/>
    <w:rsid w:val="00263690"/>
    <w:rsid w:val="002636C2"/>
    <w:rsid w:val="0026370D"/>
    <w:rsid w:val="00263750"/>
    <w:rsid w:val="00263875"/>
    <w:rsid w:val="00263911"/>
    <w:rsid w:val="0026394A"/>
    <w:rsid w:val="0026399D"/>
    <w:rsid w:val="00263A0D"/>
    <w:rsid w:val="00263A17"/>
    <w:rsid w:val="00263A2F"/>
    <w:rsid w:val="00263AAE"/>
    <w:rsid w:val="00263AC0"/>
    <w:rsid w:val="00263B7A"/>
    <w:rsid w:val="00263BCE"/>
    <w:rsid w:val="00263BED"/>
    <w:rsid w:val="00263BEE"/>
    <w:rsid w:val="00263C21"/>
    <w:rsid w:val="00263CC9"/>
    <w:rsid w:val="00263CD7"/>
    <w:rsid w:val="00263D62"/>
    <w:rsid w:val="00263DA3"/>
    <w:rsid w:val="00263EDC"/>
    <w:rsid w:val="00263F7B"/>
    <w:rsid w:val="00263FFB"/>
    <w:rsid w:val="00264048"/>
    <w:rsid w:val="00264070"/>
    <w:rsid w:val="002640DD"/>
    <w:rsid w:val="00264120"/>
    <w:rsid w:val="0026417B"/>
    <w:rsid w:val="00264323"/>
    <w:rsid w:val="002643E5"/>
    <w:rsid w:val="002643EA"/>
    <w:rsid w:val="00264419"/>
    <w:rsid w:val="00264425"/>
    <w:rsid w:val="00264441"/>
    <w:rsid w:val="002644F6"/>
    <w:rsid w:val="00264513"/>
    <w:rsid w:val="00264514"/>
    <w:rsid w:val="00264539"/>
    <w:rsid w:val="0026461E"/>
    <w:rsid w:val="00264635"/>
    <w:rsid w:val="0026466B"/>
    <w:rsid w:val="0026468F"/>
    <w:rsid w:val="0026470D"/>
    <w:rsid w:val="00264750"/>
    <w:rsid w:val="00264769"/>
    <w:rsid w:val="00264907"/>
    <w:rsid w:val="002649AD"/>
    <w:rsid w:val="002649D1"/>
    <w:rsid w:val="002649F2"/>
    <w:rsid w:val="00264A23"/>
    <w:rsid w:val="00264AC4"/>
    <w:rsid w:val="00264B58"/>
    <w:rsid w:val="00264B87"/>
    <w:rsid w:val="00264C15"/>
    <w:rsid w:val="00264C33"/>
    <w:rsid w:val="00264C55"/>
    <w:rsid w:val="00264CB2"/>
    <w:rsid w:val="00264D25"/>
    <w:rsid w:val="00264D46"/>
    <w:rsid w:val="00264D51"/>
    <w:rsid w:val="00264D9A"/>
    <w:rsid w:val="00264E2C"/>
    <w:rsid w:val="00264E52"/>
    <w:rsid w:val="00264FEF"/>
    <w:rsid w:val="002651F4"/>
    <w:rsid w:val="0026521A"/>
    <w:rsid w:val="00265234"/>
    <w:rsid w:val="00265370"/>
    <w:rsid w:val="00265381"/>
    <w:rsid w:val="002653DE"/>
    <w:rsid w:val="00265685"/>
    <w:rsid w:val="00265712"/>
    <w:rsid w:val="0026587A"/>
    <w:rsid w:val="0026590D"/>
    <w:rsid w:val="00265987"/>
    <w:rsid w:val="00265A2D"/>
    <w:rsid w:val="00265A35"/>
    <w:rsid w:val="00265A77"/>
    <w:rsid w:val="00265B2B"/>
    <w:rsid w:val="00265B78"/>
    <w:rsid w:val="00265D70"/>
    <w:rsid w:val="00265D7E"/>
    <w:rsid w:val="00265DC0"/>
    <w:rsid w:val="00265DD3"/>
    <w:rsid w:val="00265F07"/>
    <w:rsid w:val="00265F2C"/>
    <w:rsid w:val="00265F5F"/>
    <w:rsid w:val="00265F7F"/>
    <w:rsid w:val="00265FCC"/>
    <w:rsid w:val="00265FE4"/>
    <w:rsid w:val="0026601E"/>
    <w:rsid w:val="002660EE"/>
    <w:rsid w:val="002660F2"/>
    <w:rsid w:val="0026610B"/>
    <w:rsid w:val="00266174"/>
    <w:rsid w:val="0026631E"/>
    <w:rsid w:val="0026635F"/>
    <w:rsid w:val="00266386"/>
    <w:rsid w:val="00266538"/>
    <w:rsid w:val="0026658A"/>
    <w:rsid w:val="0026666E"/>
    <w:rsid w:val="00266747"/>
    <w:rsid w:val="0026677E"/>
    <w:rsid w:val="0026687E"/>
    <w:rsid w:val="00266908"/>
    <w:rsid w:val="0026691F"/>
    <w:rsid w:val="00266923"/>
    <w:rsid w:val="00266931"/>
    <w:rsid w:val="00266A12"/>
    <w:rsid w:val="00266A13"/>
    <w:rsid w:val="00266A46"/>
    <w:rsid w:val="00266A7B"/>
    <w:rsid w:val="00266AA4"/>
    <w:rsid w:val="00266AB0"/>
    <w:rsid w:val="00266B78"/>
    <w:rsid w:val="00266B7B"/>
    <w:rsid w:val="00266CF1"/>
    <w:rsid w:val="00266D15"/>
    <w:rsid w:val="00266D31"/>
    <w:rsid w:val="00266E0E"/>
    <w:rsid w:val="00266ED2"/>
    <w:rsid w:val="00266F62"/>
    <w:rsid w:val="00266F7A"/>
    <w:rsid w:val="00266F7B"/>
    <w:rsid w:val="00266FD9"/>
    <w:rsid w:val="00267044"/>
    <w:rsid w:val="002670D3"/>
    <w:rsid w:val="00267180"/>
    <w:rsid w:val="002672F3"/>
    <w:rsid w:val="00267339"/>
    <w:rsid w:val="00267387"/>
    <w:rsid w:val="002673D4"/>
    <w:rsid w:val="002673F1"/>
    <w:rsid w:val="00267406"/>
    <w:rsid w:val="0026749F"/>
    <w:rsid w:val="002674D8"/>
    <w:rsid w:val="0026750A"/>
    <w:rsid w:val="00267530"/>
    <w:rsid w:val="0026764C"/>
    <w:rsid w:val="00267655"/>
    <w:rsid w:val="00267659"/>
    <w:rsid w:val="0026767D"/>
    <w:rsid w:val="002676E4"/>
    <w:rsid w:val="002677B9"/>
    <w:rsid w:val="002677F0"/>
    <w:rsid w:val="002677FD"/>
    <w:rsid w:val="00267858"/>
    <w:rsid w:val="00267907"/>
    <w:rsid w:val="002679C3"/>
    <w:rsid w:val="00267A3D"/>
    <w:rsid w:val="00267BFA"/>
    <w:rsid w:val="00267CB6"/>
    <w:rsid w:val="00267D0C"/>
    <w:rsid w:val="00267E44"/>
    <w:rsid w:val="00267E59"/>
    <w:rsid w:val="00267EF6"/>
    <w:rsid w:val="0027000F"/>
    <w:rsid w:val="0027004F"/>
    <w:rsid w:val="002701A3"/>
    <w:rsid w:val="00270211"/>
    <w:rsid w:val="00270233"/>
    <w:rsid w:val="00270246"/>
    <w:rsid w:val="0027024A"/>
    <w:rsid w:val="002702B4"/>
    <w:rsid w:val="002702E8"/>
    <w:rsid w:val="002702FB"/>
    <w:rsid w:val="00270348"/>
    <w:rsid w:val="0027038D"/>
    <w:rsid w:val="0027040C"/>
    <w:rsid w:val="00270425"/>
    <w:rsid w:val="0027042C"/>
    <w:rsid w:val="00270448"/>
    <w:rsid w:val="0027045F"/>
    <w:rsid w:val="00270463"/>
    <w:rsid w:val="002704BA"/>
    <w:rsid w:val="00270569"/>
    <w:rsid w:val="0027057C"/>
    <w:rsid w:val="00270581"/>
    <w:rsid w:val="00270616"/>
    <w:rsid w:val="002706D6"/>
    <w:rsid w:val="002706F4"/>
    <w:rsid w:val="0027071D"/>
    <w:rsid w:val="002707A6"/>
    <w:rsid w:val="002707FC"/>
    <w:rsid w:val="00270836"/>
    <w:rsid w:val="002708A0"/>
    <w:rsid w:val="00270957"/>
    <w:rsid w:val="00270A2D"/>
    <w:rsid w:val="00270AB3"/>
    <w:rsid w:val="00270B1C"/>
    <w:rsid w:val="00270B23"/>
    <w:rsid w:val="00270DC3"/>
    <w:rsid w:val="00270DD6"/>
    <w:rsid w:val="00270E6F"/>
    <w:rsid w:val="00270EB7"/>
    <w:rsid w:val="00270F5C"/>
    <w:rsid w:val="00270FD0"/>
    <w:rsid w:val="0027102C"/>
    <w:rsid w:val="00271048"/>
    <w:rsid w:val="002710B2"/>
    <w:rsid w:val="00271219"/>
    <w:rsid w:val="002712D9"/>
    <w:rsid w:val="002713F7"/>
    <w:rsid w:val="002713F9"/>
    <w:rsid w:val="00271424"/>
    <w:rsid w:val="002714F7"/>
    <w:rsid w:val="00271544"/>
    <w:rsid w:val="002715FA"/>
    <w:rsid w:val="0027161C"/>
    <w:rsid w:val="00271690"/>
    <w:rsid w:val="002716A8"/>
    <w:rsid w:val="002716E2"/>
    <w:rsid w:val="002716E7"/>
    <w:rsid w:val="00271775"/>
    <w:rsid w:val="0027181D"/>
    <w:rsid w:val="00271889"/>
    <w:rsid w:val="00271940"/>
    <w:rsid w:val="002719B7"/>
    <w:rsid w:val="002719D6"/>
    <w:rsid w:val="002719F1"/>
    <w:rsid w:val="002719FA"/>
    <w:rsid w:val="00271A08"/>
    <w:rsid w:val="00271AA9"/>
    <w:rsid w:val="00271B54"/>
    <w:rsid w:val="00271E50"/>
    <w:rsid w:val="00271E8E"/>
    <w:rsid w:val="00271E8F"/>
    <w:rsid w:val="00271EB2"/>
    <w:rsid w:val="00271F37"/>
    <w:rsid w:val="0027201E"/>
    <w:rsid w:val="00272036"/>
    <w:rsid w:val="00272060"/>
    <w:rsid w:val="002720DC"/>
    <w:rsid w:val="002721DD"/>
    <w:rsid w:val="0027229E"/>
    <w:rsid w:val="002722D5"/>
    <w:rsid w:val="0027237E"/>
    <w:rsid w:val="0027242D"/>
    <w:rsid w:val="00272445"/>
    <w:rsid w:val="002724A0"/>
    <w:rsid w:val="00272533"/>
    <w:rsid w:val="00272569"/>
    <w:rsid w:val="0027258F"/>
    <w:rsid w:val="00272590"/>
    <w:rsid w:val="00272669"/>
    <w:rsid w:val="0027270F"/>
    <w:rsid w:val="00272778"/>
    <w:rsid w:val="002728AD"/>
    <w:rsid w:val="00272965"/>
    <w:rsid w:val="002729C4"/>
    <w:rsid w:val="00272A6C"/>
    <w:rsid w:val="00272A77"/>
    <w:rsid w:val="00272A84"/>
    <w:rsid w:val="00272A9A"/>
    <w:rsid w:val="00272ADA"/>
    <w:rsid w:val="00272AF6"/>
    <w:rsid w:val="00272B4C"/>
    <w:rsid w:val="00272BB8"/>
    <w:rsid w:val="00272BD6"/>
    <w:rsid w:val="00272C20"/>
    <w:rsid w:val="00272C5A"/>
    <w:rsid w:val="00272C5C"/>
    <w:rsid w:val="00272C9D"/>
    <w:rsid w:val="00272CA8"/>
    <w:rsid w:val="00272CC7"/>
    <w:rsid w:val="00272D0B"/>
    <w:rsid w:val="00272DAE"/>
    <w:rsid w:val="00272E1F"/>
    <w:rsid w:val="00272E5B"/>
    <w:rsid w:val="0027308D"/>
    <w:rsid w:val="0027309C"/>
    <w:rsid w:val="002730CC"/>
    <w:rsid w:val="002730F9"/>
    <w:rsid w:val="00273142"/>
    <w:rsid w:val="002731C0"/>
    <w:rsid w:val="0027325D"/>
    <w:rsid w:val="00273345"/>
    <w:rsid w:val="002733B2"/>
    <w:rsid w:val="0027346D"/>
    <w:rsid w:val="0027350C"/>
    <w:rsid w:val="002735CE"/>
    <w:rsid w:val="00273751"/>
    <w:rsid w:val="002737F9"/>
    <w:rsid w:val="00273871"/>
    <w:rsid w:val="002738C8"/>
    <w:rsid w:val="00273903"/>
    <w:rsid w:val="00273912"/>
    <w:rsid w:val="002739B9"/>
    <w:rsid w:val="002739DF"/>
    <w:rsid w:val="002739E6"/>
    <w:rsid w:val="002739FB"/>
    <w:rsid w:val="00273B6D"/>
    <w:rsid w:val="00273B9B"/>
    <w:rsid w:val="00273BF0"/>
    <w:rsid w:val="00273CDF"/>
    <w:rsid w:val="00273D49"/>
    <w:rsid w:val="00273D4C"/>
    <w:rsid w:val="00273EE2"/>
    <w:rsid w:val="00273F07"/>
    <w:rsid w:val="00273F81"/>
    <w:rsid w:val="0027408C"/>
    <w:rsid w:val="00274157"/>
    <w:rsid w:val="00274183"/>
    <w:rsid w:val="00274196"/>
    <w:rsid w:val="002741B9"/>
    <w:rsid w:val="00274299"/>
    <w:rsid w:val="002742E7"/>
    <w:rsid w:val="00274360"/>
    <w:rsid w:val="00274376"/>
    <w:rsid w:val="0027450D"/>
    <w:rsid w:val="002745AE"/>
    <w:rsid w:val="002745F2"/>
    <w:rsid w:val="00274628"/>
    <w:rsid w:val="00274680"/>
    <w:rsid w:val="0027469B"/>
    <w:rsid w:val="0027469E"/>
    <w:rsid w:val="002746B1"/>
    <w:rsid w:val="0027476A"/>
    <w:rsid w:val="002747B5"/>
    <w:rsid w:val="002747BD"/>
    <w:rsid w:val="00274845"/>
    <w:rsid w:val="002749FE"/>
    <w:rsid w:val="00274A5D"/>
    <w:rsid w:val="00274A98"/>
    <w:rsid w:val="00274C92"/>
    <w:rsid w:val="00274C9B"/>
    <w:rsid w:val="00274D10"/>
    <w:rsid w:val="00274E37"/>
    <w:rsid w:val="002750A4"/>
    <w:rsid w:val="002750EE"/>
    <w:rsid w:val="0027515C"/>
    <w:rsid w:val="0027517F"/>
    <w:rsid w:val="002751F3"/>
    <w:rsid w:val="00275239"/>
    <w:rsid w:val="002752AD"/>
    <w:rsid w:val="002752B9"/>
    <w:rsid w:val="00275313"/>
    <w:rsid w:val="0027535D"/>
    <w:rsid w:val="002753BB"/>
    <w:rsid w:val="00275408"/>
    <w:rsid w:val="002754CB"/>
    <w:rsid w:val="002755C4"/>
    <w:rsid w:val="002756F4"/>
    <w:rsid w:val="0027574D"/>
    <w:rsid w:val="00275763"/>
    <w:rsid w:val="002758CA"/>
    <w:rsid w:val="00275941"/>
    <w:rsid w:val="00275A7A"/>
    <w:rsid w:val="00275ACF"/>
    <w:rsid w:val="00275C2C"/>
    <w:rsid w:val="00275C2D"/>
    <w:rsid w:val="00275C35"/>
    <w:rsid w:val="00275C75"/>
    <w:rsid w:val="00275D6C"/>
    <w:rsid w:val="00275D95"/>
    <w:rsid w:val="00275F3F"/>
    <w:rsid w:val="00275F63"/>
    <w:rsid w:val="00276095"/>
    <w:rsid w:val="002760AF"/>
    <w:rsid w:val="002760DB"/>
    <w:rsid w:val="002760F3"/>
    <w:rsid w:val="0027613D"/>
    <w:rsid w:val="00276277"/>
    <w:rsid w:val="002762C1"/>
    <w:rsid w:val="002762F0"/>
    <w:rsid w:val="00276311"/>
    <w:rsid w:val="00276376"/>
    <w:rsid w:val="00276483"/>
    <w:rsid w:val="00276524"/>
    <w:rsid w:val="00276570"/>
    <w:rsid w:val="002765F6"/>
    <w:rsid w:val="00276635"/>
    <w:rsid w:val="00276658"/>
    <w:rsid w:val="00276690"/>
    <w:rsid w:val="0027672A"/>
    <w:rsid w:val="00276744"/>
    <w:rsid w:val="00276779"/>
    <w:rsid w:val="002767E5"/>
    <w:rsid w:val="0027684A"/>
    <w:rsid w:val="002768DB"/>
    <w:rsid w:val="0027690C"/>
    <w:rsid w:val="00276A3E"/>
    <w:rsid w:val="00276A4F"/>
    <w:rsid w:val="00276ABE"/>
    <w:rsid w:val="00276B3B"/>
    <w:rsid w:val="00276B88"/>
    <w:rsid w:val="00276BED"/>
    <w:rsid w:val="00276C1B"/>
    <w:rsid w:val="00276C62"/>
    <w:rsid w:val="00276D35"/>
    <w:rsid w:val="00276E75"/>
    <w:rsid w:val="00276F69"/>
    <w:rsid w:val="00276FCD"/>
    <w:rsid w:val="00277010"/>
    <w:rsid w:val="00277046"/>
    <w:rsid w:val="0027707F"/>
    <w:rsid w:val="00277155"/>
    <w:rsid w:val="0027718A"/>
    <w:rsid w:val="002771C9"/>
    <w:rsid w:val="00277209"/>
    <w:rsid w:val="0027729E"/>
    <w:rsid w:val="00277358"/>
    <w:rsid w:val="002773FE"/>
    <w:rsid w:val="0027747A"/>
    <w:rsid w:val="0027747D"/>
    <w:rsid w:val="002774FE"/>
    <w:rsid w:val="00277509"/>
    <w:rsid w:val="002775C1"/>
    <w:rsid w:val="0027763C"/>
    <w:rsid w:val="00277685"/>
    <w:rsid w:val="002776D6"/>
    <w:rsid w:val="002776E8"/>
    <w:rsid w:val="00277782"/>
    <w:rsid w:val="00277796"/>
    <w:rsid w:val="002778CD"/>
    <w:rsid w:val="002779C2"/>
    <w:rsid w:val="002779EE"/>
    <w:rsid w:val="00277A67"/>
    <w:rsid w:val="00277AF1"/>
    <w:rsid w:val="00277B00"/>
    <w:rsid w:val="00277B21"/>
    <w:rsid w:val="00277B34"/>
    <w:rsid w:val="00277C01"/>
    <w:rsid w:val="00277C4F"/>
    <w:rsid w:val="00277CD6"/>
    <w:rsid w:val="00277D2E"/>
    <w:rsid w:val="00277E5E"/>
    <w:rsid w:val="00277EDF"/>
    <w:rsid w:val="00277EE5"/>
    <w:rsid w:val="00277EFA"/>
    <w:rsid w:val="00277F9E"/>
    <w:rsid w:val="0028006B"/>
    <w:rsid w:val="002800E8"/>
    <w:rsid w:val="00280158"/>
    <w:rsid w:val="0028015D"/>
    <w:rsid w:val="0028018B"/>
    <w:rsid w:val="002801A1"/>
    <w:rsid w:val="00280261"/>
    <w:rsid w:val="0028026C"/>
    <w:rsid w:val="0028028A"/>
    <w:rsid w:val="00280311"/>
    <w:rsid w:val="002803C7"/>
    <w:rsid w:val="002804B2"/>
    <w:rsid w:val="00280519"/>
    <w:rsid w:val="0028068F"/>
    <w:rsid w:val="00280715"/>
    <w:rsid w:val="00280745"/>
    <w:rsid w:val="002807EC"/>
    <w:rsid w:val="002808FC"/>
    <w:rsid w:val="00280979"/>
    <w:rsid w:val="002809E6"/>
    <w:rsid w:val="00280A48"/>
    <w:rsid w:val="00280A59"/>
    <w:rsid w:val="00280AE5"/>
    <w:rsid w:val="00280B19"/>
    <w:rsid w:val="00280C61"/>
    <w:rsid w:val="00280DA2"/>
    <w:rsid w:val="00280F15"/>
    <w:rsid w:val="00280F1C"/>
    <w:rsid w:val="00280F6B"/>
    <w:rsid w:val="002810BE"/>
    <w:rsid w:val="002810CA"/>
    <w:rsid w:val="002810D3"/>
    <w:rsid w:val="002810F8"/>
    <w:rsid w:val="002811FF"/>
    <w:rsid w:val="002812A0"/>
    <w:rsid w:val="002812BA"/>
    <w:rsid w:val="002812FD"/>
    <w:rsid w:val="0028130C"/>
    <w:rsid w:val="00281372"/>
    <w:rsid w:val="00281486"/>
    <w:rsid w:val="00281614"/>
    <w:rsid w:val="00281615"/>
    <w:rsid w:val="00281633"/>
    <w:rsid w:val="002816D6"/>
    <w:rsid w:val="0028175B"/>
    <w:rsid w:val="00281778"/>
    <w:rsid w:val="00281836"/>
    <w:rsid w:val="002818AF"/>
    <w:rsid w:val="002818E5"/>
    <w:rsid w:val="0028199F"/>
    <w:rsid w:val="002819B3"/>
    <w:rsid w:val="002819C2"/>
    <w:rsid w:val="002819DA"/>
    <w:rsid w:val="002819F1"/>
    <w:rsid w:val="00281B74"/>
    <w:rsid w:val="00281BC3"/>
    <w:rsid w:val="00281CD2"/>
    <w:rsid w:val="00281CD3"/>
    <w:rsid w:val="00281D01"/>
    <w:rsid w:val="00281D2E"/>
    <w:rsid w:val="00281D38"/>
    <w:rsid w:val="00281E81"/>
    <w:rsid w:val="00281EC1"/>
    <w:rsid w:val="00281ED1"/>
    <w:rsid w:val="00281F9E"/>
    <w:rsid w:val="00282059"/>
    <w:rsid w:val="00282093"/>
    <w:rsid w:val="002820BF"/>
    <w:rsid w:val="002822AC"/>
    <w:rsid w:val="00282334"/>
    <w:rsid w:val="00282375"/>
    <w:rsid w:val="002823A8"/>
    <w:rsid w:val="00282491"/>
    <w:rsid w:val="00282523"/>
    <w:rsid w:val="00282569"/>
    <w:rsid w:val="00282599"/>
    <w:rsid w:val="0028259C"/>
    <w:rsid w:val="002825B2"/>
    <w:rsid w:val="002825F0"/>
    <w:rsid w:val="00282660"/>
    <w:rsid w:val="002827AD"/>
    <w:rsid w:val="002827FA"/>
    <w:rsid w:val="00282817"/>
    <w:rsid w:val="00282829"/>
    <w:rsid w:val="00282833"/>
    <w:rsid w:val="00282919"/>
    <w:rsid w:val="00282985"/>
    <w:rsid w:val="002829D0"/>
    <w:rsid w:val="00282ACF"/>
    <w:rsid w:val="00282B70"/>
    <w:rsid w:val="00282B9D"/>
    <w:rsid w:val="00282D0A"/>
    <w:rsid w:val="00282DAC"/>
    <w:rsid w:val="00282E32"/>
    <w:rsid w:val="00282F7A"/>
    <w:rsid w:val="00282FEE"/>
    <w:rsid w:val="0028302D"/>
    <w:rsid w:val="002830F2"/>
    <w:rsid w:val="00283122"/>
    <w:rsid w:val="002831EA"/>
    <w:rsid w:val="002831ED"/>
    <w:rsid w:val="002832F1"/>
    <w:rsid w:val="00283311"/>
    <w:rsid w:val="002833A8"/>
    <w:rsid w:val="002833C9"/>
    <w:rsid w:val="00283431"/>
    <w:rsid w:val="00283441"/>
    <w:rsid w:val="00283497"/>
    <w:rsid w:val="002835BD"/>
    <w:rsid w:val="00283623"/>
    <w:rsid w:val="002836B6"/>
    <w:rsid w:val="002836CB"/>
    <w:rsid w:val="002836D0"/>
    <w:rsid w:val="002837CA"/>
    <w:rsid w:val="002838F5"/>
    <w:rsid w:val="00283900"/>
    <w:rsid w:val="0028394D"/>
    <w:rsid w:val="002839FB"/>
    <w:rsid w:val="00283A13"/>
    <w:rsid w:val="00283A9F"/>
    <w:rsid w:val="00283B35"/>
    <w:rsid w:val="00283B4D"/>
    <w:rsid w:val="00283BB3"/>
    <w:rsid w:val="00283BDD"/>
    <w:rsid w:val="00283C48"/>
    <w:rsid w:val="00283C4A"/>
    <w:rsid w:val="00283C69"/>
    <w:rsid w:val="00283C71"/>
    <w:rsid w:val="00283DB3"/>
    <w:rsid w:val="00283DCA"/>
    <w:rsid w:val="00283DFB"/>
    <w:rsid w:val="002840CC"/>
    <w:rsid w:val="00284146"/>
    <w:rsid w:val="0028417D"/>
    <w:rsid w:val="002841B5"/>
    <w:rsid w:val="002841C5"/>
    <w:rsid w:val="002842C3"/>
    <w:rsid w:val="0028431E"/>
    <w:rsid w:val="0028439D"/>
    <w:rsid w:val="002843D4"/>
    <w:rsid w:val="0028445E"/>
    <w:rsid w:val="00284491"/>
    <w:rsid w:val="002844AC"/>
    <w:rsid w:val="002844B6"/>
    <w:rsid w:val="00284655"/>
    <w:rsid w:val="002846CD"/>
    <w:rsid w:val="002846E9"/>
    <w:rsid w:val="0028477E"/>
    <w:rsid w:val="002847DF"/>
    <w:rsid w:val="00284833"/>
    <w:rsid w:val="00284865"/>
    <w:rsid w:val="00284879"/>
    <w:rsid w:val="002848ED"/>
    <w:rsid w:val="002848EE"/>
    <w:rsid w:val="0028495C"/>
    <w:rsid w:val="0028495E"/>
    <w:rsid w:val="00284976"/>
    <w:rsid w:val="0028499E"/>
    <w:rsid w:val="00284A9B"/>
    <w:rsid w:val="00284AA6"/>
    <w:rsid w:val="00284AAE"/>
    <w:rsid w:val="00284B29"/>
    <w:rsid w:val="00284B2B"/>
    <w:rsid w:val="00284B4C"/>
    <w:rsid w:val="00284B50"/>
    <w:rsid w:val="00284C54"/>
    <w:rsid w:val="00284C7C"/>
    <w:rsid w:val="00284D14"/>
    <w:rsid w:val="00284E7F"/>
    <w:rsid w:val="00284EAB"/>
    <w:rsid w:val="00284FEA"/>
    <w:rsid w:val="00285040"/>
    <w:rsid w:val="00285101"/>
    <w:rsid w:val="00285159"/>
    <w:rsid w:val="002851AD"/>
    <w:rsid w:val="002851B2"/>
    <w:rsid w:val="0028526F"/>
    <w:rsid w:val="00285279"/>
    <w:rsid w:val="00285284"/>
    <w:rsid w:val="002852B7"/>
    <w:rsid w:val="002852C1"/>
    <w:rsid w:val="002852DE"/>
    <w:rsid w:val="0028530F"/>
    <w:rsid w:val="0028532C"/>
    <w:rsid w:val="00285366"/>
    <w:rsid w:val="00285474"/>
    <w:rsid w:val="002854D7"/>
    <w:rsid w:val="00285594"/>
    <w:rsid w:val="00285657"/>
    <w:rsid w:val="0028570D"/>
    <w:rsid w:val="00285778"/>
    <w:rsid w:val="0028581B"/>
    <w:rsid w:val="00285830"/>
    <w:rsid w:val="00285895"/>
    <w:rsid w:val="0028597F"/>
    <w:rsid w:val="00285ADE"/>
    <w:rsid w:val="00285B80"/>
    <w:rsid w:val="00285CB5"/>
    <w:rsid w:val="00285CD2"/>
    <w:rsid w:val="00285D3C"/>
    <w:rsid w:val="00285D8F"/>
    <w:rsid w:val="00285D9B"/>
    <w:rsid w:val="00285DEE"/>
    <w:rsid w:val="00285E31"/>
    <w:rsid w:val="00285EAA"/>
    <w:rsid w:val="00285F85"/>
    <w:rsid w:val="00285FE7"/>
    <w:rsid w:val="00286001"/>
    <w:rsid w:val="0028606E"/>
    <w:rsid w:val="00286215"/>
    <w:rsid w:val="002863B2"/>
    <w:rsid w:val="002863FA"/>
    <w:rsid w:val="00286402"/>
    <w:rsid w:val="00286473"/>
    <w:rsid w:val="002864A6"/>
    <w:rsid w:val="002864D5"/>
    <w:rsid w:val="00286594"/>
    <w:rsid w:val="00286649"/>
    <w:rsid w:val="00286656"/>
    <w:rsid w:val="0028667F"/>
    <w:rsid w:val="00286752"/>
    <w:rsid w:val="002867AD"/>
    <w:rsid w:val="00286930"/>
    <w:rsid w:val="002869F5"/>
    <w:rsid w:val="00286A39"/>
    <w:rsid w:val="00286B71"/>
    <w:rsid w:val="00286BDF"/>
    <w:rsid w:val="00286BE6"/>
    <w:rsid w:val="00286C29"/>
    <w:rsid w:val="00286C5B"/>
    <w:rsid w:val="00286D53"/>
    <w:rsid w:val="00286DA9"/>
    <w:rsid w:val="00286DBD"/>
    <w:rsid w:val="00286E1F"/>
    <w:rsid w:val="00286EBB"/>
    <w:rsid w:val="00286F14"/>
    <w:rsid w:val="00286F6E"/>
    <w:rsid w:val="00287024"/>
    <w:rsid w:val="0028706A"/>
    <w:rsid w:val="00287133"/>
    <w:rsid w:val="00287147"/>
    <w:rsid w:val="0028716A"/>
    <w:rsid w:val="002871B1"/>
    <w:rsid w:val="002871BB"/>
    <w:rsid w:val="002871E9"/>
    <w:rsid w:val="002872DE"/>
    <w:rsid w:val="002873B6"/>
    <w:rsid w:val="00287440"/>
    <w:rsid w:val="0028748D"/>
    <w:rsid w:val="0028757E"/>
    <w:rsid w:val="00287580"/>
    <w:rsid w:val="002875D8"/>
    <w:rsid w:val="00287638"/>
    <w:rsid w:val="0028769D"/>
    <w:rsid w:val="002876C5"/>
    <w:rsid w:val="002876FD"/>
    <w:rsid w:val="00287721"/>
    <w:rsid w:val="00287767"/>
    <w:rsid w:val="0028776B"/>
    <w:rsid w:val="002877D2"/>
    <w:rsid w:val="00287862"/>
    <w:rsid w:val="00287867"/>
    <w:rsid w:val="002878AC"/>
    <w:rsid w:val="002878C9"/>
    <w:rsid w:val="002878F9"/>
    <w:rsid w:val="0028795C"/>
    <w:rsid w:val="00287A0D"/>
    <w:rsid w:val="00287A19"/>
    <w:rsid w:val="00287A1A"/>
    <w:rsid w:val="00287B6B"/>
    <w:rsid w:val="00287BD3"/>
    <w:rsid w:val="00287BE7"/>
    <w:rsid w:val="00287CDF"/>
    <w:rsid w:val="00287D15"/>
    <w:rsid w:val="00287D1C"/>
    <w:rsid w:val="00287D92"/>
    <w:rsid w:val="00287DD8"/>
    <w:rsid w:val="00287E27"/>
    <w:rsid w:val="00287E54"/>
    <w:rsid w:val="00287EC4"/>
    <w:rsid w:val="00287FA6"/>
    <w:rsid w:val="0029009E"/>
    <w:rsid w:val="00290160"/>
    <w:rsid w:val="00290186"/>
    <w:rsid w:val="002901A9"/>
    <w:rsid w:val="00290233"/>
    <w:rsid w:val="002902AE"/>
    <w:rsid w:val="00290362"/>
    <w:rsid w:val="002903BE"/>
    <w:rsid w:val="002903C4"/>
    <w:rsid w:val="0029049C"/>
    <w:rsid w:val="002904A7"/>
    <w:rsid w:val="0029052C"/>
    <w:rsid w:val="002906F8"/>
    <w:rsid w:val="0029080E"/>
    <w:rsid w:val="002908A2"/>
    <w:rsid w:val="002909E1"/>
    <w:rsid w:val="00290B25"/>
    <w:rsid w:val="00290BDA"/>
    <w:rsid w:val="00290CAE"/>
    <w:rsid w:val="00290CFB"/>
    <w:rsid w:val="00290DAA"/>
    <w:rsid w:val="00290E1E"/>
    <w:rsid w:val="00290E25"/>
    <w:rsid w:val="00290E9D"/>
    <w:rsid w:val="00290EFB"/>
    <w:rsid w:val="00290FF4"/>
    <w:rsid w:val="00291000"/>
    <w:rsid w:val="002910A3"/>
    <w:rsid w:val="0029113E"/>
    <w:rsid w:val="0029122E"/>
    <w:rsid w:val="0029124D"/>
    <w:rsid w:val="00291322"/>
    <w:rsid w:val="002914CC"/>
    <w:rsid w:val="00291594"/>
    <w:rsid w:val="002915BC"/>
    <w:rsid w:val="002915E6"/>
    <w:rsid w:val="0029162F"/>
    <w:rsid w:val="00291727"/>
    <w:rsid w:val="00291728"/>
    <w:rsid w:val="002917A3"/>
    <w:rsid w:val="00291889"/>
    <w:rsid w:val="0029188F"/>
    <w:rsid w:val="002918C7"/>
    <w:rsid w:val="0029197B"/>
    <w:rsid w:val="0029198B"/>
    <w:rsid w:val="00291995"/>
    <w:rsid w:val="00291A76"/>
    <w:rsid w:val="00291AD1"/>
    <w:rsid w:val="00291AE8"/>
    <w:rsid w:val="00291B28"/>
    <w:rsid w:val="00291C15"/>
    <w:rsid w:val="00291C40"/>
    <w:rsid w:val="00291CD8"/>
    <w:rsid w:val="00291DA6"/>
    <w:rsid w:val="00291E80"/>
    <w:rsid w:val="00291F9E"/>
    <w:rsid w:val="00292061"/>
    <w:rsid w:val="00292078"/>
    <w:rsid w:val="00292109"/>
    <w:rsid w:val="0029214C"/>
    <w:rsid w:val="00292295"/>
    <w:rsid w:val="002922F9"/>
    <w:rsid w:val="00292347"/>
    <w:rsid w:val="00292364"/>
    <w:rsid w:val="00292386"/>
    <w:rsid w:val="002923EB"/>
    <w:rsid w:val="00292416"/>
    <w:rsid w:val="00292466"/>
    <w:rsid w:val="00292513"/>
    <w:rsid w:val="00292540"/>
    <w:rsid w:val="002925A9"/>
    <w:rsid w:val="00292613"/>
    <w:rsid w:val="0029261B"/>
    <w:rsid w:val="00292681"/>
    <w:rsid w:val="002926A4"/>
    <w:rsid w:val="002926CC"/>
    <w:rsid w:val="002926DB"/>
    <w:rsid w:val="0029274D"/>
    <w:rsid w:val="0029279C"/>
    <w:rsid w:val="0029284A"/>
    <w:rsid w:val="002929C3"/>
    <w:rsid w:val="002929E8"/>
    <w:rsid w:val="00292A35"/>
    <w:rsid w:val="00292AEE"/>
    <w:rsid w:val="00292B04"/>
    <w:rsid w:val="00292B15"/>
    <w:rsid w:val="00292B62"/>
    <w:rsid w:val="00292BB9"/>
    <w:rsid w:val="00292BBA"/>
    <w:rsid w:val="00292C2F"/>
    <w:rsid w:val="00292C37"/>
    <w:rsid w:val="00292CEE"/>
    <w:rsid w:val="00292D5A"/>
    <w:rsid w:val="00292D64"/>
    <w:rsid w:val="00292D9A"/>
    <w:rsid w:val="00292EBD"/>
    <w:rsid w:val="00292EC1"/>
    <w:rsid w:val="00293089"/>
    <w:rsid w:val="00293097"/>
    <w:rsid w:val="00293142"/>
    <w:rsid w:val="00293158"/>
    <w:rsid w:val="00293175"/>
    <w:rsid w:val="0029332C"/>
    <w:rsid w:val="0029333E"/>
    <w:rsid w:val="00293396"/>
    <w:rsid w:val="0029339B"/>
    <w:rsid w:val="00293437"/>
    <w:rsid w:val="002934E8"/>
    <w:rsid w:val="0029354F"/>
    <w:rsid w:val="002938D7"/>
    <w:rsid w:val="0029390D"/>
    <w:rsid w:val="00293998"/>
    <w:rsid w:val="002939A0"/>
    <w:rsid w:val="002939B3"/>
    <w:rsid w:val="002939E9"/>
    <w:rsid w:val="00293A28"/>
    <w:rsid w:val="00293A70"/>
    <w:rsid w:val="00293A74"/>
    <w:rsid w:val="00293AD9"/>
    <w:rsid w:val="00293AFE"/>
    <w:rsid w:val="00293C00"/>
    <w:rsid w:val="00293C40"/>
    <w:rsid w:val="00293CAF"/>
    <w:rsid w:val="00293CC1"/>
    <w:rsid w:val="00293D01"/>
    <w:rsid w:val="00293D51"/>
    <w:rsid w:val="00293D9E"/>
    <w:rsid w:val="00293DE7"/>
    <w:rsid w:val="00293F21"/>
    <w:rsid w:val="00293F31"/>
    <w:rsid w:val="00293FBA"/>
    <w:rsid w:val="00294062"/>
    <w:rsid w:val="00294085"/>
    <w:rsid w:val="0029408A"/>
    <w:rsid w:val="002940B0"/>
    <w:rsid w:val="002941A5"/>
    <w:rsid w:val="00294300"/>
    <w:rsid w:val="00294354"/>
    <w:rsid w:val="002943BC"/>
    <w:rsid w:val="002944C4"/>
    <w:rsid w:val="00294529"/>
    <w:rsid w:val="00294542"/>
    <w:rsid w:val="00294661"/>
    <w:rsid w:val="0029473B"/>
    <w:rsid w:val="0029479F"/>
    <w:rsid w:val="0029491C"/>
    <w:rsid w:val="00294923"/>
    <w:rsid w:val="00294960"/>
    <w:rsid w:val="002949EC"/>
    <w:rsid w:val="002949EE"/>
    <w:rsid w:val="00294A1B"/>
    <w:rsid w:val="00294A94"/>
    <w:rsid w:val="00294ADD"/>
    <w:rsid w:val="00294AE6"/>
    <w:rsid w:val="00294AEB"/>
    <w:rsid w:val="00294B2B"/>
    <w:rsid w:val="00294B72"/>
    <w:rsid w:val="00294DBD"/>
    <w:rsid w:val="00294E09"/>
    <w:rsid w:val="00294E46"/>
    <w:rsid w:val="00294EFF"/>
    <w:rsid w:val="00294F76"/>
    <w:rsid w:val="0029506D"/>
    <w:rsid w:val="002950D5"/>
    <w:rsid w:val="002950FD"/>
    <w:rsid w:val="002951BE"/>
    <w:rsid w:val="00295206"/>
    <w:rsid w:val="00295260"/>
    <w:rsid w:val="002952C0"/>
    <w:rsid w:val="0029534B"/>
    <w:rsid w:val="00295361"/>
    <w:rsid w:val="00295378"/>
    <w:rsid w:val="0029537A"/>
    <w:rsid w:val="002953A2"/>
    <w:rsid w:val="002954C3"/>
    <w:rsid w:val="002954FA"/>
    <w:rsid w:val="0029551D"/>
    <w:rsid w:val="0029551E"/>
    <w:rsid w:val="002955E8"/>
    <w:rsid w:val="00295620"/>
    <w:rsid w:val="0029569A"/>
    <w:rsid w:val="0029569D"/>
    <w:rsid w:val="002956C3"/>
    <w:rsid w:val="002956D7"/>
    <w:rsid w:val="002956E8"/>
    <w:rsid w:val="002956F8"/>
    <w:rsid w:val="0029573A"/>
    <w:rsid w:val="00295B18"/>
    <w:rsid w:val="00295B5E"/>
    <w:rsid w:val="00295B78"/>
    <w:rsid w:val="00295B96"/>
    <w:rsid w:val="00295BB6"/>
    <w:rsid w:val="00295BC5"/>
    <w:rsid w:val="00295BF7"/>
    <w:rsid w:val="00295DC3"/>
    <w:rsid w:val="00295DF4"/>
    <w:rsid w:val="00295E6E"/>
    <w:rsid w:val="00295EF7"/>
    <w:rsid w:val="002961BC"/>
    <w:rsid w:val="00296286"/>
    <w:rsid w:val="0029629B"/>
    <w:rsid w:val="0029633C"/>
    <w:rsid w:val="00296366"/>
    <w:rsid w:val="00296368"/>
    <w:rsid w:val="002963C4"/>
    <w:rsid w:val="002963E3"/>
    <w:rsid w:val="00296400"/>
    <w:rsid w:val="00296404"/>
    <w:rsid w:val="00296424"/>
    <w:rsid w:val="002964B8"/>
    <w:rsid w:val="002964C3"/>
    <w:rsid w:val="002964D7"/>
    <w:rsid w:val="0029655B"/>
    <w:rsid w:val="0029660E"/>
    <w:rsid w:val="00296689"/>
    <w:rsid w:val="002968BF"/>
    <w:rsid w:val="0029691C"/>
    <w:rsid w:val="0029691F"/>
    <w:rsid w:val="00296975"/>
    <w:rsid w:val="00296A5A"/>
    <w:rsid w:val="00296B19"/>
    <w:rsid w:val="00296B8C"/>
    <w:rsid w:val="00296C26"/>
    <w:rsid w:val="00296C79"/>
    <w:rsid w:val="00296C7E"/>
    <w:rsid w:val="00296CCE"/>
    <w:rsid w:val="00296CD3"/>
    <w:rsid w:val="00296CEA"/>
    <w:rsid w:val="00296CEF"/>
    <w:rsid w:val="00296D2F"/>
    <w:rsid w:val="00296D6D"/>
    <w:rsid w:val="00296E0E"/>
    <w:rsid w:val="00296E3A"/>
    <w:rsid w:val="002970D7"/>
    <w:rsid w:val="00297187"/>
    <w:rsid w:val="002971DB"/>
    <w:rsid w:val="002971E9"/>
    <w:rsid w:val="00297245"/>
    <w:rsid w:val="002972F1"/>
    <w:rsid w:val="002972F3"/>
    <w:rsid w:val="0029732C"/>
    <w:rsid w:val="002973D7"/>
    <w:rsid w:val="00297436"/>
    <w:rsid w:val="00297486"/>
    <w:rsid w:val="002974A4"/>
    <w:rsid w:val="00297610"/>
    <w:rsid w:val="00297658"/>
    <w:rsid w:val="002976E8"/>
    <w:rsid w:val="0029771E"/>
    <w:rsid w:val="00297721"/>
    <w:rsid w:val="0029773D"/>
    <w:rsid w:val="00297889"/>
    <w:rsid w:val="00297984"/>
    <w:rsid w:val="002979A1"/>
    <w:rsid w:val="002979D6"/>
    <w:rsid w:val="00297A34"/>
    <w:rsid w:val="00297B0D"/>
    <w:rsid w:val="00297B9F"/>
    <w:rsid w:val="00297BB4"/>
    <w:rsid w:val="00297BCF"/>
    <w:rsid w:val="00297BDF"/>
    <w:rsid w:val="00297D29"/>
    <w:rsid w:val="00297DC2"/>
    <w:rsid w:val="00297E55"/>
    <w:rsid w:val="00297EA9"/>
    <w:rsid w:val="00297F70"/>
    <w:rsid w:val="002A000C"/>
    <w:rsid w:val="002A013D"/>
    <w:rsid w:val="002A023E"/>
    <w:rsid w:val="002A0299"/>
    <w:rsid w:val="002A02AD"/>
    <w:rsid w:val="002A03CF"/>
    <w:rsid w:val="002A03D7"/>
    <w:rsid w:val="002A0405"/>
    <w:rsid w:val="002A0467"/>
    <w:rsid w:val="002A048D"/>
    <w:rsid w:val="002A04C8"/>
    <w:rsid w:val="002A04D2"/>
    <w:rsid w:val="002A0531"/>
    <w:rsid w:val="002A055D"/>
    <w:rsid w:val="002A05F9"/>
    <w:rsid w:val="002A066F"/>
    <w:rsid w:val="002A0696"/>
    <w:rsid w:val="002A077F"/>
    <w:rsid w:val="002A0802"/>
    <w:rsid w:val="002A0843"/>
    <w:rsid w:val="002A086B"/>
    <w:rsid w:val="002A088A"/>
    <w:rsid w:val="002A08B8"/>
    <w:rsid w:val="002A08E2"/>
    <w:rsid w:val="002A08EC"/>
    <w:rsid w:val="002A08F3"/>
    <w:rsid w:val="002A092A"/>
    <w:rsid w:val="002A0993"/>
    <w:rsid w:val="002A0A42"/>
    <w:rsid w:val="002A0B02"/>
    <w:rsid w:val="002A0B65"/>
    <w:rsid w:val="002A0B98"/>
    <w:rsid w:val="002A0C34"/>
    <w:rsid w:val="002A0CF8"/>
    <w:rsid w:val="002A0D9F"/>
    <w:rsid w:val="002A0E8D"/>
    <w:rsid w:val="002A0F43"/>
    <w:rsid w:val="002A0FA1"/>
    <w:rsid w:val="002A111A"/>
    <w:rsid w:val="002A114E"/>
    <w:rsid w:val="002A11EC"/>
    <w:rsid w:val="002A12E7"/>
    <w:rsid w:val="002A1312"/>
    <w:rsid w:val="002A13A5"/>
    <w:rsid w:val="002A13C6"/>
    <w:rsid w:val="002A1479"/>
    <w:rsid w:val="002A1489"/>
    <w:rsid w:val="002A1493"/>
    <w:rsid w:val="002A1544"/>
    <w:rsid w:val="002A1710"/>
    <w:rsid w:val="002A1725"/>
    <w:rsid w:val="002A17B3"/>
    <w:rsid w:val="002A17CD"/>
    <w:rsid w:val="002A17F6"/>
    <w:rsid w:val="002A182D"/>
    <w:rsid w:val="002A1839"/>
    <w:rsid w:val="002A1881"/>
    <w:rsid w:val="002A1A92"/>
    <w:rsid w:val="002A1A93"/>
    <w:rsid w:val="002A1A9C"/>
    <w:rsid w:val="002A1AD5"/>
    <w:rsid w:val="002A1CB6"/>
    <w:rsid w:val="002A1D6E"/>
    <w:rsid w:val="002A1E18"/>
    <w:rsid w:val="002A1E56"/>
    <w:rsid w:val="002A1E98"/>
    <w:rsid w:val="002A1F35"/>
    <w:rsid w:val="002A1F92"/>
    <w:rsid w:val="002A1FB4"/>
    <w:rsid w:val="002A1FF6"/>
    <w:rsid w:val="002A20C6"/>
    <w:rsid w:val="002A20DB"/>
    <w:rsid w:val="002A2130"/>
    <w:rsid w:val="002A2148"/>
    <w:rsid w:val="002A2205"/>
    <w:rsid w:val="002A2236"/>
    <w:rsid w:val="002A229E"/>
    <w:rsid w:val="002A23DC"/>
    <w:rsid w:val="002A2412"/>
    <w:rsid w:val="002A24C3"/>
    <w:rsid w:val="002A2651"/>
    <w:rsid w:val="002A2654"/>
    <w:rsid w:val="002A271F"/>
    <w:rsid w:val="002A2730"/>
    <w:rsid w:val="002A2745"/>
    <w:rsid w:val="002A2846"/>
    <w:rsid w:val="002A2855"/>
    <w:rsid w:val="002A2863"/>
    <w:rsid w:val="002A288C"/>
    <w:rsid w:val="002A28E2"/>
    <w:rsid w:val="002A2950"/>
    <w:rsid w:val="002A29AC"/>
    <w:rsid w:val="002A2A05"/>
    <w:rsid w:val="002A2A99"/>
    <w:rsid w:val="002A2AB8"/>
    <w:rsid w:val="002A2B3B"/>
    <w:rsid w:val="002A2B55"/>
    <w:rsid w:val="002A2B61"/>
    <w:rsid w:val="002A2BCE"/>
    <w:rsid w:val="002A2BD3"/>
    <w:rsid w:val="002A2C0E"/>
    <w:rsid w:val="002A2D4C"/>
    <w:rsid w:val="002A2D92"/>
    <w:rsid w:val="002A2ECF"/>
    <w:rsid w:val="002A2ED3"/>
    <w:rsid w:val="002A3032"/>
    <w:rsid w:val="002A30DB"/>
    <w:rsid w:val="002A310A"/>
    <w:rsid w:val="002A3146"/>
    <w:rsid w:val="002A3165"/>
    <w:rsid w:val="002A3168"/>
    <w:rsid w:val="002A31A5"/>
    <w:rsid w:val="002A320D"/>
    <w:rsid w:val="002A3296"/>
    <w:rsid w:val="002A329A"/>
    <w:rsid w:val="002A3373"/>
    <w:rsid w:val="002A33A3"/>
    <w:rsid w:val="002A33F8"/>
    <w:rsid w:val="002A340F"/>
    <w:rsid w:val="002A34BE"/>
    <w:rsid w:val="002A34DF"/>
    <w:rsid w:val="002A34E5"/>
    <w:rsid w:val="002A3537"/>
    <w:rsid w:val="002A3573"/>
    <w:rsid w:val="002A362E"/>
    <w:rsid w:val="002A3640"/>
    <w:rsid w:val="002A3848"/>
    <w:rsid w:val="002A384F"/>
    <w:rsid w:val="002A38EF"/>
    <w:rsid w:val="002A3936"/>
    <w:rsid w:val="002A39CF"/>
    <w:rsid w:val="002A3AA2"/>
    <w:rsid w:val="002A3AAB"/>
    <w:rsid w:val="002A3ABA"/>
    <w:rsid w:val="002A3B26"/>
    <w:rsid w:val="002A3B63"/>
    <w:rsid w:val="002A3B7F"/>
    <w:rsid w:val="002A3BDE"/>
    <w:rsid w:val="002A3BE0"/>
    <w:rsid w:val="002A3C1D"/>
    <w:rsid w:val="002A3D55"/>
    <w:rsid w:val="002A3D64"/>
    <w:rsid w:val="002A3DDB"/>
    <w:rsid w:val="002A3DF0"/>
    <w:rsid w:val="002A3E27"/>
    <w:rsid w:val="002A3F42"/>
    <w:rsid w:val="002A3FE7"/>
    <w:rsid w:val="002A420E"/>
    <w:rsid w:val="002A427A"/>
    <w:rsid w:val="002A42AE"/>
    <w:rsid w:val="002A42E5"/>
    <w:rsid w:val="002A43E6"/>
    <w:rsid w:val="002A441B"/>
    <w:rsid w:val="002A4430"/>
    <w:rsid w:val="002A44AB"/>
    <w:rsid w:val="002A4502"/>
    <w:rsid w:val="002A4520"/>
    <w:rsid w:val="002A4577"/>
    <w:rsid w:val="002A460E"/>
    <w:rsid w:val="002A4635"/>
    <w:rsid w:val="002A46FF"/>
    <w:rsid w:val="002A4880"/>
    <w:rsid w:val="002A490D"/>
    <w:rsid w:val="002A49EB"/>
    <w:rsid w:val="002A4A68"/>
    <w:rsid w:val="002A4AFD"/>
    <w:rsid w:val="002A4B76"/>
    <w:rsid w:val="002A4B7E"/>
    <w:rsid w:val="002A4C00"/>
    <w:rsid w:val="002A4C64"/>
    <w:rsid w:val="002A4C68"/>
    <w:rsid w:val="002A4DEB"/>
    <w:rsid w:val="002A4E4E"/>
    <w:rsid w:val="002A4E55"/>
    <w:rsid w:val="002A4F80"/>
    <w:rsid w:val="002A4F8B"/>
    <w:rsid w:val="002A5029"/>
    <w:rsid w:val="002A5040"/>
    <w:rsid w:val="002A51B3"/>
    <w:rsid w:val="002A51EF"/>
    <w:rsid w:val="002A523A"/>
    <w:rsid w:val="002A5299"/>
    <w:rsid w:val="002A5382"/>
    <w:rsid w:val="002A53CF"/>
    <w:rsid w:val="002A53D7"/>
    <w:rsid w:val="002A53DE"/>
    <w:rsid w:val="002A53FE"/>
    <w:rsid w:val="002A542D"/>
    <w:rsid w:val="002A54A7"/>
    <w:rsid w:val="002A5563"/>
    <w:rsid w:val="002A579B"/>
    <w:rsid w:val="002A57DA"/>
    <w:rsid w:val="002A581B"/>
    <w:rsid w:val="002A5854"/>
    <w:rsid w:val="002A59B6"/>
    <w:rsid w:val="002A59D5"/>
    <w:rsid w:val="002A5A6C"/>
    <w:rsid w:val="002A5B56"/>
    <w:rsid w:val="002A5B71"/>
    <w:rsid w:val="002A5B82"/>
    <w:rsid w:val="002A5B9D"/>
    <w:rsid w:val="002A5C00"/>
    <w:rsid w:val="002A5C2E"/>
    <w:rsid w:val="002A5C6B"/>
    <w:rsid w:val="002A5C78"/>
    <w:rsid w:val="002A5DB7"/>
    <w:rsid w:val="002A5E6D"/>
    <w:rsid w:val="002A5EE9"/>
    <w:rsid w:val="002A5F68"/>
    <w:rsid w:val="002A6025"/>
    <w:rsid w:val="002A604D"/>
    <w:rsid w:val="002A60BC"/>
    <w:rsid w:val="002A6117"/>
    <w:rsid w:val="002A619B"/>
    <w:rsid w:val="002A61AA"/>
    <w:rsid w:val="002A629A"/>
    <w:rsid w:val="002A62F1"/>
    <w:rsid w:val="002A634B"/>
    <w:rsid w:val="002A6361"/>
    <w:rsid w:val="002A63A0"/>
    <w:rsid w:val="002A63AF"/>
    <w:rsid w:val="002A654D"/>
    <w:rsid w:val="002A6565"/>
    <w:rsid w:val="002A66F0"/>
    <w:rsid w:val="002A6905"/>
    <w:rsid w:val="002A693B"/>
    <w:rsid w:val="002A6999"/>
    <w:rsid w:val="002A699D"/>
    <w:rsid w:val="002A69A6"/>
    <w:rsid w:val="002A69D2"/>
    <w:rsid w:val="002A6A49"/>
    <w:rsid w:val="002A6B97"/>
    <w:rsid w:val="002A6C28"/>
    <w:rsid w:val="002A6C44"/>
    <w:rsid w:val="002A6C49"/>
    <w:rsid w:val="002A6C55"/>
    <w:rsid w:val="002A6D35"/>
    <w:rsid w:val="002A6DD7"/>
    <w:rsid w:val="002A6E67"/>
    <w:rsid w:val="002A6F71"/>
    <w:rsid w:val="002A7074"/>
    <w:rsid w:val="002A70F5"/>
    <w:rsid w:val="002A714D"/>
    <w:rsid w:val="002A7186"/>
    <w:rsid w:val="002A7191"/>
    <w:rsid w:val="002A7233"/>
    <w:rsid w:val="002A72B8"/>
    <w:rsid w:val="002A744F"/>
    <w:rsid w:val="002A74AC"/>
    <w:rsid w:val="002A74C1"/>
    <w:rsid w:val="002A74DD"/>
    <w:rsid w:val="002A757C"/>
    <w:rsid w:val="002A759C"/>
    <w:rsid w:val="002A788D"/>
    <w:rsid w:val="002A789D"/>
    <w:rsid w:val="002A792C"/>
    <w:rsid w:val="002A7940"/>
    <w:rsid w:val="002A79BE"/>
    <w:rsid w:val="002A79DC"/>
    <w:rsid w:val="002A79F5"/>
    <w:rsid w:val="002A7ADD"/>
    <w:rsid w:val="002A7BDE"/>
    <w:rsid w:val="002A7C76"/>
    <w:rsid w:val="002A7C7F"/>
    <w:rsid w:val="002A7CC3"/>
    <w:rsid w:val="002A7DD4"/>
    <w:rsid w:val="002A7E3D"/>
    <w:rsid w:val="002A7E90"/>
    <w:rsid w:val="002A7EBB"/>
    <w:rsid w:val="002A7F26"/>
    <w:rsid w:val="002A7F61"/>
    <w:rsid w:val="002A7FF6"/>
    <w:rsid w:val="002B0016"/>
    <w:rsid w:val="002B0092"/>
    <w:rsid w:val="002B013F"/>
    <w:rsid w:val="002B0144"/>
    <w:rsid w:val="002B044E"/>
    <w:rsid w:val="002B0504"/>
    <w:rsid w:val="002B0514"/>
    <w:rsid w:val="002B05C3"/>
    <w:rsid w:val="002B067A"/>
    <w:rsid w:val="002B07E2"/>
    <w:rsid w:val="002B07FD"/>
    <w:rsid w:val="002B0855"/>
    <w:rsid w:val="002B086D"/>
    <w:rsid w:val="002B08C7"/>
    <w:rsid w:val="002B0999"/>
    <w:rsid w:val="002B0A2D"/>
    <w:rsid w:val="002B0A38"/>
    <w:rsid w:val="002B0B23"/>
    <w:rsid w:val="002B0CAF"/>
    <w:rsid w:val="002B0D5A"/>
    <w:rsid w:val="002B0DAE"/>
    <w:rsid w:val="002B0DD6"/>
    <w:rsid w:val="002B0DDD"/>
    <w:rsid w:val="002B0F16"/>
    <w:rsid w:val="002B0F68"/>
    <w:rsid w:val="002B0F6F"/>
    <w:rsid w:val="002B0FAD"/>
    <w:rsid w:val="002B10C7"/>
    <w:rsid w:val="002B1133"/>
    <w:rsid w:val="002B11B3"/>
    <w:rsid w:val="002B1302"/>
    <w:rsid w:val="002B138C"/>
    <w:rsid w:val="002B13C0"/>
    <w:rsid w:val="002B13EA"/>
    <w:rsid w:val="002B141F"/>
    <w:rsid w:val="002B155A"/>
    <w:rsid w:val="002B15B5"/>
    <w:rsid w:val="002B15BE"/>
    <w:rsid w:val="002B15C2"/>
    <w:rsid w:val="002B15EA"/>
    <w:rsid w:val="002B1666"/>
    <w:rsid w:val="002B17AA"/>
    <w:rsid w:val="002B1856"/>
    <w:rsid w:val="002B18C6"/>
    <w:rsid w:val="002B18D9"/>
    <w:rsid w:val="002B1965"/>
    <w:rsid w:val="002B1971"/>
    <w:rsid w:val="002B1A2F"/>
    <w:rsid w:val="002B1A8A"/>
    <w:rsid w:val="002B1AA2"/>
    <w:rsid w:val="002B1C15"/>
    <w:rsid w:val="002B1C2D"/>
    <w:rsid w:val="002B1C42"/>
    <w:rsid w:val="002B1C82"/>
    <w:rsid w:val="002B1CD5"/>
    <w:rsid w:val="002B1EB5"/>
    <w:rsid w:val="002B2033"/>
    <w:rsid w:val="002B2172"/>
    <w:rsid w:val="002B2180"/>
    <w:rsid w:val="002B2221"/>
    <w:rsid w:val="002B2248"/>
    <w:rsid w:val="002B227D"/>
    <w:rsid w:val="002B2282"/>
    <w:rsid w:val="002B22E6"/>
    <w:rsid w:val="002B231B"/>
    <w:rsid w:val="002B23DA"/>
    <w:rsid w:val="002B24A2"/>
    <w:rsid w:val="002B2529"/>
    <w:rsid w:val="002B257C"/>
    <w:rsid w:val="002B25B2"/>
    <w:rsid w:val="002B25B9"/>
    <w:rsid w:val="002B265C"/>
    <w:rsid w:val="002B2685"/>
    <w:rsid w:val="002B269A"/>
    <w:rsid w:val="002B270E"/>
    <w:rsid w:val="002B275B"/>
    <w:rsid w:val="002B2795"/>
    <w:rsid w:val="002B28E3"/>
    <w:rsid w:val="002B295A"/>
    <w:rsid w:val="002B2B76"/>
    <w:rsid w:val="002B2BA9"/>
    <w:rsid w:val="002B2BCD"/>
    <w:rsid w:val="002B2C9A"/>
    <w:rsid w:val="002B2CB0"/>
    <w:rsid w:val="002B2CDF"/>
    <w:rsid w:val="002B2CEC"/>
    <w:rsid w:val="002B2CF0"/>
    <w:rsid w:val="002B2D0C"/>
    <w:rsid w:val="002B2D2F"/>
    <w:rsid w:val="002B2DA0"/>
    <w:rsid w:val="002B2DC3"/>
    <w:rsid w:val="002B2DDE"/>
    <w:rsid w:val="002B2E6A"/>
    <w:rsid w:val="002B2EB2"/>
    <w:rsid w:val="002B2F1F"/>
    <w:rsid w:val="002B2F27"/>
    <w:rsid w:val="002B2F2B"/>
    <w:rsid w:val="002B30A5"/>
    <w:rsid w:val="002B3211"/>
    <w:rsid w:val="002B3268"/>
    <w:rsid w:val="002B3332"/>
    <w:rsid w:val="002B3397"/>
    <w:rsid w:val="002B33A1"/>
    <w:rsid w:val="002B34BA"/>
    <w:rsid w:val="002B3513"/>
    <w:rsid w:val="002B35E5"/>
    <w:rsid w:val="002B3616"/>
    <w:rsid w:val="002B3661"/>
    <w:rsid w:val="002B3707"/>
    <w:rsid w:val="002B37A0"/>
    <w:rsid w:val="002B37F6"/>
    <w:rsid w:val="002B3891"/>
    <w:rsid w:val="002B3919"/>
    <w:rsid w:val="002B3941"/>
    <w:rsid w:val="002B397F"/>
    <w:rsid w:val="002B3994"/>
    <w:rsid w:val="002B39F8"/>
    <w:rsid w:val="002B3A3E"/>
    <w:rsid w:val="002B3A72"/>
    <w:rsid w:val="002B3BB1"/>
    <w:rsid w:val="002B3BB9"/>
    <w:rsid w:val="002B3D02"/>
    <w:rsid w:val="002B3D7A"/>
    <w:rsid w:val="002B3DF4"/>
    <w:rsid w:val="002B3E50"/>
    <w:rsid w:val="002B3E5C"/>
    <w:rsid w:val="002B3E5F"/>
    <w:rsid w:val="002B3F1A"/>
    <w:rsid w:val="002B3F70"/>
    <w:rsid w:val="002B3F89"/>
    <w:rsid w:val="002B3FE2"/>
    <w:rsid w:val="002B4026"/>
    <w:rsid w:val="002B40B7"/>
    <w:rsid w:val="002B40FF"/>
    <w:rsid w:val="002B4161"/>
    <w:rsid w:val="002B41B0"/>
    <w:rsid w:val="002B4202"/>
    <w:rsid w:val="002B420C"/>
    <w:rsid w:val="002B428C"/>
    <w:rsid w:val="002B42FB"/>
    <w:rsid w:val="002B4306"/>
    <w:rsid w:val="002B43A7"/>
    <w:rsid w:val="002B4521"/>
    <w:rsid w:val="002B45ED"/>
    <w:rsid w:val="002B45EF"/>
    <w:rsid w:val="002B46AE"/>
    <w:rsid w:val="002B488A"/>
    <w:rsid w:val="002B4895"/>
    <w:rsid w:val="002B4896"/>
    <w:rsid w:val="002B48E9"/>
    <w:rsid w:val="002B4925"/>
    <w:rsid w:val="002B4A10"/>
    <w:rsid w:val="002B4A11"/>
    <w:rsid w:val="002B4AD4"/>
    <w:rsid w:val="002B4B49"/>
    <w:rsid w:val="002B4B77"/>
    <w:rsid w:val="002B4C32"/>
    <w:rsid w:val="002B4CA8"/>
    <w:rsid w:val="002B4D0C"/>
    <w:rsid w:val="002B4DBD"/>
    <w:rsid w:val="002B4DCA"/>
    <w:rsid w:val="002B4E2F"/>
    <w:rsid w:val="002B4EBD"/>
    <w:rsid w:val="002B4F16"/>
    <w:rsid w:val="002B4F36"/>
    <w:rsid w:val="002B4F95"/>
    <w:rsid w:val="002B4FF4"/>
    <w:rsid w:val="002B510F"/>
    <w:rsid w:val="002B5132"/>
    <w:rsid w:val="002B513C"/>
    <w:rsid w:val="002B5220"/>
    <w:rsid w:val="002B5366"/>
    <w:rsid w:val="002B54A3"/>
    <w:rsid w:val="002B54A6"/>
    <w:rsid w:val="002B54F5"/>
    <w:rsid w:val="002B5548"/>
    <w:rsid w:val="002B55C5"/>
    <w:rsid w:val="002B57E8"/>
    <w:rsid w:val="002B583D"/>
    <w:rsid w:val="002B589D"/>
    <w:rsid w:val="002B58F3"/>
    <w:rsid w:val="002B59AA"/>
    <w:rsid w:val="002B59D5"/>
    <w:rsid w:val="002B59D9"/>
    <w:rsid w:val="002B59FA"/>
    <w:rsid w:val="002B5A56"/>
    <w:rsid w:val="002B5A8D"/>
    <w:rsid w:val="002B5AA2"/>
    <w:rsid w:val="002B5B03"/>
    <w:rsid w:val="002B5B15"/>
    <w:rsid w:val="002B5B7B"/>
    <w:rsid w:val="002B5D5D"/>
    <w:rsid w:val="002B5D63"/>
    <w:rsid w:val="002B5DE2"/>
    <w:rsid w:val="002B5F14"/>
    <w:rsid w:val="002B5FC4"/>
    <w:rsid w:val="002B6113"/>
    <w:rsid w:val="002B6170"/>
    <w:rsid w:val="002B6181"/>
    <w:rsid w:val="002B61AB"/>
    <w:rsid w:val="002B61BA"/>
    <w:rsid w:val="002B61ED"/>
    <w:rsid w:val="002B61EE"/>
    <w:rsid w:val="002B61F1"/>
    <w:rsid w:val="002B6299"/>
    <w:rsid w:val="002B6319"/>
    <w:rsid w:val="002B634A"/>
    <w:rsid w:val="002B6439"/>
    <w:rsid w:val="002B64A4"/>
    <w:rsid w:val="002B64AB"/>
    <w:rsid w:val="002B6523"/>
    <w:rsid w:val="002B65A7"/>
    <w:rsid w:val="002B65B1"/>
    <w:rsid w:val="002B65CA"/>
    <w:rsid w:val="002B661B"/>
    <w:rsid w:val="002B6667"/>
    <w:rsid w:val="002B6763"/>
    <w:rsid w:val="002B6796"/>
    <w:rsid w:val="002B6864"/>
    <w:rsid w:val="002B6892"/>
    <w:rsid w:val="002B68CE"/>
    <w:rsid w:val="002B6947"/>
    <w:rsid w:val="002B694A"/>
    <w:rsid w:val="002B69A4"/>
    <w:rsid w:val="002B6BED"/>
    <w:rsid w:val="002B6C9E"/>
    <w:rsid w:val="002B6CCA"/>
    <w:rsid w:val="002B6CDA"/>
    <w:rsid w:val="002B6F02"/>
    <w:rsid w:val="002B6F70"/>
    <w:rsid w:val="002B6F93"/>
    <w:rsid w:val="002B6FBE"/>
    <w:rsid w:val="002B6FC3"/>
    <w:rsid w:val="002B6FD3"/>
    <w:rsid w:val="002B700F"/>
    <w:rsid w:val="002B703F"/>
    <w:rsid w:val="002B719C"/>
    <w:rsid w:val="002B72AF"/>
    <w:rsid w:val="002B7328"/>
    <w:rsid w:val="002B73A1"/>
    <w:rsid w:val="002B741F"/>
    <w:rsid w:val="002B7431"/>
    <w:rsid w:val="002B7519"/>
    <w:rsid w:val="002B7543"/>
    <w:rsid w:val="002B761E"/>
    <w:rsid w:val="002B7648"/>
    <w:rsid w:val="002B764B"/>
    <w:rsid w:val="002B76B5"/>
    <w:rsid w:val="002B770D"/>
    <w:rsid w:val="002B7779"/>
    <w:rsid w:val="002B779D"/>
    <w:rsid w:val="002B77E3"/>
    <w:rsid w:val="002B7807"/>
    <w:rsid w:val="002B7923"/>
    <w:rsid w:val="002B7976"/>
    <w:rsid w:val="002B7B7E"/>
    <w:rsid w:val="002B7BEF"/>
    <w:rsid w:val="002B7CD1"/>
    <w:rsid w:val="002B7DA0"/>
    <w:rsid w:val="002B7E61"/>
    <w:rsid w:val="002B7ED7"/>
    <w:rsid w:val="002B7ED8"/>
    <w:rsid w:val="002B7F30"/>
    <w:rsid w:val="002B7F52"/>
    <w:rsid w:val="002B7F62"/>
    <w:rsid w:val="002B7F96"/>
    <w:rsid w:val="002C0011"/>
    <w:rsid w:val="002C0031"/>
    <w:rsid w:val="002C0126"/>
    <w:rsid w:val="002C014D"/>
    <w:rsid w:val="002C019E"/>
    <w:rsid w:val="002C01C6"/>
    <w:rsid w:val="002C020E"/>
    <w:rsid w:val="002C02DE"/>
    <w:rsid w:val="002C0390"/>
    <w:rsid w:val="002C03AE"/>
    <w:rsid w:val="002C0476"/>
    <w:rsid w:val="002C04A9"/>
    <w:rsid w:val="002C05B3"/>
    <w:rsid w:val="002C0634"/>
    <w:rsid w:val="002C0654"/>
    <w:rsid w:val="002C06BD"/>
    <w:rsid w:val="002C0747"/>
    <w:rsid w:val="002C077C"/>
    <w:rsid w:val="002C079E"/>
    <w:rsid w:val="002C07A6"/>
    <w:rsid w:val="002C083E"/>
    <w:rsid w:val="002C086F"/>
    <w:rsid w:val="002C08F7"/>
    <w:rsid w:val="002C09F0"/>
    <w:rsid w:val="002C0A1F"/>
    <w:rsid w:val="002C0B26"/>
    <w:rsid w:val="002C0B6A"/>
    <w:rsid w:val="002C0B9F"/>
    <w:rsid w:val="002C0BC8"/>
    <w:rsid w:val="002C0CA5"/>
    <w:rsid w:val="002C0CAC"/>
    <w:rsid w:val="002C0D1F"/>
    <w:rsid w:val="002C0D27"/>
    <w:rsid w:val="002C0DC2"/>
    <w:rsid w:val="002C0DDF"/>
    <w:rsid w:val="002C0DED"/>
    <w:rsid w:val="002C0DFE"/>
    <w:rsid w:val="002C0E11"/>
    <w:rsid w:val="002C0E71"/>
    <w:rsid w:val="002C0EE6"/>
    <w:rsid w:val="002C0F9E"/>
    <w:rsid w:val="002C0FD5"/>
    <w:rsid w:val="002C1025"/>
    <w:rsid w:val="002C1034"/>
    <w:rsid w:val="002C10B1"/>
    <w:rsid w:val="002C10C6"/>
    <w:rsid w:val="002C1124"/>
    <w:rsid w:val="002C118C"/>
    <w:rsid w:val="002C1288"/>
    <w:rsid w:val="002C12C3"/>
    <w:rsid w:val="002C12CA"/>
    <w:rsid w:val="002C12D8"/>
    <w:rsid w:val="002C1441"/>
    <w:rsid w:val="002C1557"/>
    <w:rsid w:val="002C1626"/>
    <w:rsid w:val="002C1641"/>
    <w:rsid w:val="002C1736"/>
    <w:rsid w:val="002C178D"/>
    <w:rsid w:val="002C17A5"/>
    <w:rsid w:val="002C18A0"/>
    <w:rsid w:val="002C18DD"/>
    <w:rsid w:val="002C1B21"/>
    <w:rsid w:val="002C1B2B"/>
    <w:rsid w:val="002C1B63"/>
    <w:rsid w:val="002C1C58"/>
    <w:rsid w:val="002C1E06"/>
    <w:rsid w:val="002C1EC6"/>
    <w:rsid w:val="002C1F14"/>
    <w:rsid w:val="002C1F3E"/>
    <w:rsid w:val="002C1FA4"/>
    <w:rsid w:val="002C1FD5"/>
    <w:rsid w:val="002C2000"/>
    <w:rsid w:val="002C203E"/>
    <w:rsid w:val="002C2064"/>
    <w:rsid w:val="002C2065"/>
    <w:rsid w:val="002C2076"/>
    <w:rsid w:val="002C2081"/>
    <w:rsid w:val="002C21A8"/>
    <w:rsid w:val="002C21AB"/>
    <w:rsid w:val="002C21AC"/>
    <w:rsid w:val="002C21C7"/>
    <w:rsid w:val="002C21CB"/>
    <w:rsid w:val="002C21F9"/>
    <w:rsid w:val="002C2222"/>
    <w:rsid w:val="002C22A1"/>
    <w:rsid w:val="002C22C4"/>
    <w:rsid w:val="002C2308"/>
    <w:rsid w:val="002C2332"/>
    <w:rsid w:val="002C23CA"/>
    <w:rsid w:val="002C23DC"/>
    <w:rsid w:val="002C2403"/>
    <w:rsid w:val="002C2420"/>
    <w:rsid w:val="002C2456"/>
    <w:rsid w:val="002C25BE"/>
    <w:rsid w:val="002C26BF"/>
    <w:rsid w:val="002C270C"/>
    <w:rsid w:val="002C27EC"/>
    <w:rsid w:val="002C2824"/>
    <w:rsid w:val="002C2829"/>
    <w:rsid w:val="002C2A63"/>
    <w:rsid w:val="002C2AC3"/>
    <w:rsid w:val="002C2B94"/>
    <w:rsid w:val="002C2BC8"/>
    <w:rsid w:val="002C2BDB"/>
    <w:rsid w:val="002C2BE2"/>
    <w:rsid w:val="002C2CC4"/>
    <w:rsid w:val="002C2D82"/>
    <w:rsid w:val="002C2E21"/>
    <w:rsid w:val="002C2E29"/>
    <w:rsid w:val="002C2E4E"/>
    <w:rsid w:val="002C2EC2"/>
    <w:rsid w:val="002C2FD0"/>
    <w:rsid w:val="002C307E"/>
    <w:rsid w:val="002C308D"/>
    <w:rsid w:val="002C3092"/>
    <w:rsid w:val="002C30FD"/>
    <w:rsid w:val="002C31FD"/>
    <w:rsid w:val="002C3251"/>
    <w:rsid w:val="002C3318"/>
    <w:rsid w:val="002C3384"/>
    <w:rsid w:val="002C3567"/>
    <w:rsid w:val="002C35B4"/>
    <w:rsid w:val="002C35FA"/>
    <w:rsid w:val="002C3624"/>
    <w:rsid w:val="002C3693"/>
    <w:rsid w:val="002C3698"/>
    <w:rsid w:val="002C376D"/>
    <w:rsid w:val="002C379F"/>
    <w:rsid w:val="002C3849"/>
    <w:rsid w:val="002C386C"/>
    <w:rsid w:val="002C38D5"/>
    <w:rsid w:val="002C38EF"/>
    <w:rsid w:val="002C39C1"/>
    <w:rsid w:val="002C39E2"/>
    <w:rsid w:val="002C3A03"/>
    <w:rsid w:val="002C3A0E"/>
    <w:rsid w:val="002C3A87"/>
    <w:rsid w:val="002C3B1F"/>
    <w:rsid w:val="002C3B2D"/>
    <w:rsid w:val="002C3B34"/>
    <w:rsid w:val="002C3B55"/>
    <w:rsid w:val="002C3BD7"/>
    <w:rsid w:val="002C3C5C"/>
    <w:rsid w:val="002C3CC6"/>
    <w:rsid w:val="002C3D1A"/>
    <w:rsid w:val="002C3D28"/>
    <w:rsid w:val="002C3D2D"/>
    <w:rsid w:val="002C3DE5"/>
    <w:rsid w:val="002C3E27"/>
    <w:rsid w:val="002C3E65"/>
    <w:rsid w:val="002C3E82"/>
    <w:rsid w:val="002C3EC5"/>
    <w:rsid w:val="002C3EF6"/>
    <w:rsid w:val="002C3FE4"/>
    <w:rsid w:val="002C409A"/>
    <w:rsid w:val="002C415F"/>
    <w:rsid w:val="002C4191"/>
    <w:rsid w:val="002C41DD"/>
    <w:rsid w:val="002C4232"/>
    <w:rsid w:val="002C4260"/>
    <w:rsid w:val="002C4261"/>
    <w:rsid w:val="002C4269"/>
    <w:rsid w:val="002C4287"/>
    <w:rsid w:val="002C436C"/>
    <w:rsid w:val="002C4378"/>
    <w:rsid w:val="002C44E8"/>
    <w:rsid w:val="002C459A"/>
    <w:rsid w:val="002C45BE"/>
    <w:rsid w:val="002C4615"/>
    <w:rsid w:val="002C4618"/>
    <w:rsid w:val="002C46A0"/>
    <w:rsid w:val="002C46AE"/>
    <w:rsid w:val="002C4764"/>
    <w:rsid w:val="002C47E1"/>
    <w:rsid w:val="002C4860"/>
    <w:rsid w:val="002C4864"/>
    <w:rsid w:val="002C4934"/>
    <w:rsid w:val="002C4AEB"/>
    <w:rsid w:val="002C4B6E"/>
    <w:rsid w:val="002C4C94"/>
    <w:rsid w:val="002C4C96"/>
    <w:rsid w:val="002C4D50"/>
    <w:rsid w:val="002C4DAE"/>
    <w:rsid w:val="002C4DD3"/>
    <w:rsid w:val="002C4DD5"/>
    <w:rsid w:val="002C4DFC"/>
    <w:rsid w:val="002C4E47"/>
    <w:rsid w:val="002C4EBD"/>
    <w:rsid w:val="002C4EF5"/>
    <w:rsid w:val="002C4F4A"/>
    <w:rsid w:val="002C4F80"/>
    <w:rsid w:val="002C4F84"/>
    <w:rsid w:val="002C4FB1"/>
    <w:rsid w:val="002C4FCD"/>
    <w:rsid w:val="002C5015"/>
    <w:rsid w:val="002C50DB"/>
    <w:rsid w:val="002C5118"/>
    <w:rsid w:val="002C514E"/>
    <w:rsid w:val="002C515B"/>
    <w:rsid w:val="002C51DF"/>
    <w:rsid w:val="002C5230"/>
    <w:rsid w:val="002C52F8"/>
    <w:rsid w:val="002C530F"/>
    <w:rsid w:val="002C5363"/>
    <w:rsid w:val="002C53F3"/>
    <w:rsid w:val="002C541C"/>
    <w:rsid w:val="002C543C"/>
    <w:rsid w:val="002C547F"/>
    <w:rsid w:val="002C54D3"/>
    <w:rsid w:val="002C54FB"/>
    <w:rsid w:val="002C55D7"/>
    <w:rsid w:val="002C5610"/>
    <w:rsid w:val="002C5686"/>
    <w:rsid w:val="002C56C4"/>
    <w:rsid w:val="002C56DB"/>
    <w:rsid w:val="002C57A0"/>
    <w:rsid w:val="002C5864"/>
    <w:rsid w:val="002C58C2"/>
    <w:rsid w:val="002C5947"/>
    <w:rsid w:val="002C5955"/>
    <w:rsid w:val="002C59C3"/>
    <w:rsid w:val="002C59EC"/>
    <w:rsid w:val="002C5A7A"/>
    <w:rsid w:val="002C5AC3"/>
    <w:rsid w:val="002C5C1B"/>
    <w:rsid w:val="002C5C2D"/>
    <w:rsid w:val="002C5CB6"/>
    <w:rsid w:val="002C5D1F"/>
    <w:rsid w:val="002C5E2B"/>
    <w:rsid w:val="002C5E46"/>
    <w:rsid w:val="002C5E66"/>
    <w:rsid w:val="002C5F9E"/>
    <w:rsid w:val="002C600D"/>
    <w:rsid w:val="002C60A8"/>
    <w:rsid w:val="002C60C7"/>
    <w:rsid w:val="002C60CD"/>
    <w:rsid w:val="002C60D6"/>
    <w:rsid w:val="002C615F"/>
    <w:rsid w:val="002C6163"/>
    <w:rsid w:val="002C62A7"/>
    <w:rsid w:val="002C62B8"/>
    <w:rsid w:val="002C6440"/>
    <w:rsid w:val="002C6461"/>
    <w:rsid w:val="002C6473"/>
    <w:rsid w:val="002C64BF"/>
    <w:rsid w:val="002C64EC"/>
    <w:rsid w:val="002C658A"/>
    <w:rsid w:val="002C6699"/>
    <w:rsid w:val="002C66E3"/>
    <w:rsid w:val="002C67B9"/>
    <w:rsid w:val="002C68D6"/>
    <w:rsid w:val="002C6903"/>
    <w:rsid w:val="002C6980"/>
    <w:rsid w:val="002C69B7"/>
    <w:rsid w:val="002C6A45"/>
    <w:rsid w:val="002C6A5D"/>
    <w:rsid w:val="002C6AC3"/>
    <w:rsid w:val="002C6AF0"/>
    <w:rsid w:val="002C6B24"/>
    <w:rsid w:val="002C6C48"/>
    <w:rsid w:val="002C6C7E"/>
    <w:rsid w:val="002C6CB9"/>
    <w:rsid w:val="002C6D01"/>
    <w:rsid w:val="002C6DD1"/>
    <w:rsid w:val="002C6EEF"/>
    <w:rsid w:val="002C6F08"/>
    <w:rsid w:val="002C6F2E"/>
    <w:rsid w:val="002C6F49"/>
    <w:rsid w:val="002C7044"/>
    <w:rsid w:val="002C709F"/>
    <w:rsid w:val="002C70AA"/>
    <w:rsid w:val="002C7108"/>
    <w:rsid w:val="002C71EF"/>
    <w:rsid w:val="002C725E"/>
    <w:rsid w:val="002C726F"/>
    <w:rsid w:val="002C72A2"/>
    <w:rsid w:val="002C7330"/>
    <w:rsid w:val="002C7475"/>
    <w:rsid w:val="002C74C8"/>
    <w:rsid w:val="002C74F2"/>
    <w:rsid w:val="002C74F9"/>
    <w:rsid w:val="002C7513"/>
    <w:rsid w:val="002C7521"/>
    <w:rsid w:val="002C7607"/>
    <w:rsid w:val="002C76D4"/>
    <w:rsid w:val="002C7772"/>
    <w:rsid w:val="002C778F"/>
    <w:rsid w:val="002C784D"/>
    <w:rsid w:val="002C7874"/>
    <w:rsid w:val="002C787C"/>
    <w:rsid w:val="002C78CC"/>
    <w:rsid w:val="002C78D0"/>
    <w:rsid w:val="002C790F"/>
    <w:rsid w:val="002C7A99"/>
    <w:rsid w:val="002C7AC4"/>
    <w:rsid w:val="002C7B57"/>
    <w:rsid w:val="002C7D0E"/>
    <w:rsid w:val="002C7D1A"/>
    <w:rsid w:val="002C7DEC"/>
    <w:rsid w:val="002C7E1F"/>
    <w:rsid w:val="002C7EAA"/>
    <w:rsid w:val="002C7F04"/>
    <w:rsid w:val="002C7F2E"/>
    <w:rsid w:val="002C7F8F"/>
    <w:rsid w:val="002C7F97"/>
    <w:rsid w:val="002D0015"/>
    <w:rsid w:val="002D0034"/>
    <w:rsid w:val="002D0051"/>
    <w:rsid w:val="002D0062"/>
    <w:rsid w:val="002D0160"/>
    <w:rsid w:val="002D019D"/>
    <w:rsid w:val="002D024E"/>
    <w:rsid w:val="002D0398"/>
    <w:rsid w:val="002D048D"/>
    <w:rsid w:val="002D04B0"/>
    <w:rsid w:val="002D04F3"/>
    <w:rsid w:val="002D056D"/>
    <w:rsid w:val="002D05DB"/>
    <w:rsid w:val="002D05E1"/>
    <w:rsid w:val="002D064E"/>
    <w:rsid w:val="002D0650"/>
    <w:rsid w:val="002D0663"/>
    <w:rsid w:val="002D0711"/>
    <w:rsid w:val="002D0792"/>
    <w:rsid w:val="002D082E"/>
    <w:rsid w:val="002D0855"/>
    <w:rsid w:val="002D0944"/>
    <w:rsid w:val="002D0963"/>
    <w:rsid w:val="002D0A08"/>
    <w:rsid w:val="002D0A28"/>
    <w:rsid w:val="002D0A59"/>
    <w:rsid w:val="002D0AB1"/>
    <w:rsid w:val="002D0AD0"/>
    <w:rsid w:val="002D0AD3"/>
    <w:rsid w:val="002D0AF0"/>
    <w:rsid w:val="002D0B43"/>
    <w:rsid w:val="002D0C54"/>
    <w:rsid w:val="002D0D68"/>
    <w:rsid w:val="002D0DC6"/>
    <w:rsid w:val="002D0EBE"/>
    <w:rsid w:val="002D0EC3"/>
    <w:rsid w:val="002D0EDF"/>
    <w:rsid w:val="002D0F0A"/>
    <w:rsid w:val="002D0F48"/>
    <w:rsid w:val="002D0F5B"/>
    <w:rsid w:val="002D0F7F"/>
    <w:rsid w:val="002D0F86"/>
    <w:rsid w:val="002D1083"/>
    <w:rsid w:val="002D1122"/>
    <w:rsid w:val="002D114A"/>
    <w:rsid w:val="002D1218"/>
    <w:rsid w:val="002D12CE"/>
    <w:rsid w:val="002D12D0"/>
    <w:rsid w:val="002D12FE"/>
    <w:rsid w:val="002D13AA"/>
    <w:rsid w:val="002D142A"/>
    <w:rsid w:val="002D148E"/>
    <w:rsid w:val="002D1537"/>
    <w:rsid w:val="002D1596"/>
    <w:rsid w:val="002D15F3"/>
    <w:rsid w:val="002D1620"/>
    <w:rsid w:val="002D167A"/>
    <w:rsid w:val="002D173C"/>
    <w:rsid w:val="002D17C7"/>
    <w:rsid w:val="002D1926"/>
    <w:rsid w:val="002D1981"/>
    <w:rsid w:val="002D1A09"/>
    <w:rsid w:val="002D1A4B"/>
    <w:rsid w:val="002D1ABD"/>
    <w:rsid w:val="002D1B43"/>
    <w:rsid w:val="002D1BA0"/>
    <w:rsid w:val="002D1BB5"/>
    <w:rsid w:val="002D1BC0"/>
    <w:rsid w:val="002D1C4B"/>
    <w:rsid w:val="002D1C8E"/>
    <w:rsid w:val="002D1DAE"/>
    <w:rsid w:val="002D2193"/>
    <w:rsid w:val="002D21B7"/>
    <w:rsid w:val="002D2488"/>
    <w:rsid w:val="002D2523"/>
    <w:rsid w:val="002D2565"/>
    <w:rsid w:val="002D258B"/>
    <w:rsid w:val="002D2710"/>
    <w:rsid w:val="002D278C"/>
    <w:rsid w:val="002D2798"/>
    <w:rsid w:val="002D285A"/>
    <w:rsid w:val="002D2894"/>
    <w:rsid w:val="002D2989"/>
    <w:rsid w:val="002D2A0E"/>
    <w:rsid w:val="002D2A7F"/>
    <w:rsid w:val="002D2AFA"/>
    <w:rsid w:val="002D2B90"/>
    <w:rsid w:val="002D2C2C"/>
    <w:rsid w:val="002D2C4A"/>
    <w:rsid w:val="002D2C98"/>
    <w:rsid w:val="002D2CC7"/>
    <w:rsid w:val="002D2CFD"/>
    <w:rsid w:val="002D2CFE"/>
    <w:rsid w:val="002D2D3A"/>
    <w:rsid w:val="002D2D76"/>
    <w:rsid w:val="002D2FAA"/>
    <w:rsid w:val="002D2FB6"/>
    <w:rsid w:val="002D3030"/>
    <w:rsid w:val="002D305D"/>
    <w:rsid w:val="002D30C4"/>
    <w:rsid w:val="002D3272"/>
    <w:rsid w:val="002D3330"/>
    <w:rsid w:val="002D335B"/>
    <w:rsid w:val="002D3433"/>
    <w:rsid w:val="002D3597"/>
    <w:rsid w:val="002D35B1"/>
    <w:rsid w:val="002D35E8"/>
    <w:rsid w:val="002D361B"/>
    <w:rsid w:val="002D36B0"/>
    <w:rsid w:val="002D370D"/>
    <w:rsid w:val="002D37A4"/>
    <w:rsid w:val="002D3855"/>
    <w:rsid w:val="002D38D1"/>
    <w:rsid w:val="002D393D"/>
    <w:rsid w:val="002D3959"/>
    <w:rsid w:val="002D3994"/>
    <w:rsid w:val="002D3A49"/>
    <w:rsid w:val="002D3BBF"/>
    <w:rsid w:val="002D3BC0"/>
    <w:rsid w:val="002D3BC6"/>
    <w:rsid w:val="002D3C37"/>
    <w:rsid w:val="002D3C6B"/>
    <w:rsid w:val="002D3CDF"/>
    <w:rsid w:val="002D3D88"/>
    <w:rsid w:val="002D3E1B"/>
    <w:rsid w:val="002D3EA9"/>
    <w:rsid w:val="002D3F3A"/>
    <w:rsid w:val="002D3FFB"/>
    <w:rsid w:val="002D4031"/>
    <w:rsid w:val="002D4063"/>
    <w:rsid w:val="002D4099"/>
    <w:rsid w:val="002D40B9"/>
    <w:rsid w:val="002D4105"/>
    <w:rsid w:val="002D4119"/>
    <w:rsid w:val="002D41C5"/>
    <w:rsid w:val="002D41F7"/>
    <w:rsid w:val="002D4210"/>
    <w:rsid w:val="002D42C2"/>
    <w:rsid w:val="002D4392"/>
    <w:rsid w:val="002D439E"/>
    <w:rsid w:val="002D43A4"/>
    <w:rsid w:val="002D43F6"/>
    <w:rsid w:val="002D44E1"/>
    <w:rsid w:val="002D454E"/>
    <w:rsid w:val="002D4559"/>
    <w:rsid w:val="002D4600"/>
    <w:rsid w:val="002D4628"/>
    <w:rsid w:val="002D46D3"/>
    <w:rsid w:val="002D46D8"/>
    <w:rsid w:val="002D4740"/>
    <w:rsid w:val="002D4792"/>
    <w:rsid w:val="002D479B"/>
    <w:rsid w:val="002D47A0"/>
    <w:rsid w:val="002D47A2"/>
    <w:rsid w:val="002D485B"/>
    <w:rsid w:val="002D491E"/>
    <w:rsid w:val="002D4A0B"/>
    <w:rsid w:val="002D4A90"/>
    <w:rsid w:val="002D4B43"/>
    <w:rsid w:val="002D4B78"/>
    <w:rsid w:val="002D4BF7"/>
    <w:rsid w:val="002D4C69"/>
    <w:rsid w:val="002D4E45"/>
    <w:rsid w:val="002D4ECD"/>
    <w:rsid w:val="002D4EE7"/>
    <w:rsid w:val="002D4F3A"/>
    <w:rsid w:val="002D4F43"/>
    <w:rsid w:val="002D4FDC"/>
    <w:rsid w:val="002D501F"/>
    <w:rsid w:val="002D5093"/>
    <w:rsid w:val="002D50A1"/>
    <w:rsid w:val="002D50DA"/>
    <w:rsid w:val="002D50F6"/>
    <w:rsid w:val="002D5130"/>
    <w:rsid w:val="002D51FE"/>
    <w:rsid w:val="002D5229"/>
    <w:rsid w:val="002D5277"/>
    <w:rsid w:val="002D5293"/>
    <w:rsid w:val="002D537A"/>
    <w:rsid w:val="002D53BF"/>
    <w:rsid w:val="002D53F6"/>
    <w:rsid w:val="002D5573"/>
    <w:rsid w:val="002D56FC"/>
    <w:rsid w:val="002D58B3"/>
    <w:rsid w:val="002D590F"/>
    <w:rsid w:val="002D592C"/>
    <w:rsid w:val="002D5972"/>
    <w:rsid w:val="002D599E"/>
    <w:rsid w:val="002D59F9"/>
    <w:rsid w:val="002D5A2D"/>
    <w:rsid w:val="002D5A72"/>
    <w:rsid w:val="002D5A74"/>
    <w:rsid w:val="002D5A8F"/>
    <w:rsid w:val="002D5B70"/>
    <w:rsid w:val="002D5C1F"/>
    <w:rsid w:val="002D5C3D"/>
    <w:rsid w:val="002D5CA8"/>
    <w:rsid w:val="002D5CCB"/>
    <w:rsid w:val="002D5D00"/>
    <w:rsid w:val="002D5E11"/>
    <w:rsid w:val="002D5E5D"/>
    <w:rsid w:val="002D5E9A"/>
    <w:rsid w:val="002D5F42"/>
    <w:rsid w:val="002D5F44"/>
    <w:rsid w:val="002D600C"/>
    <w:rsid w:val="002D612D"/>
    <w:rsid w:val="002D6181"/>
    <w:rsid w:val="002D624A"/>
    <w:rsid w:val="002D633E"/>
    <w:rsid w:val="002D63A9"/>
    <w:rsid w:val="002D63B7"/>
    <w:rsid w:val="002D63BC"/>
    <w:rsid w:val="002D6470"/>
    <w:rsid w:val="002D64BF"/>
    <w:rsid w:val="002D6625"/>
    <w:rsid w:val="002D6676"/>
    <w:rsid w:val="002D66D4"/>
    <w:rsid w:val="002D6701"/>
    <w:rsid w:val="002D6743"/>
    <w:rsid w:val="002D67F8"/>
    <w:rsid w:val="002D6837"/>
    <w:rsid w:val="002D68BE"/>
    <w:rsid w:val="002D68D0"/>
    <w:rsid w:val="002D690B"/>
    <w:rsid w:val="002D6934"/>
    <w:rsid w:val="002D697C"/>
    <w:rsid w:val="002D69D4"/>
    <w:rsid w:val="002D6BCA"/>
    <w:rsid w:val="002D6BCE"/>
    <w:rsid w:val="002D6C63"/>
    <w:rsid w:val="002D6CAC"/>
    <w:rsid w:val="002D6CAD"/>
    <w:rsid w:val="002D6F8D"/>
    <w:rsid w:val="002D6FAC"/>
    <w:rsid w:val="002D7044"/>
    <w:rsid w:val="002D7155"/>
    <w:rsid w:val="002D719A"/>
    <w:rsid w:val="002D71C4"/>
    <w:rsid w:val="002D71D1"/>
    <w:rsid w:val="002D71E9"/>
    <w:rsid w:val="002D7222"/>
    <w:rsid w:val="002D7282"/>
    <w:rsid w:val="002D729F"/>
    <w:rsid w:val="002D72CA"/>
    <w:rsid w:val="002D72F5"/>
    <w:rsid w:val="002D732B"/>
    <w:rsid w:val="002D7335"/>
    <w:rsid w:val="002D7448"/>
    <w:rsid w:val="002D7557"/>
    <w:rsid w:val="002D7696"/>
    <w:rsid w:val="002D769B"/>
    <w:rsid w:val="002D770E"/>
    <w:rsid w:val="002D7796"/>
    <w:rsid w:val="002D779B"/>
    <w:rsid w:val="002D77ED"/>
    <w:rsid w:val="002D78CC"/>
    <w:rsid w:val="002D790C"/>
    <w:rsid w:val="002D7AAD"/>
    <w:rsid w:val="002D7AEA"/>
    <w:rsid w:val="002D7B19"/>
    <w:rsid w:val="002D7B6B"/>
    <w:rsid w:val="002D7C0C"/>
    <w:rsid w:val="002D7C21"/>
    <w:rsid w:val="002D7CC6"/>
    <w:rsid w:val="002D7D75"/>
    <w:rsid w:val="002D7E0F"/>
    <w:rsid w:val="002D7F13"/>
    <w:rsid w:val="002D7FBD"/>
    <w:rsid w:val="002E004F"/>
    <w:rsid w:val="002E00C3"/>
    <w:rsid w:val="002E0111"/>
    <w:rsid w:val="002E015C"/>
    <w:rsid w:val="002E0391"/>
    <w:rsid w:val="002E03A4"/>
    <w:rsid w:val="002E03FF"/>
    <w:rsid w:val="002E045B"/>
    <w:rsid w:val="002E046A"/>
    <w:rsid w:val="002E052A"/>
    <w:rsid w:val="002E054A"/>
    <w:rsid w:val="002E05AE"/>
    <w:rsid w:val="002E05E3"/>
    <w:rsid w:val="002E05F9"/>
    <w:rsid w:val="002E067D"/>
    <w:rsid w:val="002E06CE"/>
    <w:rsid w:val="002E070B"/>
    <w:rsid w:val="002E0770"/>
    <w:rsid w:val="002E0781"/>
    <w:rsid w:val="002E0827"/>
    <w:rsid w:val="002E086C"/>
    <w:rsid w:val="002E0918"/>
    <w:rsid w:val="002E0954"/>
    <w:rsid w:val="002E09AD"/>
    <w:rsid w:val="002E09B4"/>
    <w:rsid w:val="002E09CB"/>
    <w:rsid w:val="002E0B23"/>
    <w:rsid w:val="002E0BB2"/>
    <w:rsid w:val="002E0C1E"/>
    <w:rsid w:val="002E0CBD"/>
    <w:rsid w:val="002E0CC6"/>
    <w:rsid w:val="002E0D74"/>
    <w:rsid w:val="002E0D87"/>
    <w:rsid w:val="002E0E35"/>
    <w:rsid w:val="002E0E45"/>
    <w:rsid w:val="002E0F54"/>
    <w:rsid w:val="002E106E"/>
    <w:rsid w:val="002E111F"/>
    <w:rsid w:val="002E1205"/>
    <w:rsid w:val="002E1229"/>
    <w:rsid w:val="002E123D"/>
    <w:rsid w:val="002E124D"/>
    <w:rsid w:val="002E12F1"/>
    <w:rsid w:val="002E1397"/>
    <w:rsid w:val="002E13C3"/>
    <w:rsid w:val="002E1453"/>
    <w:rsid w:val="002E145A"/>
    <w:rsid w:val="002E146F"/>
    <w:rsid w:val="002E1484"/>
    <w:rsid w:val="002E1492"/>
    <w:rsid w:val="002E1495"/>
    <w:rsid w:val="002E14D4"/>
    <w:rsid w:val="002E14DB"/>
    <w:rsid w:val="002E1525"/>
    <w:rsid w:val="002E15CB"/>
    <w:rsid w:val="002E15E1"/>
    <w:rsid w:val="002E1628"/>
    <w:rsid w:val="002E1676"/>
    <w:rsid w:val="002E1702"/>
    <w:rsid w:val="002E1728"/>
    <w:rsid w:val="002E1835"/>
    <w:rsid w:val="002E1857"/>
    <w:rsid w:val="002E186A"/>
    <w:rsid w:val="002E18E1"/>
    <w:rsid w:val="002E1904"/>
    <w:rsid w:val="002E1990"/>
    <w:rsid w:val="002E19C1"/>
    <w:rsid w:val="002E19EA"/>
    <w:rsid w:val="002E1A08"/>
    <w:rsid w:val="002E1ABD"/>
    <w:rsid w:val="002E1AE7"/>
    <w:rsid w:val="002E1EDB"/>
    <w:rsid w:val="002E1F14"/>
    <w:rsid w:val="002E1F59"/>
    <w:rsid w:val="002E1F87"/>
    <w:rsid w:val="002E207F"/>
    <w:rsid w:val="002E20CC"/>
    <w:rsid w:val="002E20D9"/>
    <w:rsid w:val="002E2137"/>
    <w:rsid w:val="002E213C"/>
    <w:rsid w:val="002E2186"/>
    <w:rsid w:val="002E2414"/>
    <w:rsid w:val="002E2419"/>
    <w:rsid w:val="002E24D5"/>
    <w:rsid w:val="002E2560"/>
    <w:rsid w:val="002E2696"/>
    <w:rsid w:val="002E26DD"/>
    <w:rsid w:val="002E2721"/>
    <w:rsid w:val="002E2776"/>
    <w:rsid w:val="002E27B9"/>
    <w:rsid w:val="002E27BB"/>
    <w:rsid w:val="002E2862"/>
    <w:rsid w:val="002E2915"/>
    <w:rsid w:val="002E2916"/>
    <w:rsid w:val="002E2919"/>
    <w:rsid w:val="002E2950"/>
    <w:rsid w:val="002E2A01"/>
    <w:rsid w:val="002E2AC3"/>
    <w:rsid w:val="002E2C37"/>
    <w:rsid w:val="002E2CB5"/>
    <w:rsid w:val="002E2D1C"/>
    <w:rsid w:val="002E2DA7"/>
    <w:rsid w:val="002E2DBE"/>
    <w:rsid w:val="002E2F19"/>
    <w:rsid w:val="002E2F79"/>
    <w:rsid w:val="002E2FC9"/>
    <w:rsid w:val="002E2FE1"/>
    <w:rsid w:val="002E3045"/>
    <w:rsid w:val="002E3091"/>
    <w:rsid w:val="002E3100"/>
    <w:rsid w:val="002E319F"/>
    <w:rsid w:val="002E3208"/>
    <w:rsid w:val="002E3209"/>
    <w:rsid w:val="002E32B9"/>
    <w:rsid w:val="002E3359"/>
    <w:rsid w:val="002E33D4"/>
    <w:rsid w:val="002E3431"/>
    <w:rsid w:val="002E34AC"/>
    <w:rsid w:val="002E34B3"/>
    <w:rsid w:val="002E34EE"/>
    <w:rsid w:val="002E34F7"/>
    <w:rsid w:val="002E3647"/>
    <w:rsid w:val="002E3661"/>
    <w:rsid w:val="002E3674"/>
    <w:rsid w:val="002E373B"/>
    <w:rsid w:val="002E3755"/>
    <w:rsid w:val="002E3829"/>
    <w:rsid w:val="002E3874"/>
    <w:rsid w:val="002E38E6"/>
    <w:rsid w:val="002E38EA"/>
    <w:rsid w:val="002E3941"/>
    <w:rsid w:val="002E3944"/>
    <w:rsid w:val="002E399B"/>
    <w:rsid w:val="002E39B7"/>
    <w:rsid w:val="002E39CF"/>
    <w:rsid w:val="002E3A21"/>
    <w:rsid w:val="002E3A79"/>
    <w:rsid w:val="002E3ACE"/>
    <w:rsid w:val="002E3B87"/>
    <w:rsid w:val="002E3BA7"/>
    <w:rsid w:val="002E3BC3"/>
    <w:rsid w:val="002E3BE2"/>
    <w:rsid w:val="002E3C88"/>
    <w:rsid w:val="002E3CE6"/>
    <w:rsid w:val="002E3DD0"/>
    <w:rsid w:val="002E3E62"/>
    <w:rsid w:val="002E3EB2"/>
    <w:rsid w:val="002E3EB3"/>
    <w:rsid w:val="002E3FAF"/>
    <w:rsid w:val="002E4064"/>
    <w:rsid w:val="002E40F1"/>
    <w:rsid w:val="002E4148"/>
    <w:rsid w:val="002E41F2"/>
    <w:rsid w:val="002E423E"/>
    <w:rsid w:val="002E4263"/>
    <w:rsid w:val="002E42C0"/>
    <w:rsid w:val="002E42DD"/>
    <w:rsid w:val="002E43B7"/>
    <w:rsid w:val="002E451F"/>
    <w:rsid w:val="002E4540"/>
    <w:rsid w:val="002E4683"/>
    <w:rsid w:val="002E4742"/>
    <w:rsid w:val="002E4786"/>
    <w:rsid w:val="002E4805"/>
    <w:rsid w:val="002E481D"/>
    <w:rsid w:val="002E493E"/>
    <w:rsid w:val="002E4973"/>
    <w:rsid w:val="002E4A02"/>
    <w:rsid w:val="002E4A1F"/>
    <w:rsid w:val="002E4A70"/>
    <w:rsid w:val="002E4AD8"/>
    <w:rsid w:val="002E4B07"/>
    <w:rsid w:val="002E4B0D"/>
    <w:rsid w:val="002E4BBF"/>
    <w:rsid w:val="002E4CC0"/>
    <w:rsid w:val="002E4D6A"/>
    <w:rsid w:val="002E4D6E"/>
    <w:rsid w:val="002E4DB8"/>
    <w:rsid w:val="002E4E3A"/>
    <w:rsid w:val="002E4EA5"/>
    <w:rsid w:val="002E4EF2"/>
    <w:rsid w:val="002E4F3E"/>
    <w:rsid w:val="002E4FDC"/>
    <w:rsid w:val="002E4FDD"/>
    <w:rsid w:val="002E5003"/>
    <w:rsid w:val="002E5064"/>
    <w:rsid w:val="002E50C4"/>
    <w:rsid w:val="002E50FD"/>
    <w:rsid w:val="002E5141"/>
    <w:rsid w:val="002E518F"/>
    <w:rsid w:val="002E51BE"/>
    <w:rsid w:val="002E5301"/>
    <w:rsid w:val="002E5330"/>
    <w:rsid w:val="002E5428"/>
    <w:rsid w:val="002E549F"/>
    <w:rsid w:val="002E54BA"/>
    <w:rsid w:val="002E56B0"/>
    <w:rsid w:val="002E5725"/>
    <w:rsid w:val="002E577B"/>
    <w:rsid w:val="002E5837"/>
    <w:rsid w:val="002E596D"/>
    <w:rsid w:val="002E5A58"/>
    <w:rsid w:val="002E5AC1"/>
    <w:rsid w:val="002E5B82"/>
    <w:rsid w:val="002E5C09"/>
    <w:rsid w:val="002E5CE7"/>
    <w:rsid w:val="002E5D0A"/>
    <w:rsid w:val="002E5D13"/>
    <w:rsid w:val="002E5DB4"/>
    <w:rsid w:val="002E5E15"/>
    <w:rsid w:val="002E5F47"/>
    <w:rsid w:val="002E5F4B"/>
    <w:rsid w:val="002E5FE2"/>
    <w:rsid w:val="002E603B"/>
    <w:rsid w:val="002E61B8"/>
    <w:rsid w:val="002E61F4"/>
    <w:rsid w:val="002E62C9"/>
    <w:rsid w:val="002E62CF"/>
    <w:rsid w:val="002E62F1"/>
    <w:rsid w:val="002E634B"/>
    <w:rsid w:val="002E640F"/>
    <w:rsid w:val="002E6450"/>
    <w:rsid w:val="002E651A"/>
    <w:rsid w:val="002E665E"/>
    <w:rsid w:val="002E66AD"/>
    <w:rsid w:val="002E66AF"/>
    <w:rsid w:val="002E66B5"/>
    <w:rsid w:val="002E66C9"/>
    <w:rsid w:val="002E66DF"/>
    <w:rsid w:val="002E6733"/>
    <w:rsid w:val="002E6762"/>
    <w:rsid w:val="002E6767"/>
    <w:rsid w:val="002E67BC"/>
    <w:rsid w:val="002E67D7"/>
    <w:rsid w:val="002E67E4"/>
    <w:rsid w:val="002E680C"/>
    <w:rsid w:val="002E684A"/>
    <w:rsid w:val="002E6928"/>
    <w:rsid w:val="002E6934"/>
    <w:rsid w:val="002E6A32"/>
    <w:rsid w:val="002E6A40"/>
    <w:rsid w:val="002E6B6A"/>
    <w:rsid w:val="002E6BAB"/>
    <w:rsid w:val="002E6C14"/>
    <w:rsid w:val="002E6D61"/>
    <w:rsid w:val="002E6D99"/>
    <w:rsid w:val="002E6DDD"/>
    <w:rsid w:val="002E6E5C"/>
    <w:rsid w:val="002E7010"/>
    <w:rsid w:val="002E7016"/>
    <w:rsid w:val="002E7044"/>
    <w:rsid w:val="002E7264"/>
    <w:rsid w:val="002E7355"/>
    <w:rsid w:val="002E73B1"/>
    <w:rsid w:val="002E7455"/>
    <w:rsid w:val="002E74BF"/>
    <w:rsid w:val="002E75B9"/>
    <w:rsid w:val="002E760C"/>
    <w:rsid w:val="002E762E"/>
    <w:rsid w:val="002E76B2"/>
    <w:rsid w:val="002E76C6"/>
    <w:rsid w:val="002E7790"/>
    <w:rsid w:val="002E779F"/>
    <w:rsid w:val="002E7873"/>
    <w:rsid w:val="002E788E"/>
    <w:rsid w:val="002E7905"/>
    <w:rsid w:val="002E7944"/>
    <w:rsid w:val="002E79BB"/>
    <w:rsid w:val="002E7A7D"/>
    <w:rsid w:val="002E7B0D"/>
    <w:rsid w:val="002E7D84"/>
    <w:rsid w:val="002E7EA0"/>
    <w:rsid w:val="002E7F4A"/>
    <w:rsid w:val="002F0015"/>
    <w:rsid w:val="002F003E"/>
    <w:rsid w:val="002F0169"/>
    <w:rsid w:val="002F0258"/>
    <w:rsid w:val="002F02BB"/>
    <w:rsid w:val="002F02E1"/>
    <w:rsid w:val="002F02E4"/>
    <w:rsid w:val="002F030F"/>
    <w:rsid w:val="002F0438"/>
    <w:rsid w:val="002F04A2"/>
    <w:rsid w:val="002F0534"/>
    <w:rsid w:val="002F05C4"/>
    <w:rsid w:val="002F062F"/>
    <w:rsid w:val="002F070B"/>
    <w:rsid w:val="002F07C0"/>
    <w:rsid w:val="002F0856"/>
    <w:rsid w:val="002F0858"/>
    <w:rsid w:val="002F0885"/>
    <w:rsid w:val="002F08AD"/>
    <w:rsid w:val="002F0A02"/>
    <w:rsid w:val="002F0BEB"/>
    <w:rsid w:val="002F0D19"/>
    <w:rsid w:val="002F0D60"/>
    <w:rsid w:val="002F0D65"/>
    <w:rsid w:val="002F0D7B"/>
    <w:rsid w:val="002F1059"/>
    <w:rsid w:val="002F10CE"/>
    <w:rsid w:val="002F1102"/>
    <w:rsid w:val="002F1204"/>
    <w:rsid w:val="002F1292"/>
    <w:rsid w:val="002F1302"/>
    <w:rsid w:val="002F14E3"/>
    <w:rsid w:val="002F1524"/>
    <w:rsid w:val="002F161D"/>
    <w:rsid w:val="002F1718"/>
    <w:rsid w:val="002F1722"/>
    <w:rsid w:val="002F1846"/>
    <w:rsid w:val="002F185C"/>
    <w:rsid w:val="002F1899"/>
    <w:rsid w:val="002F18BA"/>
    <w:rsid w:val="002F1BB9"/>
    <w:rsid w:val="002F1BCA"/>
    <w:rsid w:val="002F1BD7"/>
    <w:rsid w:val="002F1CAA"/>
    <w:rsid w:val="002F1CAD"/>
    <w:rsid w:val="002F1D53"/>
    <w:rsid w:val="002F1E2F"/>
    <w:rsid w:val="002F1EE9"/>
    <w:rsid w:val="002F1F34"/>
    <w:rsid w:val="002F1F6E"/>
    <w:rsid w:val="002F1F7D"/>
    <w:rsid w:val="002F1FEB"/>
    <w:rsid w:val="002F205D"/>
    <w:rsid w:val="002F20B9"/>
    <w:rsid w:val="002F20C8"/>
    <w:rsid w:val="002F210C"/>
    <w:rsid w:val="002F211F"/>
    <w:rsid w:val="002F217F"/>
    <w:rsid w:val="002F21AA"/>
    <w:rsid w:val="002F21E4"/>
    <w:rsid w:val="002F22C2"/>
    <w:rsid w:val="002F2325"/>
    <w:rsid w:val="002F2363"/>
    <w:rsid w:val="002F23C1"/>
    <w:rsid w:val="002F2436"/>
    <w:rsid w:val="002F2464"/>
    <w:rsid w:val="002F247D"/>
    <w:rsid w:val="002F2586"/>
    <w:rsid w:val="002F258F"/>
    <w:rsid w:val="002F25C6"/>
    <w:rsid w:val="002F25E3"/>
    <w:rsid w:val="002F26C2"/>
    <w:rsid w:val="002F26D4"/>
    <w:rsid w:val="002F26DB"/>
    <w:rsid w:val="002F275E"/>
    <w:rsid w:val="002F27FF"/>
    <w:rsid w:val="002F28D3"/>
    <w:rsid w:val="002F28E4"/>
    <w:rsid w:val="002F28F6"/>
    <w:rsid w:val="002F2945"/>
    <w:rsid w:val="002F2964"/>
    <w:rsid w:val="002F2983"/>
    <w:rsid w:val="002F2A20"/>
    <w:rsid w:val="002F2B35"/>
    <w:rsid w:val="002F2BB6"/>
    <w:rsid w:val="002F2BBB"/>
    <w:rsid w:val="002F2BEF"/>
    <w:rsid w:val="002F2C10"/>
    <w:rsid w:val="002F2C90"/>
    <w:rsid w:val="002F2CC1"/>
    <w:rsid w:val="002F2CC4"/>
    <w:rsid w:val="002F2CFC"/>
    <w:rsid w:val="002F2E5E"/>
    <w:rsid w:val="002F2EBB"/>
    <w:rsid w:val="002F2ED1"/>
    <w:rsid w:val="002F2FD2"/>
    <w:rsid w:val="002F3041"/>
    <w:rsid w:val="002F30E4"/>
    <w:rsid w:val="002F3149"/>
    <w:rsid w:val="002F3167"/>
    <w:rsid w:val="002F317D"/>
    <w:rsid w:val="002F32BC"/>
    <w:rsid w:val="002F3398"/>
    <w:rsid w:val="002F3433"/>
    <w:rsid w:val="002F34A2"/>
    <w:rsid w:val="002F350C"/>
    <w:rsid w:val="002F3536"/>
    <w:rsid w:val="002F359B"/>
    <w:rsid w:val="002F35EA"/>
    <w:rsid w:val="002F3639"/>
    <w:rsid w:val="002F364E"/>
    <w:rsid w:val="002F36F2"/>
    <w:rsid w:val="002F37F4"/>
    <w:rsid w:val="002F3890"/>
    <w:rsid w:val="002F38B9"/>
    <w:rsid w:val="002F3C28"/>
    <w:rsid w:val="002F3C57"/>
    <w:rsid w:val="002F3C6F"/>
    <w:rsid w:val="002F3D04"/>
    <w:rsid w:val="002F3D22"/>
    <w:rsid w:val="002F3DC2"/>
    <w:rsid w:val="002F3E3A"/>
    <w:rsid w:val="002F3F18"/>
    <w:rsid w:val="002F3F95"/>
    <w:rsid w:val="002F4064"/>
    <w:rsid w:val="002F40EF"/>
    <w:rsid w:val="002F414B"/>
    <w:rsid w:val="002F414D"/>
    <w:rsid w:val="002F4158"/>
    <w:rsid w:val="002F418C"/>
    <w:rsid w:val="002F419E"/>
    <w:rsid w:val="002F41B2"/>
    <w:rsid w:val="002F4292"/>
    <w:rsid w:val="002F42C7"/>
    <w:rsid w:val="002F433D"/>
    <w:rsid w:val="002F438E"/>
    <w:rsid w:val="002F44F0"/>
    <w:rsid w:val="002F4529"/>
    <w:rsid w:val="002F4634"/>
    <w:rsid w:val="002F464B"/>
    <w:rsid w:val="002F4652"/>
    <w:rsid w:val="002F46D2"/>
    <w:rsid w:val="002F4714"/>
    <w:rsid w:val="002F4806"/>
    <w:rsid w:val="002F48C1"/>
    <w:rsid w:val="002F48E7"/>
    <w:rsid w:val="002F48FB"/>
    <w:rsid w:val="002F49C0"/>
    <w:rsid w:val="002F49DA"/>
    <w:rsid w:val="002F4A55"/>
    <w:rsid w:val="002F4A73"/>
    <w:rsid w:val="002F4AE7"/>
    <w:rsid w:val="002F4BD7"/>
    <w:rsid w:val="002F4C1E"/>
    <w:rsid w:val="002F4D0A"/>
    <w:rsid w:val="002F4D26"/>
    <w:rsid w:val="002F4D2C"/>
    <w:rsid w:val="002F4D75"/>
    <w:rsid w:val="002F4E6F"/>
    <w:rsid w:val="002F4E99"/>
    <w:rsid w:val="002F4EC9"/>
    <w:rsid w:val="002F4ED3"/>
    <w:rsid w:val="002F4F7E"/>
    <w:rsid w:val="002F4FB1"/>
    <w:rsid w:val="002F4FCC"/>
    <w:rsid w:val="002F507D"/>
    <w:rsid w:val="002F509C"/>
    <w:rsid w:val="002F50CB"/>
    <w:rsid w:val="002F50E5"/>
    <w:rsid w:val="002F50E6"/>
    <w:rsid w:val="002F518B"/>
    <w:rsid w:val="002F51D9"/>
    <w:rsid w:val="002F528C"/>
    <w:rsid w:val="002F5474"/>
    <w:rsid w:val="002F5496"/>
    <w:rsid w:val="002F54BA"/>
    <w:rsid w:val="002F54C3"/>
    <w:rsid w:val="002F54D8"/>
    <w:rsid w:val="002F54FB"/>
    <w:rsid w:val="002F5581"/>
    <w:rsid w:val="002F5634"/>
    <w:rsid w:val="002F5639"/>
    <w:rsid w:val="002F5683"/>
    <w:rsid w:val="002F5699"/>
    <w:rsid w:val="002F56B3"/>
    <w:rsid w:val="002F584B"/>
    <w:rsid w:val="002F5863"/>
    <w:rsid w:val="002F587B"/>
    <w:rsid w:val="002F599C"/>
    <w:rsid w:val="002F5BD4"/>
    <w:rsid w:val="002F5C20"/>
    <w:rsid w:val="002F5DB2"/>
    <w:rsid w:val="002F5E67"/>
    <w:rsid w:val="002F5EAD"/>
    <w:rsid w:val="002F5EB6"/>
    <w:rsid w:val="002F5EC8"/>
    <w:rsid w:val="002F5EDA"/>
    <w:rsid w:val="002F5F68"/>
    <w:rsid w:val="002F6012"/>
    <w:rsid w:val="002F6027"/>
    <w:rsid w:val="002F6073"/>
    <w:rsid w:val="002F60A5"/>
    <w:rsid w:val="002F60B8"/>
    <w:rsid w:val="002F6160"/>
    <w:rsid w:val="002F61AE"/>
    <w:rsid w:val="002F626D"/>
    <w:rsid w:val="002F63A5"/>
    <w:rsid w:val="002F6428"/>
    <w:rsid w:val="002F642F"/>
    <w:rsid w:val="002F6712"/>
    <w:rsid w:val="002F6760"/>
    <w:rsid w:val="002F6777"/>
    <w:rsid w:val="002F67BC"/>
    <w:rsid w:val="002F67FC"/>
    <w:rsid w:val="002F6808"/>
    <w:rsid w:val="002F683F"/>
    <w:rsid w:val="002F697D"/>
    <w:rsid w:val="002F6BF0"/>
    <w:rsid w:val="002F6C3F"/>
    <w:rsid w:val="002F6C4A"/>
    <w:rsid w:val="002F6C87"/>
    <w:rsid w:val="002F6D0B"/>
    <w:rsid w:val="002F6D21"/>
    <w:rsid w:val="002F6D2A"/>
    <w:rsid w:val="002F6DB0"/>
    <w:rsid w:val="002F6DF0"/>
    <w:rsid w:val="002F6E91"/>
    <w:rsid w:val="002F6F4A"/>
    <w:rsid w:val="002F6F6B"/>
    <w:rsid w:val="002F7034"/>
    <w:rsid w:val="002F7036"/>
    <w:rsid w:val="002F704F"/>
    <w:rsid w:val="002F705B"/>
    <w:rsid w:val="002F70A8"/>
    <w:rsid w:val="002F70E6"/>
    <w:rsid w:val="002F710C"/>
    <w:rsid w:val="002F719D"/>
    <w:rsid w:val="002F723E"/>
    <w:rsid w:val="002F72A2"/>
    <w:rsid w:val="002F72BE"/>
    <w:rsid w:val="002F7303"/>
    <w:rsid w:val="002F740A"/>
    <w:rsid w:val="002F7595"/>
    <w:rsid w:val="002F7627"/>
    <w:rsid w:val="002F764A"/>
    <w:rsid w:val="002F765E"/>
    <w:rsid w:val="002F76C7"/>
    <w:rsid w:val="002F7723"/>
    <w:rsid w:val="002F7778"/>
    <w:rsid w:val="002F77B6"/>
    <w:rsid w:val="002F7853"/>
    <w:rsid w:val="002F78B7"/>
    <w:rsid w:val="002F797E"/>
    <w:rsid w:val="002F79B2"/>
    <w:rsid w:val="002F7A30"/>
    <w:rsid w:val="002F7B44"/>
    <w:rsid w:val="002F7C22"/>
    <w:rsid w:val="002F7C40"/>
    <w:rsid w:val="002F7C53"/>
    <w:rsid w:val="002F7CC4"/>
    <w:rsid w:val="002F7D72"/>
    <w:rsid w:val="002F7DDD"/>
    <w:rsid w:val="002F7DE9"/>
    <w:rsid w:val="002F7DEF"/>
    <w:rsid w:val="002F7E97"/>
    <w:rsid w:val="002F7EA3"/>
    <w:rsid w:val="002F7FAD"/>
    <w:rsid w:val="002F7FD4"/>
    <w:rsid w:val="003000AE"/>
    <w:rsid w:val="00300155"/>
    <w:rsid w:val="0030019D"/>
    <w:rsid w:val="003001A9"/>
    <w:rsid w:val="00300201"/>
    <w:rsid w:val="003002A5"/>
    <w:rsid w:val="003002D4"/>
    <w:rsid w:val="00300306"/>
    <w:rsid w:val="00300317"/>
    <w:rsid w:val="0030034D"/>
    <w:rsid w:val="0030036F"/>
    <w:rsid w:val="003003C3"/>
    <w:rsid w:val="003003CE"/>
    <w:rsid w:val="00300448"/>
    <w:rsid w:val="00300492"/>
    <w:rsid w:val="003004F5"/>
    <w:rsid w:val="0030053B"/>
    <w:rsid w:val="00300615"/>
    <w:rsid w:val="00300669"/>
    <w:rsid w:val="0030067C"/>
    <w:rsid w:val="003006AE"/>
    <w:rsid w:val="003006F6"/>
    <w:rsid w:val="00300760"/>
    <w:rsid w:val="00300794"/>
    <w:rsid w:val="003007D8"/>
    <w:rsid w:val="003007DB"/>
    <w:rsid w:val="0030081C"/>
    <w:rsid w:val="00300920"/>
    <w:rsid w:val="00300941"/>
    <w:rsid w:val="00300A6D"/>
    <w:rsid w:val="00300A73"/>
    <w:rsid w:val="00300A7C"/>
    <w:rsid w:val="00300AD6"/>
    <w:rsid w:val="00300B36"/>
    <w:rsid w:val="00300CCD"/>
    <w:rsid w:val="00300DEE"/>
    <w:rsid w:val="00300E35"/>
    <w:rsid w:val="00300ECA"/>
    <w:rsid w:val="00300ED4"/>
    <w:rsid w:val="00300F6A"/>
    <w:rsid w:val="00300F97"/>
    <w:rsid w:val="00301030"/>
    <w:rsid w:val="00301037"/>
    <w:rsid w:val="00301043"/>
    <w:rsid w:val="003010DE"/>
    <w:rsid w:val="003010FB"/>
    <w:rsid w:val="00301162"/>
    <w:rsid w:val="00301189"/>
    <w:rsid w:val="003011EC"/>
    <w:rsid w:val="00301242"/>
    <w:rsid w:val="0030130B"/>
    <w:rsid w:val="0030137C"/>
    <w:rsid w:val="0030138A"/>
    <w:rsid w:val="003013EB"/>
    <w:rsid w:val="003014AF"/>
    <w:rsid w:val="003014C0"/>
    <w:rsid w:val="00301532"/>
    <w:rsid w:val="00301576"/>
    <w:rsid w:val="003016DE"/>
    <w:rsid w:val="00301740"/>
    <w:rsid w:val="003017B7"/>
    <w:rsid w:val="00301861"/>
    <w:rsid w:val="00301A66"/>
    <w:rsid w:val="00301A7A"/>
    <w:rsid w:val="00301AA3"/>
    <w:rsid w:val="00301AA9"/>
    <w:rsid w:val="00301AAF"/>
    <w:rsid w:val="00301AE1"/>
    <w:rsid w:val="00301B02"/>
    <w:rsid w:val="00301BF7"/>
    <w:rsid w:val="00301C87"/>
    <w:rsid w:val="00301CDC"/>
    <w:rsid w:val="00301CFA"/>
    <w:rsid w:val="00301ED9"/>
    <w:rsid w:val="00301F22"/>
    <w:rsid w:val="00302056"/>
    <w:rsid w:val="003020B0"/>
    <w:rsid w:val="003020D3"/>
    <w:rsid w:val="00302111"/>
    <w:rsid w:val="003021C6"/>
    <w:rsid w:val="00302207"/>
    <w:rsid w:val="00302224"/>
    <w:rsid w:val="00302231"/>
    <w:rsid w:val="00302266"/>
    <w:rsid w:val="0030228A"/>
    <w:rsid w:val="003022D3"/>
    <w:rsid w:val="0030232A"/>
    <w:rsid w:val="00302334"/>
    <w:rsid w:val="00302345"/>
    <w:rsid w:val="003023CA"/>
    <w:rsid w:val="003023CC"/>
    <w:rsid w:val="003023D4"/>
    <w:rsid w:val="003023D7"/>
    <w:rsid w:val="003023DB"/>
    <w:rsid w:val="003023F7"/>
    <w:rsid w:val="0030247A"/>
    <w:rsid w:val="00302550"/>
    <w:rsid w:val="00302582"/>
    <w:rsid w:val="003025A5"/>
    <w:rsid w:val="003026F7"/>
    <w:rsid w:val="00302772"/>
    <w:rsid w:val="00302878"/>
    <w:rsid w:val="003028A9"/>
    <w:rsid w:val="003028BF"/>
    <w:rsid w:val="003028DC"/>
    <w:rsid w:val="00302955"/>
    <w:rsid w:val="00302984"/>
    <w:rsid w:val="0030299F"/>
    <w:rsid w:val="00302AE0"/>
    <w:rsid w:val="00302B47"/>
    <w:rsid w:val="00302B69"/>
    <w:rsid w:val="00302C72"/>
    <w:rsid w:val="00302C95"/>
    <w:rsid w:val="00302DCC"/>
    <w:rsid w:val="00302E4B"/>
    <w:rsid w:val="00302EFD"/>
    <w:rsid w:val="00302F59"/>
    <w:rsid w:val="00302F94"/>
    <w:rsid w:val="00303062"/>
    <w:rsid w:val="003030CA"/>
    <w:rsid w:val="0030310A"/>
    <w:rsid w:val="0030313A"/>
    <w:rsid w:val="003031C0"/>
    <w:rsid w:val="003032AA"/>
    <w:rsid w:val="003032BD"/>
    <w:rsid w:val="003032F7"/>
    <w:rsid w:val="0030347C"/>
    <w:rsid w:val="00303591"/>
    <w:rsid w:val="003036FF"/>
    <w:rsid w:val="00303743"/>
    <w:rsid w:val="003037CE"/>
    <w:rsid w:val="003037F1"/>
    <w:rsid w:val="00303827"/>
    <w:rsid w:val="0030384B"/>
    <w:rsid w:val="00303874"/>
    <w:rsid w:val="0030389F"/>
    <w:rsid w:val="003038BD"/>
    <w:rsid w:val="00303958"/>
    <w:rsid w:val="0030397F"/>
    <w:rsid w:val="00303998"/>
    <w:rsid w:val="00303A1F"/>
    <w:rsid w:val="00303A35"/>
    <w:rsid w:val="00303A89"/>
    <w:rsid w:val="00303A8A"/>
    <w:rsid w:val="00303B38"/>
    <w:rsid w:val="00303BD6"/>
    <w:rsid w:val="00303C0B"/>
    <w:rsid w:val="00303C47"/>
    <w:rsid w:val="00303DBD"/>
    <w:rsid w:val="00303DC3"/>
    <w:rsid w:val="00303E52"/>
    <w:rsid w:val="00303EA2"/>
    <w:rsid w:val="00303FD7"/>
    <w:rsid w:val="003040D8"/>
    <w:rsid w:val="003040FB"/>
    <w:rsid w:val="00304106"/>
    <w:rsid w:val="00304128"/>
    <w:rsid w:val="00304171"/>
    <w:rsid w:val="0030418E"/>
    <w:rsid w:val="003041A5"/>
    <w:rsid w:val="003041D4"/>
    <w:rsid w:val="003041FD"/>
    <w:rsid w:val="00304294"/>
    <w:rsid w:val="003042E4"/>
    <w:rsid w:val="0030431C"/>
    <w:rsid w:val="0030438D"/>
    <w:rsid w:val="00304462"/>
    <w:rsid w:val="0030449A"/>
    <w:rsid w:val="00304638"/>
    <w:rsid w:val="003046CC"/>
    <w:rsid w:val="003047B7"/>
    <w:rsid w:val="003047C7"/>
    <w:rsid w:val="00304857"/>
    <w:rsid w:val="0030491F"/>
    <w:rsid w:val="00304A28"/>
    <w:rsid w:val="00304A52"/>
    <w:rsid w:val="00304A8E"/>
    <w:rsid w:val="00304B17"/>
    <w:rsid w:val="00304B36"/>
    <w:rsid w:val="00304B6F"/>
    <w:rsid w:val="00304BC1"/>
    <w:rsid w:val="00304BF8"/>
    <w:rsid w:val="00304C10"/>
    <w:rsid w:val="00304CE6"/>
    <w:rsid w:val="00304D45"/>
    <w:rsid w:val="00304D52"/>
    <w:rsid w:val="00304D78"/>
    <w:rsid w:val="00304E57"/>
    <w:rsid w:val="00304F20"/>
    <w:rsid w:val="00304FE9"/>
    <w:rsid w:val="0030519C"/>
    <w:rsid w:val="003051E2"/>
    <w:rsid w:val="00305278"/>
    <w:rsid w:val="00305283"/>
    <w:rsid w:val="0030533F"/>
    <w:rsid w:val="003053F1"/>
    <w:rsid w:val="003055E0"/>
    <w:rsid w:val="003056E4"/>
    <w:rsid w:val="00305709"/>
    <w:rsid w:val="00305717"/>
    <w:rsid w:val="0030574D"/>
    <w:rsid w:val="0030577E"/>
    <w:rsid w:val="00305810"/>
    <w:rsid w:val="0030590D"/>
    <w:rsid w:val="00305940"/>
    <w:rsid w:val="00305AFE"/>
    <w:rsid w:val="00305B0F"/>
    <w:rsid w:val="00305B68"/>
    <w:rsid w:val="00305BA2"/>
    <w:rsid w:val="00305BC9"/>
    <w:rsid w:val="00305EB6"/>
    <w:rsid w:val="00305F94"/>
    <w:rsid w:val="003060C0"/>
    <w:rsid w:val="00306105"/>
    <w:rsid w:val="00306179"/>
    <w:rsid w:val="00306216"/>
    <w:rsid w:val="0030622D"/>
    <w:rsid w:val="003062D3"/>
    <w:rsid w:val="0030639C"/>
    <w:rsid w:val="003063D5"/>
    <w:rsid w:val="00306455"/>
    <w:rsid w:val="0030646C"/>
    <w:rsid w:val="00306486"/>
    <w:rsid w:val="003064B1"/>
    <w:rsid w:val="00306594"/>
    <w:rsid w:val="003065A8"/>
    <w:rsid w:val="003065C6"/>
    <w:rsid w:val="00306642"/>
    <w:rsid w:val="00306647"/>
    <w:rsid w:val="00306684"/>
    <w:rsid w:val="003066BC"/>
    <w:rsid w:val="00306743"/>
    <w:rsid w:val="003067ED"/>
    <w:rsid w:val="00306870"/>
    <w:rsid w:val="00306894"/>
    <w:rsid w:val="003068B1"/>
    <w:rsid w:val="003068E8"/>
    <w:rsid w:val="00306942"/>
    <w:rsid w:val="00306A80"/>
    <w:rsid w:val="00306A91"/>
    <w:rsid w:val="00306B51"/>
    <w:rsid w:val="00306B79"/>
    <w:rsid w:val="00306B80"/>
    <w:rsid w:val="00306BBA"/>
    <w:rsid w:val="00306C2F"/>
    <w:rsid w:val="00306CA6"/>
    <w:rsid w:val="00306D05"/>
    <w:rsid w:val="00306D92"/>
    <w:rsid w:val="00306E6C"/>
    <w:rsid w:val="00306EBA"/>
    <w:rsid w:val="00306F22"/>
    <w:rsid w:val="00306F30"/>
    <w:rsid w:val="00306FED"/>
    <w:rsid w:val="00306FFB"/>
    <w:rsid w:val="0030701A"/>
    <w:rsid w:val="00307037"/>
    <w:rsid w:val="00307066"/>
    <w:rsid w:val="003071DC"/>
    <w:rsid w:val="003072CD"/>
    <w:rsid w:val="0030732D"/>
    <w:rsid w:val="00307339"/>
    <w:rsid w:val="0030735D"/>
    <w:rsid w:val="003073A8"/>
    <w:rsid w:val="003073A9"/>
    <w:rsid w:val="0030759E"/>
    <w:rsid w:val="003075A9"/>
    <w:rsid w:val="003075D7"/>
    <w:rsid w:val="0030760B"/>
    <w:rsid w:val="003076F9"/>
    <w:rsid w:val="00307755"/>
    <w:rsid w:val="00307775"/>
    <w:rsid w:val="00307779"/>
    <w:rsid w:val="0030786D"/>
    <w:rsid w:val="00307899"/>
    <w:rsid w:val="003078BD"/>
    <w:rsid w:val="003078F3"/>
    <w:rsid w:val="00307972"/>
    <w:rsid w:val="00307994"/>
    <w:rsid w:val="00307996"/>
    <w:rsid w:val="00307A2B"/>
    <w:rsid w:val="00307A8C"/>
    <w:rsid w:val="00307B80"/>
    <w:rsid w:val="00307CB8"/>
    <w:rsid w:val="00307CE4"/>
    <w:rsid w:val="00307D41"/>
    <w:rsid w:val="00307D65"/>
    <w:rsid w:val="00307DAB"/>
    <w:rsid w:val="00307DAD"/>
    <w:rsid w:val="00307DF4"/>
    <w:rsid w:val="00307E1E"/>
    <w:rsid w:val="00307E35"/>
    <w:rsid w:val="00307E46"/>
    <w:rsid w:val="00307E47"/>
    <w:rsid w:val="00307EEB"/>
    <w:rsid w:val="00307F1E"/>
    <w:rsid w:val="00307F63"/>
    <w:rsid w:val="00307FFB"/>
    <w:rsid w:val="00310030"/>
    <w:rsid w:val="00310054"/>
    <w:rsid w:val="00310066"/>
    <w:rsid w:val="003101C9"/>
    <w:rsid w:val="003101DA"/>
    <w:rsid w:val="00310262"/>
    <w:rsid w:val="00310369"/>
    <w:rsid w:val="003103A2"/>
    <w:rsid w:val="00310466"/>
    <w:rsid w:val="00310487"/>
    <w:rsid w:val="003105CF"/>
    <w:rsid w:val="003105FE"/>
    <w:rsid w:val="00310610"/>
    <w:rsid w:val="00310614"/>
    <w:rsid w:val="003106A3"/>
    <w:rsid w:val="003107B7"/>
    <w:rsid w:val="00310831"/>
    <w:rsid w:val="0031087A"/>
    <w:rsid w:val="0031089A"/>
    <w:rsid w:val="00310919"/>
    <w:rsid w:val="00310982"/>
    <w:rsid w:val="00310CBE"/>
    <w:rsid w:val="00310D04"/>
    <w:rsid w:val="00310D09"/>
    <w:rsid w:val="00310D29"/>
    <w:rsid w:val="00310E6C"/>
    <w:rsid w:val="00310E84"/>
    <w:rsid w:val="00310F9D"/>
    <w:rsid w:val="00310FA2"/>
    <w:rsid w:val="00311048"/>
    <w:rsid w:val="0031108C"/>
    <w:rsid w:val="003111BC"/>
    <w:rsid w:val="0031126E"/>
    <w:rsid w:val="0031129B"/>
    <w:rsid w:val="003112D6"/>
    <w:rsid w:val="00311450"/>
    <w:rsid w:val="0031150C"/>
    <w:rsid w:val="0031150E"/>
    <w:rsid w:val="00311564"/>
    <w:rsid w:val="00311598"/>
    <w:rsid w:val="00311639"/>
    <w:rsid w:val="003116F2"/>
    <w:rsid w:val="00311717"/>
    <w:rsid w:val="00311727"/>
    <w:rsid w:val="0031177D"/>
    <w:rsid w:val="003118C0"/>
    <w:rsid w:val="003119B8"/>
    <w:rsid w:val="00311A7D"/>
    <w:rsid w:val="00311AC0"/>
    <w:rsid w:val="00311B93"/>
    <w:rsid w:val="00311C12"/>
    <w:rsid w:val="00311CEF"/>
    <w:rsid w:val="00311D17"/>
    <w:rsid w:val="00311EE1"/>
    <w:rsid w:val="00311F8B"/>
    <w:rsid w:val="00311F93"/>
    <w:rsid w:val="00312026"/>
    <w:rsid w:val="003120E1"/>
    <w:rsid w:val="003120FF"/>
    <w:rsid w:val="0031214F"/>
    <w:rsid w:val="003121A1"/>
    <w:rsid w:val="00312219"/>
    <w:rsid w:val="003123E1"/>
    <w:rsid w:val="003123F5"/>
    <w:rsid w:val="00312447"/>
    <w:rsid w:val="0031246F"/>
    <w:rsid w:val="003124D9"/>
    <w:rsid w:val="0031258A"/>
    <w:rsid w:val="003125A4"/>
    <w:rsid w:val="003125C2"/>
    <w:rsid w:val="003125C8"/>
    <w:rsid w:val="00312612"/>
    <w:rsid w:val="003126FD"/>
    <w:rsid w:val="00312752"/>
    <w:rsid w:val="0031278B"/>
    <w:rsid w:val="0031278E"/>
    <w:rsid w:val="00312804"/>
    <w:rsid w:val="0031295A"/>
    <w:rsid w:val="00312A55"/>
    <w:rsid w:val="00312A62"/>
    <w:rsid w:val="00312AE6"/>
    <w:rsid w:val="00312B0A"/>
    <w:rsid w:val="00312B2A"/>
    <w:rsid w:val="00312B6C"/>
    <w:rsid w:val="00312C03"/>
    <w:rsid w:val="00312CB1"/>
    <w:rsid w:val="00312D01"/>
    <w:rsid w:val="00312D32"/>
    <w:rsid w:val="00312D55"/>
    <w:rsid w:val="00312DC2"/>
    <w:rsid w:val="00312DC3"/>
    <w:rsid w:val="00312E3E"/>
    <w:rsid w:val="00312E41"/>
    <w:rsid w:val="00313003"/>
    <w:rsid w:val="00313075"/>
    <w:rsid w:val="003130BE"/>
    <w:rsid w:val="003132DF"/>
    <w:rsid w:val="0031337B"/>
    <w:rsid w:val="003133BF"/>
    <w:rsid w:val="003133C6"/>
    <w:rsid w:val="0031342E"/>
    <w:rsid w:val="003134D6"/>
    <w:rsid w:val="003134FD"/>
    <w:rsid w:val="0031352D"/>
    <w:rsid w:val="00313536"/>
    <w:rsid w:val="00313565"/>
    <w:rsid w:val="003135A3"/>
    <w:rsid w:val="003135EB"/>
    <w:rsid w:val="00313619"/>
    <w:rsid w:val="0031364C"/>
    <w:rsid w:val="00313667"/>
    <w:rsid w:val="003136A8"/>
    <w:rsid w:val="00313774"/>
    <w:rsid w:val="003137CF"/>
    <w:rsid w:val="0031387C"/>
    <w:rsid w:val="003138A5"/>
    <w:rsid w:val="003138E5"/>
    <w:rsid w:val="003138E7"/>
    <w:rsid w:val="003139DE"/>
    <w:rsid w:val="00313A5E"/>
    <w:rsid w:val="00313B51"/>
    <w:rsid w:val="00313BA3"/>
    <w:rsid w:val="00313CE0"/>
    <w:rsid w:val="00313D00"/>
    <w:rsid w:val="00313DDA"/>
    <w:rsid w:val="00313DE2"/>
    <w:rsid w:val="00313EC2"/>
    <w:rsid w:val="00313FEF"/>
    <w:rsid w:val="00313FF9"/>
    <w:rsid w:val="003141DD"/>
    <w:rsid w:val="003141F2"/>
    <w:rsid w:val="00314200"/>
    <w:rsid w:val="0031421A"/>
    <w:rsid w:val="00314252"/>
    <w:rsid w:val="003142CD"/>
    <w:rsid w:val="0031430B"/>
    <w:rsid w:val="0031432D"/>
    <w:rsid w:val="00314338"/>
    <w:rsid w:val="0031435F"/>
    <w:rsid w:val="0031439A"/>
    <w:rsid w:val="003143D4"/>
    <w:rsid w:val="0031440A"/>
    <w:rsid w:val="00314422"/>
    <w:rsid w:val="00314435"/>
    <w:rsid w:val="00314439"/>
    <w:rsid w:val="0031446A"/>
    <w:rsid w:val="003144AC"/>
    <w:rsid w:val="003144CE"/>
    <w:rsid w:val="003145A2"/>
    <w:rsid w:val="003145F9"/>
    <w:rsid w:val="0031460B"/>
    <w:rsid w:val="0031460C"/>
    <w:rsid w:val="00314611"/>
    <w:rsid w:val="00314672"/>
    <w:rsid w:val="003146B8"/>
    <w:rsid w:val="003146EE"/>
    <w:rsid w:val="00314704"/>
    <w:rsid w:val="0031475D"/>
    <w:rsid w:val="003148DE"/>
    <w:rsid w:val="00314972"/>
    <w:rsid w:val="003149AB"/>
    <w:rsid w:val="003149CC"/>
    <w:rsid w:val="00314A21"/>
    <w:rsid w:val="00314ADD"/>
    <w:rsid w:val="00314B05"/>
    <w:rsid w:val="00314BBC"/>
    <w:rsid w:val="00314BCB"/>
    <w:rsid w:val="00314D01"/>
    <w:rsid w:val="00314D6E"/>
    <w:rsid w:val="00314D8E"/>
    <w:rsid w:val="00314DB8"/>
    <w:rsid w:val="00314E0B"/>
    <w:rsid w:val="00315090"/>
    <w:rsid w:val="003150AF"/>
    <w:rsid w:val="003150C7"/>
    <w:rsid w:val="00315215"/>
    <w:rsid w:val="003152E0"/>
    <w:rsid w:val="00315322"/>
    <w:rsid w:val="0031539F"/>
    <w:rsid w:val="003153E8"/>
    <w:rsid w:val="00315468"/>
    <w:rsid w:val="00315567"/>
    <w:rsid w:val="003155B4"/>
    <w:rsid w:val="003155D2"/>
    <w:rsid w:val="0031569C"/>
    <w:rsid w:val="0031569F"/>
    <w:rsid w:val="003156D5"/>
    <w:rsid w:val="00315756"/>
    <w:rsid w:val="00315890"/>
    <w:rsid w:val="003158B9"/>
    <w:rsid w:val="00315988"/>
    <w:rsid w:val="003159E5"/>
    <w:rsid w:val="00315AB8"/>
    <w:rsid w:val="00315B08"/>
    <w:rsid w:val="00315B11"/>
    <w:rsid w:val="00315B61"/>
    <w:rsid w:val="00315BB5"/>
    <w:rsid w:val="00315BFD"/>
    <w:rsid w:val="00315C1C"/>
    <w:rsid w:val="00315C77"/>
    <w:rsid w:val="00315CE0"/>
    <w:rsid w:val="00315DB8"/>
    <w:rsid w:val="00315E30"/>
    <w:rsid w:val="00315E5D"/>
    <w:rsid w:val="00315E6F"/>
    <w:rsid w:val="00315F43"/>
    <w:rsid w:val="00315F72"/>
    <w:rsid w:val="00316059"/>
    <w:rsid w:val="003160CB"/>
    <w:rsid w:val="003161BF"/>
    <w:rsid w:val="003161E5"/>
    <w:rsid w:val="00316215"/>
    <w:rsid w:val="00316277"/>
    <w:rsid w:val="00316286"/>
    <w:rsid w:val="0031635C"/>
    <w:rsid w:val="0031638A"/>
    <w:rsid w:val="003163BC"/>
    <w:rsid w:val="00316440"/>
    <w:rsid w:val="00316502"/>
    <w:rsid w:val="00316562"/>
    <w:rsid w:val="0031658D"/>
    <w:rsid w:val="0031660A"/>
    <w:rsid w:val="00316617"/>
    <w:rsid w:val="0031664E"/>
    <w:rsid w:val="00316664"/>
    <w:rsid w:val="0031667A"/>
    <w:rsid w:val="0031675C"/>
    <w:rsid w:val="003167A1"/>
    <w:rsid w:val="003167D5"/>
    <w:rsid w:val="003167DE"/>
    <w:rsid w:val="003167DF"/>
    <w:rsid w:val="00316896"/>
    <w:rsid w:val="003168B5"/>
    <w:rsid w:val="003168DA"/>
    <w:rsid w:val="0031690F"/>
    <w:rsid w:val="003169D6"/>
    <w:rsid w:val="00316A31"/>
    <w:rsid w:val="00316A41"/>
    <w:rsid w:val="00316AB6"/>
    <w:rsid w:val="00316B27"/>
    <w:rsid w:val="00316B81"/>
    <w:rsid w:val="00316BAC"/>
    <w:rsid w:val="00316C0B"/>
    <w:rsid w:val="00316C7F"/>
    <w:rsid w:val="00316CE4"/>
    <w:rsid w:val="00316CF8"/>
    <w:rsid w:val="00316DA7"/>
    <w:rsid w:val="00316E53"/>
    <w:rsid w:val="00316E93"/>
    <w:rsid w:val="00316F6C"/>
    <w:rsid w:val="00317021"/>
    <w:rsid w:val="00317085"/>
    <w:rsid w:val="003170BF"/>
    <w:rsid w:val="003171A9"/>
    <w:rsid w:val="003171D9"/>
    <w:rsid w:val="003171FC"/>
    <w:rsid w:val="00317233"/>
    <w:rsid w:val="00317262"/>
    <w:rsid w:val="0031728E"/>
    <w:rsid w:val="0031733D"/>
    <w:rsid w:val="00317364"/>
    <w:rsid w:val="003173AE"/>
    <w:rsid w:val="0031749E"/>
    <w:rsid w:val="003174A7"/>
    <w:rsid w:val="003174BC"/>
    <w:rsid w:val="0031753C"/>
    <w:rsid w:val="003175B6"/>
    <w:rsid w:val="00317632"/>
    <w:rsid w:val="0031766B"/>
    <w:rsid w:val="0031769A"/>
    <w:rsid w:val="003176FA"/>
    <w:rsid w:val="00317729"/>
    <w:rsid w:val="0031772C"/>
    <w:rsid w:val="003177B1"/>
    <w:rsid w:val="003177C6"/>
    <w:rsid w:val="0031787E"/>
    <w:rsid w:val="003178E6"/>
    <w:rsid w:val="00317904"/>
    <w:rsid w:val="003179D7"/>
    <w:rsid w:val="00317A06"/>
    <w:rsid w:val="00317A25"/>
    <w:rsid w:val="00317C28"/>
    <w:rsid w:val="00317E88"/>
    <w:rsid w:val="00317F6A"/>
    <w:rsid w:val="00317F7A"/>
    <w:rsid w:val="0031E0FD"/>
    <w:rsid w:val="003202D5"/>
    <w:rsid w:val="003202E3"/>
    <w:rsid w:val="003202EB"/>
    <w:rsid w:val="003202EF"/>
    <w:rsid w:val="0032030B"/>
    <w:rsid w:val="003203A0"/>
    <w:rsid w:val="003203A5"/>
    <w:rsid w:val="003203DD"/>
    <w:rsid w:val="0032045D"/>
    <w:rsid w:val="003204A4"/>
    <w:rsid w:val="00320517"/>
    <w:rsid w:val="00320552"/>
    <w:rsid w:val="0032059B"/>
    <w:rsid w:val="003206A2"/>
    <w:rsid w:val="00320730"/>
    <w:rsid w:val="00320747"/>
    <w:rsid w:val="0032081D"/>
    <w:rsid w:val="003208B7"/>
    <w:rsid w:val="00320973"/>
    <w:rsid w:val="00320A07"/>
    <w:rsid w:val="00320A68"/>
    <w:rsid w:val="00320A76"/>
    <w:rsid w:val="00320AAE"/>
    <w:rsid w:val="00320ACC"/>
    <w:rsid w:val="00320AD6"/>
    <w:rsid w:val="00320C01"/>
    <w:rsid w:val="00320C2F"/>
    <w:rsid w:val="00320C5F"/>
    <w:rsid w:val="00320C77"/>
    <w:rsid w:val="00320DDC"/>
    <w:rsid w:val="00320E57"/>
    <w:rsid w:val="00320E60"/>
    <w:rsid w:val="00320E66"/>
    <w:rsid w:val="00320E9F"/>
    <w:rsid w:val="00320EC3"/>
    <w:rsid w:val="00320F23"/>
    <w:rsid w:val="00320F57"/>
    <w:rsid w:val="00320FE9"/>
    <w:rsid w:val="00321005"/>
    <w:rsid w:val="0032104C"/>
    <w:rsid w:val="003210C8"/>
    <w:rsid w:val="003210E3"/>
    <w:rsid w:val="0032125A"/>
    <w:rsid w:val="0032127F"/>
    <w:rsid w:val="003212A3"/>
    <w:rsid w:val="003212A6"/>
    <w:rsid w:val="00321385"/>
    <w:rsid w:val="0032139E"/>
    <w:rsid w:val="00321456"/>
    <w:rsid w:val="003214D3"/>
    <w:rsid w:val="003214DB"/>
    <w:rsid w:val="00321516"/>
    <w:rsid w:val="0032159C"/>
    <w:rsid w:val="003215D5"/>
    <w:rsid w:val="0032162D"/>
    <w:rsid w:val="003216FA"/>
    <w:rsid w:val="0032179F"/>
    <w:rsid w:val="003217B4"/>
    <w:rsid w:val="00321921"/>
    <w:rsid w:val="00321950"/>
    <w:rsid w:val="0032197C"/>
    <w:rsid w:val="00321A58"/>
    <w:rsid w:val="00321AF4"/>
    <w:rsid w:val="00321B7E"/>
    <w:rsid w:val="00321B84"/>
    <w:rsid w:val="00321C51"/>
    <w:rsid w:val="00321C8A"/>
    <w:rsid w:val="00321D96"/>
    <w:rsid w:val="00321DBC"/>
    <w:rsid w:val="00321F1A"/>
    <w:rsid w:val="00321F87"/>
    <w:rsid w:val="00321FF6"/>
    <w:rsid w:val="00321FFA"/>
    <w:rsid w:val="00322009"/>
    <w:rsid w:val="0032206E"/>
    <w:rsid w:val="003220AC"/>
    <w:rsid w:val="003220F1"/>
    <w:rsid w:val="00322116"/>
    <w:rsid w:val="003221E8"/>
    <w:rsid w:val="00322234"/>
    <w:rsid w:val="00322255"/>
    <w:rsid w:val="00322313"/>
    <w:rsid w:val="0032239D"/>
    <w:rsid w:val="0032241A"/>
    <w:rsid w:val="0032254D"/>
    <w:rsid w:val="00322583"/>
    <w:rsid w:val="003225CD"/>
    <w:rsid w:val="003226D6"/>
    <w:rsid w:val="00322762"/>
    <w:rsid w:val="003227D2"/>
    <w:rsid w:val="00322869"/>
    <w:rsid w:val="00322976"/>
    <w:rsid w:val="00322A15"/>
    <w:rsid w:val="00322AC8"/>
    <w:rsid w:val="00322B05"/>
    <w:rsid w:val="00322B46"/>
    <w:rsid w:val="00322BB1"/>
    <w:rsid w:val="00322BDE"/>
    <w:rsid w:val="00322C06"/>
    <w:rsid w:val="00322C0F"/>
    <w:rsid w:val="00322CD4"/>
    <w:rsid w:val="00322D36"/>
    <w:rsid w:val="00322D46"/>
    <w:rsid w:val="00322D68"/>
    <w:rsid w:val="00322D83"/>
    <w:rsid w:val="00322DF6"/>
    <w:rsid w:val="00322EB2"/>
    <w:rsid w:val="00322ECC"/>
    <w:rsid w:val="00322FC2"/>
    <w:rsid w:val="00322FFB"/>
    <w:rsid w:val="00323011"/>
    <w:rsid w:val="00323027"/>
    <w:rsid w:val="0032307A"/>
    <w:rsid w:val="00323284"/>
    <w:rsid w:val="003232DE"/>
    <w:rsid w:val="003233BC"/>
    <w:rsid w:val="00323541"/>
    <w:rsid w:val="00323571"/>
    <w:rsid w:val="0032357C"/>
    <w:rsid w:val="003235BF"/>
    <w:rsid w:val="003235C2"/>
    <w:rsid w:val="003237C2"/>
    <w:rsid w:val="003238BD"/>
    <w:rsid w:val="00323902"/>
    <w:rsid w:val="00323932"/>
    <w:rsid w:val="00323964"/>
    <w:rsid w:val="00323A06"/>
    <w:rsid w:val="00323A0E"/>
    <w:rsid w:val="00323A5E"/>
    <w:rsid w:val="00323B23"/>
    <w:rsid w:val="00323D16"/>
    <w:rsid w:val="00323E6F"/>
    <w:rsid w:val="00323EE5"/>
    <w:rsid w:val="00323F35"/>
    <w:rsid w:val="00323FC0"/>
    <w:rsid w:val="00324037"/>
    <w:rsid w:val="00324126"/>
    <w:rsid w:val="003242A2"/>
    <w:rsid w:val="00324307"/>
    <w:rsid w:val="00324353"/>
    <w:rsid w:val="003244BC"/>
    <w:rsid w:val="0032452C"/>
    <w:rsid w:val="0032457A"/>
    <w:rsid w:val="003245E4"/>
    <w:rsid w:val="003246A4"/>
    <w:rsid w:val="003246FE"/>
    <w:rsid w:val="00324717"/>
    <w:rsid w:val="00324735"/>
    <w:rsid w:val="003247AC"/>
    <w:rsid w:val="003247E3"/>
    <w:rsid w:val="00324939"/>
    <w:rsid w:val="00324A3D"/>
    <w:rsid w:val="00324B5F"/>
    <w:rsid w:val="00324C35"/>
    <w:rsid w:val="00324D3C"/>
    <w:rsid w:val="00324E0B"/>
    <w:rsid w:val="00324F0B"/>
    <w:rsid w:val="00324F92"/>
    <w:rsid w:val="00324FC3"/>
    <w:rsid w:val="00325079"/>
    <w:rsid w:val="00325086"/>
    <w:rsid w:val="00325136"/>
    <w:rsid w:val="0032518C"/>
    <w:rsid w:val="003251A5"/>
    <w:rsid w:val="003251E2"/>
    <w:rsid w:val="003251FE"/>
    <w:rsid w:val="0032528D"/>
    <w:rsid w:val="003252A9"/>
    <w:rsid w:val="003253C0"/>
    <w:rsid w:val="003254AD"/>
    <w:rsid w:val="00325555"/>
    <w:rsid w:val="00325557"/>
    <w:rsid w:val="00325590"/>
    <w:rsid w:val="003255ED"/>
    <w:rsid w:val="0032569A"/>
    <w:rsid w:val="00325734"/>
    <w:rsid w:val="00325857"/>
    <w:rsid w:val="0032598C"/>
    <w:rsid w:val="0032599E"/>
    <w:rsid w:val="00325A1D"/>
    <w:rsid w:val="00325A58"/>
    <w:rsid w:val="00325AF6"/>
    <w:rsid w:val="00325B73"/>
    <w:rsid w:val="00325BA2"/>
    <w:rsid w:val="00325BCF"/>
    <w:rsid w:val="00325BF5"/>
    <w:rsid w:val="00325C52"/>
    <w:rsid w:val="00325C76"/>
    <w:rsid w:val="00325CEA"/>
    <w:rsid w:val="00325DD5"/>
    <w:rsid w:val="00325DE1"/>
    <w:rsid w:val="00325DE5"/>
    <w:rsid w:val="00325F18"/>
    <w:rsid w:val="00325FA9"/>
    <w:rsid w:val="00326095"/>
    <w:rsid w:val="0032622F"/>
    <w:rsid w:val="00326293"/>
    <w:rsid w:val="003262E6"/>
    <w:rsid w:val="003262F4"/>
    <w:rsid w:val="00326383"/>
    <w:rsid w:val="003264B4"/>
    <w:rsid w:val="00326547"/>
    <w:rsid w:val="0032657B"/>
    <w:rsid w:val="003265AF"/>
    <w:rsid w:val="0032663C"/>
    <w:rsid w:val="00326655"/>
    <w:rsid w:val="00326659"/>
    <w:rsid w:val="003266B1"/>
    <w:rsid w:val="00326789"/>
    <w:rsid w:val="003267AD"/>
    <w:rsid w:val="003267AE"/>
    <w:rsid w:val="0032685B"/>
    <w:rsid w:val="003268D1"/>
    <w:rsid w:val="003269CB"/>
    <w:rsid w:val="00326A98"/>
    <w:rsid w:val="00326B29"/>
    <w:rsid w:val="00326BC9"/>
    <w:rsid w:val="00326C1E"/>
    <w:rsid w:val="00326C31"/>
    <w:rsid w:val="00326C9A"/>
    <w:rsid w:val="00326CF9"/>
    <w:rsid w:val="00326E07"/>
    <w:rsid w:val="00326EE8"/>
    <w:rsid w:val="00326F49"/>
    <w:rsid w:val="00326F63"/>
    <w:rsid w:val="00326F69"/>
    <w:rsid w:val="0032704D"/>
    <w:rsid w:val="00327072"/>
    <w:rsid w:val="0032709C"/>
    <w:rsid w:val="003270E4"/>
    <w:rsid w:val="00327179"/>
    <w:rsid w:val="003271E3"/>
    <w:rsid w:val="003271F6"/>
    <w:rsid w:val="003272A0"/>
    <w:rsid w:val="00327311"/>
    <w:rsid w:val="0032746B"/>
    <w:rsid w:val="0032748D"/>
    <w:rsid w:val="00327528"/>
    <w:rsid w:val="0032755B"/>
    <w:rsid w:val="00327603"/>
    <w:rsid w:val="003277A8"/>
    <w:rsid w:val="003277CD"/>
    <w:rsid w:val="0032780F"/>
    <w:rsid w:val="00327833"/>
    <w:rsid w:val="00327897"/>
    <w:rsid w:val="003278E8"/>
    <w:rsid w:val="003278F4"/>
    <w:rsid w:val="0032794C"/>
    <w:rsid w:val="00327AC6"/>
    <w:rsid w:val="00327B13"/>
    <w:rsid w:val="00327B52"/>
    <w:rsid w:val="00327B97"/>
    <w:rsid w:val="00327BA9"/>
    <w:rsid w:val="00327C87"/>
    <w:rsid w:val="00327C96"/>
    <w:rsid w:val="00327D64"/>
    <w:rsid w:val="00327E02"/>
    <w:rsid w:val="00327E3B"/>
    <w:rsid w:val="00327E62"/>
    <w:rsid w:val="00327E6D"/>
    <w:rsid w:val="00327EF9"/>
    <w:rsid w:val="00327F34"/>
    <w:rsid w:val="00327F85"/>
    <w:rsid w:val="0033007F"/>
    <w:rsid w:val="003300EE"/>
    <w:rsid w:val="0033011D"/>
    <w:rsid w:val="0033016B"/>
    <w:rsid w:val="00330176"/>
    <w:rsid w:val="0033025A"/>
    <w:rsid w:val="003303DF"/>
    <w:rsid w:val="003303E4"/>
    <w:rsid w:val="0033042B"/>
    <w:rsid w:val="0033048A"/>
    <w:rsid w:val="003304BF"/>
    <w:rsid w:val="00330512"/>
    <w:rsid w:val="0033061B"/>
    <w:rsid w:val="0033062D"/>
    <w:rsid w:val="003306B1"/>
    <w:rsid w:val="003306B4"/>
    <w:rsid w:val="003306D4"/>
    <w:rsid w:val="00330777"/>
    <w:rsid w:val="0033078D"/>
    <w:rsid w:val="003307AB"/>
    <w:rsid w:val="003307DD"/>
    <w:rsid w:val="0033090B"/>
    <w:rsid w:val="00330ACF"/>
    <w:rsid w:val="00330AE5"/>
    <w:rsid w:val="00330D5D"/>
    <w:rsid w:val="00330DA6"/>
    <w:rsid w:val="00330DE6"/>
    <w:rsid w:val="00330E31"/>
    <w:rsid w:val="00330E5E"/>
    <w:rsid w:val="00330EF1"/>
    <w:rsid w:val="00330F01"/>
    <w:rsid w:val="00330FEB"/>
    <w:rsid w:val="00331050"/>
    <w:rsid w:val="003310B4"/>
    <w:rsid w:val="003310DE"/>
    <w:rsid w:val="00331110"/>
    <w:rsid w:val="00331142"/>
    <w:rsid w:val="0033115C"/>
    <w:rsid w:val="003311E2"/>
    <w:rsid w:val="003311E6"/>
    <w:rsid w:val="00331249"/>
    <w:rsid w:val="0033127D"/>
    <w:rsid w:val="003313B3"/>
    <w:rsid w:val="00331405"/>
    <w:rsid w:val="00331430"/>
    <w:rsid w:val="00331596"/>
    <w:rsid w:val="0033178F"/>
    <w:rsid w:val="0033184B"/>
    <w:rsid w:val="0033186A"/>
    <w:rsid w:val="003318B3"/>
    <w:rsid w:val="003318E0"/>
    <w:rsid w:val="0033190C"/>
    <w:rsid w:val="00331940"/>
    <w:rsid w:val="00331944"/>
    <w:rsid w:val="003319A8"/>
    <w:rsid w:val="00331AFA"/>
    <w:rsid w:val="00331B06"/>
    <w:rsid w:val="00331B18"/>
    <w:rsid w:val="00331B53"/>
    <w:rsid w:val="00331C9F"/>
    <w:rsid w:val="00331CF2"/>
    <w:rsid w:val="00331D44"/>
    <w:rsid w:val="00331E83"/>
    <w:rsid w:val="00331E8B"/>
    <w:rsid w:val="00331F4D"/>
    <w:rsid w:val="00332081"/>
    <w:rsid w:val="003320B3"/>
    <w:rsid w:val="003320BE"/>
    <w:rsid w:val="00332135"/>
    <w:rsid w:val="00332160"/>
    <w:rsid w:val="00332176"/>
    <w:rsid w:val="00332220"/>
    <w:rsid w:val="00332261"/>
    <w:rsid w:val="0033227D"/>
    <w:rsid w:val="003322D1"/>
    <w:rsid w:val="00332316"/>
    <w:rsid w:val="0033238D"/>
    <w:rsid w:val="00332422"/>
    <w:rsid w:val="0033247A"/>
    <w:rsid w:val="003324E8"/>
    <w:rsid w:val="0033252E"/>
    <w:rsid w:val="003325DB"/>
    <w:rsid w:val="00332666"/>
    <w:rsid w:val="003326B4"/>
    <w:rsid w:val="00332747"/>
    <w:rsid w:val="00332756"/>
    <w:rsid w:val="003327A2"/>
    <w:rsid w:val="003327D9"/>
    <w:rsid w:val="00332817"/>
    <w:rsid w:val="00332833"/>
    <w:rsid w:val="003328DF"/>
    <w:rsid w:val="003328E7"/>
    <w:rsid w:val="003329D2"/>
    <w:rsid w:val="003329DC"/>
    <w:rsid w:val="00332A01"/>
    <w:rsid w:val="00332A64"/>
    <w:rsid w:val="00332B2A"/>
    <w:rsid w:val="00332BC4"/>
    <w:rsid w:val="00332BE4"/>
    <w:rsid w:val="00332C02"/>
    <w:rsid w:val="00332C07"/>
    <w:rsid w:val="00332C43"/>
    <w:rsid w:val="00332CD0"/>
    <w:rsid w:val="00332CD6"/>
    <w:rsid w:val="00332D12"/>
    <w:rsid w:val="00332D26"/>
    <w:rsid w:val="00332D68"/>
    <w:rsid w:val="00332D91"/>
    <w:rsid w:val="00332DFF"/>
    <w:rsid w:val="00332E0C"/>
    <w:rsid w:val="00332E6D"/>
    <w:rsid w:val="00332EB9"/>
    <w:rsid w:val="00332F60"/>
    <w:rsid w:val="00332FDB"/>
    <w:rsid w:val="00332FF6"/>
    <w:rsid w:val="00333025"/>
    <w:rsid w:val="00333063"/>
    <w:rsid w:val="003330C2"/>
    <w:rsid w:val="003330D9"/>
    <w:rsid w:val="003330DC"/>
    <w:rsid w:val="0033310B"/>
    <w:rsid w:val="003331D9"/>
    <w:rsid w:val="00333250"/>
    <w:rsid w:val="00333270"/>
    <w:rsid w:val="003333DA"/>
    <w:rsid w:val="00333417"/>
    <w:rsid w:val="00333478"/>
    <w:rsid w:val="00333576"/>
    <w:rsid w:val="003335CC"/>
    <w:rsid w:val="003335F0"/>
    <w:rsid w:val="0033363C"/>
    <w:rsid w:val="00333653"/>
    <w:rsid w:val="00333686"/>
    <w:rsid w:val="0033381E"/>
    <w:rsid w:val="00333854"/>
    <w:rsid w:val="003338AA"/>
    <w:rsid w:val="003338C4"/>
    <w:rsid w:val="003338DF"/>
    <w:rsid w:val="003338F7"/>
    <w:rsid w:val="00333992"/>
    <w:rsid w:val="0033399D"/>
    <w:rsid w:val="003339CB"/>
    <w:rsid w:val="00333AA6"/>
    <w:rsid w:val="00333C60"/>
    <w:rsid w:val="00333D03"/>
    <w:rsid w:val="00333D19"/>
    <w:rsid w:val="00333D65"/>
    <w:rsid w:val="00333E17"/>
    <w:rsid w:val="00333E77"/>
    <w:rsid w:val="00333EB3"/>
    <w:rsid w:val="00333F73"/>
    <w:rsid w:val="00333FC3"/>
    <w:rsid w:val="00334045"/>
    <w:rsid w:val="00334093"/>
    <w:rsid w:val="0033409B"/>
    <w:rsid w:val="003340C2"/>
    <w:rsid w:val="00334112"/>
    <w:rsid w:val="0033416D"/>
    <w:rsid w:val="0033420C"/>
    <w:rsid w:val="00334370"/>
    <w:rsid w:val="003343B0"/>
    <w:rsid w:val="0033451E"/>
    <w:rsid w:val="00334612"/>
    <w:rsid w:val="00334634"/>
    <w:rsid w:val="0033464D"/>
    <w:rsid w:val="003346C5"/>
    <w:rsid w:val="0033470A"/>
    <w:rsid w:val="0033470C"/>
    <w:rsid w:val="00334916"/>
    <w:rsid w:val="0033492B"/>
    <w:rsid w:val="003349F0"/>
    <w:rsid w:val="00334A73"/>
    <w:rsid w:val="00334A9E"/>
    <w:rsid w:val="00334ACB"/>
    <w:rsid w:val="00334CCC"/>
    <w:rsid w:val="00334D7A"/>
    <w:rsid w:val="00334EE6"/>
    <w:rsid w:val="00334F57"/>
    <w:rsid w:val="00334F90"/>
    <w:rsid w:val="00334F9A"/>
    <w:rsid w:val="00334FD8"/>
    <w:rsid w:val="0033501C"/>
    <w:rsid w:val="0033505C"/>
    <w:rsid w:val="003351A6"/>
    <w:rsid w:val="003351C9"/>
    <w:rsid w:val="00335281"/>
    <w:rsid w:val="00335290"/>
    <w:rsid w:val="0033533F"/>
    <w:rsid w:val="00335381"/>
    <w:rsid w:val="00335407"/>
    <w:rsid w:val="0033544C"/>
    <w:rsid w:val="0033565A"/>
    <w:rsid w:val="003356C8"/>
    <w:rsid w:val="003356E7"/>
    <w:rsid w:val="00335762"/>
    <w:rsid w:val="00335790"/>
    <w:rsid w:val="0033579A"/>
    <w:rsid w:val="0033582B"/>
    <w:rsid w:val="003358B4"/>
    <w:rsid w:val="00335910"/>
    <w:rsid w:val="0033591B"/>
    <w:rsid w:val="00335974"/>
    <w:rsid w:val="0033597D"/>
    <w:rsid w:val="00335B00"/>
    <w:rsid w:val="00335B73"/>
    <w:rsid w:val="00335BF1"/>
    <w:rsid w:val="00335D5D"/>
    <w:rsid w:val="00335D74"/>
    <w:rsid w:val="00335DF7"/>
    <w:rsid w:val="00335DFB"/>
    <w:rsid w:val="00335E18"/>
    <w:rsid w:val="00335E63"/>
    <w:rsid w:val="00335F57"/>
    <w:rsid w:val="00335FA3"/>
    <w:rsid w:val="003360F7"/>
    <w:rsid w:val="00336103"/>
    <w:rsid w:val="00336189"/>
    <w:rsid w:val="0033618B"/>
    <w:rsid w:val="003361B8"/>
    <w:rsid w:val="003361CB"/>
    <w:rsid w:val="0033629B"/>
    <w:rsid w:val="00336316"/>
    <w:rsid w:val="00336348"/>
    <w:rsid w:val="003363D2"/>
    <w:rsid w:val="003364D3"/>
    <w:rsid w:val="00336560"/>
    <w:rsid w:val="00336605"/>
    <w:rsid w:val="0033665F"/>
    <w:rsid w:val="0033667D"/>
    <w:rsid w:val="0033675E"/>
    <w:rsid w:val="00336766"/>
    <w:rsid w:val="00336771"/>
    <w:rsid w:val="00336789"/>
    <w:rsid w:val="0033679F"/>
    <w:rsid w:val="003367E3"/>
    <w:rsid w:val="0033691C"/>
    <w:rsid w:val="00336931"/>
    <w:rsid w:val="00336994"/>
    <w:rsid w:val="003369EC"/>
    <w:rsid w:val="003369F8"/>
    <w:rsid w:val="003369FB"/>
    <w:rsid w:val="00336A72"/>
    <w:rsid w:val="00336AE8"/>
    <w:rsid w:val="00336B18"/>
    <w:rsid w:val="00336B55"/>
    <w:rsid w:val="00336B76"/>
    <w:rsid w:val="00336CA5"/>
    <w:rsid w:val="00336D00"/>
    <w:rsid w:val="00336D28"/>
    <w:rsid w:val="00336D70"/>
    <w:rsid w:val="00336E08"/>
    <w:rsid w:val="00336FBF"/>
    <w:rsid w:val="00336FD9"/>
    <w:rsid w:val="00336FF6"/>
    <w:rsid w:val="00337018"/>
    <w:rsid w:val="00337168"/>
    <w:rsid w:val="0033716F"/>
    <w:rsid w:val="00337178"/>
    <w:rsid w:val="00337200"/>
    <w:rsid w:val="003372A1"/>
    <w:rsid w:val="00337328"/>
    <w:rsid w:val="003373B4"/>
    <w:rsid w:val="003374AF"/>
    <w:rsid w:val="00337560"/>
    <w:rsid w:val="003375E0"/>
    <w:rsid w:val="0033760E"/>
    <w:rsid w:val="003376A1"/>
    <w:rsid w:val="003376EB"/>
    <w:rsid w:val="00337762"/>
    <w:rsid w:val="0033777F"/>
    <w:rsid w:val="0033779C"/>
    <w:rsid w:val="003377F2"/>
    <w:rsid w:val="00337809"/>
    <w:rsid w:val="003378C2"/>
    <w:rsid w:val="00337914"/>
    <w:rsid w:val="00337A07"/>
    <w:rsid w:val="00337A1A"/>
    <w:rsid w:val="00337B0D"/>
    <w:rsid w:val="00337B6A"/>
    <w:rsid w:val="00337B74"/>
    <w:rsid w:val="00337BF5"/>
    <w:rsid w:val="00337CB7"/>
    <w:rsid w:val="00337D23"/>
    <w:rsid w:val="00337D4D"/>
    <w:rsid w:val="00337D83"/>
    <w:rsid w:val="00337E83"/>
    <w:rsid w:val="00337ED0"/>
    <w:rsid w:val="00337F65"/>
    <w:rsid w:val="003400F7"/>
    <w:rsid w:val="0034016D"/>
    <w:rsid w:val="0034020A"/>
    <w:rsid w:val="0034028B"/>
    <w:rsid w:val="003402FB"/>
    <w:rsid w:val="0034030D"/>
    <w:rsid w:val="00340345"/>
    <w:rsid w:val="0034034A"/>
    <w:rsid w:val="0034035E"/>
    <w:rsid w:val="003403A8"/>
    <w:rsid w:val="003403BF"/>
    <w:rsid w:val="0034044B"/>
    <w:rsid w:val="00340455"/>
    <w:rsid w:val="00340471"/>
    <w:rsid w:val="003404C2"/>
    <w:rsid w:val="00340570"/>
    <w:rsid w:val="00340598"/>
    <w:rsid w:val="003405E8"/>
    <w:rsid w:val="003405EC"/>
    <w:rsid w:val="00340795"/>
    <w:rsid w:val="00340845"/>
    <w:rsid w:val="0034089D"/>
    <w:rsid w:val="00340A3E"/>
    <w:rsid w:val="00340AB2"/>
    <w:rsid w:val="00340B2C"/>
    <w:rsid w:val="00340B68"/>
    <w:rsid w:val="00340BB6"/>
    <w:rsid w:val="00340BD9"/>
    <w:rsid w:val="00340BEB"/>
    <w:rsid w:val="00340C25"/>
    <w:rsid w:val="00340C6E"/>
    <w:rsid w:val="00340CD8"/>
    <w:rsid w:val="00340CDC"/>
    <w:rsid w:val="00340D0F"/>
    <w:rsid w:val="00340E31"/>
    <w:rsid w:val="00340E9C"/>
    <w:rsid w:val="00340EAF"/>
    <w:rsid w:val="00340F68"/>
    <w:rsid w:val="00340F9F"/>
    <w:rsid w:val="00340FCD"/>
    <w:rsid w:val="00341070"/>
    <w:rsid w:val="00341176"/>
    <w:rsid w:val="00341258"/>
    <w:rsid w:val="003412D9"/>
    <w:rsid w:val="003412E3"/>
    <w:rsid w:val="003412F1"/>
    <w:rsid w:val="0034136B"/>
    <w:rsid w:val="00341374"/>
    <w:rsid w:val="003413C4"/>
    <w:rsid w:val="00341401"/>
    <w:rsid w:val="00341463"/>
    <w:rsid w:val="0034154A"/>
    <w:rsid w:val="0034155D"/>
    <w:rsid w:val="00341710"/>
    <w:rsid w:val="00341803"/>
    <w:rsid w:val="00341828"/>
    <w:rsid w:val="0034185C"/>
    <w:rsid w:val="0034191A"/>
    <w:rsid w:val="00341944"/>
    <w:rsid w:val="00341A0D"/>
    <w:rsid w:val="00341B3F"/>
    <w:rsid w:val="00341D73"/>
    <w:rsid w:val="00341D84"/>
    <w:rsid w:val="00341F42"/>
    <w:rsid w:val="00341F9A"/>
    <w:rsid w:val="00341FF9"/>
    <w:rsid w:val="0034200B"/>
    <w:rsid w:val="0034215A"/>
    <w:rsid w:val="00342212"/>
    <w:rsid w:val="003422B7"/>
    <w:rsid w:val="003422E9"/>
    <w:rsid w:val="003422EF"/>
    <w:rsid w:val="00342349"/>
    <w:rsid w:val="0034234C"/>
    <w:rsid w:val="003423BD"/>
    <w:rsid w:val="003423E4"/>
    <w:rsid w:val="0034240B"/>
    <w:rsid w:val="003424B6"/>
    <w:rsid w:val="0034252A"/>
    <w:rsid w:val="00342568"/>
    <w:rsid w:val="0034256F"/>
    <w:rsid w:val="0034258B"/>
    <w:rsid w:val="003425D7"/>
    <w:rsid w:val="0034260F"/>
    <w:rsid w:val="003426F4"/>
    <w:rsid w:val="00342792"/>
    <w:rsid w:val="003428C9"/>
    <w:rsid w:val="003428D2"/>
    <w:rsid w:val="00342905"/>
    <w:rsid w:val="0034294F"/>
    <w:rsid w:val="0034299E"/>
    <w:rsid w:val="003429C5"/>
    <w:rsid w:val="00342A1B"/>
    <w:rsid w:val="00342B59"/>
    <w:rsid w:val="00342BCC"/>
    <w:rsid w:val="00342C35"/>
    <w:rsid w:val="00342D91"/>
    <w:rsid w:val="00342DC9"/>
    <w:rsid w:val="00342DF7"/>
    <w:rsid w:val="00342F16"/>
    <w:rsid w:val="00342F73"/>
    <w:rsid w:val="00342F8B"/>
    <w:rsid w:val="00342F95"/>
    <w:rsid w:val="00342FFA"/>
    <w:rsid w:val="00343083"/>
    <w:rsid w:val="003430A6"/>
    <w:rsid w:val="00343131"/>
    <w:rsid w:val="00343146"/>
    <w:rsid w:val="0034316B"/>
    <w:rsid w:val="00343198"/>
    <w:rsid w:val="003431EA"/>
    <w:rsid w:val="00343253"/>
    <w:rsid w:val="003432F3"/>
    <w:rsid w:val="00343304"/>
    <w:rsid w:val="0034330E"/>
    <w:rsid w:val="00343314"/>
    <w:rsid w:val="00343318"/>
    <w:rsid w:val="00343356"/>
    <w:rsid w:val="0034341F"/>
    <w:rsid w:val="00343481"/>
    <w:rsid w:val="0034349D"/>
    <w:rsid w:val="003434DB"/>
    <w:rsid w:val="0034359F"/>
    <w:rsid w:val="00343664"/>
    <w:rsid w:val="00343668"/>
    <w:rsid w:val="003436FA"/>
    <w:rsid w:val="0034379F"/>
    <w:rsid w:val="003437C6"/>
    <w:rsid w:val="003437FD"/>
    <w:rsid w:val="003438C8"/>
    <w:rsid w:val="003438CE"/>
    <w:rsid w:val="00343962"/>
    <w:rsid w:val="00343982"/>
    <w:rsid w:val="00343A64"/>
    <w:rsid w:val="00343A67"/>
    <w:rsid w:val="00343A69"/>
    <w:rsid w:val="00343B24"/>
    <w:rsid w:val="00343BE6"/>
    <w:rsid w:val="00343C4B"/>
    <w:rsid w:val="00343C6F"/>
    <w:rsid w:val="00343D04"/>
    <w:rsid w:val="00343DD7"/>
    <w:rsid w:val="003440E3"/>
    <w:rsid w:val="0034423B"/>
    <w:rsid w:val="00344266"/>
    <w:rsid w:val="00344311"/>
    <w:rsid w:val="003443A0"/>
    <w:rsid w:val="003443CD"/>
    <w:rsid w:val="003443FC"/>
    <w:rsid w:val="003444D3"/>
    <w:rsid w:val="00344502"/>
    <w:rsid w:val="003445F8"/>
    <w:rsid w:val="00344679"/>
    <w:rsid w:val="003448A7"/>
    <w:rsid w:val="0034495F"/>
    <w:rsid w:val="003449B6"/>
    <w:rsid w:val="00344A04"/>
    <w:rsid w:val="00344A58"/>
    <w:rsid w:val="00344B39"/>
    <w:rsid w:val="00344CA9"/>
    <w:rsid w:val="00344D3D"/>
    <w:rsid w:val="00344DCB"/>
    <w:rsid w:val="00344DD7"/>
    <w:rsid w:val="00344E35"/>
    <w:rsid w:val="00344EA1"/>
    <w:rsid w:val="00344ECB"/>
    <w:rsid w:val="00344ECD"/>
    <w:rsid w:val="00344EF2"/>
    <w:rsid w:val="00344F1D"/>
    <w:rsid w:val="00344F1F"/>
    <w:rsid w:val="00344F3A"/>
    <w:rsid w:val="00344F79"/>
    <w:rsid w:val="00344FC9"/>
    <w:rsid w:val="0034509F"/>
    <w:rsid w:val="0034515B"/>
    <w:rsid w:val="003453E1"/>
    <w:rsid w:val="003454B1"/>
    <w:rsid w:val="003454C0"/>
    <w:rsid w:val="003454F5"/>
    <w:rsid w:val="003456D3"/>
    <w:rsid w:val="003456D4"/>
    <w:rsid w:val="00345789"/>
    <w:rsid w:val="00345798"/>
    <w:rsid w:val="003457BD"/>
    <w:rsid w:val="00345809"/>
    <w:rsid w:val="0034586D"/>
    <w:rsid w:val="003458C2"/>
    <w:rsid w:val="00345947"/>
    <w:rsid w:val="0034595E"/>
    <w:rsid w:val="00345A07"/>
    <w:rsid w:val="00345A1A"/>
    <w:rsid w:val="00345A75"/>
    <w:rsid w:val="00345A87"/>
    <w:rsid w:val="00345AFB"/>
    <w:rsid w:val="00345BE7"/>
    <w:rsid w:val="00345BFF"/>
    <w:rsid w:val="00345CAE"/>
    <w:rsid w:val="00345D5C"/>
    <w:rsid w:val="00345DE9"/>
    <w:rsid w:val="00345E7B"/>
    <w:rsid w:val="00345E82"/>
    <w:rsid w:val="00345EC6"/>
    <w:rsid w:val="00345F19"/>
    <w:rsid w:val="00345F4A"/>
    <w:rsid w:val="00345FC1"/>
    <w:rsid w:val="0034609C"/>
    <w:rsid w:val="003461D3"/>
    <w:rsid w:val="00346305"/>
    <w:rsid w:val="0034631C"/>
    <w:rsid w:val="00346347"/>
    <w:rsid w:val="00346368"/>
    <w:rsid w:val="003463C2"/>
    <w:rsid w:val="00346445"/>
    <w:rsid w:val="00346473"/>
    <w:rsid w:val="00346595"/>
    <w:rsid w:val="00346695"/>
    <w:rsid w:val="0034680F"/>
    <w:rsid w:val="00346871"/>
    <w:rsid w:val="003468B3"/>
    <w:rsid w:val="003468E1"/>
    <w:rsid w:val="00346936"/>
    <w:rsid w:val="00346955"/>
    <w:rsid w:val="0034695A"/>
    <w:rsid w:val="00346A89"/>
    <w:rsid w:val="00346ADE"/>
    <w:rsid w:val="00346B55"/>
    <w:rsid w:val="00346BC5"/>
    <w:rsid w:val="00346BD1"/>
    <w:rsid w:val="00346BE2"/>
    <w:rsid w:val="00346F5A"/>
    <w:rsid w:val="00346F68"/>
    <w:rsid w:val="00346F90"/>
    <w:rsid w:val="00347004"/>
    <w:rsid w:val="00347008"/>
    <w:rsid w:val="0034700B"/>
    <w:rsid w:val="003470AC"/>
    <w:rsid w:val="003470E1"/>
    <w:rsid w:val="00347128"/>
    <w:rsid w:val="00347193"/>
    <w:rsid w:val="003472CD"/>
    <w:rsid w:val="0034733D"/>
    <w:rsid w:val="00347384"/>
    <w:rsid w:val="00347403"/>
    <w:rsid w:val="00347515"/>
    <w:rsid w:val="00347526"/>
    <w:rsid w:val="003475A5"/>
    <w:rsid w:val="003475E0"/>
    <w:rsid w:val="003475E4"/>
    <w:rsid w:val="00347679"/>
    <w:rsid w:val="003476ED"/>
    <w:rsid w:val="0034771B"/>
    <w:rsid w:val="00347767"/>
    <w:rsid w:val="00347790"/>
    <w:rsid w:val="003477A9"/>
    <w:rsid w:val="00347877"/>
    <w:rsid w:val="003478C7"/>
    <w:rsid w:val="00347A70"/>
    <w:rsid w:val="00347A7E"/>
    <w:rsid w:val="00347ACC"/>
    <w:rsid w:val="00347AEB"/>
    <w:rsid w:val="00347B33"/>
    <w:rsid w:val="00347BAC"/>
    <w:rsid w:val="00347C46"/>
    <w:rsid w:val="00347CA2"/>
    <w:rsid w:val="00347CFA"/>
    <w:rsid w:val="00347D18"/>
    <w:rsid w:val="00347D1F"/>
    <w:rsid w:val="00347D30"/>
    <w:rsid w:val="00347D39"/>
    <w:rsid w:val="00347D3F"/>
    <w:rsid w:val="00347DE5"/>
    <w:rsid w:val="00347E9E"/>
    <w:rsid w:val="00347EEE"/>
    <w:rsid w:val="00347F17"/>
    <w:rsid w:val="00347FE4"/>
    <w:rsid w:val="0035005F"/>
    <w:rsid w:val="003500E5"/>
    <w:rsid w:val="003500E7"/>
    <w:rsid w:val="0035014C"/>
    <w:rsid w:val="00350244"/>
    <w:rsid w:val="00350248"/>
    <w:rsid w:val="003502D9"/>
    <w:rsid w:val="00350350"/>
    <w:rsid w:val="003503A4"/>
    <w:rsid w:val="003503EA"/>
    <w:rsid w:val="003503F8"/>
    <w:rsid w:val="003503FB"/>
    <w:rsid w:val="00350422"/>
    <w:rsid w:val="0035045F"/>
    <w:rsid w:val="00350465"/>
    <w:rsid w:val="0035052B"/>
    <w:rsid w:val="0035053D"/>
    <w:rsid w:val="003506CE"/>
    <w:rsid w:val="00350750"/>
    <w:rsid w:val="00350793"/>
    <w:rsid w:val="00350975"/>
    <w:rsid w:val="00350996"/>
    <w:rsid w:val="003509CD"/>
    <w:rsid w:val="00350A4B"/>
    <w:rsid w:val="00350AA1"/>
    <w:rsid w:val="00350AF7"/>
    <w:rsid w:val="00350B46"/>
    <w:rsid w:val="00350BA5"/>
    <w:rsid w:val="00350C52"/>
    <w:rsid w:val="00350C70"/>
    <w:rsid w:val="00350D06"/>
    <w:rsid w:val="00350D46"/>
    <w:rsid w:val="00350D67"/>
    <w:rsid w:val="00350DD0"/>
    <w:rsid w:val="00350ECC"/>
    <w:rsid w:val="00350F23"/>
    <w:rsid w:val="00350F2B"/>
    <w:rsid w:val="00350F38"/>
    <w:rsid w:val="00350F63"/>
    <w:rsid w:val="00350FEA"/>
    <w:rsid w:val="00351025"/>
    <w:rsid w:val="00351029"/>
    <w:rsid w:val="00351122"/>
    <w:rsid w:val="00351145"/>
    <w:rsid w:val="0035128F"/>
    <w:rsid w:val="00351294"/>
    <w:rsid w:val="003512C5"/>
    <w:rsid w:val="003513DF"/>
    <w:rsid w:val="00351413"/>
    <w:rsid w:val="0035142D"/>
    <w:rsid w:val="0035149D"/>
    <w:rsid w:val="003514A1"/>
    <w:rsid w:val="003514FF"/>
    <w:rsid w:val="003515A4"/>
    <w:rsid w:val="003517C2"/>
    <w:rsid w:val="003517E6"/>
    <w:rsid w:val="00351873"/>
    <w:rsid w:val="00351904"/>
    <w:rsid w:val="00351907"/>
    <w:rsid w:val="00351986"/>
    <w:rsid w:val="0035199B"/>
    <w:rsid w:val="003519F5"/>
    <w:rsid w:val="00351A5D"/>
    <w:rsid w:val="00351AC4"/>
    <w:rsid w:val="00351AE5"/>
    <w:rsid w:val="00351B50"/>
    <w:rsid w:val="00351D70"/>
    <w:rsid w:val="00351D97"/>
    <w:rsid w:val="00351E33"/>
    <w:rsid w:val="00351E4C"/>
    <w:rsid w:val="00351E7A"/>
    <w:rsid w:val="00351ED5"/>
    <w:rsid w:val="00351EDC"/>
    <w:rsid w:val="00351FC8"/>
    <w:rsid w:val="0035209B"/>
    <w:rsid w:val="003520C4"/>
    <w:rsid w:val="00352146"/>
    <w:rsid w:val="0035218F"/>
    <w:rsid w:val="003521A8"/>
    <w:rsid w:val="003521D5"/>
    <w:rsid w:val="003521ED"/>
    <w:rsid w:val="00352207"/>
    <w:rsid w:val="00352213"/>
    <w:rsid w:val="0035225C"/>
    <w:rsid w:val="0035228E"/>
    <w:rsid w:val="0035234F"/>
    <w:rsid w:val="003525AE"/>
    <w:rsid w:val="003525D7"/>
    <w:rsid w:val="003525EC"/>
    <w:rsid w:val="00352618"/>
    <w:rsid w:val="003526F8"/>
    <w:rsid w:val="00352755"/>
    <w:rsid w:val="003527ED"/>
    <w:rsid w:val="003527F7"/>
    <w:rsid w:val="0035280F"/>
    <w:rsid w:val="00352921"/>
    <w:rsid w:val="0035294E"/>
    <w:rsid w:val="00352A24"/>
    <w:rsid w:val="00352A40"/>
    <w:rsid w:val="00352B09"/>
    <w:rsid w:val="00352CB2"/>
    <w:rsid w:val="00352CBB"/>
    <w:rsid w:val="00352CCC"/>
    <w:rsid w:val="00352CDF"/>
    <w:rsid w:val="00352D34"/>
    <w:rsid w:val="00352D64"/>
    <w:rsid w:val="00352DDB"/>
    <w:rsid w:val="00352E4F"/>
    <w:rsid w:val="00352E65"/>
    <w:rsid w:val="00352EB5"/>
    <w:rsid w:val="00352F23"/>
    <w:rsid w:val="00352F24"/>
    <w:rsid w:val="00352F50"/>
    <w:rsid w:val="00352F8F"/>
    <w:rsid w:val="00353046"/>
    <w:rsid w:val="003530C7"/>
    <w:rsid w:val="0035315A"/>
    <w:rsid w:val="003531D7"/>
    <w:rsid w:val="003532C0"/>
    <w:rsid w:val="00353313"/>
    <w:rsid w:val="00353352"/>
    <w:rsid w:val="0035343D"/>
    <w:rsid w:val="00353478"/>
    <w:rsid w:val="003534F9"/>
    <w:rsid w:val="003535FF"/>
    <w:rsid w:val="0035360D"/>
    <w:rsid w:val="0035371A"/>
    <w:rsid w:val="00353723"/>
    <w:rsid w:val="00353883"/>
    <w:rsid w:val="00353936"/>
    <w:rsid w:val="00353941"/>
    <w:rsid w:val="0035394C"/>
    <w:rsid w:val="00353990"/>
    <w:rsid w:val="00353B00"/>
    <w:rsid w:val="00353CA2"/>
    <w:rsid w:val="00353CB7"/>
    <w:rsid w:val="00353E48"/>
    <w:rsid w:val="00353E8E"/>
    <w:rsid w:val="00353ECB"/>
    <w:rsid w:val="00353F00"/>
    <w:rsid w:val="0035402D"/>
    <w:rsid w:val="00354046"/>
    <w:rsid w:val="00354126"/>
    <w:rsid w:val="003541D1"/>
    <w:rsid w:val="003541D4"/>
    <w:rsid w:val="003541DF"/>
    <w:rsid w:val="0035425C"/>
    <w:rsid w:val="003543DF"/>
    <w:rsid w:val="00354406"/>
    <w:rsid w:val="00354434"/>
    <w:rsid w:val="0035451A"/>
    <w:rsid w:val="00354556"/>
    <w:rsid w:val="0035455F"/>
    <w:rsid w:val="00354594"/>
    <w:rsid w:val="003545AE"/>
    <w:rsid w:val="00354629"/>
    <w:rsid w:val="0035465F"/>
    <w:rsid w:val="003546D4"/>
    <w:rsid w:val="003546FC"/>
    <w:rsid w:val="00354723"/>
    <w:rsid w:val="00354763"/>
    <w:rsid w:val="0035476E"/>
    <w:rsid w:val="003547C2"/>
    <w:rsid w:val="003547D8"/>
    <w:rsid w:val="00354825"/>
    <w:rsid w:val="00354831"/>
    <w:rsid w:val="00354880"/>
    <w:rsid w:val="003548C7"/>
    <w:rsid w:val="00354ADF"/>
    <w:rsid w:val="00354AF4"/>
    <w:rsid w:val="00354B12"/>
    <w:rsid w:val="00354BBF"/>
    <w:rsid w:val="00354C53"/>
    <w:rsid w:val="00354CF2"/>
    <w:rsid w:val="00354D8F"/>
    <w:rsid w:val="00354E32"/>
    <w:rsid w:val="00354E8E"/>
    <w:rsid w:val="00354EA1"/>
    <w:rsid w:val="00354F61"/>
    <w:rsid w:val="00354F7F"/>
    <w:rsid w:val="00354F8C"/>
    <w:rsid w:val="00355174"/>
    <w:rsid w:val="00355232"/>
    <w:rsid w:val="0035523B"/>
    <w:rsid w:val="0035532E"/>
    <w:rsid w:val="0035536E"/>
    <w:rsid w:val="0035539A"/>
    <w:rsid w:val="00355450"/>
    <w:rsid w:val="0035554A"/>
    <w:rsid w:val="0035557E"/>
    <w:rsid w:val="003556EA"/>
    <w:rsid w:val="0035578C"/>
    <w:rsid w:val="00355816"/>
    <w:rsid w:val="0035585C"/>
    <w:rsid w:val="003558C9"/>
    <w:rsid w:val="003559C6"/>
    <w:rsid w:val="00355A23"/>
    <w:rsid w:val="00355AC4"/>
    <w:rsid w:val="00355AFE"/>
    <w:rsid w:val="00355B7E"/>
    <w:rsid w:val="00355C1F"/>
    <w:rsid w:val="00355C21"/>
    <w:rsid w:val="00355CCC"/>
    <w:rsid w:val="00355CFB"/>
    <w:rsid w:val="00355D45"/>
    <w:rsid w:val="00355D6B"/>
    <w:rsid w:val="00355E6A"/>
    <w:rsid w:val="00355E88"/>
    <w:rsid w:val="00355F13"/>
    <w:rsid w:val="00355F16"/>
    <w:rsid w:val="00355F1F"/>
    <w:rsid w:val="00355F6D"/>
    <w:rsid w:val="00356166"/>
    <w:rsid w:val="00356179"/>
    <w:rsid w:val="0035618D"/>
    <w:rsid w:val="003561EC"/>
    <w:rsid w:val="0035627C"/>
    <w:rsid w:val="0035629B"/>
    <w:rsid w:val="00356317"/>
    <w:rsid w:val="0035645F"/>
    <w:rsid w:val="00356542"/>
    <w:rsid w:val="003566E1"/>
    <w:rsid w:val="003567B8"/>
    <w:rsid w:val="003567BA"/>
    <w:rsid w:val="00356820"/>
    <w:rsid w:val="00356836"/>
    <w:rsid w:val="003568CA"/>
    <w:rsid w:val="00356997"/>
    <w:rsid w:val="003569A9"/>
    <w:rsid w:val="003569B4"/>
    <w:rsid w:val="003569D4"/>
    <w:rsid w:val="003569FD"/>
    <w:rsid w:val="00356A10"/>
    <w:rsid w:val="00356BF7"/>
    <w:rsid w:val="00356C0A"/>
    <w:rsid w:val="00356C2F"/>
    <w:rsid w:val="00356C70"/>
    <w:rsid w:val="00356D8B"/>
    <w:rsid w:val="00356DE3"/>
    <w:rsid w:val="00356E34"/>
    <w:rsid w:val="00356E53"/>
    <w:rsid w:val="00356E7C"/>
    <w:rsid w:val="00356E80"/>
    <w:rsid w:val="00356EB0"/>
    <w:rsid w:val="00356EFB"/>
    <w:rsid w:val="00356F7F"/>
    <w:rsid w:val="0035704D"/>
    <w:rsid w:val="003570AF"/>
    <w:rsid w:val="00357129"/>
    <w:rsid w:val="00357164"/>
    <w:rsid w:val="0035724F"/>
    <w:rsid w:val="00357276"/>
    <w:rsid w:val="0035728B"/>
    <w:rsid w:val="003573B7"/>
    <w:rsid w:val="003574A1"/>
    <w:rsid w:val="003574AB"/>
    <w:rsid w:val="003574CB"/>
    <w:rsid w:val="003575C2"/>
    <w:rsid w:val="0035760D"/>
    <w:rsid w:val="00357690"/>
    <w:rsid w:val="003576A2"/>
    <w:rsid w:val="0035779C"/>
    <w:rsid w:val="003577B6"/>
    <w:rsid w:val="00357891"/>
    <w:rsid w:val="00357908"/>
    <w:rsid w:val="00357973"/>
    <w:rsid w:val="003579D0"/>
    <w:rsid w:val="00357A09"/>
    <w:rsid w:val="00357ADD"/>
    <w:rsid w:val="00357AF9"/>
    <w:rsid w:val="00357B44"/>
    <w:rsid w:val="00357B68"/>
    <w:rsid w:val="00357BDF"/>
    <w:rsid w:val="00357BFF"/>
    <w:rsid w:val="00357CFE"/>
    <w:rsid w:val="00357D4B"/>
    <w:rsid w:val="00357D69"/>
    <w:rsid w:val="00357DEE"/>
    <w:rsid w:val="00357EBB"/>
    <w:rsid w:val="00357EFC"/>
    <w:rsid w:val="00357F71"/>
    <w:rsid w:val="0036001D"/>
    <w:rsid w:val="003600A9"/>
    <w:rsid w:val="0036010B"/>
    <w:rsid w:val="0036018D"/>
    <w:rsid w:val="003601C1"/>
    <w:rsid w:val="0036021F"/>
    <w:rsid w:val="00360235"/>
    <w:rsid w:val="00360279"/>
    <w:rsid w:val="003602DC"/>
    <w:rsid w:val="00360474"/>
    <w:rsid w:val="00360477"/>
    <w:rsid w:val="0036049D"/>
    <w:rsid w:val="00360554"/>
    <w:rsid w:val="0036076E"/>
    <w:rsid w:val="003607BC"/>
    <w:rsid w:val="003608F1"/>
    <w:rsid w:val="003609E4"/>
    <w:rsid w:val="00360A39"/>
    <w:rsid w:val="00360A8C"/>
    <w:rsid w:val="00360AB0"/>
    <w:rsid w:val="00360ABE"/>
    <w:rsid w:val="00360B3F"/>
    <w:rsid w:val="00360BC7"/>
    <w:rsid w:val="00360BD5"/>
    <w:rsid w:val="00360BF3"/>
    <w:rsid w:val="00360C30"/>
    <w:rsid w:val="00360CD5"/>
    <w:rsid w:val="00360D39"/>
    <w:rsid w:val="00360D75"/>
    <w:rsid w:val="00360DCD"/>
    <w:rsid w:val="00360DE1"/>
    <w:rsid w:val="00360DF3"/>
    <w:rsid w:val="00360E18"/>
    <w:rsid w:val="00360E3E"/>
    <w:rsid w:val="00360E4C"/>
    <w:rsid w:val="00360E75"/>
    <w:rsid w:val="00360EEB"/>
    <w:rsid w:val="00360EF8"/>
    <w:rsid w:val="00360FB9"/>
    <w:rsid w:val="00360FD9"/>
    <w:rsid w:val="003610D8"/>
    <w:rsid w:val="00361111"/>
    <w:rsid w:val="0036111A"/>
    <w:rsid w:val="00361173"/>
    <w:rsid w:val="003611E6"/>
    <w:rsid w:val="003611FB"/>
    <w:rsid w:val="00361343"/>
    <w:rsid w:val="0036136F"/>
    <w:rsid w:val="003614BE"/>
    <w:rsid w:val="0036158D"/>
    <w:rsid w:val="003615E8"/>
    <w:rsid w:val="0036163C"/>
    <w:rsid w:val="0036165D"/>
    <w:rsid w:val="0036171D"/>
    <w:rsid w:val="00361796"/>
    <w:rsid w:val="0036184C"/>
    <w:rsid w:val="003618B5"/>
    <w:rsid w:val="00361A4F"/>
    <w:rsid w:val="00361A92"/>
    <w:rsid w:val="00361AAE"/>
    <w:rsid w:val="00361BE6"/>
    <w:rsid w:val="00361C03"/>
    <w:rsid w:val="00361CAC"/>
    <w:rsid w:val="00361D24"/>
    <w:rsid w:val="00361D9B"/>
    <w:rsid w:val="00361E0A"/>
    <w:rsid w:val="00361E65"/>
    <w:rsid w:val="00361F6A"/>
    <w:rsid w:val="00361F93"/>
    <w:rsid w:val="00362004"/>
    <w:rsid w:val="0036202C"/>
    <w:rsid w:val="003620A1"/>
    <w:rsid w:val="003620C7"/>
    <w:rsid w:val="00362131"/>
    <w:rsid w:val="003623A5"/>
    <w:rsid w:val="003623CB"/>
    <w:rsid w:val="003623D9"/>
    <w:rsid w:val="003623DC"/>
    <w:rsid w:val="00362412"/>
    <w:rsid w:val="0036241C"/>
    <w:rsid w:val="00362490"/>
    <w:rsid w:val="003624A3"/>
    <w:rsid w:val="003624C3"/>
    <w:rsid w:val="00362527"/>
    <w:rsid w:val="003625DC"/>
    <w:rsid w:val="00362601"/>
    <w:rsid w:val="0036262D"/>
    <w:rsid w:val="00362689"/>
    <w:rsid w:val="003626DB"/>
    <w:rsid w:val="003627E9"/>
    <w:rsid w:val="003628DF"/>
    <w:rsid w:val="00362909"/>
    <w:rsid w:val="00362A78"/>
    <w:rsid w:val="00362B56"/>
    <w:rsid w:val="00362B81"/>
    <w:rsid w:val="00362C00"/>
    <w:rsid w:val="00362C9C"/>
    <w:rsid w:val="00362CD6"/>
    <w:rsid w:val="00362E1D"/>
    <w:rsid w:val="00362EA9"/>
    <w:rsid w:val="00362EE2"/>
    <w:rsid w:val="00362EF8"/>
    <w:rsid w:val="00362F56"/>
    <w:rsid w:val="00362FA0"/>
    <w:rsid w:val="0036300F"/>
    <w:rsid w:val="00363013"/>
    <w:rsid w:val="0036301B"/>
    <w:rsid w:val="00363021"/>
    <w:rsid w:val="00363216"/>
    <w:rsid w:val="00363269"/>
    <w:rsid w:val="003632D6"/>
    <w:rsid w:val="00363342"/>
    <w:rsid w:val="0036338A"/>
    <w:rsid w:val="003633F3"/>
    <w:rsid w:val="00363422"/>
    <w:rsid w:val="00363427"/>
    <w:rsid w:val="00363488"/>
    <w:rsid w:val="00363489"/>
    <w:rsid w:val="003634FB"/>
    <w:rsid w:val="00363508"/>
    <w:rsid w:val="00363509"/>
    <w:rsid w:val="00363582"/>
    <w:rsid w:val="003635BC"/>
    <w:rsid w:val="003635C0"/>
    <w:rsid w:val="00363635"/>
    <w:rsid w:val="003637BC"/>
    <w:rsid w:val="003637F0"/>
    <w:rsid w:val="0036391A"/>
    <w:rsid w:val="00363925"/>
    <w:rsid w:val="0036399B"/>
    <w:rsid w:val="00363A01"/>
    <w:rsid w:val="00363A69"/>
    <w:rsid w:val="00363B0D"/>
    <w:rsid w:val="00363B86"/>
    <w:rsid w:val="00363BA0"/>
    <w:rsid w:val="00363BCD"/>
    <w:rsid w:val="00363BED"/>
    <w:rsid w:val="00363C01"/>
    <w:rsid w:val="00363C12"/>
    <w:rsid w:val="00363C92"/>
    <w:rsid w:val="00363D08"/>
    <w:rsid w:val="00363D3C"/>
    <w:rsid w:val="00363D42"/>
    <w:rsid w:val="00363D8A"/>
    <w:rsid w:val="00363E9F"/>
    <w:rsid w:val="00363F1A"/>
    <w:rsid w:val="00363F3D"/>
    <w:rsid w:val="003640D6"/>
    <w:rsid w:val="003640E4"/>
    <w:rsid w:val="00364133"/>
    <w:rsid w:val="00364144"/>
    <w:rsid w:val="00364187"/>
    <w:rsid w:val="00364195"/>
    <w:rsid w:val="0036427E"/>
    <w:rsid w:val="0036431B"/>
    <w:rsid w:val="003643BF"/>
    <w:rsid w:val="00364403"/>
    <w:rsid w:val="0036442E"/>
    <w:rsid w:val="0036445C"/>
    <w:rsid w:val="003645AE"/>
    <w:rsid w:val="003645FF"/>
    <w:rsid w:val="0036468A"/>
    <w:rsid w:val="003646BC"/>
    <w:rsid w:val="0036474F"/>
    <w:rsid w:val="00364878"/>
    <w:rsid w:val="003648EB"/>
    <w:rsid w:val="003648F2"/>
    <w:rsid w:val="003648F4"/>
    <w:rsid w:val="003649E7"/>
    <w:rsid w:val="00364B27"/>
    <w:rsid w:val="00364B5A"/>
    <w:rsid w:val="00364CD4"/>
    <w:rsid w:val="00364D1A"/>
    <w:rsid w:val="00364D85"/>
    <w:rsid w:val="00364DFE"/>
    <w:rsid w:val="00364E51"/>
    <w:rsid w:val="00364EED"/>
    <w:rsid w:val="00364F1C"/>
    <w:rsid w:val="00364F53"/>
    <w:rsid w:val="00364F95"/>
    <w:rsid w:val="00364FF9"/>
    <w:rsid w:val="003650C1"/>
    <w:rsid w:val="00365338"/>
    <w:rsid w:val="003653F1"/>
    <w:rsid w:val="00365411"/>
    <w:rsid w:val="0036548C"/>
    <w:rsid w:val="0036549C"/>
    <w:rsid w:val="003654FB"/>
    <w:rsid w:val="00365531"/>
    <w:rsid w:val="0036556B"/>
    <w:rsid w:val="003655C8"/>
    <w:rsid w:val="00365608"/>
    <w:rsid w:val="0036560F"/>
    <w:rsid w:val="00365638"/>
    <w:rsid w:val="00365744"/>
    <w:rsid w:val="0036576F"/>
    <w:rsid w:val="0036581E"/>
    <w:rsid w:val="00365848"/>
    <w:rsid w:val="003658C1"/>
    <w:rsid w:val="00365991"/>
    <w:rsid w:val="00365993"/>
    <w:rsid w:val="00365C58"/>
    <w:rsid w:val="00365CE2"/>
    <w:rsid w:val="00365D17"/>
    <w:rsid w:val="00365D53"/>
    <w:rsid w:val="00365DC1"/>
    <w:rsid w:val="00365EA0"/>
    <w:rsid w:val="00365F86"/>
    <w:rsid w:val="00365FE5"/>
    <w:rsid w:val="00365FFD"/>
    <w:rsid w:val="0036600B"/>
    <w:rsid w:val="00366074"/>
    <w:rsid w:val="003661A3"/>
    <w:rsid w:val="003661DB"/>
    <w:rsid w:val="003661EA"/>
    <w:rsid w:val="00366205"/>
    <w:rsid w:val="00366241"/>
    <w:rsid w:val="00366243"/>
    <w:rsid w:val="003663DB"/>
    <w:rsid w:val="0036648C"/>
    <w:rsid w:val="0036653E"/>
    <w:rsid w:val="00366550"/>
    <w:rsid w:val="00366581"/>
    <w:rsid w:val="003665E7"/>
    <w:rsid w:val="0036664B"/>
    <w:rsid w:val="00366658"/>
    <w:rsid w:val="0036668F"/>
    <w:rsid w:val="00366739"/>
    <w:rsid w:val="0036683B"/>
    <w:rsid w:val="0036689E"/>
    <w:rsid w:val="003668C8"/>
    <w:rsid w:val="0036690D"/>
    <w:rsid w:val="0036697E"/>
    <w:rsid w:val="00366A13"/>
    <w:rsid w:val="00366C4C"/>
    <w:rsid w:val="00366D16"/>
    <w:rsid w:val="00366D75"/>
    <w:rsid w:val="00366E1D"/>
    <w:rsid w:val="00366E48"/>
    <w:rsid w:val="00366E5F"/>
    <w:rsid w:val="00366F70"/>
    <w:rsid w:val="00366FBB"/>
    <w:rsid w:val="00366FDF"/>
    <w:rsid w:val="00366FEA"/>
    <w:rsid w:val="00367009"/>
    <w:rsid w:val="00367108"/>
    <w:rsid w:val="00367110"/>
    <w:rsid w:val="0036719D"/>
    <w:rsid w:val="00367218"/>
    <w:rsid w:val="0036723E"/>
    <w:rsid w:val="0036737D"/>
    <w:rsid w:val="0036738A"/>
    <w:rsid w:val="0036754F"/>
    <w:rsid w:val="0036760B"/>
    <w:rsid w:val="00367657"/>
    <w:rsid w:val="00367668"/>
    <w:rsid w:val="003676A5"/>
    <w:rsid w:val="003676B5"/>
    <w:rsid w:val="003677A4"/>
    <w:rsid w:val="003677F9"/>
    <w:rsid w:val="0036789F"/>
    <w:rsid w:val="00367A26"/>
    <w:rsid w:val="00367A7E"/>
    <w:rsid w:val="00367AB7"/>
    <w:rsid w:val="00367BD2"/>
    <w:rsid w:val="00367C48"/>
    <w:rsid w:val="00367CB0"/>
    <w:rsid w:val="00367CB4"/>
    <w:rsid w:val="00367DA6"/>
    <w:rsid w:val="00367E1D"/>
    <w:rsid w:val="00367E96"/>
    <w:rsid w:val="00367FC7"/>
    <w:rsid w:val="0037002E"/>
    <w:rsid w:val="00370150"/>
    <w:rsid w:val="00370186"/>
    <w:rsid w:val="003701FB"/>
    <w:rsid w:val="00370229"/>
    <w:rsid w:val="00370271"/>
    <w:rsid w:val="00370273"/>
    <w:rsid w:val="003702E2"/>
    <w:rsid w:val="0037034B"/>
    <w:rsid w:val="0037046D"/>
    <w:rsid w:val="00370511"/>
    <w:rsid w:val="0037064B"/>
    <w:rsid w:val="003706B4"/>
    <w:rsid w:val="0037071D"/>
    <w:rsid w:val="00370723"/>
    <w:rsid w:val="00370750"/>
    <w:rsid w:val="00370768"/>
    <w:rsid w:val="00370846"/>
    <w:rsid w:val="0037088F"/>
    <w:rsid w:val="00370905"/>
    <w:rsid w:val="00370A72"/>
    <w:rsid w:val="00370B29"/>
    <w:rsid w:val="00370B4E"/>
    <w:rsid w:val="00370B71"/>
    <w:rsid w:val="00370C8B"/>
    <w:rsid w:val="00370D8D"/>
    <w:rsid w:val="00370DDA"/>
    <w:rsid w:val="00370F0A"/>
    <w:rsid w:val="00370F38"/>
    <w:rsid w:val="00370F6D"/>
    <w:rsid w:val="00370FCC"/>
    <w:rsid w:val="00370FD3"/>
    <w:rsid w:val="00371099"/>
    <w:rsid w:val="003710EF"/>
    <w:rsid w:val="00371239"/>
    <w:rsid w:val="00371379"/>
    <w:rsid w:val="003713D5"/>
    <w:rsid w:val="0037158E"/>
    <w:rsid w:val="00371590"/>
    <w:rsid w:val="0037168E"/>
    <w:rsid w:val="003716BD"/>
    <w:rsid w:val="003716DD"/>
    <w:rsid w:val="0037172B"/>
    <w:rsid w:val="00371784"/>
    <w:rsid w:val="0037186F"/>
    <w:rsid w:val="0037189B"/>
    <w:rsid w:val="003718D4"/>
    <w:rsid w:val="00371965"/>
    <w:rsid w:val="00371973"/>
    <w:rsid w:val="0037199C"/>
    <w:rsid w:val="00371AAE"/>
    <w:rsid w:val="00371B36"/>
    <w:rsid w:val="00371B4E"/>
    <w:rsid w:val="00371C38"/>
    <w:rsid w:val="00371CE2"/>
    <w:rsid w:val="00371D83"/>
    <w:rsid w:val="00371FAA"/>
    <w:rsid w:val="00371FAB"/>
    <w:rsid w:val="00371FE5"/>
    <w:rsid w:val="003720BB"/>
    <w:rsid w:val="003721C4"/>
    <w:rsid w:val="003721DC"/>
    <w:rsid w:val="00372205"/>
    <w:rsid w:val="0037235D"/>
    <w:rsid w:val="003723DB"/>
    <w:rsid w:val="0037247F"/>
    <w:rsid w:val="00372488"/>
    <w:rsid w:val="003724FD"/>
    <w:rsid w:val="00372507"/>
    <w:rsid w:val="0037251D"/>
    <w:rsid w:val="0037259E"/>
    <w:rsid w:val="003725BA"/>
    <w:rsid w:val="003725FA"/>
    <w:rsid w:val="00372636"/>
    <w:rsid w:val="003726D0"/>
    <w:rsid w:val="00372874"/>
    <w:rsid w:val="003728AD"/>
    <w:rsid w:val="003728B9"/>
    <w:rsid w:val="003728BC"/>
    <w:rsid w:val="003728E2"/>
    <w:rsid w:val="003728E6"/>
    <w:rsid w:val="0037298A"/>
    <w:rsid w:val="00372B30"/>
    <w:rsid w:val="00372B6B"/>
    <w:rsid w:val="00372BE1"/>
    <w:rsid w:val="00372C3F"/>
    <w:rsid w:val="00372DC7"/>
    <w:rsid w:val="00373045"/>
    <w:rsid w:val="00373176"/>
    <w:rsid w:val="00373181"/>
    <w:rsid w:val="003731F4"/>
    <w:rsid w:val="0037324C"/>
    <w:rsid w:val="0037329F"/>
    <w:rsid w:val="003732BA"/>
    <w:rsid w:val="0037332C"/>
    <w:rsid w:val="003733D2"/>
    <w:rsid w:val="00373412"/>
    <w:rsid w:val="00373518"/>
    <w:rsid w:val="003735D8"/>
    <w:rsid w:val="003737F8"/>
    <w:rsid w:val="0037382F"/>
    <w:rsid w:val="0037385D"/>
    <w:rsid w:val="00373870"/>
    <w:rsid w:val="0037391D"/>
    <w:rsid w:val="00373A09"/>
    <w:rsid w:val="00373A83"/>
    <w:rsid w:val="00373B2E"/>
    <w:rsid w:val="00373B6D"/>
    <w:rsid w:val="00373B83"/>
    <w:rsid w:val="00373BCD"/>
    <w:rsid w:val="00373C0D"/>
    <w:rsid w:val="00373C20"/>
    <w:rsid w:val="00373D80"/>
    <w:rsid w:val="00373DD0"/>
    <w:rsid w:val="00373EAF"/>
    <w:rsid w:val="00373F3C"/>
    <w:rsid w:val="00373FD2"/>
    <w:rsid w:val="00374072"/>
    <w:rsid w:val="0037407E"/>
    <w:rsid w:val="00374119"/>
    <w:rsid w:val="0037416D"/>
    <w:rsid w:val="00374240"/>
    <w:rsid w:val="0037427F"/>
    <w:rsid w:val="0037428E"/>
    <w:rsid w:val="00374372"/>
    <w:rsid w:val="003744EF"/>
    <w:rsid w:val="00374535"/>
    <w:rsid w:val="003745C8"/>
    <w:rsid w:val="00374626"/>
    <w:rsid w:val="003746EB"/>
    <w:rsid w:val="00374841"/>
    <w:rsid w:val="0037494A"/>
    <w:rsid w:val="003749B0"/>
    <w:rsid w:val="003749D3"/>
    <w:rsid w:val="00374A02"/>
    <w:rsid w:val="00374A94"/>
    <w:rsid w:val="00374B63"/>
    <w:rsid w:val="00374BEA"/>
    <w:rsid w:val="00374C38"/>
    <w:rsid w:val="00374C77"/>
    <w:rsid w:val="00374C83"/>
    <w:rsid w:val="00374CAE"/>
    <w:rsid w:val="00374D08"/>
    <w:rsid w:val="00374D9A"/>
    <w:rsid w:val="00374E15"/>
    <w:rsid w:val="00374E29"/>
    <w:rsid w:val="00374F46"/>
    <w:rsid w:val="00374FA6"/>
    <w:rsid w:val="00374FD0"/>
    <w:rsid w:val="00374FF9"/>
    <w:rsid w:val="00375077"/>
    <w:rsid w:val="0037515C"/>
    <w:rsid w:val="003751D0"/>
    <w:rsid w:val="003751D9"/>
    <w:rsid w:val="0037522D"/>
    <w:rsid w:val="0037526D"/>
    <w:rsid w:val="0037526E"/>
    <w:rsid w:val="00375311"/>
    <w:rsid w:val="0037533C"/>
    <w:rsid w:val="0037536A"/>
    <w:rsid w:val="003753CF"/>
    <w:rsid w:val="00375467"/>
    <w:rsid w:val="003754B9"/>
    <w:rsid w:val="0037552E"/>
    <w:rsid w:val="003755BD"/>
    <w:rsid w:val="0037565C"/>
    <w:rsid w:val="00375727"/>
    <w:rsid w:val="0037584C"/>
    <w:rsid w:val="00375899"/>
    <w:rsid w:val="003758DA"/>
    <w:rsid w:val="00375955"/>
    <w:rsid w:val="0037595B"/>
    <w:rsid w:val="00375AC3"/>
    <w:rsid w:val="00375BE1"/>
    <w:rsid w:val="00375D25"/>
    <w:rsid w:val="00375D33"/>
    <w:rsid w:val="00375D3C"/>
    <w:rsid w:val="00375E97"/>
    <w:rsid w:val="00375F88"/>
    <w:rsid w:val="0037607F"/>
    <w:rsid w:val="0037608D"/>
    <w:rsid w:val="003760B0"/>
    <w:rsid w:val="003760C6"/>
    <w:rsid w:val="00376154"/>
    <w:rsid w:val="00376209"/>
    <w:rsid w:val="00376229"/>
    <w:rsid w:val="00376268"/>
    <w:rsid w:val="003763A0"/>
    <w:rsid w:val="003763E0"/>
    <w:rsid w:val="00376489"/>
    <w:rsid w:val="003765AC"/>
    <w:rsid w:val="0037662E"/>
    <w:rsid w:val="0037667F"/>
    <w:rsid w:val="003766A5"/>
    <w:rsid w:val="003766AD"/>
    <w:rsid w:val="0037671E"/>
    <w:rsid w:val="00376766"/>
    <w:rsid w:val="0037679E"/>
    <w:rsid w:val="003768CD"/>
    <w:rsid w:val="003768D9"/>
    <w:rsid w:val="00376A3D"/>
    <w:rsid w:val="00376A6A"/>
    <w:rsid w:val="00376A87"/>
    <w:rsid w:val="00376ADA"/>
    <w:rsid w:val="00376BD1"/>
    <w:rsid w:val="00376CAB"/>
    <w:rsid w:val="00376DBF"/>
    <w:rsid w:val="00376F17"/>
    <w:rsid w:val="00376F2F"/>
    <w:rsid w:val="00377114"/>
    <w:rsid w:val="0037713D"/>
    <w:rsid w:val="003771C5"/>
    <w:rsid w:val="0037720D"/>
    <w:rsid w:val="0037721A"/>
    <w:rsid w:val="0037724F"/>
    <w:rsid w:val="00377377"/>
    <w:rsid w:val="00377384"/>
    <w:rsid w:val="003773BA"/>
    <w:rsid w:val="00377458"/>
    <w:rsid w:val="003774EE"/>
    <w:rsid w:val="003774FE"/>
    <w:rsid w:val="00377603"/>
    <w:rsid w:val="003776AC"/>
    <w:rsid w:val="003776F7"/>
    <w:rsid w:val="0037771C"/>
    <w:rsid w:val="00377761"/>
    <w:rsid w:val="00377880"/>
    <w:rsid w:val="003778E9"/>
    <w:rsid w:val="00377971"/>
    <w:rsid w:val="00377985"/>
    <w:rsid w:val="00377995"/>
    <w:rsid w:val="00377A50"/>
    <w:rsid w:val="00377A6A"/>
    <w:rsid w:val="00377A72"/>
    <w:rsid w:val="00377A8C"/>
    <w:rsid w:val="00377B55"/>
    <w:rsid w:val="00377C35"/>
    <w:rsid w:val="00377C3B"/>
    <w:rsid w:val="00377C8C"/>
    <w:rsid w:val="00377CE8"/>
    <w:rsid w:val="00377D5B"/>
    <w:rsid w:val="00377F04"/>
    <w:rsid w:val="00377F1E"/>
    <w:rsid w:val="003800AA"/>
    <w:rsid w:val="003800B4"/>
    <w:rsid w:val="00380230"/>
    <w:rsid w:val="003802F6"/>
    <w:rsid w:val="00380318"/>
    <w:rsid w:val="00380468"/>
    <w:rsid w:val="00380585"/>
    <w:rsid w:val="003805B0"/>
    <w:rsid w:val="003805EA"/>
    <w:rsid w:val="0038061A"/>
    <w:rsid w:val="0038064E"/>
    <w:rsid w:val="0038081A"/>
    <w:rsid w:val="003808E7"/>
    <w:rsid w:val="00380956"/>
    <w:rsid w:val="00380991"/>
    <w:rsid w:val="003809E8"/>
    <w:rsid w:val="00380A36"/>
    <w:rsid w:val="00380AEF"/>
    <w:rsid w:val="00380B84"/>
    <w:rsid w:val="00380CDE"/>
    <w:rsid w:val="00380D9F"/>
    <w:rsid w:val="00380E27"/>
    <w:rsid w:val="00380EB3"/>
    <w:rsid w:val="00380EDA"/>
    <w:rsid w:val="00380EF2"/>
    <w:rsid w:val="00380EF3"/>
    <w:rsid w:val="00380EF7"/>
    <w:rsid w:val="00380F24"/>
    <w:rsid w:val="00380F9F"/>
    <w:rsid w:val="00380FEF"/>
    <w:rsid w:val="00381049"/>
    <w:rsid w:val="003810D3"/>
    <w:rsid w:val="0038111D"/>
    <w:rsid w:val="00381149"/>
    <w:rsid w:val="00381186"/>
    <w:rsid w:val="003811B9"/>
    <w:rsid w:val="00381207"/>
    <w:rsid w:val="0038134B"/>
    <w:rsid w:val="0038136F"/>
    <w:rsid w:val="00381388"/>
    <w:rsid w:val="003813CA"/>
    <w:rsid w:val="003813D0"/>
    <w:rsid w:val="003813DE"/>
    <w:rsid w:val="0038147F"/>
    <w:rsid w:val="00381481"/>
    <w:rsid w:val="0038160A"/>
    <w:rsid w:val="0038165C"/>
    <w:rsid w:val="003816A8"/>
    <w:rsid w:val="0038171C"/>
    <w:rsid w:val="0038176E"/>
    <w:rsid w:val="003817A1"/>
    <w:rsid w:val="00381881"/>
    <w:rsid w:val="0038188B"/>
    <w:rsid w:val="003819AB"/>
    <w:rsid w:val="003819E1"/>
    <w:rsid w:val="003819F7"/>
    <w:rsid w:val="00381A2F"/>
    <w:rsid w:val="00381A8E"/>
    <w:rsid w:val="00381AD7"/>
    <w:rsid w:val="00381B87"/>
    <w:rsid w:val="00381C14"/>
    <w:rsid w:val="00381C50"/>
    <w:rsid w:val="00381C85"/>
    <w:rsid w:val="00381C97"/>
    <w:rsid w:val="00381D08"/>
    <w:rsid w:val="00381D26"/>
    <w:rsid w:val="00381DE7"/>
    <w:rsid w:val="00381DFA"/>
    <w:rsid w:val="00381E05"/>
    <w:rsid w:val="00381E88"/>
    <w:rsid w:val="00381EED"/>
    <w:rsid w:val="00381F3C"/>
    <w:rsid w:val="00381FB0"/>
    <w:rsid w:val="0038202C"/>
    <w:rsid w:val="0038206D"/>
    <w:rsid w:val="0038225D"/>
    <w:rsid w:val="003822F3"/>
    <w:rsid w:val="00382303"/>
    <w:rsid w:val="00382414"/>
    <w:rsid w:val="00382421"/>
    <w:rsid w:val="0038244F"/>
    <w:rsid w:val="00382470"/>
    <w:rsid w:val="00382492"/>
    <w:rsid w:val="003824F6"/>
    <w:rsid w:val="0038255B"/>
    <w:rsid w:val="0038256C"/>
    <w:rsid w:val="00382664"/>
    <w:rsid w:val="00382677"/>
    <w:rsid w:val="00382686"/>
    <w:rsid w:val="003826AE"/>
    <w:rsid w:val="003827CC"/>
    <w:rsid w:val="003827F9"/>
    <w:rsid w:val="003828A4"/>
    <w:rsid w:val="003828B1"/>
    <w:rsid w:val="00382975"/>
    <w:rsid w:val="00382997"/>
    <w:rsid w:val="00382C49"/>
    <w:rsid w:val="00382CEC"/>
    <w:rsid w:val="00382D93"/>
    <w:rsid w:val="00382DAE"/>
    <w:rsid w:val="00382DF7"/>
    <w:rsid w:val="00382EB4"/>
    <w:rsid w:val="00382F02"/>
    <w:rsid w:val="00382F93"/>
    <w:rsid w:val="00382FB3"/>
    <w:rsid w:val="00382FD0"/>
    <w:rsid w:val="00382FF9"/>
    <w:rsid w:val="00383001"/>
    <w:rsid w:val="00383070"/>
    <w:rsid w:val="00383071"/>
    <w:rsid w:val="00383105"/>
    <w:rsid w:val="00383107"/>
    <w:rsid w:val="00383125"/>
    <w:rsid w:val="00383146"/>
    <w:rsid w:val="003832B7"/>
    <w:rsid w:val="00383304"/>
    <w:rsid w:val="0038335A"/>
    <w:rsid w:val="00383387"/>
    <w:rsid w:val="003833F8"/>
    <w:rsid w:val="00383426"/>
    <w:rsid w:val="003834B0"/>
    <w:rsid w:val="003835F3"/>
    <w:rsid w:val="0038370B"/>
    <w:rsid w:val="0038377D"/>
    <w:rsid w:val="0038379C"/>
    <w:rsid w:val="003837BF"/>
    <w:rsid w:val="00383899"/>
    <w:rsid w:val="003838E1"/>
    <w:rsid w:val="00383953"/>
    <w:rsid w:val="0038397D"/>
    <w:rsid w:val="003839EC"/>
    <w:rsid w:val="003839FD"/>
    <w:rsid w:val="00383A52"/>
    <w:rsid w:val="00383AB5"/>
    <w:rsid w:val="00383B80"/>
    <w:rsid w:val="00383C40"/>
    <w:rsid w:val="00383C47"/>
    <w:rsid w:val="00383C8E"/>
    <w:rsid w:val="00383CAC"/>
    <w:rsid w:val="00383D76"/>
    <w:rsid w:val="00383ED6"/>
    <w:rsid w:val="00383F64"/>
    <w:rsid w:val="00383F6A"/>
    <w:rsid w:val="00383FD0"/>
    <w:rsid w:val="00384072"/>
    <w:rsid w:val="00384083"/>
    <w:rsid w:val="003841E1"/>
    <w:rsid w:val="00384226"/>
    <w:rsid w:val="0038429D"/>
    <w:rsid w:val="003842C9"/>
    <w:rsid w:val="003842F8"/>
    <w:rsid w:val="003843B8"/>
    <w:rsid w:val="00384430"/>
    <w:rsid w:val="0038444D"/>
    <w:rsid w:val="0038455B"/>
    <w:rsid w:val="003845AC"/>
    <w:rsid w:val="003845EF"/>
    <w:rsid w:val="0038466A"/>
    <w:rsid w:val="003846C5"/>
    <w:rsid w:val="0038492C"/>
    <w:rsid w:val="00384948"/>
    <w:rsid w:val="00384953"/>
    <w:rsid w:val="00384979"/>
    <w:rsid w:val="003849BF"/>
    <w:rsid w:val="003849C9"/>
    <w:rsid w:val="00384A37"/>
    <w:rsid w:val="00384A41"/>
    <w:rsid w:val="00384B67"/>
    <w:rsid w:val="00384BAD"/>
    <w:rsid w:val="00384C22"/>
    <w:rsid w:val="00384CF5"/>
    <w:rsid w:val="00384D1F"/>
    <w:rsid w:val="00384D5C"/>
    <w:rsid w:val="00384D7A"/>
    <w:rsid w:val="00384DF3"/>
    <w:rsid w:val="00384E1A"/>
    <w:rsid w:val="00384E4A"/>
    <w:rsid w:val="00384F99"/>
    <w:rsid w:val="00384FD9"/>
    <w:rsid w:val="00385008"/>
    <w:rsid w:val="0038503E"/>
    <w:rsid w:val="0038504E"/>
    <w:rsid w:val="0038506F"/>
    <w:rsid w:val="00385109"/>
    <w:rsid w:val="00385177"/>
    <w:rsid w:val="003851D0"/>
    <w:rsid w:val="00385262"/>
    <w:rsid w:val="0038526D"/>
    <w:rsid w:val="0038527B"/>
    <w:rsid w:val="00385329"/>
    <w:rsid w:val="003853F6"/>
    <w:rsid w:val="0038542B"/>
    <w:rsid w:val="0038542C"/>
    <w:rsid w:val="00385485"/>
    <w:rsid w:val="00385506"/>
    <w:rsid w:val="0038551B"/>
    <w:rsid w:val="00385523"/>
    <w:rsid w:val="0038553D"/>
    <w:rsid w:val="003855A8"/>
    <w:rsid w:val="00385715"/>
    <w:rsid w:val="00385776"/>
    <w:rsid w:val="0038580D"/>
    <w:rsid w:val="0038595A"/>
    <w:rsid w:val="00385997"/>
    <w:rsid w:val="003859A8"/>
    <w:rsid w:val="00385A32"/>
    <w:rsid w:val="00385A79"/>
    <w:rsid w:val="00385AE7"/>
    <w:rsid w:val="00385B18"/>
    <w:rsid w:val="00385BDE"/>
    <w:rsid w:val="00385CD1"/>
    <w:rsid w:val="00385CD4"/>
    <w:rsid w:val="00385CD8"/>
    <w:rsid w:val="00385CEA"/>
    <w:rsid w:val="00385D9E"/>
    <w:rsid w:val="00385E0F"/>
    <w:rsid w:val="00385E9C"/>
    <w:rsid w:val="00385ED8"/>
    <w:rsid w:val="00385EE3"/>
    <w:rsid w:val="00385F28"/>
    <w:rsid w:val="00385F34"/>
    <w:rsid w:val="00385F48"/>
    <w:rsid w:val="00386033"/>
    <w:rsid w:val="003860CE"/>
    <w:rsid w:val="003860D9"/>
    <w:rsid w:val="003861ED"/>
    <w:rsid w:val="003861F2"/>
    <w:rsid w:val="0038622F"/>
    <w:rsid w:val="003862C0"/>
    <w:rsid w:val="00386410"/>
    <w:rsid w:val="003864AD"/>
    <w:rsid w:val="003864B3"/>
    <w:rsid w:val="00386595"/>
    <w:rsid w:val="00386674"/>
    <w:rsid w:val="00386742"/>
    <w:rsid w:val="003867A7"/>
    <w:rsid w:val="00386889"/>
    <w:rsid w:val="003868AB"/>
    <w:rsid w:val="00386952"/>
    <w:rsid w:val="003869A3"/>
    <w:rsid w:val="00386A26"/>
    <w:rsid w:val="00386A7D"/>
    <w:rsid w:val="00386AF4"/>
    <w:rsid w:val="00386C1F"/>
    <w:rsid w:val="00386CE3"/>
    <w:rsid w:val="00386CF6"/>
    <w:rsid w:val="00386CFF"/>
    <w:rsid w:val="00386D5A"/>
    <w:rsid w:val="00386DFD"/>
    <w:rsid w:val="00386E83"/>
    <w:rsid w:val="00386F44"/>
    <w:rsid w:val="00387081"/>
    <w:rsid w:val="003870D1"/>
    <w:rsid w:val="0038710A"/>
    <w:rsid w:val="0038714C"/>
    <w:rsid w:val="00387153"/>
    <w:rsid w:val="0038716D"/>
    <w:rsid w:val="0038718C"/>
    <w:rsid w:val="003871A7"/>
    <w:rsid w:val="00387243"/>
    <w:rsid w:val="0038728D"/>
    <w:rsid w:val="00387290"/>
    <w:rsid w:val="003872F9"/>
    <w:rsid w:val="003872FA"/>
    <w:rsid w:val="00387320"/>
    <w:rsid w:val="003873D5"/>
    <w:rsid w:val="00387409"/>
    <w:rsid w:val="003874C0"/>
    <w:rsid w:val="003874E3"/>
    <w:rsid w:val="003875BD"/>
    <w:rsid w:val="003875CF"/>
    <w:rsid w:val="003875ED"/>
    <w:rsid w:val="0038769C"/>
    <w:rsid w:val="003876F8"/>
    <w:rsid w:val="00387716"/>
    <w:rsid w:val="003877C0"/>
    <w:rsid w:val="0038785D"/>
    <w:rsid w:val="0038787D"/>
    <w:rsid w:val="003878B3"/>
    <w:rsid w:val="0038792F"/>
    <w:rsid w:val="00387A40"/>
    <w:rsid w:val="00387A9C"/>
    <w:rsid w:val="00387AC6"/>
    <w:rsid w:val="00387B14"/>
    <w:rsid w:val="00387B64"/>
    <w:rsid w:val="00387BA2"/>
    <w:rsid w:val="00387BE1"/>
    <w:rsid w:val="00387BF2"/>
    <w:rsid w:val="00387C00"/>
    <w:rsid w:val="00387CC3"/>
    <w:rsid w:val="00387EC5"/>
    <w:rsid w:val="00387F0B"/>
    <w:rsid w:val="00387FCC"/>
    <w:rsid w:val="0039006F"/>
    <w:rsid w:val="003901E9"/>
    <w:rsid w:val="00390282"/>
    <w:rsid w:val="003902B0"/>
    <w:rsid w:val="00390368"/>
    <w:rsid w:val="00390384"/>
    <w:rsid w:val="0039038D"/>
    <w:rsid w:val="0039039E"/>
    <w:rsid w:val="0039043F"/>
    <w:rsid w:val="00390455"/>
    <w:rsid w:val="00390575"/>
    <w:rsid w:val="0039058D"/>
    <w:rsid w:val="00390597"/>
    <w:rsid w:val="0039059D"/>
    <w:rsid w:val="003905BC"/>
    <w:rsid w:val="003905CA"/>
    <w:rsid w:val="00390614"/>
    <w:rsid w:val="00390625"/>
    <w:rsid w:val="00390627"/>
    <w:rsid w:val="00390633"/>
    <w:rsid w:val="003906E6"/>
    <w:rsid w:val="00390773"/>
    <w:rsid w:val="003907A0"/>
    <w:rsid w:val="00390906"/>
    <w:rsid w:val="0039091E"/>
    <w:rsid w:val="00390A5B"/>
    <w:rsid w:val="00390A7A"/>
    <w:rsid w:val="00390AA5"/>
    <w:rsid w:val="00390B5F"/>
    <w:rsid w:val="00390C1D"/>
    <w:rsid w:val="00390C49"/>
    <w:rsid w:val="00390D3A"/>
    <w:rsid w:val="00390DA0"/>
    <w:rsid w:val="00390DF2"/>
    <w:rsid w:val="00390F8F"/>
    <w:rsid w:val="00390FEA"/>
    <w:rsid w:val="00390FEB"/>
    <w:rsid w:val="0039102E"/>
    <w:rsid w:val="00391041"/>
    <w:rsid w:val="00391083"/>
    <w:rsid w:val="003910F7"/>
    <w:rsid w:val="0039113A"/>
    <w:rsid w:val="00391140"/>
    <w:rsid w:val="00391152"/>
    <w:rsid w:val="00391177"/>
    <w:rsid w:val="00391280"/>
    <w:rsid w:val="00391296"/>
    <w:rsid w:val="003913BB"/>
    <w:rsid w:val="003913E9"/>
    <w:rsid w:val="00391464"/>
    <w:rsid w:val="0039150B"/>
    <w:rsid w:val="00391513"/>
    <w:rsid w:val="0039162F"/>
    <w:rsid w:val="0039172C"/>
    <w:rsid w:val="00391761"/>
    <w:rsid w:val="00391768"/>
    <w:rsid w:val="00391781"/>
    <w:rsid w:val="003917E9"/>
    <w:rsid w:val="0039185E"/>
    <w:rsid w:val="003918BE"/>
    <w:rsid w:val="003918C9"/>
    <w:rsid w:val="00391936"/>
    <w:rsid w:val="0039194C"/>
    <w:rsid w:val="0039198D"/>
    <w:rsid w:val="00391A39"/>
    <w:rsid w:val="00391B0B"/>
    <w:rsid w:val="00391BB8"/>
    <w:rsid w:val="00391C08"/>
    <w:rsid w:val="00391C13"/>
    <w:rsid w:val="00391CA7"/>
    <w:rsid w:val="00391D44"/>
    <w:rsid w:val="00391D91"/>
    <w:rsid w:val="00391DDF"/>
    <w:rsid w:val="00391DF8"/>
    <w:rsid w:val="00391E05"/>
    <w:rsid w:val="00391E08"/>
    <w:rsid w:val="00391EA1"/>
    <w:rsid w:val="00391EB6"/>
    <w:rsid w:val="00391EE0"/>
    <w:rsid w:val="00391F0E"/>
    <w:rsid w:val="00391F89"/>
    <w:rsid w:val="00391FC6"/>
    <w:rsid w:val="00391FD3"/>
    <w:rsid w:val="0039205F"/>
    <w:rsid w:val="003920F7"/>
    <w:rsid w:val="00392187"/>
    <w:rsid w:val="0039222E"/>
    <w:rsid w:val="00392244"/>
    <w:rsid w:val="00392331"/>
    <w:rsid w:val="003923E2"/>
    <w:rsid w:val="00392434"/>
    <w:rsid w:val="0039257D"/>
    <w:rsid w:val="003925B2"/>
    <w:rsid w:val="00392704"/>
    <w:rsid w:val="00392727"/>
    <w:rsid w:val="00392757"/>
    <w:rsid w:val="00392784"/>
    <w:rsid w:val="00392811"/>
    <w:rsid w:val="0039288B"/>
    <w:rsid w:val="0039289D"/>
    <w:rsid w:val="003928E7"/>
    <w:rsid w:val="003928FE"/>
    <w:rsid w:val="00392941"/>
    <w:rsid w:val="00392A76"/>
    <w:rsid w:val="00392A77"/>
    <w:rsid w:val="00392AE7"/>
    <w:rsid w:val="00392B05"/>
    <w:rsid w:val="00392BAF"/>
    <w:rsid w:val="00392BF6"/>
    <w:rsid w:val="00392C17"/>
    <w:rsid w:val="00392C4E"/>
    <w:rsid w:val="00392E06"/>
    <w:rsid w:val="00392EBE"/>
    <w:rsid w:val="00392F5C"/>
    <w:rsid w:val="003932D5"/>
    <w:rsid w:val="00393312"/>
    <w:rsid w:val="00393314"/>
    <w:rsid w:val="00393381"/>
    <w:rsid w:val="0039338C"/>
    <w:rsid w:val="00393424"/>
    <w:rsid w:val="0039343C"/>
    <w:rsid w:val="0039344E"/>
    <w:rsid w:val="003934B5"/>
    <w:rsid w:val="00393671"/>
    <w:rsid w:val="003936F7"/>
    <w:rsid w:val="003936F8"/>
    <w:rsid w:val="00393735"/>
    <w:rsid w:val="0039378D"/>
    <w:rsid w:val="003937F9"/>
    <w:rsid w:val="00393840"/>
    <w:rsid w:val="003938C3"/>
    <w:rsid w:val="0039391E"/>
    <w:rsid w:val="00393947"/>
    <w:rsid w:val="003939E7"/>
    <w:rsid w:val="00393A1B"/>
    <w:rsid w:val="00393A8A"/>
    <w:rsid w:val="00393AD4"/>
    <w:rsid w:val="00393B1F"/>
    <w:rsid w:val="00393B4A"/>
    <w:rsid w:val="00393B7C"/>
    <w:rsid w:val="00393DB8"/>
    <w:rsid w:val="00393E6E"/>
    <w:rsid w:val="00393EBC"/>
    <w:rsid w:val="00393F5F"/>
    <w:rsid w:val="00393F8F"/>
    <w:rsid w:val="0039406E"/>
    <w:rsid w:val="003941CF"/>
    <w:rsid w:val="003941FD"/>
    <w:rsid w:val="003942CA"/>
    <w:rsid w:val="00394326"/>
    <w:rsid w:val="00394352"/>
    <w:rsid w:val="00394400"/>
    <w:rsid w:val="0039445F"/>
    <w:rsid w:val="0039451A"/>
    <w:rsid w:val="00394654"/>
    <w:rsid w:val="0039466B"/>
    <w:rsid w:val="003946C5"/>
    <w:rsid w:val="003946F9"/>
    <w:rsid w:val="0039476D"/>
    <w:rsid w:val="0039483E"/>
    <w:rsid w:val="003948A4"/>
    <w:rsid w:val="00394941"/>
    <w:rsid w:val="00394970"/>
    <w:rsid w:val="0039498F"/>
    <w:rsid w:val="00394A8D"/>
    <w:rsid w:val="00394A9D"/>
    <w:rsid w:val="00394AC8"/>
    <w:rsid w:val="00394AE3"/>
    <w:rsid w:val="00394AFC"/>
    <w:rsid w:val="00394B49"/>
    <w:rsid w:val="00394BB3"/>
    <w:rsid w:val="00394BEE"/>
    <w:rsid w:val="00394C30"/>
    <w:rsid w:val="00394CC5"/>
    <w:rsid w:val="00394DD9"/>
    <w:rsid w:val="00394E66"/>
    <w:rsid w:val="00394E9B"/>
    <w:rsid w:val="00394F8F"/>
    <w:rsid w:val="00394F9A"/>
    <w:rsid w:val="0039501B"/>
    <w:rsid w:val="00395114"/>
    <w:rsid w:val="00395138"/>
    <w:rsid w:val="00395147"/>
    <w:rsid w:val="0039515D"/>
    <w:rsid w:val="003952D4"/>
    <w:rsid w:val="00395332"/>
    <w:rsid w:val="00395354"/>
    <w:rsid w:val="00395382"/>
    <w:rsid w:val="003953D3"/>
    <w:rsid w:val="00395465"/>
    <w:rsid w:val="00395513"/>
    <w:rsid w:val="00395555"/>
    <w:rsid w:val="0039556C"/>
    <w:rsid w:val="003955B9"/>
    <w:rsid w:val="00395649"/>
    <w:rsid w:val="003956CF"/>
    <w:rsid w:val="0039571D"/>
    <w:rsid w:val="00395749"/>
    <w:rsid w:val="003957A7"/>
    <w:rsid w:val="003957A8"/>
    <w:rsid w:val="003957B2"/>
    <w:rsid w:val="00395802"/>
    <w:rsid w:val="00395852"/>
    <w:rsid w:val="003958B8"/>
    <w:rsid w:val="00395A09"/>
    <w:rsid w:val="00395A44"/>
    <w:rsid w:val="00395A4A"/>
    <w:rsid w:val="00395A6F"/>
    <w:rsid w:val="00395AE5"/>
    <w:rsid w:val="00395B29"/>
    <w:rsid w:val="00395B73"/>
    <w:rsid w:val="00395B7A"/>
    <w:rsid w:val="00395B7D"/>
    <w:rsid w:val="00395BB8"/>
    <w:rsid w:val="00395D1B"/>
    <w:rsid w:val="00395D53"/>
    <w:rsid w:val="00395DBF"/>
    <w:rsid w:val="00395DC8"/>
    <w:rsid w:val="00395E21"/>
    <w:rsid w:val="00395E47"/>
    <w:rsid w:val="00395E53"/>
    <w:rsid w:val="00395EB3"/>
    <w:rsid w:val="00395F38"/>
    <w:rsid w:val="00395FDF"/>
    <w:rsid w:val="00396058"/>
    <w:rsid w:val="00396072"/>
    <w:rsid w:val="003961A3"/>
    <w:rsid w:val="003961DD"/>
    <w:rsid w:val="0039620B"/>
    <w:rsid w:val="0039621F"/>
    <w:rsid w:val="0039637B"/>
    <w:rsid w:val="003963F8"/>
    <w:rsid w:val="00396436"/>
    <w:rsid w:val="003964F5"/>
    <w:rsid w:val="00396525"/>
    <w:rsid w:val="0039653F"/>
    <w:rsid w:val="0039656B"/>
    <w:rsid w:val="0039660C"/>
    <w:rsid w:val="00396788"/>
    <w:rsid w:val="003967C8"/>
    <w:rsid w:val="003967F6"/>
    <w:rsid w:val="0039683B"/>
    <w:rsid w:val="003968B8"/>
    <w:rsid w:val="003968D4"/>
    <w:rsid w:val="00396911"/>
    <w:rsid w:val="003969D4"/>
    <w:rsid w:val="003969EC"/>
    <w:rsid w:val="00396AD9"/>
    <w:rsid w:val="00396B90"/>
    <w:rsid w:val="00396C9B"/>
    <w:rsid w:val="00396CAC"/>
    <w:rsid w:val="00396D20"/>
    <w:rsid w:val="00396DB3"/>
    <w:rsid w:val="00396DEF"/>
    <w:rsid w:val="00396EF3"/>
    <w:rsid w:val="00396F6C"/>
    <w:rsid w:val="00397047"/>
    <w:rsid w:val="00397054"/>
    <w:rsid w:val="00397150"/>
    <w:rsid w:val="00397180"/>
    <w:rsid w:val="003971A0"/>
    <w:rsid w:val="003971A7"/>
    <w:rsid w:val="003971C9"/>
    <w:rsid w:val="003971F1"/>
    <w:rsid w:val="00397399"/>
    <w:rsid w:val="00397486"/>
    <w:rsid w:val="003974FA"/>
    <w:rsid w:val="003975DC"/>
    <w:rsid w:val="003975F7"/>
    <w:rsid w:val="003976BC"/>
    <w:rsid w:val="00397724"/>
    <w:rsid w:val="00397863"/>
    <w:rsid w:val="0039786A"/>
    <w:rsid w:val="003978AB"/>
    <w:rsid w:val="00397975"/>
    <w:rsid w:val="00397AC7"/>
    <w:rsid w:val="00397ACF"/>
    <w:rsid w:val="00397AE9"/>
    <w:rsid w:val="00397B04"/>
    <w:rsid w:val="00397B2C"/>
    <w:rsid w:val="00397C7D"/>
    <w:rsid w:val="00397CAF"/>
    <w:rsid w:val="00397CBE"/>
    <w:rsid w:val="00397DC9"/>
    <w:rsid w:val="00397E5E"/>
    <w:rsid w:val="00397EA8"/>
    <w:rsid w:val="00397F29"/>
    <w:rsid w:val="003A0063"/>
    <w:rsid w:val="003A0075"/>
    <w:rsid w:val="003A0191"/>
    <w:rsid w:val="003A01F6"/>
    <w:rsid w:val="003A0220"/>
    <w:rsid w:val="003A030B"/>
    <w:rsid w:val="003A03B8"/>
    <w:rsid w:val="003A03CB"/>
    <w:rsid w:val="003A03FB"/>
    <w:rsid w:val="003A0413"/>
    <w:rsid w:val="003A041B"/>
    <w:rsid w:val="003A058B"/>
    <w:rsid w:val="003A0667"/>
    <w:rsid w:val="003A080C"/>
    <w:rsid w:val="003A0816"/>
    <w:rsid w:val="003A094A"/>
    <w:rsid w:val="003A0A6E"/>
    <w:rsid w:val="003A0A79"/>
    <w:rsid w:val="003A0BA2"/>
    <w:rsid w:val="003A0BFA"/>
    <w:rsid w:val="003A0C7D"/>
    <w:rsid w:val="003A0CCC"/>
    <w:rsid w:val="003A0DB2"/>
    <w:rsid w:val="003A0DDB"/>
    <w:rsid w:val="003A106E"/>
    <w:rsid w:val="003A10C4"/>
    <w:rsid w:val="003A11AA"/>
    <w:rsid w:val="003A1328"/>
    <w:rsid w:val="003A1334"/>
    <w:rsid w:val="003A136C"/>
    <w:rsid w:val="003A1386"/>
    <w:rsid w:val="003A138E"/>
    <w:rsid w:val="003A13B6"/>
    <w:rsid w:val="003A13CC"/>
    <w:rsid w:val="003A142F"/>
    <w:rsid w:val="003A14C1"/>
    <w:rsid w:val="003A1588"/>
    <w:rsid w:val="003A159D"/>
    <w:rsid w:val="003A1653"/>
    <w:rsid w:val="003A16FC"/>
    <w:rsid w:val="003A1713"/>
    <w:rsid w:val="003A17FC"/>
    <w:rsid w:val="003A1822"/>
    <w:rsid w:val="003A18BB"/>
    <w:rsid w:val="003A197B"/>
    <w:rsid w:val="003A1993"/>
    <w:rsid w:val="003A1A32"/>
    <w:rsid w:val="003A1A73"/>
    <w:rsid w:val="003A1A9A"/>
    <w:rsid w:val="003A1B1F"/>
    <w:rsid w:val="003A1B65"/>
    <w:rsid w:val="003A1BEE"/>
    <w:rsid w:val="003A1CE9"/>
    <w:rsid w:val="003A1D79"/>
    <w:rsid w:val="003A1E2B"/>
    <w:rsid w:val="003A1F99"/>
    <w:rsid w:val="003A2072"/>
    <w:rsid w:val="003A22A7"/>
    <w:rsid w:val="003A22EB"/>
    <w:rsid w:val="003A255E"/>
    <w:rsid w:val="003A262A"/>
    <w:rsid w:val="003A2653"/>
    <w:rsid w:val="003A2742"/>
    <w:rsid w:val="003A27BF"/>
    <w:rsid w:val="003A27DA"/>
    <w:rsid w:val="003A2808"/>
    <w:rsid w:val="003A289D"/>
    <w:rsid w:val="003A2902"/>
    <w:rsid w:val="003A29B6"/>
    <w:rsid w:val="003A29D4"/>
    <w:rsid w:val="003A29E4"/>
    <w:rsid w:val="003A2AA0"/>
    <w:rsid w:val="003A2AC5"/>
    <w:rsid w:val="003A2AE0"/>
    <w:rsid w:val="003A2B49"/>
    <w:rsid w:val="003A2C01"/>
    <w:rsid w:val="003A2C31"/>
    <w:rsid w:val="003A2C45"/>
    <w:rsid w:val="003A2D1B"/>
    <w:rsid w:val="003A2D48"/>
    <w:rsid w:val="003A2E37"/>
    <w:rsid w:val="003A2EFB"/>
    <w:rsid w:val="003A2F21"/>
    <w:rsid w:val="003A2F99"/>
    <w:rsid w:val="003A308C"/>
    <w:rsid w:val="003A3186"/>
    <w:rsid w:val="003A3283"/>
    <w:rsid w:val="003A32C7"/>
    <w:rsid w:val="003A32EF"/>
    <w:rsid w:val="003A33AA"/>
    <w:rsid w:val="003A33B4"/>
    <w:rsid w:val="003A33E8"/>
    <w:rsid w:val="003A3424"/>
    <w:rsid w:val="003A34F7"/>
    <w:rsid w:val="003A3532"/>
    <w:rsid w:val="003A3576"/>
    <w:rsid w:val="003A35A5"/>
    <w:rsid w:val="003A362F"/>
    <w:rsid w:val="003A36F2"/>
    <w:rsid w:val="003A36F3"/>
    <w:rsid w:val="003A3721"/>
    <w:rsid w:val="003A37F5"/>
    <w:rsid w:val="003A3861"/>
    <w:rsid w:val="003A3879"/>
    <w:rsid w:val="003A3893"/>
    <w:rsid w:val="003A38A3"/>
    <w:rsid w:val="003A38BA"/>
    <w:rsid w:val="003A38CB"/>
    <w:rsid w:val="003A395E"/>
    <w:rsid w:val="003A39AD"/>
    <w:rsid w:val="003A39C0"/>
    <w:rsid w:val="003A3A21"/>
    <w:rsid w:val="003A3AA3"/>
    <w:rsid w:val="003A3B4E"/>
    <w:rsid w:val="003A3C1C"/>
    <w:rsid w:val="003A3C30"/>
    <w:rsid w:val="003A3C51"/>
    <w:rsid w:val="003A3C7F"/>
    <w:rsid w:val="003A3D28"/>
    <w:rsid w:val="003A3D37"/>
    <w:rsid w:val="003A3D41"/>
    <w:rsid w:val="003A3D61"/>
    <w:rsid w:val="003A3D63"/>
    <w:rsid w:val="003A3DB9"/>
    <w:rsid w:val="003A3EE9"/>
    <w:rsid w:val="003A3FCF"/>
    <w:rsid w:val="003A4003"/>
    <w:rsid w:val="003A4074"/>
    <w:rsid w:val="003A4143"/>
    <w:rsid w:val="003A417D"/>
    <w:rsid w:val="003A41C6"/>
    <w:rsid w:val="003A4256"/>
    <w:rsid w:val="003A4278"/>
    <w:rsid w:val="003A429A"/>
    <w:rsid w:val="003A42B2"/>
    <w:rsid w:val="003A43B2"/>
    <w:rsid w:val="003A43DB"/>
    <w:rsid w:val="003A4452"/>
    <w:rsid w:val="003A44DA"/>
    <w:rsid w:val="003A4592"/>
    <w:rsid w:val="003A45A6"/>
    <w:rsid w:val="003A4665"/>
    <w:rsid w:val="003A468F"/>
    <w:rsid w:val="003A4728"/>
    <w:rsid w:val="003A4877"/>
    <w:rsid w:val="003A4923"/>
    <w:rsid w:val="003A4944"/>
    <w:rsid w:val="003A4969"/>
    <w:rsid w:val="003A49A3"/>
    <w:rsid w:val="003A4A7A"/>
    <w:rsid w:val="003A4A7E"/>
    <w:rsid w:val="003A4AAF"/>
    <w:rsid w:val="003A4B55"/>
    <w:rsid w:val="003A4B7C"/>
    <w:rsid w:val="003A4BA4"/>
    <w:rsid w:val="003A4C74"/>
    <w:rsid w:val="003A4D02"/>
    <w:rsid w:val="003A4D50"/>
    <w:rsid w:val="003A4FAC"/>
    <w:rsid w:val="003A5046"/>
    <w:rsid w:val="003A5122"/>
    <w:rsid w:val="003A5141"/>
    <w:rsid w:val="003A530E"/>
    <w:rsid w:val="003A533D"/>
    <w:rsid w:val="003A53A5"/>
    <w:rsid w:val="003A53CA"/>
    <w:rsid w:val="003A5453"/>
    <w:rsid w:val="003A5511"/>
    <w:rsid w:val="003A55BD"/>
    <w:rsid w:val="003A56F8"/>
    <w:rsid w:val="003A5712"/>
    <w:rsid w:val="003A575C"/>
    <w:rsid w:val="003A57B0"/>
    <w:rsid w:val="003A57CE"/>
    <w:rsid w:val="003A588E"/>
    <w:rsid w:val="003A58C3"/>
    <w:rsid w:val="003A591C"/>
    <w:rsid w:val="003A5963"/>
    <w:rsid w:val="003A5970"/>
    <w:rsid w:val="003A5977"/>
    <w:rsid w:val="003A59A9"/>
    <w:rsid w:val="003A5A02"/>
    <w:rsid w:val="003A5A5F"/>
    <w:rsid w:val="003A5A92"/>
    <w:rsid w:val="003A5AB0"/>
    <w:rsid w:val="003A5B0D"/>
    <w:rsid w:val="003A5BAD"/>
    <w:rsid w:val="003A5BE7"/>
    <w:rsid w:val="003A5D04"/>
    <w:rsid w:val="003A5D23"/>
    <w:rsid w:val="003A5DA5"/>
    <w:rsid w:val="003A5E01"/>
    <w:rsid w:val="003A5E8D"/>
    <w:rsid w:val="003A5E8E"/>
    <w:rsid w:val="003A5EEE"/>
    <w:rsid w:val="003A5F6E"/>
    <w:rsid w:val="003A6063"/>
    <w:rsid w:val="003A6081"/>
    <w:rsid w:val="003A610F"/>
    <w:rsid w:val="003A6130"/>
    <w:rsid w:val="003A615F"/>
    <w:rsid w:val="003A6192"/>
    <w:rsid w:val="003A627C"/>
    <w:rsid w:val="003A627D"/>
    <w:rsid w:val="003A6343"/>
    <w:rsid w:val="003A6344"/>
    <w:rsid w:val="003A6362"/>
    <w:rsid w:val="003A63F6"/>
    <w:rsid w:val="003A640D"/>
    <w:rsid w:val="003A652A"/>
    <w:rsid w:val="003A652E"/>
    <w:rsid w:val="003A657C"/>
    <w:rsid w:val="003A6590"/>
    <w:rsid w:val="003A65EC"/>
    <w:rsid w:val="003A6613"/>
    <w:rsid w:val="003A6630"/>
    <w:rsid w:val="003A664F"/>
    <w:rsid w:val="003A66FA"/>
    <w:rsid w:val="003A67F0"/>
    <w:rsid w:val="003A68BF"/>
    <w:rsid w:val="003A68F9"/>
    <w:rsid w:val="003A690B"/>
    <w:rsid w:val="003A6949"/>
    <w:rsid w:val="003A6991"/>
    <w:rsid w:val="003A69B0"/>
    <w:rsid w:val="003A69E0"/>
    <w:rsid w:val="003A6ACB"/>
    <w:rsid w:val="003A6BB6"/>
    <w:rsid w:val="003A6C22"/>
    <w:rsid w:val="003A6CD0"/>
    <w:rsid w:val="003A6CEA"/>
    <w:rsid w:val="003A6CED"/>
    <w:rsid w:val="003A6D46"/>
    <w:rsid w:val="003A6D54"/>
    <w:rsid w:val="003A6D62"/>
    <w:rsid w:val="003A6E1D"/>
    <w:rsid w:val="003A6E6E"/>
    <w:rsid w:val="003A6EAA"/>
    <w:rsid w:val="003A6EE7"/>
    <w:rsid w:val="003A6F63"/>
    <w:rsid w:val="003A706C"/>
    <w:rsid w:val="003A70A5"/>
    <w:rsid w:val="003A70C0"/>
    <w:rsid w:val="003A7158"/>
    <w:rsid w:val="003A73B7"/>
    <w:rsid w:val="003A7458"/>
    <w:rsid w:val="003A745C"/>
    <w:rsid w:val="003A757D"/>
    <w:rsid w:val="003A75C4"/>
    <w:rsid w:val="003A769C"/>
    <w:rsid w:val="003A771B"/>
    <w:rsid w:val="003A786A"/>
    <w:rsid w:val="003A78F6"/>
    <w:rsid w:val="003A793F"/>
    <w:rsid w:val="003A79A6"/>
    <w:rsid w:val="003A7B1F"/>
    <w:rsid w:val="003A7C44"/>
    <w:rsid w:val="003A7D04"/>
    <w:rsid w:val="003A7D1A"/>
    <w:rsid w:val="003A7D8E"/>
    <w:rsid w:val="003A7DE1"/>
    <w:rsid w:val="003A7E05"/>
    <w:rsid w:val="003A7E1A"/>
    <w:rsid w:val="003A7E5B"/>
    <w:rsid w:val="003A7EA2"/>
    <w:rsid w:val="003A7EE9"/>
    <w:rsid w:val="003B0008"/>
    <w:rsid w:val="003B0029"/>
    <w:rsid w:val="003B003E"/>
    <w:rsid w:val="003B0047"/>
    <w:rsid w:val="003B0048"/>
    <w:rsid w:val="003B00A4"/>
    <w:rsid w:val="003B00AC"/>
    <w:rsid w:val="003B01F1"/>
    <w:rsid w:val="003B0242"/>
    <w:rsid w:val="003B02C9"/>
    <w:rsid w:val="003B031B"/>
    <w:rsid w:val="003B0469"/>
    <w:rsid w:val="003B047D"/>
    <w:rsid w:val="003B04A9"/>
    <w:rsid w:val="003B051C"/>
    <w:rsid w:val="003B0681"/>
    <w:rsid w:val="003B06B6"/>
    <w:rsid w:val="003B07A2"/>
    <w:rsid w:val="003B07F6"/>
    <w:rsid w:val="003B08AB"/>
    <w:rsid w:val="003B08FE"/>
    <w:rsid w:val="003B0908"/>
    <w:rsid w:val="003B0A2C"/>
    <w:rsid w:val="003B0A37"/>
    <w:rsid w:val="003B0A89"/>
    <w:rsid w:val="003B0A9A"/>
    <w:rsid w:val="003B0ACD"/>
    <w:rsid w:val="003B0AFC"/>
    <w:rsid w:val="003B0B37"/>
    <w:rsid w:val="003B0B74"/>
    <w:rsid w:val="003B0BC8"/>
    <w:rsid w:val="003B0C60"/>
    <w:rsid w:val="003B0CF4"/>
    <w:rsid w:val="003B0D5F"/>
    <w:rsid w:val="003B0DBA"/>
    <w:rsid w:val="003B0DBC"/>
    <w:rsid w:val="003B0DCE"/>
    <w:rsid w:val="003B0E0F"/>
    <w:rsid w:val="003B0E1E"/>
    <w:rsid w:val="003B0E89"/>
    <w:rsid w:val="003B0EC2"/>
    <w:rsid w:val="003B0EE0"/>
    <w:rsid w:val="003B103F"/>
    <w:rsid w:val="003B1069"/>
    <w:rsid w:val="003B1079"/>
    <w:rsid w:val="003B112F"/>
    <w:rsid w:val="003B118D"/>
    <w:rsid w:val="003B120E"/>
    <w:rsid w:val="003B1221"/>
    <w:rsid w:val="003B12C4"/>
    <w:rsid w:val="003B12D3"/>
    <w:rsid w:val="003B133F"/>
    <w:rsid w:val="003B1357"/>
    <w:rsid w:val="003B1437"/>
    <w:rsid w:val="003B1445"/>
    <w:rsid w:val="003B1478"/>
    <w:rsid w:val="003B149B"/>
    <w:rsid w:val="003B14C5"/>
    <w:rsid w:val="003B14DD"/>
    <w:rsid w:val="003B14E1"/>
    <w:rsid w:val="003B154C"/>
    <w:rsid w:val="003B1563"/>
    <w:rsid w:val="003B157C"/>
    <w:rsid w:val="003B1649"/>
    <w:rsid w:val="003B169C"/>
    <w:rsid w:val="003B16AA"/>
    <w:rsid w:val="003B1739"/>
    <w:rsid w:val="003B17A1"/>
    <w:rsid w:val="003B1808"/>
    <w:rsid w:val="003B1848"/>
    <w:rsid w:val="003B18F5"/>
    <w:rsid w:val="003B192E"/>
    <w:rsid w:val="003B1937"/>
    <w:rsid w:val="003B1A04"/>
    <w:rsid w:val="003B1A3A"/>
    <w:rsid w:val="003B1A64"/>
    <w:rsid w:val="003B1A8C"/>
    <w:rsid w:val="003B1A9E"/>
    <w:rsid w:val="003B1ACF"/>
    <w:rsid w:val="003B1B51"/>
    <w:rsid w:val="003B1CA3"/>
    <w:rsid w:val="003B1CB5"/>
    <w:rsid w:val="003B1D3B"/>
    <w:rsid w:val="003B1D41"/>
    <w:rsid w:val="003B1D6E"/>
    <w:rsid w:val="003B1DE4"/>
    <w:rsid w:val="003B1E0F"/>
    <w:rsid w:val="003B1E73"/>
    <w:rsid w:val="003B1F0E"/>
    <w:rsid w:val="003B1FFE"/>
    <w:rsid w:val="003B202E"/>
    <w:rsid w:val="003B20A5"/>
    <w:rsid w:val="003B2191"/>
    <w:rsid w:val="003B21FD"/>
    <w:rsid w:val="003B2243"/>
    <w:rsid w:val="003B2416"/>
    <w:rsid w:val="003B24B3"/>
    <w:rsid w:val="003B2697"/>
    <w:rsid w:val="003B26F0"/>
    <w:rsid w:val="003B2712"/>
    <w:rsid w:val="003B2775"/>
    <w:rsid w:val="003B2839"/>
    <w:rsid w:val="003B2869"/>
    <w:rsid w:val="003B287C"/>
    <w:rsid w:val="003B2889"/>
    <w:rsid w:val="003B298C"/>
    <w:rsid w:val="003B2A05"/>
    <w:rsid w:val="003B2AD3"/>
    <w:rsid w:val="003B2B5A"/>
    <w:rsid w:val="003B2B6F"/>
    <w:rsid w:val="003B2B7A"/>
    <w:rsid w:val="003B2BC3"/>
    <w:rsid w:val="003B2BE7"/>
    <w:rsid w:val="003B2C13"/>
    <w:rsid w:val="003B2DE0"/>
    <w:rsid w:val="003B2EAB"/>
    <w:rsid w:val="003B2F97"/>
    <w:rsid w:val="003B2FCF"/>
    <w:rsid w:val="003B30B1"/>
    <w:rsid w:val="003B30B3"/>
    <w:rsid w:val="003B3179"/>
    <w:rsid w:val="003B317C"/>
    <w:rsid w:val="003B31C0"/>
    <w:rsid w:val="003B31EA"/>
    <w:rsid w:val="003B3205"/>
    <w:rsid w:val="003B3215"/>
    <w:rsid w:val="003B3297"/>
    <w:rsid w:val="003B329A"/>
    <w:rsid w:val="003B3310"/>
    <w:rsid w:val="003B3350"/>
    <w:rsid w:val="003B3432"/>
    <w:rsid w:val="003B346D"/>
    <w:rsid w:val="003B349B"/>
    <w:rsid w:val="003B359A"/>
    <w:rsid w:val="003B35A7"/>
    <w:rsid w:val="003B3671"/>
    <w:rsid w:val="003B378C"/>
    <w:rsid w:val="003B37D2"/>
    <w:rsid w:val="003B382E"/>
    <w:rsid w:val="003B38DD"/>
    <w:rsid w:val="003B395E"/>
    <w:rsid w:val="003B397C"/>
    <w:rsid w:val="003B3A03"/>
    <w:rsid w:val="003B3AF4"/>
    <w:rsid w:val="003B3B2E"/>
    <w:rsid w:val="003B3B31"/>
    <w:rsid w:val="003B3BF6"/>
    <w:rsid w:val="003B3C08"/>
    <w:rsid w:val="003B3CD4"/>
    <w:rsid w:val="003B3CEE"/>
    <w:rsid w:val="003B3D0B"/>
    <w:rsid w:val="003B3D4A"/>
    <w:rsid w:val="003B3D5E"/>
    <w:rsid w:val="003B3DD0"/>
    <w:rsid w:val="003B3E02"/>
    <w:rsid w:val="003B3E09"/>
    <w:rsid w:val="003B3E8F"/>
    <w:rsid w:val="003B3F34"/>
    <w:rsid w:val="003B4019"/>
    <w:rsid w:val="003B406C"/>
    <w:rsid w:val="003B406D"/>
    <w:rsid w:val="003B40BE"/>
    <w:rsid w:val="003B40ED"/>
    <w:rsid w:val="003B411A"/>
    <w:rsid w:val="003B41C4"/>
    <w:rsid w:val="003B41CE"/>
    <w:rsid w:val="003B41F9"/>
    <w:rsid w:val="003B42AC"/>
    <w:rsid w:val="003B4436"/>
    <w:rsid w:val="003B443B"/>
    <w:rsid w:val="003B4581"/>
    <w:rsid w:val="003B45C8"/>
    <w:rsid w:val="003B45E7"/>
    <w:rsid w:val="003B466B"/>
    <w:rsid w:val="003B466F"/>
    <w:rsid w:val="003B46DF"/>
    <w:rsid w:val="003B471E"/>
    <w:rsid w:val="003B4761"/>
    <w:rsid w:val="003B479C"/>
    <w:rsid w:val="003B47D2"/>
    <w:rsid w:val="003B4823"/>
    <w:rsid w:val="003B48DD"/>
    <w:rsid w:val="003B4930"/>
    <w:rsid w:val="003B4942"/>
    <w:rsid w:val="003B4A62"/>
    <w:rsid w:val="003B4B1E"/>
    <w:rsid w:val="003B4BDA"/>
    <w:rsid w:val="003B4C68"/>
    <w:rsid w:val="003B4CBA"/>
    <w:rsid w:val="003B4D7B"/>
    <w:rsid w:val="003B4DC4"/>
    <w:rsid w:val="003B4E67"/>
    <w:rsid w:val="003B4E8A"/>
    <w:rsid w:val="003B4EE2"/>
    <w:rsid w:val="003B4F1E"/>
    <w:rsid w:val="003B4FC2"/>
    <w:rsid w:val="003B51B4"/>
    <w:rsid w:val="003B51D4"/>
    <w:rsid w:val="003B5289"/>
    <w:rsid w:val="003B52B8"/>
    <w:rsid w:val="003B53E3"/>
    <w:rsid w:val="003B544D"/>
    <w:rsid w:val="003B54C6"/>
    <w:rsid w:val="003B554F"/>
    <w:rsid w:val="003B556A"/>
    <w:rsid w:val="003B55A9"/>
    <w:rsid w:val="003B55B9"/>
    <w:rsid w:val="003B5686"/>
    <w:rsid w:val="003B56A1"/>
    <w:rsid w:val="003B57D5"/>
    <w:rsid w:val="003B595F"/>
    <w:rsid w:val="003B5977"/>
    <w:rsid w:val="003B5A39"/>
    <w:rsid w:val="003B5A73"/>
    <w:rsid w:val="003B5A7B"/>
    <w:rsid w:val="003B5A84"/>
    <w:rsid w:val="003B5AC0"/>
    <w:rsid w:val="003B5B14"/>
    <w:rsid w:val="003B5C3F"/>
    <w:rsid w:val="003B5D13"/>
    <w:rsid w:val="003B5D50"/>
    <w:rsid w:val="003B5D69"/>
    <w:rsid w:val="003B5D8B"/>
    <w:rsid w:val="003B5D9B"/>
    <w:rsid w:val="003B5DA7"/>
    <w:rsid w:val="003B5DAC"/>
    <w:rsid w:val="003B5DBF"/>
    <w:rsid w:val="003B5DF0"/>
    <w:rsid w:val="003B5E41"/>
    <w:rsid w:val="003B5E8E"/>
    <w:rsid w:val="003B5EB9"/>
    <w:rsid w:val="003B5EF8"/>
    <w:rsid w:val="003B5F1A"/>
    <w:rsid w:val="003B5F67"/>
    <w:rsid w:val="003B5F7E"/>
    <w:rsid w:val="003B5FE4"/>
    <w:rsid w:val="003B6009"/>
    <w:rsid w:val="003B6017"/>
    <w:rsid w:val="003B6070"/>
    <w:rsid w:val="003B608A"/>
    <w:rsid w:val="003B60FB"/>
    <w:rsid w:val="003B620E"/>
    <w:rsid w:val="003B6255"/>
    <w:rsid w:val="003B633B"/>
    <w:rsid w:val="003B63B1"/>
    <w:rsid w:val="003B63C0"/>
    <w:rsid w:val="003B63E7"/>
    <w:rsid w:val="003B644D"/>
    <w:rsid w:val="003B64AC"/>
    <w:rsid w:val="003B651C"/>
    <w:rsid w:val="003B6533"/>
    <w:rsid w:val="003B653C"/>
    <w:rsid w:val="003B654D"/>
    <w:rsid w:val="003B658B"/>
    <w:rsid w:val="003B6598"/>
    <w:rsid w:val="003B6622"/>
    <w:rsid w:val="003B675A"/>
    <w:rsid w:val="003B679F"/>
    <w:rsid w:val="003B67D5"/>
    <w:rsid w:val="003B6805"/>
    <w:rsid w:val="003B687A"/>
    <w:rsid w:val="003B68C2"/>
    <w:rsid w:val="003B68DF"/>
    <w:rsid w:val="003B6965"/>
    <w:rsid w:val="003B6A67"/>
    <w:rsid w:val="003B6AAC"/>
    <w:rsid w:val="003B6AD5"/>
    <w:rsid w:val="003B6AD8"/>
    <w:rsid w:val="003B6ADB"/>
    <w:rsid w:val="003B6B54"/>
    <w:rsid w:val="003B6C1F"/>
    <w:rsid w:val="003B6C84"/>
    <w:rsid w:val="003B6D5C"/>
    <w:rsid w:val="003B6E56"/>
    <w:rsid w:val="003B6F6D"/>
    <w:rsid w:val="003B7012"/>
    <w:rsid w:val="003B7024"/>
    <w:rsid w:val="003B7055"/>
    <w:rsid w:val="003B714B"/>
    <w:rsid w:val="003B717D"/>
    <w:rsid w:val="003B71B7"/>
    <w:rsid w:val="003B71CF"/>
    <w:rsid w:val="003B72BB"/>
    <w:rsid w:val="003B72C3"/>
    <w:rsid w:val="003B72E3"/>
    <w:rsid w:val="003B732C"/>
    <w:rsid w:val="003B73FB"/>
    <w:rsid w:val="003B745C"/>
    <w:rsid w:val="003B74DD"/>
    <w:rsid w:val="003B753B"/>
    <w:rsid w:val="003B75B2"/>
    <w:rsid w:val="003B75C8"/>
    <w:rsid w:val="003B7603"/>
    <w:rsid w:val="003B7609"/>
    <w:rsid w:val="003B7624"/>
    <w:rsid w:val="003B762A"/>
    <w:rsid w:val="003B783A"/>
    <w:rsid w:val="003B7856"/>
    <w:rsid w:val="003B7858"/>
    <w:rsid w:val="003B78E3"/>
    <w:rsid w:val="003B796A"/>
    <w:rsid w:val="003B7A10"/>
    <w:rsid w:val="003B7A7B"/>
    <w:rsid w:val="003B7AE9"/>
    <w:rsid w:val="003B7B1A"/>
    <w:rsid w:val="003B7BDA"/>
    <w:rsid w:val="003B7C2F"/>
    <w:rsid w:val="003B7C3F"/>
    <w:rsid w:val="003B7CCD"/>
    <w:rsid w:val="003B7D85"/>
    <w:rsid w:val="003C00B5"/>
    <w:rsid w:val="003C00D6"/>
    <w:rsid w:val="003C00E3"/>
    <w:rsid w:val="003C029D"/>
    <w:rsid w:val="003C0436"/>
    <w:rsid w:val="003C0475"/>
    <w:rsid w:val="003C04EE"/>
    <w:rsid w:val="003C04F0"/>
    <w:rsid w:val="003C0654"/>
    <w:rsid w:val="003C07BD"/>
    <w:rsid w:val="003C0960"/>
    <w:rsid w:val="003C0A16"/>
    <w:rsid w:val="003C0A2A"/>
    <w:rsid w:val="003C0A38"/>
    <w:rsid w:val="003C0A67"/>
    <w:rsid w:val="003C0AC2"/>
    <w:rsid w:val="003C0B32"/>
    <w:rsid w:val="003C0B76"/>
    <w:rsid w:val="003C0BD4"/>
    <w:rsid w:val="003C0C04"/>
    <w:rsid w:val="003C0C26"/>
    <w:rsid w:val="003C0D75"/>
    <w:rsid w:val="003C0E27"/>
    <w:rsid w:val="003C0E32"/>
    <w:rsid w:val="003C0E51"/>
    <w:rsid w:val="003C0E63"/>
    <w:rsid w:val="003C0ED9"/>
    <w:rsid w:val="003C1099"/>
    <w:rsid w:val="003C109A"/>
    <w:rsid w:val="003C10FD"/>
    <w:rsid w:val="003C11FE"/>
    <w:rsid w:val="003C1224"/>
    <w:rsid w:val="003C12B5"/>
    <w:rsid w:val="003C1317"/>
    <w:rsid w:val="003C1327"/>
    <w:rsid w:val="003C137C"/>
    <w:rsid w:val="003C13FB"/>
    <w:rsid w:val="003C1475"/>
    <w:rsid w:val="003C1501"/>
    <w:rsid w:val="003C154E"/>
    <w:rsid w:val="003C15CD"/>
    <w:rsid w:val="003C15FE"/>
    <w:rsid w:val="003C169B"/>
    <w:rsid w:val="003C173F"/>
    <w:rsid w:val="003C185D"/>
    <w:rsid w:val="003C188D"/>
    <w:rsid w:val="003C189C"/>
    <w:rsid w:val="003C1955"/>
    <w:rsid w:val="003C19EC"/>
    <w:rsid w:val="003C1A14"/>
    <w:rsid w:val="003C1A23"/>
    <w:rsid w:val="003C1AB5"/>
    <w:rsid w:val="003C1B84"/>
    <w:rsid w:val="003C1C11"/>
    <w:rsid w:val="003C1C4B"/>
    <w:rsid w:val="003C1D3F"/>
    <w:rsid w:val="003C1E43"/>
    <w:rsid w:val="003C1E80"/>
    <w:rsid w:val="003C1EF6"/>
    <w:rsid w:val="003C1F44"/>
    <w:rsid w:val="003C1FF5"/>
    <w:rsid w:val="003C203B"/>
    <w:rsid w:val="003C213E"/>
    <w:rsid w:val="003C2150"/>
    <w:rsid w:val="003C21AF"/>
    <w:rsid w:val="003C21D1"/>
    <w:rsid w:val="003C2236"/>
    <w:rsid w:val="003C223D"/>
    <w:rsid w:val="003C22CB"/>
    <w:rsid w:val="003C2393"/>
    <w:rsid w:val="003C23B3"/>
    <w:rsid w:val="003C2528"/>
    <w:rsid w:val="003C2558"/>
    <w:rsid w:val="003C2581"/>
    <w:rsid w:val="003C25C0"/>
    <w:rsid w:val="003C26C2"/>
    <w:rsid w:val="003C26EC"/>
    <w:rsid w:val="003C281A"/>
    <w:rsid w:val="003C2824"/>
    <w:rsid w:val="003C2A34"/>
    <w:rsid w:val="003C2AC1"/>
    <w:rsid w:val="003C2B34"/>
    <w:rsid w:val="003C2C26"/>
    <w:rsid w:val="003C2C44"/>
    <w:rsid w:val="003C2C8F"/>
    <w:rsid w:val="003C2C9C"/>
    <w:rsid w:val="003C2CC0"/>
    <w:rsid w:val="003C2D4B"/>
    <w:rsid w:val="003C2E78"/>
    <w:rsid w:val="003C2E7D"/>
    <w:rsid w:val="003C306C"/>
    <w:rsid w:val="003C30B3"/>
    <w:rsid w:val="003C30F3"/>
    <w:rsid w:val="003C31B7"/>
    <w:rsid w:val="003C3234"/>
    <w:rsid w:val="003C32A7"/>
    <w:rsid w:val="003C32F9"/>
    <w:rsid w:val="003C33F9"/>
    <w:rsid w:val="003C3408"/>
    <w:rsid w:val="003C3425"/>
    <w:rsid w:val="003C3517"/>
    <w:rsid w:val="003C351F"/>
    <w:rsid w:val="003C3569"/>
    <w:rsid w:val="003C35FD"/>
    <w:rsid w:val="003C3690"/>
    <w:rsid w:val="003C370B"/>
    <w:rsid w:val="003C373D"/>
    <w:rsid w:val="003C3849"/>
    <w:rsid w:val="003C38E7"/>
    <w:rsid w:val="003C38F5"/>
    <w:rsid w:val="003C3957"/>
    <w:rsid w:val="003C3994"/>
    <w:rsid w:val="003C39A7"/>
    <w:rsid w:val="003C3A54"/>
    <w:rsid w:val="003C3A8F"/>
    <w:rsid w:val="003C3AC9"/>
    <w:rsid w:val="003C3AE7"/>
    <w:rsid w:val="003C3B49"/>
    <w:rsid w:val="003C3B8C"/>
    <w:rsid w:val="003C3BAE"/>
    <w:rsid w:val="003C3C12"/>
    <w:rsid w:val="003C3C23"/>
    <w:rsid w:val="003C3C86"/>
    <w:rsid w:val="003C3C92"/>
    <w:rsid w:val="003C3D13"/>
    <w:rsid w:val="003C3D56"/>
    <w:rsid w:val="003C3D61"/>
    <w:rsid w:val="003C3D7C"/>
    <w:rsid w:val="003C3E48"/>
    <w:rsid w:val="003C3EB0"/>
    <w:rsid w:val="003C3EF3"/>
    <w:rsid w:val="003C3F40"/>
    <w:rsid w:val="003C3F9B"/>
    <w:rsid w:val="003C405B"/>
    <w:rsid w:val="003C40BD"/>
    <w:rsid w:val="003C40C1"/>
    <w:rsid w:val="003C413D"/>
    <w:rsid w:val="003C428D"/>
    <w:rsid w:val="003C437F"/>
    <w:rsid w:val="003C4389"/>
    <w:rsid w:val="003C43AA"/>
    <w:rsid w:val="003C43C3"/>
    <w:rsid w:val="003C4487"/>
    <w:rsid w:val="003C44FA"/>
    <w:rsid w:val="003C469B"/>
    <w:rsid w:val="003C4867"/>
    <w:rsid w:val="003C498F"/>
    <w:rsid w:val="003C49A0"/>
    <w:rsid w:val="003C4AAC"/>
    <w:rsid w:val="003C4AC3"/>
    <w:rsid w:val="003C4ACA"/>
    <w:rsid w:val="003C4AE3"/>
    <w:rsid w:val="003C4B3D"/>
    <w:rsid w:val="003C4BCA"/>
    <w:rsid w:val="003C4C4D"/>
    <w:rsid w:val="003C4CA7"/>
    <w:rsid w:val="003C4CB9"/>
    <w:rsid w:val="003C4D1C"/>
    <w:rsid w:val="003C4D27"/>
    <w:rsid w:val="003C4D35"/>
    <w:rsid w:val="003C4E24"/>
    <w:rsid w:val="003C4EB9"/>
    <w:rsid w:val="003C4EBB"/>
    <w:rsid w:val="003C4ED4"/>
    <w:rsid w:val="003C4F46"/>
    <w:rsid w:val="003C4F74"/>
    <w:rsid w:val="003C4F7D"/>
    <w:rsid w:val="003C5006"/>
    <w:rsid w:val="003C501A"/>
    <w:rsid w:val="003C5047"/>
    <w:rsid w:val="003C5171"/>
    <w:rsid w:val="003C5241"/>
    <w:rsid w:val="003C5245"/>
    <w:rsid w:val="003C52D9"/>
    <w:rsid w:val="003C52E8"/>
    <w:rsid w:val="003C5392"/>
    <w:rsid w:val="003C5469"/>
    <w:rsid w:val="003C5584"/>
    <w:rsid w:val="003C559C"/>
    <w:rsid w:val="003C55CE"/>
    <w:rsid w:val="003C561A"/>
    <w:rsid w:val="003C5631"/>
    <w:rsid w:val="003C5697"/>
    <w:rsid w:val="003C56A1"/>
    <w:rsid w:val="003C5773"/>
    <w:rsid w:val="003C579D"/>
    <w:rsid w:val="003C57B2"/>
    <w:rsid w:val="003C58B4"/>
    <w:rsid w:val="003C59DC"/>
    <w:rsid w:val="003C5A1F"/>
    <w:rsid w:val="003C5AE8"/>
    <w:rsid w:val="003C5AF3"/>
    <w:rsid w:val="003C5B01"/>
    <w:rsid w:val="003C5BAC"/>
    <w:rsid w:val="003C5BF6"/>
    <w:rsid w:val="003C5C36"/>
    <w:rsid w:val="003C5C76"/>
    <w:rsid w:val="003C5D47"/>
    <w:rsid w:val="003C5DBA"/>
    <w:rsid w:val="003C5F00"/>
    <w:rsid w:val="003C5F29"/>
    <w:rsid w:val="003C5F6E"/>
    <w:rsid w:val="003C5FD8"/>
    <w:rsid w:val="003C6126"/>
    <w:rsid w:val="003C6135"/>
    <w:rsid w:val="003C61B8"/>
    <w:rsid w:val="003C6253"/>
    <w:rsid w:val="003C64AF"/>
    <w:rsid w:val="003C64E8"/>
    <w:rsid w:val="003C6515"/>
    <w:rsid w:val="003C6554"/>
    <w:rsid w:val="003C672E"/>
    <w:rsid w:val="003C6732"/>
    <w:rsid w:val="003C677B"/>
    <w:rsid w:val="003C67D3"/>
    <w:rsid w:val="003C680B"/>
    <w:rsid w:val="003C6829"/>
    <w:rsid w:val="003C6892"/>
    <w:rsid w:val="003C68BB"/>
    <w:rsid w:val="003C696B"/>
    <w:rsid w:val="003C6A47"/>
    <w:rsid w:val="003C6B3B"/>
    <w:rsid w:val="003C6C1F"/>
    <w:rsid w:val="003C6CAA"/>
    <w:rsid w:val="003C6CD7"/>
    <w:rsid w:val="003C6D29"/>
    <w:rsid w:val="003C6D51"/>
    <w:rsid w:val="003C6DF9"/>
    <w:rsid w:val="003C6E6A"/>
    <w:rsid w:val="003C6F03"/>
    <w:rsid w:val="003C706B"/>
    <w:rsid w:val="003C70AF"/>
    <w:rsid w:val="003C7124"/>
    <w:rsid w:val="003C714E"/>
    <w:rsid w:val="003C71D2"/>
    <w:rsid w:val="003C71F6"/>
    <w:rsid w:val="003C721E"/>
    <w:rsid w:val="003C734B"/>
    <w:rsid w:val="003C73D0"/>
    <w:rsid w:val="003C73D9"/>
    <w:rsid w:val="003C73F5"/>
    <w:rsid w:val="003C74C5"/>
    <w:rsid w:val="003C74EE"/>
    <w:rsid w:val="003C7539"/>
    <w:rsid w:val="003C757D"/>
    <w:rsid w:val="003C75D3"/>
    <w:rsid w:val="003C75DB"/>
    <w:rsid w:val="003C7688"/>
    <w:rsid w:val="003C76D4"/>
    <w:rsid w:val="003C773B"/>
    <w:rsid w:val="003C775C"/>
    <w:rsid w:val="003C785A"/>
    <w:rsid w:val="003C7896"/>
    <w:rsid w:val="003C78E8"/>
    <w:rsid w:val="003C78EF"/>
    <w:rsid w:val="003C796D"/>
    <w:rsid w:val="003C799A"/>
    <w:rsid w:val="003C79C3"/>
    <w:rsid w:val="003C7A37"/>
    <w:rsid w:val="003C7B63"/>
    <w:rsid w:val="003C7C96"/>
    <w:rsid w:val="003C7D1A"/>
    <w:rsid w:val="003C7D98"/>
    <w:rsid w:val="003C7DB2"/>
    <w:rsid w:val="003C7DEC"/>
    <w:rsid w:val="003C7E0A"/>
    <w:rsid w:val="003C7F4F"/>
    <w:rsid w:val="003D00DD"/>
    <w:rsid w:val="003D0240"/>
    <w:rsid w:val="003D029E"/>
    <w:rsid w:val="003D0311"/>
    <w:rsid w:val="003D03B4"/>
    <w:rsid w:val="003D04A5"/>
    <w:rsid w:val="003D04F9"/>
    <w:rsid w:val="003D0580"/>
    <w:rsid w:val="003D05BD"/>
    <w:rsid w:val="003D05D4"/>
    <w:rsid w:val="003D05D7"/>
    <w:rsid w:val="003D0639"/>
    <w:rsid w:val="003D0688"/>
    <w:rsid w:val="003D069F"/>
    <w:rsid w:val="003D06A7"/>
    <w:rsid w:val="003D07CF"/>
    <w:rsid w:val="003D0864"/>
    <w:rsid w:val="003D08C2"/>
    <w:rsid w:val="003D091F"/>
    <w:rsid w:val="003D0932"/>
    <w:rsid w:val="003D095A"/>
    <w:rsid w:val="003D0A04"/>
    <w:rsid w:val="003D0A2C"/>
    <w:rsid w:val="003D0A4C"/>
    <w:rsid w:val="003D0A98"/>
    <w:rsid w:val="003D0B0A"/>
    <w:rsid w:val="003D0B10"/>
    <w:rsid w:val="003D0B40"/>
    <w:rsid w:val="003D0BF7"/>
    <w:rsid w:val="003D0C0D"/>
    <w:rsid w:val="003D0CBE"/>
    <w:rsid w:val="003D0D6E"/>
    <w:rsid w:val="003D0E80"/>
    <w:rsid w:val="003D0EA8"/>
    <w:rsid w:val="003D0F69"/>
    <w:rsid w:val="003D0F7A"/>
    <w:rsid w:val="003D0F9B"/>
    <w:rsid w:val="003D0FF0"/>
    <w:rsid w:val="003D102E"/>
    <w:rsid w:val="003D1059"/>
    <w:rsid w:val="003D1084"/>
    <w:rsid w:val="003D1143"/>
    <w:rsid w:val="003D114B"/>
    <w:rsid w:val="003D116A"/>
    <w:rsid w:val="003D11E9"/>
    <w:rsid w:val="003D11F7"/>
    <w:rsid w:val="003D12B7"/>
    <w:rsid w:val="003D12B8"/>
    <w:rsid w:val="003D12D4"/>
    <w:rsid w:val="003D12FB"/>
    <w:rsid w:val="003D13D2"/>
    <w:rsid w:val="003D1430"/>
    <w:rsid w:val="003D159E"/>
    <w:rsid w:val="003D1651"/>
    <w:rsid w:val="003D16DE"/>
    <w:rsid w:val="003D173B"/>
    <w:rsid w:val="003D1775"/>
    <w:rsid w:val="003D1779"/>
    <w:rsid w:val="003D182B"/>
    <w:rsid w:val="003D1844"/>
    <w:rsid w:val="003D191B"/>
    <w:rsid w:val="003D1924"/>
    <w:rsid w:val="003D1A2E"/>
    <w:rsid w:val="003D1AA4"/>
    <w:rsid w:val="003D1AA8"/>
    <w:rsid w:val="003D1B86"/>
    <w:rsid w:val="003D1BFB"/>
    <w:rsid w:val="003D1CA4"/>
    <w:rsid w:val="003D1D02"/>
    <w:rsid w:val="003D1D06"/>
    <w:rsid w:val="003D1E1D"/>
    <w:rsid w:val="003D1E9A"/>
    <w:rsid w:val="003D1F4A"/>
    <w:rsid w:val="003D1F83"/>
    <w:rsid w:val="003D20D3"/>
    <w:rsid w:val="003D213B"/>
    <w:rsid w:val="003D2152"/>
    <w:rsid w:val="003D2162"/>
    <w:rsid w:val="003D2230"/>
    <w:rsid w:val="003D2232"/>
    <w:rsid w:val="003D224A"/>
    <w:rsid w:val="003D2272"/>
    <w:rsid w:val="003D229A"/>
    <w:rsid w:val="003D22E3"/>
    <w:rsid w:val="003D2302"/>
    <w:rsid w:val="003D2365"/>
    <w:rsid w:val="003D23DD"/>
    <w:rsid w:val="003D23F1"/>
    <w:rsid w:val="003D246F"/>
    <w:rsid w:val="003D24EC"/>
    <w:rsid w:val="003D251A"/>
    <w:rsid w:val="003D266D"/>
    <w:rsid w:val="003D272B"/>
    <w:rsid w:val="003D272C"/>
    <w:rsid w:val="003D27CB"/>
    <w:rsid w:val="003D2843"/>
    <w:rsid w:val="003D2898"/>
    <w:rsid w:val="003D294D"/>
    <w:rsid w:val="003D298E"/>
    <w:rsid w:val="003D299B"/>
    <w:rsid w:val="003D2A0A"/>
    <w:rsid w:val="003D2ACD"/>
    <w:rsid w:val="003D2AF0"/>
    <w:rsid w:val="003D2B15"/>
    <w:rsid w:val="003D2C47"/>
    <w:rsid w:val="003D2D15"/>
    <w:rsid w:val="003D2DED"/>
    <w:rsid w:val="003D2E20"/>
    <w:rsid w:val="003D2E8A"/>
    <w:rsid w:val="003D2E8C"/>
    <w:rsid w:val="003D309E"/>
    <w:rsid w:val="003D3189"/>
    <w:rsid w:val="003D31B7"/>
    <w:rsid w:val="003D3271"/>
    <w:rsid w:val="003D33D1"/>
    <w:rsid w:val="003D33DE"/>
    <w:rsid w:val="003D33E4"/>
    <w:rsid w:val="003D3420"/>
    <w:rsid w:val="003D3439"/>
    <w:rsid w:val="003D344D"/>
    <w:rsid w:val="003D35F8"/>
    <w:rsid w:val="003D362C"/>
    <w:rsid w:val="003D3630"/>
    <w:rsid w:val="003D363C"/>
    <w:rsid w:val="003D3673"/>
    <w:rsid w:val="003D36CA"/>
    <w:rsid w:val="003D3716"/>
    <w:rsid w:val="003D376A"/>
    <w:rsid w:val="003D37BB"/>
    <w:rsid w:val="003D37FC"/>
    <w:rsid w:val="003D38DB"/>
    <w:rsid w:val="003D393E"/>
    <w:rsid w:val="003D3A31"/>
    <w:rsid w:val="003D3A3E"/>
    <w:rsid w:val="003D3A73"/>
    <w:rsid w:val="003D3B50"/>
    <w:rsid w:val="003D3C29"/>
    <w:rsid w:val="003D3C2D"/>
    <w:rsid w:val="003D3C5F"/>
    <w:rsid w:val="003D3CA6"/>
    <w:rsid w:val="003D3CB0"/>
    <w:rsid w:val="003D3EB7"/>
    <w:rsid w:val="003D3EFC"/>
    <w:rsid w:val="003D3F3C"/>
    <w:rsid w:val="003D3FBE"/>
    <w:rsid w:val="003D4012"/>
    <w:rsid w:val="003D4081"/>
    <w:rsid w:val="003D415B"/>
    <w:rsid w:val="003D4171"/>
    <w:rsid w:val="003D421E"/>
    <w:rsid w:val="003D4240"/>
    <w:rsid w:val="003D42F7"/>
    <w:rsid w:val="003D438A"/>
    <w:rsid w:val="003D440A"/>
    <w:rsid w:val="003D4483"/>
    <w:rsid w:val="003D449F"/>
    <w:rsid w:val="003D44A4"/>
    <w:rsid w:val="003D455E"/>
    <w:rsid w:val="003D45E5"/>
    <w:rsid w:val="003D4619"/>
    <w:rsid w:val="003D469C"/>
    <w:rsid w:val="003D46A9"/>
    <w:rsid w:val="003D4710"/>
    <w:rsid w:val="003D4784"/>
    <w:rsid w:val="003D4801"/>
    <w:rsid w:val="003D4864"/>
    <w:rsid w:val="003D4879"/>
    <w:rsid w:val="003D489B"/>
    <w:rsid w:val="003D48D5"/>
    <w:rsid w:val="003D48ED"/>
    <w:rsid w:val="003D49C8"/>
    <w:rsid w:val="003D4A53"/>
    <w:rsid w:val="003D4A54"/>
    <w:rsid w:val="003D4B10"/>
    <w:rsid w:val="003D4B3D"/>
    <w:rsid w:val="003D4B5C"/>
    <w:rsid w:val="003D4BC1"/>
    <w:rsid w:val="003D4C1C"/>
    <w:rsid w:val="003D4CA7"/>
    <w:rsid w:val="003D4CE4"/>
    <w:rsid w:val="003D4D74"/>
    <w:rsid w:val="003D4E92"/>
    <w:rsid w:val="003D4EB6"/>
    <w:rsid w:val="003D4F0E"/>
    <w:rsid w:val="003D4F54"/>
    <w:rsid w:val="003D4F59"/>
    <w:rsid w:val="003D4FC9"/>
    <w:rsid w:val="003D5162"/>
    <w:rsid w:val="003D51A9"/>
    <w:rsid w:val="003D51D8"/>
    <w:rsid w:val="003D51F9"/>
    <w:rsid w:val="003D5221"/>
    <w:rsid w:val="003D53A4"/>
    <w:rsid w:val="003D53C7"/>
    <w:rsid w:val="003D5548"/>
    <w:rsid w:val="003D5687"/>
    <w:rsid w:val="003D575B"/>
    <w:rsid w:val="003D5793"/>
    <w:rsid w:val="003D57A8"/>
    <w:rsid w:val="003D57C9"/>
    <w:rsid w:val="003D5859"/>
    <w:rsid w:val="003D5A87"/>
    <w:rsid w:val="003D5B6E"/>
    <w:rsid w:val="003D5B9C"/>
    <w:rsid w:val="003D5BB6"/>
    <w:rsid w:val="003D5C67"/>
    <w:rsid w:val="003D5CA5"/>
    <w:rsid w:val="003D5CFC"/>
    <w:rsid w:val="003D5DBB"/>
    <w:rsid w:val="003D5E83"/>
    <w:rsid w:val="003D5FAE"/>
    <w:rsid w:val="003D6122"/>
    <w:rsid w:val="003D614F"/>
    <w:rsid w:val="003D61A0"/>
    <w:rsid w:val="003D61D8"/>
    <w:rsid w:val="003D630E"/>
    <w:rsid w:val="003D6370"/>
    <w:rsid w:val="003D638F"/>
    <w:rsid w:val="003D63F6"/>
    <w:rsid w:val="003D643E"/>
    <w:rsid w:val="003D64C4"/>
    <w:rsid w:val="003D6576"/>
    <w:rsid w:val="003D657B"/>
    <w:rsid w:val="003D6594"/>
    <w:rsid w:val="003D65A8"/>
    <w:rsid w:val="003D6695"/>
    <w:rsid w:val="003D669C"/>
    <w:rsid w:val="003D674F"/>
    <w:rsid w:val="003D67E2"/>
    <w:rsid w:val="003D6830"/>
    <w:rsid w:val="003D688B"/>
    <w:rsid w:val="003D68E1"/>
    <w:rsid w:val="003D6912"/>
    <w:rsid w:val="003D6AA5"/>
    <w:rsid w:val="003D6BE5"/>
    <w:rsid w:val="003D6C84"/>
    <w:rsid w:val="003D6CF5"/>
    <w:rsid w:val="003D6D47"/>
    <w:rsid w:val="003D6DAB"/>
    <w:rsid w:val="003D6F60"/>
    <w:rsid w:val="003D6F95"/>
    <w:rsid w:val="003D70BE"/>
    <w:rsid w:val="003D70E9"/>
    <w:rsid w:val="003D7170"/>
    <w:rsid w:val="003D718C"/>
    <w:rsid w:val="003D71ED"/>
    <w:rsid w:val="003D72C9"/>
    <w:rsid w:val="003D72D6"/>
    <w:rsid w:val="003D735C"/>
    <w:rsid w:val="003D7377"/>
    <w:rsid w:val="003D73DD"/>
    <w:rsid w:val="003D74D4"/>
    <w:rsid w:val="003D759F"/>
    <w:rsid w:val="003D75C0"/>
    <w:rsid w:val="003D7676"/>
    <w:rsid w:val="003D7708"/>
    <w:rsid w:val="003D777D"/>
    <w:rsid w:val="003D77FD"/>
    <w:rsid w:val="003D784B"/>
    <w:rsid w:val="003D787C"/>
    <w:rsid w:val="003D78A4"/>
    <w:rsid w:val="003D7B50"/>
    <w:rsid w:val="003D7C6D"/>
    <w:rsid w:val="003D7CCD"/>
    <w:rsid w:val="003D7CD2"/>
    <w:rsid w:val="003D7DB0"/>
    <w:rsid w:val="003D7E83"/>
    <w:rsid w:val="003D7EAF"/>
    <w:rsid w:val="003D7EE2"/>
    <w:rsid w:val="003E00D9"/>
    <w:rsid w:val="003E00F8"/>
    <w:rsid w:val="003E012B"/>
    <w:rsid w:val="003E019E"/>
    <w:rsid w:val="003E01C3"/>
    <w:rsid w:val="003E01CB"/>
    <w:rsid w:val="003E01E9"/>
    <w:rsid w:val="003E0208"/>
    <w:rsid w:val="003E0259"/>
    <w:rsid w:val="003E039E"/>
    <w:rsid w:val="003E03B9"/>
    <w:rsid w:val="003E0421"/>
    <w:rsid w:val="003E044A"/>
    <w:rsid w:val="003E0477"/>
    <w:rsid w:val="003E0578"/>
    <w:rsid w:val="003E05F6"/>
    <w:rsid w:val="003E0635"/>
    <w:rsid w:val="003E0695"/>
    <w:rsid w:val="003E0701"/>
    <w:rsid w:val="003E0750"/>
    <w:rsid w:val="003E089D"/>
    <w:rsid w:val="003E08D7"/>
    <w:rsid w:val="003E09BF"/>
    <w:rsid w:val="003E0AC7"/>
    <w:rsid w:val="003E0BD6"/>
    <w:rsid w:val="003E0D05"/>
    <w:rsid w:val="003E0DAE"/>
    <w:rsid w:val="003E0E68"/>
    <w:rsid w:val="003E0ED8"/>
    <w:rsid w:val="003E0F0A"/>
    <w:rsid w:val="003E0F31"/>
    <w:rsid w:val="003E0F38"/>
    <w:rsid w:val="003E10EB"/>
    <w:rsid w:val="003E1157"/>
    <w:rsid w:val="003E1170"/>
    <w:rsid w:val="003E118C"/>
    <w:rsid w:val="003E13BA"/>
    <w:rsid w:val="003E13EF"/>
    <w:rsid w:val="003E1474"/>
    <w:rsid w:val="003E149B"/>
    <w:rsid w:val="003E14EF"/>
    <w:rsid w:val="003E162F"/>
    <w:rsid w:val="003E1655"/>
    <w:rsid w:val="003E16E0"/>
    <w:rsid w:val="003E1724"/>
    <w:rsid w:val="003E1755"/>
    <w:rsid w:val="003E178B"/>
    <w:rsid w:val="003E178E"/>
    <w:rsid w:val="003E1831"/>
    <w:rsid w:val="003E19C0"/>
    <w:rsid w:val="003E19D2"/>
    <w:rsid w:val="003E1B23"/>
    <w:rsid w:val="003E1B42"/>
    <w:rsid w:val="003E1BBF"/>
    <w:rsid w:val="003E1BCD"/>
    <w:rsid w:val="003E1C20"/>
    <w:rsid w:val="003E1C3F"/>
    <w:rsid w:val="003E1C62"/>
    <w:rsid w:val="003E1CC7"/>
    <w:rsid w:val="003E1DDF"/>
    <w:rsid w:val="003E1E1B"/>
    <w:rsid w:val="003E1E93"/>
    <w:rsid w:val="003E1F13"/>
    <w:rsid w:val="003E1F3F"/>
    <w:rsid w:val="003E1F52"/>
    <w:rsid w:val="003E1F82"/>
    <w:rsid w:val="003E1F9F"/>
    <w:rsid w:val="003E1FAC"/>
    <w:rsid w:val="003E1FFA"/>
    <w:rsid w:val="003E2004"/>
    <w:rsid w:val="003E2009"/>
    <w:rsid w:val="003E20C0"/>
    <w:rsid w:val="003E21CA"/>
    <w:rsid w:val="003E21E1"/>
    <w:rsid w:val="003E21F6"/>
    <w:rsid w:val="003E2215"/>
    <w:rsid w:val="003E2261"/>
    <w:rsid w:val="003E227D"/>
    <w:rsid w:val="003E2286"/>
    <w:rsid w:val="003E243D"/>
    <w:rsid w:val="003E2631"/>
    <w:rsid w:val="003E2640"/>
    <w:rsid w:val="003E267B"/>
    <w:rsid w:val="003E26F5"/>
    <w:rsid w:val="003E27E4"/>
    <w:rsid w:val="003E28FC"/>
    <w:rsid w:val="003E2903"/>
    <w:rsid w:val="003E2948"/>
    <w:rsid w:val="003E2978"/>
    <w:rsid w:val="003E29BE"/>
    <w:rsid w:val="003E2AAE"/>
    <w:rsid w:val="003E2AC7"/>
    <w:rsid w:val="003E2BBD"/>
    <w:rsid w:val="003E2BEB"/>
    <w:rsid w:val="003E2C04"/>
    <w:rsid w:val="003E2C36"/>
    <w:rsid w:val="003E2C5B"/>
    <w:rsid w:val="003E2CB7"/>
    <w:rsid w:val="003E2CE5"/>
    <w:rsid w:val="003E2CF1"/>
    <w:rsid w:val="003E2F3B"/>
    <w:rsid w:val="003E2FBD"/>
    <w:rsid w:val="003E2FD5"/>
    <w:rsid w:val="003E309E"/>
    <w:rsid w:val="003E30D1"/>
    <w:rsid w:val="003E30F2"/>
    <w:rsid w:val="003E312A"/>
    <w:rsid w:val="003E316C"/>
    <w:rsid w:val="003E31D5"/>
    <w:rsid w:val="003E3235"/>
    <w:rsid w:val="003E3256"/>
    <w:rsid w:val="003E3336"/>
    <w:rsid w:val="003E33C1"/>
    <w:rsid w:val="003E340E"/>
    <w:rsid w:val="003E34C3"/>
    <w:rsid w:val="003E355D"/>
    <w:rsid w:val="003E3578"/>
    <w:rsid w:val="003E3752"/>
    <w:rsid w:val="003E3762"/>
    <w:rsid w:val="003E3777"/>
    <w:rsid w:val="003E3822"/>
    <w:rsid w:val="003E386F"/>
    <w:rsid w:val="003E387E"/>
    <w:rsid w:val="003E391A"/>
    <w:rsid w:val="003E39F8"/>
    <w:rsid w:val="003E3A04"/>
    <w:rsid w:val="003E3A62"/>
    <w:rsid w:val="003E3A6A"/>
    <w:rsid w:val="003E3AAC"/>
    <w:rsid w:val="003E3B2A"/>
    <w:rsid w:val="003E3B6B"/>
    <w:rsid w:val="003E3BE1"/>
    <w:rsid w:val="003E3D00"/>
    <w:rsid w:val="003E3D21"/>
    <w:rsid w:val="003E3D8A"/>
    <w:rsid w:val="003E3D9F"/>
    <w:rsid w:val="003E3E2F"/>
    <w:rsid w:val="003E3E36"/>
    <w:rsid w:val="003E3E42"/>
    <w:rsid w:val="003E3E4F"/>
    <w:rsid w:val="003E3F33"/>
    <w:rsid w:val="003E3FD1"/>
    <w:rsid w:val="003E3FF9"/>
    <w:rsid w:val="003E4125"/>
    <w:rsid w:val="003E416C"/>
    <w:rsid w:val="003E4177"/>
    <w:rsid w:val="003E4336"/>
    <w:rsid w:val="003E43DF"/>
    <w:rsid w:val="003E4426"/>
    <w:rsid w:val="003E443C"/>
    <w:rsid w:val="003E44AB"/>
    <w:rsid w:val="003E45A6"/>
    <w:rsid w:val="003E4672"/>
    <w:rsid w:val="003E46D3"/>
    <w:rsid w:val="003E4736"/>
    <w:rsid w:val="003E47CC"/>
    <w:rsid w:val="003E47FA"/>
    <w:rsid w:val="003E4881"/>
    <w:rsid w:val="003E48C8"/>
    <w:rsid w:val="003E4959"/>
    <w:rsid w:val="003E4A01"/>
    <w:rsid w:val="003E4A65"/>
    <w:rsid w:val="003E4ADA"/>
    <w:rsid w:val="003E4B1F"/>
    <w:rsid w:val="003E4B92"/>
    <w:rsid w:val="003E4C43"/>
    <w:rsid w:val="003E4CCA"/>
    <w:rsid w:val="003E4CEE"/>
    <w:rsid w:val="003E4E4A"/>
    <w:rsid w:val="003E4EB5"/>
    <w:rsid w:val="003E4FBA"/>
    <w:rsid w:val="003E5014"/>
    <w:rsid w:val="003E5054"/>
    <w:rsid w:val="003E5099"/>
    <w:rsid w:val="003E50A4"/>
    <w:rsid w:val="003E514B"/>
    <w:rsid w:val="003E51BF"/>
    <w:rsid w:val="003E51C2"/>
    <w:rsid w:val="003E51ED"/>
    <w:rsid w:val="003E525E"/>
    <w:rsid w:val="003E52CE"/>
    <w:rsid w:val="003E52EA"/>
    <w:rsid w:val="003E53A3"/>
    <w:rsid w:val="003E53AF"/>
    <w:rsid w:val="003E53E1"/>
    <w:rsid w:val="003E53EC"/>
    <w:rsid w:val="003E546B"/>
    <w:rsid w:val="003E54E8"/>
    <w:rsid w:val="003E5525"/>
    <w:rsid w:val="003E5600"/>
    <w:rsid w:val="003E5623"/>
    <w:rsid w:val="003E570C"/>
    <w:rsid w:val="003E57C2"/>
    <w:rsid w:val="003E580D"/>
    <w:rsid w:val="003E5843"/>
    <w:rsid w:val="003E5868"/>
    <w:rsid w:val="003E593E"/>
    <w:rsid w:val="003E59B3"/>
    <w:rsid w:val="003E5AA0"/>
    <w:rsid w:val="003E5B06"/>
    <w:rsid w:val="003E5B90"/>
    <w:rsid w:val="003E5DAC"/>
    <w:rsid w:val="003E5E2F"/>
    <w:rsid w:val="003E5ED7"/>
    <w:rsid w:val="003E5EE1"/>
    <w:rsid w:val="003E5F2D"/>
    <w:rsid w:val="003E60A6"/>
    <w:rsid w:val="003E60BB"/>
    <w:rsid w:val="003E60FC"/>
    <w:rsid w:val="003E6126"/>
    <w:rsid w:val="003E6159"/>
    <w:rsid w:val="003E61FE"/>
    <w:rsid w:val="003E6211"/>
    <w:rsid w:val="003E624D"/>
    <w:rsid w:val="003E6318"/>
    <w:rsid w:val="003E6408"/>
    <w:rsid w:val="003E6416"/>
    <w:rsid w:val="003E6460"/>
    <w:rsid w:val="003E6466"/>
    <w:rsid w:val="003E64E9"/>
    <w:rsid w:val="003E6629"/>
    <w:rsid w:val="003E671C"/>
    <w:rsid w:val="003E6837"/>
    <w:rsid w:val="003E68A3"/>
    <w:rsid w:val="003E68AE"/>
    <w:rsid w:val="003E68C7"/>
    <w:rsid w:val="003E68D1"/>
    <w:rsid w:val="003E68DA"/>
    <w:rsid w:val="003E694F"/>
    <w:rsid w:val="003E6A1B"/>
    <w:rsid w:val="003E6A9F"/>
    <w:rsid w:val="003E6AC0"/>
    <w:rsid w:val="003E6AD5"/>
    <w:rsid w:val="003E6BD7"/>
    <w:rsid w:val="003E6BFC"/>
    <w:rsid w:val="003E6C01"/>
    <w:rsid w:val="003E6C59"/>
    <w:rsid w:val="003E6CD0"/>
    <w:rsid w:val="003E6D2F"/>
    <w:rsid w:val="003E6D72"/>
    <w:rsid w:val="003E6DD5"/>
    <w:rsid w:val="003E6E0D"/>
    <w:rsid w:val="003E6E8A"/>
    <w:rsid w:val="003E6ECE"/>
    <w:rsid w:val="003E6FF2"/>
    <w:rsid w:val="003E6FFD"/>
    <w:rsid w:val="003E7062"/>
    <w:rsid w:val="003E70A1"/>
    <w:rsid w:val="003E70A6"/>
    <w:rsid w:val="003E7153"/>
    <w:rsid w:val="003E71ED"/>
    <w:rsid w:val="003E7241"/>
    <w:rsid w:val="003E7250"/>
    <w:rsid w:val="003E729E"/>
    <w:rsid w:val="003E7343"/>
    <w:rsid w:val="003E73FF"/>
    <w:rsid w:val="003E745F"/>
    <w:rsid w:val="003E7467"/>
    <w:rsid w:val="003E74C7"/>
    <w:rsid w:val="003E74E3"/>
    <w:rsid w:val="003E765B"/>
    <w:rsid w:val="003E7737"/>
    <w:rsid w:val="003E7885"/>
    <w:rsid w:val="003E790A"/>
    <w:rsid w:val="003E795E"/>
    <w:rsid w:val="003E7970"/>
    <w:rsid w:val="003E7991"/>
    <w:rsid w:val="003E79FA"/>
    <w:rsid w:val="003E7A11"/>
    <w:rsid w:val="003E7B1D"/>
    <w:rsid w:val="003E7B21"/>
    <w:rsid w:val="003E7B2C"/>
    <w:rsid w:val="003E7BB7"/>
    <w:rsid w:val="003E7D35"/>
    <w:rsid w:val="003E7DD9"/>
    <w:rsid w:val="003E7EBC"/>
    <w:rsid w:val="003E7ED4"/>
    <w:rsid w:val="003E7F36"/>
    <w:rsid w:val="003E7F3E"/>
    <w:rsid w:val="003F00E8"/>
    <w:rsid w:val="003F01D4"/>
    <w:rsid w:val="003F025D"/>
    <w:rsid w:val="003F02B6"/>
    <w:rsid w:val="003F0325"/>
    <w:rsid w:val="003F0371"/>
    <w:rsid w:val="003F03D0"/>
    <w:rsid w:val="003F0467"/>
    <w:rsid w:val="003F0484"/>
    <w:rsid w:val="003F049F"/>
    <w:rsid w:val="003F04B8"/>
    <w:rsid w:val="003F04D4"/>
    <w:rsid w:val="003F05C5"/>
    <w:rsid w:val="003F063F"/>
    <w:rsid w:val="003F06D4"/>
    <w:rsid w:val="003F06EB"/>
    <w:rsid w:val="003F078F"/>
    <w:rsid w:val="003F07BA"/>
    <w:rsid w:val="003F07D8"/>
    <w:rsid w:val="003F09D9"/>
    <w:rsid w:val="003F09E8"/>
    <w:rsid w:val="003F0B57"/>
    <w:rsid w:val="003F0B5F"/>
    <w:rsid w:val="003F0BC6"/>
    <w:rsid w:val="003F0C11"/>
    <w:rsid w:val="003F0CB9"/>
    <w:rsid w:val="003F0CC6"/>
    <w:rsid w:val="003F0CDA"/>
    <w:rsid w:val="003F0D9C"/>
    <w:rsid w:val="003F0DF7"/>
    <w:rsid w:val="003F0E67"/>
    <w:rsid w:val="003F0E78"/>
    <w:rsid w:val="003F0F75"/>
    <w:rsid w:val="003F0F8E"/>
    <w:rsid w:val="003F100B"/>
    <w:rsid w:val="003F1072"/>
    <w:rsid w:val="003F10F1"/>
    <w:rsid w:val="003F11D9"/>
    <w:rsid w:val="003F11F5"/>
    <w:rsid w:val="003F1265"/>
    <w:rsid w:val="003F126D"/>
    <w:rsid w:val="003F13E2"/>
    <w:rsid w:val="003F13FC"/>
    <w:rsid w:val="003F1456"/>
    <w:rsid w:val="003F14D6"/>
    <w:rsid w:val="003F15D6"/>
    <w:rsid w:val="003F1604"/>
    <w:rsid w:val="003F163C"/>
    <w:rsid w:val="003F1652"/>
    <w:rsid w:val="003F16BF"/>
    <w:rsid w:val="003F170D"/>
    <w:rsid w:val="003F177E"/>
    <w:rsid w:val="003F17A4"/>
    <w:rsid w:val="003F17BC"/>
    <w:rsid w:val="003F1818"/>
    <w:rsid w:val="003F1833"/>
    <w:rsid w:val="003F1901"/>
    <w:rsid w:val="003F1933"/>
    <w:rsid w:val="003F19AC"/>
    <w:rsid w:val="003F19E2"/>
    <w:rsid w:val="003F1A7C"/>
    <w:rsid w:val="003F1B38"/>
    <w:rsid w:val="003F1BC8"/>
    <w:rsid w:val="003F1BE7"/>
    <w:rsid w:val="003F1C54"/>
    <w:rsid w:val="003F1C75"/>
    <w:rsid w:val="003F1D4A"/>
    <w:rsid w:val="003F1E8D"/>
    <w:rsid w:val="003F1EC7"/>
    <w:rsid w:val="003F1EF3"/>
    <w:rsid w:val="003F1EFB"/>
    <w:rsid w:val="003F1FCB"/>
    <w:rsid w:val="003F1FCD"/>
    <w:rsid w:val="003F2011"/>
    <w:rsid w:val="003F201F"/>
    <w:rsid w:val="003F209C"/>
    <w:rsid w:val="003F2100"/>
    <w:rsid w:val="003F21A2"/>
    <w:rsid w:val="003F21FA"/>
    <w:rsid w:val="003F2387"/>
    <w:rsid w:val="003F23D4"/>
    <w:rsid w:val="003F23F8"/>
    <w:rsid w:val="003F24A5"/>
    <w:rsid w:val="003F252C"/>
    <w:rsid w:val="003F2627"/>
    <w:rsid w:val="003F2678"/>
    <w:rsid w:val="003F267C"/>
    <w:rsid w:val="003F2724"/>
    <w:rsid w:val="003F2805"/>
    <w:rsid w:val="003F2876"/>
    <w:rsid w:val="003F2893"/>
    <w:rsid w:val="003F28CC"/>
    <w:rsid w:val="003F299A"/>
    <w:rsid w:val="003F2A95"/>
    <w:rsid w:val="003F2AF9"/>
    <w:rsid w:val="003F2BE5"/>
    <w:rsid w:val="003F2C0D"/>
    <w:rsid w:val="003F2C84"/>
    <w:rsid w:val="003F2D96"/>
    <w:rsid w:val="003F2DEA"/>
    <w:rsid w:val="003F2E08"/>
    <w:rsid w:val="003F2E33"/>
    <w:rsid w:val="003F2ED8"/>
    <w:rsid w:val="003F30F3"/>
    <w:rsid w:val="003F3137"/>
    <w:rsid w:val="003F3142"/>
    <w:rsid w:val="003F3157"/>
    <w:rsid w:val="003F31AF"/>
    <w:rsid w:val="003F32F2"/>
    <w:rsid w:val="003F338C"/>
    <w:rsid w:val="003F340E"/>
    <w:rsid w:val="003F3426"/>
    <w:rsid w:val="003F342D"/>
    <w:rsid w:val="003F347D"/>
    <w:rsid w:val="003F34B0"/>
    <w:rsid w:val="003F34FB"/>
    <w:rsid w:val="003F3507"/>
    <w:rsid w:val="003F3522"/>
    <w:rsid w:val="003F35AF"/>
    <w:rsid w:val="003F35E3"/>
    <w:rsid w:val="003F3660"/>
    <w:rsid w:val="003F369F"/>
    <w:rsid w:val="003F36D9"/>
    <w:rsid w:val="003F3723"/>
    <w:rsid w:val="003F374C"/>
    <w:rsid w:val="003F377C"/>
    <w:rsid w:val="003F37F9"/>
    <w:rsid w:val="003F3800"/>
    <w:rsid w:val="003F388C"/>
    <w:rsid w:val="003F38A7"/>
    <w:rsid w:val="003F397A"/>
    <w:rsid w:val="003F3A1E"/>
    <w:rsid w:val="003F3A62"/>
    <w:rsid w:val="003F3AAA"/>
    <w:rsid w:val="003F3B00"/>
    <w:rsid w:val="003F3BCE"/>
    <w:rsid w:val="003F3C38"/>
    <w:rsid w:val="003F3C56"/>
    <w:rsid w:val="003F3E4C"/>
    <w:rsid w:val="003F3E62"/>
    <w:rsid w:val="003F3EFF"/>
    <w:rsid w:val="003F4008"/>
    <w:rsid w:val="003F405F"/>
    <w:rsid w:val="003F4114"/>
    <w:rsid w:val="003F4145"/>
    <w:rsid w:val="003F4149"/>
    <w:rsid w:val="003F4195"/>
    <w:rsid w:val="003F41D1"/>
    <w:rsid w:val="003F424B"/>
    <w:rsid w:val="003F427B"/>
    <w:rsid w:val="003F42BF"/>
    <w:rsid w:val="003F42E8"/>
    <w:rsid w:val="003F4317"/>
    <w:rsid w:val="003F434B"/>
    <w:rsid w:val="003F436F"/>
    <w:rsid w:val="003F439A"/>
    <w:rsid w:val="003F43B4"/>
    <w:rsid w:val="003F43DF"/>
    <w:rsid w:val="003F4426"/>
    <w:rsid w:val="003F4436"/>
    <w:rsid w:val="003F4437"/>
    <w:rsid w:val="003F44FE"/>
    <w:rsid w:val="003F45C1"/>
    <w:rsid w:val="003F45D7"/>
    <w:rsid w:val="003F461B"/>
    <w:rsid w:val="003F4632"/>
    <w:rsid w:val="003F46D3"/>
    <w:rsid w:val="003F46E6"/>
    <w:rsid w:val="003F4702"/>
    <w:rsid w:val="003F4724"/>
    <w:rsid w:val="003F4792"/>
    <w:rsid w:val="003F4805"/>
    <w:rsid w:val="003F481A"/>
    <w:rsid w:val="003F4837"/>
    <w:rsid w:val="003F4842"/>
    <w:rsid w:val="003F48CF"/>
    <w:rsid w:val="003F4B1A"/>
    <w:rsid w:val="003F4B5C"/>
    <w:rsid w:val="003F4B6E"/>
    <w:rsid w:val="003F4BD6"/>
    <w:rsid w:val="003F4BD7"/>
    <w:rsid w:val="003F4BE3"/>
    <w:rsid w:val="003F4C04"/>
    <w:rsid w:val="003F4C52"/>
    <w:rsid w:val="003F4C86"/>
    <w:rsid w:val="003F4DC8"/>
    <w:rsid w:val="003F4E3D"/>
    <w:rsid w:val="003F4FFC"/>
    <w:rsid w:val="003F5087"/>
    <w:rsid w:val="003F50AD"/>
    <w:rsid w:val="003F50FA"/>
    <w:rsid w:val="003F5166"/>
    <w:rsid w:val="003F51D9"/>
    <w:rsid w:val="003F51E0"/>
    <w:rsid w:val="003F5315"/>
    <w:rsid w:val="003F53C9"/>
    <w:rsid w:val="003F53E3"/>
    <w:rsid w:val="003F5405"/>
    <w:rsid w:val="003F54BC"/>
    <w:rsid w:val="003F55D2"/>
    <w:rsid w:val="003F563D"/>
    <w:rsid w:val="003F5666"/>
    <w:rsid w:val="003F5726"/>
    <w:rsid w:val="003F577B"/>
    <w:rsid w:val="003F57F1"/>
    <w:rsid w:val="003F5826"/>
    <w:rsid w:val="003F58A0"/>
    <w:rsid w:val="003F58FA"/>
    <w:rsid w:val="003F59E1"/>
    <w:rsid w:val="003F5A26"/>
    <w:rsid w:val="003F5A9B"/>
    <w:rsid w:val="003F5B21"/>
    <w:rsid w:val="003F5C01"/>
    <w:rsid w:val="003F5C77"/>
    <w:rsid w:val="003F5D45"/>
    <w:rsid w:val="003F5D88"/>
    <w:rsid w:val="003F5DA5"/>
    <w:rsid w:val="003F5F2F"/>
    <w:rsid w:val="003F5F8A"/>
    <w:rsid w:val="003F5FAB"/>
    <w:rsid w:val="003F6074"/>
    <w:rsid w:val="003F60CA"/>
    <w:rsid w:val="003F60E3"/>
    <w:rsid w:val="003F6111"/>
    <w:rsid w:val="003F6141"/>
    <w:rsid w:val="003F6142"/>
    <w:rsid w:val="003F614C"/>
    <w:rsid w:val="003F61C4"/>
    <w:rsid w:val="003F6240"/>
    <w:rsid w:val="003F6244"/>
    <w:rsid w:val="003F6283"/>
    <w:rsid w:val="003F6334"/>
    <w:rsid w:val="003F651C"/>
    <w:rsid w:val="003F6571"/>
    <w:rsid w:val="003F666B"/>
    <w:rsid w:val="003F667A"/>
    <w:rsid w:val="003F66A8"/>
    <w:rsid w:val="003F672D"/>
    <w:rsid w:val="003F678E"/>
    <w:rsid w:val="003F6794"/>
    <w:rsid w:val="003F67CD"/>
    <w:rsid w:val="003F67ED"/>
    <w:rsid w:val="003F6838"/>
    <w:rsid w:val="003F6878"/>
    <w:rsid w:val="003F68D2"/>
    <w:rsid w:val="003F68F5"/>
    <w:rsid w:val="003F6901"/>
    <w:rsid w:val="003F6950"/>
    <w:rsid w:val="003F6A46"/>
    <w:rsid w:val="003F6AA0"/>
    <w:rsid w:val="003F6AE5"/>
    <w:rsid w:val="003F6BED"/>
    <w:rsid w:val="003F6D06"/>
    <w:rsid w:val="003F6D79"/>
    <w:rsid w:val="003F6D7B"/>
    <w:rsid w:val="003F6DCE"/>
    <w:rsid w:val="003F6EF8"/>
    <w:rsid w:val="003F6F91"/>
    <w:rsid w:val="003F7041"/>
    <w:rsid w:val="003F7080"/>
    <w:rsid w:val="003F70A4"/>
    <w:rsid w:val="003F70C0"/>
    <w:rsid w:val="003F7246"/>
    <w:rsid w:val="003F72D8"/>
    <w:rsid w:val="003F72F8"/>
    <w:rsid w:val="003F7316"/>
    <w:rsid w:val="003F7340"/>
    <w:rsid w:val="003F7349"/>
    <w:rsid w:val="003F7371"/>
    <w:rsid w:val="003F7379"/>
    <w:rsid w:val="003F744A"/>
    <w:rsid w:val="003F744C"/>
    <w:rsid w:val="003F74FA"/>
    <w:rsid w:val="003F7576"/>
    <w:rsid w:val="003F75FC"/>
    <w:rsid w:val="003F7607"/>
    <w:rsid w:val="003F7643"/>
    <w:rsid w:val="003F77EC"/>
    <w:rsid w:val="003F7899"/>
    <w:rsid w:val="003F78E6"/>
    <w:rsid w:val="003F7928"/>
    <w:rsid w:val="003F79E9"/>
    <w:rsid w:val="003F7A34"/>
    <w:rsid w:val="003F7A9F"/>
    <w:rsid w:val="003F7BAF"/>
    <w:rsid w:val="003F7BCE"/>
    <w:rsid w:val="003F7CD3"/>
    <w:rsid w:val="003F7D38"/>
    <w:rsid w:val="003F7D83"/>
    <w:rsid w:val="003F7DAE"/>
    <w:rsid w:val="003F7DF4"/>
    <w:rsid w:val="003F7EB9"/>
    <w:rsid w:val="003F7EDA"/>
    <w:rsid w:val="003F7EF5"/>
    <w:rsid w:val="003F7F1D"/>
    <w:rsid w:val="00400145"/>
    <w:rsid w:val="004002A1"/>
    <w:rsid w:val="0040032A"/>
    <w:rsid w:val="0040035E"/>
    <w:rsid w:val="0040048E"/>
    <w:rsid w:val="004004EA"/>
    <w:rsid w:val="00400552"/>
    <w:rsid w:val="00400576"/>
    <w:rsid w:val="0040058C"/>
    <w:rsid w:val="004005CE"/>
    <w:rsid w:val="004005DD"/>
    <w:rsid w:val="0040066B"/>
    <w:rsid w:val="004006FD"/>
    <w:rsid w:val="00400885"/>
    <w:rsid w:val="004008A8"/>
    <w:rsid w:val="0040094B"/>
    <w:rsid w:val="00400998"/>
    <w:rsid w:val="004009DD"/>
    <w:rsid w:val="00400ABD"/>
    <w:rsid w:val="00400C89"/>
    <w:rsid w:val="00400CE9"/>
    <w:rsid w:val="00400D4E"/>
    <w:rsid w:val="00400D64"/>
    <w:rsid w:val="00400DC7"/>
    <w:rsid w:val="00400E07"/>
    <w:rsid w:val="00400F52"/>
    <w:rsid w:val="00400F6F"/>
    <w:rsid w:val="004010DE"/>
    <w:rsid w:val="00401145"/>
    <w:rsid w:val="0040116A"/>
    <w:rsid w:val="004011B1"/>
    <w:rsid w:val="004012A0"/>
    <w:rsid w:val="004012AE"/>
    <w:rsid w:val="00401558"/>
    <w:rsid w:val="00401568"/>
    <w:rsid w:val="004015D9"/>
    <w:rsid w:val="004015DA"/>
    <w:rsid w:val="0040161B"/>
    <w:rsid w:val="00401658"/>
    <w:rsid w:val="00401661"/>
    <w:rsid w:val="0040170B"/>
    <w:rsid w:val="00401734"/>
    <w:rsid w:val="004018B6"/>
    <w:rsid w:val="00401900"/>
    <w:rsid w:val="00401942"/>
    <w:rsid w:val="0040195F"/>
    <w:rsid w:val="004019D3"/>
    <w:rsid w:val="004019E1"/>
    <w:rsid w:val="00401A79"/>
    <w:rsid w:val="00401B36"/>
    <w:rsid w:val="00401BBA"/>
    <w:rsid w:val="00401C35"/>
    <w:rsid w:val="00401C4F"/>
    <w:rsid w:val="00401C7A"/>
    <w:rsid w:val="00401C88"/>
    <w:rsid w:val="00401D76"/>
    <w:rsid w:val="00401DAB"/>
    <w:rsid w:val="00401EF4"/>
    <w:rsid w:val="00401F06"/>
    <w:rsid w:val="00401F5D"/>
    <w:rsid w:val="00401FE1"/>
    <w:rsid w:val="004020C7"/>
    <w:rsid w:val="0040217F"/>
    <w:rsid w:val="00402183"/>
    <w:rsid w:val="004021CD"/>
    <w:rsid w:val="0040222D"/>
    <w:rsid w:val="00402377"/>
    <w:rsid w:val="0040238F"/>
    <w:rsid w:val="0040239E"/>
    <w:rsid w:val="0040253D"/>
    <w:rsid w:val="00402700"/>
    <w:rsid w:val="004027E1"/>
    <w:rsid w:val="00402804"/>
    <w:rsid w:val="0040280C"/>
    <w:rsid w:val="0040282E"/>
    <w:rsid w:val="00402947"/>
    <w:rsid w:val="0040297B"/>
    <w:rsid w:val="0040298C"/>
    <w:rsid w:val="0040298D"/>
    <w:rsid w:val="004029FE"/>
    <w:rsid w:val="00402A7B"/>
    <w:rsid w:val="00402A9A"/>
    <w:rsid w:val="00402B48"/>
    <w:rsid w:val="00402B52"/>
    <w:rsid w:val="00402BB9"/>
    <w:rsid w:val="00402C12"/>
    <w:rsid w:val="00402D0D"/>
    <w:rsid w:val="00402D53"/>
    <w:rsid w:val="00402E52"/>
    <w:rsid w:val="0040307E"/>
    <w:rsid w:val="004030E0"/>
    <w:rsid w:val="0040323E"/>
    <w:rsid w:val="0040330F"/>
    <w:rsid w:val="00403358"/>
    <w:rsid w:val="00403462"/>
    <w:rsid w:val="004034AE"/>
    <w:rsid w:val="004035A0"/>
    <w:rsid w:val="00403632"/>
    <w:rsid w:val="0040374F"/>
    <w:rsid w:val="00403762"/>
    <w:rsid w:val="0040381F"/>
    <w:rsid w:val="0040385A"/>
    <w:rsid w:val="0040386E"/>
    <w:rsid w:val="00403880"/>
    <w:rsid w:val="00403893"/>
    <w:rsid w:val="00403897"/>
    <w:rsid w:val="004038D5"/>
    <w:rsid w:val="004038F2"/>
    <w:rsid w:val="0040390E"/>
    <w:rsid w:val="0040396C"/>
    <w:rsid w:val="004039A0"/>
    <w:rsid w:val="00403A90"/>
    <w:rsid w:val="00403B7A"/>
    <w:rsid w:val="00403B90"/>
    <w:rsid w:val="00403CB9"/>
    <w:rsid w:val="00403CD6"/>
    <w:rsid w:val="00403D22"/>
    <w:rsid w:val="00403D2E"/>
    <w:rsid w:val="00403E9B"/>
    <w:rsid w:val="00403F22"/>
    <w:rsid w:val="00403F9A"/>
    <w:rsid w:val="00403FC4"/>
    <w:rsid w:val="00403FD4"/>
    <w:rsid w:val="00403FDE"/>
    <w:rsid w:val="00404035"/>
    <w:rsid w:val="0040411D"/>
    <w:rsid w:val="00404241"/>
    <w:rsid w:val="00404249"/>
    <w:rsid w:val="004042FF"/>
    <w:rsid w:val="00404332"/>
    <w:rsid w:val="00404363"/>
    <w:rsid w:val="004043BA"/>
    <w:rsid w:val="0040441E"/>
    <w:rsid w:val="0040449B"/>
    <w:rsid w:val="004044E1"/>
    <w:rsid w:val="00404614"/>
    <w:rsid w:val="0040461A"/>
    <w:rsid w:val="0040470C"/>
    <w:rsid w:val="0040482B"/>
    <w:rsid w:val="00404878"/>
    <w:rsid w:val="00404892"/>
    <w:rsid w:val="004048F1"/>
    <w:rsid w:val="00404994"/>
    <w:rsid w:val="004049DC"/>
    <w:rsid w:val="00404A08"/>
    <w:rsid w:val="00404B93"/>
    <w:rsid w:val="00404C0C"/>
    <w:rsid w:val="00404C26"/>
    <w:rsid w:val="00404C6A"/>
    <w:rsid w:val="00404CD2"/>
    <w:rsid w:val="00404FBD"/>
    <w:rsid w:val="00404FDB"/>
    <w:rsid w:val="00405078"/>
    <w:rsid w:val="00405086"/>
    <w:rsid w:val="004050C4"/>
    <w:rsid w:val="004050DF"/>
    <w:rsid w:val="00405117"/>
    <w:rsid w:val="00405179"/>
    <w:rsid w:val="00405214"/>
    <w:rsid w:val="00405218"/>
    <w:rsid w:val="004052CB"/>
    <w:rsid w:val="00405382"/>
    <w:rsid w:val="004054AA"/>
    <w:rsid w:val="004055B3"/>
    <w:rsid w:val="0040565C"/>
    <w:rsid w:val="0040566A"/>
    <w:rsid w:val="00405674"/>
    <w:rsid w:val="004056A4"/>
    <w:rsid w:val="00405725"/>
    <w:rsid w:val="0040572F"/>
    <w:rsid w:val="00405731"/>
    <w:rsid w:val="0040577E"/>
    <w:rsid w:val="004058A3"/>
    <w:rsid w:val="004059BD"/>
    <w:rsid w:val="00405C07"/>
    <w:rsid w:val="00405C40"/>
    <w:rsid w:val="00405CD4"/>
    <w:rsid w:val="00405CDD"/>
    <w:rsid w:val="00405D42"/>
    <w:rsid w:val="00405D5D"/>
    <w:rsid w:val="00405DA9"/>
    <w:rsid w:val="00405F01"/>
    <w:rsid w:val="00405F52"/>
    <w:rsid w:val="004060EE"/>
    <w:rsid w:val="0040631F"/>
    <w:rsid w:val="00406358"/>
    <w:rsid w:val="004063AD"/>
    <w:rsid w:val="004063C2"/>
    <w:rsid w:val="004063EF"/>
    <w:rsid w:val="00406470"/>
    <w:rsid w:val="004064E7"/>
    <w:rsid w:val="004065A8"/>
    <w:rsid w:val="004065C8"/>
    <w:rsid w:val="00406614"/>
    <w:rsid w:val="00406639"/>
    <w:rsid w:val="00406673"/>
    <w:rsid w:val="00406732"/>
    <w:rsid w:val="00406733"/>
    <w:rsid w:val="00406762"/>
    <w:rsid w:val="0040677F"/>
    <w:rsid w:val="004067FE"/>
    <w:rsid w:val="0040682C"/>
    <w:rsid w:val="00406AA2"/>
    <w:rsid w:val="00406D52"/>
    <w:rsid w:val="00406DC2"/>
    <w:rsid w:val="00406E16"/>
    <w:rsid w:val="00406F5C"/>
    <w:rsid w:val="00406FC7"/>
    <w:rsid w:val="00406FEA"/>
    <w:rsid w:val="00407061"/>
    <w:rsid w:val="004070BB"/>
    <w:rsid w:val="00407118"/>
    <w:rsid w:val="00407144"/>
    <w:rsid w:val="004072E7"/>
    <w:rsid w:val="0040735E"/>
    <w:rsid w:val="00407388"/>
    <w:rsid w:val="004073F0"/>
    <w:rsid w:val="00407474"/>
    <w:rsid w:val="004074B4"/>
    <w:rsid w:val="004074D7"/>
    <w:rsid w:val="00407586"/>
    <w:rsid w:val="0040761E"/>
    <w:rsid w:val="00407724"/>
    <w:rsid w:val="004077C5"/>
    <w:rsid w:val="00407814"/>
    <w:rsid w:val="0040788B"/>
    <w:rsid w:val="004078AD"/>
    <w:rsid w:val="0040796B"/>
    <w:rsid w:val="004079E1"/>
    <w:rsid w:val="00407AC4"/>
    <w:rsid w:val="00407B58"/>
    <w:rsid w:val="00407BA8"/>
    <w:rsid w:val="00407BAE"/>
    <w:rsid w:val="00407C0C"/>
    <w:rsid w:val="00407C0E"/>
    <w:rsid w:val="00407C87"/>
    <w:rsid w:val="00407D23"/>
    <w:rsid w:val="00407D89"/>
    <w:rsid w:val="00407D90"/>
    <w:rsid w:val="00407EF7"/>
    <w:rsid w:val="00407F45"/>
    <w:rsid w:val="00407F50"/>
    <w:rsid w:val="0041004C"/>
    <w:rsid w:val="00410055"/>
    <w:rsid w:val="00410072"/>
    <w:rsid w:val="0041014A"/>
    <w:rsid w:val="004101EC"/>
    <w:rsid w:val="004102AF"/>
    <w:rsid w:val="004102D0"/>
    <w:rsid w:val="00410301"/>
    <w:rsid w:val="00410447"/>
    <w:rsid w:val="004104CD"/>
    <w:rsid w:val="004105B1"/>
    <w:rsid w:val="004105BA"/>
    <w:rsid w:val="004105E9"/>
    <w:rsid w:val="00410662"/>
    <w:rsid w:val="00410743"/>
    <w:rsid w:val="00410745"/>
    <w:rsid w:val="00410758"/>
    <w:rsid w:val="004107CD"/>
    <w:rsid w:val="004107FB"/>
    <w:rsid w:val="0041080C"/>
    <w:rsid w:val="0041099A"/>
    <w:rsid w:val="004109B2"/>
    <w:rsid w:val="004109BF"/>
    <w:rsid w:val="00410C3C"/>
    <w:rsid w:val="00410C9C"/>
    <w:rsid w:val="00410D54"/>
    <w:rsid w:val="00410D58"/>
    <w:rsid w:val="00410DDC"/>
    <w:rsid w:val="00410DEC"/>
    <w:rsid w:val="00410E0A"/>
    <w:rsid w:val="00410E8E"/>
    <w:rsid w:val="00410F0B"/>
    <w:rsid w:val="00410F73"/>
    <w:rsid w:val="0041100A"/>
    <w:rsid w:val="00411040"/>
    <w:rsid w:val="0041104D"/>
    <w:rsid w:val="00411065"/>
    <w:rsid w:val="00411083"/>
    <w:rsid w:val="004110E3"/>
    <w:rsid w:val="00411135"/>
    <w:rsid w:val="00411222"/>
    <w:rsid w:val="00411336"/>
    <w:rsid w:val="00411462"/>
    <w:rsid w:val="004114E0"/>
    <w:rsid w:val="0041150F"/>
    <w:rsid w:val="004115A4"/>
    <w:rsid w:val="004115F5"/>
    <w:rsid w:val="00411641"/>
    <w:rsid w:val="0041171F"/>
    <w:rsid w:val="004117C5"/>
    <w:rsid w:val="0041183C"/>
    <w:rsid w:val="004118AD"/>
    <w:rsid w:val="004119A2"/>
    <w:rsid w:val="00411B35"/>
    <w:rsid w:val="00411BDD"/>
    <w:rsid w:val="00411BF2"/>
    <w:rsid w:val="00411C26"/>
    <w:rsid w:val="00411C5A"/>
    <w:rsid w:val="00411C72"/>
    <w:rsid w:val="00411CA9"/>
    <w:rsid w:val="00411CE2"/>
    <w:rsid w:val="00411D36"/>
    <w:rsid w:val="00411DFE"/>
    <w:rsid w:val="00411E09"/>
    <w:rsid w:val="00411E5B"/>
    <w:rsid w:val="00411EA3"/>
    <w:rsid w:val="00411ECA"/>
    <w:rsid w:val="00411EE8"/>
    <w:rsid w:val="00411F80"/>
    <w:rsid w:val="00411FBE"/>
    <w:rsid w:val="00411FC5"/>
    <w:rsid w:val="00411FFB"/>
    <w:rsid w:val="0041200F"/>
    <w:rsid w:val="00412037"/>
    <w:rsid w:val="00412054"/>
    <w:rsid w:val="0041207A"/>
    <w:rsid w:val="00412087"/>
    <w:rsid w:val="004120EA"/>
    <w:rsid w:val="0041225A"/>
    <w:rsid w:val="00412313"/>
    <w:rsid w:val="0041246B"/>
    <w:rsid w:val="00412541"/>
    <w:rsid w:val="00412548"/>
    <w:rsid w:val="00412590"/>
    <w:rsid w:val="004125FD"/>
    <w:rsid w:val="0041264D"/>
    <w:rsid w:val="004126A0"/>
    <w:rsid w:val="00412755"/>
    <w:rsid w:val="004128C1"/>
    <w:rsid w:val="004129C7"/>
    <w:rsid w:val="004129F9"/>
    <w:rsid w:val="00412AAB"/>
    <w:rsid w:val="00412BF7"/>
    <w:rsid w:val="00412C22"/>
    <w:rsid w:val="00412CBA"/>
    <w:rsid w:val="00412D68"/>
    <w:rsid w:val="00412D77"/>
    <w:rsid w:val="00412DFC"/>
    <w:rsid w:val="00412FE6"/>
    <w:rsid w:val="00412FFB"/>
    <w:rsid w:val="0041315B"/>
    <w:rsid w:val="0041316D"/>
    <w:rsid w:val="00413256"/>
    <w:rsid w:val="00413305"/>
    <w:rsid w:val="00413308"/>
    <w:rsid w:val="004134D2"/>
    <w:rsid w:val="004134FE"/>
    <w:rsid w:val="0041354E"/>
    <w:rsid w:val="00413676"/>
    <w:rsid w:val="004136A8"/>
    <w:rsid w:val="004136B7"/>
    <w:rsid w:val="00413788"/>
    <w:rsid w:val="004138A8"/>
    <w:rsid w:val="004138D8"/>
    <w:rsid w:val="004138DC"/>
    <w:rsid w:val="00413952"/>
    <w:rsid w:val="00413966"/>
    <w:rsid w:val="00413A1A"/>
    <w:rsid w:val="00413A82"/>
    <w:rsid w:val="00413AB5"/>
    <w:rsid w:val="00413B01"/>
    <w:rsid w:val="00413BB6"/>
    <w:rsid w:val="00413C73"/>
    <w:rsid w:val="00413D9C"/>
    <w:rsid w:val="00413DDA"/>
    <w:rsid w:val="00413E8B"/>
    <w:rsid w:val="00413F61"/>
    <w:rsid w:val="00413FF8"/>
    <w:rsid w:val="00413FF9"/>
    <w:rsid w:val="004140E9"/>
    <w:rsid w:val="004141BE"/>
    <w:rsid w:val="00414517"/>
    <w:rsid w:val="0041453D"/>
    <w:rsid w:val="0041455C"/>
    <w:rsid w:val="004145C2"/>
    <w:rsid w:val="004145F1"/>
    <w:rsid w:val="00414678"/>
    <w:rsid w:val="004146E5"/>
    <w:rsid w:val="0041475B"/>
    <w:rsid w:val="004147C0"/>
    <w:rsid w:val="00414821"/>
    <w:rsid w:val="0041484F"/>
    <w:rsid w:val="0041488B"/>
    <w:rsid w:val="004148CB"/>
    <w:rsid w:val="0041492C"/>
    <w:rsid w:val="0041495F"/>
    <w:rsid w:val="00414987"/>
    <w:rsid w:val="00414A63"/>
    <w:rsid w:val="00414AAA"/>
    <w:rsid w:val="00414AB9"/>
    <w:rsid w:val="00414AEE"/>
    <w:rsid w:val="00414BAC"/>
    <w:rsid w:val="00414C14"/>
    <w:rsid w:val="00414C64"/>
    <w:rsid w:val="00414CEC"/>
    <w:rsid w:val="00414E1E"/>
    <w:rsid w:val="00414EDF"/>
    <w:rsid w:val="00414FB6"/>
    <w:rsid w:val="00414FC1"/>
    <w:rsid w:val="0041504B"/>
    <w:rsid w:val="004150AE"/>
    <w:rsid w:val="00415111"/>
    <w:rsid w:val="00415133"/>
    <w:rsid w:val="00415168"/>
    <w:rsid w:val="004151B4"/>
    <w:rsid w:val="004151B9"/>
    <w:rsid w:val="004151C9"/>
    <w:rsid w:val="0041524E"/>
    <w:rsid w:val="00415387"/>
    <w:rsid w:val="004153E0"/>
    <w:rsid w:val="004154B8"/>
    <w:rsid w:val="00415541"/>
    <w:rsid w:val="0041554B"/>
    <w:rsid w:val="004155EC"/>
    <w:rsid w:val="004156C7"/>
    <w:rsid w:val="0041579C"/>
    <w:rsid w:val="004157F1"/>
    <w:rsid w:val="00415840"/>
    <w:rsid w:val="00415A26"/>
    <w:rsid w:val="00415A79"/>
    <w:rsid w:val="00415AB3"/>
    <w:rsid w:val="00415B03"/>
    <w:rsid w:val="00415C53"/>
    <w:rsid w:val="00415C6A"/>
    <w:rsid w:val="00415C81"/>
    <w:rsid w:val="00415C90"/>
    <w:rsid w:val="00415D0A"/>
    <w:rsid w:val="00415DF5"/>
    <w:rsid w:val="00415E83"/>
    <w:rsid w:val="00415FA7"/>
    <w:rsid w:val="00415FE6"/>
    <w:rsid w:val="00416030"/>
    <w:rsid w:val="0041609C"/>
    <w:rsid w:val="0041618B"/>
    <w:rsid w:val="004161A5"/>
    <w:rsid w:val="0041623C"/>
    <w:rsid w:val="00416272"/>
    <w:rsid w:val="004163A4"/>
    <w:rsid w:val="004163E2"/>
    <w:rsid w:val="00416402"/>
    <w:rsid w:val="0041646A"/>
    <w:rsid w:val="004165C1"/>
    <w:rsid w:val="00416734"/>
    <w:rsid w:val="0041683C"/>
    <w:rsid w:val="004168BC"/>
    <w:rsid w:val="00416910"/>
    <w:rsid w:val="00416964"/>
    <w:rsid w:val="004169B2"/>
    <w:rsid w:val="00416A4E"/>
    <w:rsid w:val="00416A71"/>
    <w:rsid w:val="00416B63"/>
    <w:rsid w:val="00416CAC"/>
    <w:rsid w:val="00416D7B"/>
    <w:rsid w:val="00416D83"/>
    <w:rsid w:val="00416E91"/>
    <w:rsid w:val="00416ED6"/>
    <w:rsid w:val="00416EEE"/>
    <w:rsid w:val="00416F76"/>
    <w:rsid w:val="004170F6"/>
    <w:rsid w:val="00417162"/>
    <w:rsid w:val="00417183"/>
    <w:rsid w:val="00417273"/>
    <w:rsid w:val="004172E8"/>
    <w:rsid w:val="00417339"/>
    <w:rsid w:val="004173D1"/>
    <w:rsid w:val="00417657"/>
    <w:rsid w:val="004176B1"/>
    <w:rsid w:val="0041779A"/>
    <w:rsid w:val="00417872"/>
    <w:rsid w:val="00417913"/>
    <w:rsid w:val="00417A5A"/>
    <w:rsid w:val="00417A62"/>
    <w:rsid w:val="00417BB2"/>
    <w:rsid w:val="00417BD7"/>
    <w:rsid w:val="00417BF2"/>
    <w:rsid w:val="00417BF6"/>
    <w:rsid w:val="00417C92"/>
    <w:rsid w:val="00417CB6"/>
    <w:rsid w:val="00417D39"/>
    <w:rsid w:val="00417DBF"/>
    <w:rsid w:val="00417DED"/>
    <w:rsid w:val="00417E45"/>
    <w:rsid w:val="00417F0E"/>
    <w:rsid w:val="00417F99"/>
    <w:rsid w:val="004200A9"/>
    <w:rsid w:val="0042017C"/>
    <w:rsid w:val="0042027D"/>
    <w:rsid w:val="004202DA"/>
    <w:rsid w:val="00420303"/>
    <w:rsid w:val="00420375"/>
    <w:rsid w:val="004203A4"/>
    <w:rsid w:val="004203C0"/>
    <w:rsid w:val="00420421"/>
    <w:rsid w:val="0042046D"/>
    <w:rsid w:val="004204DC"/>
    <w:rsid w:val="004204F4"/>
    <w:rsid w:val="00420711"/>
    <w:rsid w:val="0042083E"/>
    <w:rsid w:val="0042084F"/>
    <w:rsid w:val="0042085E"/>
    <w:rsid w:val="0042086F"/>
    <w:rsid w:val="0042089D"/>
    <w:rsid w:val="004208B9"/>
    <w:rsid w:val="004208CB"/>
    <w:rsid w:val="00420969"/>
    <w:rsid w:val="00420987"/>
    <w:rsid w:val="00420A2F"/>
    <w:rsid w:val="00420AB7"/>
    <w:rsid w:val="00420AF7"/>
    <w:rsid w:val="00420BA3"/>
    <w:rsid w:val="00420BD9"/>
    <w:rsid w:val="00420C0E"/>
    <w:rsid w:val="00420D04"/>
    <w:rsid w:val="00420D33"/>
    <w:rsid w:val="00420D6F"/>
    <w:rsid w:val="00420E8D"/>
    <w:rsid w:val="00420F12"/>
    <w:rsid w:val="00420F5C"/>
    <w:rsid w:val="00420FB1"/>
    <w:rsid w:val="0042108E"/>
    <w:rsid w:val="004210EA"/>
    <w:rsid w:val="00421160"/>
    <w:rsid w:val="004211B7"/>
    <w:rsid w:val="00421381"/>
    <w:rsid w:val="00421451"/>
    <w:rsid w:val="00421488"/>
    <w:rsid w:val="0042148C"/>
    <w:rsid w:val="00421497"/>
    <w:rsid w:val="00421632"/>
    <w:rsid w:val="00421675"/>
    <w:rsid w:val="004216B9"/>
    <w:rsid w:val="004216BB"/>
    <w:rsid w:val="004217CE"/>
    <w:rsid w:val="0042180D"/>
    <w:rsid w:val="0042196F"/>
    <w:rsid w:val="004219A9"/>
    <w:rsid w:val="00421A2C"/>
    <w:rsid w:val="00421A63"/>
    <w:rsid w:val="00421A91"/>
    <w:rsid w:val="00421B3F"/>
    <w:rsid w:val="00421B69"/>
    <w:rsid w:val="00421BAE"/>
    <w:rsid w:val="00421C2D"/>
    <w:rsid w:val="00421C7C"/>
    <w:rsid w:val="00421E58"/>
    <w:rsid w:val="00421EA9"/>
    <w:rsid w:val="00422113"/>
    <w:rsid w:val="00422227"/>
    <w:rsid w:val="004222F1"/>
    <w:rsid w:val="004222FC"/>
    <w:rsid w:val="00422336"/>
    <w:rsid w:val="0042235F"/>
    <w:rsid w:val="004223A4"/>
    <w:rsid w:val="00422492"/>
    <w:rsid w:val="004224F2"/>
    <w:rsid w:val="0042256F"/>
    <w:rsid w:val="00422577"/>
    <w:rsid w:val="0042266A"/>
    <w:rsid w:val="0042269A"/>
    <w:rsid w:val="00422756"/>
    <w:rsid w:val="0042277C"/>
    <w:rsid w:val="004227D6"/>
    <w:rsid w:val="00422848"/>
    <w:rsid w:val="004228D0"/>
    <w:rsid w:val="0042296D"/>
    <w:rsid w:val="00422B26"/>
    <w:rsid w:val="00422B64"/>
    <w:rsid w:val="00422BC5"/>
    <w:rsid w:val="00422BCF"/>
    <w:rsid w:val="00422BDB"/>
    <w:rsid w:val="00422CA0"/>
    <w:rsid w:val="00422D42"/>
    <w:rsid w:val="00422D68"/>
    <w:rsid w:val="00422DA6"/>
    <w:rsid w:val="00422DE0"/>
    <w:rsid w:val="00422E00"/>
    <w:rsid w:val="00422E7F"/>
    <w:rsid w:val="00422EC2"/>
    <w:rsid w:val="004230C3"/>
    <w:rsid w:val="0042310F"/>
    <w:rsid w:val="0042314A"/>
    <w:rsid w:val="004231B1"/>
    <w:rsid w:val="004231FC"/>
    <w:rsid w:val="00423222"/>
    <w:rsid w:val="00423291"/>
    <w:rsid w:val="004232E4"/>
    <w:rsid w:val="0042330D"/>
    <w:rsid w:val="0042335F"/>
    <w:rsid w:val="00423597"/>
    <w:rsid w:val="004235B1"/>
    <w:rsid w:val="004236B0"/>
    <w:rsid w:val="0042371B"/>
    <w:rsid w:val="0042377A"/>
    <w:rsid w:val="004237E8"/>
    <w:rsid w:val="0042380A"/>
    <w:rsid w:val="00423825"/>
    <w:rsid w:val="0042396C"/>
    <w:rsid w:val="00423975"/>
    <w:rsid w:val="0042399B"/>
    <w:rsid w:val="004239C1"/>
    <w:rsid w:val="00423A67"/>
    <w:rsid w:val="00423A8F"/>
    <w:rsid w:val="00423A93"/>
    <w:rsid w:val="00423AF2"/>
    <w:rsid w:val="00423B6F"/>
    <w:rsid w:val="00423C30"/>
    <w:rsid w:val="00423D34"/>
    <w:rsid w:val="00423D4A"/>
    <w:rsid w:val="00423D6D"/>
    <w:rsid w:val="00423DB3"/>
    <w:rsid w:val="00423DD0"/>
    <w:rsid w:val="00423E2B"/>
    <w:rsid w:val="00423E42"/>
    <w:rsid w:val="00423E52"/>
    <w:rsid w:val="00423E71"/>
    <w:rsid w:val="00423F97"/>
    <w:rsid w:val="00424075"/>
    <w:rsid w:val="0042423F"/>
    <w:rsid w:val="00424254"/>
    <w:rsid w:val="00424262"/>
    <w:rsid w:val="004242D7"/>
    <w:rsid w:val="004243A8"/>
    <w:rsid w:val="00424405"/>
    <w:rsid w:val="004244A5"/>
    <w:rsid w:val="004244C8"/>
    <w:rsid w:val="004244E9"/>
    <w:rsid w:val="004244EA"/>
    <w:rsid w:val="00424542"/>
    <w:rsid w:val="00424573"/>
    <w:rsid w:val="0042457E"/>
    <w:rsid w:val="004245DE"/>
    <w:rsid w:val="004245F5"/>
    <w:rsid w:val="004245F8"/>
    <w:rsid w:val="0042461C"/>
    <w:rsid w:val="0042467E"/>
    <w:rsid w:val="00424690"/>
    <w:rsid w:val="00424763"/>
    <w:rsid w:val="00424766"/>
    <w:rsid w:val="0042479C"/>
    <w:rsid w:val="0042479E"/>
    <w:rsid w:val="00424859"/>
    <w:rsid w:val="004248CC"/>
    <w:rsid w:val="00424955"/>
    <w:rsid w:val="00424A72"/>
    <w:rsid w:val="00424AFB"/>
    <w:rsid w:val="00424B0E"/>
    <w:rsid w:val="00424C35"/>
    <w:rsid w:val="00424CB8"/>
    <w:rsid w:val="00424CE7"/>
    <w:rsid w:val="00424D0E"/>
    <w:rsid w:val="00424D31"/>
    <w:rsid w:val="00424DDA"/>
    <w:rsid w:val="00424E70"/>
    <w:rsid w:val="00424E71"/>
    <w:rsid w:val="00424F73"/>
    <w:rsid w:val="0042504F"/>
    <w:rsid w:val="00425078"/>
    <w:rsid w:val="0042516E"/>
    <w:rsid w:val="00425227"/>
    <w:rsid w:val="00425228"/>
    <w:rsid w:val="00425255"/>
    <w:rsid w:val="0042531D"/>
    <w:rsid w:val="00425391"/>
    <w:rsid w:val="004254A6"/>
    <w:rsid w:val="004254FB"/>
    <w:rsid w:val="004256AF"/>
    <w:rsid w:val="004256E4"/>
    <w:rsid w:val="0042572B"/>
    <w:rsid w:val="0042577A"/>
    <w:rsid w:val="004257E4"/>
    <w:rsid w:val="0042586F"/>
    <w:rsid w:val="0042593E"/>
    <w:rsid w:val="00425AA7"/>
    <w:rsid w:val="00425AAE"/>
    <w:rsid w:val="00425C21"/>
    <w:rsid w:val="00425CC1"/>
    <w:rsid w:val="00425D8D"/>
    <w:rsid w:val="00425E31"/>
    <w:rsid w:val="00425EC3"/>
    <w:rsid w:val="00425ECE"/>
    <w:rsid w:val="00425EEB"/>
    <w:rsid w:val="00425FA8"/>
    <w:rsid w:val="00425FDA"/>
    <w:rsid w:val="00426005"/>
    <w:rsid w:val="0042604B"/>
    <w:rsid w:val="0042612C"/>
    <w:rsid w:val="004261A5"/>
    <w:rsid w:val="00426264"/>
    <w:rsid w:val="004262F0"/>
    <w:rsid w:val="00426351"/>
    <w:rsid w:val="0042646B"/>
    <w:rsid w:val="004264C2"/>
    <w:rsid w:val="004264CF"/>
    <w:rsid w:val="00426594"/>
    <w:rsid w:val="004265DB"/>
    <w:rsid w:val="00426626"/>
    <w:rsid w:val="00426665"/>
    <w:rsid w:val="004266CC"/>
    <w:rsid w:val="00426732"/>
    <w:rsid w:val="00426784"/>
    <w:rsid w:val="00426825"/>
    <w:rsid w:val="004268F7"/>
    <w:rsid w:val="00426996"/>
    <w:rsid w:val="00426A29"/>
    <w:rsid w:val="00426BEE"/>
    <w:rsid w:val="00426C1B"/>
    <w:rsid w:val="00426CF3"/>
    <w:rsid w:val="00426D22"/>
    <w:rsid w:val="00426D98"/>
    <w:rsid w:val="00426E6C"/>
    <w:rsid w:val="00426F07"/>
    <w:rsid w:val="00426F20"/>
    <w:rsid w:val="00426F38"/>
    <w:rsid w:val="00426F77"/>
    <w:rsid w:val="0042700D"/>
    <w:rsid w:val="0042704D"/>
    <w:rsid w:val="0042705F"/>
    <w:rsid w:val="00427157"/>
    <w:rsid w:val="004271D0"/>
    <w:rsid w:val="004271E6"/>
    <w:rsid w:val="004271FC"/>
    <w:rsid w:val="00427249"/>
    <w:rsid w:val="0042735A"/>
    <w:rsid w:val="004273FD"/>
    <w:rsid w:val="00427619"/>
    <w:rsid w:val="00427696"/>
    <w:rsid w:val="004276CA"/>
    <w:rsid w:val="00427705"/>
    <w:rsid w:val="00427725"/>
    <w:rsid w:val="004277AF"/>
    <w:rsid w:val="00427830"/>
    <w:rsid w:val="0042788F"/>
    <w:rsid w:val="00427937"/>
    <w:rsid w:val="0042793F"/>
    <w:rsid w:val="00427976"/>
    <w:rsid w:val="00427B0A"/>
    <w:rsid w:val="00427C2A"/>
    <w:rsid w:val="0042EAD2"/>
    <w:rsid w:val="00430084"/>
    <w:rsid w:val="0043008A"/>
    <w:rsid w:val="0043010E"/>
    <w:rsid w:val="00430143"/>
    <w:rsid w:val="004301CE"/>
    <w:rsid w:val="0043027A"/>
    <w:rsid w:val="004302B0"/>
    <w:rsid w:val="004302FD"/>
    <w:rsid w:val="00430393"/>
    <w:rsid w:val="00430457"/>
    <w:rsid w:val="004304B8"/>
    <w:rsid w:val="0043053C"/>
    <w:rsid w:val="00430540"/>
    <w:rsid w:val="0043059C"/>
    <w:rsid w:val="0043061A"/>
    <w:rsid w:val="004306A4"/>
    <w:rsid w:val="004306EE"/>
    <w:rsid w:val="0043072D"/>
    <w:rsid w:val="00430733"/>
    <w:rsid w:val="0043089C"/>
    <w:rsid w:val="004308A8"/>
    <w:rsid w:val="00430A47"/>
    <w:rsid w:val="00430A78"/>
    <w:rsid w:val="00430AAE"/>
    <w:rsid w:val="00430B81"/>
    <w:rsid w:val="00430B85"/>
    <w:rsid w:val="00430BD6"/>
    <w:rsid w:val="00430C0B"/>
    <w:rsid w:val="00430CCE"/>
    <w:rsid w:val="00430D38"/>
    <w:rsid w:val="00430D8F"/>
    <w:rsid w:val="00430DA3"/>
    <w:rsid w:val="00430E56"/>
    <w:rsid w:val="00430EB6"/>
    <w:rsid w:val="00430ED6"/>
    <w:rsid w:val="00430EE2"/>
    <w:rsid w:val="00430F00"/>
    <w:rsid w:val="00430F4B"/>
    <w:rsid w:val="0043103F"/>
    <w:rsid w:val="0043104F"/>
    <w:rsid w:val="004310C9"/>
    <w:rsid w:val="00431135"/>
    <w:rsid w:val="00431150"/>
    <w:rsid w:val="004311F0"/>
    <w:rsid w:val="00431231"/>
    <w:rsid w:val="004312A6"/>
    <w:rsid w:val="004312EB"/>
    <w:rsid w:val="0043131A"/>
    <w:rsid w:val="00431322"/>
    <w:rsid w:val="00431335"/>
    <w:rsid w:val="0043133C"/>
    <w:rsid w:val="0043134E"/>
    <w:rsid w:val="004313AF"/>
    <w:rsid w:val="004313CD"/>
    <w:rsid w:val="00431440"/>
    <w:rsid w:val="004314D5"/>
    <w:rsid w:val="00431560"/>
    <w:rsid w:val="004315F0"/>
    <w:rsid w:val="0043168B"/>
    <w:rsid w:val="0043168E"/>
    <w:rsid w:val="0043171E"/>
    <w:rsid w:val="0043172B"/>
    <w:rsid w:val="0043174B"/>
    <w:rsid w:val="00431764"/>
    <w:rsid w:val="004317CC"/>
    <w:rsid w:val="00431837"/>
    <w:rsid w:val="00431881"/>
    <w:rsid w:val="004318A5"/>
    <w:rsid w:val="00431956"/>
    <w:rsid w:val="00431A9A"/>
    <w:rsid w:val="00431B36"/>
    <w:rsid w:val="00431BC2"/>
    <w:rsid w:val="00431BF1"/>
    <w:rsid w:val="00431C8C"/>
    <w:rsid w:val="00431D3A"/>
    <w:rsid w:val="00431E4E"/>
    <w:rsid w:val="00431E9B"/>
    <w:rsid w:val="00431EE7"/>
    <w:rsid w:val="00431F3E"/>
    <w:rsid w:val="0043201B"/>
    <w:rsid w:val="0043216E"/>
    <w:rsid w:val="0043228B"/>
    <w:rsid w:val="00432296"/>
    <w:rsid w:val="004322D5"/>
    <w:rsid w:val="0043232E"/>
    <w:rsid w:val="0043247A"/>
    <w:rsid w:val="00432655"/>
    <w:rsid w:val="0043270D"/>
    <w:rsid w:val="00432733"/>
    <w:rsid w:val="00432840"/>
    <w:rsid w:val="004328BE"/>
    <w:rsid w:val="00432901"/>
    <w:rsid w:val="004329D1"/>
    <w:rsid w:val="004329E9"/>
    <w:rsid w:val="00432A46"/>
    <w:rsid w:val="00432A98"/>
    <w:rsid w:val="00432BD6"/>
    <w:rsid w:val="00432D03"/>
    <w:rsid w:val="00432D63"/>
    <w:rsid w:val="00432E22"/>
    <w:rsid w:val="00432E64"/>
    <w:rsid w:val="00432EBB"/>
    <w:rsid w:val="00432EFE"/>
    <w:rsid w:val="00432F24"/>
    <w:rsid w:val="00432F85"/>
    <w:rsid w:val="00432F8C"/>
    <w:rsid w:val="00432FB8"/>
    <w:rsid w:val="0043307E"/>
    <w:rsid w:val="00433240"/>
    <w:rsid w:val="004332C1"/>
    <w:rsid w:val="004332C3"/>
    <w:rsid w:val="0043351C"/>
    <w:rsid w:val="0043354E"/>
    <w:rsid w:val="004338BE"/>
    <w:rsid w:val="00433967"/>
    <w:rsid w:val="00433A3D"/>
    <w:rsid w:val="00433AA7"/>
    <w:rsid w:val="00433BDB"/>
    <w:rsid w:val="00433C98"/>
    <w:rsid w:val="00433DAD"/>
    <w:rsid w:val="00433E6A"/>
    <w:rsid w:val="00433EB1"/>
    <w:rsid w:val="00433FDD"/>
    <w:rsid w:val="0043403B"/>
    <w:rsid w:val="0043409D"/>
    <w:rsid w:val="004340C1"/>
    <w:rsid w:val="00434119"/>
    <w:rsid w:val="004341B3"/>
    <w:rsid w:val="004341D6"/>
    <w:rsid w:val="0043428B"/>
    <w:rsid w:val="004342AF"/>
    <w:rsid w:val="004342B4"/>
    <w:rsid w:val="0043431E"/>
    <w:rsid w:val="0043435C"/>
    <w:rsid w:val="0043436B"/>
    <w:rsid w:val="0043438E"/>
    <w:rsid w:val="00434452"/>
    <w:rsid w:val="0043461D"/>
    <w:rsid w:val="0043463F"/>
    <w:rsid w:val="0043469A"/>
    <w:rsid w:val="0043470E"/>
    <w:rsid w:val="00434729"/>
    <w:rsid w:val="00434740"/>
    <w:rsid w:val="00434811"/>
    <w:rsid w:val="004348D0"/>
    <w:rsid w:val="004348E6"/>
    <w:rsid w:val="0043492C"/>
    <w:rsid w:val="00434A88"/>
    <w:rsid w:val="00434AAF"/>
    <w:rsid w:val="00434B00"/>
    <w:rsid w:val="00434B41"/>
    <w:rsid w:val="00434B4C"/>
    <w:rsid w:val="00434B79"/>
    <w:rsid w:val="00434B8C"/>
    <w:rsid w:val="00434BAE"/>
    <w:rsid w:val="00434BC0"/>
    <w:rsid w:val="00434C55"/>
    <w:rsid w:val="00434D2D"/>
    <w:rsid w:val="00434D54"/>
    <w:rsid w:val="00434DED"/>
    <w:rsid w:val="00434E78"/>
    <w:rsid w:val="00434F81"/>
    <w:rsid w:val="00434FFE"/>
    <w:rsid w:val="004350DE"/>
    <w:rsid w:val="0043515E"/>
    <w:rsid w:val="004351B2"/>
    <w:rsid w:val="00435309"/>
    <w:rsid w:val="004353A9"/>
    <w:rsid w:val="00435486"/>
    <w:rsid w:val="0043548D"/>
    <w:rsid w:val="00435545"/>
    <w:rsid w:val="004355DF"/>
    <w:rsid w:val="004356BD"/>
    <w:rsid w:val="004356DA"/>
    <w:rsid w:val="004356F9"/>
    <w:rsid w:val="004357CA"/>
    <w:rsid w:val="004358FB"/>
    <w:rsid w:val="0043592B"/>
    <w:rsid w:val="00435957"/>
    <w:rsid w:val="0043599F"/>
    <w:rsid w:val="00435A42"/>
    <w:rsid w:val="00435A56"/>
    <w:rsid w:val="00435A75"/>
    <w:rsid w:val="00435A7C"/>
    <w:rsid w:val="00435A82"/>
    <w:rsid w:val="00435A9C"/>
    <w:rsid w:val="00435B01"/>
    <w:rsid w:val="00435B37"/>
    <w:rsid w:val="00435CF1"/>
    <w:rsid w:val="00435CF6"/>
    <w:rsid w:val="00435DB6"/>
    <w:rsid w:val="00435E66"/>
    <w:rsid w:val="00435EEF"/>
    <w:rsid w:val="00435F48"/>
    <w:rsid w:val="00435F9E"/>
    <w:rsid w:val="00435FF2"/>
    <w:rsid w:val="00436016"/>
    <w:rsid w:val="0043608C"/>
    <w:rsid w:val="004360F7"/>
    <w:rsid w:val="004362CF"/>
    <w:rsid w:val="00436337"/>
    <w:rsid w:val="0043638F"/>
    <w:rsid w:val="004363C6"/>
    <w:rsid w:val="0043642F"/>
    <w:rsid w:val="00436439"/>
    <w:rsid w:val="004364DF"/>
    <w:rsid w:val="004364FC"/>
    <w:rsid w:val="0043650A"/>
    <w:rsid w:val="0043654F"/>
    <w:rsid w:val="004365E8"/>
    <w:rsid w:val="004365F0"/>
    <w:rsid w:val="0043661D"/>
    <w:rsid w:val="00436682"/>
    <w:rsid w:val="004366E6"/>
    <w:rsid w:val="0043685D"/>
    <w:rsid w:val="004368C8"/>
    <w:rsid w:val="0043698F"/>
    <w:rsid w:val="004369D9"/>
    <w:rsid w:val="00436A2E"/>
    <w:rsid w:val="00436BD8"/>
    <w:rsid w:val="00436C4A"/>
    <w:rsid w:val="00436CE9"/>
    <w:rsid w:val="00436CFF"/>
    <w:rsid w:val="00436D34"/>
    <w:rsid w:val="00436DDD"/>
    <w:rsid w:val="00436E85"/>
    <w:rsid w:val="0043709F"/>
    <w:rsid w:val="004370FE"/>
    <w:rsid w:val="0043719D"/>
    <w:rsid w:val="004371F7"/>
    <w:rsid w:val="0043728E"/>
    <w:rsid w:val="0043732A"/>
    <w:rsid w:val="00437353"/>
    <w:rsid w:val="0043742A"/>
    <w:rsid w:val="00437504"/>
    <w:rsid w:val="0043757E"/>
    <w:rsid w:val="0043759C"/>
    <w:rsid w:val="00437610"/>
    <w:rsid w:val="004376B3"/>
    <w:rsid w:val="004376C9"/>
    <w:rsid w:val="0043770F"/>
    <w:rsid w:val="00437742"/>
    <w:rsid w:val="00437747"/>
    <w:rsid w:val="004377D4"/>
    <w:rsid w:val="00437805"/>
    <w:rsid w:val="004378DD"/>
    <w:rsid w:val="00437964"/>
    <w:rsid w:val="0043797E"/>
    <w:rsid w:val="004379B5"/>
    <w:rsid w:val="004379CB"/>
    <w:rsid w:val="00437A43"/>
    <w:rsid w:val="00437AF2"/>
    <w:rsid w:val="00437AF8"/>
    <w:rsid w:val="00437BA6"/>
    <w:rsid w:val="00437BB9"/>
    <w:rsid w:val="00437BBD"/>
    <w:rsid w:val="00437C4D"/>
    <w:rsid w:val="00437CC3"/>
    <w:rsid w:val="00437CE8"/>
    <w:rsid w:val="00437D81"/>
    <w:rsid w:val="00437E74"/>
    <w:rsid w:val="00437E9F"/>
    <w:rsid w:val="00437EAA"/>
    <w:rsid w:val="00437F37"/>
    <w:rsid w:val="00437FD1"/>
    <w:rsid w:val="0044001D"/>
    <w:rsid w:val="0044009F"/>
    <w:rsid w:val="004400CB"/>
    <w:rsid w:val="00440112"/>
    <w:rsid w:val="00440145"/>
    <w:rsid w:val="00440173"/>
    <w:rsid w:val="00440239"/>
    <w:rsid w:val="00440301"/>
    <w:rsid w:val="00440318"/>
    <w:rsid w:val="004403A6"/>
    <w:rsid w:val="00440447"/>
    <w:rsid w:val="004404A3"/>
    <w:rsid w:val="004404DC"/>
    <w:rsid w:val="0044050B"/>
    <w:rsid w:val="00440588"/>
    <w:rsid w:val="00440657"/>
    <w:rsid w:val="00440664"/>
    <w:rsid w:val="004406F5"/>
    <w:rsid w:val="00440704"/>
    <w:rsid w:val="00440741"/>
    <w:rsid w:val="00440795"/>
    <w:rsid w:val="004407B9"/>
    <w:rsid w:val="00440986"/>
    <w:rsid w:val="00440A6F"/>
    <w:rsid w:val="00440ABF"/>
    <w:rsid w:val="00440BEF"/>
    <w:rsid w:val="00440BFC"/>
    <w:rsid w:val="00440CCC"/>
    <w:rsid w:val="00440CF0"/>
    <w:rsid w:val="00440D10"/>
    <w:rsid w:val="00440D20"/>
    <w:rsid w:val="00440D25"/>
    <w:rsid w:val="00440DB6"/>
    <w:rsid w:val="00440E55"/>
    <w:rsid w:val="00440E84"/>
    <w:rsid w:val="00440ECA"/>
    <w:rsid w:val="00440F01"/>
    <w:rsid w:val="00440F19"/>
    <w:rsid w:val="00440F99"/>
    <w:rsid w:val="00440FC7"/>
    <w:rsid w:val="00440FF5"/>
    <w:rsid w:val="00441004"/>
    <w:rsid w:val="00441034"/>
    <w:rsid w:val="0044111A"/>
    <w:rsid w:val="0044114E"/>
    <w:rsid w:val="004412C7"/>
    <w:rsid w:val="0044132C"/>
    <w:rsid w:val="00441351"/>
    <w:rsid w:val="00441356"/>
    <w:rsid w:val="004413A1"/>
    <w:rsid w:val="00441423"/>
    <w:rsid w:val="00441433"/>
    <w:rsid w:val="00441519"/>
    <w:rsid w:val="0044153E"/>
    <w:rsid w:val="00441571"/>
    <w:rsid w:val="004415AF"/>
    <w:rsid w:val="004415D4"/>
    <w:rsid w:val="00441604"/>
    <w:rsid w:val="004416F5"/>
    <w:rsid w:val="00441784"/>
    <w:rsid w:val="00441791"/>
    <w:rsid w:val="00441856"/>
    <w:rsid w:val="00441863"/>
    <w:rsid w:val="004418AB"/>
    <w:rsid w:val="00441920"/>
    <w:rsid w:val="004419BF"/>
    <w:rsid w:val="00441AD0"/>
    <w:rsid w:val="00441AFC"/>
    <w:rsid w:val="00441B3F"/>
    <w:rsid w:val="00441B65"/>
    <w:rsid w:val="00441C00"/>
    <w:rsid w:val="00441C21"/>
    <w:rsid w:val="00441C34"/>
    <w:rsid w:val="00441C66"/>
    <w:rsid w:val="00441CD1"/>
    <w:rsid w:val="00441D06"/>
    <w:rsid w:val="00441D07"/>
    <w:rsid w:val="00441D76"/>
    <w:rsid w:val="00441DB5"/>
    <w:rsid w:val="00441DEC"/>
    <w:rsid w:val="00441E3D"/>
    <w:rsid w:val="00441EC2"/>
    <w:rsid w:val="00441F3B"/>
    <w:rsid w:val="00441F6B"/>
    <w:rsid w:val="00441FAC"/>
    <w:rsid w:val="0044201D"/>
    <w:rsid w:val="00442057"/>
    <w:rsid w:val="00442130"/>
    <w:rsid w:val="004421A8"/>
    <w:rsid w:val="004421D3"/>
    <w:rsid w:val="004422CC"/>
    <w:rsid w:val="004424A7"/>
    <w:rsid w:val="00442576"/>
    <w:rsid w:val="004425FB"/>
    <w:rsid w:val="00442675"/>
    <w:rsid w:val="00442856"/>
    <w:rsid w:val="004428EE"/>
    <w:rsid w:val="004429AC"/>
    <w:rsid w:val="004429FF"/>
    <w:rsid w:val="00442A22"/>
    <w:rsid w:val="00442A3C"/>
    <w:rsid w:val="00442B00"/>
    <w:rsid w:val="00442B66"/>
    <w:rsid w:val="00442B78"/>
    <w:rsid w:val="00442C76"/>
    <w:rsid w:val="00442CA6"/>
    <w:rsid w:val="00442CFA"/>
    <w:rsid w:val="00442D5E"/>
    <w:rsid w:val="00442D99"/>
    <w:rsid w:val="00442DB7"/>
    <w:rsid w:val="00442EAD"/>
    <w:rsid w:val="00442ED0"/>
    <w:rsid w:val="00442FE6"/>
    <w:rsid w:val="00443006"/>
    <w:rsid w:val="0044301E"/>
    <w:rsid w:val="0044308E"/>
    <w:rsid w:val="004430CD"/>
    <w:rsid w:val="004430E9"/>
    <w:rsid w:val="004431A3"/>
    <w:rsid w:val="00443360"/>
    <w:rsid w:val="0044337A"/>
    <w:rsid w:val="004433A5"/>
    <w:rsid w:val="004433F5"/>
    <w:rsid w:val="0044341D"/>
    <w:rsid w:val="004434A1"/>
    <w:rsid w:val="004434B4"/>
    <w:rsid w:val="004436E6"/>
    <w:rsid w:val="00443722"/>
    <w:rsid w:val="0044399E"/>
    <w:rsid w:val="004439A7"/>
    <w:rsid w:val="004439E2"/>
    <w:rsid w:val="00443A0C"/>
    <w:rsid w:val="00443AAF"/>
    <w:rsid w:val="00443B4B"/>
    <w:rsid w:val="00443BBE"/>
    <w:rsid w:val="00443C23"/>
    <w:rsid w:val="00443C3B"/>
    <w:rsid w:val="00443C5F"/>
    <w:rsid w:val="00443C80"/>
    <w:rsid w:val="00443CA5"/>
    <w:rsid w:val="00443CAB"/>
    <w:rsid w:val="00443CC6"/>
    <w:rsid w:val="00443D18"/>
    <w:rsid w:val="00443D4E"/>
    <w:rsid w:val="00443E4F"/>
    <w:rsid w:val="00443E85"/>
    <w:rsid w:val="00443EEC"/>
    <w:rsid w:val="00443F5E"/>
    <w:rsid w:val="00443FBE"/>
    <w:rsid w:val="004440D2"/>
    <w:rsid w:val="0044411D"/>
    <w:rsid w:val="00444146"/>
    <w:rsid w:val="004441C5"/>
    <w:rsid w:val="00444202"/>
    <w:rsid w:val="00444287"/>
    <w:rsid w:val="0044435D"/>
    <w:rsid w:val="00444372"/>
    <w:rsid w:val="00444423"/>
    <w:rsid w:val="004444FE"/>
    <w:rsid w:val="0044450E"/>
    <w:rsid w:val="0044457F"/>
    <w:rsid w:val="004445A4"/>
    <w:rsid w:val="00444621"/>
    <w:rsid w:val="00444759"/>
    <w:rsid w:val="004447D7"/>
    <w:rsid w:val="0044492C"/>
    <w:rsid w:val="00444991"/>
    <w:rsid w:val="00444A01"/>
    <w:rsid w:val="00444A06"/>
    <w:rsid w:val="00444A3F"/>
    <w:rsid w:val="00444A4C"/>
    <w:rsid w:val="00444A68"/>
    <w:rsid w:val="00444AEC"/>
    <w:rsid w:val="00444AFC"/>
    <w:rsid w:val="00444B01"/>
    <w:rsid w:val="00444BCD"/>
    <w:rsid w:val="00444C06"/>
    <w:rsid w:val="00444C26"/>
    <w:rsid w:val="00444CD2"/>
    <w:rsid w:val="00444CDB"/>
    <w:rsid w:val="00444F3B"/>
    <w:rsid w:val="00444F4B"/>
    <w:rsid w:val="00445021"/>
    <w:rsid w:val="0044503E"/>
    <w:rsid w:val="00445043"/>
    <w:rsid w:val="0044508D"/>
    <w:rsid w:val="004450BA"/>
    <w:rsid w:val="004450D7"/>
    <w:rsid w:val="004450F5"/>
    <w:rsid w:val="00445110"/>
    <w:rsid w:val="00445144"/>
    <w:rsid w:val="00445218"/>
    <w:rsid w:val="00445227"/>
    <w:rsid w:val="00445384"/>
    <w:rsid w:val="00445448"/>
    <w:rsid w:val="00445458"/>
    <w:rsid w:val="004454A6"/>
    <w:rsid w:val="004454AA"/>
    <w:rsid w:val="0044562A"/>
    <w:rsid w:val="00445672"/>
    <w:rsid w:val="00445698"/>
    <w:rsid w:val="004456B0"/>
    <w:rsid w:val="004457B3"/>
    <w:rsid w:val="0044582D"/>
    <w:rsid w:val="00445984"/>
    <w:rsid w:val="00445A27"/>
    <w:rsid w:val="00445A52"/>
    <w:rsid w:val="00445A9A"/>
    <w:rsid w:val="00445AD9"/>
    <w:rsid w:val="00445C60"/>
    <w:rsid w:val="00445D35"/>
    <w:rsid w:val="00445D4B"/>
    <w:rsid w:val="00445D69"/>
    <w:rsid w:val="00445DA8"/>
    <w:rsid w:val="00445EA7"/>
    <w:rsid w:val="00445EB1"/>
    <w:rsid w:val="00445F1B"/>
    <w:rsid w:val="00445F69"/>
    <w:rsid w:val="00446018"/>
    <w:rsid w:val="00446055"/>
    <w:rsid w:val="00446068"/>
    <w:rsid w:val="004460DF"/>
    <w:rsid w:val="00446207"/>
    <w:rsid w:val="0044626D"/>
    <w:rsid w:val="004462E1"/>
    <w:rsid w:val="004462F4"/>
    <w:rsid w:val="004462FE"/>
    <w:rsid w:val="00446388"/>
    <w:rsid w:val="00446576"/>
    <w:rsid w:val="004465B0"/>
    <w:rsid w:val="004465C3"/>
    <w:rsid w:val="004465F5"/>
    <w:rsid w:val="0044666D"/>
    <w:rsid w:val="004466AF"/>
    <w:rsid w:val="00446712"/>
    <w:rsid w:val="00446734"/>
    <w:rsid w:val="004467C3"/>
    <w:rsid w:val="00446809"/>
    <w:rsid w:val="004469D2"/>
    <w:rsid w:val="004469E8"/>
    <w:rsid w:val="00446A21"/>
    <w:rsid w:val="00446A2A"/>
    <w:rsid w:val="00446AED"/>
    <w:rsid w:val="00446AF9"/>
    <w:rsid w:val="00446AFF"/>
    <w:rsid w:val="00446B00"/>
    <w:rsid w:val="00446B0E"/>
    <w:rsid w:val="00446B11"/>
    <w:rsid w:val="00446B5D"/>
    <w:rsid w:val="00446B9A"/>
    <w:rsid w:val="00446CC8"/>
    <w:rsid w:val="00446CCC"/>
    <w:rsid w:val="00446DB8"/>
    <w:rsid w:val="00446E50"/>
    <w:rsid w:val="00446E62"/>
    <w:rsid w:val="00446E9B"/>
    <w:rsid w:val="00446ED3"/>
    <w:rsid w:val="00446F2C"/>
    <w:rsid w:val="00446FB1"/>
    <w:rsid w:val="00446FD5"/>
    <w:rsid w:val="00446FF7"/>
    <w:rsid w:val="00447068"/>
    <w:rsid w:val="004472E2"/>
    <w:rsid w:val="00447496"/>
    <w:rsid w:val="00447526"/>
    <w:rsid w:val="0044759F"/>
    <w:rsid w:val="00447606"/>
    <w:rsid w:val="004476C6"/>
    <w:rsid w:val="0044774C"/>
    <w:rsid w:val="00447775"/>
    <w:rsid w:val="0044777A"/>
    <w:rsid w:val="004477C3"/>
    <w:rsid w:val="004477FF"/>
    <w:rsid w:val="00447838"/>
    <w:rsid w:val="004478B1"/>
    <w:rsid w:val="004479B1"/>
    <w:rsid w:val="00447A1C"/>
    <w:rsid w:val="00447AB0"/>
    <w:rsid w:val="00447ACD"/>
    <w:rsid w:val="00447B72"/>
    <w:rsid w:val="00447BAE"/>
    <w:rsid w:val="00447C4D"/>
    <w:rsid w:val="00447C97"/>
    <w:rsid w:val="00447CB7"/>
    <w:rsid w:val="00447D2E"/>
    <w:rsid w:val="00447D36"/>
    <w:rsid w:val="00447D3E"/>
    <w:rsid w:val="00447E01"/>
    <w:rsid w:val="00447E0F"/>
    <w:rsid w:val="00447E6F"/>
    <w:rsid w:val="00447E8A"/>
    <w:rsid w:val="00447E96"/>
    <w:rsid w:val="00447EA5"/>
    <w:rsid w:val="00447F20"/>
    <w:rsid w:val="00447F35"/>
    <w:rsid w:val="00447F44"/>
    <w:rsid w:val="00447F81"/>
    <w:rsid w:val="00450160"/>
    <w:rsid w:val="004501BD"/>
    <w:rsid w:val="004501E5"/>
    <w:rsid w:val="00450224"/>
    <w:rsid w:val="004502DD"/>
    <w:rsid w:val="00450351"/>
    <w:rsid w:val="0045038F"/>
    <w:rsid w:val="00450542"/>
    <w:rsid w:val="004505A8"/>
    <w:rsid w:val="004505B3"/>
    <w:rsid w:val="004505D2"/>
    <w:rsid w:val="004506AB"/>
    <w:rsid w:val="004506E2"/>
    <w:rsid w:val="004509E3"/>
    <w:rsid w:val="00450AA9"/>
    <w:rsid w:val="00450ABF"/>
    <w:rsid w:val="00450B08"/>
    <w:rsid w:val="00450B8C"/>
    <w:rsid w:val="00450B91"/>
    <w:rsid w:val="00450BD6"/>
    <w:rsid w:val="00450C2F"/>
    <w:rsid w:val="00450D21"/>
    <w:rsid w:val="00450DE1"/>
    <w:rsid w:val="00450E11"/>
    <w:rsid w:val="00450E19"/>
    <w:rsid w:val="00450E70"/>
    <w:rsid w:val="00450EFE"/>
    <w:rsid w:val="00450F8F"/>
    <w:rsid w:val="00450FA3"/>
    <w:rsid w:val="00450FF0"/>
    <w:rsid w:val="00451015"/>
    <w:rsid w:val="0045102F"/>
    <w:rsid w:val="00451073"/>
    <w:rsid w:val="00451079"/>
    <w:rsid w:val="004510C6"/>
    <w:rsid w:val="0045111B"/>
    <w:rsid w:val="004511E1"/>
    <w:rsid w:val="00451219"/>
    <w:rsid w:val="00451430"/>
    <w:rsid w:val="0045146E"/>
    <w:rsid w:val="004514E2"/>
    <w:rsid w:val="0045164E"/>
    <w:rsid w:val="0045168F"/>
    <w:rsid w:val="0045182B"/>
    <w:rsid w:val="004518AB"/>
    <w:rsid w:val="004519A6"/>
    <w:rsid w:val="004519EC"/>
    <w:rsid w:val="00451ACB"/>
    <w:rsid w:val="00451AD3"/>
    <w:rsid w:val="00451C77"/>
    <w:rsid w:val="00451CB7"/>
    <w:rsid w:val="00451CE2"/>
    <w:rsid w:val="00451D48"/>
    <w:rsid w:val="00451D89"/>
    <w:rsid w:val="00451F56"/>
    <w:rsid w:val="00451F74"/>
    <w:rsid w:val="00452157"/>
    <w:rsid w:val="0045220A"/>
    <w:rsid w:val="00452268"/>
    <w:rsid w:val="004523F5"/>
    <w:rsid w:val="004523F9"/>
    <w:rsid w:val="004524E2"/>
    <w:rsid w:val="0045250E"/>
    <w:rsid w:val="0045261B"/>
    <w:rsid w:val="00452620"/>
    <w:rsid w:val="00452673"/>
    <w:rsid w:val="00452691"/>
    <w:rsid w:val="004526CE"/>
    <w:rsid w:val="004528F9"/>
    <w:rsid w:val="00452919"/>
    <w:rsid w:val="00452B13"/>
    <w:rsid w:val="00452B21"/>
    <w:rsid w:val="00452B45"/>
    <w:rsid w:val="00452B4A"/>
    <w:rsid w:val="00452B5A"/>
    <w:rsid w:val="00452D5A"/>
    <w:rsid w:val="00452DB2"/>
    <w:rsid w:val="00452DCC"/>
    <w:rsid w:val="00452E3E"/>
    <w:rsid w:val="00452F0F"/>
    <w:rsid w:val="004530D8"/>
    <w:rsid w:val="00453104"/>
    <w:rsid w:val="00453118"/>
    <w:rsid w:val="004531B2"/>
    <w:rsid w:val="004531CE"/>
    <w:rsid w:val="004531FD"/>
    <w:rsid w:val="00453335"/>
    <w:rsid w:val="00453360"/>
    <w:rsid w:val="004533E9"/>
    <w:rsid w:val="004533F7"/>
    <w:rsid w:val="00453442"/>
    <w:rsid w:val="004534C6"/>
    <w:rsid w:val="004535C6"/>
    <w:rsid w:val="004535F3"/>
    <w:rsid w:val="004536C3"/>
    <w:rsid w:val="0045373F"/>
    <w:rsid w:val="004538B8"/>
    <w:rsid w:val="004538DA"/>
    <w:rsid w:val="00453934"/>
    <w:rsid w:val="00453A19"/>
    <w:rsid w:val="00453A35"/>
    <w:rsid w:val="00453AF3"/>
    <w:rsid w:val="00453B40"/>
    <w:rsid w:val="00453B4A"/>
    <w:rsid w:val="00453BE7"/>
    <w:rsid w:val="00453BF6"/>
    <w:rsid w:val="00453C15"/>
    <w:rsid w:val="00453C87"/>
    <w:rsid w:val="00453C8D"/>
    <w:rsid w:val="00453CFE"/>
    <w:rsid w:val="00453D9A"/>
    <w:rsid w:val="00453E9C"/>
    <w:rsid w:val="00453EDC"/>
    <w:rsid w:val="00453F55"/>
    <w:rsid w:val="00453FD0"/>
    <w:rsid w:val="00454080"/>
    <w:rsid w:val="004540A9"/>
    <w:rsid w:val="004540BF"/>
    <w:rsid w:val="004540DE"/>
    <w:rsid w:val="0045417D"/>
    <w:rsid w:val="004541C8"/>
    <w:rsid w:val="00454200"/>
    <w:rsid w:val="00454238"/>
    <w:rsid w:val="0045435D"/>
    <w:rsid w:val="00454410"/>
    <w:rsid w:val="0045446A"/>
    <w:rsid w:val="0045456F"/>
    <w:rsid w:val="004545DE"/>
    <w:rsid w:val="00454651"/>
    <w:rsid w:val="00454715"/>
    <w:rsid w:val="004547F6"/>
    <w:rsid w:val="004548D5"/>
    <w:rsid w:val="004548EB"/>
    <w:rsid w:val="00454901"/>
    <w:rsid w:val="00454A9E"/>
    <w:rsid w:val="00454B0D"/>
    <w:rsid w:val="00454B76"/>
    <w:rsid w:val="00454BAE"/>
    <w:rsid w:val="00454C0A"/>
    <w:rsid w:val="00454C20"/>
    <w:rsid w:val="00454C32"/>
    <w:rsid w:val="00454C57"/>
    <w:rsid w:val="00454C76"/>
    <w:rsid w:val="00454CED"/>
    <w:rsid w:val="00454D0E"/>
    <w:rsid w:val="00454D3B"/>
    <w:rsid w:val="00454DD0"/>
    <w:rsid w:val="00454E04"/>
    <w:rsid w:val="00454F39"/>
    <w:rsid w:val="00455116"/>
    <w:rsid w:val="0045512A"/>
    <w:rsid w:val="0045513E"/>
    <w:rsid w:val="0045519D"/>
    <w:rsid w:val="0045525C"/>
    <w:rsid w:val="00455267"/>
    <w:rsid w:val="00455279"/>
    <w:rsid w:val="00455281"/>
    <w:rsid w:val="0045529A"/>
    <w:rsid w:val="004552A0"/>
    <w:rsid w:val="004552AE"/>
    <w:rsid w:val="0045537D"/>
    <w:rsid w:val="004553BB"/>
    <w:rsid w:val="0045544C"/>
    <w:rsid w:val="00455509"/>
    <w:rsid w:val="0045551B"/>
    <w:rsid w:val="004555A5"/>
    <w:rsid w:val="004556C6"/>
    <w:rsid w:val="004556D3"/>
    <w:rsid w:val="004556D4"/>
    <w:rsid w:val="004557A9"/>
    <w:rsid w:val="004557DA"/>
    <w:rsid w:val="00455836"/>
    <w:rsid w:val="00455956"/>
    <w:rsid w:val="00455BDB"/>
    <w:rsid w:val="00455C0D"/>
    <w:rsid w:val="00455C6B"/>
    <w:rsid w:val="00455E31"/>
    <w:rsid w:val="00455E73"/>
    <w:rsid w:val="00455E77"/>
    <w:rsid w:val="00455EA0"/>
    <w:rsid w:val="00455F4C"/>
    <w:rsid w:val="00456081"/>
    <w:rsid w:val="00456097"/>
    <w:rsid w:val="0045609E"/>
    <w:rsid w:val="004560A7"/>
    <w:rsid w:val="004561DB"/>
    <w:rsid w:val="00456225"/>
    <w:rsid w:val="00456328"/>
    <w:rsid w:val="00456348"/>
    <w:rsid w:val="004563D9"/>
    <w:rsid w:val="00456412"/>
    <w:rsid w:val="0045644A"/>
    <w:rsid w:val="00456580"/>
    <w:rsid w:val="0045664E"/>
    <w:rsid w:val="00456703"/>
    <w:rsid w:val="00456709"/>
    <w:rsid w:val="00456714"/>
    <w:rsid w:val="0045674D"/>
    <w:rsid w:val="00456782"/>
    <w:rsid w:val="0045679B"/>
    <w:rsid w:val="004568E9"/>
    <w:rsid w:val="004568EE"/>
    <w:rsid w:val="0045693B"/>
    <w:rsid w:val="00456996"/>
    <w:rsid w:val="004569C9"/>
    <w:rsid w:val="004569EA"/>
    <w:rsid w:val="004569EB"/>
    <w:rsid w:val="00456A43"/>
    <w:rsid w:val="00456B16"/>
    <w:rsid w:val="00456BF8"/>
    <w:rsid w:val="00456C8B"/>
    <w:rsid w:val="00456DA8"/>
    <w:rsid w:val="00456DB9"/>
    <w:rsid w:val="00456E1C"/>
    <w:rsid w:val="00456E8E"/>
    <w:rsid w:val="00456EDA"/>
    <w:rsid w:val="00456F56"/>
    <w:rsid w:val="00456FAB"/>
    <w:rsid w:val="00456FB2"/>
    <w:rsid w:val="00456FEE"/>
    <w:rsid w:val="00457007"/>
    <w:rsid w:val="00457129"/>
    <w:rsid w:val="00457171"/>
    <w:rsid w:val="0045720A"/>
    <w:rsid w:val="00457246"/>
    <w:rsid w:val="004572A8"/>
    <w:rsid w:val="00457312"/>
    <w:rsid w:val="004573B5"/>
    <w:rsid w:val="004573D1"/>
    <w:rsid w:val="00457421"/>
    <w:rsid w:val="00457455"/>
    <w:rsid w:val="00457472"/>
    <w:rsid w:val="00457510"/>
    <w:rsid w:val="0045754E"/>
    <w:rsid w:val="0045755D"/>
    <w:rsid w:val="00457567"/>
    <w:rsid w:val="004575CC"/>
    <w:rsid w:val="0045768A"/>
    <w:rsid w:val="0045769F"/>
    <w:rsid w:val="004576A1"/>
    <w:rsid w:val="004576D5"/>
    <w:rsid w:val="00457727"/>
    <w:rsid w:val="00457730"/>
    <w:rsid w:val="00457778"/>
    <w:rsid w:val="004579B7"/>
    <w:rsid w:val="004579C4"/>
    <w:rsid w:val="00457A14"/>
    <w:rsid w:val="00457A19"/>
    <w:rsid w:val="00457ABB"/>
    <w:rsid w:val="00457AC7"/>
    <w:rsid w:val="00457AF6"/>
    <w:rsid w:val="00457D95"/>
    <w:rsid w:val="00457DF2"/>
    <w:rsid w:val="00457E27"/>
    <w:rsid w:val="00457E2A"/>
    <w:rsid w:val="00457F52"/>
    <w:rsid w:val="00457FC9"/>
    <w:rsid w:val="00457FE6"/>
    <w:rsid w:val="0046006F"/>
    <w:rsid w:val="0046007E"/>
    <w:rsid w:val="004600E7"/>
    <w:rsid w:val="00460191"/>
    <w:rsid w:val="00460192"/>
    <w:rsid w:val="004601CA"/>
    <w:rsid w:val="00460228"/>
    <w:rsid w:val="00460238"/>
    <w:rsid w:val="004602A1"/>
    <w:rsid w:val="004602AF"/>
    <w:rsid w:val="004602C3"/>
    <w:rsid w:val="0046030D"/>
    <w:rsid w:val="0046039F"/>
    <w:rsid w:val="004603EF"/>
    <w:rsid w:val="00460451"/>
    <w:rsid w:val="00460472"/>
    <w:rsid w:val="004604CC"/>
    <w:rsid w:val="004604FD"/>
    <w:rsid w:val="004605A0"/>
    <w:rsid w:val="00460665"/>
    <w:rsid w:val="00460737"/>
    <w:rsid w:val="004607D3"/>
    <w:rsid w:val="004607FF"/>
    <w:rsid w:val="004608F4"/>
    <w:rsid w:val="004608F9"/>
    <w:rsid w:val="00460A5A"/>
    <w:rsid w:val="00460AA9"/>
    <w:rsid w:val="00460AAF"/>
    <w:rsid w:val="00460ACF"/>
    <w:rsid w:val="00460AD8"/>
    <w:rsid w:val="00460AE9"/>
    <w:rsid w:val="00460B90"/>
    <w:rsid w:val="00460CA2"/>
    <w:rsid w:val="00460CCA"/>
    <w:rsid w:val="00460D02"/>
    <w:rsid w:val="00460D09"/>
    <w:rsid w:val="00460D48"/>
    <w:rsid w:val="00460E48"/>
    <w:rsid w:val="00460E62"/>
    <w:rsid w:val="00460E65"/>
    <w:rsid w:val="00460E8F"/>
    <w:rsid w:val="00460F04"/>
    <w:rsid w:val="00460F8E"/>
    <w:rsid w:val="00460FAE"/>
    <w:rsid w:val="00461012"/>
    <w:rsid w:val="00461065"/>
    <w:rsid w:val="004610D4"/>
    <w:rsid w:val="00461196"/>
    <w:rsid w:val="0046122D"/>
    <w:rsid w:val="004612AD"/>
    <w:rsid w:val="004612C4"/>
    <w:rsid w:val="004612E5"/>
    <w:rsid w:val="00461369"/>
    <w:rsid w:val="004613D9"/>
    <w:rsid w:val="004613F2"/>
    <w:rsid w:val="004613F6"/>
    <w:rsid w:val="0046142E"/>
    <w:rsid w:val="00461460"/>
    <w:rsid w:val="00461563"/>
    <w:rsid w:val="0046160A"/>
    <w:rsid w:val="0046162E"/>
    <w:rsid w:val="00461635"/>
    <w:rsid w:val="00461656"/>
    <w:rsid w:val="004617AD"/>
    <w:rsid w:val="00461892"/>
    <w:rsid w:val="004618C1"/>
    <w:rsid w:val="0046195B"/>
    <w:rsid w:val="00461963"/>
    <w:rsid w:val="00461967"/>
    <w:rsid w:val="00461A3F"/>
    <w:rsid w:val="00461AFA"/>
    <w:rsid w:val="00461C20"/>
    <w:rsid w:val="00461D49"/>
    <w:rsid w:val="00461D85"/>
    <w:rsid w:val="00461DEF"/>
    <w:rsid w:val="00461EA8"/>
    <w:rsid w:val="00461F64"/>
    <w:rsid w:val="00461F72"/>
    <w:rsid w:val="004620C0"/>
    <w:rsid w:val="00462127"/>
    <w:rsid w:val="00462142"/>
    <w:rsid w:val="004621FD"/>
    <w:rsid w:val="0046236C"/>
    <w:rsid w:val="004624E3"/>
    <w:rsid w:val="00462521"/>
    <w:rsid w:val="00462533"/>
    <w:rsid w:val="0046260A"/>
    <w:rsid w:val="0046266C"/>
    <w:rsid w:val="0046270D"/>
    <w:rsid w:val="0046271F"/>
    <w:rsid w:val="00462738"/>
    <w:rsid w:val="0046274C"/>
    <w:rsid w:val="00462764"/>
    <w:rsid w:val="0046288E"/>
    <w:rsid w:val="00462A3B"/>
    <w:rsid w:val="00462A3D"/>
    <w:rsid w:val="00462A47"/>
    <w:rsid w:val="00462A87"/>
    <w:rsid w:val="00462B60"/>
    <w:rsid w:val="00462B6B"/>
    <w:rsid w:val="00462C5E"/>
    <w:rsid w:val="00462D0B"/>
    <w:rsid w:val="00462D9D"/>
    <w:rsid w:val="00462F3D"/>
    <w:rsid w:val="00462FF5"/>
    <w:rsid w:val="00463027"/>
    <w:rsid w:val="00463107"/>
    <w:rsid w:val="0046316D"/>
    <w:rsid w:val="004631DF"/>
    <w:rsid w:val="004632BE"/>
    <w:rsid w:val="00463376"/>
    <w:rsid w:val="0046339F"/>
    <w:rsid w:val="00463496"/>
    <w:rsid w:val="0046352C"/>
    <w:rsid w:val="00463573"/>
    <w:rsid w:val="00463585"/>
    <w:rsid w:val="004636E2"/>
    <w:rsid w:val="004636FF"/>
    <w:rsid w:val="00463739"/>
    <w:rsid w:val="0046373A"/>
    <w:rsid w:val="00463872"/>
    <w:rsid w:val="00463AD2"/>
    <w:rsid w:val="00463B2A"/>
    <w:rsid w:val="00463B84"/>
    <w:rsid w:val="00463C50"/>
    <w:rsid w:val="00463CD3"/>
    <w:rsid w:val="00463D45"/>
    <w:rsid w:val="00463E84"/>
    <w:rsid w:val="00463FB5"/>
    <w:rsid w:val="00464006"/>
    <w:rsid w:val="00464082"/>
    <w:rsid w:val="00464210"/>
    <w:rsid w:val="0046429E"/>
    <w:rsid w:val="004642B6"/>
    <w:rsid w:val="00464301"/>
    <w:rsid w:val="00464351"/>
    <w:rsid w:val="00464384"/>
    <w:rsid w:val="004643AC"/>
    <w:rsid w:val="004643C4"/>
    <w:rsid w:val="004643F1"/>
    <w:rsid w:val="004643F7"/>
    <w:rsid w:val="00464490"/>
    <w:rsid w:val="00464518"/>
    <w:rsid w:val="004645D2"/>
    <w:rsid w:val="004645EC"/>
    <w:rsid w:val="00464701"/>
    <w:rsid w:val="004647C7"/>
    <w:rsid w:val="004647E0"/>
    <w:rsid w:val="00464AAA"/>
    <w:rsid w:val="00464B42"/>
    <w:rsid w:val="00464B78"/>
    <w:rsid w:val="00464BF0"/>
    <w:rsid w:val="00464C66"/>
    <w:rsid w:val="00464D42"/>
    <w:rsid w:val="00464D91"/>
    <w:rsid w:val="00464E06"/>
    <w:rsid w:val="00464E45"/>
    <w:rsid w:val="00464E56"/>
    <w:rsid w:val="00464E58"/>
    <w:rsid w:val="00464E9D"/>
    <w:rsid w:val="00464EC3"/>
    <w:rsid w:val="00464F7C"/>
    <w:rsid w:val="00464FB7"/>
    <w:rsid w:val="00464FC0"/>
    <w:rsid w:val="00464FDA"/>
    <w:rsid w:val="00464FF9"/>
    <w:rsid w:val="00465051"/>
    <w:rsid w:val="00465060"/>
    <w:rsid w:val="00465153"/>
    <w:rsid w:val="004651D5"/>
    <w:rsid w:val="004651D6"/>
    <w:rsid w:val="004652AD"/>
    <w:rsid w:val="004652BC"/>
    <w:rsid w:val="004652D1"/>
    <w:rsid w:val="004653D3"/>
    <w:rsid w:val="004653DE"/>
    <w:rsid w:val="00465525"/>
    <w:rsid w:val="00465565"/>
    <w:rsid w:val="00465568"/>
    <w:rsid w:val="00465642"/>
    <w:rsid w:val="0046564E"/>
    <w:rsid w:val="0046565E"/>
    <w:rsid w:val="00465675"/>
    <w:rsid w:val="00465683"/>
    <w:rsid w:val="004656E4"/>
    <w:rsid w:val="0046571A"/>
    <w:rsid w:val="004657B0"/>
    <w:rsid w:val="00465844"/>
    <w:rsid w:val="00465855"/>
    <w:rsid w:val="00465863"/>
    <w:rsid w:val="004658CD"/>
    <w:rsid w:val="004658FD"/>
    <w:rsid w:val="00465956"/>
    <w:rsid w:val="004659FF"/>
    <w:rsid w:val="00465A92"/>
    <w:rsid w:val="00465AEF"/>
    <w:rsid w:val="00465AFD"/>
    <w:rsid w:val="00465B52"/>
    <w:rsid w:val="00465CAB"/>
    <w:rsid w:val="00465D31"/>
    <w:rsid w:val="00465D78"/>
    <w:rsid w:val="00465DDB"/>
    <w:rsid w:val="00465E31"/>
    <w:rsid w:val="00465E44"/>
    <w:rsid w:val="004660B2"/>
    <w:rsid w:val="00466175"/>
    <w:rsid w:val="004661CA"/>
    <w:rsid w:val="00466360"/>
    <w:rsid w:val="004664AB"/>
    <w:rsid w:val="004664AD"/>
    <w:rsid w:val="004664ED"/>
    <w:rsid w:val="0046654F"/>
    <w:rsid w:val="0046656E"/>
    <w:rsid w:val="0046668C"/>
    <w:rsid w:val="004666AF"/>
    <w:rsid w:val="0046681A"/>
    <w:rsid w:val="00466843"/>
    <w:rsid w:val="0046684C"/>
    <w:rsid w:val="0046687F"/>
    <w:rsid w:val="00466880"/>
    <w:rsid w:val="0046695E"/>
    <w:rsid w:val="0046696A"/>
    <w:rsid w:val="004669D7"/>
    <w:rsid w:val="00466A8D"/>
    <w:rsid w:val="00466B2A"/>
    <w:rsid w:val="00466B62"/>
    <w:rsid w:val="00466BE3"/>
    <w:rsid w:val="00466C1A"/>
    <w:rsid w:val="00466C51"/>
    <w:rsid w:val="00466D52"/>
    <w:rsid w:val="00466DA6"/>
    <w:rsid w:val="00466DBC"/>
    <w:rsid w:val="00466E33"/>
    <w:rsid w:val="00466E4D"/>
    <w:rsid w:val="00466EE6"/>
    <w:rsid w:val="00466F03"/>
    <w:rsid w:val="00466FA1"/>
    <w:rsid w:val="00466FD5"/>
    <w:rsid w:val="004671A9"/>
    <w:rsid w:val="004671C2"/>
    <w:rsid w:val="004671D7"/>
    <w:rsid w:val="004671DD"/>
    <w:rsid w:val="00467256"/>
    <w:rsid w:val="00467265"/>
    <w:rsid w:val="00467279"/>
    <w:rsid w:val="0046727F"/>
    <w:rsid w:val="004672BE"/>
    <w:rsid w:val="004672DD"/>
    <w:rsid w:val="00467367"/>
    <w:rsid w:val="00467420"/>
    <w:rsid w:val="0046743E"/>
    <w:rsid w:val="00467503"/>
    <w:rsid w:val="004675BC"/>
    <w:rsid w:val="004675F0"/>
    <w:rsid w:val="00467779"/>
    <w:rsid w:val="004677B2"/>
    <w:rsid w:val="00467828"/>
    <w:rsid w:val="00467829"/>
    <w:rsid w:val="00467841"/>
    <w:rsid w:val="00467929"/>
    <w:rsid w:val="00467995"/>
    <w:rsid w:val="00467BE2"/>
    <w:rsid w:val="00467C71"/>
    <w:rsid w:val="00467CA5"/>
    <w:rsid w:val="00467E58"/>
    <w:rsid w:val="00467E59"/>
    <w:rsid w:val="00467E67"/>
    <w:rsid w:val="00467F98"/>
    <w:rsid w:val="00467FA0"/>
    <w:rsid w:val="0047000D"/>
    <w:rsid w:val="00470063"/>
    <w:rsid w:val="00470150"/>
    <w:rsid w:val="00470158"/>
    <w:rsid w:val="0047016C"/>
    <w:rsid w:val="004701A8"/>
    <w:rsid w:val="004701D8"/>
    <w:rsid w:val="00470206"/>
    <w:rsid w:val="00470336"/>
    <w:rsid w:val="004703D5"/>
    <w:rsid w:val="0047045A"/>
    <w:rsid w:val="0047045F"/>
    <w:rsid w:val="004704A4"/>
    <w:rsid w:val="00470548"/>
    <w:rsid w:val="00470607"/>
    <w:rsid w:val="00470705"/>
    <w:rsid w:val="00470799"/>
    <w:rsid w:val="004707E5"/>
    <w:rsid w:val="00470815"/>
    <w:rsid w:val="00470832"/>
    <w:rsid w:val="00470859"/>
    <w:rsid w:val="0047088F"/>
    <w:rsid w:val="004708DA"/>
    <w:rsid w:val="004708F7"/>
    <w:rsid w:val="00470A1B"/>
    <w:rsid w:val="00470AF9"/>
    <w:rsid w:val="00470B02"/>
    <w:rsid w:val="00470B07"/>
    <w:rsid w:val="00470B89"/>
    <w:rsid w:val="00470CCA"/>
    <w:rsid w:val="00470DE3"/>
    <w:rsid w:val="00470E1A"/>
    <w:rsid w:val="00470EBC"/>
    <w:rsid w:val="00471046"/>
    <w:rsid w:val="004710AB"/>
    <w:rsid w:val="004710CB"/>
    <w:rsid w:val="004712C1"/>
    <w:rsid w:val="004712DE"/>
    <w:rsid w:val="004712FD"/>
    <w:rsid w:val="0047131C"/>
    <w:rsid w:val="0047135D"/>
    <w:rsid w:val="00471386"/>
    <w:rsid w:val="00471476"/>
    <w:rsid w:val="0047148B"/>
    <w:rsid w:val="004714DB"/>
    <w:rsid w:val="004714DC"/>
    <w:rsid w:val="00471595"/>
    <w:rsid w:val="0047161B"/>
    <w:rsid w:val="0047167E"/>
    <w:rsid w:val="00471910"/>
    <w:rsid w:val="00471979"/>
    <w:rsid w:val="00471A07"/>
    <w:rsid w:val="00471AE6"/>
    <w:rsid w:val="00471B12"/>
    <w:rsid w:val="00471B1E"/>
    <w:rsid w:val="00471B61"/>
    <w:rsid w:val="00471BA3"/>
    <w:rsid w:val="00471BA7"/>
    <w:rsid w:val="00471BFD"/>
    <w:rsid w:val="00471CF2"/>
    <w:rsid w:val="00471DB6"/>
    <w:rsid w:val="00471EA1"/>
    <w:rsid w:val="00471F07"/>
    <w:rsid w:val="00471F90"/>
    <w:rsid w:val="00471FFB"/>
    <w:rsid w:val="00472001"/>
    <w:rsid w:val="0047206E"/>
    <w:rsid w:val="0047214C"/>
    <w:rsid w:val="0047218B"/>
    <w:rsid w:val="0047221D"/>
    <w:rsid w:val="004722B4"/>
    <w:rsid w:val="004722E2"/>
    <w:rsid w:val="00472434"/>
    <w:rsid w:val="00472467"/>
    <w:rsid w:val="00472592"/>
    <w:rsid w:val="00472631"/>
    <w:rsid w:val="004726C3"/>
    <w:rsid w:val="0047275E"/>
    <w:rsid w:val="00472763"/>
    <w:rsid w:val="0047281D"/>
    <w:rsid w:val="004729C0"/>
    <w:rsid w:val="004729FC"/>
    <w:rsid w:val="00472A31"/>
    <w:rsid w:val="00472A99"/>
    <w:rsid w:val="00472B3B"/>
    <w:rsid w:val="00472B49"/>
    <w:rsid w:val="00472B6A"/>
    <w:rsid w:val="00472B94"/>
    <w:rsid w:val="00472D05"/>
    <w:rsid w:val="00472DEC"/>
    <w:rsid w:val="00472E6A"/>
    <w:rsid w:val="00472EC1"/>
    <w:rsid w:val="00472F30"/>
    <w:rsid w:val="00473076"/>
    <w:rsid w:val="00473121"/>
    <w:rsid w:val="00473231"/>
    <w:rsid w:val="00473364"/>
    <w:rsid w:val="00473416"/>
    <w:rsid w:val="0047347C"/>
    <w:rsid w:val="004734C0"/>
    <w:rsid w:val="004734CB"/>
    <w:rsid w:val="004734E4"/>
    <w:rsid w:val="00473535"/>
    <w:rsid w:val="00473541"/>
    <w:rsid w:val="004735F2"/>
    <w:rsid w:val="00473747"/>
    <w:rsid w:val="0047375B"/>
    <w:rsid w:val="00473760"/>
    <w:rsid w:val="0047376A"/>
    <w:rsid w:val="004737AD"/>
    <w:rsid w:val="0047383F"/>
    <w:rsid w:val="0047384C"/>
    <w:rsid w:val="00473857"/>
    <w:rsid w:val="004738C5"/>
    <w:rsid w:val="004738F9"/>
    <w:rsid w:val="00473A9E"/>
    <w:rsid w:val="00473B10"/>
    <w:rsid w:val="00473C33"/>
    <w:rsid w:val="00473CC7"/>
    <w:rsid w:val="00473D1E"/>
    <w:rsid w:val="00473D97"/>
    <w:rsid w:val="0047406B"/>
    <w:rsid w:val="004740F4"/>
    <w:rsid w:val="00474185"/>
    <w:rsid w:val="004741FE"/>
    <w:rsid w:val="004743E5"/>
    <w:rsid w:val="0047440E"/>
    <w:rsid w:val="0047443B"/>
    <w:rsid w:val="0047451B"/>
    <w:rsid w:val="00474591"/>
    <w:rsid w:val="004745BF"/>
    <w:rsid w:val="00474609"/>
    <w:rsid w:val="004746E4"/>
    <w:rsid w:val="00474765"/>
    <w:rsid w:val="0047480F"/>
    <w:rsid w:val="0047488F"/>
    <w:rsid w:val="0047489E"/>
    <w:rsid w:val="004748CA"/>
    <w:rsid w:val="004748DA"/>
    <w:rsid w:val="0047497E"/>
    <w:rsid w:val="004749F4"/>
    <w:rsid w:val="00474A07"/>
    <w:rsid w:val="00474B71"/>
    <w:rsid w:val="00474BA2"/>
    <w:rsid w:val="00474BDA"/>
    <w:rsid w:val="00474C2E"/>
    <w:rsid w:val="00474C9B"/>
    <w:rsid w:val="00474CD4"/>
    <w:rsid w:val="00474CFD"/>
    <w:rsid w:val="00474D70"/>
    <w:rsid w:val="00474DAD"/>
    <w:rsid w:val="00474DC3"/>
    <w:rsid w:val="00474DFD"/>
    <w:rsid w:val="00474E31"/>
    <w:rsid w:val="00474F38"/>
    <w:rsid w:val="00474FAC"/>
    <w:rsid w:val="00474FAD"/>
    <w:rsid w:val="00475065"/>
    <w:rsid w:val="004750AB"/>
    <w:rsid w:val="004750B7"/>
    <w:rsid w:val="004750EF"/>
    <w:rsid w:val="0047524F"/>
    <w:rsid w:val="0047527E"/>
    <w:rsid w:val="004754E2"/>
    <w:rsid w:val="00475668"/>
    <w:rsid w:val="0047566E"/>
    <w:rsid w:val="0047573D"/>
    <w:rsid w:val="00475776"/>
    <w:rsid w:val="0047586B"/>
    <w:rsid w:val="004758DD"/>
    <w:rsid w:val="004758F3"/>
    <w:rsid w:val="004759AF"/>
    <w:rsid w:val="00475A75"/>
    <w:rsid w:val="00475A80"/>
    <w:rsid w:val="00475ACC"/>
    <w:rsid w:val="00475B08"/>
    <w:rsid w:val="00475B42"/>
    <w:rsid w:val="00475B9E"/>
    <w:rsid w:val="00475BFE"/>
    <w:rsid w:val="00475C0A"/>
    <w:rsid w:val="00475CD1"/>
    <w:rsid w:val="00475CDE"/>
    <w:rsid w:val="00475CF0"/>
    <w:rsid w:val="00475D73"/>
    <w:rsid w:val="00475E17"/>
    <w:rsid w:val="00475E4F"/>
    <w:rsid w:val="00475EA6"/>
    <w:rsid w:val="00475F17"/>
    <w:rsid w:val="00475F33"/>
    <w:rsid w:val="00475FE2"/>
    <w:rsid w:val="00475FEE"/>
    <w:rsid w:val="00476019"/>
    <w:rsid w:val="0047605D"/>
    <w:rsid w:val="00476083"/>
    <w:rsid w:val="004760AC"/>
    <w:rsid w:val="004760E2"/>
    <w:rsid w:val="004760EB"/>
    <w:rsid w:val="0047611E"/>
    <w:rsid w:val="0047614D"/>
    <w:rsid w:val="004761A5"/>
    <w:rsid w:val="004761EC"/>
    <w:rsid w:val="00476222"/>
    <w:rsid w:val="004762BA"/>
    <w:rsid w:val="00476376"/>
    <w:rsid w:val="00476377"/>
    <w:rsid w:val="004763CC"/>
    <w:rsid w:val="0047643A"/>
    <w:rsid w:val="0047647D"/>
    <w:rsid w:val="004764CA"/>
    <w:rsid w:val="004765A1"/>
    <w:rsid w:val="004765D2"/>
    <w:rsid w:val="00476618"/>
    <w:rsid w:val="0047661B"/>
    <w:rsid w:val="0047665F"/>
    <w:rsid w:val="00476714"/>
    <w:rsid w:val="0047671B"/>
    <w:rsid w:val="0047676C"/>
    <w:rsid w:val="00476790"/>
    <w:rsid w:val="004767A0"/>
    <w:rsid w:val="00476838"/>
    <w:rsid w:val="004768D0"/>
    <w:rsid w:val="004768DF"/>
    <w:rsid w:val="004769C7"/>
    <w:rsid w:val="00476A32"/>
    <w:rsid w:val="00476A94"/>
    <w:rsid w:val="00476AE1"/>
    <w:rsid w:val="00476B63"/>
    <w:rsid w:val="00476BE9"/>
    <w:rsid w:val="00476BF7"/>
    <w:rsid w:val="00476E44"/>
    <w:rsid w:val="00476F0C"/>
    <w:rsid w:val="00476F4F"/>
    <w:rsid w:val="00477047"/>
    <w:rsid w:val="0047704F"/>
    <w:rsid w:val="004770AF"/>
    <w:rsid w:val="004770B5"/>
    <w:rsid w:val="004770D5"/>
    <w:rsid w:val="004770D8"/>
    <w:rsid w:val="00477111"/>
    <w:rsid w:val="0047720A"/>
    <w:rsid w:val="00477238"/>
    <w:rsid w:val="00477309"/>
    <w:rsid w:val="00477331"/>
    <w:rsid w:val="00477349"/>
    <w:rsid w:val="004773D9"/>
    <w:rsid w:val="00477493"/>
    <w:rsid w:val="004774AC"/>
    <w:rsid w:val="004774DF"/>
    <w:rsid w:val="0047756D"/>
    <w:rsid w:val="004776B0"/>
    <w:rsid w:val="004776B2"/>
    <w:rsid w:val="004776E8"/>
    <w:rsid w:val="00477864"/>
    <w:rsid w:val="004778AC"/>
    <w:rsid w:val="0047791D"/>
    <w:rsid w:val="00477959"/>
    <w:rsid w:val="00477993"/>
    <w:rsid w:val="00477AB5"/>
    <w:rsid w:val="00477ACC"/>
    <w:rsid w:val="00477AFC"/>
    <w:rsid w:val="00477B1E"/>
    <w:rsid w:val="00477B94"/>
    <w:rsid w:val="00477C34"/>
    <w:rsid w:val="00477CCA"/>
    <w:rsid w:val="00477E45"/>
    <w:rsid w:val="00477E60"/>
    <w:rsid w:val="00477F40"/>
    <w:rsid w:val="00477F63"/>
    <w:rsid w:val="00480116"/>
    <w:rsid w:val="004801F5"/>
    <w:rsid w:val="00480240"/>
    <w:rsid w:val="004802D7"/>
    <w:rsid w:val="00480337"/>
    <w:rsid w:val="00480366"/>
    <w:rsid w:val="00480397"/>
    <w:rsid w:val="004803A7"/>
    <w:rsid w:val="004803DB"/>
    <w:rsid w:val="00480661"/>
    <w:rsid w:val="00480677"/>
    <w:rsid w:val="004806A6"/>
    <w:rsid w:val="004806ED"/>
    <w:rsid w:val="004807B9"/>
    <w:rsid w:val="00480892"/>
    <w:rsid w:val="00480929"/>
    <w:rsid w:val="00480A00"/>
    <w:rsid w:val="00480A2F"/>
    <w:rsid w:val="00480A69"/>
    <w:rsid w:val="00480A79"/>
    <w:rsid w:val="00480AB4"/>
    <w:rsid w:val="00480C1C"/>
    <w:rsid w:val="00480D2C"/>
    <w:rsid w:val="00480D82"/>
    <w:rsid w:val="00480E46"/>
    <w:rsid w:val="00480E63"/>
    <w:rsid w:val="00480E81"/>
    <w:rsid w:val="00480EC6"/>
    <w:rsid w:val="00480F44"/>
    <w:rsid w:val="00480FD1"/>
    <w:rsid w:val="0048103C"/>
    <w:rsid w:val="004810FE"/>
    <w:rsid w:val="004811B1"/>
    <w:rsid w:val="004811BE"/>
    <w:rsid w:val="004811D5"/>
    <w:rsid w:val="004811FF"/>
    <w:rsid w:val="00481248"/>
    <w:rsid w:val="0048141F"/>
    <w:rsid w:val="00481470"/>
    <w:rsid w:val="00481493"/>
    <w:rsid w:val="00481580"/>
    <w:rsid w:val="004815E4"/>
    <w:rsid w:val="00481670"/>
    <w:rsid w:val="004816B8"/>
    <w:rsid w:val="004816C7"/>
    <w:rsid w:val="00481718"/>
    <w:rsid w:val="00481764"/>
    <w:rsid w:val="004817D8"/>
    <w:rsid w:val="004818D1"/>
    <w:rsid w:val="00481902"/>
    <w:rsid w:val="00481953"/>
    <w:rsid w:val="00481964"/>
    <w:rsid w:val="004819F0"/>
    <w:rsid w:val="00481A8D"/>
    <w:rsid w:val="00481AA7"/>
    <w:rsid w:val="00481AD3"/>
    <w:rsid w:val="00481B4D"/>
    <w:rsid w:val="00481C85"/>
    <w:rsid w:val="00481CB9"/>
    <w:rsid w:val="00481CDE"/>
    <w:rsid w:val="00481E09"/>
    <w:rsid w:val="00481E1E"/>
    <w:rsid w:val="00481E36"/>
    <w:rsid w:val="00481EE7"/>
    <w:rsid w:val="00481F33"/>
    <w:rsid w:val="00481F43"/>
    <w:rsid w:val="00481FF3"/>
    <w:rsid w:val="00482000"/>
    <w:rsid w:val="0048207E"/>
    <w:rsid w:val="004820C7"/>
    <w:rsid w:val="004820E6"/>
    <w:rsid w:val="00482110"/>
    <w:rsid w:val="00482166"/>
    <w:rsid w:val="0048216C"/>
    <w:rsid w:val="00482173"/>
    <w:rsid w:val="00482245"/>
    <w:rsid w:val="0048226F"/>
    <w:rsid w:val="00482272"/>
    <w:rsid w:val="0048228D"/>
    <w:rsid w:val="00482297"/>
    <w:rsid w:val="004822F6"/>
    <w:rsid w:val="0048233B"/>
    <w:rsid w:val="00482385"/>
    <w:rsid w:val="004824CD"/>
    <w:rsid w:val="00482665"/>
    <w:rsid w:val="0048276B"/>
    <w:rsid w:val="00482797"/>
    <w:rsid w:val="004827EB"/>
    <w:rsid w:val="004827F8"/>
    <w:rsid w:val="00482804"/>
    <w:rsid w:val="0048291B"/>
    <w:rsid w:val="0048294A"/>
    <w:rsid w:val="00482956"/>
    <w:rsid w:val="004829BE"/>
    <w:rsid w:val="00482A36"/>
    <w:rsid w:val="00482AB6"/>
    <w:rsid w:val="00482B8A"/>
    <w:rsid w:val="00482B8B"/>
    <w:rsid w:val="00482BD9"/>
    <w:rsid w:val="00482C9A"/>
    <w:rsid w:val="00482D37"/>
    <w:rsid w:val="00482D5D"/>
    <w:rsid w:val="00482DB4"/>
    <w:rsid w:val="00482DFF"/>
    <w:rsid w:val="00482E35"/>
    <w:rsid w:val="00482E37"/>
    <w:rsid w:val="00482E67"/>
    <w:rsid w:val="00482EBE"/>
    <w:rsid w:val="00482F57"/>
    <w:rsid w:val="0048300E"/>
    <w:rsid w:val="004830C1"/>
    <w:rsid w:val="0048313E"/>
    <w:rsid w:val="00483192"/>
    <w:rsid w:val="004831B2"/>
    <w:rsid w:val="004832FD"/>
    <w:rsid w:val="00483300"/>
    <w:rsid w:val="0048345B"/>
    <w:rsid w:val="0048347C"/>
    <w:rsid w:val="004835AF"/>
    <w:rsid w:val="00483650"/>
    <w:rsid w:val="0048367A"/>
    <w:rsid w:val="004836CD"/>
    <w:rsid w:val="00483823"/>
    <w:rsid w:val="0048397B"/>
    <w:rsid w:val="00483A65"/>
    <w:rsid w:val="00483B43"/>
    <w:rsid w:val="00483B6E"/>
    <w:rsid w:val="00483B9D"/>
    <w:rsid w:val="00483CA5"/>
    <w:rsid w:val="00483D60"/>
    <w:rsid w:val="00483E73"/>
    <w:rsid w:val="00483EB9"/>
    <w:rsid w:val="00483F54"/>
    <w:rsid w:val="00483FDD"/>
    <w:rsid w:val="004841C7"/>
    <w:rsid w:val="0048457A"/>
    <w:rsid w:val="0048457B"/>
    <w:rsid w:val="0048469F"/>
    <w:rsid w:val="004846B9"/>
    <w:rsid w:val="004846F7"/>
    <w:rsid w:val="0048480A"/>
    <w:rsid w:val="004848EA"/>
    <w:rsid w:val="0048490A"/>
    <w:rsid w:val="0048490B"/>
    <w:rsid w:val="00484953"/>
    <w:rsid w:val="00484A0A"/>
    <w:rsid w:val="00484A78"/>
    <w:rsid w:val="00484A81"/>
    <w:rsid w:val="00484AF9"/>
    <w:rsid w:val="00484BE9"/>
    <w:rsid w:val="00484BEE"/>
    <w:rsid w:val="00484C1D"/>
    <w:rsid w:val="00484C78"/>
    <w:rsid w:val="00484CB9"/>
    <w:rsid w:val="00484EB2"/>
    <w:rsid w:val="00484ED1"/>
    <w:rsid w:val="0048507A"/>
    <w:rsid w:val="00485111"/>
    <w:rsid w:val="004851E3"/>
    <w:rsid w:val="004851E4"/>
    <w:rsid w:val="004852B5"/>
    <w:rsid w:val="00485389"/>
    <w:rsid w:val="004853B6"/>
    <w:rsid w:val="004853BC"/>
    <w:rsid w:val="00485412"/>
    <w:rsid w:val="00485447"/>
    <w:rsid w:val="0048549A"/>
    <w:rsid w:val="004854C6"/>
    <w:rsid w:val="00485595"/>
    <w:rsid w:val="004855EF"/>
    <w:rsid w:val="0048563A"/>
    <w:rsid w:val="00485669"/>
    <w:rsid w:val="00485678"/>
    <w:rsid w:val="0048573B"/>
    <w:rsid w:val="00485743"/>
    <w:rsid w:val="0048577F"/>
    <w:rsid w:val="0048593B"/>
    <w:rsid w:val="00485966"/>
    <w:rsid w:val="004859E8"/>
    <w:rsid w:val="00485B6F"/>
    <w:rsid w:val="00485C4B"/>
    <w:rsid w:val="00485C5F"/>
    <w:rsid w:val="00485C68"/>
    <w:rsid w:val="00485D09"/>
    <w:rsid w:val="00485DBF"/>
    <w:rsid w:val="00485E98"/>
    <w:rsid w:val="00485F32"/>
    <w:rsid w:val="004860EE"/>
    <w:rsid w:val="004860FC"/>
    <w:rsid w:val="0048612A"/>
    <w:rsid w:val="004861E4"/>
    <w:rsid w:val="00486223"/>
    <w:rsid w:val="00486282"/>
    <w:rsid w:val="0048630B"/>
    <w:rsid w:val="0048633E"/>
    <w:rsid w:val="00486445"/>
    <w:rsid w:val="004864A3"/>
    <w:rsid w:val="0048655B"/>
    <w:rsid w:val="00486570"/>
    <w:rsid w:val="004865AD"/>
    <w:rsid w:val="004865BB"/>
    <w:rsid w:val="0048666D"/>
    <w:rsid w:val="004866CE"/>
    <w:rsid w:val="004866E5"/>
    <w:rsid w:val="00486704"/>
    <w:rsid w:val="00486787"/>
    <w:rsid w:val="00486848"/>
    <w:rsid w:val="004869A4"/>
    <w:rsid w:val="00486A09"/>
    <w:rsid w:val="00486C8F"/>
    <w:rsid w:val="00486D2C"/>
    <w:rsid w:val="00486D40"/>
    <w:rsid w:val="00486E25"/>
    <w:rsid w:val="00486F46"/>
    <w:rsid w:val="0048707C"/>
    <w:rsid w:val="004870FF"/>
    <w:rsid w:val="0048714E"/>
    <w:rsid w:val="00487159"/>
    <w:rsid w:val="0048717C"/>
    <w:rsid w:val="00487192"/>
    <w:rsid w:val="004873AC"/>
    <w:rsid w:val="004873B1"/>
    <w:rsid w:val="004873E8"/>
    <w:rsid w:val="00487427"/>
    <w:rsid w:val="004874B8"/>
    <w:rsid w:val="004874C7"/>
    <w:rsid w:val="004874E7"/>
    <w:rsid w:val="00487575"/>
    <w:rsid w:val="004875E6"/>
    <w:rsid w:val="004875FD"/>
    <w:rsid w:val="00487758"/>
    <w:rsid w:val="00487783"/>
    <w:rsid w:val="004877D1"/>
    <w:rsid w:val="004878E8"/>
    <w:rsid w:val="0048792E"/>
    <w:rsid w:val="00487930"/>
    <w:rsid w:val="0048797D"/>
    <w:rsid w:val="004879F4"/>
    <w:rsid w:val="00487A17"/>
    <w:rsid w:val="00487A6C"/>
    <w:rsid w:val="00487A9D"/>
    <w:rsid w:val="00487BA4"/>
    <w:rsid w:val="00487C87"/>
    <w:rsid w:val="00487E04"/>
    <w:rsid w:val="00487E7E"/>
    <w:rsid w:val="00487F11"/>
    <w:rsid w:val="00487F22"/>
    <w:rsid w:val="00487F92"/>
    <w:rsid w:val="0049000B"/>
    <w:rsid w:val="00490095"/>
    <w:rsid w:val="00490107"/>
    <w:rsid w:val="00490141"/>
    <w:rsid w:val="00490218"/>
    <w:rsid w:val="004902F5"/>
    <w:rsid w:val="00490302"/>
    <w:rsid w:val="004903A9"/>
    <w:rsid w:val="00490485"/>
    <w:rsid w:val="00490492"/>
    <w:rsid w:val="004904B0"/>
    <w:rsid w:val="0049052A"/>
    <w:rsid w:val="0049058A"/>
    <w:rsid w:val="004905AC"/>
    <w:rsid w:val="00490668"/>
    <w:rsid w:val="0049066E"/>
    <w:rsid w:val="004906CB"/>
    <w:rsid w:val="004906E8"/>
    <w:rsid w:val="00490733"/>
    <w:rsid w:val="00490767"/>
    <w:rsid w:val="00490788"/>
    <w:rsid w:val="00490840"/>
    <w:rsid w:val="00490856"/>
    <w:rsid w:val="004908A3"/>
    <w:rsid w:val="0049097D"/>
    <w:rsid w:val="004909C8"/>
    <w:rsid w:val="004909FC"/>
    <w:rsid w:val="00490A15"/>
    <w:rsid w:val="00490A4C"/>
    <w:rsid w:val="00490A8A"/>
    <w:rsid w:val="00490AAB"/>
    <w:rsid w:val="00490AB6"/>
    <w:rsid w:val="00490B0A"/>
    <w:rsid w:val="00490BB0"/>
    <w:rsid w:val="00490BB7"/>
    <w:rsid w:val="00490BBF"/>
    <w:rsid w:val="00490C20"/>
    <w:rsid w:val="00490C77"/>
    <w:rsid w:val="00490C93"/>
    <w:rsid w:val="00490CFA"/>
    <w:rsid w:val="00490D05"/>
    <w:rsid w:val="00490DA0"/>
    <w:rsid w:val="00490DB4"/>
    <w:rsid w:val="00490E40"/>
    <w:rsid w:val="00490EA3"/>
    <w:rsid w:val="00490F42"/>
    <w:rsid w:val="00490F5B"/>
    <w:rsid w:val="00490FC4"/>
    <w:rsid w:val="00491059"/>
    <w:rsid w:val="00491100"/>
    <w:rsid w:val="004911BF"/>
    <w:rsid w:val="004911EB"/>
    <w:rsid w:val="00491218"/>
    <w:rsid w:val="00491277"/>
    <w:rsid w:val="004912E0"/>
    <w:rsid w:val="00491382"/>
    <w:rsid w:val="0049139E"/>
    <w:rsid w:val="00491543"/>
    <w:rsid w:val="00491551"/>
    <w:rsid w:val="004915A8"/>
    <w:rsid w:val="004915D1"/>
    <w:rsid w:val="004916B9"/>
    <w:rsid w:val="00491748"/>
    <w:rsid w:val="0049174D"/>
    <w:rsid w:val="004917A4"/>
    <w:rsid w:val="004917E1"/>
    <w:rsid w:val="00491826"/>
    <w:rsid w:val="004918D8"/>
    <w:rsid w:val="0049190B"/>
    <w:rsid w:val="00491918"/>
    <w:rsid w:val="00491A54"/>
    <w:rsid w:val="00491AAC"/>
    <w:rsid w:val="00491ADD"/>
    <w:rsid w:val="00491B4F"/>
    <w:rsid w:val="00491D38"/>
    <w:rsid w:val="00491D41"/>
    <w:rsid w:val="00491DBE"/>
    <w:rsid w:val="00491E60"/>
    <w:rsid w:val="00491EAB"/>
    <w:rsid w:val="00491EDF"/>
    <w:rsid w:val="00491F1E"/>
    <w:rsid w:val="00492002"/>
    <w:rsid w:val="0049201E"/>
    <w:rsid w:val="004920C4"/>
    <w:rsid w:val="0049213A"/>
    <w:rsid w:val="0049218D"/>
    <w:rsid w:val="0049219D"/>
    <w:rsid w:val="004921E8"/>
    <w:rsid w:val="00492212"/>
    <w:rsid w:val="0049226A"/>
    <w:rsid w:val="00492300"/>
    <w:rsid w:val="004923CC"/>
    <w:rsid w:val="0049250A"/>
    <w:rsid w:val="004925AB"/>
    <w:rsid w:val="004925D8"/>
    <w:rsid w:val="004927D2"/>
    <w:rsid w:val="00492856"/>
    <w:rsid w:val="004928AF"/>
    <w:rsid w:val="004928EC"/>
    <w:rsid w:val="00492919"/>
    <w:rsid w:val="004929B8"/>
    <w:rsid w:val="00492A87"/>
    <w:rsid w:val="00492CD6"/>
    <w:rsid w:val="00492D39"/>
    <w:rsid w:val="00492D42"/>
    <w:rsid w:val="00492D48"/>
    <w:rsid w:val="00492DE6"/>
    <w:rsid w:val="00492E04"/>
    <w:rsid w:val="00492E1B"/>
    <w:rsid w:val="00492E2C"/>
    <w:rsid w:val="00492EE8"/>
    <w:rsid w:val="00493160"/>
    <w:rsid w:val="00493179"/>
    <w:rsid w:val="004931A5"/>
    <w:rsid w:val="004931E5"/>
    <w:rsid w:val="004932DC"/>
    <w:rsid w:val="004932F2"/>
    <w:rsid w:val="00493354"/>
    <w:rsid w:val="00493390"/>
    <w:rsid w:val="004933AF"/>
    <w:rsid w:val="004933DF"/>
    <w:rsid w:val="0049344A"/>
    <w:rsid w:val="0049347F"/>
    <w:rsid w:val="004934F8"/>
    <w:rsid w:val="0049350C"/>
    <w:rsid w:val="00493532"/>
    <w:rsid w:val="004935A1"/>
    <w:rsid w:val="0049380F"/>
    <w:rsid w:val="00493845"/>
    <w:rsid w:val="004938BF"/>
    <w:rsid w:val="00493938"/>
    <w:rsid w:val="004939AA"/>
    <w:rsid w:val="00493A3A"/>
    <w:rsid w:val="00493A6C"/>
    <w:rsid w:val="00493BD4"/>
    <w:rsid w:val="00493C20"/>
    <w:rsid w:val="00493C66"/>
    <w:rsid w:val="00493CB8"/>
    <w:rsid w:val="00493D14"/>
    <w:rsid w:val="00493D2E"/>
    <w:rsid w:val="00493ED4"/>
    <w:rsid w:val="00493EEA"/>
    <w:rsid w:val="00493F37"/>
    <w:rsid w:val="004940F0"/>
    <w:rsid w:val="00494161"/>
    <w:rsid w:val="004942C4"/>
    <w:rsid w:val="004942E2"/>
    <w:rsid w:val="0049435E"/>
    <w:rsid w:val="0049438C"/>
    <w:rsid w:val="0049439E"/>
    <w:rsid w:val="004943F7"/>
    <w:rsid w:val="004944B6"/>
    <w:rsid w:val="004944ED"/>
    <w:rsid w:val="00494578"/>
    <w:rsid w:val="0049459E"/>
    <w:rsid w:val="00494603"/>
    <w:rsid w:val="00494639"/>
    <w:rsid w:val="00494684"/>
    <w:rsid w:val="00494692"/>
    <w:rsid w:val="004946AB"/>
    <w:rsid w:val="00494727"/>
    <w:rsid w:val="00494784"/>
    <w:rsid w:val="004947AE"/>
    <w:rsid w:val="004947AF"/>
    <w:rsid w:val="0049488E"/>
    <w:rsid w:val="00494931"/>
    <w:rsid w:val="0049496C"/>
    <w:rsid w:val="00494982"/>
    <w:rsid w:val="00494AA4"/>
    <w:rsid w:val="00494AB8"/>
    <w:rsid w:val="00494B7A"/>
    <w:rsid w:val="00494C4D"/>
    <w:rsid w:val="00494D22"/>
    <w:rsid w:val="00494D62"/>
    <w:rsid w:val="00494E56"/>
    <w:rsid w:val="00494EA2"/>
    <w:rsid w:val="00494EA5"/>
    <w:rsid w:val="00494F96"/>
    <w:rsid w:val="00494FC7"/>
    <w:rsid w:val="0049515F"/>
    <w:rsid w:val="00495242"/>
    <w:rsid w:val="00495276"/>
    <w:rsid w:val="0049531B"/>
    <w:rsid w:val="004953A5"/>
    <w:rsid w:val="00495522"/>
    <w:rsid w:val="00495769"/>
    <w:rsid w:val="00495792"/>
    <w:rsid w:val="00495806"/>
    <w:rsid w:val="00495814"/>
    <w:rsid w:val="004958A5"/>
    <w:rsid w:val="004958F2"/>
    <w:rsid w:val="0049592C"/>
    <w:rsid w:val="00495951"/>
    <w:rsid w:val="0049599C"/>
    <w:rsid w:val="00495A4A"/>
    <w:rsid w:val="00495A5F"/>
    <w:rsid w:val="00495A66"/>
    <w:rsid w:val="00495A7D"/>
    <w:rsid w:val="00495AA0"/>
    <w:rsid w:val="00495B4A"/>
    <w:rsid w:val="00495B98"/>
    <w:rsid w:val="00495C2A"/>
    <w:rsid w:val="00495C64"/>
    <w:rsid w:val="00495C6B"/>
    <w:rsid w:val="00495C9E"/>
    <w:rsid w:val="00495D29"/>
    <w:rsid w:val="00495DFF"/>
    <w:rsid w:val="00495E2E"/>
    <w:rsid w:val="00495E99"/>
    <w:rsid w:val="00495E9C"/>
    <w:rsid w:val="00495ED3"/>
    <w:rsid w:val="00495ED8"/>
    <w:rsid w:val="00495EDA"/>
    <w:rsid w:val="00495EE8"/>
    <w:rsid w:val="00495F46"/>
    <w:rsid w:val="00495F7A"/>
    <w:rsid w:val="00495FAE"/>
    <w:rsid w:val="00495FE7"/>
    <w:rsid w:val="00496041"/>
    <w:rsid w:val="00496083"/>
    <w:rsid w:val="004960CD"/>
    <w:rsid w:val="004960EA"/>
    <w:rsid w:val="00496172"/>
    <w:rsid w:val="00496173"/>
    <w:rsid w:val="0049622C"/>
    <w:rsid w:val="00496380"/>
    <w:rsid w:val="004963DE"/>
    <w:rsid w:val="00496449"/>
    <w:rsid w:val="00496459"/>
    <w:rsid w:val="004965D9"/>
    <w:rsid w:val="004965EC"/>
    <w:rsid w:val="004965F7"/>
    <w:rsid w:val="00496766"/>
    <w:rsid w:val="004968D8"/>
    <w:rsid w:val="00496909"/>
    <w:rsid w:val="004969B2"/>
    <w:rsid w:val="004969CF"/>
    <w:rsid w:val="00496A77"/>
    <w:rsid w:val="00496B48"/>
    <w:rsid w:val="00496B4D"/>
    <w:rsid w:val="00496B59"/>
    <w:rsid w:val="00496D9D"/>
    <w:rsid w:val="00496E84"/>
    <w:rsid w:val="00496EBB"/>
    <w:rsid w:val="00496F8E"/>
    <w:rsid w:val="0049703C"/>
    <w:rsid w:val="004970BE"/>
    <w:rsid w:val="0049720B"/>
    <w:rsid w:val="00497233"/>
    <w:rsid w:val="00497270"/>
    <w:rsid w:val="004972A0"/>
    <w:rsid w:val="004972A1"/>
    <w:rsid w:val="004972BE"/>
    <w:rsid w:val="004972FE"/>
    <w:rsid w:val="00497358"/>
    <w:rsid w:val="004973D2"/>
    <w:rsid w:val="00497473"/>
    <w:rsid w:val="00497480"/>
    <w:rsid w:val="00497482"/>
    <w:rsid w:val="00497503"/>
    <w:rsid w:val="00497675"/>
    <w:rsid w:val="0049769C"/>
    <w:rsid w:val="0049779A"/>
    <w:rsid w:val="004977C0"/>
    <w:rsid w:val="004977FB"/>
    <w:rsid w:val="0049784C"/>
    <w:rsid w:val="0049795A"/>
    <w:rsid w:val="004979DB"/>
    <w:rsid w:val="00497A0A"/>
    <w:rsid w:val="00497A7E"/>
    <w:rsid w:val="00497B6D"/>
    <w:rsid w:val="00497C8A"/>
    <w:rsid w:val="00497D12"/>
    <w:rsid w:val="00497DBA"/>
    <w:rsid w:val="00497E16"/>
    <w:rsid w:val="00497E30"/>
    <w:rsid w:val="00497E46"/>
    <w:rsid w:val="00497EBD"/>
    <w:rsid w:val="00497ED4"/>
    <w:rsid w:val="00497F2A"/>
    <w:rsid w:val="00497FA8"/>
    <w:rsid w:val="00497FCE"/>
    <w:rsid w:val="004A006C"/>
    <w:rsid w:val="004A0097"/>
    <w:rsid w:val="004A00B6"/>
    <w:rsid w:val="004A0281"/>
    <w:rsid w:val="004A039E"/>
    <w:rsid w:val="004A03F6"/>
    <w:rsid w:val="004A0439"/>
    <w:rsid w:val="004A0446"/>
    <w:rsid w:val="004A046F"/>
    <w:rsid w:val="004A0622"/>
    <w:rsid w:val="004A0652"/>
    <w:rsid w:val="004A071D"/>
    <w:rsid w:val="004A080A"/>
    <w:rsid w:val="004A080B"/>
    <w:rsid w:val="004A085B"/>
    <w:rsid w:val="004A089E"/>
    <w:rsid w:val="004A099F"/>
    <w:rsid w:val="004A0A10"/>
    <w:rsid w:val="004A0A31"/>
    <w:rsid w:val="004A0A9E"/>
    <w:rsid w:val="004A0AC8"/>
    <w:rsid w:val="004A0B03"/>
    <w:rsid w:val="004A0B9E"/>
    <w:rsid w:val="004A0BBF"/>
    <w:rsid w:val="004A0BFE"/>
    <w:rsid w:val="004A0CCD"/>
    <w:rsid w:val="004A0CD9"/>
    <w:rsid w:val="004A0CF6"/>
    <w:rsid w:val="004A0D3B"/>
    <w:rsid w:val="004A0DFD"/>
    <w:rsid w:val="004A0E03"/>
    <w:rsid w:val="004A0E17"/>
    <w:rsid w:val="004A0E46"/>
    <w:rsid w:val="004A0E63"/>
    <w:rsid w:val="004A0ECF"/>
    <w:rsid w:val="004A0FB1"/>
    <w:rsid w:val="004A10AB"/>
    <w:rsid w:val="004A10FB"/>
    <w:rsid w:val="004A1130"/>
    <w:rsid w:val="004A1223"/>
    <w:rsid w:val="004A1232"/>
    <w:rsid w:val="004A1250"/>
    <w:rsid w:val="004A1329"/>
    <w:rsid w:val="004A138A"/>
    <w:rsid w:val="004A13D0"/>
    <w:rsid w:val="004A1461"/>
    <w:rsid w:val="004A14D5"/>
    <w:rsid w:val="004A1513"/>
    <w:rsid w:val="004A1573"/>
    <w:rsid w:val="004A15E0"/>
    <w:rsid w:val="004A16A1"/>
    <w:rsid w:val="004A18B1"/>
    <w:rsid w:val="004A196C"/>
    <w:rsid w:val="004A19F7"/>
    <w:rsid w:val="004A1A29"/>
    <w:rsid w:val="004A1A4D"/>
    <w:rsid w:val="004A1A60"/>
    <w:rsid w:val="004A1AED"/>
    <w:rsid w:val="004A1B84"/>
    <w:rsid w:val="004A1B88"/>
    <w:rsid w:val="004A1BDF"/>
    <w:rsid w:val="004A1EB6"/>
    <w:rsid w:val="004A1F27"/>
    <w:rsid w:val="004A1F8E"/>
    <w:rsid w:val="004A1FC1"/>
    <w:rsid w:val="004A2058"/>
    <w:rsid w:val="004A21AE"/>
    <w:rsid w:val="004A2336"/>
    <w:rsid w:val="004A23A9"/>
    <w:rsid w:val="004A23D0"/>
    <w:rsid w:val="004A23DC"/>
    <w:rsid w:val="004A245D"/>
    <w:rsid w:val="004A24C0"/>
    <w:rsid w:val="004A2531"/>
    <w:rsid w:val="004A2587"/>
    <w:rsid w:val="004A25D2"/>
    <w:rsid w:val="004A2660"/>
    <w:rsid w:val="004A26A3"/>
    <w:rsid w:val="004A2705"/>
    <w:rsid w:val="004A272F"/>
    <w:rsid w:val="004A277F"/>
    <w:rsid w:val="004A27AD"/>
    <w:rsid w:val="004A27FE"/>
    <w:rsid w:val="004A28B8"/>
    <w:rsid w:val="004A2929"/>
    <w:rsid w:val="004A2969"/>
    <w:rsid w:val="004A297C"/>
    <w:rsid w:val="004A2A19"/>
    <w:rsid w:val="004A2A2B"/>
    <w:rsid w:val="004A2B50"/>
    <w:rsid w:val="004A2B7D"/>
    <w:rsid w:val="004A2BA7"/>
    <w:rsid w:val="004A2C00"/>
    <w:rsid w:val="004A2DA6"/>
    <w:rsid w:val="004A2DC1"/>
    <w:rsid w:val="004A2DD6"/>
    <w:rsid w:val="004A2E41"/>
    <w:rsid w:val="004A2E91"/>
    <w:rsid w:val="004A2EC4"/>
    <w:rsid w:val="004A2FF7"/>
    <w:rsid w:val="004A3084"/>
    <w:rsid w:val="004A310C"/>
    <w:rsid w:val="004A3214"/>
    <w:rsid w:val="004A322B"/>
    <w:rsid w:val="004A3363"/>
    <w:rsid w:val="004A3393"/>
    <w:rsid w:val="004A33F1"/>
    <w:rsid w:val="004A3441"/>
    <w:rsid w:val="004A345A"/>
    <w:rsid w:val="004A346F"/>
    <w:rsid w:val="004A3475"/>
    <w:rsid w:val="004A35DA"/>
    <w:rsid w:val="004A3696"/>
    <w:rsid w:val="004A37B4"/>
    <w:rsid w:val="004A381B"/>
    <w:rsid w:val="004A3826"/>
    <w:rsid w:val="004A386D"/>
    <w:rsid w:val="004A3885"/>
    <w:rsid w:val="004A3907"/>
    <w:rsid w:val="004A390F"/>
    <w:rsid w:val="004A3927"/>
    <w:rsid w:val="004A3953"/>
    <w:rsid w:val="004A395A"/>
    <w:rsid w:val="004A3965"/>
    <w:rsid w:val="004A3974"/>
    <w:rsid w:val="004A39CC"/>
    <w:rsid w:val="004A39CD"/>
    <w:rsid w:val="004A39E9"/>
    <w:rsid w:val="004A3AA7"/>
    <w:rsid w:val="004A3B4E"/>
    <w:rsid w:val="004A3BE1"/>
    <w:rsid w:val="004A3C24"/>
    <w:rsid w:val="004A3C61"/>
    <w:rsid w:val="004A3CEB"/>
    <w:rsid w:val="004A3DAB"/>
    <w:rsid w:val="004A3E84"/>
    <w:rsid w:val="004A40E3"/>
    <w:rsid w:val="004A4101"/>
    <w:rsid w:val="004A4197"/>
    <w:rsid w:val="004A41E6"/>
    <w:rsid w:val="004A4204"/>
    <w:rsid w:val="004A425F"/>
    <w:rsid w:val="004A4266"/>
    <w:rsid w:val="004A42EF"/>
    <w:rsid w:val="004A4438"/>
    <w:rsid w:val="004A446D"/>
    <w:rsid w:val="004A4492"/>
    <w:rsid w:val="004A459B"/>
    <w:rsid w:val="004A46FF"/>
    <w:rsid w:val="004A4877"/>
    <w:rsid w:val="004A48BE"/>
    <w:rsid w:val="004A4912"/>
    <w:rsid w:val="004A4952"/>
    <w:rsid w:val="004A4969"/>
    <w:rsid w:val="004A498D"/>
    <w:rsid w:val="004A4A24"/>
    <w:rsid w:val="004A4AFB"/>
    <w:rsid w:val="004A4B16"/>
    <w:rsid w:val="004A4BD0"/>
    <w:rsid w:val="004A4C31"/>
    <w:rsid w:val="004A4CC8"/>
    <w:rsid w:val="004A4D09"/>
    <w:rsid w:val="004A4E03"/>
    <w:rsid w:val="004A4E25"/>
    <w:rsid w:val="004A4E51"/>
    <w:rsid w:val="004A4E8F"/>
    <w:rsid w:val="004A4EF2"/>
    <w:rsid w:val="004A4F73"/>
    <w:rsid w:val="004A4FA2"/>
    <w:rsid w:val="004A50DA"/>
    <w:rsid w:val="004A5100"/>
    <w:rsid w:val="004A5149"/>
    <w:rsid w:val="004A51D1"/>
    <w:rsid w:val="004A521D"/>
    <w:rsid w:val="004A526F"/>
    <w:rsid w:val="004A5293"/>
    <w:rsid w:val="004A5372"/>
    <w:rsid w:val="004A547F"/>
    <w:rsid w:val="004A549A"/>
    <w:rsid w:val="004A54CD"/>
    <w:rsid w:val="004A54DE"/>
    <w:rsid w:val="004A5615"/>
    <w:rsid w:val="004A567E"/>
    <w:rsid w:val="004A56AD"/>
    <w:rsid w:val="004A56FE"/>
    <w:rsid w:val="004A5754"/>
    <w:rsid w:val="004A5755"/>
    <w:rsid w:val="004A57EB"/>
    <w:rsid w:val="004A5828"/>
    <w:rsid w:val="004A5880"/>
    <w:rsid w:val="004A595A"/>
    <w:rsid w:val="004A59A8"/>
    <w:rsid w:val="004A5A5E"/>
    <w:rsid w:val="004A5B22"/>
    <w:rsid w:val="004A5C81"/>
    <w:rsid w:val="004A5C8E"/>
    <w:rsid w:val="004A5CB9"/>
    <w:rsid w:val="004A5D70"/>
    <w:rsid w:val="004A5DD3"/>
    <w:rsid w:val="004A5E77"/>
    <w:rsid w:val="004A5EC3"/>
    <w:rsid w:val="004A5EE2"/>
    <w:rsid w:val="004A5F05"/>
    <w:rsid w:val="004A6038"/>
    <w:rsid w:val="004A6136"/>
    <w:rsid w:val="004A6167"/>
    <w:rsid w:val="004A6168"/>
    <w:rsid w:val="004A6245"/>
    <w:rsid w:val="004A6264"/>
    <w:rsid w:val="004A62A8"/>
    <w:rsid w:val="004A63A5"/>
    <w:rsid w:val="004A63A8"/>
    <w:rsid w:val="004A6412"/>
    <w:rsid w:val="004A654C"/>
    <w:rsid w:val="004A6558"/>
    <w:rsid w:val="004A65DB"/>
    <w:rsid w:val="004A6610"/>
    <w:rsid w:val="004A6634"/>
    <w:rsid w:val="004A6753"/>
    <w:rsid w:val="004A6779"/>
    <w:rsid w:val="004A679E"/>
    <w:rsid w:val="004A67C5"/>
    <w:rsid w:val="004A67CD"/>
    <w:rsid w:val="004A6890"/>
    <w:rsid w:val="004A68EB"/>
    <w:rsid w:val="004A69A4"/>
    <w:rsid w:val="004A69C8"/>
    <w:rsid w:val="004A69E2"/>
    <w:rsid w:val="004A6AF1"/>
    <w:rsid w:val="004A6B02"/>
    <w:rsid w:val="004A6BDA"/>
    <w:rsid w:val="004A6C94"/>
    <w:rsid w:val="004A6CAA"/>
    <w:rsid w:val="004A6CF1"/>
    <w:rsid w:val="004A6DFD"/>
    <w:rsid w:val="004A6E67"/>
    <w:rsid w:val="004A6E9D"/>
    <w:rsid w:val="004A6E9F"/>
    <w:rsid w:val="004A6F36"/>
    <w:rsid w:val="004A6F54"/>
    <w:rsid w:val="004A6F8D"/>
    <w:rsid w:val="004A70D5"/>
    <w:rsid w:val="004A70DE"/>
    <w:rsid w:val="004A710B"/>
    <w:rsid w:val="004A7159"/>
    <w:rsid w:val="004A71D4"/>
    <w:rsid w:val="004A722E"/>
    <w:rsid w:val="004A72C4"/>
    <w:rsid w:val="004A72D0"/>
    <w:rsid w:val="004A7369"/>
    <w:rsid w:val="004A73A6"/>
    <w:rsid w:val="004A73CB"/>
    <w:rsid w:val="004A73DF"/>
    <w:rsid w:val="004A73EE"/>
    <w:rsid w:val="004A740B"/>
    <w:rsid w:val="004A745E"/>
    <w:rsid w:val="004A7482"/>
    <w:rsid w:val="004A76B2"/>
    <w:rsid w:val="004A76ED"/>
    <w:rsid w:val="004A7746"/>
    <w:rsid w:val="004A77DD"/>
    <w:rsid w:val="004A7860"/>
    <w:rsid w:val="004A78C7"/>
    <w:rsid w:val="004A796B"/>
    <w:rsid w:val="004A79E4"/>
    <w:rsid w:val="004A7A12"/>
    <w:rsid w:val="004A7AB1"/>
    <w:rsid w:val="004A7BA0"/>
    <w:rsid w:val="004A7C96"/>
    <w:rsid w:val="004A7CE2"/>
    <w:rsid w:val="004A7D07"/>
    <w:rsid w:val="004A7D4A"/>
    <w:rsid w:val="004A7DF4"/>
    <w:rsid w:val="004A7E28"/>
    <w:rsid w:val="004A7F1A"/>
    <w:rsid w:val="004A7FC4"/>
    <w:rsid w:val="004A7FE2"/>
    <w:rsid w:val="004B00D7"/>
    <w:rsid w:val="004B01AA"/>
    <w:rsid w:val="004B01D2"/>
    <w:rsid w:val="004B0208"/>
    <w:rsid w:val="004B025B"/>
    <w:rsid w:val="004B0284"/>
    <w:rsid w:val="004B0429"/>
    <w:rsid w:val="004B045C"/>
    <w:rsid w:val="004B05CC"/>
    <w:rsid w:val="004B060D"/>
    <w:rsid w:val="004B0625"/>
    <w:rsid w:val="004B06EC"/>
    <w:rsid w:val="004B07CD"/>
    <w:rsid w:val="004B081E"/>
    <w:rsid w:val="004B0899"/>
    <w:rsid w:val="004B089A"/>
    <w:rsid w:val="004B0921"/>
    <w:rsid w:val="004B093D"/>
    <w:rsid w:val="004B096C"/>
    <w:rsid w:val="004B0983"/>
    <w:rsid w:val="004B0AAB"/>
    <w:rsid w:val="004B0AB0"/>
    <w:rsid w:val="004B0AE1"/>
    <w:rsid w:val="004B0B04"/>
    <w:rsid w:val="004B0B58"/>
    <w:rsid w:val="004B0B6D"/>
    <w:rsid w:val="004B0B79"/>
    <w:rsid w:val="004B0B97"/>
    <w:rsid w:val="004B0C27"/>
    <w:rsid w:val="004B0CD7"/>
    <w:rsid w:val="004B0D5F"/>
    <w:rsid w:val="004B0D64"/>
    <w:rsid w:val="004B0D68"/>
    <w:rsid w:val="004B0E67"/>
    <w:rsid w:val="004B0E75"/>
    <w:rsid w:val="004B1012"/>
    <w:rsid w:val="004B101A"/>
    <w:rsid w:val="004B1044"/>
    <w:rsid w:val="004B1139"/>
    <w:rsid w:val="004B1140"/>
    <w:rsid w:val="004B11C3"/>
    <w:rsid w:val="004B11D8"/>
    <w:rsid w:val="004B11F9"/>
    <w:rsid w:val="004B124D"/>
    <w:rsid w:val="004B125C"/>
    <w:rsid w:val="004B12DA"/>
    <w:rsid w:val="004B1314"/>
    <w:rsid w:val="004B132A"/>
    <w:rsid w:val="004B1346"/>
    <w:rsid w:val="004B134B"/>
    <w:rsid w:val="004B1351"/>
    <w:rsid w:val="004B13AE"/>
    <w:rsid w:val="004B1513"/>
    <w:rsid w:val="004B159E"/>
    <w:rsid w:val="004B15E1"/>
    <w:rsid w:val="004B1627"/>
    <w:rsid w:val="004B1679"/>
    <w:rsid w:val="004B1705"/>
    <w:rsid w:val="004B1809"/>
    <w:rsid w:val="004B181E"/>
    <w:rsid w:val="004B187D"/>
    <w:rsid w:val="004B195C"/>
    <w:rsid w:val="004B1996"/>
    <w:rsid w:val="004B19E1"/>
    <w:rsid w:val="004B1B20"/>
    <w:rsid w:val="004B1BAC"/>
    <w:rsid w:val="004B1C05"/>
    <w:rsid w:val="004B1C27"/>
    <w:rsid w:val="004B1CBB"/>
    <w:rsid w:val="004B1CCC"/>
    <w:rsid w:val="004B1D5C"/>
    <w:rsid w:val="004B1D71"/>
    <w:rsid w:val="004B1DA9"/>
    <w:rsid w:val="004B1E15"/>
    <w:rsid w:val="004B1E71"/>
    <w:rsid w:val="004B1E9F"/>
    <w:rsid w:val="004B1EB1"/>
    <w:rsid w:val="004B1F16"/>
    <w:rsid w:val="004B1FE9"/>
    <w:rsid w:val="004B2031"/>
    <w:rsid w:val="004B204E"/>
    <w:rsid w:val="004B217C"/>
    <w:rsid w:val="004B218A"/>
    <w:rsid w:val="004B218C"/>
    <w:rsid w:val="004B21C3"/>
    <w:rsid w:val="004B21DD"/>
    <w:rsid w:val="004B21FA"/>
    <w:rsid w:val="004B22D0"/>
    <w:rsid w:val="004B2351"/>
    <w:rsid w:val="004B237F"/>
    <w:rsid w:val="004B23F6"/>
    <w:rsid w:val="004B259F"/>
    <w:rsid w:val="004B2643"/>
    <w:rsid w:val="004B2690"/>
    <w:rsid w:val="004B26C4"/>
    <w:rsid w:val="004B2726"/>
    <w:rsid w:val="004B2729"/>
    <w:rsid w:val="004B27CF"/>
    <w:rsid w:val="004B2893"/>
    <w:rsid w:val="004B2926"/>
    <w:rsid w:val="004B297E"/>
    <w:rsid w:val="004B29EB"/>
    <w:rsid w:val="004B2A10"/>
    <w:rsid w:val="004B2A1F"/>
    <w:rsid w:val="004B2A39"/>
    <w:rsid w:val="004B2A9A"/>
    <w:rsid w:val="004B2AF5"/>
    <w:rsid w:val="004B2B38"/>
    <w:rsid w:val="004B2B63"/>
    <w:rsid w:val="004B2BE3"/>
    <w:rsid w:val="004B2C09"/>
    <w:rsid w:val="004B2C29"/>
    <w:rsid w:val="004B2CA9"/>
    <w:rsid w:val="004B2CC1"/>
    <w:rsid w:val="004B2D24"/>
    <w:rsid w:val="004B2D3F"/>
    <w:rsid w:val="004B2D9E"/>
    <w:rsid w:val="004B2DF2"/>
    <w:rsid w:val="004B2E23"/>
    <w:rsid w:val="004B2E26"/>
    <w:rsid w:val="004B2E4D"/>
    <w:rsid w:val="004B2F0D"/>
    <w:rsid w:val="004B2F18"/>
    <w:rsid w:val="004B2F5C"/>
    <w:rsid w:val="004B304B"/>
    <w:rsid w:val="004B30A8"/>
    <w:rsid w:val="004B30AB"/>
    <w:rsid w:val="004B3157"/>
    <w:rsid w:val="004B31D2"/>
    <w:rsid w:val="004B31F6"/>
    <w:rsid w:val="004B320F"/>
    <w:rsid w:val="004B3349"/>
    <w:rsid w:val="004B33FE"/>
    <w:rsid w:val="004B34CE"/>
    <w:rsid w:val="004B34D0"/>
    <w:rsid w:val="004B3528"/>
    <w:rsid w:val="004B35A5"/>
    <w:rsid w:val="004B369F"/>
    <w:rsid w:val="004B380B"/>
    <w:rsid w:val="004B3895"/>
    <w:rsid w:val="004B3961"/>
    <w:rsid w:val="004B397B"/>
    <w:rsid w:val="004B3A2B"/>
    <w:rsid w:val="004B3AB5"/>
    <w:rsid w:val="004B3BE7"/>
    <w:rsid w:val="004B3CF3"/>
    <w:rsid w:val="004B3DFB"/>
    <w:rsid w:val="004B3F41"/>
    <w:rsid w:val="004B3F85"/>
    <w:rsid w:val="004B4055"/>
    <w:rsid w:val="004B409B"/>
    <w:rsid w:val="004B40D9"/>
    <w:rsid w:val="004B410F"/>
    <w:rsid w:val="004B418E"/>
    <w:rsid w:val="004B41CC"/>
    <w:rsid w:val="004B42D4"/>
    <w:rsid w:val="004B42F7"/>
    <w:rsid w:val="004B4319"/>
    <w:rsid w:val="004B432D"/>
    <w:rsid w:val="004B433B"/>
    <w:rsid w:val="004B43AF"/>
    <w:rsid w:val="004B44A5"/>
    <w:rsid w:val="004B454E"/>
    <w:rsid w:val="004B4553"/>
    <w:rsid w:val="004B4561"/>
    <w:rsid w:val="004B4573"/>
    <w:rsid w:val="004B45FA"/>
    <w:rsid w:val="004B463E"/>
    <w:rsid w:val="004B46D8"/>
    <w:rsid w:val="004B4786"/>
    <w:rsid w:val="004B480F"/>
    <w:rsid w:val="004B48E9"/>
    <w:rsid w:val="004B4929"/>
    <w:rsid w:val="004B4980"/>
    <w:rsid w:val="004B49B6"/>
    <w:rsid w:val="004B4A0E"/>
    <w:rsid w:val="004B4A50"/>
    <w:rsid w:val="004B4ACE"/>
    <w:rsid w:val="004B4AE5"/>
    <w:rsid w:val="004B4B23"/>
    <w:rsid w:val="004B4BA9"/>
    <w:rsid w:val="004B4BBD"/>
    <w:rsid w:val="004B4BFD"/>
    <w:rsid w:val="004B4C18"/>
    <w:rsid w:val="004B4C7E"/>
    <w:rsid w:val="004B4D9A"/>
    <w:rsid w:val="004B4E5C"/>
    <w:rsid w:val="004B4E7D"/>
    <w:rsid w:val="004B4F32"/>
    <w:rsid w:val="004B4F8F"/>
    <w:rsid w:val="004B505D"/>
    <w:rsid w:val="004B5078"/>
    <w:rsid w:val="004B50E0"/>
    <w:rsid w:val="004B527B"/>
    <w:rsid w:val="004B52C4"/>
    <w:rsid w:val="004B530F"/>
    <w:rsid w:val="004B53A9"/>
    <w:rsid w:val="004B540E"/>
    <w:rsid w:val="004B54FB"/>
    <w:rsid w:val="004B5515"/>
    <w:rsid w:val="004B5625"/>
    <w:rsid w:val="004B56FE"/>
    <w:rsid w:val="004B573C"/>
    <w:rsid w:val="004B58B6"/>
    <w:rsid w:val="004B599B"/>
    <w:rsid w:val="004B59A5"/>
    <w:rsid w:val="004B5A6D"/>
    <w:rsid w:val="004B5ACE"/>
    <w:rsid w:val="004B5B36"/>
    <w:rsid w:val="004B5B7C"/>
    <w:rsid w:val="004B5BD3"/>
    <w:rsid w:val="004B5C76"/>
    <w:rsid w:val="004B5CA5"/>
    <w:rsid w:val="004B5CE2"/>
    <w:rsid w:val="004B5DE0"/>
    <w:rsid w:val="004B5E93"/>
    <w:rsid w:val="004B603F"/>
    <w:rsid w:val="004B60B3"/>
    <w:rsid w:val="004B617B"/>
    <w:rsid w:val="004B61FF"/>
    <w:rsid w:val="004B6244"/>
    <w:rsid w:val="004B6258"/>
    <w:rsid w:val="004B6314"/>
    <w:rsid w:val="004B63C1"/>
    <w:rsid w:val="004B640A"/>
    <w:rsid w:val="004B6452"/>
    <w:rsid w:val="004B647C"/>
    <w:rsid w:val="004B64AF"/>
    <w:rsid w:val="004B64C1"/>
    <w:rsid w:val="004B64FA"/>
    <w:rsid w:val="004B6552"/>
    <w:rsid w:val="004B6640"/>
    <w:rsid w:val="004B66CD"/>
    <w:rsid w:val="004B6760"/>
    <w:rsid w:val="004B676A"/>
    <w:rsid w:val="004B6799"/>
    <w:rsid w:val="004B689B"/>
    <w:rsid w:val="004B6930"/>
    <w:rsid w:val="004B6994"/>
    <w:rsid w:val="004B6AD6"/>
    <w:rsid w:val="004B6B95"/>
    <w:rsid w:val="004B6B99"/>
    <w:rsid w:val="004B6BE3"/>
    <w:rsid w:val="004B6BF7"/>
    <w:rsid w:val="004B6C05"/>
    <w:rsid w:val="004B6CB3"/>
    <w:rsid w:val="004B6CD8"/>
    <w:rsid w:val="004B6D10"/>
    <w:rsid w:val="004B6D47"/>
    <w:rsid w:val="004B6DAC"/>
    <w:rsid w:val="004B6DAE"/>
    <w:rsid w:val="004B6DE0"/>
    <w:rsid w:val="004B6E7C"/>
    <w:rsid w:val="004B6E9A"/>
    <w:rsid w:val="004B6EF1"/>
    <w:rsid w:val="004B6EFB"/>
    <w:rsid w:val="004B6F01"/>
    <w:rsid w:val="004B6F55"/>
    <w:rsid w:val="004B6F69"/>
    <w:rsid w:val="004B6F72"/>
    <w:rsid w:val="004B6F76"/>
    <w:rsid w:val="004B7065"/>
    <w:rsid w:val="004B7073"/>
    <w:rsid w:val="004B7088"/>
    <w:rsid w:val="004B70DB"/>
    <w:rsid w:val="004B70E9"/>
    <w:rsid w:val="004B7133"/>
    <w:rsid w:val="004B71A1"/>
    <w:rsid w:val="004B71AB"/>
    <w:rsid w:val="004B71EF"/>
    <w:rsid w:val="004B7296"/>
    <w:rsid w:val="004B732A"/>
    <w:rsid w:val="004B73D8"/>
    <w:rsid w:val="004B73FD"/>
    <w:rsid w:val="004B7411"/>
    <w:rsid w:val="004B74D4"/>
    <w:rsid w:val="004B74F4"/>
    <w:rsid w:val="004B751A"/>
    <w:rsid w:val="004B7550"/>
    <w:rsid w:val="004B75EB"/>
    <w:rsid w:val="004B75F1"/>
    <w:rsid w:val="004B75F4"/>
    <w:rsid w:val="004B7692"/>
    <w:rsid w:val="004B76CD"/>
    <w:rsid w:val="004B76DB"/>
    <w:rsid w:val="004B76F7"/>
    <w:rsid w:val="004B7707"/>
    <w:rsid w:val="004B772F"/>
    <w:rsid w:val="004B77DD"/>
    <w:rsid w:val="004B78A9"/>
    <w:rsid w:val="004B78E3"/>
    <w:rsid w:val="004B78E5"/>
    <w:rsid w:val="004B79D6"/>
    <w:rsid w:val="004B7A0B"/>
    <w:rsid w:val="004B7AE6"/>
    <w:rsid w:val="004B7BB3"/>
    <w:rsid w:val="004B7C4F"/>
    <w:rsid w:val="004B7C8F"/>
    <w:rsid w:val="004B7F3D"/>
    <w:rsid w:val="004C0046"/>
    <w:rsid w:val="004C00F9"/>
    <w:rsid w:val="004C0116"/>
    <w:rsid w:val="004C0130"/>
    <w:rsid w:val="004C0151"/>
    <w:rsid w:val="004C01D1"/>
    <w:rsid w:val="004C0387"/>
    <w:rsid w:val="004C0425"/>
    <w:rsid w:val="004C0475"/>
    <w:rsid w:val="004C0499"/>
    <w:rsid w:val="004C0572"/>
    <w:rsid w:val="004C05D5"/>
    <w:rsid w:val="004C0617"/>
    <w:rsid w:val="004C062F"/>
    <w:rsid w:val="004C067F"/>
    <w:rsid w:val="004C072B"/>
    <w:rsid w:val="004C0758"/>
    <w:rsid w:val="004C079F"/>
    <w:rsid w:val="004C07E6"/>
    <w:rsid w:val="004C07EC"/>
    <w:rsid w:val="004C088A"/>
    <w:rsid w:val="004C0899"/>
    <w:rsid w:val="004C0937"/>
    <w:rsid w:val="004C094D"/>
    <w:rsid w:val="004C09D6"/>
    <w:rsid w:val="004C0A3D"/>
    <w:rsid w:val="004C0A9B"/>
    <w:rsid w:val="004C0B11"/>
    <w:rsid w:val="004C0B26"/>
    <w:rsid w:val="004C0B6C"/>
    <w:rsid w:val="004C0C8F"/>
    <w:rsid w:val="004C0CB2"/>
    <w:rsid w:val="004C0D72"/>
    <w:rsid w:val="004C0DAA"/>
    <w:rsid w:val="004C0E9B"/>
    <w:rsid w:val="004C0EB7"/>
    <w:rsid w:val="004C0F30"/>
    <w:rsid w:val="004C0F5E"/>
    <w:rsid w:val="004C0F6D"/>
    <w:rsid w:val="004C0FC8"/>
    <w:rsid w:val="004C103E"/>
    <w:rsid w:val="004C11C0"/>
    <w:rsid w:val="004C1263"/>
    <w:rsid w:val="004C1266"/>
    <w:rsid w:val="004C12B0"/>
    <w:rsid w:val="004C12B5"/>
    <w:rsid w:val="004C13D8"/>
    <w:rsid w:val="004C14CC"/>
    <w:rsid w:val="004C14E3"/>
    <w:rsid w:val="004C1547"/>
    <w:rsid w:val="004C15AE"/>
    <w:rsid w:val="004C15AF"/>
    <w:rsid w:val="004C1650"/>
    <w:rsid w:val="004C16EA"/>
    <w:rsid w:val="004C17C7"/>
    <w:rsid w:val="004C1816"/>
    <w:rsid w:val="004C183C"/>
    <w:rsid w:val="004C184F"/>
    <w:rsid w:val="004C1947"/>
    <w:rsid w:val="004C19B8"/>
    <w:rsid w:val="004C1A66"/>
    <w:rsid w:val="004C1AB2"/>
    <w:rsid w:val="004C1C4E"/>
    <w:rsid w:val="004C1C86"/>
    <w:rsid w:val="004C1CA4"/>
    <w:rsid w:val="004C1CAE"/>
    <w:rsid w:val="004C1D33"/>
    <w:rsid w:val="004C1DD8"/>
    <w:rsid w:val="004C1E35"/>
    <w:rsid w:val="004C1FBF"/>
    <w:rsid w:val="004C1FDD"/>
    <w:rsid w:val="004C2023"/>
    <w:rsid w:val="004C20D4"/>
    <w:rsid w:val="004C215C"/>
    <w:rsid w:val="004C21C1"/>
    <w:rsid w:val="004C22DF"/>
    <w:rsid w:val="004C2354"/>
    <w:rsid w:val="004C2368"/>
    <w:rsid w:val="004C23B0"/>
    <w:rsid w:val="004C244E"/>
    <w:rsid w:val="004C24E0"/>
    <w:rsid w:val="004C2547"/>
    <w:rsid w:val="004C255B"/>
    <w:rsid w:val="004C25A5"/>
    <w:rsid w:val="004C25AF"/>
    <w:rsid w:val="004C2620"/>
    <w:rsid w:val="004C2673"/>
    <w:rsid w:val="004C267F"/>
    <w:rsid w:val="004C26AF"/>
    <w:rsid w:val="004C26E5"/>
    <w:rsid w:val="004C2742"/>
    <w:rsid w:val="004C27D4"/>
    <w:rsid w:val="004C2810"/>
    <w:rsid w:val="004C286B"/>
    <w:rsid w:val="004C2989"/>
    <w:rsid w:val="004C299E"/>
    <w:rsid w:val="004C29E7"/>
    <w:rsid w:val="004C2A32"/>
    <w:rsid w:val="004C2BAE"/>
    <w:rsid w:val="004C2BB6"/>
    <w:rsid w:val="004C2BD0"/>
    <w:rsid w:val="004C2BE5"/>
    <w:rsid w:val="004C2D28"/>
    <w:rsid w:val="004C2D49"/>
    <w:rsid w:val="004C2D96"/>
    <w:rsid w:val="004C2DD1"/>
    <w:rsid w:val="004C2E09"/>
    <w:rsid w:val="004C2E67"/>
    <w:rsid w:val="004C2E79"/>
    <w:rsid w:val="004C2F45"/>
    <w:rsid w:val="004C2FD0"/>
    <w:rsid w:val="004C3018"/>
    <w:rsid w:val="004C3184"/>
    <w:rsid w:val="004C31C4"/>
    <w:rsid w:val="004C31CC"/>
    <w:rsid w:val="004C31D1"/>
    <w:rsid w:val="004C31DD"/>
    <w:rsid w:val="004C31DF"/>
    <w:rsid w:val="004C3309"/>
    <w:rsid w:val="004C3373"/>
    <w:rsid w:val="004C33D6"/>
    <w:rsid w:val="004C341B"/>
    <w:rsid w:val="004C34A1"/>
    <w:rsid w:val="004C34A6"/>
    <w:rsid w:val="004C34E0"/>
    <w:rsid w:val="004C3565"/>
    <w:rsid w:val="004C3629"/>
    <w:rsid w:val="004C371E"/>
    <w:rsid w:val="004C37BD"/>
    <w:rsid w:val="004C37FF"/>
    <w:rsid w:val="004C3908"/>
    <w:rsid w:val="004C39B5"/>
    <w:rsid w:val="004C39C0"/>
    <w:rsid w:val="004C3A20"/>
    <w:rsid w:val="004C3A48"/>
    <w:rsid w:val="004C3A79"/>
    <w:rsid w:val="004C3A9C"/>
    <w:rsid w:val="004C3B9B"/>
    <w:rsid w:val="004C3CB1"/>
    <w:rsid w:val="004C3D47"/>
    <w:rsid w:val="004C3DF7"/>
    <w:rsid w:val="004C3DF8"/>
    <w:rsid w:val="004C3E64"/>
    <w:rsid w:val="004C3EA0"/>
    <w:rsid w:val="004C3F20"/>
    <w:rsid w:val="004C4068"/>
    <w:rsid w:val="004C40A7"/>
    <w:rsid w:val="004C40E2"/>
    <w:rsid w:val="004C430C"/>
    <w:rsid w:val="004C43E3"/>
    <w:rsid w:val="004C43E9"/>
    <w:rsid w:val="004C4415"/>
    <w:rsid w:val="004C4417"/>
    <w:rsid w:val="004C4420"/>
    <w:rsid w:val="004C44EB"/>
    <w:rsid w:val="004C461E"/>
    <w:rsid w:val="004C4646"/>
    <w:rsid w:val="004C4682"/>
    <w:rsid w:val="004C46F3"/>
    <w:rsid w:val="004C4731"/>
    <w:rsid w:val="004C47F6"/>
    <w:rsid w:val="004C48DA"/>
    <w:rsid w:val="004C48E2"/>
    <w:rsid w:val="004C491F"/>
    <w:rsid w:val="004C498C"/>
    <w:rsid w:val="004C4ABC"/>
    <w:rsid w:val="004C4ACE"/>
    <w:rsid w:val="004C4BAE"/>
    <w:rsid w:val="004C4C41"/>
    <w:rsid w:val="004C4DA5"/>
    <w:rsid w:val="004C4DD9"/>
    <w:rsid w:val="004C4F01"/>
    <w:rsid w:val="004C4F5A"/>
    <w:rsid w:val="004C503F"/>
    <w:rsid w:val="004C505D"/>
    <w:rsid w:val="004C506A"/>
    <w:rsid w:val="004C5090"/>
    <w:rsid w:val="004C50AF"/>
    <w:rsid w:val="004C50CE"/>
    <w:rsid w:val="004C50E3"/>
    <w:rsid w:val="004C516D"/>
    <w:rsid w:val="004C5222"/>
    <w:rsid w:val="004C5230"/>
    <w:rsid w:val="004C52D7"/>
    <w:rsid w:val="004C52EF"/>
    <w:rsid w:val="004C52F3"/>
    <w:rsid w:val="004C533D"/>
    <w:rsid w:val="004C54DB"/>
    <w:rsid w:val="004C5525"/>
    <w:rsid w:val="004C5544"/>
    <w:rsid w:val="004C5576"/>
    <w:rsid w:val="004C558D"/>
    <w:rsid w:val="004C5637"/>
    <w:rsid w:val="004C56E3"/>
    <w:rsid w:val="004C5718"/>
    <w:rsid w:val="004C57D0"/>
    <w:rsid w:val="004C5855"/>
    <w:rsid w:val="004C586B"/>
    <w:rsid w:val="004C59C9"/>
    <w:rsid w:val="004C59E1"/>
    <w:rsid w:val="004C59FE"/>
    <w:rsid w:val="004C5AB1"/>
    <w:rsid w:val="004C5AB6"/>
    <w:rsid w:val="004C5BE7"/>
    <w:rsid w:val="004C5C60"/>
    <w:rsid w:val="004C5C99"/>
    <w:rsid w:val="004C5CD7"/>
    <w:rsid w:val="004C5CFA"/>
    <w:rsid w:val="004C5DCE"/>
    <w:rsid w:val="004C5E28"/>
    <w:rsid w:val="004C5F0A"/>
    <w:rsid w:val="004C5F0E"/>
    <w:rsid w:val="004C5FB6"/>
    <w:rsid w:val="004C610F"/>
    <w:rsid w:val="004C615C"/>
    <w:rsid w:val="004C6172"/>
    <w:rsid w:val="004C61DA"/>
    <w:rsid w:val="004C6365"/>
    <w:rsid w:val="004C63AF"/>
    <w:rsid w:val="004C6478"/>
    <w:rsid w:val="004C65D9"/>
    <w:rsid w:val="004C666A"/>
    <w:rsid w:val="004C6683"/>
    <w:rsid w:val="004C68F2"/>
    <w:rsid w:val="004C69FE"/>
    <w:rsid w:val="004C6A4A"/>
    <w:rsid w:val="004C6A79"/>
    <w:rsid w:val="004C6B6A"/>
    <w:rsid w:val="004C6B87"/>
    <w:rsid w:val="004C6BE8"/>
    <w:rsid w:val="004C6C5F"/>
    <w:rsid w:val="004C6C7C"/>
    <w:rsid w:val="004C6CA3"/>
    <w:rsid w:val="004C6CC5"/>
    <w:rsid w:val="004C6D02"/>
    <w:rsid w:val="004C6DD2"/>
    <w:rsid w:val="004C6E96"/>
    <w:rsid w:val="004C6E98"/>
    <w:rsid w:val="004C6EFF"/>
    <w:rsid w:val="004C6F5C"/>
    <w:rsid w:val="004C6F78"/>
    <w:rsid w:val="004C6FA6"/>
    <w:rsid w:val="004C6FC2"/>
    <w:rsid w:val="004C70EB"/>
    <w:rsid w:val="004C71C4"/>
    <w:rsid w:val="004C71FF"/>
    <w:rsid w:val="004C72A0"/>
    <w:rsid w:val="004C72F2"/>
    <w:rsid w:val="004C7306"/>
    <w:rsid w:val="004C73BB"/>
    <w:rsid w:val="004C73F8"/>
    <w:rsid w:val="004C7425"/>
    <w:rsid w:val="004C7477"/>
    <w:rsid w:val="004C74AB"/>
    <w:rsid w:val="004C74E9"/>
    <w:rsid w:val="004C750E"/>
    <w:rsid w:val="004C76A1"/>
    <w:rsid w:val="004C7715"/>
    <w:rsid w:val="004C7750"/>
    <w:rsid w:val="004C7759"/>
    <w:rsid w:val="004C775C"/>
    <w:rsid w:val="004C77B5"/>
    <w:rsid w:val="004C77D1"/>
    <w:rsid w:val="004C780B"/>
    <w:rsid w:val="004C780D"/>
    <w:rsid w:val="004C783B"/>
    <w:rsid w:val="004C7979"/>
    <w:rsid w:val="004C79CB"/>
    <w:rsid w:val="004C7A67"/>
    <w:rsid w:val="004C7A9A"/>
    <w:rsid w:val="004C7B99"/>
    <w:rsid w:val="004C7BDF"/>
    <w:rsid w:val="004C7C57"/>
    <w:rsid w:val="004C7CB1"/>
    <w:rsid w:val="004C7D11"/>
    <w:rsid w:val="004C7D36"/>
    <w:rsid w:val="004C7E76"/>
    <w:rsid w:val="004C7ECA"/>
    <w:rsid w:val="004C7F80"/>
    <w:rsid w:val="004C7F8F"/>
    <w:rsid w:val="004D002E"/>
    <w:rsid w:val="004D0077"/>
    <w:rsid w:val="004D00CF"/>
    <w:rsid w:val="004D014D"/>
    <w:rsid w:val="004D0162"/>
    <w:rsid w:val="004D0227"/>
    <w:rsid w:val="004D0260"/>
    <w:rsid w:val="004D0272"/>
    <w:rsid w:val="004D0289"/>
    <w:rsid w:val="004D0330"/>
    <w:rsid w:val="004D033C"/>
    <w:rsid w:val="004D0361"/>
    <w:rsid w:val="004D039E"/>
    <w:rsid w:val="004D03CC"/>
    <w:rsid w:val="004D040F"/>
    <w:rsid w:val="004D0435"/>
    <w:rsid w:val="004D0490"/>
    <w:rsid w:val="004D0577"/>
    <w:rsid w:val="004D0579"/>
    <w:rsid w:val="004D057F"/>
    <w:rsid w:val="004D0589"/>
    <w:rsid w:val="004D058F"/>
    <w:rsid w:val="004D05A5"/>
    <w:rsid w:val="004D071F"/>
    <w:rsid w:val="004D08C5"/>
    <w:rsid w:val="004D08E9"/>
    <w:rsid w:val="004D0904"/>
    <w:rsid w:val="004D0A20"/>
    <w:rsid w:val="004D0A40"/>
    <w:rsid w:val="004D0B27"/>
    <w:rsid w:val="004D0B34"/>
    <w:rsid w:val="004D0C67"/>
    <w:rsid w:val="004D0CE3"/>
    <w:rsid w:val="004D0D48"/>
    <w:rsid w:val="004D10AA"/>
    <w:rsid w:val="004D10D1"/>
    <w:rsid w:val="004D111E"/>
    <w:rsid w:val="004D116B"/>
    <w:rsid w:val="004D1185"/>
    <w:rsid w:val="004D11B2"/>
    <w:rsid w:val="004D12B5"/>
    <w:rsid w:val="004D12B7"/>
    <w:rsid w:val="004D1332"/>
    <w:rsid w:val="004D13F0"/>
    <w:rsid w:val="004D148A"/>
    <w:rsid w:val="004D1589"/>
    <w:rsid w:val="004D159E"/>
    <w:rsid w:val="004D15E4"/>
    <w:rsid w:val="004D1635"/>
    <w:rsid w:val="004D1640"/>
    <w:rsid w:val="004D1688"/>
    <w:rsid w:val="004D16B1"/>
    <w:rsid w:val="004D1712"/>
    <w:rsid w:val="004D171D"/>
    <w:rsid w:val="004D1767"/>
    <w:rsid w:val="004D17CB"/>
    <w:rsid w:val="004D182A"/>
    <w:rsid w:val="004D187E"/>
    <w:rsid w:val="004D18F3"/>
    <w:rsid w:val="004D1A9C"/>
    <w:rsid w:val="004D1ABE"/>
    <w:rsid w:val="004D1B11"/>
    <w:rsid w:val="004D1B61"/>
    <w:rsid w:val="004D1B75"/>
    <w:rsid w:val="004D1B79"/>
    <w:rsid w:val="004D1BA9"/>
    <w:rsid w:val="004D1BCF"/>
    <w:rsid w:val="004D1D10"/>
    <w:rsid w:val="004D1D60"/>
    <w:rsid w:val="004D1D83"/>
    <w:rsid w:val="004D1DF1"/>
    <w:rsid w:val="004D1E9E"/>
    <w:rsid w:val="004D1F1A"/>
    <w:rsid w:val="004D1F8B"/>
    <w:rsid w:val="004D1FD1"/>
    <w:rsid w:val="004D1FF8"/>
    <w:rsid w:val="004D204D"/>
    <w:rsid w:val="004D2057"/>
    <w:rsid w:val="004D209F"/>
    <w:rsid w:val="004D215C"/>
    <w:rsid w:val="004D2162"/>
    <w:rsid w:val="004D228A"/>
    <w:rsid w:val="004D2293"/>
    <w:rsid w:val="004D233A"/>
    <w:rsid w:val="004D2355"/>
    <w:rsid w:val="004D252A"/>
    <w:rsid w:val="004D2578"/>
    <w:rsid w:val="004D2589"/>
    <w:rsid w:val="004D25A9"/>
    <w:rsid w:val="004D25AF"/>
    <w:rsid w:val="004D25F7"/>
    <w:rsid w:val="004D2603"/>
    <w:rsid w:val="004D262A"/>
    <w:rsid w:val="004D267A"/>
    <w:rsid w:val="004D26AB"/>
    <w:rsid w:val="004D272C"/>
    <w:rsid w:val="004D2744"/>
    <w:rsid w:val="004D274C"/>
    <w:rsid w:val="004D2758"/>
    <w:rsid w:val="004D2777"/>
    <w:rsid w:val="004D2789"/>
    <w:rsid w:val="004D278F"/>
    <w:rsid w:val="004D28E1"/>
    <w:rsid w:val="004D2948"/>
    <w:rsid w:val="004D2AC1"/>
    <w:rsid w:val="004D2C3D"/>
    <w:rsid w:val="004D2C85"/>
    <w:rsid w:val="004D2CD5"/>
    <w:rsid w:val="004D2D47"/>
    <w:rsid w:val="004D2D9B"/>
    <w:rsid w:val="004D2DCC"/>
    <w:rsid w:val="004D2E13"/>
    <w:rsid w:val="004D2E8E"/>
    <w:rsid w:val="004D2F43"/>
    <w:rsid w:val="004D2F50"/>
    <w:rsid w:val="004D3100"/>
    <w:rsid w:val="004D310C"/>
    <w:rsid w:val="004D315A"/>
    <w:rsid w:val="004D3162"/>
    <w:rsid w:val="004D3204"/>
    <w:rsid w:val="004D32C3"/>
    <w:rsid w:val="004D3306"/>
    <w:rsid w:val="004D3454"/>
    <w:rsid w:val="004D356D"/>
    <w:rsid w:val="004D35A0"/>
    <w:rsid w:val="004D35A2"/>
    <w:rsid w:val="004D35D8"/>
    <w:rsid w:val="004D35FD"/>
    <w:rsid w:val="004D3606"/>
    <w:rsid w:val="004D3622"/>
    <w:rsid w:val="004D3649"/>
    <w:rsid w:val="004D3663"/>
    <w:rsid w:val="004D3676"/>
    <w:rsid w:val="004D3696"/>
    <w:rsid w:val="004D373D"/>
    <w:rsid w:val="004D37DA"/>
    <w:rsid w:val="004D37F7"/>
    <w:rsid w:val="004D3828"/>
    <w:rsid w:val="004D38E5"/>
    <w:rsid w:val="004D38E8"/>
    <w:rsid w:val="004D3944"/>
    <w:rsid w:val="004D396D"/>
    <w:rsid w:val="004D3994"/>
    <w:rsid w:val="004D39E1"/>
    <w:rsid w:val="004D39FF"/>
    <w:rsid w:val="004D3A21"/>
    <w:rsid w:val="004D3A7B"/>
    <w:rsid w:val="004D3A91"/>
    <w:rsid w:val="004D3B7E"/>
    <w:rsid w:val="004D3C00"/>
    <w:rsid w:val="004D3C17"/>
    <w:rsid w:val="004D3C83"/>
    <w:rsid w:val="004D3DD5"/>
    <w:rsid w:val="004D3DDD"/>
    <w:rsid w:val="004D3E38"/>
    <w:rsid w:val="004D3E8D"/>
    <w:rsid w:val="004D3EB7"/>
    <w:rsid w:val="004D3F17"/>
    <w:rsid w:val="004D4073"/>
    <w:rsid w:val="004D40F9"/>
    <w:rsid w:val="004D411F"/>
    <w:rsid w:val="004D4193"/>
    <w:rsid w:val="004D42A9"/>
    <w:rsid w:val="004D4359"/>
    <w:rsid w:val="004D437D"/>
    <w:rsid w:val="004D43C8"/>
    <w:rsid w:val="004D4515"/>
    <w:rsid w:val="004D458E"/>
    <w:rsid w:val="004D45FF"/>
    <w:rsid w:val="004D47AE"/>
    <w:rsid w:val="004D47C6"/>
    <w:rsid w:val="004D48F7"/>
    <w:rsid w:val="004D498F"/>
    <w:rsid w:val="004D4A44"/>
    <w:rsid w:val="004D4A6C"/>
    <w:rsid w:val="004D4AAF"/>
    <w:rsid w:val="004D4B01"/>
    <w:rsid w:val="004D4B3C"/>
    <w:rsid w:val="004D4B4A"/>
    <w:rsid w:val="004D4B76"/>
    <w:rsid w:val="004D4BC1"/>
    <w:rsid w:val="004D4C7A"/>
    <w:rsid w:val="004D4CB2"/>
    <w:rsid w:val="004D4CB9"/>
    <w:rsid w:val="004D4CDD"/>
    <w:rsid w:val="004D4D1B"/>
    <w:rsid w:val="004D4D4C"/>
    <w:rsid w:val="004D4EA5"/>
    <w:rsid w:val="004D4F0D"/>
    <w:rsid w:val="004D4F7F"/>
    <w:rsid w:val="004D4F81"/>
    <w:rsid w:val="004D4FFB"/>
    <w:rsid w:val="004D500D"/>
    <w:rsid w:val="004D5023"/>
    <w:rsid w:val="004D50F4"/>
    <w:rsid w:val="004D5167"/>
    <w:rsid w:val="004D517C"/>
    <w:rsid w:val="004D519C"/>
    <w:rsid w:val="004D51B1"/>
    <w:rsid w:val="004D5219"/>
    <w:rsid w:val="004D521D"/>
    <w:rsid w:val="004D5347"/>
    <w:rsid w:val="004D53E3"/>
    <w:rsid w:val="004D5402"/>
    <w:rsid w:val="004D5465"/>
    <w:rsid w:val="004D547C"/>
    <w:rsid w:val="004D54D0"/>
    <w:rsid w:val="004D5569"/>
    <w:rsid w:val="004D55BC"/>
    <w:rsid w:val="004D55EA"/>
    <w:rsid w:val="004D55FD"/>
    <w:rsid w:val="004D563B"/>
    <w:rsid w:val="004D567D"/>
    <w:rsid w:val="004D56AE"/>
    <w:rsid w:val="004D56F9"/>
    <w:rsid w:val="004D578E"/>
    <w:rsid w:val="004D57AC"/>
    <w:rsid w:val="004D57CC"/>
    <w:rsid w:val="004D5A32"/>
    <w:rsid w:val="004D5A36"/>
    <w:rsid w:val="004D5ACC"/>
    <w:rsid w:val="004D5B8F"/>
    <w:rsid w:val="004D5CA4"/>
    <w:rsid w:val="004D5CB1"/>
    <w:rsid w:val="004D5CCE"/>
    <w:rsid w:val="004D5CEE"/>
    <w:rsid w:val="004D5D36"/>
    <w:rsid w:val="004D5D70"/>
    <w:rsid w:val="004D5DA4"/>
    <w:rsid w:val="004D5DCA"/>
    <w:rsid w:val="004D5F42"/>
    <w:rsid w:val="004D6054"/>
    <w:rsid w:val="004D6162"/>
    <w:rsid w:val="004D6197"/>
    <w:rsid w:val="004D61FE"/>
    <w:rsid w:val="004D6262"/>
    <w:rsid w:val="004D6349"/>
    <w:rsid w:val="004D635C"/>
    <w:rsid w:val="004D635F"/>
    <w:rsid w:val="004D6413"/>
    <w:rsid w:val="004D6542"/>
    <w:rsid w:val="004D6586"/>
    <w:rsid w:val="004D6637"/>
    <w:rsid w:val="004D676F"/>
    <w:rsid w:val="004D6796"/>
    <w:rsid w:val="004D682D"/>
    <w:rsid w:val="004D6964"/>
    <w:rsid w:val="004D698B"/>
    <w:rsid w:val="004D6A3C"/>
    <w:rsid w:val="004D6AF7"/>
    <w:rsid w:val="004D6B69"/>
    <w:rsid w:val="004D6BBB"/>
    <w:rsid w:val="004D6CDA"/>
    <w:rsid w:val="004D6D6F"/>
    <w:rsid w:val="004D6D98"/>
    <w:rsid w:val="004D6E23"/>
    <w:rsid w:val="004D6E2C"/>
    <w:rsid w:val="004D6E44"/>
    <w:rsid w:val="004D6E79"/>
    <w:rsid w:val="004D6EA0"/>
    <w:rsid w:val="004D6F2E"/>
    <w:rsid w:val="004D6F51"/>
    <w:rsid w:val="004D715F"/>
    <w:rsid w:val="004D71DB"/>
    <w:rsid w:val="004D7216"/>
    <w:rsid w:val="004D729B"/>
    <w:rsid w:val="004D72BD"/>
    <w:rsid w:val="004D72D1"/>
    <w:rsid w:val="004D72DE"/>
    <w:rsid w:val="004D72FF"/>
    <w:rsid w:val="004D733A"/>
    <w:rsid w:val="004D736D"/>
    <w:rsid w:val="004D737D"/>
    <w:rsid w:val="004D73EE"/>
    <w:rsid w:val="004D741E"/>
    <w:rsid w:val="004D7427"/>
    <w:rsid w:val="004D743C"/>
    <w:rsid w:val="004D7456"/>
    <w:rsid w:val="004D74E5"/>
    <w:rsid w:val="004D7614"/>
    <w:rsid w:val="004D76E7"/>
    <w:rsid w:val="004D7740"/>
    <w:rsid w:val="004D7767"/>
    <w:rsid w:val="004D7792"/>
    <w:rsid w:val="004D7810"/>
    <w:rsid w:val="004D781B"/>
    <w:rsid w:val="004D791B"/>
    <w:rsid w:val="004D7991"/>
    <w:rsid w:val="004D7A47"/>
    <w:rsid w:val="004D7ADB"/>
    <w:rsid w:val="004D7B08"/>
    <w:rsid w:val="004D7B1B"/>
    <w:rsid w:val="004D7CC7"/>
    <w:rsid w:val="004D7D02"/>
    <w:rsid w:val="004D7DB8"/>
    <w:rsid w:val="004D7E0C"/>
    <w:rsid w:val="004D7E98"/>
    <w:rsid w:val="004D7F6E"/>
    <w:rsid w:val="004D7F79"/>
    <w:rsid w:val="004D7FAA"/>
    <w:rsid w:val="004D7FD0"/>
    <w:rsid w:val="004E0011"/>
    <w:rsid w:val="004E0052"/>
    <w:rsid w:val="004E008A"/>
    <w:rsid w:val="004E00EB"/>
    <w:rsid w:val="004E00F7"/>
    <w:rsid w:val="004E00FC"/>
    <w:rsid w:val="004E01C8"/>
    <w:rsid w:val="004E01EB"/>
    <w:rsid w:val="004E026A"/>
    <w:rsid w:val="004E029F"/>
    <w:rsid w:val="004E02A7"/>
    <w:rsid w:val="004E02CA"/>
    <w:rsid w:val="004E0322"/>
    <w:rsid w:val="004E03AA"/>
    <w:rsid w:val="004E0648"/>
    <w:rsid w:val="004E06E4"/>
    <w:rsid w:val="004E06E9"/>
    <w:rsid w:val="004E0717"/>
    <w:rsid w:val="004E072B"/>
    <w:rsid w:val="004E077D"/>
    <w:rsid w:val="004E07D1"/>
    <w:rsid w:val="004E07F9"/>
    <w:rsid w:val="004E082E"/>
    <w:rsid w:val="004E08D6"/>
    <w:rsid w:val="004E092B"/>
    <w:rsid w:val="004E097C"/>
    <w:rsid w:val="004E0A18"/>
    <w:rsid w:val="004E0A53"/>
    <w:rsid w:val="004E0A5D"/>
    <w:rsid w:val="004E0A6A"/>
    <w:rsid w:val="004E0A7C"/>
    <w:rsid w:val="004E0B34"/>
    <w:rsid w:val="004E0B5C"/>
    <w:rsid w:val="004E0C0D"/>
    <w:rsid w:val="004E0C31"/>
    <w:rsid w:val="004E0C41"/>
    <w:rsid w:val="004E0CBB"/>
    <w:rsid w:val="004E0D17"/>
    <w:rsid w:val="004E0D34"/>
    <w:rsid w:val="004E0D4C"/>
    <w:rsid w:val="004E0D58"/>
    <w:rsid w:val="004E0EAB"/>
    <w:rsid w:val="004E0EC9"/>
    <w:rsid w:val="004E0F11"/>
    <w:rsid w:val="004E10D2"/>
    <w:rsid w:val="004E1114"/>
    <w:rsid w:val="004E1120"/>
    <w:rsid w:val="004E126F"/>
    <w:rsid w:val="004E1287"/>
    <w:rsid w:val="004E1341"/>
    <w:rsid w:val="004E139C"/>
    <w:rsid w:val="004E13EC"/>
    <w:rsid w:val="004E1472"/>
    <w:rsid w:val="004E14D8"/>
    <w:rsid w:val="004E15FD"/>
    <w:rsid w:val="004E17C8"/>
    <w:rsid w:val="004E1836"/>
    <w:rsid w:val="004E1849"/>
    <w:rsid w:val="004E1882"/>
    <w:rsid w:val="004E1883"/>
    <w:rsid w:val="004E18DA"/>
    <w:rsid w:val="004E19C3"/>
    <w:rsid w:val="004E1A62"/>
    <w:rsid w:val="004E1AC7"/>
    <w:rsid w:val="004E1AFA"/>
    <w:rsid w:val="004E1B08"/>
    <w:rsid w:val="004E1B0C"/>
    <w:rsid w:val="004E1B8E"/>
    <w:rsid w:val="004E1C4A"/>
    <w:rsid w:val="004E1C74"/>
    <w:rsid w:val="004E1CC0"/>
    <w:rsid w:val="004E1CDA"/>
    <w:rsid w:val="004E1CE8"/>
    <w:rsid w:val="004E1D1D"/>
    <w:rsid w:val="004E1DAE"/>
    <w:rsid w:val="004E1DCA"/>
    <w:rsid w:val="004E1EEB"/>
    <w:rsid w:val="004E1FD6"/>
    <w:rsid w:val="004E1FEA"/>
    <w:rsid w:val="004E1FFD"/>
    <w:rsid w:val="004E2029"/>
    <w:rsid w:val="004E20E1"/>
    <w:rsid w:val="004E20F6"/>
    <w:rsid w:val="004E217B"/>
    <w:rsid w:val="004E221C"/>
    <w:rsid w:val="004E225E"/>
    <w:rsid w:val="004E2274"/>
    <w:rsid w:val="004E2281"/>
    <w:rsid w:val="004E22CC"/>
    <w:rsid w:val="004E233C"/>
    <w:rsid w:val="004E23CA"/>
    <w:rsid w:val="004E23D9"/>
    <w:rsid w:val="004E24A1"/>
    <w:rsid w:val="004E2541"/>
    <w:rsid w:val="004E25DD"/>
    <w:rsid w:val="004E25F4"/>
    <w:rsid w:val="004E261C"/>
    <w:rsid w:val="004E267D"/>
    <w:rsid w:val="004E2718"/>
    <w:rsid w:val="004E2754"/>
    <w:rsid w:val="004E278D"/>
    <w:rsid w:val="004E2798"/>
    <w:rsid w:val="004E27A1"/>
    <w:rsid w:val="004E2824"/>
    <w:rsid w:val="004E2876"/>
    <w:rsid w:val="004E2894"/>
    <w:rsid w:val="004E28BD"/>
    <w:rsid w:val="004E29EC"/>
    <w:rsid w:val="004E2AC5"/>
    <w:rsid w:val="004E2B2C"/>
    <w:rsid w:val="004E2B8D"/>
    <w:rsid w:val="004E2B9D"/>
    <w:rsid w:val="004E2BAE"/>
    <w:rsid w:val="004E2BB3"/>
    <w:rsid w:val="004E2C60"/>
    <w:rsid w:val="004E2C7E"/>
    <w:rsid w:val="004E2CEE"/>
    <w:rsid w:val="004E2D69"/>
    <w:rsid w:val="004E2D87"/>
    <w:rsid w:val="004E2F56"/>
    <w:rsid w:val="004E2F7F"/>
    <w:rsid w:val="004E30B4"/>
    <w:rsid w:val="004E30B9"/>
    <w:rsid w:val="004E30E4"/>
    <w:rsid w:val="004E3100"/>
    <w:rsid w:val="004E3141"/>
    <w:rsid w:val="004E3226"/>
    <w:rsid w:val="004E322C"/>
    <w:rsid w:val="004E3248"/>
    <w:rsid w:val="004E3284"/>
    <w:rsid w:val="004E32AD"/>
    <w:rsid w:val="004E3311"/>
    <w:rsid w:val="004E334D"/>
    <w:rsid w:val="004E33A9"/>
    <w:rsid w:val="004E341B"/>
    <w:rsid w:val="004E3496"/>
    <w:rsid w:val="004E34A2"/>
    <w:rsid w:val="004E34C6"/>
    <w:rsid w:val="004E34F9"/>
    <w:rsid w:val="004E3523"/>
    <w:rsid w:val="004E354D"/>
    <w:rsid w:val="004E358B"/>
    <w:rsid w:val="004E35A1"/>
    <w:rsid w:val="004E3606"/>
    <w:rsid w:val="004E3651"/>
    <w:rsid w:val="004E36CA"/>
    <w:rsid w:val="004E372C"/>
    <w:rsid w:val="004E3731"/>
    <w:rsid w:val="004E3780"/>
    <w:rsid w:val="004E3793"/>
    <w:rsid w:val="004E3859"/>
    <w:rsid w:val="004E388F"/>
    <w:rsid w:val="004E38AD"/>
    <w:rsid w:val="004E38F0"/>
    <w:rsid w:val="004E392F"/>
    <w:rsid w:val="004E396B"/>
    <w:rsid w:val="004E39A4"/>
    <w:rsid w:val="004E39F9"/>
    <w:rsid w:val="004E3A17"/>
    <w:rsid w:val="004E3A99"/>
    <w:rsid w:val="004E3A9C"/>
    <w:rsid w:val="004E3B84"/>
    <w:rsid w:val="004E3C31"/>
    <w:rsid w:val="004E3C76"/>
    <w:rsid w:val="004E3C9F"/>
    <w:rsid w:val="004E3D2C"/>
    <w:rsid w:val="004E3EC1"/>
    <w:rsid w:val="004E3F19"/>
    <w:rsid w:val="004E3FD4"/>
    <w:rsid w:val="004E407E"/>
    <w:rsid w:val="004E4082"/>
    <w:rsid w:val="004E40EA"/>
    <w:rsid w:val="004E41F8"/>
    <w:rsid w:val="004E4244"/>
    <w:rsid w:val="004E42DB"/>
    <w:rsid w:val="004E43AD"/>
    <w:rsid w:val="004E43DD"/>
    <w:rsid w:val="004E4468"/>
    <w:rsid w:val="004E4551"/>
    <w:rsid w:val="004E4557"/>
    <w:rsid w:val="004E455E"/>
    <w:rsid w:val="004E45EE"/>
    <w:rsid w:val="004E4640"/>
    <w:rsid w:val="004E4657"/>
    <w:rsid w:val="004E4726"/>
    <w:rsid w:val="004E47CE"/>
    <w:rsid w:val="004E47E4"/>
    <w:rsid w:val="004E48EE"/>
    <w:rsid w:val="004E48F8"/>
    <w:rsid w:val="004E4964"/>
    <w:rsid w:val="004E4AB0"/>
    <w:rsid w:val="004E4BC9"/>
    <w:rsid w:val="004E4C21"/>
    <w:rsid w:val="004E4C80"/>
    <w:rsid w:val="004E4E33"/>
    <w:rsid w:val="004E4E77"/>
    <w:rsid w:val="004E4ED8"/>
    <w:rsid w:val="004E4EE2"/>
    <w:rsid w:val="004E4F1D"/>
    <w:rsid w:val="004E4F52"/>
    <w:rsid w:val="004E4FA0"/>
    <w:rsid w:val="004E50BF"/>
    <w:rsid w:val="004E5153"/>
    <w:rsid w:val="004E5333"/>
    <w:rsid w:val="004E53D2"/>
    <w:rsid w:val="004E54E9"/>
    <w:rsid w:val="004E55AF"/>
    <w:rsid w:val="004E5618"/>
    <w:rsid w:val="004E565F"/>
    <w:rsid w:val="004E56D5"/>
    <w:rsid w:val="004E5700"/>
    <w:rsid w:val="004E5850"/>
    <w:rsid w:val="004E592C"/>
    <w:rsid w:val="004E5933"/>
    <w:rsid w:val="004E593E"/>
    <w:rsid w:val="004E5A66"/>
    <w:rsid w:val="004E5A68"/>
    <w:rsid w:val="004E5B3F"/>
    <w:rsid w:val="004E5C06"/>
    <w:rsid w:val="004E5C31"/>
    <w:rsid w:val="004E5D4A"/>
    <w:rsid w:val="004E5DB1"/>
    <w:rsid w:val="004E5DE1"/>
    <w:rsid w:val="004E5F2D"/>
    <w:rsid w:val="004E5F35"/>
    <w:rsid w:val="004E5F5B"/>
    <w:rsid w:val="004E5FEE"/>
    <w:rsid w:val="004E603F"/>
    <w:rsid w:val="004E6054"/>
    <w:rsid w:val="004E6092"/>
    <w:rsid w:val="004E615B"/>
    <w:rsid w:val="004E6177"/>
    <w:rsid w:val="004E61C9"/>
    <w:rsid w:val="004E61F8"/>
    <w:rsid w:val="004E623E"/>
    <w:rsid w:val="004E6267"/>
    <w:rsid w:val="004E62BC"/>
    <w:rsid w:val="004E63A1"/>
    <w:rsid w:val="004E641E"/>
    <w:rsid w:val="004E64C5"/>
    <w:rsid w:val="004E65CC"/>
    <w:rsid w:val="004E6743"/>
    <w:rsid w:val="004E682E"/>
    <w:rsid w:val="004E6907"/>
    <w:rsid w:val="004E6910"/>
    <w:rsid w:val="004E692B"/>
    <w:rsid w:val="004E6979"/>
    <w:rsid w:val="004E69B2"/>
    <w:rsid w:val="004E69F5"/>
    <w:rsid w:val="004E6A1B"/>
    <w:rsid w:val="004E6A65"/>
    <w:rsid w:val="004E6AC9"/>
    <w:rsid w:val="004E6B64"/>
    <w:rsid w:val="004E6BA2"/>
    <w:rsid w:val="004E6BF2"/>
    <w:rsid w:val="004E6C0A"/>
    <w:rsid w:val="004E6C13"/>
    <w:rsid w:val="004E6CEB"/>
    <w:rsid w:val="004E6D26"/>
    <w:rsid w:val="004E6DE0"/>
    <w:rsid w:val="004E6E58"/>
    <w:rsid w:val="004E6E86"/>
    <w:rsid w:val="004E6EB5"/>
    <w:rsid w:val="004E6F1D"/>
    <w:rsid w:val="004E70BF"/>
    <w:rsid w:val="004E7151"/>
    <w:rsid w:val="004E71CA"/>
    <w:rsid w:val="004E7211"/>
    <w:rsid w:val="004E7213"/>
    <w:rsid w:val="004E72EE"/>
    <w:rsid w:val="004E7335"/>
    <w:rsid w:val="004E73CE"/>
    <w:rsid w:val="004E73FD"/>
    <w:rsid w:val="004E7441"/>
    <w:rsid w:val="004E748F"/>
    <w:rsid w:val="004E752B"/>
    <w:rsid w:val="004E76CA"/>
    <w:rsid w:val="004E771D"/>
    <w:rsid w:val="004E77F8"/>
    <w:rsid w:val="004E784C"/>
    <w:rsid w:val="004E789F"/>
    <w:rsid w:val="004E78E6"/>
    <w:rsid w:val="004E78EA"/>
    <w:rsid w:val="004E78FE"/>
    <w:rsid w:val="004E79C4"/>
    <w:rsid w:val="004E7A6C"/>
    <w:rsid w:val="004E7A9C"/>
    <w:rsid w:val="004E7AB1"/>
    <w:rsid w:val="004E7ACA"/>
    <w:rsid w:val="004E7B6F"/>
    <w:rsid w:val="004E7C48"/>
    <w:rsid w:val="004E7C67"/>
    <w:rsid w:val="004E7F91"/>
    <w:rsid w:val="004F0000"/>
    <w:rsid w:val="004F0004"/>
    <w:rsid w:val="004F0064"/>
    <w:rsid w:val="004F009B"/>
    <w:rsid w:val="004F00C2"/>
    <w:rsid w:val="004F00C4"/>
    <w:rsid w:val="004F00D5"/>
    <w:rsid w:val="004F039A"/>
    <w:rsid w:val="004F0481"/>
    <w:rsid w:val="004F04BF"/>
    <w:rsid w:val="004F0589"/>
    <w:rsid w:val="004F05A0"/>
    <w:rsid w:val="004F0652"/>
    <w:rsid w:val="004F065D"/>
    <w:rsid w:val="004F06A1"/>
    <w:rsid w:val="004F06E0"/>
    <w:rsid w:val="004F0736"/>
    <w:rsid w:val="004F0781"/>
    <w:rsid w:val="004F07CC"/>
    <w:rsid w:val="004F080C"/>
    <w:rsid w:val="004F0824"/>
    <w:rsid w:val="004F0825"/>
    <w:rsid w:val="004F0826"/>
    <w:rsid w:val="004F0855"/>
    <w:rsid w:val="004F0913"/>
    <w:rsid w:val="004F0A4A"/>
    <w:rsid w:val="004F0A51"/>
    <w:rsid w:val="004F0A85"/>
    <w:rsid w:val="004F0A99"/>
    <w:rsid w:val="004F0ABE"/>
    <w:rsid w:val="004F0AFC"/>
    <w:rsid w:val="004F0B21"/>
    <w:rsid w:val="004F0BE9"/>
    <w:rsid w:val="004F0C4C"/>
    <w:rsid w:val="004F0C53"/>
    <w:rsid w:val="004F0CDC"/>
    <w:rsid w:val="004F0CDF"/>
    <w:rsid w:val="004F0CEC"/>
    <w:rsid w:val="004F0CF2"/>
    <w:rsid w:val="004F0CF6"/>
    <w:rsid w:val="004F0D0C"/>
    <w:rsid w:val="004F0D49"/>
    <w:rsid w:val="004F0DAC"/>
    <w:rsid w:val="004F0E1F"/>
    <w:rsid w:val="004F0E69"/>
    <w:rsid w:val="004F0F05"/>
    <w:rsid w:val="004F0F7D"/>
    <w:rsid w:val="004F0FA7"/>
    <w:rsid w:val="004F0FCB"/>
    <w:rsid w:val="004F0FFC"/>
    <w:rsid w:val="004F1160"/>
    <w:rsid w:val="004F1234"/>
    <w:rsid w:val="004F125D"/>
    <w:rsid w:val="004F1296"/>
    <w:rsid w:val="004F12B0"/>
    <w:rsid w:val="004F1325"/>
    <w:rsid w:val="004F13CF"/>
    <w:rsid w:val="004F1486"/>
    <w:rsid w:val="004F1565"/>
    <w:rsid w:val="004F158F"/>
    <w:rsid w:val="004F16AF"/>
    <w:rsid w:val="004F16F0"/>
    <w:rsid w:val="004F170B"/>
    <w:rsid w:val="004F1795"/>
    <w:rsid w:val="004F179E"/>
    <w:rsid w:val="004F181E"/>
    <w:rsid w:val="004F18B1"/>
    <w:rsid w:val="004F18C3"/>
    <w:rsid w:val="004F19FA"/>
    <w:rsid w:val="004F1B5E"/>
    <w:rsid w:val="004F1B71"/>
    <w:rsid w:val="004F1BDB"/>
    <w:rsid w:val="004F1C32"/>
    <w:rsid w:val="004F1C9A"/>
    <w:rsid w:val="004F1CAF"/>
    <w:rsid w:val="004F1CD1"/>
    <w:rsid w:val="004F1E42"/>
    <w:rsid w:val="004F1E47"/>
    <w:rsid w:val="004F1E91"/>
    <w:rsid w:val="004F1EC6"/>
    <w:rsid w:val="004F1ECC"/>
    <w:rsid w:val="004F1F62"/>
    <w:rsid w:val="004F1F7C"/>
    <w:rsid w:val="004F1F85"/>
    <w:rsid w:val="004F2106"/>
    <w:rsid w:val="004F2231"/>
    <w:rsid w:val="004F23B0"/>
    <w:rsid w:val="004F24CD"/>
    <w:rsid w:val="004F24F8"/>
    <w:rsid w:val="004F2563"/>
    <w:rsid w:val="004F25FC"/>
    <w:rsid w:val="004F2611"/>
    <w:rsid w:val="004F26EE"/>
    <w:rsid w:val="004F27E8"/>
    <w:rsid w:val="004F2802"/>
    <w:rsid w:val="004F28E4"/>
    <w:rsid w:val="004F2929"/>
    <w:rsid w:val="004F2B42"/>
    <w:rsid w:val="004F2BEA"/>
    <w:rsid w:val="004F2C35"/>
    <w:rsid w:val="004F2C5B"/>
    <w:rsid w:val="004F2CC1"/>
    <w:rsid w:val="004F2DFB"/>
    <w:rsid w:val="004F2E2D"/>
    <w:rsid w:val="004F2E71"/>
    <w:rsid w:val="004F2F26"/>
    <w:rsid w:val="004F2F50"/>
    <w:rsid w:val="004F2FC9"/>
    <w:rsid w:val="004F2FF7"/>
    <w:rsid w:val="004F306B"/>
    <w:rsid w:val="004F30A9"/>
    <w:rsid w:val="004F311D"/>
    <w:rsid w:val="004F31AA"/>
    <w:rsid w:val="004F31FD"/>
    <w:rsid w:val="004F3209"/>
    <w:rsid w:val="004F320C"/>
    <w:rsid w:val="004F3215"/>
    <w:rsid w:val="004F32D2"/>
    <w:rsid w:val="004F3301"/>
    <w:rsid w:val="004F335C"/>
    <w:rsid w:val="004F33E9"/>
    <w:rsid w:val="004F3433"/>
    <w:rsid w:val="004F34FA"/>
    <w:rsid w:val="004F3552"/>
    <w:rsid w:val="004F3566"/>
    <w:rsid w:val="004F359E"/>
    <w:rsid w:val="004F3664"/>
    <w:rsid w:val="004F368E"/>
    <w:rsid w:val="004F3777"/>
    <w:rsid w:val="004F37B8"/>
    <w:rsid w:val="004F37D3"/>
    <w:rsid w:val="004F3825"/>
    <w:rsid w:val="004F395B"/>
    <w:rsid w:val="004F3996"/>
    <w:rsid w:val="004F39FF"/>
    <w:rsid w:val="004F3A47"/>
    <w:rsid w:val="004F3AB5"/>
    <w:rsid w:val="004F3AB6"/>
    <w:rsid w:val="004F3B15"/>
    <w:rsid w:val="004F3B4F"/>
    <w:rsid w:val="004F3B5C"/>
    <w:rsid w:val="004F3BD0"/>
    <w:rsid w:val="004F3CF4"/>
    <w:rsid w:val="004F3D5C"/>
    <w:rsid w:val="004F3D86"/>
    <w:rsid w:val="004F3DB6"/>
    <w:rsid w:val="004F3F73"/>
    <w:rsid w:val="004F3FA7"/>
    <w:rsid w:val="004F3FBC"/>
    <w:rsid w:val="004F4045"/>
    <w:rsid w:val="004F4052"/>
    <w:rsid w:val="004F4108"/>
    <w:rsid w:val="004F4330"/>
    <w:rsid w:val="004F433F"/>
    <w:rsid w:val="004F4371"/>
    <w:rsid w:val="004F43FD"/>
    <w:rsid w:val="004F44BE"/>
    <w:rsid w:val="004F44CC"/>
    <w:rsid w:val="004F44D4"/>
    <w:rsid w:val="004F44FC"/>
    <w:rsid w:val="004F45A6"/>
    <w:rsid w:val="004F46B5"/>
    <w:rsid w:val="004F4755"/>
    <w:rsid w:val="004F4784"/>
    <w:rsid w:val="004F47EA"/>
    <w:rsid w:val="004F4802"/>
    <w:rsid w:val="004F483A"/>
    <w:rsid w:val="004F4840"/>
    <w:rsid w:val="004F487C"/>
    <w:rsid w:val="004F4905"/>
    <w:rsid w:val="004F49A2"/>
    <w:rsid w:val="004F49C4"/>
    <w:rsid w:val="004F49D1"/>
    <w:rsid w:val="004F4A07"/>
    <w:rsid w:val="004F4ACF"/>
    <w:rsid w:val="004F4B04"/>
    <w:rsid w:val="004F4B3D"/>
    <w:rsid w:val="004F4B4A"/>
    <w:rsid w:val="004F4DB1"/>
    <w:rsid w:val="004F4E0D"/>
    <w:rsid w:val="004F4E16"/>
    <w:rsid w:val="004F4E74"/>
    <w:rsid w:val="004F4EE8"/>
    <w:rsid w:val="004F4FE5"/>
    <w:rsid w:val="004F5010"/>
    <w:rsid w:val="004F5015"/>
    <w:rsid w:val="004F506D"/>
    <w:rsid w:val="004F50C9"/>
    <w:rsid w:val="004F513E"/>
    <w:rsid w:val="004F5255"/>
    <w:rsid w:val="004F52D4"/>
    <w:rsid w:val="004F52F4"/>
    <w:rsid w:val="004F5372"/>
    <w:rsid w:val="004F54A2"/>
    <w:rsid w:val="004F5506"/>
    <w:rsid w:val="004F55EE"/>
    <w:rsid w:val="004F5698"/>
    <w:rsid w:val="004F56F4"/>
    <w:rsid w:val="004F57D9"/>
    <w:rsid w:val="004F587A"/>
    <w:rsid w:val="004F58F3"/>
    <w:rsid w:val="004F590E"/>
    <w:rsid w:val="004F5913"/>
    <w:rsid w:val="004F5962"/>
    <w:rsid w:val="004F5A13"/>
    <w:rsid w:val="004F5BAA"/>
    <w:rsid w:val="004F5BB0"/>
    <w:rsid w:val="004F5BE6"/>
    <w:rsid w:val="004F5BE9"/>
    <w:rsid w:val="004F5CC1"/>
    <w:rsid w:val="004F5CE0"/>
    <w:rsid w:val="004F5D40"/>
    <w:rsid w:val="004F5D4C"/>
    <w:rsid w:val="004F5E03"/>
    <w:rsid w:val="004F5E45"/>
    <w:rsid w:val="004F5E60"/>
    <w:rsid w:val="004F5EBF"/>
    <w:rsid w:val="004F5F2E"/>
    <w:rsid w:val="004F5F90"/>
    <w:rsid w:val="004F6013"/>
    <w:rsid w:val="004F617D"/>
    <w:rsid w:val="004F61CE"/>
    <w:rsid w:val="004F6241"/>
    <w:rsid w:val="004F6287"/>
    <w:rsid w:val="004F62E8"/>
    <w:rsid w:val="004F634D"/>
    <w:rsid w:val="004F6372"/>
    <w:rsid w:val="004F63A9"/>
    <w:rsid w:val="004F644C"/>
    <w:rsid w:val="004F6472"/>
    <w:rsid w:val="004F64F6"/>
    <w:rsid w:val="004F65E5"/>
    <w:rsid w:val="004F6612"/>
    <w:rsid w:val="004F6697"/>
    <w:rsid w:val="004F66A7"/>
    <w:rsid w:val="004F66EA"/>
    <w:rsid w:val="004F67E2"/>
    <w:rsid w:val="004F67EA"/>
    <w:rsid w:val="004F6815"/>
    <w:rsid w:val="004F6884"/>
    <w:rsid w:val="004F68A6"/>
    <w:rsid w:val="004F68BF"/>
    <w:rsid w:val="004F6943"/>
    <w:rsid w:val="004F6992"/>
    <w:rsid w:val="004F69E6"/>
    <w:rsid w:val="004F6A77"/>
    <w:rsid w:val="004F6B89"/>
    <w:rsid w:val="004F6B91"/>
    <w:rsid w:val="004F6BC3"/>
    <w:rsid w:val="004F6BEF"/>
    <w:rsid w:val="004F6C5B"/>
    <w:rsid w:val="004F6CE5"/>
    <w:rsid w:val="004F6CFD"/>
    <w:rsid w:val="004F6EAC"/>
    <w:rsid w:val="004F6F45"/>
    <w:rsid w:val="004F7059"/>
    <w:rsid w:val="004F70F1"/>
    <w:rsid w:val="004F70F2"/>
    <w:rsid w:val="004F7138"/>
    <w:rsid w:val="004F715A"/>
    <w:rsid w:val="004F7180"/>
    <w:rsid w:val="004F7233"/>
    <w:rsid w:val="004F7264"/>
    <w:rsid w:val="004F727B"/>
    <w:rsid w:val="004F7292"/>
    <w:rsid w:val="004F72A0"/>
    <w:rsid w:val="004F73E7"/>
    <w:rsid w:val="004F73F5"/>
    <w:rsid w:val="004F7458"/>
    <w:rsid w:val="004F745B"/>
    <w:rsid w:val="004F7476"/>
    <w:rsid w:val="004F74EF"/>
    <w:rsid w:val="004F7552"/>
    <w:rsid w:val="004F7557"/>
    <w:rsid w:val="004F7593"/>
    <w:rsid w:val="004F75B7"/>
    <w:rsid w:val="004F7616"/>
    <w:rsid w:val="004F767A"/>
    <w:rsid w:val="004F76F8"/>
    <w:rsid w:val="004F78B2"/>
    <w:rsid w:val="004F78BA"/>
    <w:rsid w:val="004F78CC"/>
    <w:rsid w:val="004F7A0F"/>
    <w:rsid w:val="004F7A67"/>
    <w:rsid w:val="004F7B0F"/>
    <w:rsid w:val="004F7B9B"/>
    <w:rsid w:val="004F7BA9"/>
    <w:rsid w:val="004F7BB9"/>
    <w:rsid w:val="004F7BD1"/>
    <w:rsid w:val="004F7C6E"/>
    <w:rsid w:val="004F7C7A"/>
    <w:rsid w:val="004F7CD5"/>
    <w:rsid w:val="004F7D0E"/>
    <w:rsid w:val="004F7D35"/>
    <w:rsid w:val="004F7DA3"/>
    <w:rsid w:val="004F7EC3"/>
    <w:rsid w:val="004F7EED"/>
    <w:rsid w:val="004F7EEF"/>
    <w:rsid w:val="004F7F34"/>
    <w:rsid w:val="004F7F9D"/>
    <w:rsid w:val="00500047"/>
    <w:rsid w:val="005000B7"/>
    <w:rsid w:val="005000D6"/>
    <w:rsid w:val="00500126"/>
    <w:rsid w:val="005001E0"/>
    <w:rsid w:val="00500354"/>
    <w:rsid w:val="00500384"/>
    <w:rsid w:val="00500412"/>
    <w:rsid w:val="0050053F"/>
    <w:rsid w:val="00500556"/>
    <w:rsid w:val="00500650"/>
    <w:rsid w:val="0050069C"/>
    <w:rsid w:val="005006DF"/>
    <w:rsid w:val="00500771"/>
    <w:rsid w:val="0050077D"/>
    <w:rsid w:val="005007E1"/>
    <w:rsid w:val="005007FA"/>
    <w:rsid w:val="0050080B"/>
    <w:rsid w:val="0050089E"/>
    <w:rsid w:val="00500A00"/>
    <w:rsid w:val="00500A2A"/>
    <w:rsid w:val="00500A38"/>
    <w:rsid w:val="00500AEB"/>
    <w:rsid w:val="00500D05"/>
    <w:rsid w:val="00500D8D"/>
    <w:rsid w:val="00500D90"/>
    <w:rsid w:val="00500E3B"/>
    <w:rsid w:val="00500ED9"/>
    <w:rsid w:val="00500F16"/>
    <w:rsid w:val="00500FB6"/>
    <w:rsid w:val="00501021"/>
    <w:rsid w:val="00501048"/>
    <w:rsid w:val="00501098"/>
    <w:rsid w:val="0050109F"/>
    <w:rsid w:val="005010E7"/>
    <w:rsid w:val="005010F3"/>
    <w:rsid w:val="00501187"/>
    <w:rsid w:val="0050119D"/>
    <w:rsid w:val="005011B8"/>
    <w:rsid w:val="005011D9"/>
    <w:rsid w:val="005012FE"/>
    <w:rsid w:val="0050130C"/>
    <w:rsid w:val="00501343"/>
    <w:rsid w:val="00501381"/>
    <w:rsid w:val="005013EE"/>
    <w:rsid w:val="00501486"/>
    <w:rsid w:val="005014AD"/>
    <w:rsid w:val="00501541"/>
    <w:rsid w:val="00501720"/>
    <w:rsid w:val="0050179F"/>
    <w:rsid w:val="005017A3"/>
    <w:rsid w:val="005017C2"/>
    <w:rsid w:val="005017CE"/>
    <w:rsid w:val="005017D7"/>
    <w:rsid w:val="00501830"/>
    <w:rsid w:val="00501985"/>
    <w:rsid w:val="00501A28"/>
    <w:rsid w:val="00501AD6"/>
    <w:rsid w:val="00501AD8"/>
    <w:rsid w:val="00501BA4"/>
    <w:rsid w:val="00501C12"/>
    <w:rsid w:val="00501CE4"/>
    <w:rsid w:val="00501DEC"/>
    <w:rsid w:val="00501DF2"/>
    <w:rsid w:val="00501E86"/>
    <w:rsid w:val="00501ED9"/>
    <w:rsid w:val="00501FCC"/>
    <w:rsid w:val="0050202C"/>
    <w:rsid w:val="00502098"/>
    <w:rsid w:val="005020EC"/>
    <w:rsid w:val="0050214E"/>
    <w:rsid w:val="00502179"/>
    <w:rsid w:val="0050218F"/>
    <w:rsid w:val="005021AD"/>
    <w:rsid w:val="005021E6"/>
    <w:rsid w:val="0050227E"/>
    <w:rsid w:val="00502476"/>
    <w:rsid w:val="0050248B"/>
    <w:rsid w:val="005024F8"/>
    <w:rsid w:val="00502515"/>
    <w:rsid w:val="0050256C"/>
    <w:rsid w:val="00502698"/>
    <w:rsid w:val="00502749"/>
    <w:rsid w:val="00502847"/>
    <w:rsid w:val="00502890"/>
    <w:rsid w:val="0050291B"/>
    <w:rsid w:val="00502996"/>
    <w:rsid w:val="005029D6"/>
    <w:rsid w:val="00502A34"/>
    <w:rsid w:val="00502AD5"/>
    <w:rsid w:val="00502B4D"/>
    <w:rsid w:val="00502BB6"/>
    <w:rsid w:val="00502C69"/>
    <w:rsid w:val="00502E29"/>
    <w:rsid w:val="00502F74"/>
    <w:rsid w:val="00503000"/>
    <w:rsid w:val="00503043"/>
    <w:rsid w:val="005030DA"/>
    <w:rsid w:val="005030DF"/>
    <w:rsid w:val="005031EC"/>
    <w:rsid w:val="00503216"/>
    <w:rsid w:val="00503242"/>
    <w:rsid w:val="005032CA"/>
    <w:rsid w:val="00503317"/>
    <w:rsid w:val="00503355"/>
    <w:rsid w:val="00503461"/>
    <w:rsid w:val="005034FF"/>
    <w:rsid w:val="0050355E"/>
    <w:rsid w:val="00503590"/>
    <w:rsid w:val="00503711"/>
    <w:rsid w:val="0050388D"/>
    <w:rsid w:val="00503938"/>
    <w:rsid w:val="0050397E"/>
    <w:rsid w:val="005039E9"/>
    <w:rsid w:val="00503B66"/>
    <w:rsid w:val="00503B89"/>
    <w:rsid w:val="00503BBA"/>
    <w:rsid w:val="00503BEC"/>
    <w:rsid w:val="00503C61"/>
    <w:rsid w:val="00503C66"/>
    <w:rsid w:val="00503CC6"/>
    <w:rsid w:val="00503CFC"/>
    <w:rsid w:val="00503D18"/>
    <w:rsid w:val="00503D3E"/>
    <w:rsid w:val="00503D8F"/>
    <w:rsid w:val="00503E4C"/>
    <w:rsid w:val="00503E62"/>
    <w:rsid w:val="00503E75"/>
    <w:rsid w:val="00503F50"/>
    <w:rsid w:val="00503F65"/>
    <w:rsid w:val="00503FBB"/>
    <w:rsid w:val="00504089"/>
    <w:rsid w:val="005040EA"/>
    <w:rsid w:val="00504284"/>
    <w:rsid w:val="005042FB"/>
    <w:rsid w:val="00504400"/>
    <w:rsid w:val="00504443"/>
    <w:rsid w:val="0050444F"/>
    <w:rsid w:val="00504458"/>
    <w:rsid w:val="0050449C"/>
    <w:rsid w:val="005044D5"/>
    <w:rsid w:val="0050463E"/>
    <w:rsid w:val="0050464B"/>
    <w:rsid w:val="005047A1"/>
    <w:rsid w:val="005047B4"/>
    <w:rsid w:val="00504812"/>
    <w:rsid w:val="00504831"/>
    <w:rsid w:val="00504844"/>
    <w:rsid w:val="0050484A"/>
    <w:rsid w:val="00504853"/>
    <w:rsid w:val="0050485B"/>
    <w:rsid w:val="00504881"/>
    <w:rsid w:val="005049BC"/>
    <w:rsid w:val="005049C6"/>
    <w:rsid w:val="005049F2"/>
    <w:rsid w:val="00504A37"/>
    <w:rsid w:val="00504A71"/>
    <w:rsid w:val="00504AAC"/>
    <w:rsid w:val="00504AB6"/>
    <w:rsid w:val="00504B0C"/>
    <w:rsid w:val="00504BB2"/>
    <w:rsid w:val="00504BCC"/>
    <w:rsid w:val="00504C45"/>
    <w:rsid w:val="00504C8E"/>
    <w:rsid w:val="00504CC1"/>
    <w:rsid w:val="00504DD1"/>
    <w:rsid w:val="00504DEB"/>
    <w:rsid w:val="00504E0E"/>
    <w:rsid w:val="00504E1F"/>
    <w:rsid w:val="00504E58"/>
    <w:rsid w:val="00504EED"/>
    <w:rsid w:val="00504F40"/>
    <w:rsid w:val="00504F71"/>
    <w:rsid w:val="00504F76"/>
    <w:rsid w:val="00504FF9"/>
    <w:rsid w:val="00505096"/>
    <w:rsid w:val="005050BC"/>
    <w:rsid w:val="005051C4"/>
    <w:rsid w:val="0050522E"/>
    <w:rsid w:val="00505235"/>
    <w:rsid w:val="00505278"/>
    <w:rsid w:val="005052A0"/>
    <w:rsid w:val="005053E6"/>
    <w:rsid w:val="00505457"/>
    <w:rsid w:val="00505577"/>
    <w:rsid w:val="005055BD"/>
    <w:rsid w:val="005055CE"/>
    <w:rsid w:val="005057CC"/>
    <w:rsid w:val="00505810"/>
    <w:rsid w:val="00505872"/>
    <w:rsid w:val="00505876"/>
    <w:rsid w:val="005058B2"/>
    <w:rsid w:val="005058EB"/>
    <w:rsid w:val="005058F2"/>
    <w:rsid w:val="00505917"/>
    <w:rsid w:val="005059A3"/>
    <w:rsid w:val="005059E6"/>
    <w:rsid w:val="00505A80"/>
    <w:rsid w:val="00505A9E"/>
    <w:rsid w:val="00505ADE"/>
    <w:rsid w:val="00505B90"/>
    <w:rsid w:val="00505BB2"/>
    <w:rsid w:val="00505BB3"/>
    <w:rsid w:val="00505BB7"/>
    <w:rsid w:val="00505D33"/>
    <w:rsid w:val="00505D52"/>
    <w:rsid w:val="00505EC7"/>
    <w:rsid w:val="00505F03"/>
    <w:rsid w:val="00505F4B"/>
    <w:rsid w:val="00506016"/>
    <w:rsid w:val="0050609E"/>
    <w:rsid w:val="005061CB"/>
    <w:rsid w:val="0050627F"/>
    <w:rsid w:val="005062FD"/>
    <w:rsid w:val="0050635E"/>
    <w:rsid w:val="0050636E"/>
    <w:rsid w:val="005064E5"/>
    <w:rsid w:val="0050650F"/>
    <w:rsid w:val="00506560"/>
    <w:rsid w:val="00506593"/>
    <w:rsid w:val="0050659B"/>
    <w:rsid w:val="00506602"/>
    <w:rsid w:val="00506630"/>
    <w:rsid w:val="005066EB"/>
    <w:rsid w:val="005067DA"/>
    <w:rsid w:val="0050684B"/>
    <w:rsid w:val="005068C3"/>
    <w:rsid w:val="00506943"/>
    <w:rsid w:val="005069F5"/>
    <w:rsid w:val="00506A3B"/>
    <w:rsid w:val="00506B97"/>
    <w:rsid w:val="00506C0B"/>
    <w:rsid w:val="00506CD4"/>
    <w:rsid w:val="00506CE1"/>
    <w:rsid w:val="00506CFE"/>
    <w:rsid w:val="00506D18"/>
    <w:rsid w:val="00506DAA"/>
    <w:rsid w:val="00506EB6"/>
    <w:rsid w:val="00506F11"/>
    <w:rsid w:val="00506FB1"/>
    <w:rsid w:val="00506FE0"/>
    <w:rsid w:val="0050700E"/>
    <w:rsid w:val="00507148"/>
    <w:rsid w:val="005071E7"/>
    <w:rsid w:val="00507231"/>
    <w:rsid w:val="00507233"/>
    <w:rsid w:val="0050724A"/>
    <w:rsid w:val="0050724D"/>
    <w:rsid w:val="005072D3"/>
    <w:rsid w:val="00507357"/>
    <w:rsid w:val="00507471"/>
    <w:rsid w:val="00507482"/>
    <w:rsid w:val="005076C1"/>
    <w:rsid w:val="00507743"/>
    <w:rsid w:val="00507761"/>
    <w:rsid w:val="00507787"/>
    <w:rsid w:val="005077C5"/>
    <w:rsid w:val="00507803"/>
    <w:rsid w:val="005078C9"/>
    <w:rsid w:val="0050790C"/>
    <w:rsid w:val="00507952"/>
    <w:rsid w:val="005079DD"/>
    <w:rsid w:val="00507A33"/>
    <w:rsid w:val="00507B59"/>
    <w:rsid w:val="00507C44"/>
    <w:rsid w:val="00507C47"/>
    <w:rsid w:val="00507C5E"/>
    <w:rsid w:val="00507CAC"/>
    <w:rsid w:val="00507D6F"/>
    <w:rsid w:val="00507DD5"/>
    <w:rsid w:val="00507E4C"/>
    <w:rsid w:val="00507EC8"/>
    <w:rsid w:val="00507FCE"/>
    <w:rsid w:val="00507FEA"/>
    <w:rsid w:val="005100EA"/>
    <w:rsid w:val="005100FB"/>
    <w:rsid w:val="00510293"/>
    <w:rsid w:val="005102F5"/>
    <w:rsid w:val="00510307"/>
    <w:rsid w:val="00510353"/>
    <w:rsid w:val="0051035F"/>
    <w:rsid w:val="005103BE"/>
    <w:rsid w:val="005103F4"/>
    <w:rsid w:val="00510402"/>
    <w:rsid w:val="00510440"/>
    <w:rsid w:val="0051045B"/>
    <w:rsid w:val="00510536"/>
    <w:rsid w:val="00510562"/>
    <w:rsid w:val="005105CA"/>
    <w:rsid w:val="00510692"/>
    <w:rsid w:val="0051078B"/>
    <w:rsid w:val="0051085C"/>
    <w:rsid w:val="00510894"/>
    <w:rsid w:val="005108F8"/>
    <w:rsid w:val="005109FC"/>
    <w:rsid w:val="00510A82"/>
    <w:rsid w:val="00510B75"/>
    <w:rsid w:val="00510C71"/>
    <w:rsid w:val="00510CAD"/>
    <w:rsid w:val="00510CB9"/>
    <w:rsid w:val="00510CBB"/>
    <w:rsid w:val="00510CD7"/>
    <w:rsid w:val="00510DC9"/>
    <w:rsid w:val="00510EB4"/>
    <w:rsid w:val="00510F19"/>
    <w:rsid w:val="00511066"/>
    <w:rsid w:val="00511079"/>
    <w:rsid w:val="0051113A"/>
    <w:rsid w:val="00511164"/>
    <w:rsid w:val="005111E1"/>
    <w:rsid w:val="005112BF"/>
    <w:rsid w:val="005112E1"/>
    <w:rsid w:val="00511320"/>
    <w:rsid w:val="00511390"/>
    <w:rsid w:val="00511398"/>
    <w:rsid w:val="005113B8"/>
    <w:rsid w:val="0051140E"/>
    <w:rsid w:val="00511424"/>
    <w:rsid w:val="00511444"/>
    <w:rsid w:val="0051149D"/>
    <w:rsid w:val="005114B8"/>
    <w:rsid w:val="0051151A"/>
    <w:rsid w:val="0051152E"/>
    <w:rsid w:val="005115D1"/>
    <w:rsid w:val="00511651"/>
    <w:rsid w:val="00511681"/>
    <w:rsid w:val="00511682"/>
    <w:rsid w:val="0051169F"/>
    <w:rsid w:val="0051198B"/>
    <w:rsid w:val="00511A36"/>
    <w:rsid w:val="00511A48"/>
    <w:rsid w:val="00511A76"/>
    <w:rsid w:val="00511B37"/>
    <w:rsid w:val="00511BCC"/>
    <w:rsid w:val="00511BCD"/>
    <w:rsid w:val="00511C89"/>
    <w:rsid w:val="00511D7E"/>
    <w:rsid w:val="00511DBF"/>
    <w:rsid w:val="00511E63"/>
    <w:rsid w:val="00511E7E"/>
    <w:rsid w:val="00511F84"/>
    <w:rsid w:val="00511FA6"/>
    <w:rsid w:val="005120E8"/>
    <w:rsid w:val="005121CD"/>
    <w:rsid w:val="00512235"/>
    <w:rsid w:val="00512244"/>
    <w:rsid w:val="00512289"/>
    <w:rsid w:val="005122DF"/>
    <w:rsid w:val="00512347"/>
    <w:rsid w:val="00512442"/>
    <w:rsid w:val="00512462"/>
    <w:rsid w:val="005124AF"/>
    <w:rsid w:val="00512595"/>
    <w:rsid w:val="005125C3"/>
    <w:rsid w:val="005125EE"/>
    <w:rsid w:val="0051261D"/>
    <w:rsid w:val="00512651"/>
    <w:rsid w:val="00512675"/>
    <w:rsid w:val="00512720"/>
    <w:rsid w:val="005128EB"/>
    <w:rsid w:val="00512A7B"/>
    <w:rsid w:val="00512A81"/>
    <w:rsid w:val="00512AAF"/>
    <w:rsid w:val="00512AB8"/>
    <w:rsid w:val="00512ADB"/>
    <w:rsid w:val="00512B21"/>
    <w:rsid w:val="00512B3B"/>
    <w:rsid w:val="00512B74"/>
    <w:rsid w:val="00512BFD"/>
    <w:rsid w:val="00512C03"/>
    <w:rsid w:val="00512C08"/>
    <w:rsid w:val="00512C22"/>
    <w:rsid w:val="00512C77"/>
    <w:rsid w:val="00512CB2"/>
    <w:rsid w:val="00512CCC"/>
    <w:rsid w:val="00512D68"/>
    <w:rsid w:val="00512E72"/>
    <w:rsid w:val="00512EB3"/>
    <w:rsid w:val="00512EBD"/>
    <w:rsid w:val="00512ED1"/>
    <w:rsid w:val="00512FBE"/>
    <w:rsid w:val="00512FDC"/>
    <w:rsid w:val="0051304E"/>
    <w:rsid w:val="00513108"/>
    <w:rsid w:val="005131DB"/>
    <w:rsid w:val="005131FA"/>
    <w:rsid w:val="0051325E"/>
    <w:rsid w:val="00513288"/>
    <w:rsid w:val="00513378"/>
    <w:rsid w:val="00513393"/>
    <w:rsid w:val="0051348D"/>
    <w:rsid w:val="0051359D"/>
    <w:rsid w:val="005135F8"/>
    <w:rsid w:val="00513696"/>
    <w:rsid w:val="005136A8"/>
    <w:rsid w:val="005136E9"/>
    <w:rsid w:val="00513764"/>
    <w:rsid w:val="0051379D"/>
    <w:rsid w:val="0051379E"/>
    <w:rsid w:val="005137A8"/>
    <w:rsid w:val="0051384F"/>
    <w:rsid w:val="00513875"/>
    <w:rsid w:val="00513896"/>
    <w:rsid w:val="005138AB"/>
    <w:rsid w:val="005138E3"/>
    <w:rsid w:val="005139F7"/>
    <w:rsid w:val="00513A58"/>
    <w:rsid w:val="00513A99"/>
    <w:rsid w:val="00513ADA"/>
    <w:rsid w:val="00513BE7"/>
    <w:rsid w:val="00513CA5"/>
    <w:rsid w:val="00513DBC"/>
    <w:rsid w:val="00513E8A"/>
    <w:rsid w:val="00513F7B"/>
    <w:rsid w:val="00514005"/>
    <w:rsid w:val="005140DE"/>
    <w:rsid w:val="00514145"/>
    <w:rsid w:val="005141A1"/>
    <w:rsid w:val="00514211"/>
    <w:rsid w:val="005142B9"/>
    <w:rsid w:val="005142E1"/>
    <w:rsid w:val="005143E1"/>
    <w:rsid w:val="00514432"/>
    <w:rsid w:val="00514476"/>
    <w:rsid w:val="005144B0"/>
    <w:rsid w:val="005144CD"/>
    <w:rsid w:val="0051456C"/>
    <w:rsid w:val="0051466F"/>
    <w:rsid w:val="00514680"/>
    <w:rsid w:val="005146EF"/>
    <w:rsid w:val="005147E6"/>
    <w:rsid w:val="005148F5"/>
    <w:rsid w:val="0051492A"/>
    <w:rsid w:val="0051493E"/>
    <w:rsid w:val="00514956"/>
    <w:rsid w:val="0051499F"/>
    <w:rsid w:val="00514A68"/>
    <w:rsid w:val="00514D61"/>
    <w:rsid w:val="00514E8D"/>
    <w:rsid w:val="00514ECF"/>
    <w:rsid w:val="00514F27"/>
    <w:rsid w:val="00514F37"/>
    <w:rsid w:val="00514F62"/>
    <w:rsid w:val="00514FFF"/>
    <w:rsid w:val="005150BC"/>
    <w:rsid w:val="005150F5"/>
    <w:rsid w:val="0051510E"/>
    <w:rsid w:val="005151F1"/>
    <w:rsid w:val="005152BC"/>
    <w:rsid w:val="005152CF"/>
    <w:rsid w:val="0051539D"/>
    <w:rsid w:val="00515413"/>
    <w:rsid w:val="00515425"/>
    <w:rsid w:val="00515453"/>
    <w:rsid w:val="00515509"/>
    <w:rsid w:val="00515524"/>
    <w:rsid w:val="00515594"/>
    <w:rsid w:val="0051559C"/>
    <w:rsid w:val="005155C2"/>
    <w:rsid w:val="00515655"/>
    <w:rsid w:val="00515742"/>
    <w:rsid w:val="00515780"/>
    <w:rsid w:val="0051581F"/>
    <w:rsid w:val="0051591B"/>
    <w:rsid w:val="00515A4B"/>
    <w:rsid w:val="00515A8E"/>
    <w:rsid w:val="00515AAD"/>
    <w:rsid w:val="00515C0A"/>
    <w:rsid w:val="00515C6C"/>
    <w:rsid w:val="00515CE1"/>
    <w:rsid w:val="00515D72"/>
    <w:rsid w:val="00515E20"/>
    <w:rsid w:val="00515E28"/>
    <w:rsid w:val="00515E35"/>
    <w:rsid w:val="00515E6A"/>
    <w:rsid w:val="00515ED4"/>
    <w:rsid w:val="00515F59"/>
    <w:rsid w:val="00515F5C"/>
    <w:rsid w:val="00515F8A"/>
    <w:rsid w:val="00515F98"/>
    <w:rsid w:val="0051600A"/>
    <w:rsid w:val="00516068"/>
    <w:rsid w:val="0051608A"/>
    <w:rsid w:val="005160A1"/>
    <w:rsid w:val="005160F5"/>
    <w:rsid w:val="00516127"/>
    <w:rsid w:val="00516136"/>
    <w:rsid w:val="00516152"/>
    <w:rsid w:val="0051616F"/>
    <w:rsid w:val="005161EF"/>
    <w:rsid w:val="005161F2"/>
    <w:rsid w:val="005161F3"/>
    <w:rsid w:val="00516243"/>
    <w:rsid w:val="005162A5"/>
    <w:rsid w:val="00516382"/>
    <w:rsid w:val="0051647F"/>
    <w:rsid w:val="005164A1"/>
    <w:rsid w:val="00516513"/>
    <w:rsid w:val="005166A4"/>
    <w:rsid w:val="005166CB"/>
    <w:rsid w:val="0051670B"/>
    <w:rsid w:val="00516903"/>
    <w:rsid w:val="00516930"/>
    <w:rsid w:val="0051694C"/>
    <w:rsid w:val="00516AE4"/>
    <w:rsid w:val="00516B00"/>
    <w:rsid w:val="00516BF6"/>
    <w:rsid w:val="00516C25"/>
    <w:rsid w:val="00516C8B"/>
    <w:rsid w:val="00516D2D"/>
    <w:rsid w:val="00516E8C"/>
    <w:rsid w:val="00516E9C"/>
    <w:rsid w:val="00516F3D"/>
    <w:rsid w:val="00516FD3"/>
    <w:rsid w:val="0051716A"/>
    <w:rsid w:val="00517191"/>
    <w:rsid w:val="005171D1"/>
    <w:rsid w:val="005171D7"/>
    <w:rsid w:val="00517244"/>
    <w:rsid w:val="00517265"/>
    <w:rsid w:val="00517326"/>
    <w:rsid w:val="00517411"/>
    <w:rsid w:val="005174B3"/>
    <w:rsid w:val="005174C1"/>
    <w:rsid w:val="0051751C"/>
    <w:rsid w:val="0051753A"/>
    <w:rsid w:val="005175DA"/>
    <w:rsid w:val="005175E9"/>
    <w:rsid w:val="005175EE"/>
    <w:rsid w:val="00517782"/>
    <w:rsid w:val="00517878"/>
    <w:rsid w:val="00517972"/>
    <w:rsid w:val="00517993"/>
    <w:rsid w:val="00517A52"/>
    <w:rsid w:val="00517A58"/>
    <w:rsid w:val="00517A76"/>
    <w:rsid w:val="00517AE8"/>
    <w:rsid w:val="00517B1F"/>
    <w:rsid w:val="00517B94"/>
    <w:rsid w:val="00517D56"/>
    <w:rsid w:val="00517D7F"/>
    <w:rsid w:val="00517DA5"/>
    <w:rsid w:val="00517DED"/>
    <w:rsid w:val="00517E1C"/>
    <w:rsid w:val="00517EE2"/>
    <w:rsid w:val="00517FC0"/>
    <w:rsid w:val="00520144"/>
    <w:rsid w:val="005201F9"/>
    <w:rsid w:val="005202CB"/>
    <w:rsid w:val="005202F1"/>
    <w:rsid w:val="0052034F"/>
    <w:rsid w:val="00520354"/>
    <w:rsid w:val="005203FA"/>
    <w:rsid w:val="005204B1"/>
    <w:rsid w:val="00520517"/>
    <w:rsid w:val="00520525"/>
    <w:rsid w:val="005205BD"/>
    <w:rsid w:val="005205F8"/>
    <w:rsid w:val="005205F9"/>
    <w:rsid w:val="005206E9"/>
    <w:rsid w:val="0052070B"/>
    <w:rsid w:val="00520756"/>
    <w:rsid w:val="00520762"/>
    <w:rsid w:val="00520790"/>
    <w:rsid w:val="005208D2"/>
    <w:rsid w:val="005208D9"/>
    <w:rsid w:val="0052095A"/>
    <w:rsid w:val="005209B7"/>
    <w:rsid w:val="00520A42"/>
    <w:rsid w:val="00520AB9"/>
    <w:rsid w:val="00520B0F"/>
    <w:rsid w:val="00520B6A"/>
    <w:rsid w:val="00520B8D"/>
    <w:rsid w:val="00520BD2"/>
    <w:rsid w:val="00520C99"/>
    <w:rsid w:val="00520DB6"/>
    <w:rsid w:val="00520DE8"/>
    <w:rsid w:val="00520EE1"/>
    <w:rsid w:val="00520EF3"/>
    <w:rsid w:val="00521189"/>
    <w:rsid w:val="0052125D"/>
    <w:rsid w:val="0052127B"/>
    <w:rsid w:val="0052128B"/>
    <w:rsid w:val="005212AE"/>
    <w:rsid w:val="005212CB"/>
    <w:rsid w:val="00521319"/>
    <w:rsid w:val="005213C6"/>
    <w:rsid w:val="00521536"/>
    <w:rsid w:val="0052158E"/>
    <w:rsid w:val="0052158F"/>
    <w:rsid w:val="005215F0"/>
    <w:rsid w:val="00521645"/>
    <w:rsid w:val="0052167E"/>
    <w:rsid w:val="00521691"/>
    <w:rsid w:val="005216FE"/>
    <w:rsid w:val="005217A6"/>
    <w:rsid w:val="0052187E"/>
    <w:rsid w:val="00521899"/>
    <w:rsid w:val="00521A0D"/>
    <w:rsid w:val="00521A23"/>
    <w:rsid w:val="00521A85"/>
    <w:rsid w:val="00521AEF"/>
    <w:rsid w:val="00521B8A"/>
    <w:rsid w:val="00521BFA"/>
    <w:rsid w:val="00521D42"/>
    <w:rsid w:val="00521E61"/>
    <w:rsid w:val="00521F7C"/>
    <w:rsid w:val="00521FCD"/>
    <w:rsid w:val="00522098"/>
    <w:rsid w:val="0052211B"/>
    <w:rsid w:val="00522169"/>
    <w:rsid w:val="005221EA"/>
    <w:rsid w:val="005222AA"/>
    <w:rsid w:val="00522377"/>
    <w:rsid w:val="005223D2"/>
    <w:rsid w:val="0052247C"/>
    <w:rsid w:val="00522544"/>
    <w:rsid w:val="00522685"/>
    <w:rsid w:val="00522786"/>
    <w:rsid w:val="00522887"/>
    <w:rsid w:val="005228A9"/>
    <w:rsid w:val="0052296D"/>
    <w:rsid w:val="005229B0"/>
    <w:rsid w:val="005229BA"/>
    <w:rsid w:val="005229CC"/>
    <w:rsid w:val="005229ED"/>
    <w:rsid w:val="005229F6"/>
    <w:rsid w:val="00522A0A"/>
    <w:rsid w:val="00522AA5"/>
    <w:rsid w:val="00522B35"/>
    <w:rsid w:val="00522BDF"/>
    <w:rsid w:val="00522C12"/>
    <w:rsid w:val="00522CA4"/>
    <w:rsid w:val="00522CC6"/>
    <w:rsid w:val="00522D06"/>
    <w:rsid w:val="00522DE9"/>
    <w:rsid w:val="00522E2E"/>
    <w:rsid w:val="00522E59"/>
    <w:rsid w:val="00522ED6"/>
    <w:rsid w:val="00522EE1"/>
    <w:rsid w:val="00523086"/>
    <w:rsid w:val="005230CD"/>
    <w:rsid w:val="005230F0"/>
    <w:rsid w:val="005230F7"/>
    <w:rsid w:val="005230FC"/>
    <w:rsid w:val="0052314A"/>
    <w:rsid w:val="0052322E"/>
    <w:rsid w:val="0052333D"/>
    <w:rsid w:val="005233A0"/>
    <w:rsid w:val="00523504"/>
    <w:rsid w:val="00523586"/>
    <w:rsid w:val="005235DD"/>
    <w:rsid w:val="0052360E"/>
    <w:rsid w:val="00523707"/>
    <w:rsid w:val="00523809"/>
    <w:rsid w:val="005238EE"/>
    <w:rsid w:val="00523947"/>
    <w:rsid w:val="00523977"/>
    <w:rsid w:val="005239B8"/>
    <w:rsid w:val="005239D3"/>
    <w:rsid w:val="00523C2F"/>
    <w:rsid w:val="00523E21"/>
    <w:rsid w:val="00523E32"/>
    <w:rsid w:val="00523EA9"/>
    <w:rsid w:val="00523ED1"/>
    <w:rsid w:val="00523F8D"/>
    <w:rsid w:val="00523FA8"/>
    <w:rsid w:val="00523FBC"/>
    <w:rsid w:val="00524055"/>
    <w:rsid w:val="0052409E"/>
    <w:rsid w:val="005240F4"/>
    <w:rsid w:val="0052415E"/>
    <w:rsid w:val="005241C1"/>
    <w:rsid w:val="00524200"/>
    <w:rsid w:val="00524274"/>
    <w:rsid w:val="0052435C"/>
    <w:rsid w:val="005243A0"/>
    <w:rsid w:val="005243F4"/>
    <w:rsid w:val="00524487"/>
    <w:rsid w:val="0052455B"/>
    <w:rsid w:val="0052457A"/>
    <w:rsid w:val="00524618"/>
    <w:rsid w:val="005247F3"/>
    <w:rsid w:val="005247F6"/>
    <w:rsid w:val="00524809"/>
    <w:rsid w:val="00524A14"/>
    <w:rsid w:val="00524A62"/>
    <w:rsid w:val="00524B13"/>
    <w:rsid w:val="00524BD9"/>
    <w:rsid w:val="00524D4E"/>
    <w:rsid w:val="00524D54"/>
    <w:rsid w:val="00524DD0"/>
    <w:rsid w:val="00524E7C"/>
    <w:rsid w:val="00524E9E"/>
    <w:rsid w:val="00524EA7"/>
    <w:rsid w:val="00524F29"/>
    <w:rsid w:val="00525044"/>
    <w:rsid w:val="00525075"/>
    <w:rsid w:val="00525128"/>
    <w:rsid w:val="00525166"/>
    <w:rsid w:val="005251E2"/>
    <w:rsid w:val="00525212"/>
    <w:rsid w:val="005252D6"/>
    <w:rsid w:val="005252EF"/>
    <w:rsid w:val="005253A1"/>
    <w:rsid w:val="005253C7"/>
    <w:rsid w:val="005253D5"/>
    <w:rsid w:val="00525402"/>
    <w:rsid w:val="00525429"/>
    <w:rsid w:val="005254AC"/>
    <w:rsid w:val="0052552F"/>
    <w:rsid w:val="00525620"/>
    <w:rsid w:val="0052569D"/>
    <w:rsid w:val="00525718"/>
    <w:rsid w:val="005258F2"/>
    <w:rsid w:val="0052590D"/>
    <w:rsid w:val="00525973"/>
    <w:rsid w:val="005259D0"/>
    <w:rsid w:val="00525A35"/>
    <w:rsid w:val="00525AB7"/>
    <w:rsid w:val="00525ABB"/>
    <w:rsid w:val="00525AD9"/>
    <w:rsid w:val="00525B65"/>
    <w:rsid w:val="00525B83"/>
    <w:rsid w:val="00525BB1"/>
    <w:rsid w:val="00525BC1"/>
    <w:rsid w:val="00525CA3"/>
    <w:rsid w:val="00525D4F"/>
    <w:rsid w:val="00525D72"/>
    <w:rsid w:val="00525D8A"/>
    <w:rsid w:val="00525DB0"/>
    <w:rsid w:val="00525DF9"/>
    <w:rsid w:val="00525E30"/>
    <w:rsid w:val="00525F0E"/>
    <w:rsid w:val="00525F4E"/>
    <w:rsid w:val="00525F69"/>
    <w:rsid w:val="00525F6C"/>
    <w:rsid w:val="00525F7E"/>
    <w:rsid w:val="00525FBB"/>
    <w:rsid w:val="00526094"/>
    <w:rsid w:val="0052625A"/>
    <w:rsid w:val="0052625F"/>
    <w:rsid w:val="0052627D"/>
    <w:rsid w:val="00526339"/>
    <w:rsid w:val="00526395"/>
    <w:rsid w:val="005264A1"/>
    <w:rsid w:val="005264CC"/>
    <w:rsid w:val="0052668F"/>
    <w:rsid w:val="00526715"/>
    <w:rsid w:val="005267D1"/>
    <w:rsid w:val="005268F6"/>
    <w:rsid w:val="00526901"/>
    <w:rsid w:val="00526912"/>
    <w:rsid w:val="00526994"/>
    <w:rsid w:val="00526A98"/>
    <w:rsid w:val="00526ACF"/>
    <w:rsid w:val="00526B93"/>
    <w:rsid w:val="00526CAE"/>
    <w:rsid w:val="00526CF2"/>
    <w:rsid w:val="00526DBC"/>
    <w:rsid w:val="00526DE6"/>
    <w:rsid w:val="00526E1D"/>
    <w:rsid w:val="00526E96"/>
    <w:rsid w:val="00526EBF"/>
    <w:rsid w:val="00526ECF"/>
    <w:rsid w:val="00526EFC"/>
    <w:rsid w:val="00526F17"/>
    <w:rsid w:val="00527066"/>
    <w:rsid w:val="0052708E"/>
    <w:rsid w:val="00527092"/>
    <w:rsid w:val="005270D3"/>
    <w:rsid w:val="005271B5"/>
    <w:rsid w:val="0052724E"/>
    <w:rsid w:val="00527253"/>
    <w:rsid w:val="0052728A"/>
    <w:rsid w:val="005272A8"/>
    <w:rsid w:val="00527327"/>
    <w:rsid w:val="00527352"/>
    <w:rsid w:val="00527384"/>
    <w:rsid w:val="005273E8"/>
    <w:rsid w:val="0052740F"/>
    <w:rsid w:val="00527521"/>
    <w:rsid w:val="005275B7"/>
    <w:rsid w:val="005275E4"/>
    <w:rsid w:val="005275F2"/>
    <w:rsid w:val="00527639"/>
    <w:rsid w:val="00527738"/>
    <w:rsid w:val="00527861"/>
    <w:rsid w:val="00527865"/>
    <w:rsid w:val="00527878"/>
    <w:rsid w:val="0052789E"/>
    <w:rsid w:val="005278B2"/>
    <w:rsid w:val="005278B5"/>
    <w:rsid w:val="005278D5"/>
    <w:rsid w:val="005278D9"/>
    <w:rsid w:val="005278DF"/>
    <w:rsid w:val="00527904"/>
    <w:rsid w:val="00527934"/>
    <w:rsid w:val="0052796C"/>
    <w:rsid w:val="005279A6"/>
    <w:rsid w:val="005279DD"/>
    <w:rsid w:val="005279FC"/>
    <w:rsid w:val="00527A97"/>
    <w:rsid w:val="00527B06"/>
    <w:rsid w:val="00527BB2"/>
    <w:rsid w:val="00527BBB"/>
    <w:rsid w:val="00527BC1"/>
    <w:rsid w:val="00527C26"/>
    <w:rsid w:val="00527D65"/>
    <w:rsid w:val="00527E3C"/>
    <w:rsid w:val="00527E9A"/>
    <w:rsid w:val="00527EAE"/>
    <w:rsid w:val="00527F6C"/>
    <w:rsid w:val="00530087"/>
    <w:rsid w:val="0053010E"/>
    <w:rsid w:val="00530170"/>
    <w:rsid w:val="005301AC"/>
    <w:rsid w:val="0053024E"/>
    <w:rsid w:val="005303AA"/>
    <w:rsid w:val="005303AF"/>
    <w:rsid w:val="005305DE"/>
    <w:rsid w:val="005305F6"/>
    <w:rsid w:val="00530645"/>
    <w:rsid w:val="00530676"/>
    <w:rsid w:val="0053067A"/>
    <w:rsid w:val="0053069E"/>
    <w:rsid w:val="005306A1"/>
    <w:rsid w:val="005306C2"/>
    <w:rsid w:val="00530713"/>
    <w:rsid w:val="0053072A"/>
    <w:rsid w:val="005307D2"/>
    <w:rsid w:val="00530847"/>
    <w:rsid w:val="005308F8"/>
    <w:rsid w:val="005308FE"/>
    <w:rsid w:val="00530908"/>
    <w:rsid w:val="0053092B"/>
    <w:rsid w:val="00530AB3"/>
    <w:rsid w:val="00530AE9"/>
    <w:rsid w:val="00530B0A"/>
    <w:rsid w:val="00530CDB"/>
    <w:rsid w:val="00530DFD"/>
    <w:rsid w:val="00530EAC"/>
    <w:rsid w:val="00530EC2"/>
    <w:rsid w:val="00530ECA"/>
    <w:rsid w:val="00530ED4"/>
    <w:rsid w:val="00530F2F"/>
    <w:rsid w:val="00530F33"/>
    <w:rsid w:val="00530FA9"/>
    <w:rsid w:val="005310A0"/>
    <w:rsid w:val="005310A6"/>
    <w:rsid w:val="005310E6"/>
    <w:rsid w:val="00531100"/>
    <w:rsid w:val="00531108"/>
    <w:rsid w:val="005311B6"/>
    <w:rsid w:val="0053133B"/>
    <w:rsid w:val="005313ED"/>
    <w:rsid w:val="0053143B"/>
    <w:rsid w:val="00531539"/>
    <w:rsid w:val="0053154F"/>
    <w:rsid w:val="0053158E"/>
    <w:rsid w:val="0053164C"/>
    <w:rsid w:val="005316BB"/>
    <w:rsid w:val="0053175D"/>
    <w:rsid w:val="005317A0"/>
    <w:rsid w:val="0053180F"/>
    <w:rsid w:val="00531878"/>
    <w:rsid w:val="00531896"/>
    <w:rsid w:val="005318BA"/>
    <w:rsid w:val="005318DA"/>
    <w:rsid w:val="00531B5C"/>
    <w:rsid w:val="00531BA6"/>
    <w:rsid w:val="00531C8A"/>
    <w:rsid w:val="00531CC7"/>
    <w:rsid w:val="00531D22"/>
    <w:rsid w:val="00531D2D"/>
    <w:rsid w:val="00531DC6"/>
    <w:rsid w:val="00531DE3"/>
    <w:rsid w:val="00531E22"/>
    <w:rsid w:val="00531EB5"/>
    <w:rsid w:val="00531EBA"/>
    <w:rsid w:val="00531EC8"/>
    <w:rsid w:val="00531EF3"/>
    <w:rsid w:val="00531F36"/>
    <w:rsid w:val="00531F51"/>
    <w:rsid w:val="00532009"/>
    <w:rsid w:val="0053200A"/>
    <w:rsid w:val="0053202D"/>
    <w:rsid w:val="005321C2"/>
    <w:rsid w:val="005322DD"/>
    <w:rsid w:val="0053235D"/>
    <w:rsid w:val="005323F1"/>
    <w:rsid w:val="00532419"/>
    <w:rsid w:val="0053249A"/>
    <w:rsid w:val="005324D0"/>
    <w:rsid w:val="00532530"/>
    <w:rsid w:val="00532674"/>
    <w:rsid w:val="00532681"/>
    <w:rsid w:val="005326DF"/>
    <w:rsid w:val="005326E6"/>
    <w:rsid w:val="005326F0"/>
    <w:rsid w:val="0053274A"/>
    <w:rsid w:val="005327A0"/>
    <w:rsid w:val="00532839"/>
    <w:rsid w:val="005328D7"/>
    <w:rsid w:val="00532913"/>
    <w:rsid w:val="00532963"/>
    <w:rsid w:val="00532979"/>
    <w:rsid w:val="005329F3"/>
    <w:rsid w:val="00532A30"/>
    <w:rsid w:val="00532B21"/>
    <w:rsid w:val="00532B3E"/>
    <w:rsid w:val="00532B72"/>
    <w:rsid w:val="00532BDE"/>
    <w:rsid w:val="00532D66"/>
    <w:rsid w:val="00532FB5"/>
    <w:rsid w:val="00532FF8"/>
    <w:rsid w:val="0053301C"/>
    <w:rsid w:val="00533079"/>
    <w:rsid w:val="005330AC"/>
    <w:rsid w:val="005330FC"/>
    <w:rsid w:val="0053310E"/>
    <w:rsid w:val="00533115"/>
    <w:rsid w:val="0053312E"/>
    <w:rsid w:val="0053319B"/>
    <w:rsid w:val="005331B9"/>
    <w:rsid w:val="005331CB"/>
    <w:rsid w:val="00533226"/>
    <w:rsid w:val="0053328A"/>
    <w:rsid w:val="005332B3"/>
    <w:rsid w:val="005332C3"/>
    <w:rsid w:val="005332C7"/>
    <w:rsid w:val="00533490"/>
    <w:rsid w:val="00533497"/>
    <w:rsid w:val="005334AD"/>
    <w:rsid w:val="00533575"/>
    <w:rsid w:val="0053358C"/>
    <w:rsid w:val="005335B6"/>
    <w:rsid w:val="00533649"/>
    <w:rsid w:val="0053367D"/>
    <w:rsid w:val="005336B0"/>
    <w:rsid w:val="005336D1"/>
    <w:rsid w:val="00533725"/>
    <w:rsid w:val="00533748"/>
    <w:rsid w:val="0053377A"/>
    <w:rsid w:val="005337B4"/>
    <w:rsid w:val="005337D3"/>
    <w:rsid w:val="005337F3"/>
    <w:rsid w:val="0053386C"/>
    <w:rsid w:val="005338D6"/>
    <w:rsid w:val="005338EA"/>
    <w:rsid w:val="005338FB"/>
    <w:rsid w:val="005339E0"/>
    <w:rsid w:val="00533B80"/>
    <w:rsid w:val="00533CAD"/>
    <w:rsid w:val="00533D3D"/>
    <w:rsid w:val="00533DD9"/>
    <w:rsid w:val="00533DE8"/>
    <w:rsid w:val="00533ED1"/>
    <w:rsid w:val="00533EDB"/>
    <w:rsid w:val="005340C6"/>
    <w:rsid w:val="005340CD"/>
    <w:rsid w:val="0053423B"/>
    <w:rsid w:val="005342CE"/>
    <w:rsid w:val="005342E0"/>
    <w:rsid w:val="005342FD"/>
    <w:rsid w:val="00534367"/>
    <w:rsid w:val="005343F7"/>
    <w:rsid w:val="00534481"/>
    <w:rsid w:val="0053450A"/>
    <w:rsid w:val="005345C2"/>
    <w:rsid w:val="00534610"/>
    <w:rsid w:val="005346A2"/>
    <w:rsid w:val="005346C3"/>
    <w:rsid w:val="00534719"/>
    <w:rsid w:val="0053474F"/>
    <w:rsid w:val="005347EF"/>
    <w:rsid w:val="00534942"/>
    <w:rsid w:val="00534977"/>
    <w:rsid w:val="00534A02"/>
    <w:rsid w:val="00534A98"/>
    <w:rsid w:val="00534B8E"/>
    <w:rsid w:val="00534BCB"/>
    <w:rsid w:val="00534C1E"/>
    <w:rsid w:val="00534CE7"/>
    <w:rsid w:val="00534D53"/>
    <w:rsid w:val="00534DA3"/>
    <w:rsid w:val="00534DA7"/>
    <w:rsid w:val="00534DC5"/>
    <w:rsid w:val="00534E23"/>
    <w:rsid w:val="00534EEE"/>
    <w:rsid w:val="00534FCC"/>
    <w:rsid w:val="00535050"/>
    <w:rsid w:val="00535059"/>
    <w:rsid w:val="005350E0"/>
    <w:rsid w:val="00535162"/>
    <w:rsid w:val="00535275"/>
    <w:rsid w:val="0053557A"/>
    <w:rsid w:val="0053559B"/>
    <w:rsid w:val="00535652"/>
    <w:rsid w:val="00535653"/>
    <w:rsid w:val="005356B0"/>
    <w:rsid w:val="0053579D"/>
    <w:rsid w:val="00535808"/>
    <w:rsid w:val="005358BB"/>
    <w:rsid w:val="005358E7"/>
    <w:rsid w:val="0053590D"/>
    <w:rsid w:val="00535952"/>
    <w:rsid w:val="005359C8"/>
    <w:rsid w:val="00535A28"/>
    <w:rsid w:val="00535AAC"/>
    <w:rsid w:val="00535ACA"/>
    <w:rsid w:val="00535AE8"/>
    <w:rsid w:val="00535B7C"/>
    <w:rsid w:val="00535BE8"/>
    <w:rsid w:val="00535BFF"/>
    <w:rsid w:val="00535C49"/>
    <w:rsid w:val="00535D69"/>
    <w:rsid w:val="00535D7D"/>
    <w:rsid w:val="00535D8E"/>
    <w:rsid w:val="00535E7B"/>
    <w:rsid w:val="00535E82"/>
    <w:rsid w:val="00535ED5"/>
    <w:rsid w:val="00535F82"/>
    <w:rsid w:val="00536011"/>
    <w:rsid w:val="00536032"/>
    <w:rsid w:val="00536041"/>
    <w:rsid w:val="0053605C"/>
    <w:rsid w:val="005360A6"/>
    <w:rsid w:val="0053610B"/>
    <w:rsid w:val="0053610E"/>
    <w:rsid w:val="00536267"/>
    <w:rsid w:val="005362F5"/>
    <w:rsid w:val="00536353"/>
    <w:rsid w:val="00536363"/>
    <w:rsid w:val="0053636F"/>
    <w:rsid w:val="005363DF"/>
    <w:rsid w:val="005365C4"/>
    <w:rsid w:val="00536601"/>
    <w:rsid w:val="00536643"/>
    <w:rsid w:val="005367FF"/>
    <w:rsid w:val="0053683A"/>
    <w:rsid w:val="00536887"/>
    <w:rsid w:val="005368F6"/>
    <w:rsid w:val="00536985"/>
    <w:rsid w:val="005369A3"/>
    <w:rsid w:val="005369AB"/>
    <w:rsid w:val="005369B0"/>
    <w:rsid w:val="005369E0"/>
    <w:rsid w:val="00536A0D"/>
    <w:rsid w:val="00536A1F"/>
    <w:rsid w:val="00536A32"/>
    <w:rsid w:val="00536A4C"/>
    <w:rsid w:val="00536B0F"/>
    <w:rsid w:val="00536B1E"/>
    <w:rsid w:val="00536B66"/>
    <w:rsid w:val="00536C8F"/>
    <w:rsid w:val="00536D4B"/>
    <w:rsid w:val="00536D5E"/>
    <w:rsid w:val="00536DA4"/>
    <w:rsid w:val="00536DD4"/>
    <w:rsid w:val="00536E16"/>
    <w:rsid w:val="00536E78"/>
    <w:rsid w:val="00536FAD"/>
    <w:rsid w:val="00537163"/>
    <w:rsid w:val="00537178"/>
    <w:rsid w:val="0053718C"/>
    <w:rsid w:val="005371ED"/>
    <w:rsid w:val="00537211"/>
    <w:rsid w:val="005372E4"/>
    <w:rsid w:val="00537343"/>
    <w:rsid w:val="00537369"/>
    <w:rsid w:val="00537388"/>
    <w:rsid w:val="005373BC"/>
    <w:rsid w:val="00537513"/>
    <w:rsid w:val="005375AE"/>
    <w:rsid w:val="00537630"/>
    <w:rsid w:val="0053771B"/>
    <w:rsid w:val="00537734"/>
    <w:rsid w:val="005377A6"/>
    <w:rsid w:val="005377B8"/>
    <w:rsid w:val="005377BE"/>
    <w:rsid w:val="00537821"/>
    <w:rsid w:val="00537866"/>
    <w:rsid w:val="00537890"/>
    <w:rsid w:val="005378A3"/>
    <w:rsid w:val="00537917"/>
    <w:rsid w:val="00537981"/>
    <w:rsid w:val="005379E8"/>
    <w:rsid w:val="00537B06"/>
    <w:rsid w:val="00537B26"/>
    <w:rsid w:val="00537B3A"/>
    <w:rsid w:val="00537BA1"/>
    <w:rsid w:val="00537D16"/>
    <w:rsid w:val="00537D56"/>
    <w:rsid w:val="00537DAC"/>
    <w:rsid w:val="00537E24"/>
    <w:rsid w:val="00537ED7"/>
    <w:rsid w:val="00537FA5"/>
    <w:rsid w:val="00540005"/>
    <w:rsid w:val="00540076"/>
    <w:rsid w:val="00540110"/>
    <w:rsid w:val="00540331"/>
    <w:rsid w:val="0054039A"/>
    <w:rsid w:val="0054042D"/>
    <w:rsid w:val="0054043C"/>
    <w:rsid w:val="005404C1"/>
    <w:rsid w:val="00540501"/>
    <w:rsid w:val="0054062A"/>
    <w:rsid w:val="0054069A"/>
    <w:rsid w:val="005406B7"/>
    <w:rsid w:val="0054071E"/>
    <w:rsid w:val="005407A5"/>
    <w:rsid w:val="005407EF"/>
    <w:rsid w:val="005408A6"/>
    <w:rsid w:val="005409B7"/>
    <w:rsid w:val="00540A95"/>
    <w:rsid w:val="00540B2D"/>
    <w:rsid w:val="00540C27"/>
    <w:rsid w:val="00540D40"/>
    <w:rsid w:val="00540D4C"/>
    <w:rsid w:val="00540D56"/>
    <w:rsid w:val="00540E2D"/>
    <w:rsid w:val="00540E6E"/>
    <w:rsid w:val="00540F82"/>
    <w:rsid w:val="00541068"/>
    <w:rsid w:val="005410CF"/>
    <w:rsid w:val="005410DF"/>
    <w:rsid w:val="00541128"/>
    <w:rsid w:val="0054114B"/>
    <w:rsid w:val="00541199"/>
    <w:rsid w:val="0054124C"/>
    <w:rsid w:val="00541284"/>
    <w:rsid w:val="005412B1"/>
    <w:rsid w:val="00541301"/>
    <w:rsid w:val="00541343"/>
    <w:rsid w:val="00541346"/>
    <w:rsid w:val="0054134A"/>
    <w:rsid w:val="00541430"/>
    <w:rsid w:val="00541457"/>
    <w:rsid w:val="00541466"/>
    <w:rsid w:val="005414B0"/>
    <w:rsid w:val="0054179A"/>
    <w:rsid w:val="0054179D"/>
    <w:rsid w:val="005417AB"/>
    <w:rsid w:val="005417F0"/>
    <w:rsid w:val="005417F7"/>
    <w:rsid w:val="0054183E"/>
    <w:rsid w:val="00541867"/>
    <w:rsid w:val="005418E9"/>
    <w:rsid w:val="00541921"/>
    <w:rsid w:val="00541993"/>
    <w:rsid w:val="00541998"/>
    <w:rsid w:val="005419D2"/>
    <w:rsid w:val="00541A05"/>
    <w:rsid w:val="00541AF8"/>
    <w:rsid w:val="00541AFF"/>
    <w:rsid w:val="00541B2C"/>
    <w:rsid w:val="00541B6D"/>
    <w:rsid w:val="00541BA9"/>
    <w:rsid w:val="00541C98"/>
    <w:rsid w:val="00541D9C"/>
    <w:rsid w:val="00541DA5"/>
    <w:rsid w:val="00541DD2"/>
    <w:rsid w:val="00541DF7"/>
    <w:rsid w:val="00541F33"/>
    <w:rsid w:val="00541F4E"/>
    <w:rsid w:val="00542067"/>
    <w:rsid w:val="005420F9"/>
    <w:rsid w:val="00542101"/>
    <w:rsid w:val="00542121"/>
    <w:rsid w:val="00542153"/>
    <w:rsid w:val="005422BB"/>
    <w:rsid w:val="00542324"/>
    <w:rsid w:val="0054238A"/>
    <w:rsid w:val="0054247E"/>
    <w:rsid w:val="00542486"/>
    <w:rsid w:val="005424A6"/>
    <w:rsid w:val="00542594"/>
    <w:rsid w:val="005425BB"/>
    <w:rsid w:val="00542633"/>
    <w:rsid w:val="00542658"/>
    <w:rsid w:val="00542685"/>
    <w:rsid w:val="005426C9"/>
    <w:rsid w:val="00542709"/>
    <w:rsid w:val="00542776"/>
    <w:rsid w:val="00542796"/>
    <w:rsid w:val="005427AC"/>
    <w:rsid w:val="005427B7"/>
    <w:rsid w:val="005427DC"/>
    <w:rsid w:val="005428C1"/>
    <w:rsid w:val="005428E2"/>
    <w:rsid w:val="005429A0"/>
    <w:rsid w:val="005429AB"/>
    <w:rsid w:val="005429C6"/>
    <w:rsid w:val="00542A9D"/>
    <w:rsid w:val="00542B25"/>
    <w:rsid w:val="00542C2E"/>
    <w:rsid w:val="00542CBA"/>
    <w:rsid w:val="00542CDF"/>
    <w:rsid w:val="00542CED"/>
    <w:rsid w:val="00542D09"/>
    <w:rsid w:val="00542D41"/>
    <w:rsid w:val="00542D53"/>
    <w:rsid w:val="00542DC0"/>
    <w:rsid w:val="00542E7B"/>
    <w:rsid w:val="00542F1E"/>
    <w:rsid w:val="00542FE3"/>
    <w:rsid w:val="00542FE9"/>
    <w:rsid w:val="005430CC"/>
    <w:rsid w:val="005430F0"/>
    <w:rsid w:val="00543263"/>
    <w:rsid w:val="00543290"/>
    <w:rsid w:val="00543328"/>
    <w:rsid w:val="005433E8"/>
    <w:rsid w:val="005433EC"/>
    <w:rsid w:val="005433EE"/>
    <w:rsid w:val="0054342D"/>
    <w:rsid w:val="00543435"/>
    <w:rsid w:val="005435BE"/>
    <w:rsid w:val="005435CA"/>
    <w:rsid w:val="00543664"/>
    <w:rsid w:val="00543789"/>
    <w:rsid w:val="0054379A"/>
    <w:rsid w:val="005437CC"/>
    <w:rsid w:val="005437D9"/>
    <w:rsid w:val="00543891"/>
    <w:rsid w:val="005438FE"/>
    <w:rsid w:val="00543AA5"/>
    <w:rsid w:val="00543AD0"/>
    <w:rsid w:val="00543AF6"/>
    <w:rsid w:val="00543B28"/>
    <w:rsid w:val="00543B58"/>
    <w:rsid w:val="00543B61"/>
    <w:rsid w:val="00543BE6"/>
    <w:rsid w:val="00543C29"/>
    <w:rsid w:val="00543C63"/>
    <w:rsid w:val="00543C8F"/>
    <w:rsid w:val="00543CE3"/>
    <w:rsid w:val="00543CE8"/>
    <w:rsid w:val="00543D22"/>
    <w:rsid w:val="00543D2B"/>
    <w:rsid w:val="00543DCC"/>
    <w:rsid w:val="00543F84"/>
    <w:rsid w:val="00543F95"/>
    <w:rsid w:val="00544099"/>
    <w:rsid w:val="005440BF"/>
    <w:rsid w:val="005440C3"/>
    <w:rsid w:val="005440DB"/>
    <w:rsid w:val="005440FD"/>
    <w:rsid w:val="00544145"/>
    <w:rsid w:val="00544161"/>
    <w:rsid w:val="0054416A"/>
    <w:rsid w:val="0054425D"/>
    <w:rsid w:val="00544281"/>
    <w:rsid w:val="005442DE"/>
    <w:rsid w:val="005442FF"/>
    <w:rsid w:val="0054439A"/>
    <w:rsid w:val="005443E0"/>
    <w:rsid w:val="005444DE"/>
    <w:rsid w:val="0054454C"/>
    <w:rsid w:val="00544559"/>
    <w:rsid w:val="0054456E"/>
    <w:rsid w:val="0054463C"/>
    <w:rsid w:val="0054476D"/>
    <w:rsid w:val="00544867"/>
    <w:rsid w:val="005448FE"/>
    <w:rsid w:val="00544949"/>
    <w:rsid w:val="0054499D"/>
    <w:rsid w:val="005449A3"/>
    <w:rsid w:val="005449AC"/>
    <w:rsid w:val="005449C2"/>
    <w:rsid w:val="005449EF"/>
    <w:rsid w:val="00544B4B"/>
    <w:rsid w:val="00544C02"/>
    <w:rsid w:val="00544C12"/>
    <w:rsid w:val="00544CD3"/>
    <w:rsid w:val="00544D1A"/>
    <w:rsid w:val="00544DC9"/>
    <w:rsid w:val="00544E0C"/>
    <w:rsid w:val="00544E94"/>
    <w:rsid w:val="00544ED4"/>
    <w:rsid w:val="005450C3"/>
    <w:rsid w:val="00545136"/>
    <w:rsid w:val="005451C0"/>
    <w:rsid w:val="005451E1"/>
    <w:rsid w:val="005451FC"/>
    <w:rsid w:val="00545229"/>
    <w:rsid w:val="00545288"/>
    <w:rsid w:val="00545355"/>
    <w:rsid w:val="00545382"/>
    <w:rsid w:val="005453CB"/>
    <w:rsid w:val="005453DF"/>
    <w:rsid w:val="0054553B"/>
    <w:rsid w:val="00545552"/>
    <w:rsid w:val="005455A4"/>
    <w:rsid w:val="0054563A"/>
    <w:rsid w:val="00545672"/>
    <w:rsid w:val="0054567C"/>
    <w:rsid w:val="005456DD"/>
    <w:rsid w:val="00545762"/>
    <w:rsid w:val="005457AE"/>
    <w:rsid w:val="005457B2"/>
    <w:rsid w:val="00545803"/>
    <w:rsid w:val="005458E3"/>
    <w:rsid w:val="0054590F"/>
    <w:rsid w:val="005459DD"/>
    <w:rsid w:val="00545A60"/>
    <w:rsid w:val="00545AC7"/>
    <w:rsid w:val="00545B1B"/>
    <w:rsid w:val="00545B44"/>
    <w:rsid w:val="00545B96"/>
    <w:rsid w:val="00545C0F"/>
    <w:rsid w:val="00545E2B"/>
    <w:rsid w:val="00545E90"/>
    <w:rsid w:val="00545EB9"/>
    <w:rsid w:val="00545FC0"/>
    <w:rsid w:val="00545FDA"/>
    <w:rsid w:val="00546188"/>
    <w:rsid w:val="00546268"/>
    <w:rsid w:val="0054638F"/>
    <w:rsid w:val="005463F4"/>
    <w:rsid w:val="0054644D"/>
    <w:rsid w:val="0054663F"/>
    <w:rsid w:val="00546658"/>
    <w:rsid w:val="00546710"/>
    <w:rsid w:val="0054674B"/>
    <w:rsid w:val="005467D2"/>
    <w:rsid w:val="00546869"/>
    <w:rsid w:val="005468A7"/>
    <w:rsid w:val="005468FD"/>
    <w:rsid w:val="005468FF"/>
    <w:rsid w:val="005469E1"/>
    <w:rsid w:val="00546A26"/>
    <w:rsid w:val="00546A66"/>
    <w:rsid w:val="00546A6F"/>
    <w:rsid w:val="00546B6A"/>
    <w:rsid w:val="00546B93"/>
    <w:rsid w:val="00546C00"/>
    <w:rsid w:val="00546C3F"/>
    <w:rsid w:val="00546D32"/>
    <w:rsid w:val="00546D73"/>
    <w:rsid w:val="00546D84"/>
    <w:rsid w:val="00546E24"/>
    <w:rsid w:val="00546E4A"/>
    <w:rsid w:val="00546F91"/>
    <w:rsid w:val="00546FCA"/>
    <w:rsid w:val="00546FD1"/>
    <w:rsid w:val="005471A8"/>
    <w:rsid w:val="005472D7"/>
    <w:rsid w:val="005472E5"/>
    <w:rsid w:val="00547371"/>
    <w:rsid w:val="005473BB"/>
    <w:rsid w:val="005473EE"/>
    <w:rsid w:val="0054741C"/>
    <w:rsid w:val="005474A2"/>
    <w:rsid w:val="00547516"/>
    <w:rsid w:val="00547539"/>
    <w:rsid w:val="00547554"/>
    <w:rsid w:val="0054756E"/>
    <w:rsid w:val="00547610"/>
    <w:rsid w:val="00547682"/>
    <w:rsid w:val="00547697"/>
    <w:rsid w:val="0054770F"/>
    <w:rsid w:val="0054775B"/>
    <w:rsid w:val="00547871"/>
    <w:rsid w:val="00547979"/>
    <w:rsid w:val="00547A8C"/>
    <w:rsid w:val="00547AD5"/>
    <w:rsid w:val="00547B6C"/>
    <w:rsid w:val="00547CAA"/>
    <w:rsid w:val="00547CC0"/>
    <w:rsid w:val="00547CC2"/>
    <w:rsid w:val="00547D05"/>
    <w:rsid w:val="00547D2D"/>
    <w:rsid w:val="00547DCA"/>
    <w:rsid w:val="00547DD2"/>
    <w:rsid w:val="00547DE4"/>
    <w:rsid w:val="00547E6B"/>
    <w:rsid w:val="00547F2A"/>
    <w:rsid w:val="00547F2B"/>
    <w:rsid w:val="00547F3C"/>
    <w:rsid w:val="00550012"/>
    <w:rsid w:val="005500D4"/>
    <w:rsid w:val="0055013E"/>
    <w:rsid w:val="0055023F"/>
    <w:rsid w:val="0055027B"/>
    <w:rsid w:val="0055029B"/>
    <w:rsid w:val="0055032C"/>
    <w:rsid w:val="005503E0"/>
    <w:rsid w:val="005503EE"/>
    <w:rsid w:val="00550414"/>
    <w:rsid w:val="005504A1"/>
    <w:rsid w:val="005504BB"/>
    <w:rsid w:val="005504E3"/>
    <w:rsid w:val="00550513"/>
    <w:rsid w:val="0055064C"/>
    <w:rsid w:val="00550658"/>
    <w:rsid w:val="00550697"/>
    <w:rsid w:val="005506AA"/>
    <w:rsid w:val="0055074F"/>
    <w:rsid w:val="005507A7"/>
    <w:rsid w:val="005507D7"/>
    <w:rsid w:val="005507EB"/>
    <w:rsid w:val="005507F3"/>
    <w:rsid w:val="00550804"/>
    <w:rsid w:val="0055081B"/>
    <w:rsid w:val="0055099E"/>
    <w:rsid w:val="00550A28"/>
    <w:rsid w:val="00550BBC"/>
    <w:rsid w:val="00550CBD"/>
    <w:rsid w:val="00550D76"/>
    <w:rsid w:val="00550D7D"/>
    <w:rsid w:val="00550DA4"/>
    <w:rsid w:val="00550DA7"/>
    <w:rsid w:val="00550E0B"/>
    <w:rsid w:val="00550E68"/>
    <w:rsid w:val="00550F9E"/>
    <w:rsid w:val="00550FBA"/>
    <w:rsid w:val="00551098"/>
    <w:rsid w:val="005510F0"/>
    <w:rsid w:val="00551179"/>
    <w:rsid w:val="00551193"/>
    <w:rsid w:val="005511C1"/>
    <w:rsid w:val="005511D9"/>
    <w:rsid w:val="0055126E"/>
    <w:rsid w:val="005512F5"/>
    <w:rsid w:val="005513E6"/>
    <w:rsid w:val="00551529"/>
    <w:rsid w:val="00551597"/>
    <w:rsid w:val="005515BC"/>
    <w:rsid w:val="00551624"/>
    <w:rsid w:val="0055162A"/>
    <w:rsid w:val="00551638"/>
    <w:rsid w:val="0055164A"/>
    <w:rsid w:val="005516A8"/>
    <w:rsid w:val="00551772"/>
    <w:rsid w:val="005517CF"/>
    <w:rsid w:val="00551892"/>
    <w:rsid w:val="00551915"/>
    <w:rsid w:val="00551924"/>
    <w:rsid w:val="00551939"/>
    <w:rsid w:val="00551953"/>
    <w:rsid w:val="00551B05"/>
    <w:rsid w:val="00551B1B"/>
    <w:rsid w:val="00551BAC"/>
    <w:rsid w:val="00551D4D"/>
    <w:rsid w:val="00551E1E"/>
    <w:rsid w:val="00551EE0"/>
    <w:rsid w:val="00551F80"/>
    <w:rsid w:val="0055200C"/>
    <w:rsid w:val="0055201F"/>
    <w:rsid w:val="0055207E"/>
    <w:rsid w:val="00552161"/>
    <w:rsid w:val="005521A5"/>
    <w:rsid w:val="0055223F"/>
    <w:rsid w:val="005522B9"/>
    <w:rsid w:val="0055234A"/>
    <w:rsid w:val="005523A5"/>
    <w:rsid w:val="005523EA"/>
    <w:rsid w:val="0055242B"/>
    <w:rsid w:val="00552450"/>
    <w:rsid w:val="00552489"/>
    <w:rsid w:val="005524A1"/>
    <w:rsid w:val="00552519"/>
    <w:rsid w:val="00552580"/>
    <w:rsid w:val="00552641"/>
    <w:rsid w:val="0055271A"/>
    <w:rsid w:val="00552760"/>
    <w:rsid w:val="005527BA"/>
    <w:rsid w:val="005527DB"/>
    <w:rsid w:val="00552905"/>
    <w:rsid w:val="00552985"/>
    <w:rsid w:val="005529B9"/>
    <w:rsid w:val="005529C6"/>
    <w:rsid w:val="005529E8"/>
    <w:rsid w:val="00552A1E"/>
    <w:rsid w:val="00552C3B"/>
    <w:rsid w:val="00552C3F"/>
    <w:rsid w:val="00552CD7"/>
    <w:rsid w:val="00552D0E"/>
    <w:rsid w:val="00552D6C"/>
    <w:rsid w:val="00552D71"/>
    <w:rsid w:val="00552D8C"/>
    <w:rsid w:val="00552DD9"/>
    <w:rsid w:val="00552E07"/>
    <w:rsid w:val="00552F76"/>
    <w:rsid w:val="00552FDC"/>
    <w:rsid w:val="00553011"/>
    <w:rsid w:val="0055301E"/>
    <w:rsid w:val="00553022"/>
    <w:rsid w:val="0055302E"/>
    <w:rsid w:val="00553086"/>
    <w:rsid w:val="005530B2"/>
    <w:rsid w:val="0055317C"/>
    <w:rsid w:val="005531C2"/>
    <w:rsid w:val="005531C8"/>
    <w:rsid w:val="005531FF"/>
    <w:rsid w:val="00553208"/>
    <w:rsid w:val="005532AA"/>
    <w:rsid w:val="00553348"/>
    <w:rsid w:val="0055337F"/>
    <w:rsid w:val="00553472"/>
    <w:rsid w:val="0055357C"/>
    <w:rsid w:val="00553591"/>
    <w:rsid w:val="005535A1"/>
    <w:rsid w:val="0055362A"/>
    <w:rsid w:val="00553724"/>
    <w:rsid w:val="0055372F"/>
    <w:rsid w:val="00553768"/>
    <w:rsid w:val="00553813"/>
    <w:rsid w:val="005538EF"/>
    <w:rsid w:val="00553989"/>
    <w:rsid w:val="00553AFB"/>
    <w:rsid w:val="00553C0D"/>
    <w:rsid w:val="00553C7D"/>
    <w:rsid w:val="00553CF4"/>
    <w:rsid w:val="00553D1C"/>
    <w:rsid w:val="00553D5C"/>
    <w:rsid w:val="00553DA0"/>
    <w:rsid w:val="00553DBC"/>
    <w:rsid w:val="00553EE1"/>
    <w:rsid w:val="00553F18"/>
    <w:rsid w:val="0055402C"/>
    <w:rsid w:val="00554057"/>
    <w:rsid w:val="005540DB"/>
    <w:rsid w:val="005540DF"/>
    <w:rsid w:val="005541DA"/>
    <w:rsid w:val="005541F6"/>
    <w:rsid w:val="00554239"/>
    <w:rsid w:val="005542E2"/>
    <w:rsid w:val="0055433D"/>
    <w:rsid w:val="00554364"/>
    <w:rsid w:val="005543DD"/>
    <w:rsid w:val="005543EE"/>
    <w:rsid w:val="00554429"/>
    <w:rsid w:val="00554446"/>
    <w:rsid w:val="005544DA"/>
    <w:rsid w:val="005545BE"/>
    <w:rsid w:val="005545ED"/>
    <w:rsid w:val="005545FA"/>
    <w:rsid w:val="005545FD"/>
    <w:rsid w:val="005546D8"/>
    <w:rsid w:val="0055473C"/>
    <w:rsid w:val="00554767"/>
    <w:rsid w:val="0055482F"/>
    <w:rsid w:val="00554900"/>
    <w:rsid w:val="00554966"/>
    <w:rsid w:val="00554A66"/>
    <w:rsid w:val="00554A97"/>
    <w:rsid w:val="00554ACD"/>
    <w:rsid w:val="00554ADA"/>
    <w:rsid w:val="00554B97"/>
    <w:rsid w:val="00554BD3"/>
    <w:rsid w:val="00554C1D"/>
    <w:rsid w:val="00554CB9"/>
    <w:rsid w:val="00554D65"/>
    <w:rsid w:val="00554DF8"/>
    <w:rsid w:val="00554E7B"/>
    <w:rsid w:val="00554E81"/>
    <w:rsid w:val="00554E95"/>
    <w:rsid w:val="00554E9F"/>
    <w:rsid w:val="00554F5D"/>
    <w:rsid w:val="00554F78"/>
    <w:rsid w:val="00555001"/>
    <w:rsid w:val="00555090"/>
    <w:rsid w:val="00555106"/>
    <w:rsid w:val="00555173"/>
    <w:rsid w:val="005551CB"/>
    <w:rsid w:val="005551EB"/>
    <w:rsid w:val="00555280"/>
    <w:rsid w:val="00555304"/>
    <w:rsid w:val="00555308"/>
    <w:rsid w:val="0055539A"/>
    <w:rsid w:val="0055552A"/>
    <w:rsid w:val="0055552C"/>
    <w:rsid w:val="00555639"/>
    <w:rsid w:val="00555773"/>
    <w:rsid w:val="0055577C"/>
    <w:rsid w:val="005557FB"/>
    <w:rsid w:val="00555869"/>
    <w:rsid w:val="0055587E"/>
    <w:rsid w:val="00555898"/>
    <w:rsid w:val="005558A7"/>
    <w:rsid w:val="005558B2"/>
    <w:rsid w:val="005558BA"/>
    <w:rsid w:val="00555920"/>
    <w:rsid w:val="00555975"/>
    <w:rsid w:val="00555998"/>
    <w:rsid w:val="00555A53"/>
    <w:rsid w:val="00555B12"/>
    <w:rsid w:val="00555CD2"/>
    <w:rsid w:val="00555F31"/>
    <w:rsid w:val="00555FAE"/>
    <w:rsid w:val="00555FE4"/>
    <w:rsid w:val="00555FF6"/>
    <w:rsid w:val="00555FF9"/>
    <w:rsid w:val="00556031"/>
    <w:rsid w:val="0055606B"/>
    <w:rsid w:val="005560C0"/>
    <w:rsid w:val="00556123"/>
    <w:rsid w:val="0055612D"/>
    <w:rsid w:val="0055617B"/>
    <w:rsid w:val="00556265"/>
    <w:rsid w:val="0055636A"/>
    <w:rsid w:val="00556375"/>
    <w:rsid w:val="005563A7"/>
    <w:rsid w:val="005563BC"/>
    <w:rsid w:val="005563CD"/>
    <w:rsid w:val="00556410"/>
    <w:rsid w:val="00556420"/>
    <w:rsid w:val="00556481"/>
    <w:rsid w:val="00556509"/>
    <w:rsid w:val="0055655B"/>
    <w:rsid w:val="005565F3"/>
    <w:rsid w:val="00556666"/>
    <w:rsid w:val="005566AB"/>
    <w:rsid w:val="005566B9"/>
    <w:rsid w:val="005566EF"/>
    <w:rsid w:val="0055671D"/>
    <w:rsid w:val="00556745"/>
    <w:rsid w:val="005567F8"/>
    <w:rsid w:val="00556836"/>
    <w:rsid w:val="0055686A"/>
    <w:rsid w:val="005568AC"/>
    <w:rsid w:val="005568F6"/>
    <w:rsid w:val="00556917"/>
    <w:rsid w:val="00556965"/>
    <w:rsid w:val="00556A37"/>
    <w:rsid w:val="00556A52"/>
    <w:rsid w:val="00556AA3"/>
    <w:rsid w:val="00556AC2"/>
    <w:rsid w:val="00556B25"/>
    <w:rsid w:val="00556B4C"/>
    <w:rsid w:val="00556B6C"/>
    <w:rsid w:val="00556BEA"/>
    <w:rsid w:val="00556C21"/>
    <w:rsid w:val="00556CA1"/>
    <w:rsid w:val="00556CBC"/>
    <w:rsid w:val="00556CDE"/>
    <w:rsid w:val="00556E5D"/>
    <w:rsid w:val="00556F23"/>
    <w:rsid w:val="00556F82"/>
    <w:rsid w:val="00557023"/>
    <w:rsid w:val="00557100"/>
    <w:rsid w:val="00557112"/>
    <w:rsid w:val="00557173"/>
    <w:rsid w:val="00557195"/>
    <w:rsid w:val="005571D6"/>
    <w:rsid w:val="0055726F"/>
    <w:rsid w:val="005572B5"/>
    <w:rsid w:val="005573C2"/>
    <w:rsid w:val="005573F1"/>
    <w:rsid w:val="00557413"/>
    <w:rsid w:val="0055754A"/>
    <w:rsid w:val="00557560"/>
    <w:rsid w:val="00557589"/>
    <w:rsid w:val="005575CD"/>
    <w:rsid w:val="005575F2"/>
    <w:rsid w:val="00557635"/>
    <w:rsid w:val="0055770E"/>
    <w:rsid w:val="00557755"/>
    <w:rsid w:val="005577FD"/>
    <w:rsid w:val="00557847"/>
    <w:rsid w:val="00557931"/>
    <w:rsid w:val="00557937"/>
    <w:rsid w:val="0055794A"/>
    <w:rsid w:val="005579D9"/>
    <w:rsid w:val="00557A7D"/>
    <w:rsid w:val="00557AA6"/>
    <w:rsid w:val="00557AB3"/>
    <w:rsid w:val="00557ABF"/>
    <w:rsid w:val="00557B95"/>
    <w:rsid w:val="00557BDB"/>
    <w:rsid w:val="00557DB7"/>
    <w:rsid w:val="00557F59"/>
    <w:rsid w:val="00557FE7"/>
    <w:rsid w:val="00557FEF"/>
    <w:rsid w:val="0056005D"/>
    <w:rsid w:val="005600E2"/>
    <w:rsid w:val="00560129"/>
    <w:rsid w:val="0056013C"/>
    <w:rsid w:val="005601B2"/>
    <w:rsid w:val="00560209"/>
    <w:rsid w:val="0056025B"/>
    <w:rsid w:val="005602AC"/>
    <w:rsid w:val="00560319"/>
    <w:rsid w:val="005603B5"/>
    <w:rsid w:val="005604FF"/>
    <w:rsid w:val="0056050F"/>
    <w:rsid w:val="00560590"/>
    <w:rsid w:val="005606B8"/>
    <w:rsid w:val="005607BD"/>
    <w:rsid w:val="005607E0"/>
    <w:rsid w:val="005607F5"/>
    <w:rsid w:val="0056082C"/>
    <w:rsid w:val="0056083B"/>
    <w:rsid w:val="005608F5"/>
    <w:rsid w:val="00560978"/>
    <w:rsid w:val="00560AE1"/>
    <w:rsid w:val="00560C8E"/>
    <w:rsid w:val="00560D33"/>
    <w:rsid w:val="00560D34"/>
    <w:rsid w:val="00560D95"/>
    <w:rsid w:val="00560DC3"/>
    <w:rsid w:val="00560E2E"/>
    <w:rsid w:val="00560E67"/>
    <w:rsid w:val="00560EEB"/>
    <w:rsid w:val="00561181"/>
    <w:rsid w:val="00561186"/>
    <w:rsid w:val="005611AC"/>
    <w:rsid w:val="00561219"/>
    <w:rsid w:val="0056122F"/>
    <w:rsid w:val="00561348"/>
    <w:rsid w:val="0056150C"/>
    <w:rsid w:val="00561603"/>
    <w:rsid w:val="00561642"/>
    <w:rsid w:val="00561646"/>
    <w:rsid w:val="00561701"/>
    <w:rsid w:val="00561756"/>
    <w:rsid w:val="00561810"/>
    <w:rsid w:val="00561852"/>
    <w:rsid w:val="00561885"/>
    <w:rsid w:val="0056189F"/>
    <w:rsid w:val="005618A7"/>
    <w:rsid w:val="0056190E"/>
    <w:rsid w:val="0056196E"/>
    <w:rsid w:val="005619D8"/>
    <w:rsid w:val="005619E5"/>
    <w:rsid w:val="00561A2B"/>
    <w:rsid w:val="00561A6F"/>
    <w:rsid w:val="00561AC7"/>
    <w:rsid w:val="00561B7C"/>
    <w:rsid w:val="00561C45"/>
    <w:rsid w:val="00561CC4"/>
    <w:rsid w:val="00561CDC"/>
    <w:rsid w:val="00561EC2"/>
    <w:rsid w:val="00561F1D"/>
    <w:rsid w:val="00561FEF"/>
    <w:rsid w:val="005621C2"/>
    <w:rsid w:val="005621F6"/>
    <w:rsid w:val="0056225E"/>
    <w:rsid w:val="005622AD"/>
    <w:rsid w:val="005623B5"/>
    <w:rsid w:val="00562438"/>
    <w:rsid w:val="00562468"/>
    <w:rsid w:val="005624EC"/>
    <w:rsid w:val="0056251E"/>
    <w:rsid w:val="0056253B"/>
    <w:rsid w:val="005625E1"/>
    <w:rsid w:val="0056278B"/>
    <w:rsid w:val="005627C8"/>
    <w:rsid w:val="005628AD"/>
    <w:rsid w:val="0056292F"/>
    <w:rsid w:val="0056299D"/>
    <w:rsid w:val="00562C6A"/>
    <w:rsid w:val="00562C7C"/>
    <w:rsid w:val="00562CB4"/>
    <w:rsid w:val="00562DBD"/>
    <w:rsid w:val="00562E3F"/>
    <w:rsid w:val="00562E64"/>
    <w:rsid w:val="00562FB4"/>
    <w:rsid w:val="00563000"/>
    <w:rsid w:val="0056300D"/>
    <w:rsid w:val="005630C7"/>
    <w:rsid w:val="00563219"/>
    <w:rsid w:val="00563269"/>
    <w:rsid w:val="005633CC"/>
    <w:rsid w:val="005634CE"/>
    <w:rsid w:val="00563576"/>
    <w:rsid w:val="0056361D"/>
    <w:rsid w:val="0056367A"/>
    <w:rsid w:val="0056369B"/>
    <w:rsid w:val="00563708"/>
    <w:rsid w:val="0056379D"/>
    <w:rsid w:val="00563828"/>
    <w:rsid w:val="005638E5"/>
    <w:rsid w:val="00563AE3"/>
    <w:rsid w:val="00563C49"/>
    <w:rsid w:val="00563CB0"/>
    <w:rsid w:val="00563D2D"/>
    <w:rsid w:val="00563D66"/>
    <w:rsid w:val="00563E36"/>
    <w:rsid w:val="00563EE9"/>
    <w:rsid w:val="00563F8B"/>
    <w:rsid w:val="00563FF4"/>
    <w:rsid w:val="0056402D"/>
    <w:rsid w:val="005640FA"/>
    <w:rsid w:val="00564177"/>
    <w:rsid w:val="005641D3"/>
    <w:rsid w:val="0056420B"/>
    <w:rsid w:val="00564262"/>
    <w:rsid w:val="005642BC"/>
    <w:rsid w:val="0056438E"/>
    <w:rsid w:val="005644C5"/>
    <w:rsid w:val="00564509"/>
    <w:rsid w:val="00564559"/>
    <w:rsid w:val="00564588"/>
    <w:rsid w:val="00564669"/>
    <w:rsid w:val="005646A7"/>
    <w:rsid w:val="00564722"/>
    <w:rsid w:val="00564788"/>
    <w:rsid w:val="0056482C"/>
    <w:rsid w:val="0056484F"/>
    <w:rsid w:val="00564879"/>
    <w:rsid w:val="00564941"/>
    <w:rsid w:val="00564946"/>
    <w:rsid w:val="0056494A"/>
    <w:rsid w:val="0056496F"/>
    <w:rsid w:val="005649B1"/>
    <w:rsid w:val="005649C4"/>
    <w:rsid w:val="00564A51"/>
    <w:rsid w:val="00564AD8"/>
    <w:rsid w:val="00564B81"/>
    <w:rsid w:val="00564BF2"/>
    <w:rsid w:val="00564BF9"/>
    <w:rsid w:val="00564C03"/>
    <w:rsid w:val="00564C53"/>
    <w:rsid w:val="00564C6E"/>
    <w:rsid w:val="00564E08"/>
    <w:rsid w:val="00564F0E"/>
    <w:rsid w:val="00564F10"/>
    <w:rsid w:val="00564F46"/>
    <w:rsid w:val="00564FF4"/>
    <w:rsid w:val="00565047"/>
    <w:rsid w:val="0056517A"/>
    <w:rsid w:val="005651BB"/>
    <w:rsid w:val="0056526E"/>
    <w:rsid w:val="0056528D"/>
    <w:rsid w:val="00565295"/>
    <w:rsid w:val="005652A1"/>
    <w:rsid w:val="005652E6"/>
    <w:rsid w:val="00565302"/>
    <w:rsid w:val="00565304"/>
    <w:rsid w:val="00565373"/>
    <w:rsid w:val="005653AE"/>
    <w:rsid w:val="005653DC"/>
    <w:rsid w:val="00565453"/>
    <w:rsid w:val="005655B1"/>
    <w:rsid w:val="005655C1"/>
    <w:rsid w:val="0056563E"/>
    <w:rsid w:val="00565676"/>
    <w:rsid w:val="005656AD"/>
    <w:rsid w:val="005656D2"/>
    <w:rsid w:val="0056586B"/>
    <w:rsid w:val="0056590B"/>
    <w:rsid w:val="005659F1"/>
    <w:rsid w:val="00565AF2"/>
    <w:rsid w:val="00565BE5"/>
    <w:rsid w:val="00565C0D"/>
    <w:rsid w:val="00565C4B"/>
    <w:rsid w:val="00565C92"/>
    <w:rsid w:val="00565CE9"/>
    <w:rsid w:val="00565CFF"/>
    <w:rsid w:val="00565D2B"/>
    <w:rsid w:val="00565DCC"/>
    <w:rsid w:val="00565E08"/>
    <w:rsid w:val="00565E0E"/>
    <w:rsid w:val="00565E41"/>
    <w:rsid w:val="00565EC2"/>
    <w:rsid w:val="00565F5E"/>
    <w:rsid w:val="00565F91"/>
    <w:rsid w:val="00565FC5"/>
    <w:rsid w:val="00566002"/>
    <w:rsid w:val="00566014"/>
    <w:rsid w:val="00566016"/>
    <w:rsid w:val="0056602C"/>
    <w:rsid w:val="0056608C"/>
    <w:rsid w:val="005660B5"/>
    <w:rsid w:val="005660D9"/>
    <w:rsid w:val="005660E4"/>
    <w:rsid w:val="0056612F"/>
    <w:rsid w:val="0056616E"/>
    <w:rsid w:val="005661BE"/>
    <w:rsid w:val="00566211"/>
    <w:rsid w:val="005663D3"/>
    <w:rsid w:val="005663D6"/>
    <w:rsid w:val="0056652C"/>
    <w:rsid w:val="0056659A"/>
    <w:rsid w:val="005665BE"/>
    <w:rsid w:val="00566627"/>
    <w:rsid w:val="00566676"/>
    <w:rsid w:val="005666EC"/>
    <w:rsid w:val="005666FC"/>
    <w:rsid w:val="0056672C"/>
    <w:rsid w:val="005667DF"/>
    <w:rsid w:val="005667F1"/>
    <w:rsid w:val="0056686C"/>
    <w:rsid w:val="005668AD"/>
    <w:rsid w:val="00566906"/>
    <w:rsid w:val="00566A0F"/>
    <w:rsid w:val="00566A2B"/>
    <w:rsid w:val="00566A77"/>
    <w:rsid w:val="00566AF8"/>
    <w:rsid w:val="00566B22"/>
    <w:rsid w:val="00566B35"/>
    <w:rsid w:val="00566B4B"/>
    <w:rsid w:val="00566B63"/>
    <w:rsid w:val="00566B7C"/>
    <w:rsid w:val="00566B84"/>
    <w:rsid w:val="00566BFD"/>
    <w:rsid w:val="00566C11"/>
    <w:rsid w:val="00566C86"/>
    <w:rsid w:val="00566CF5"/>
    <w:rsid w:val="00566D53"/>
    <w:rsid w:val="00566DBB"/>
    <w:rsid w:val="00566DD4"/>
    <w:rsid w:val="00566DE6"/>
    <w:rsid w:val="00566E88"/>
    <w:rsid w:val="00566EA1"/>
    <w:rsid w:val="00567065"/>
    <w:rsid w:val="0056708A"/>
    <w:rsid w:val="005670D1"/>
    <w:rsid w:val="00567113"/>
    <w:rsid w:val="005671AE"/>
    <w:rsid w:val="005671B9"/>
    <w:rsid w:val="005671D9"/>
    <w:rsid w:val="0056729A"/>
    <w:rsid w:val="005672C7"/>
    <w:rsid w:val="0056733E"/>
    <w:rsid w:val="0056738A"/>
    <w:rsid w:val="005674B3"/>
    <w:rsid w:val="00567534"/>
    <w:rsid w:val="0056757A"/>
    <w:rsid w:val="005677BC"/>
    <w:rsid w:val="005677D4"/>
    <w:rsid w:val="00567987"/>
    <w:rsid w:val="00567AEC"/>
    <w:rsid w:val="00567BCB"/>
    <w:rsid w:val="00567C11"/>
    <w:rsid w:val="00567CE9"/>
    <w:rsid w:val="00567D4C"/>
    <w:rsid w:val="00567D68"/>
    <w:rsid w:val="00567EC7"/>
    <w:rsid w:val="00567ECB"/>
    <w:rsid w:val="00567F12"/>
    <w:rsid w:val="00567F56"/>
    <w:rsid w:val="00567F8A"/>
    <w:rsid w:val="00567FC4"/>
    <w:rsid w:val="00567FD4"/>
    <w:rsid w:val="00570006"/>
    <w:rsid w:val="005700B1"/>
    <w:rsid w:val="005700BF"/>
    <w:rsid w:val="005700C1"/>
    <w:rsid w:val="005700F1"/>
    <w:rsid w:val="00570138"/>
    <w:rsid w:val="00570196"/>
    <w:rsid w:val="005701F0"/>
    <w:rsid w:val="00570254"/>
    <w:rsid w:val="0057031A"/>
    <w:rsid w:val="00570403"/>
    <w:rsid w:val="0057044A"/>
    <w:rsid w:val="0057048B"/>
    <w:rsid w:val="005704A0"/>
    <w:rsid w:val="005704DD"/>
    <w:rsid w:val="0057063F"/>
    <w:rsid w:val="005706A3"/>
    <w:rsid w:val="005706DE"/>
    <w:rsid w:val="00570710"/>
    <w:rsid w:val="0057072B"/>
    <w:rsid w:val="00570861"/>
    <w:rsid w:val="00570A19"/>
    <w:rsid w:val="00570A8C"/>
    <w:rsid w:val="00570AC9"/>
    <w:rsid w:val="00570BF8"/>
    <w:rsid w:val="00570C3F"/>
    <w:rsid w:val="00570C42"/>
    <w:rsid w:val="00570C5B"/>
    <w:rsid w:val="00570D30"/>
    <w:rsid w:val="00570DC8"/>
    <w:rsid w:val="00570DD6"/>
    <w:rsid w:val="00570E04"/>
    <w:rsid w:val="00570E80"/>
    <w:rsid w:val="00570EC2"/>
    <w:rsid w:val="00570F58"/>
    <w:rsid w:val="00570F85"/>
    <w:rsid w:val="00571047"/>
    <w:rsid w:val="005710A9"/>
    <w:rsid w:val="005711CB"/>
    <w:rsid w:val="005711F0"/>
    <w:rsid w:val="0057129C"/>
    <w:rsid w:val="0057137E"/>
    <w:rsid w:val="0057144F"/>
    <w:rsid w:val="005714A9"/>
    <w:rsid w:val="00571544"/>
    <w:rsid w:val="00571551"/>
    <w:rsid w:val="0057158A"/>
    <w:rsid w:val="0057175E"/>
    <w:rsid w:val="0057188F"/>
    <w:rsid w:val="005718B8"/>
    <w:rsid w:val="005719FD"/>
    <w:rsid w:val="00571A21"/>
    <w:rsid w:val="00571A72"/>
    <w:rsid w:val="00571AB7"/>
    <w:rsid w:val="00571ABC"/>
    <w:rsid w:val="00571AD7"/>
    <w:rsid w:val="00571B21"/>
    <w:rsid w:val="00571B4D"/>
    <w:rsid w:val="00571BAE"/>
    <w:rsid w:val="00571BBE"/>
    <w:rsid w:val="00571BF9"/>
    <w:rsid w:val="00571D99"/>
    <w:rsid w:val="00571DEB"/>
    <w:rsid w:val="00571DFA"/>
    <w:rsid w:val="00571F09"/>
    <w:rsid w:val="00571F97"/>
    <w:rsid w:val="00571FD1"/>
    <w:rsid w:val="00572181"/>
    <w:rsid w:val="0057218D"/>
    <w:rsid w:val="00572192"/>
    <w:rsid w:val="00572205"/>
    <w:rsid w:val="00572221"/>
    <w:rsid w:val="00572288"/>
    <w:rsid w:val="005722E6"/>
    <w:rsid w:val="00572339"/>
    <w:rsid w:val="0057236C"/>
    <w:rsid w:val="00572391"/>
    <w:rsid w:val="005724AA"/>
    <w:rsid w:val="0057254D"/>
    <w:rsid w:val="00572553"/>
    <w:rsid w:val="0057272A"/>
    <w:rsid w:val="00572734"/>
    <w:rsid w:val="005727A8"/>
    <w:rsid w:val="005727D9"/>
    <w:rsid w:val="0057282E"/>
    <w:rsid w:val="00572881"/>
    <w:rsid w:val="005728B2"/>
    <w:rsid w:val="005728C1"/>
    <w:rsid w:val="005728C4"/>
    <w:rsid w:val="00572975"/>
    <w:rsid w:val="00572B6E"/>
    <w:rsid w:val="00572BA1"/>
    <w:rsid w:val="00572BD9"/>
    <w:rsid w:val="00572BE8"/>
    <w:rsid w:val="00572C06"/>
    <w:rsid w:val="00572C76"/>
    <w:rsid w:val="00572D02"/>
    <w:rsid w:val="00572D52"/>
    <w:rsid w:val="00572ED7"/>
    <w:rsid w:val="00572F60"/>
    <w:rsid w:val="00572F94"/>
    <w:rsid w:val="0057300B"/>
    <w:rsid w:val="00573151"/>
    <w:rsid w:val="00573188"/>
    <w:rsid w:val="005731C5"/>
    <w:rsid w:val="005731DC"/>
    <w:rsid w:val="005731DE"/>
    <w:rsid w:val="00573251"/>
    <w:rsid w:val="0057329B"/>
    <w:rsid w:val="005732D1"/>
    <w:rsid w:val="005733ED"/>
    <w:rsid w:val="005733F5"/>
    <w:rsid w:val="00573483"/>
    <w:rsid w:val="0057348A"/>
    <w:rsid w:val="005734DB"/>
    <w:rsid w:val="0057363F"/>
    <w:rsid w:val="005737E0"/>
    <w:rsid w:val="005737E1"/>
    <w:rsid w:val="00573A22"/>
    <w:rsid w:val="00573A7E"/>
    <w:rsid w:val="00573A80"/>
    <w:rsid w:val="00573AFD"/>
    <w:rsid w:val="00573C18"/>
    <w:rsid w:val="00573C4C"/>
    <w:rsid w:val="00573CD3"/>
    <w:rsid w:val="00573D02"/>
    <w:rsid w:val="00573D25"/>
    <w:rsid w:val="00573D7C"/>
    <w:rsid w:val="00573DA4"/>
    <w:rsid w:val="00573DAC"/>
    <w:rsid w:val="00573DB9"/>
    <w:rsid w:val="00573E04"/>
    <w:rsid w:val="00573E9E"/>
    <w:rsid w:val="00573F22"/>
    <w:rsid w:val="00573F3C"/>
    <w:rsid w:val="00573F53"/>
    <w:rsid w:val="00573FF9"/>
    <w:rsid w:val="00574031"/>
    <w:rsid w:val="00574050"/>
    <w:rsid w:val="00574054"/>
    <w:rsid w:val="005740A9"/>
    <w:rsid w:val="00574111"/>
    <w:rsid w:val="0057418E"/>
    <w:rsid w:val="005741AC"/>
    <w:rsid w:val="005741FA"/>
    <w:rsid w:val="0057424A"/>
    <w:rsid w:val="005742A2"/>
    <w:rsid w:val="00574321"/>
    <w:rsid w:val="00574332"/>
    <w:rsid w:val="00574358"/>
    <w:rsid w:val="005744AF"/>
    <w:rsid w:val="005744E8"/>
    <w:rsid w:val="00574524"/>
    <w:rsid w:val="005745BB"/>
    <w:rsid w:val="00574746"/>
    <w:rsid w:val="005747BF"/>
    <w:rsid w:val="0057487B"/>
    <w:rsid w:val="005748FD"/>
    <w:rsid w:val="00574920"/>
    <w:rsid w:val="0057494A"/>
    <w:rsid w:val="0057495D"/>
    <w:rsid w:val="00574A6C"/>
    <w:rsid w:val="00574AD5"/>
    <w:rsid w:val="00574B5B"/>
    <w:rsid w:val="00574B8F"/>
    <w:rsid w:val="00574BA2"/>
    <w:rsid w:val="00574D79"/>
    <w:rsid w:val="00574D87"/>
    <w:rsid w:val="00574DC0"/>
    <w:rsid w:val="00574E8E"/>
    <w:rsid w:val="00574F7B"/>
    <w:rsid w:val="00574FA1"/>
    <w:rsid w:val="0057509A"/>
    <w:rsid w:val="005750C8"/>
    <w:rsid w:val="005750FF"/>
    <w:rsid w:val="005751B3"/>
    <w:rsid w:val="005751C3"/>
    <w:rsid w:val="00575253"/>
    <w:rsid w:val="005752B3"/>
    <w:rsid w:val="005754D4"/>
    <w:rsid w:val="00575578"/>
    <w:rsid w:val="0057563D"/>
    <w:rsid w:val="0057567A"/>
    <w:rsid w:val="00575682"/>
    <w:rsid w:val="00575683"/>
    <w:rsid w:val="0057571C"/>
    <w:rsid w:val="00575777"/>
    <w:rsid w:val="00575790"/>
    <w:rsid w:val="00575794"/>
    <w:rsid w:val="0057579C"/>
    <w:rsid w:val="005757A0"/>
    <w:rsid w:val="005757D0"/>
    <w:rsid w:val="00575801"/>
    <w:rsid w:val="00575813"/>
    <w:rsid w:val="005758A9"/>
    <w:rsid w:val="005758BB"/>
    <w:rsid w:val="00575A19"/>
    <w:rsid w:val="00575A7C"/>
    <w:rsid w:val="00575BE6"/>
    <w:rsid w:val="00575C7F"/>
    <w:rsid w:val="00575CAC"/>
    <w:rsid w:val="00575CB8"/>
    <w:rsid w:val="00575CEC"/>
    <w:rsid w:val="00575D5C"/>
    <w:rsid w:val="00575D80"/>
    <w:rsid w:val="00575D8D"/>
    <w:rsid w:val="00575F90"/>
    <w:rsid w:val="005760BD"/>
    <w:rsid w:val="0057613F"/>
    <w:rsid w:val="005761EF"/>
    <w:rsid w:val="00576221"/>
    <w:rsid w:val="0057627A"/>
    <w:rsid w:val="005762C5"/>
    <w:rsid w:val="00576308"/>
    <w:rsid w:val="00576373"/>
    <w:rsid w:val="005764E9"/>
    <w:rsid w:val="0057654D"/>
    <w:rsid w:val="005765D1"/>
    <w:rsid w:val="00576665"/>
    <w:rsid w:val="0057666A"/>
    <w:rsid w:val="005766B8"/>
    <w:rsid w:val="005767D6"/>
    <w:rsid w:val="00576817"/>
    <w:rsid w:val="005768A2"/>
    <w:rsid w:val="00576A84"/>
    <w:rsid w:val="00576AFC"/>
    <w:rsid w:val="00576B2D"/>
    <w:rsid w:val="00576BE2"/>
    <w:rsid w:val="00576C3C"/>
    <w:rsid w:val="00576CCC"/>
    <w:rsid w:val="00576D45"/>
    <w:rsid w:val="00576E3D"/>
    <w:rsid w:val="00576EAC"/>
    <w:rsid w:val="005770BE"/>
    <w:rsid w:val="00577228"/>
    <w:rsid w:val="0057739D"/>
    <w:rsid w:val="00577448"/>
    <w:rsid w:val="005774B9"/>
    <w:rsid w:val="005775B3"/>
    <w:rsid w:val="005775E2"/>
    <w:rsid w:val="0057763C"/>
    <w:rsid w:val="00577708"/>
    <w:rsid w:val="00577710"/>
    <w:rsid w:val="00577750"/>
    <w:rsid w:val="00577777"/>
    <w:rsid w:val="00577A2A"/>
    <w:rsid w:val="00577B27"/>
    <w:rsid w:val="00577BB5"/>
    <w:rsid w:val="00577C74"/>
    <w:rsid w:val="00577CB2"/>
    <w:rsid w:val="00577D12"/>
    <w:rsid w:val="00577DBD"/>
    <w:rsid w:val="00577E3D"/>
    <w:rsid w:val="00577EC2"/>
    <w:rsid w:val="00577F20"/>
    <w:rsid w:val="00577FA3"/>
    <w:rsid w:val="00577FF0"/>
    <w:rsid w:val="00577FF9"/>
    <w:rsid w:val="0058002E"/>
    <w:rsid w:val="0058003E"/>
    <w:rsid w:val="00580052"/>
    <w:rsid w:val="00580189"/>
    <w:rsid w:val="005802CC"/>
    <w:rsid w:val="0058030F"/>
    <w:rsid w:val="00580466"/>
    <w:rsid w:val="00580501"/>
    <w:rsid w:val="00580778"/>
    <w:rsid w:val="005807AE"/>
    <w:rsid w:val="0058081B"/>
    <w:rsid w:val="005809A2"/>
    <w:rsid w:val="005809F8"/>
    <w:rsid w:val="00580AC6"/>
    <w:rsid w:val="00580BEF"/>
    <w:rsid w:val="00580C98"/>
    <w:rsid w:val="00580CA4"/>
    <w:rsid w:val="00580CA5"/>
    <w:rsid w:val="00580CFC"/>
    <w:rsid w:val="00580DB1"/>
    <w:rsid w:val="00580DE9"/>
    <w:rsid w:val="00580DF3"/>
    <w:rsid w:val="00580E56"/>
    <w:rsid w:val="00580EE7"/>
    <w:rsid w:val="005810F2"/>
    <w:rsid w:val="005811B4"/>
    <w:rsid w:val="0058121A"/>
    <w:rsid w:val="005812EB"/>
    <w:rsid w:val="00581301"/>
    <w:rsid w:val="00581354"/>
    <w:rsid w:val="00581472"/>
    <w:rsid w:val="00581537"/>
    <w:rsid w:val="0058153E"/>
    <w:rsid w:val="0058155A"/>
    <w:rsid w:val="005815B1"/>
    <w:rsid w:val="005815E8"/>
    <w:rsid w:val="00581631"/>
    <w:rsid w:val="00581696"/>
    <w:rsid w:val="0058169E"/>
    <w:rsid w:val="005816AB"/>
    <w:rsid w:val="00581734"/>
    <w:rsid w:val="005818DB"/>
    <w:rsid w:val="00581B85"/>
    <w:rsid w:val="00581C19"/>
    <w:rsid w:val="00581C4C"/>
    <w:rsid w:val="00581D61"/>
    <w:rsid w:val="00581DA6"/>
    <w:rsid w:val="00581DF9"/>
    <w:rsid w:val="00581ECB"/>
    <w:rsid w:val="00581F4E"/>
    <w:rsid w:val="00581F56"/>
    <w:rsid w:val="00581FE5"/>
    <w:rsid w:val="0058203C"/>
    <w:rsid w:val="00582136"/>
    <w:rsid w:val="0058216F"/>
    <w:rsid w:val="00582213"/>
    <w:rsid w:val="005822A7"/>
    <w:rsid w:val="005822C6"/>
    <w:rsid w:val="0058230C"/>
    <w:rsid w:val="0058231C"/>
    <w:rsid w:val="0058234B"/>
    <w:rsid w:val="00582472"/>
    <w:rsid w:val="0058247A"/>
    <w:rsid w:val="005824FF"/>
    <w:rsid w:val="0058255A"/>
    <w:rsid w:val="00582580"/>
    <w:rsid w:val="005826C6"/>
    <w:rsid w:val="0058278B"/>
    <w:rsid w:val="0058284C"/>
    <w:rsid w:val="00582875"/>
    <w:rsid w:val="005828C3"/>
    <w:rsid w:val="005828DA"/>
    <w:rsid w:val="00582933"/>
    <w:rsid w:val="005829ED"/>
    <w:rsid w:val="00582B00"/>
    <w:rsid w:val="00582B05"/>
    <w:rsid w:val="00582B39"/>
    <w:rsid w:val="00582B3A"/>
    <w:rsid w:val="00582B95"/>
    <w:rsid w:val="00582CEF"/>
    <w:rsid w:val="00582D6D"/>
    <w:rsid w:val="00582DC0"/>
    <w:rsid w:val="00582E8B"/>
    <w:rsid w:val="00582EEB"/>
    <w:rsid w:val="00582EF2"/>
    <w:rsid w:val="00582FBE"/>
    <w:rsid w:val="00582FFF"/>
    <w:rsid w:val="00583025"/>
    <w:rsid w:val="0058308A"/>
    <w:rsid w:val="005830BD"/>
    <w:rsid w:val="005830F4"/>
    <w:rsid w:val="00583169"/>
    <w:rsid w:val="00583194"/>
    <w:rsid w:val="005831C0"/>
    <w:rsid w:val="00583228"/>
    <w:rsid w:val="005832FE"/>
    <w:rsid w:val="00583371"/>
    <w:rsid w:val="005833A6"/>
    <w:rsid w:val="005833C4"/>
    <w:rsid w:val="005833E1"/>
    <w:rsid w:val="005833EB"/>
    <w:rsid w:val="00583452"/>
    <w:rsid w:val="00583470"/>
    <w:rsid w:val="005834CC"/>
    <w:rsid w:val="0058351B"/>
    <w:rsid w:val="00583560"/>
    <w:rsid w:val="00583579"/>
    <w:rsid w:val="00583592"/>
    <w:rsid w:val="0058365E"/>
    <w:rsid w:val="005836AC"/>
    <w:rsid w:val="00583703"/>
    <w:rsid w:val="005837DF"/>
    <w:rsid w:val="005837EF"/>
    <w:rsid w:val="0058392E"/>
    <w:rsid w:val="0058394C"/>
    <w:rsid w:val="005839AA"/>
    <w:rsid w:val="00583A99"/>
    <w:rsid w:val="00583B0E"/>
    <w:rsid w:val="00583C48"/>
    <w:rsid w:val="00583C68"/>
    <w:rsid w:val="00583DAA"/>
    <w:rsid w:val="00583E77"/>
    <w:rsid w:val="00583E87"/>
    <w:rsid w:val="00583EC7"/>
    <w:rsid w:val="00583F1E"/>
    <w:rsid w:val="0058408A"/>
    <w:rsid w:val="005840F7"/>
    <w:rsid w:val="00584179"/>
    <w:rsid w:val="0058417B"/>
    <w:rsid w:val="005841AD"/>
    <w:rsid w:val="00584265"/>
    <w:rsid w:val="005842D7"/>
    <w:rsid w:val="005842EB"/>
    <w:rsid w:val="005843D1"/>
    <w:rsid w:val="005843E4"/>
    <w:rsid w:val="005843FB"/>
    <w:rsid w:val="00584416"/>
    <w:rsid w:val="00584448"/>
    <w:rsid w:val="00584494"/>
    <w:rsid w:val="005844E6"/>
    <w:rsid w:val="00584675"/>
    <w:rsid w:val="005846F6"/>
    <w:rsid w:val="00584773"/>
    <w:rsid w:val="005847A1"/>
    <w:rsid w:val="005847F1"/>
    <w:rsid w:val="00584868"/>
    <w:rsid w:val="005848C3"/>
    <w:rsid w:val="005848F7"/>
    <w:rsid w:val="0058492F"/>
    <w:rsid w:val="00584948"/>
    <w:rsid w:val="00584AB5"/>
    <w:rsid w:val="00584ACA"/>
    <w:rsid w:val="00584B5D"/>
    <w:rsid w:val="00584B64"/>
    <w:rsid w:val="00584BEE"/>
    <w:rsid w:val="00584C41"/>
    <w:rsid w:val="00584C85"/>
    <w:rsid w:val="00584CC3"/>
    <w:rsid w:val="00584CD0"/>
    <w:rsid w:val="00584CEA"/>
    <w:rsid w:val="00584D51"/>
    <w:rsid w:val="00584DEF"/>
    <w:rsid w:val="00584E68"/>
    <w:rsid w:val="00584E7E"/>
    <w:rsid w:val="00584F4B"/>
    <w:rsid w:val="00584F80"/>
    <w:rsid w:val="00584F90"/>
    <w:rsid w:val="00584F9B"/>
    <w:rsid w:val="00584FBC"/>
    <w:rsid w:val="0058501E"/>
    <w:rsid w:val="0058507C"/>
    <w:rsid w:val="005850C8"/>
    <w:rsid w:val="005850F6"/>
    <w:rsid w:val="00585105"/>
    <w:rsid w:val="0058526B"/>
    <w:rsid w:val="005852F2"/>
    <w:rsid w:val="00585418"/>
    <w:rsid w:val="00585486"/>
    <w:rsid w:val="005854A8"/>
    <w:rsid w:val="005855B2"/>
    <w:rsid w:val="005855F3"/>
    <w:rsid w:val="005856FE"/>
    <w:rsid w:val="005857AA"/>
    <w:rsid w:val="005857DF"/>
    <w:rsid w:val="00585912"/>
    <w:rsid w:val="00585954"/>
    <w:rsid w:val="00585A65"/>
    <w:rsid w:val="00585A67"/>
    <w:rsid w:val="00585ACA"/>
    <w:rsid w:val="00585B00"/>
    <w:rsid w:val="00585C19"/>
    <w:rsid w:val="00585C30"/>
    <w:rsid w:val="00585C87"/>
    <w:rsid w:val="00585CF2"/>
    <w:rsid w:val="00585D47"/>
    <w:rsid w:val="00585DA6"/>
    <w:rsid w:val="00585DCE"/>
    <w:rsid w:val="00585E5F"/>
    <w:rsid w:val="005860E9"/>
    <w:rsid w:val="005860EE"/>
    <w:rsid w:val="00586102"/>
    <w:rsid w:val="0058616D"/>
    <w:rsid w:val="00586174"/>
    <w:rsid w:val="005861BF"/>
    <w:rsid w:val="00586213"/>
    <w:rsid w:val="0058641F"/>
    <w:rsid w:val="00586441"/>
    <w:rsid w:val="00586465"/>
    <w:rsid w:val="00586490"/>
    <w:rsid w:val="005864BB"/>
    <w:rsid w:val="00586540"/>
    <w:rsid w:val="00586555"/>
    <w:rsid w:val="00586606"/>
    <w:rsid w:val="00586651"/>
    <w:rsid w:val="005866FF"/>
    <w:rsid w:val="00586739"/>
    <w:rsid w:val="00586740"/>
    <w:rsid w:val="005867BC"/>
    <w:rsid w:val="0058680A"/>
    <w:rsid w:val="005868F2"/>
    <w:rsid w:val="005868F7"/>
    <w:rsid w:val="0058692B"/>
    <w:rsid w:val="00586A0B"/>
    <w:rsid w:val="00586A8B"/>
    <w:rsid w:val="00586A99"/>
    <w:rsid w:val="00586AB1"/>
    <w:rsid w:val="00586B3A"/>
    <w:rsid w:val="00586C50"/>
    <w:rsid w:val="00586CAD"/>
    <w:rsid w:val="00586D3C"/>
    <w:rsid w:val="00586DC6"/>
    <w:rsid w:val="00586ECE"/>
    <w:rsid w:val="00586ED6"/>
    <w:rsid w:val="00586F58"/>
    <w:rsid w:val="00586F59"/>
    <w:rsid w:val="00586F5C"/>
    <w:rsid w:val="00586F6C"/>
    <w:rsid w:val="00586FB0"/>
    <w:rsid w:val="0058701A"/>
    <w:rsid w:val="0058705E"/>
    <w:rsid w:val="00587312"/>
    <w:rsid w:val="0058732E"/>
    <w:rsid w:val="0058736A"/>
    <w:rsid w:val="005873B1"/>
    <w:rsid w:val="00587502"/>
    <w:rsid w:val="00587513"/>
    <w:rsid w:val="005875A9"/>
    <w:rsid w:val="005875B2"/>
    <w:rsid w:val="0058763E"/>
    <w:rsid w:val="0058766B"/>
    <w:rsid w:val="005876DF"/>
    <w:rsid w:val="00587705"/>
    <w:rsid w:val="00587851"/>
    <w:rsid w:val="00587966"/>
    <w:rsid w:val="005879BE"/>
    <w:rsid w:val="00587AEE"/>
    <w:rsid w:val="00587B92"/>
    <w:rsid w:val="00587B9F"/>
    <w:rsid w:val="00587C95"/>
    <w:rsid w:val="00587CA0"/>
    <w:rsid w:val="00587D8F"/>
    <w:rsid w:val="00587E29"/>
    <w:rsid w:val="00587E3B"/>
    <w:rsid w:val="00587FD0"/>
    <w:rsid w:val="00590125"/>
    <w:rsid w:val="005901A8"/>
    <w:rsid w:val="005901B7"/>
    <w:rsid w:val="00590284"/>
    <w:rsid w:val="00590302"/>
    <w:rsid w:val="00590408"/>
    <w:rsid w:val="00590468"/>
    <w:rsid w:val="0059058B"/>
    <w:rsid w:val="005905A5"/>
    <w:rsid w:val="00590605"/>
    <w:rsid w:val="00590621"/>
    <w:rsid w:val="0059064F"/>
    <w:rsid w:val="00590657"/>
    <w:rsid w:val="0059066E"/>
    <w:rsid w:val="0059068F"/>
    <w:rsid w:val="005908D0"/>
    <w:rsid w:val="00590A93"/>
    <w:rsid w:val="00590AA2"/>
    <w:rsid w:val="00590B26"/>
    <w:rsid w:val="00590BEA"/>
    <w:rsid w:val="00590C35"/>
    <w:rsid w:val="00590DD1"/>
    <w:rsid w:val="00590E7A"/>
    <w:rsid w:val="00590F0C"/>
    <w:rsid w:val="00590F95"/>
    <w:rsid w:val="00590FFA"/>
    <w:rsid w:val="0059101B"/>
    <w:rsid w:val="005910A8"/>
    <w:rsid w:val="0059112E"/>
    <w:rsid w:val="00591138"/>
    <w:rsid w:val="005911C9"/>
    <w:rsid w:val="0059120C"/>
    <w:rsid w:val="005912E1"/>
    <w:rsid w:val="0059132F"/>
    <w:rsid w:val="00591330"/>
    <w:rsid w:val="0059133E"/>
    <w:rsid w:val="00591355"/>
    <w:rsid w:val="00591359"/>
    <w:rsid w:val="005913F1"/>
    <w:rsid w:val="00591491"/>
    <w:rsid w:val="005914C5"/>
    <w:rsid w:val="00591501"/>
    <w:rsid w:val="00591535"/>
    <w:rsid w:val="0059155B"/>
    <w:rsid w:val="00591573"/>
    <w:rsid w:val="005915F0"/>
    <w:rsid w:val="005916DD"/>
    <w:rsid w:val="00591A05"/>
    <w:rsid w:val="00591AA0"/>
    <w:rsid w:val="00591AB8"/>
    <w:rsid w:val="00591B25"/>
    <w:rsid w:val="00591B4E"/>
    <w:rsid w:val="00591BC7"/>
    <w:rsid w:val="00591C65"/>
    <w:rsid w:val="00591C90"/>
    <w:rsid w:val="00591CDD"/>
    <w:rsid w:val="00591CFB"/>
    <w:rsid w:val="00591CFD"/>
    <w:rsid w:val="00591D13"/>
    <w:rsid w:val="00591D43"/>
    <w:rsid w:val="00591D47"/>
    <w:rsid w:val="00591D4D"/>
    <w:rsid w:val="00591DE1"/>
    <w:rsid w:val="00591DFF"/>
    <w:rsid w:val="00591E22"/>
    <w:rsid w:val="00591F13"/>
    <w:rsid w:val="00591F5B"/>
    <w:rsid w:val="00591FBC"/>
    <w:rsid w:val="0059202C"/>
    <w:rsid w:val="0059204C"/>
    <w:rsid w:val="005920C8"/>
    <w:rsid w:val="005920EB"/>
    <w:rsid w:val="005921CA"/>
    <w:rsid w:val="0059229D"/>
    <w:rsid w:val="005922F2"/>
    <w:rsid w:val="00592475"/>
    <w:rsid w:val="005924A7"/>
    <w:rsid w:val="005924C0"/>
    <w:rsid w:val="005924E1"/>
    <w:rsid w:val="005924F0"/>
    <w:rsid w:val="0059253B"/>
    <w:rsid w:val="00592555"/>
    <w:rsid w:val="0059255D"/>
    <w:rsid w:val="005925FC"/>
    <w:rsid w:val="0059263C"/>
    <w:rsid w:val="00592673"/>
    <w:rsid w:val="005927AC"/>
    <w:rsid w:val="0059287B"/>
    <w:rsid w:val="005929A5"/>
    <w:rsid w:val="00592A2B"/>
    <w:rsid w:val="00592A9B"/>
    <w:rsid w:val="00592AA5"/>
    <w:rsid w:val="00592AD4"/>
    <w:rsid w:val="00592B9E"/>
    <w:rsid w:val="00592C06"/>
    <w:rsid w:val="00592D9C"/>
    <w:rsid w:val="00592E32"/>
    <w:rsid w:val="00592F65"/>
    <w:rsid w:val="00592F7D"/>
    <w:rsid w:val="00592F94"/>
    <w:rsid w:val="0059309C"/>
    <w:rsid w:val="005930CE"/>
    <w:rsid w:val="005930E4"/>
    <w:rsid w:val="00593123"/>
    <w:rsid w:val="005931AB"/>
    <w:rsid w:val="005931D1"/>
    <w:rsid w:val="00593224"/>
    <w:rsid w:val="00593261"/>
    <w:rsid w:val="0059329C"/>
    <w:rsid w:val="005932DE"/>
    <w:rsid w:val="00593317"/>
    <w:rsid w:val="00593320"/>
    <w:rsid w:val="00593348"/>
    <w:rsid w:val="0059338D"/>
    <w:rsid w:val="00593404"/>
    <w:rsid w:val="00593412"/>
    <w:rsid w:val="00593452"/>
    <w:rsid w:val="005934C3"/>
    <w:rsid w:val="005936B3"/>
    <w:rsid w:val="005936C9"/>
    <w:rsid w:val="005938BE"/>
    <w:rsid w:val="0059391D"/>
    <w:rsid w:val="0059399A"/>
    <w:rsid w:val="00593A3D"/>
    <w:rsid w:val="00593A71"/>
    <w:rsid w:val="00593AFC"/>
    <w:rsid w:val="00593B2D"/>
    <w:rsid w:val="00593B3B"/>
    <w:rsid w:val="00593D17"/>
    <w:rsid w:val="00593D2E"/>
    <w:rsid w:val="00593DA6"/>
    <w:rsid w:val="00593EBD"/>
    <w:rsid w:val="00593F0F"/>
    <w:rsid w:val="00593F64"/>
    <w:rsid w:val="0059401B"/>
    <w:rsid w:val="00594303"/>
    <w:rsid w:val="005943B0"/>
    <w:rsid w:val="005944A8"/>
    <w:rsid w:val="005944BF"/>
    <w:rsid w:val="005944DA"/>
    <w:rsid w:val="005945BC"/>
    <w:rsid w:val="005945EB"/>
    <w:rsid w:val="00594698"/>
    <w:rsid w:val="005946D3"/>
    <w:rsid w:val="0059471D"/>
    <w:rsid w:val="005947BE"/>
    <w:rsid w:val="00594869"/>
    <w:rsid w:val="005948B6"/>
    <w:rsid w:val="00594952"/>
    <w:rsid w:val="0059495E"/>
    <w:rsid w:val="005949CA"/>
    <w:rsid w:val="00594A5E"/>
    <w:rsid w:val="00594B58"/>
    <w:rsid w:val="00594B96"/>
    <w:rsid w:val="00594BAE"/>
    <w:rsid w:val="00594C71"/>
    <w:rsid w:val="00594C91"/>
    <w:rsid w:val="00594D42"/>
    <w:rsid w:val="00594E22"/>
    <w:rsid w:val="00594E2E"/>
    <w:rsid w:val="00594F27"/>
    <w:rsid w:val="00594F8B"/>
    <w:rsid w:val="00594FFD"/>
    <w:rsid w:val="005950DD"/>
    <w:rsid w:val="005950EA"/>
    <w:rsid w:val="00595109"/>
    <w:rsid w:val="005951E7"/>
    <w:rsid w:val="00595242"/>
    <w:rsid w:val="005952C8"/>
    <w:rsid w:val="005952D6"/>
    <w:rsid w:val="005953B4"/>
    <w:rsid w:val="00595498"/>
    <w:rsid w:val="005954A8"/>
    <w:rsid w:val="005954F0"/>
    <w:rsid w:val="00595548"/>
    <w:rsid w:val="00595579"/>
    <w:rsid w:val="00595611"/>
    <w:rsid w:val="0059566D"/>
    <w:rsid w:val="005956A5"/>
    <w:rsid w:val="005956D3"/>
    <w:rsid w:val="0059575C"/>
    <w:rsid w:val="00595780"/>
    <w:rsid w:val="00595841"/>
    <w:rsid w:val="005958D1"/>
    <w:rsid w:val="0059590C"/>
    <w:rsid w:val="0059598E"/>
    <w:rsid w:val="005959CB"/>
    <w:rsid w:val="00595A9C"/>
    <w:rsid w:val="00595AA1"/>
    <w:rsid w:val="00595AA8"/>
    <w:rsid w:val="00595ACB"/>
    <w:rsid w:val="00595B5E"/>
    <w:rsid w:val="00595BBC"/>
    <w:rsid w:val="00595D76"/>
    <w:rsid w:val="00595E1C"/>
    <w:rsid w:val="00595E3E"/>
    <w:rsid w:val="0059603A"/>
    <w:rsid w:val="00596265"/>
    <w:rsid w:val="00596266"/>
    <w:rsid w:val="005962A5"/>
    <w:rsid w:val="00596357"/>
    <w:rsid w:val="00596370"/>
    <w:rsid w:val="0059653A"/>
    <w:rsid w:val="00596545"/>
    <w:rsid w:val="005965BB"/>
    <w:rsid w:val="005966AA"/>
    <w:rsid w:val="005966D6"/>
    <w:rsid w:val="00596743"/>
    <w:rsid w:val="00596751"/>
    <w:rsid w:val="00596754"/>
    <w:rsid w:val="00596831"/>
    <w:rsid w:val="00596880"/>
    <w:rsid w:val="00596890"/>
    <w:rsid w:val="0059691E"/>
    <w:rsid w:val="0059693C"/>
    <w:rsid w:val="0059693D"/>
    <w:rsid w:val="00596998"/>
    <w:rsid w:val="005969AF"/>
    <w:rsid w:val="00596AB6"/>
    <w:rsid w:val="00596B82"/>
    <w:rsid w:val="00596B9A"/>
    <w:rsid w:val="00596C7C"/>
    <w:rsid w:val="00596C86"/>
    <w:rsid w:val="00596DFE"/>
    <w:rsid w:val="00596E48"/>
    <w:rsid w:val="00596E90"/>
    <w:rsid w:val="00596EA2"/>
    <w:rsid w:val="00596ED5"/>
    <w:rsid w:val="00596F03"/>
    <w:rsid w:val="00596FB5"/>
    <w:rsid w:val="00596FBC"/>
    <w:rsid w:val="00597029"/>
    <w:rsid w:val="00597081"/>
    <w:rsid w:val="00597193"/>
    <w:rsid w:val="005971CF"/>
    <w:rsid w:val="005972E4"/>
    <w:rsid w:val="005973D0"/>
    <w:rsid w:val="005975A2"/>
    <w:rsid w:val="005976DE"/>
    <w:rsid w:val="005976FB"/>
    <w:rsid w:val="005978B4"/>
    <w:rsid w:val="00597989"/>
    <w:rsid w:val="005979CD"/>
    <w:rsid w:val="00597A11"/>
    <w:rsid w:val="00597B2C"/>
    <w:rsid w:val="00597B59"/>
    <w:rsid w:val="00597BE8"/>
    <w:rsid w:val="00597C12"/>
    <w:rsid w:val="00597DB2"/>
    <w:rsid w:val="00597E75"/>
    <w:rsid w:val="00597EC6"/>
    <w:rsid w:val="00597FA2"/>
    <w:rsid w:val="00597FBF"/>
    <w:rsid w:val="005A0052"/>
    <w:rsid w:val="005A0074"/>
    <w:rsid w:val="005A0080"/>
    <w:rsid w:val="005A00B4"/>
    <w:rsid w:val="005A01A2"/>
    <w:rsid w:val="005A01A4"/>
    <w:rsid w:val="005A01FB"/>
    <w:rsid w:val="005A0295"/>
    <w:rsid w:val="005A02F9"/>
    <w:rsid w:val="005A0339"/>
    <w:rsid w:val="005A034F"/>
    <w:rsid w:val="005A0358"/>
    <w:rsid w:val="005A035D"/>
    <w:rsid w:val="005A0396"/>
    <w:rsid w:val="005A03A0"/>
    <w:rsid w:val="005A0433"/>
    <w:rsid w:val="005A04A9"/>
    <w:rsid w:val="005A04F6"/>
    <w:rsid w:val="005A05EA"/>
    <w:rsid w:val="005A071D"/>
    <w:rsid w:val="005A0720"/>
    <w:rsid w:val="005A079C"/>
    <w:rsid w:val="005A07BD"/>
    <w:rsid w:val="005A0807"/>
    <w:rsid w:val="005A0876"/>
    <w:rsid w:val="005A0893"/>
    <w:rsid w:val="005A08B2"/>
    <w:rsid w:val="005A08BA"/>
    <w:rsid w:val="005A0903"/>
    <w:rsid w:val="005A096E"/>
    <w:rsid w:val="005A098E"/>
    <w:rsid w:val="005A09B5"/>
    <w:rsid w:val="005A0A37"/>
    <w:rsid w:val="005A0A3F"/>
    <w:rsid w:val="005A0AB8"/>
    <w:rsid w:val="005A0B32"/>
    <w:rsid w:val="005A0C4F"/>
    <w:rsid w:val="005A0CAC"/>
    <w:rsid w:val="005A0D3A"/>
    <w:rsid w:val="005A0DD7"/>
    <w:rsid w:val="005A0DE7"/>
    <w:rsid w:val="005A0ECD"/>
    <w:rsid w:val="005A0F92"/>
    <w:rsid w:val="005A0FC9"/>
    <w:rsid w:val="005A102C"/>
    <w:rsid w:val="005A1048"/>
    <w:rsid w:val="005A10AB"/>
    <w:rsid w:val="005A119E"/>
    <w:rsid w:val="005A11D9"/>
    <w:rsid w:val="005A1206"/>
    <w:rsid w:val="005A1221"/>
    <w:rsid w:val="005A1237"/>
    <w:rsid w:val="005A126E"/>
    <w:rsid w:val="005A128D"/>
    <w:rsid w:val="005A12BE"/>
    <w:rsid w:val="005A12FE"/>
    <w:rsid w:val="005A132C"/>
    <w:rsid w:val="005A1358"/>
    <w:rsid w:val="005A1366"/>
    <w:rsid w:val="005A142B"/>
    <w:rsid w:val="005A14BE"/>
    <w:rsid w:val="005A1560"/>
    <w:rsid w:val="005A1590"/>
    <w:rsid w:val="005A1610"/>
    <w:rsid w:val="005A172D"/>
    <w:rsid w:val="005A188E"/>
    <w:rsid w:val="005A1892"/>
    <w:rsid w:val="005A1909"/>
    <w:rsid w:val="005A1973"/>
    <w:rsid w:val="005A1AF3"/>
    <w:rsid w:val="005A1B41"/>
    <w:rsid w:val="005A1BFA"/>
    <w:rsid w:val="005A1C9A"/>
    <w:rsid w:val="005A1CBF"/>
    <w:rsid w:val="005A1D10"/>
    <w:rsid w:val="005A1DF0"/>
    <w:rsid w:val="005A1E7A"/>
    <w:rsid w:val="005A1ED6"/>
    <w:rsid w:val="005A1F50"/>
    <w:rsid w:val="005A1F80"/>
    <w:rsid w:val="005A1FA5"/>
    <w:rsid w:val="005A2051"/>
    <w:rsid w:val="005A20BE"/>
    <w:rsid w:val="005A21E7"/>
    <w:rsid w:val="005A220E"/>
    <w:rsid w:val="005A230D"/>
    <w:rsid w:val="005A2362"/>
    <w:rsid w:val="005A2366"/>
    <w:rsid w:val="005A2391"/>
    <w:rsid w:val="005A248E"/>
    <w:rsid w:val="005A249F"/>
    <w:rsid w:val="005A24B7"/>
    <w:rsid w:val="005A254D"/>
    <w:rsid w:val="005A259B"/>
    <w:rsid w:val="005A2624"/>
    <w:rsid w:val="005A2650"/>
    <w:rsid w:val="005A2720"/>
    <w:rsid w:val="005A2738"/>
    <w:rsid w:val="005A280B"/>
    <w:rsid w:val="005A28A5"/>
    <w:rsid w:val="005A29A2"/>
    <w:rsid w:val="005A2A0D"/>
    <w:rsid w:val="005A2A5A"/>
    <w:rsid w:val="005A2A9F"/>
    <w:rsid w:val="005A2AFA"/>
    <w:rsid w:val="005A2B76"/>
    <w:rsid w:val="005A2B81"/>
    <w:rsid w:val="005A2B83"/>
    <w:rsid w:val="005A2B97"/>
    <w:rsid w:val="005A2C25"/>
    <w:rsid w:val="005A2CE2"/>
    <w:rsid w:val="005A2CF7"/>
    <w:rsid w:val="005A2ECC"/>
    <w:rsid w:val="005A2EDE"/>
    <w:rsid w:val="005A2EF6"/>
    <w:rsid w:val="005A2F02"/>
    <w:rsid w:val="005A2F29"/>
    <w:rsid w:val="005A2F42"/>
    <w:rsid w:val="005A2F80"/>
    <w:rsid w:val="005A2F83"/>
    <w:rsid w:val="005A2FEE"/>
    <w:rsid w:val="005A301A"/>
    <w:rsid w:val="005A30AF"/>
    <w:rsid w:val="005A30E9"/>
    <w:rsid w:val="005A3133"/>
    <w:rsid w:val="005A31DA"/>
    <w:rsid w:val="005A31FD"/>
    <w:rsid w:val="005A3206"/>
    <w:rsid w:val="005A3366"/>
    <w:rsid w:val="005A339B"/>
    <w:rsid w:val="005A33C7"/>
    <w:rsid w:val="005A346F"/>
    <w:rsid w:val="005A35AD"/>
    <w:rsid w:val="005A35CB"/>
    <w:rsid w:val="005A35EE"/>
    <w:rsid w:val="005A3629"/>
    <w:rsid w:val="005A3685"/>
    <w:rsid w:val="005A3726"/>
    <w:rsid w:val="005A3728"/>
    <w:rsid w:val="005A3760"/>
    <w:rsid w:val="005A37C8"/>
    <w:rsid w:val="005A380C"/>
    <w:rsid w:val="005A38D1"/>
    <w:rsid w:val="005A3901"/>
    <w:rsid w:val="005A390B"/>
    <w:rsid w:val="005A39C4"/>
    <w:rsid w:val="005A3A0C"/>
    <w:rsid w:val="005A3B89"/>
    <w:rsid w:val="005A3C8C"/>
    <w:rsid w:val="005A3D05"/>
    <w:rsid w:val="005A3D06"/>
    <w:rsid w:val="005A3D4F"/>
    <w:rsid w:val="005A3D57"/>
    <w:rsid w:val="005A3DB3"/>
    <w:rsid w:val="005A3E62"/>
    <w:rsid w:val="005A3F1F"/>
    <w:rsid w:val="005A3F44"/>
    <w:rsid w:val="005A3F60"/>
    <w:rsid w:val="005A3F68"/>
    <w:rsid w:val="005A3F87"/>
    <w:rsid w:val="005A4027"/>
    <w:rsid w:val="005A4052"/>
    <w:rsid w:val="005A4065"/>
    <w:rsid w:val="005A4084"/>
    <w:rsid w:val="005A4101"/>
    <w:rsid w:val="005A414C"/>
    <w:rsid w:val="005A414D"/>
    <w:rsid w:val="005A4251"/>
    <w:rsid w:val="005A432D"/>
    <w:rsid w:val="005A44C4"/>
    <w:rsid w:val="005A455F"/>
    <w:rsid w:val="005A457A"/>
    <w:rsid w:val="005A4602"/>
    <w:rsid w:val="005A463A"/>
    <w:rsid w:val="005A4744"/>
    <w:rsid w:val="005A476F"/>
    <w:rsid w:val="005A482D"/>
    <w:rsid w:val="005A4848"/>
    <w:rsid w:val="005A485D"/>
    <w:rsid w:val="005A4869"/>
    <w:rsid w:val="005A48CD"/>
    <w:rsid w:val="005A48F6"/>
    <w:rsid w:val="005A4953"/>
    <w:rsid w:val="005A49B1"/>
    <w:rsid w:val="005A49C5"/>
    <w:rsid w:val="005A49DD"/>
    <w:rsid w:val="005A4AFE"/>
    <w:rsid w:val="005A4B97"/>
    <w:rsid w:val="005A4B99"/>
    <w:rsid w:val="005A4BD9"/>
    <w:rsid w:val="005A4BE5"/>
    <w:rsid w:val="005A4BF9"/>
    <w:rsid w:val="005A4BFB"/>
    <w:rsid w:val="005A4C2A"/>
    <w:rsid w:val="005A4D15"/>
    <w:rsid w:val="005A4D46"/>
    <w:rsid w:val="005A4D78"/>
    <w:rsid w:val="005A4D89"/>
    <w:rsid w:val="005A4D95"/>
    <w:rsid w:val="005A4DC0"/>
    <w:rsid w:val="005A4E65"/>
    <w:rsid w:val="005A4E6B"/>
    <w:rsid w:val="005A4EC7"/>
    <w:rsid w:val="005A4F25"/>
    <w:rsid w:val="005A4F2A"/>
    <w:rsid w:val="005A4F56"/>
    <w:rsid w:val="005A4FFF"/>
    <w:rsid w:val="005A50FF"/>
    <w:rsid w:val="005A512B"/>
    <w:rsid w:val="005A5191"/>
    <w:rsid w:val="005A51DE"/>
    <w:rsid w:val="005A51FB"/>
    <w:rsid w:val="005A5280"/>
    <w:rsid w:val="005A52CC"/>
    <w:rsid w:val="005A535A"/>
    <w:rsid w:val="005A538F"/>
    <w:rsid w:val="005A53AE"/>
    <w:rsid w:val="005A5529"/>
    <w:rsid w:val="005A563E"/>
    <w:rsid w:val="005A568B"/>
    <w:rsid w:val="005A5696"/>
    <w:rsid w:val="005A57BF"/>
    <w:rsid w:val="005A5942"/>
    <w:rsid w:val="005A594B"/>
    <w:rsid w:val="005A5986"/>
    <w:rsid w:val="005A599B"/>
    <w:rsid w:val="005A5A1D"/>
    <w:rsid w:val="005A5A5A"/>
    <w:rsid w:val="005A5AAB"/>
    <w:rsid w:val="005A5AE1"/>
    <w:rsid w:val="005A5BFA"/>
    <w:rsid w:val="005A5C18"/>
    <w:rsid w:val="005A5C58"/>
    <w:rsid w:val="005A5CA5"/>
    <w:rsid w:val="005A5CD2"/>
    <w:rsid w:val="005A5CFD"/>
    <w:rsid w:val="005A5D68"/>
    <w:rsid w:val="005A5D9C"/>
    <w:rsid w:val="005A5EF0"/>
    <w:rsid w:val="005A5EF9"/>
    <w:rsid w:val="005A5F66"/>
    <w:rsid w:val="005A5FB9"/>
    <w:rsid w:val="005A5FC4"/>
    <w:rsid w:val="005A5FDA"/>
    <w:rsid w:val="005A610B"/>
    <w:rsid w:val="005A634B"/>
    <w:rsid w:val="005A638C"/>
    <w:rsid w:val="005A6400"/>
    <w:rsid w:val="005A6459"/>
    <w:rsid w:val="005A645D"/>
    <w:rsid w:val="005A647A"/>
    <w:rsid w:val="005A6641"/>
    <w:rsid w:val="005A6644"/>
    <w:rsid w:val="005A672B"/>
    <w:rsid w:val="005A677E"/>
    <w:rsid w:val="005A67FC"/>
    <w:rsid w:val="005A688C"/>
    <w:rsid w:val="005A68A6"/>
    <w:rsid w:val="005A6914"/>
    <w:rsid w:val="005A6925"/>
    <w:rsid w:val="005A69D3"/>
    <w:rsid w:val="005A69FF"/>
    <w:rsid w:val="005A6A7D"/>
    <w:rsid w:val="005A6B45"/>
    <w:rsid w:val="005A6B68"/>
    <w:rsid w:val="005A6B85"/>
    <w:rsid w:val="005A6C0D"/>
    <w:rsid w:val="005A6C21"/>
    <w:rsid w:val="005A6D09"/>
    <w:rsid w:val="005A6D67"/>
    <w:rsid w:val="005A6DB2"/>
    <w:rsid w:val="005A6DE9"/>
    <w:rsid w:val="005A6DFE"/>
    <w:rsid w:val="005A6E08"/>
    <w:rsid w:val="005A6EA4"/>
    <w:rsid w:val="005A6FE2"/>
    <w:rsid w:val="005A705F"/>
    <w:rsid w:val="005A7081"/>
    <w:rsid w:val="005A7282"/>
    <w:rsid w:val="005A72B8"/>
    <w:rsid w:val="005A7319"/>
    <w:rsid w:val="005A731C"/>
    <w:rsid w:val="005A731F"/>
    <w:rsid w:val="005A7324"/>
    <w:rsid w:val="005A7375"/>
    <w:rsid w:val="005A73E2"/>
    <w:rsid w:val="005A73EB"/>
    <w:rsid w:val="005A74C7"/>
    <w:rsid w:val="005A757F"/>
    <w:rsid w:val="005A75AA"/>
    <w:rsid w:val="005A75BC"/>
    <w:rsid w:val="005A76C3"/>
    <w:rsid w:val="005A76F5"/>
    <w:rsid w:val="005A7736"/>
    <w:rsid w:val="005A775D"/>
    <w:rsid w:val="005A77B8"/>
    <w:rsid w:val="005A77BE"/>
    <w:rsid w:val="005A7829"/>
    <w:rsid w:val="005A7953"/>
    <w:rsid w:val="005A79C8"/>
    <w:rsid w:val="005A7A33"/>
    <w:rsid w:val="005A7A46"/>
    <w:rsid w:val="005A7AF9"/>
    <w:rsid w:val="005A7B21"/>
    <w:rsid w:val="005A7C53"/>
    <w:rsid w:val="005A7C81"/>
    <w:rsid w:val="005A7CE0"/>
    <w:rsid w:val="005A7D67"/>
    <w:rsid w:val="005A7D98"/>
    <w:rsid w:val="005A7EBD"/>
    <w:rsid w:val="005A7F64"/>
    <w:rsid w:val="005B0033"/>
    <w:rsid w:val="005B00E5"/>
    <w:rsid w:val="005B01A3"/>
    <w:rsid w:val="005B01E3"/>
    <w:rsid w:val="005B0224"/>
    <w:rsid w:val="005B022F"/>
    <w:rsid w:val="005B028B"/>
    <w:rsid w:val="005B02BC"/>
    <w:rsid w:val="005B0359"/>
    <w:rsid w:val="005B03B9"/>
    <w:rsid w:val="005B03C4"/>
    <w:rsid w:val="005B0488"/>
    <w:rsid w:val="005B04B9"/>
    <w:rsid w:val="005B057D"/>
    <w:rsid w:val="005B068F"/>
    <w:rsid w:val="005B0698"/>
    <w:rsid w:val="005B06D6"/>
    <w:rsid w:val="005B07C2"/>
    <w:rsid w:val="005B084D"/>
    <w:rsid w:val="005B086D"/>
    <w:rsid w:val="005B086E"/>
    <w:rsid w:val="005B09F4"/>
    <w:rsid w:val="005B0A44"/>
    <w:rsid w:val="005B0AFE"/>
    <w:rsid w:val="005B0B70"/>
    <w:rsid w:val="005B0B9E"/>
    <w:rsid w:val="005B0BA9"/>
    <w:rsid w:val="005B0C25"/>
    <w:rsid w:val="005B0C43"/>
    <w:rsid w:val="005B0D5C"/>
    <w:rsid w:val="005B0DED"/>
    <w:rsid w:val="005B0E01"/>
    <w:rsid w:val="005B0EA5"/>
    <w:rsid w:val="005B0F96"/>
    <w:rsid w:val="005B0FD7"/>
    <w:rsid w:val="005B1006"/>
    <w:rsid w:val="005B1040"/>
    <w:rsid w:val="005B106F"/>
    <w:rsid w:val="005B10B7"/>
    <w:rsid w:val="005B1119"/>
    <w:rsid w:val="005B117B"/>
    <w:rsid w:val="005B11AB"/>
    <w:rsid w:val="005B126D"/>
    <w:rsid w:val="005B127F"/>
    <w:rsid w:val="005B128C"/>
    <w:rsid w:val="005B12D0"/>
    <w:rsid w:val="005B12E9"/>
    <w:rsid w:val="005B1404"/>
    <w:rsid w:val="005B143A"/>
    <w:rsid w:val="005B1461"/>
    <w:rsid w:val="005B159C"/>
    <w:rsid w:val="005B1628"/>
    <w:rsid w:val="005B1661"/>
    <w:rsid w:val="005B16F0"/>
    <w:rsid w:val="005B176A"/>
    <w:rsid w:val="005B1826"/>
    <w:rsid w:val="005B1834"/>
    <w:rsid w:val="005B1864"/>
    <w:rsid w:val="005B1867"/>
    <w:rsid w:val="005B18C8"/>
    <w:rsid w:val="005B192A"/>
    <w:rsid w:val="005B19CB"/>
    <w:rsid w:val="005B1A9F"/>
    <w:rsid w:val="005B1B7D"/>
    <w:rsid w:val="005B1BA9"/>
    <w:rsid w:val="005B1BB5"/>
    <w:rsid w:val="005B1CC8"/>
    <w:rsid w:val="005B1CF0"/>
    <w:rsid w:val="005B1E07"/>
    <w:rsid w:val="005B1E64"/>
    <w:rsid w:val="005B1E83"/>
    <w:rsid w:val="005B1EC4"/>
    <w:rsid w:val="005B1ECF"/>
    <w:rsid w:val="005B1EF5"/>
    <w:rsid w:val="005B1F39"/>
    <w:rsid w:val="005B2014"/>
    <w:rsid w:val="005B20C2"/>
    <w:rsid w:val="005B21AB"/>
    <w:rsid w:val="005B22CD"/>
    <w:rsid w:val="005B2330"/>
    <w:rsid w:val="005B23D1"/>
    <w:rsid w:val="005B253C"/>
    <w:rsid w:val="005B253D"/>
    <w:rsid w:val="005B2575"/>
    <w:rsid w:val="005B2577"/>
    <w:rsid w:val="005B25A4"/>
    <w:rsid w:val="005B25B9"/>
    <w:rsid w:val="005B25E2"/>
    <w:rsid w:val="005B2746"/>
    <w:rsid w:val="005B28B4"/>
    <w:rsid w:val="005B2910"/>
    <w:rsid w:val="005B2915"/>
    <w:rsid w:val="005B2926"/>
    <w:rsid w:val="005B2AA7"/>
    <w:rsid w:val="005B2B41"/>
    <w:rsid w:val="005B2BDE"/>
    <w:rsid w:val="005B2C4E"/>
    <w:rsid w:val="005B2C83"/>
    <w:rsid w:val="005B2CD0"/>
    <w:rsid w:val="005B2D5F"/>
    <w:rsid w:val="005B2E4C"/>
    <w:rsid w:val="005B2E78"/>
    <w:rsid w:val="005B2FE2"/>
    <w:rsid w:val="005B3104"/>
    <w:rsid w:val="005B314C"/>
    <w:rsid w:val="005B316A"/>
    <w:rsid w:val="005B31F8"/>
    <w:rsid w:val="005B323C"/>
    <w:rsid w:val="005B3295"/>
    <w:rsid w:val="005B32B5"/>
    <w:rsid w:val="005B3336"/>
    <w:rsid w:val="005B3568"/>
    <w:rsid w:val="005B3598"/>
    <w:rsid w:val="005B35D6"/>
    <w:rsid w:val="005B3660"/>
    <w:rsid w:val="005B368A"/>
    <w:rsid w:val="005B36EB"/>
    <w:rsid w:val="005B36F1"/>
    <w:rsid w:val="005B3734"/>
    <w:rsid w:val="005B375C"/>
    <w:rsid w:val="005B3776"/>
    <w:rsid w:val="005B3825"/>
    <w:rsid w:val="005B38B5"/>
    <w:rsid w:val="005B3986"/>
    <w:rsid w:val="005B39C1"/>
    <w:rsid w:val="005B3A6C"/>
    <w:rsid w:val="005B3ACD"/>
    <w:rsid w:val="005B3B3C"/>
    <w:rsid w:val="005B3BA2"/>
    <w:rsid w:val="005B3C3B"/>
    <w:rsid w:val="005B3C64"/>
    <w:rsid w:val="005B3E68"/>
    <w:rsid w:val="005B3E95"/>
    <w:rsid w:val="005B3EDA"/>
    <w:rsid w:val="005B3F9F"/>
    <w:rsid w:val="005B3FDA"/>
    <w:rsid w:val="005B4015"/>
    <w:rsid w:val="005B4081"/>
    <w:rsid w:val="005B408E"/>
    <w:rsid w:val="005B40AA"/>
    <w:rsid w:val="005B40E5"/>
    <w:rsid w:val="005B411A"/>
    <w:rsid w:val="005B414B"/>
    <w:rsid w:val="005B4153"/>
    <w:rsid w:val="005B416D"/>
    <w:rsid w:val="005B41F2"/>
    <w:rsid w:val="005B41F5"/>
    <w:rsid w:val="005B41FB"/>
    <w:rsid w:val="005B42CD"/>
    <w:rsid w:val="005B4332"/>
    <w:rsid w:val="005B4447"/>
    <w:rsid w:val="005B4457"/>
    <w:rsid w:val="005B44C8"/>
    <w:rsid w:val="005B4539"/>
    <w:rsid w:val="005B4564"/>
    <w:rsid w:val="005B45F2"/>
    <w:rsid w:val="005B4733"/>
    <w:rsid w:val="005B47B7"/>
    <w:rsid w:val="005B47EB"/>
    <w:rsid w:val="005B47FA"/>
    <w:rsid w:val="005B4888"/>
    <w:rsid w:val="005B4CCA"/>
    <w:rsid w:val="005B4D25"/>
    <w:rsid w:val="005B4D52"/>
    <w:rsid w:val="005B4DD3"/>
    <w:rsid w:val="005B4DE2"/>
    <w:rsid w:val="005B4E01"/>
    <w:rsid w:val="005B4E11"/>
    <w:rsid w:val="005B4E68"/>
    <w:rsid w:val="005B4EBD"/>
    <w:rsid w:val="005B4F2A"/>
    <w:rsid w:val="005B4F92"/>
    <w:rsid w:val="005B4FB6"/>
    <w:rsid w:val="005B505C"/>
    <w:rsid w:val="005B514C"/>
    <w:rsid w:val="005B5261"/>
    <w:rsid w:val="005B5266"/>
    <w:rsid w:val="005B52FC"/>
    <w:rsid w:val="005B538A"/>
    <w:rsid w:val="005B549A"/>
    <w:rsid w:val="005B54F0"/>
    <w:rsid w:val="005B551A"/>
    <w:rsid w:val="005B5636"/>
    <w:rsid w:val="005B5691"/>
    <w:rsid w:val="005B5758"/>
    <w:rsid w:val="005B57B7"/>
    <w:rsid w:val="005B57E1"/>
    <w:rsid w:val="005B57F4"/>
    <w:rsid w:val="005B5892"/>
    <w:rsid w:val="005B59CF"/>
    <w:rsid w:val="005B59E0"/>
    <w:rsid w:val="005B5A06"/>
    <w:rsid w:val="005B5A87"/>
    <w:rsid w:val="005B5ADF"/>
    <w:rsid w:val="005B5B96"/>
    <w:rsid w:val="005B5C05"/>
    <w:rsid w:val="005B5CA9"/>
    <w:rsid w:val="005B5CEB"/>
    <w:rsid w:val="005B5DE8"/>
    <w:rsid w:val="005B5E15"/>
    <w:rsid w:val="005B5E41"/>
    <w:rsid w:val="005B5E4A"/>
    <w:rsid w:val="005B5E81"/>
    <w:rsid w:val="005B5E98"/>
    <w:rsid w:val="005B5EA1"/>
    <w:rsid w:val="005B5EC9"/>
    <w:rsid w:val="005B5EEE"/>
    <w:rsid w:val="005B6073"/>
    <w:rsid w:val="005B6081"/>
    <w:rsid w:val="005B60A3"/>
    <w:rsid w:val="005B60CB"/>
    <w:rsid w:val="005B61DB"/>
    <w:rsid w:val="005B6217"/>
    <w:rsid w:val="005B6251"/>
    <w:rsid w:val="005B632B"/>
    <w:rsid w:val="005B634E"/>
    <w:rsid w:val="005B63B0"/>
    <w:rsid w:val="005B6407"/>
    <w:rsid w:val="005B640B"/>
    <w:rsid w:val="005B6495"/>
    <w:rsid w:val="005B64C1"/>
    <w:rsid w:val="005B650E"/>
    <w:rsid w:val="005B6549"/>
    <w:rsid w:val="005B657B"/>
    <w:rsid w:val="005B65D4"/>
    <w:rsid w:val="005B65FE"/>
    <w:rsid w:val="005B6646"/>
    <w:rsid w:val="005B66CE"/>
    <w:rsid w:val="005B66D8"/>
    <w:rsid w:val="005B66F7"/>
    <w:rsid w:val="005B6774"/>
    <w:rsid w:val="005B6977"/>
    <w:rsid w:val="005B699F"/>
    <w:rsid w:val="005B69C2"/>
    <w:rsid w:val="005B6A7A"/>
    <w:rsid w:val="005B6ABB"/>
    <w:rsid w:val="005B6AC0"/>
    <w:rsid w:val="005B6AE2"/>
    <w:rsid w:val="005B6B35"/>
    <w:rsid w:val="005B6B47"/>
    <w:rsid w:val="005B6B74"/>
    <w:rsid w:val="005B6C2E"/>
    <w:rsid w:val="005B6DCE"/>
    <w:rsid w:val="005B6E01"/>
    <w:rsid w:val="005B6E5A"/>
    <w:rsid w:val="005B6EF3"/>
    <w:rsid w:val="005B6F1D"/>
    <w:rsid w:val="005B6F34"/>
    <w:rsid w:val="005B6F73"/>
    <w:rsid w:val="005B7010"/>
    <w:rsid w:val="005B7013"/>
    <w:rsid w:val="005B719B"/>
    <w:rsid w:val="005B7210"/>
    <w:rsid w:val="005B727B"/>
    <w:rsid w:val="005B72E4"/>
    <w:rsid w:val="005B7393"/>
    <w:rsid w:val="005B73BB"/>
    <w:rsid w:val="005B73F2"/>
    <w:rsid w:val="005B7435"/>
    <w:rsid w:val="005B747E"/>
    <w:rsid w:val="005B74BE"/>
    <w:rsid w:val="005B751A"/>
    <w:rsid w:val="005B768A"/>
    <w:rsid w:val="005B76F3"/>
    <w:rsid w:val="005B7715"/>
    <w:rsid w:val="005B7737"/>
    <w:rsid w:val="005B774C"/>
    <w:rsid w:val="005B7788"/>
    <w:rsid w:val="005B7789"/>
    <w:rsid w:val="005B7831"/>
    <w:rsid w:val="005B785D"/>
    <w:rsid w:val="005B786E"/>
    <w:rsid w:val="005B78AC"/>
    <w:rsid w:val="005B78D1"/>
    <w:rsid w:val="005B7955"/>
    <w:rsid w:val="005B7980"/>
    <w:rsid w:val="005B7C5A"/>
    <w:rsid w:val="005B7C71"/>
    <w:rsid w:val="005B7CA5"/>
    <w:rsid w:val="005B7D77"/>
    <w:rsid w:val="005B7DDD"/>
    <w:rsid w:val="005B7E1D"/>
    <w:rsid w:val="005B7EFE"/>
    <w:rsid w:val="005B7F31"/>
    <w:rsid w:val="005B7F7A"/>
    <w:rsid w:val="005C0175"/>
    <w:rsid w:val="005C01EE"/>
    <w:rsid w:val="005C0243"/>
    <w:rsid w:val="005C02ED"/>
    <w:rsid w:val="005C02FC"/>
    <w:rsid w:val="005C0425"/>
    <w:rsid w:val="005C045E"/>
    <w:rsid w:val="005C0479"/>
    <w:rsid w:val="005C047A"/>
    <w:rsid w:val="005C0485"/>
    <w:rsid w:val="005C04B7"/>
    <w:rsid w:val="005C050E"/>
    <w:rsid w:val="005C0563"/>
    <w:rsid w:val="005C058C"/>
    <w:rsid w:val="005C05A6"/>
    <w:rsid w:val="005C0734"/>
    <w:rsid w:val="005C0763"/>
    <w:rsid w:val="005C07DB"/>
    <w:rsid w:val="005C082F"/>
    <w:rsid w:val="005C0909"/>
    <w:rsid w:val="005C09A4"/>
    <w:rsid w:val="005C09C5"/>
    <w:rsid w:val="005C09C9"/>
    <w:rsid w:val="005C09F5"/>
    <w:rsid w:val="005C0A51"/>
    <w:rsid w:val="005C0A97"/>
    <w:rsid w:val="005C0B30"/>
    <w:rsid w:val="005C0BF9"/>
    <w:rsid w:val="005C0D2B"/>
    <w:rsid w:val="005C0D33"/>
    <w:rsid w:val="005C0D35"/>
    <w:rsid w:val="005C0D37"/>
    <w:rsid w:val="005C0D47"/>
    <w:rsid w:val="005C0D4A"/>
    <w:rsid w:val="005C0F63"/>
    <w:rsid w:val="005C11E8"/>
    <w:rsid w:val="005C11F6"/>
    <w:rsid w:val="005C11F8"/>
    <w:rsid w:val="005C12E9"/>
    <w:rsid w:val="005C136B"/>
    <w:rsid w:val="005C13D8"/>
    <w:rsid w:val="005C1408"/>
    <w:rsid w:val="005C1411"/>
    <w:rsid w:val="005C1418"/>
    <w:rsid w:val="005C142D"/>
    <w:rsid w:val="005C14F0"/>
    <w:rsid w:val="005C1558"/>
    <w:rsid w:val="005C15DA"/>
    <w:rsid w:val="005C15DB"/>
    <w:rsid w:val="005C15F4"/>
    <w:rsid w:val="005C162B"/>
    <w:rsid w:val="005C1683"/>
    <w:rsid w:val="005C16D3"/>
    <w:rsid w:val="005C1713"/>
    <w:rsid w:val="005C171F"/>
    <w:rsid w:val="005C17C1"/>
    <w:rsid w:val="005C1959"/>
    <w:rsid w:val="005C198E"/>
    <w:rsid w:val="005C1A57"/>
    <w:rsid w:val="005C1A7F"/>
    <w:rsid w:val="005C1A86"/>
    <w:rsid w:val="005C1A9D"/>
    <w:rsid w:val="005C1B19"/>
    <w:rsid w:val="005C1B73"/>
    <w:rsid w:val="005C1C2D"/>
    <w:rsid w:val="005C1C84"/>
    <w:rsid w:val="005C1CA7"/>
    <w:rsid w:val="005C1CDC"/>
    <w:rsid w:val="005C1CF6"/>
    <w:rsid w:val="005C1D64"/>
    <w:rsid w:val="005C1E6A"/>
    <w:rsid w:val="005C1E97"/>
    <w:rsid w:val="005C1F20"/>
    <w:rsid w:val="005C20A2"/>
    <w:rsid w:val="005C20B9"/>
    <w:rsid w:val="005C20F9"/>
    <w:rsid w:val="005C2198"/>
    <w:rsid w:val="005C21F0"/>
    <w:rsid w:val="005C235E"/>
    <w:rsid w:val="005C236C"/>
    <w:rsid w:val="005C23C4"/>
    <w:rsid w:val="005C23EB"/>
    <w:rsid w:val="005C24A7"/>
    <w:rsid w:val="005C2506"/>
    <w:rsid w:val="005C251D"/>
    <w:rsid w:val="005C2589"/>
    <w:rsid w:val="005C25CF"/>
    <w:rsid w:val="005C2716"/>
    <w:rsid w:val="005C2731"/>
    <w:rsid w:val="005C2743"/>
    <w:rsid w:val="005C2745"/>
    <w:rsid w:val="005C27B6"/>
    <w:rsid w:val="005C2808"/>
    <w:rsid w:val="005C281E"/>
    <w:rsid w:val="005C283D"/>
    <w:rsid w:val="005C286E"/>
    <w:rsid w:val="005C28DD"/>
    <w:rsid w:val="005C29C9"/>
    <w:rsid w:val="005C2AB6"/>
    <w:rsid w:val="005C2B27"/>
    <w:rsid w:val="005C2B56"/>
    <w:rsid w:val="005C2C4D"/>
    <w:rsid w:val="005C2D2E"/>
    <w:rsid w:val="005C2D5B"/>
    <w:rsid w:val="005C2E52"/>
    <w:rsid w:val="005C2E5F"/>
    <w:rsid w:val="005C2F36"/>
    <w:rsid w:val="005C2F7D"/>
    <w:rsid w:val="005C2FBC"/>
    <w:rsid w:val="005C3019"/>
    <w:rsid w:val="005C3036"/>
    <w:rsid w:val="005C3041"/>
    <w:rsid w:val="005C3172"/>
    <w:rsid w:val="005C32BB"/>
    <w:rsid w:val="005C33CD"/>
    <w:rsid w:val="005C35DD"/>
    <w:rsid w:val="005C35F8"/>
    <w:rsid w:val="005C364F"/>
    <w:rsid w:val="005C36A8"/>
    <w:rsid w:val="005C3767"/>
    <w:rsid w:val="005C3768"/>
    <w:rsid w:val="005C37DC"/>
    <w:rsid w:val="005C3801"/>
    <w:rsid w:val="005C386E"/>
    <w:rsid w:val="005C38E3"/>
    <w:rsid w:val="005C3A3C"/>
    <w:rsid w:val="005C3B05"/>
    <w:rsid w:val="005C3B81"/>
    <w:rsid w:val="005C3BD8"/>
    <w:rsid w:val="005C3BD9"/>
    <w:rsid w:val="005C3BDA"/>
    <w:rsid w:val="005C3BFD"/>
    <w:rsid w:val="005C3C24"/>
    <w:rsid w:val="005C3D6D"/>
    <w:rsid w:val="005C3D97"/>
    <w:rsid w:val="005C3DB2"/>
    <w:rsid w:val="005C3E08"/>
    <w:rsid w:val="005C3E2E"/>
    <w:rsid w:val="005C3E50"/>
    <w:rsid w:val="005C3ECB"/>
    <w:rsid w:val="005C3F2E"/>
    <w:rsid w:val="005C401B"/>
    <w:rsid w:val="005C40C7"/>
    <w:rsid w:val="005C4135"/>
    <w:rsid w:val="005C4150"/>
    <w:rsid w:val="005C419F"/>
    <w:rsid w:val="005C41CB"/>
    <w:rsid w:val="005C4253"/>
    <w:rsid w:val="005C437C"/>
    <w:rsid w:val="005C44D5"/>
    <w:rsid w:val="005C44D7"/>
    <w:rsid w:val="005C4513"/>
    <w:rsid w:val="005C4524"/>
    <w:rsid w:val="005C4531"/>
    <w:rsid w:val="005C4533"/>
    <w:rsid w:val="005C461A"/>
    <w:rsid w:val="005C462F"/>
    <w:rsid w:val="005C464A"/>
    <w:rsid w:val="005C46FE"/>
    <w:rsid w:val="005C48B8"/>
    <w:rsid w:val="005C4942"/>
    <w:rsid w:val="005C497D"/>
    <w:rsid w:val="005C49C8"/>
    <w:rsid w:val="005C4A63"/>
    <w:rsid w:val="005C4AF0"/>
    <w:rsid w:val="005C4C39"/>
    <w:rsid w:val="005C4C9D"/>
    <w:rsid w:val="005C4CA8"/>
    <w:rsid w:val="005C4CAF"/>
    <w:rsid w:val="005C4D08"/>
    <w:rsid w:val="005C4D7E"/>
    <w:rsid w:val="005C4DEC"/>
    <w:rsid w:val="005C4DF5"/>
    <w:rsid w:val="005C4E43"/>
    <w:rsid w:val="005C4EFA"/>
    <w:rsid w:val="005C5088"/>
    <w:rsid w:val="005C5109"/>
    <w:rsid w:val="005C5228"/>
    <w:rsid w:val="005C5254"/>
    <w:rsid w:val="005C527C"/>
    <w:rsid w:val="005C52BD"/>
    <w:rsid w:val="005C52E9"/>
    <w:rsid w:val="005C52F9"/>
    <w:rsid w:val="005C53BB"/>
    <w:rsid w:val="005C53DC"/>
    <w:rsid w:val="005C5444"/>
    <w:rsid w:val="005C5454"/>
    <w:rsid w:val="005C54D4"/>
    <w:rsid w:val="005C5588"/>
    <w:rsid w:val="005C566F"/>
    <w:rsid w:val="005C570F"/>
    <w:rsid w:val="005C5846"/>
    <w:rsid w:val="005C584B"/>
    <w:rsid w:val="005C585D"/>
    <w:rsid w:val="005C5866"/>
    <w:rsid w:val="005C58B2"/>
    <w:rsid w:val="005C58DF"/>
    <w:rsid w:val="005C59D9"/>
    <w:rsid w:val="005C5A11"/>
    <w:rsid w:val="005C5A1F"/>
    <w:rsid w:val="005C5AB6"/>
    <w:rsid w:val="005C5ADF"/>
    <w:rsid w:val="005C5B08"/>
    <w:rsid w:val="005C5B48"/>
    <w:rsid w:val="005C5B7B"/>
    <w:rsid w:val="005C5BCF"/>
    <w:rsid w:val="005C5CEC"/>
    <w:rsid w:val="005C5CF3"/>
    <w:rsid w:val="005C5CFA"/>
    <w:rsid w:val="005C5F1C"/>
    <w:rsid w:val="005C5F3A"/>
    <w:rsid w:val="005C5F47"/>
    <w:rsid w:val="005C5FBB"/>
    <w:rsid w:val="005C60BC"/>
    <w:rsid w:val="005C613D"/>
    <w:rsid w:val="005C6250"/>
    <w:rsid w:val="005C6383"/>
    <w:rsid w:val="005C6406"/>
    <w:rsid w:val="005C64D2"/>
    <w:rsid w:val="005C6502"/>
    <w:rsid w:val="005C65B7"/>
    <w:rsid w:val="005C6614"/>
    <w:rsid w:val="005C666D"/>
    <w:rsid w:val="005C67C7"/>
    <w:rsid w:val="005C6858"/>
    <w:rsid w:val="005C68A9"/>
    <w:rsid w:val="005C692B"/>
    <w:rsid w:val="005C69F2"/>
    <w:rsid w:val="005C6A66"/>
    <w:rsid w:val="005C6AFA"/>
    <w:rsid w:val="005C6C2E"/>
    <w:rsid w:val="005C6C30"/>
    <w:rsid w:val="005C6D19"/>
    <w:rsid w:val="005C6D34"/>
    <w:rsid w:val="005C6E14"/>
    <w:rsid w:val="005C6E28"/>
    <w:rsid w:val="005C6F1F"/>
    <w:rsid w:val="005C6FB6"/>
    <w:rsid w:val="005C70BB"/>
    <w:rsid w:val="005C70CF"/>
    <w:rsid w:val="005C7102"/>
    <w:rsid w:val="005C710B"/>
    <w:rsid w:val="005C716F"/>
    <w:rsid w:val="005C71F6"/>
    <w:rsid w:val="005C72DA"/>
    <w:rsid w:val="005C72E1"/>
    <w:rsid w:val="005C73C5"/>
    <w:rsid w:val="005C744D"/>
    <w:rsid w:val="005C7480"/>
    <w:rsid w:val="005C7580"/>
    <w:rsid w:val="005C758A"/>
    <w:rsid w:val="005C76E5"/>
    <w:rsid w:val="005C77EE"/>
    <w:rsid w:val="005C7814"/>
    <w:rsid w:val="005C78E4"/>
    <w:rsid w:val="005C79AF"/>
    <w:rsid w:val="005C7A28"/>
    <w:rsid w:val="005C7A4C"/>
    <w:rsid w:val="005C7AC8"/>
    <w:rsid w:val="005C7AD8"/>
    <w:rsid w:val="005C7AE5"/>
    <w:rsid w:val="005C7B19"/>
    <w:rsid w:val="005C7BD5"/>
    <w:rsid w:val="005C7CA3"/>
    <w:rsid w:val="005C7D1A"/>
    <w:rsid w:val="005C7D27"/>
    <w:rsid w:val="005C7E94"/>
    <w:rsid w:val="005C7FBA"/>
    <w:rsid w:val="005D00CF"/>
    <w:rsid w:val="005D02F4"/>
    <w:rsid w:val="005D0303"/>
    <w:rsid w:val="005D0354"/>
    <w:rsid w:val="005D0435"/>
    <w:rsid w:val="005D044F"/>
    <w:rsid w:val="005D0572"/>
    <w:rsid w:val="005D0592"/>
    <w:rsid w:val="005D05CD"/>
    <w:rsid w:val="005D0615"/>
    <w:rsid w:val="005D068D"/>
    <w:rsid w:val="005D06AE"/>
    <w:rsid w:val="005D06CD"/>
    <w:rsid w:val="005D0797"/>
    <w:rsid w:val="005D0846"/>
    <w:rsid w:val="005D0A24"/>
    <w:rsid w:val="005D0A46"/>
    <w:rsid w:val="005D0A77"/>
    <w:rsid w:val="005D0AB9"/>
    <w:rsid w:val="005D0ACB"/>
    <w:rsid w:val="005D0B09"/>
    <w:rsid w:val="005D0BB7"/>
    <w:rsid w:val="005D0BBA"/>
    <w:rsid w:val="005D0BFF"/>
    <w:rsid w:val="005D0C1E"/>
    <w:rsid w:val="005D0C31"/>
    <w:rsid w:val="005D0CBA"/>
    <w:rsid w:val="005D0CC1"/>
    <w:rsid w:val="005D0CCF"/>
    <w:rsid w:val="005D0D29"/>
    <w:rsid w:val="005D0E42"/>
    <w:rsid w:val="005D0E95"/>
    <w:rsid w:val="005D1038"/>
    <w:rsid w:val="005D106D"/>
    <w:rsid w:val="005D1086"/>
    <w:rsid w:val="005D111E"/>
    <w:rsid w:val="005D116A"/>
    <w:rsid w:val="005D11C5"/>
    <w:rsid w:val="005D1525"/>
    <w:rsid w:val="005D1539"/>
    <w:rsid w:val="005D15AA"/>
    <w:rsid w:val="005D1685"/>
    <w:rsid w:val="005D1686"/>
    <w:rsid w:val="005D173E"/>
    <w:rsid w:val="005D17B3"/>
    <w:rsid w:val="005D1834"/>
    <w:rsid w:val="005D18E9"/>
    <w:rsid w:val="005D18F8"/>
    <w:rsid w:val="005D192E"/>
    <w:rsid w:val="005D19A3"/>
    <w:rsid w:val="005D19A7"/>
    <w:rsid w:val="005D19B8"/>
    <w:rsid w:val="005D19D0"/>
    <w:rsid w:val="005D19DC"/>
    <w:rsid w:val="005D1A5C"/>
    <w:rsid w:val="005D1AAA"/>
    <w:rsid w:val="005D1AAC"/>
    <w:rsid w:val="005D1AC0"/>
    <w:rsid w:val="005D1B32"/>
    <w:rsid w:val="005D1B7A"/>
    <w:rsid w:val="005D1BAE"/>
    <w:rsid w:val="005D1BCF"/>
    <w:rsid w:val="005D1BF8"/>
    <w:rsid w:val="005D1C14"/>
    <w:rsid w:val="005D1CB7"/>
    <w:rsid w:val="005D1D21"/>
    <w:rsid w:val="005D1DCD"/>
    <w:rsid w:val="005D1DFA"/>
    <w:rsid w:val="005D1EB6"/>
    <w:rsid w:val="005D2053"/>
    <w:rsid w:val="005D2085"/>
    <w:rsid w:val="005D20F3"/>
    <w:rsid w:val="005D227A"/>
    <w:rsid w:val="005D22A8"/>
    <w:rsid w:val="005D23A4"/>
    <w:rsid w:val="005D2405"/>
    <w:rsid w:val="005D2423"/>
    <w:rsid w:val="005D2501"/>
    <w:rsid w:val="005D252C"/>
    <w:rsid w:val="005D2553"/>
    <w:rsid w:val="005D2675"/>
    <w:rsid w:val="005D2753"/>
    <w:rsid w:val="005D299C"/>
    <w:rsid w:val="005D2ACE"/>
    <w:rsid w:val="005D2B56"/>
    <w:rsid w:val="005D2BC8"/>
    <w:rsid w:val="005D2CE1"/>
    <w:rsid w:val="005D2CEF"/>
    <w:rsid w:val="005D2D5B"/>
    <w:rsid w:val="005D2E10"/>
    <w:rsid w:val="005D2E80"/>
    <w:rsid w:val="005D2FC7"/>
    <w:rsid w:val="005D305B"/>
    <w:rsid w:val="005D3074"/>
    <w:rsid w:val="005D3140"/>
    <w:rsid w:val="005D316E"/>
    <w:rsid w:val="005D318D"/>
    <w:rsid w:val="005D3198"/>
    <w:rsid w:val="005D31FC"/>
    <w:rsid w:val="005D32B5"/>
    <w:rsid w:val="005D331D"/>
    <w:rsid w:val="005D33A6"/>
    <w:rsid w:val="005D3411"/>
    <w:rsid w:val="005D3425"/>
    <w:rsid w:val="005D3471"/>
    <w:rsid w:val="005D34A9"/>
    <w:rsid w:val="005D35B6"/>
    <w:rsid w:val="005D35BD"/>
    <w:rsid w:val="005D35C6"/>
    <w:rsid w:val="005D363F"/>
    <w:rsid w:val="005D3671"/>
    <w:rsid w:val="005D3673"/>
    <w:rsid w:val="005D367F"/>
    <w:rsid w:val="005D3682"/>
    <w:rsid w:val="005D3716"/>
    <w:rsid w:val="005D377B"/>
    <w:rsid w:val="005D3874"/>
    <w:rsid w:val="005D38D4"/>
    <w:rsid w:val="005D38E1"/>
    <w:rsid w:val="005D38FB"/>
    <w:rsid w:val="005D3900"/>
    <w:rsid w:val="005D394A"/>
    <w:rsid w:val="005D396C"/>
    <w:rsid w:val="005D39C9"/>
    <w:rsid w:val="005D3A07"/>
    <w:rsid w:val="005D3A24"/>
    <w:rsid w:val="005D3A57"/>
    <w:rsid w:val="005D3A68"/>
    <w:rsid w:val="005D3B81"/>
    <w:rsid w:val="005D3CCA"/>
    <w:rsid w:val="005D3D9B"/>
    <w:rsid w:val="005D3E12"/>
    <w:rsid w:val="005D3E1F"/>
    <w:rsid w:val="005D3E25"/>
    <w:rsid w:val="005D3E28"/>
    <w:rsid w:val="005D3E56"/>
    <w:rsid w:val="005D3EC2"/>
    <w:rsid w:val="005D3F71"/>
    <w:rsid w:val="005D402D"/>
    <w:rsid w:val="005D4134"/>
    <w:rsid w:val="005D41F7"/>
    <w:rsid w:val="005D4204"/>
    <w:rsid w:val="005D4228"/>
    <w:rsid w:val="005D4283"/>
    <w:rsid w:val="005D42AB"/>
    <w:rsid w:val="005D42F0"/>
    <w:rsid w:val="005D43F2"/>
    <w:rsid w:val="005D4425"/>
    <w:rsid w:val="005D446E"/>
    <w:rsid w:val="005D4534"/>
    <w:rsid w:val="005D4690"/>
    <w:rsid w:val="005D46B3"/>
    <w:rsid w:val="005D46D9"/>
    <w:rsid w:val="005D46E5"/>
    <w:rsid w:val="005D46F1"/>
    <w:rsid w:val="005D4746"/>
    <w:rsid w:val="005D47B3"/>
    <w:rsid w:val="005D47FE"/>
    <w:rsid w:val="005D4875"/>
    <w:rsid w:val="005D48C5"/>
    <w:rsid w:val="005D48D9"/>
    <w:rsid w:val="005D4930"/>
    <w:rsid w:val="005D493C"/>
    <w:rsid w:val="005D4969"/>
    <w:rsid w:val="005D49FD"/>
    <w:rsid w:val="005D4A05"/>
    <w:rsid w:val="005D4A21"/>
    <w:rsid w:val="005D4A64"/>
    <w:rsid w:val="005D4A6C"/>
    <w:rsid w:val="005D4A9C"/>
    <w:rsid w:val="005D4ACE"/>
    <w:rsid w:val="005D4BB3"/>
    <w:rsid w:val="005D4C41"/>
    <w:rsid w:val="005D4CDE"/>
    <w:rsid w:val="005D4D1A"/>
    <w:rsid w:val="005D4D55"/>
    <w:rsid w:val="005D4D84"/>
    <w:rsid w:val="005D4E17"/>
    <w:rsid w:val="005D4E1A"/>
    <w:rsid w:val="005D4FDA"/>
    <w:rsid w:val="005D4FDC"/>
    <w:rsid w:val="005D5016"/>
    <w:rsid w:val="005D502D"/>
    <w:rsid w:val="005D5077"/>
    <w:rsid w:val="005D52DA"/>
    <w:rsid w:val="005D5300"/>
    <w:rsid w:val="005D532F"/>
    <w:rsid w:val="005D533D"/>
    <w:rsid w:val="005D53B3"/>
    <w:rsid w:val="005D5428"/>
    <w:rsid w:val="005D5525"/>
    <w:rsid w:val="005D5527"/>
    <w:rsid w:val="005D55F8"/>
    <w:rsid w:val="005D5645"/>
    <w:rsid w:val="005D5692"/>
    <w:rsid w:val="005D5769"/>
    <w:rsid w:val="005D5797"/>
    <w:rsid w:val="005D593D"/>
    <w:rsid w:val="005D596F"/>
    <w:rsid w:val="005D5980"/>
    <w:rsid w:val="005D5A46"/>
    <w:rsid w:val="005D5A5E"/>
    <w:rsid w:val="005D5BBC"/>
    <w:rsid w:val="005D5C51"/>
    <w:rsid w:val="005D5CD2"/>
    <w:rsid w:val="005D5CDF"/>
    <w:rsid w:val="005D5CF8"/>
    <w:rsid w:val="005D5D32"/>
    <w:rsid w:val="005D5E28"/>
    <w:rsid w:val="005D5E56"/>
    <w:rsid w:val="005D5FA9"/>
    <w:rsid w:val="005D5FDA"/>
    <w:rsid w:val="005D6111"/>
    <w:rsid w:val="005D614C"/>
    <w:rsid w:val="005D6195"/>
    <w:rsid w:val="005D61F7"/>
    <w:rsid w:val="005D6229"/>
    <w:rsid w:val="005D6318"/>
    <w:rsid w:val="005D63D3"/>
    <w:rsid w:val="005D6509"/>
    <w:rsid w:val="005D65DC"/>
    <w:rsid w:val="005D65E5"/>
    <w:rsid w:val="005D66D4"/>
    <w:rsid w:val="005D6712"/>
    <w:rsid w:val="005D676A"/>
    <w:rsid w:val="005D685B"/>
    <w:rsid w:val="005D6888"/>
    <w:rsid w:val="005D68AD"/>
    <w:rsid w:val="005D68CE"/>
    <w:rsid w:val="005D6919"/>
    <w:rsid w:val="005D696E"/>
    <w:rsid w:val="005D698F"/>
    <w:rsid w:val="005D6999"/>
    <w:rsid w:val="005D6A5F"/>
    <w:rsid w:val="005D6A7E"/>
    <w:rsid w:val="005D6AAE"/>
    <w:rsid w:val="005D6BAB"/>
    <w:rsid w:val="005D6BB6"/>
    <w:rsid w:val="005D6C2D"/>
    <w:rsid w:val="005D6C7C"/>
    <w:rsid w:val="005D6CAB"/>
    <w:rsid w:val="005D6DF1"/>
    <w:rsid w:val="005D6DF2"/>
    <w:rsid w:val="005D6E85"/>
    <w:rsid w:val="005D6ECE"/>
    <w:rsid w:val="005D6F57"/>
    <w:rsid w:val="005D6F95"/>
    <w:rsid w:val="005D6FB4"/>
    <w:rsid w:val="005D6FB7"/>
    <w:rsid w:val="005D7040"/>
    <w:rsid w:val="005D7089"/>
    <w:rsid w:val="005D7094"/>
    <w:rsid w:val="005D7113"/>
    <w:rsid w:val="005D712D"/>
    <w:rsid w:val="005D7137"/>
    <w:rsid w:val="005D7172"/>
    <w:rsid w:val="005D718A"/>
    <w:rsid w:val="005D734C"/>
    <w:rsid w:val="005D73C0"/>
    <w:rsid w:val="005D745F"/>
    <w:rsid w:val="005D7498"/>
    <w:rsid w:val="005D7528"/>
    <w:rsid w:val="005D7556"/>
    <w:rsid w:val="005D7612"/>
    <w:rsid w:val="005D77A6"/>
    <w:rsid w:val="005D7834"/>
    <w:rsid w:val="005D790E"/>
    <w:rsid w:val="005D7965"/>
    <w:rsid w:val="005D7992"/>
    <w:rsid w:val="005D79D4"/>
    <w:rsid w:val="005D79DC"/>
    <w:rsid w:val="005D7A0B"/>
    <w:rsid w:val="005D7AF0"/>
    <w:rsid w:val="005D7BD0"/>
    <w:rsid w:val="005D7BFD"/>
    <w:rsid w:val="005D7C0F"/>
    <w:rsid w:val="005D7C2F"/>
    <w:rsid w:val="005D7C44"/>
    <w:rsid w:val="005D7D0B"/>
    <w:rsid w:val="005D7D48"/>
    <w:rsid w:val="005D7D5A"/>
    <w:rsid w:val="005D7E27"/>
    <w:rsid w:val="005D7E78"/>
    <w:rsid w:val="005D7EA1"/>
    <w:rsid w:val="005D7F55"/>
    <w:rsid w:val="005D7FC6"/>
    <w:rsid w:val="005D7FDB"/>
    <w:rsid w:val="005D7FE1"/>
    <w:rsid w:val="005D7FED"/>
    <w:rsid w:val="005E00F5"/>
    <w:rsid w:val="005E015F"/>
    <w:rsid w:val="005E0182"/>
    <w:rsid w:val="005E018B"/>
    <w:rsid w:val="005E01B1"/>
    <w:rsid w:val="005E0201"/>
    <w:rsid w:val="005E0204"/>
    <w:rsid w:val="005E02E8"/>
    <w:rsid w:val="005E0327"/>
    <w:rsid w:val="005E0335"/>
    <w:rsid w:val="005E03A0"/>
    <w:rsid w:val="005E03C4"/>
    <w:rsid w:val="005E0486"/>
    <w:rsid w:val="005E04CE"/>
    <w:rsid w:val="005E053E"/>
    <w:rsid w:val="005E05AB"/>
    <w:rsid w:val="005E0738"/>
    <w:rsid w:val="005E0755"/>
    <w:rsid w:val="005E0787"/>
    <w:rsid w:val="005E0841"/>
    <w:rsid w:val="005E0949"/>
    <w:rsid w:val="005E09AF"/>
    <w:rsid w:val="005E0AD6"/>
    <w:rsid w:val="005E0B46"/>
    <w:rsid w:val="005E0B7A"/>
    <w:rsid w:val="005E0B96"/>
    <w:rsid w:val="005E0C3A"/>
    <w:rsid w:val="005E0C5B"/>
    <w:rsid w:val="005E0C72"/>
    <w:rsid w:val="005E0CA3"/>
    <w:rsid w:val="005E0D0D"/>
    <w:rsid w:val="005E0D37"/>
    <w:rsid w:val="005E0EA3"/>
    <w:rsid w:val="005E0F22"/>
    <w:rsid w:val="005E1064"/>
    <w:rsid w:val="005E10C2"/>
    <w:rsid w:val="005E10F4"/>
    <w:rsid w:val="005E1226"/>
    <w:rsid w:val="005E12A7"/>
    <w:rsid w:val="005E137A"/>
    <w:rsid w:val="005E13CE"/>
    <w:rsid w:val="005E1406"/>
    <w:rsid w:val="005E1419"/>
    <w:rsid w:val="005E1463"/>
    <w:rsid w:val="005E14D6"/>
    <w:rsid w:val="005E14F0"/>
    <w:rsid w:val="005E15BD"/>
    <w:rsid w:val="005E1704"/>
    <w:rsid w:val="005E181F"/>
    <w:rsid w:val="005E18C5"/>
    <w:rsid w:val="005E18F0"/>
    <w:rsid w:val="005E1A4C"/>
    <w:rsid w:val="005E1A9A"/>
    <w:rsid w:val="005E1AA6"/>
    <w:rsid w:val="005E1AB8"/>
    <w:rsid w:val="005E1ABB"/>
    <w:rsid w:val="005E1AC8"/>
    <w:rsid w:val="005E1BA2"/>
    <w:rsid w:val="005E1C0A"/>
    <w:rsid w:val="005E1C5F"/>
    <w:rsid w:val="005E1CEF"/>
    <w:rsid w:val="005E1D7A"/>
    <w:rsid w:val="005E1D88"/>
    <w:rsid w:val="005E1DC0"/>
    <w:rsid w:val="005E1DD7"/>
    <w:rsid w:val="005E1F1B"/>
    <w:rsid w:val="005E1F92"/>
    <w:rsid w:val="005E1FA2"/>
    <w:rsid w:val="005E1FD2"/>
    <w:rsid w:val="005E203A"/>
    <w:rsid w:val="005E207A"/>
    <w:rsid w:val="005E20E4"/>
    <w:rsid w:val="005E2164"/>
    <w:rsid w:val="005E2165"/>
    <w:rsid w:val="005E21A2"/>
    <w:rsid w:val="005E21CC"/>
    <w:rsid w:val="005E2204"/>
    <w:rsid w:val="005E220E"/>
    <w:rsid w:val="005E227E"/>
    <w:rsid w:val="005E2315"/>
    <w:rsid w:val="005E2362"/>
    <w:rsid w:val="005E2385"/>
    <w:rsid w:val="005E24C1"/>
    <w:rsid w:val="005E2518"/>
    <w:rsid w:val="005E25A6"/>
    <w:rsid w:val="005E2693"/>
    <w:rsid w:val="005E2725"/>
    <w:rsid w:val="005E2729"/>
    <w:rsid w:val="005E2758"/>
    <w:rsid w:val="005E279B"/>
    <w:rsid w:val="005E2834"/>
    <w:rsid w:val="005E29C2"/>
    <w:rsid w:val="005E2A9F"/>
    <w:rsid w:val="005E2B92"/>
    <w:rsid w:val="005E2BEF"/>
    <w:rsid w:val="005E2C5F"/>
    <w:rsid w:val="005E2DC6"/>
    <w:rsid w:val="005E2DD9"/>
    <w:rsid w:val="005E2DEF"/>
    <w:rsid w:val="005E2EBA"/>
    <w:rsid w:val="005E2F7F"/>
    <w:rsid w:val="005E2FDF"/>
    <w:rsid w:val="005E301A"/>
    <w:rsid w:val="005E3141"/>
    <w:rsid w:val="005E3195"/>
    <w:rsid w:val="005E31E0"/>
    <w:rsid w:val="005E3259"/>
    <w:rsid w:val="005E32E0"/>
    <w:rsid w:val="005E32ED"/>
    <w:rsid w:val="005E3365"/>
    <w:rsid w:val="005E336A"/>
    <w:rsid w:val="005E337B"/>
    <w:rsid w:val="005E343D"/>
    <w:rsid w:val="005E34B8"/>
    <w:rsid w:val="005E3517"/>
    <w:rsid w:val="005E354F"/>
    <w:rsid w:val="005E35E5"/>
    <w:rsid w:val="005E35F3"/>
    <w:rsid w:val="005E3624"/>
    <w:rsid w:val="005E369C"/>
    <w:rsid w:val="005E37A1"/>
    <w:rsid w:val="005E3834"/>
    <w:rsid w:val="005E38DA"/>
    <w:rsid w:val="005E3912"/>
    <w:rsid w:val="005E397A"/>
    <w:rsid w:val="005E39AD"/>
    <w:rsid w:val="005E3A3E"/>
    <w:rsid w:val="005E3A83"/>
    <w:rsid w:val="005E3AB1"/>
    <w:rsid w:val="005E3B02"/>
    <w:rsid w:val="005E3B3A"/>
    <w:rsid w:val="005E3B3E"/>
    <w:rsid w:val="005E3B8C"/>
    <w:rsid w:val="005E3BB8"/>
    <w:rsid w:val="005E3BC7"/>
    <w:rsid w:val="005E3BF9"/>
    <w:rsid w:val="005E3C1F"/>
    <w:rsid w:val="005E3C50"/>
    <w:rsid w:val="005E3C61"/>
    <w:rsid w:val="005E3D35"/>
    <w:rsid w:val="005E3D47"/>
    <w:rsid w:val="005E3D9D"/>
    <w:rsid w:val="005E3E09"/>
    <w:rsid w:val="005E3EB8"/>
    <w:rsid w:val="005E3FD6"/>
    <w:rsid w:val="005E400B"/>
    <w:rsid w:val="005E404F"/>
    <w:rsid w:val="005E417B"/>
    <w:rsid w:val="005E41CA"/>
    <w:rsid w:val="005E429E"/>
    <w:rsid w:val="005E42FA"/>
    <w:rsid w:val="005E4304"/>
    <w:rsid w:val="005E4323"/>
    <w:rsid w:val="005E4328"/>
    <w:rsid w:val="005E433B"/>
    <w:rsid w:val="005E4358"/>
    <w:rsid w:val="005E4367"/>
    <w:rsid w:val="005E44BB"/>
    <w:rsid w:val="005E4502"/>
    <w:rsid w:val="005E47BD"/>
    <w:rsid w:val="005E47E6"/>
    <w:rsid w:val="005E480D"/>
    <w:rsid w:val="005E483C"/>
    <w:rsid w:val="005E4956"/>
    <w:rsid w:val="005E4972"/>
    <w:rsid w:val="005E497A"/>
    <w:rsid w:val="005E4A01"/>
    <w:rsid w:val="005E4A2F"/>
    <w:rsid w:val="005E4A87"/>
    <w:rsid w:val="005E4BDA"/>
    <w:rsid w:val="005E4C76"/>
    <w:rsid w:val="005E4CA4"/>
    <w:rsid w:val="005E4EA2"/>
    <w:rsid w:val="005E4F8C"/>
    <w:rsid w:val="005E5011"/>
    <w:rsid w:val="005E5065"/>
    <w:rsid w:val="005E50B5"/>
    <w:rsid w:val="005E50E0"/>
    <w:rsid w:val="005E5136"/>
    <w:rsid w:val="005E51D9"/>
    <w:rsid w:val="005E51E6"/>
    <w:rsid w:val="005E51EC"/>
    <w:rsid w:val="005E5203"/>
    <w:rsid w:val="005E534D"/>
    <w:rsid w:val="005E5393"/>
    <w:rsid w:val="005E545F"/>
    <w:rsid w:val="005E54B5"/>
    <w:rsid w:val="005E5547"/>
    <w:rsid w:val="005E555F"/>
    <w:rsid w:val="005E55AF"/>
    <w:rsid w:val="005E55D9"/>
    <w:rsid w:val="005E5619"/>
    <w:rsid w:val="005E5717"/>
    <w:rsid w:val="005E578C"/>
    <w:rsid w:val="005E57D0"/>
    <w:rsid w:val="005E58FA"/>
    <w:rsid w:val="005E592C"/>
    <w:rsid w:val="005E5938"/>
    <w:rsid w:val="005E5BF9"/>
    <w:rsid w:val="005E5C9C"/>
    <w:rsid w:val="005E5D39"/>
    <w:rsid w:val="005E5D55"/>
    <w:rsid w:val="005E5DFD"/>
    <w:rsid w:val="005E5FFB"/>
    <w:rsid w:val="005E6168"/>
    <w:rsid w:val="005E6237"/>
    <w:rsid w:val="005E6285"/>
    <w:rsid w:val="005E6389"/>
    <w:rsid w:val="005E63BA"/>
    <w:rsid w:val="005E63E7"/>
    <w:rsid w:val="005E653B"/>
    <w:rsid w:val="005E6616"/>
    <w:rsid w:val="005E66CF"/>
    <w:rsid w:val="005E66F1"/>
    <w:rsid w:val="005E671C"/>
    <w:rsid w:val="005E68BC"/>
    <w:rsid w:val="005E6953"/>
    <w:rsid w:val="005E69B4"/>
    <w:rsid w:val="005E6A21"/>
    <w:rsid w:val="005E6A8C"/>
    <w:rsid w:val="005E6AE3"/>
    <w:rsid w:val="005E6AE9"/>
    <w:rsid w:val="005E6AF6"/>
    <w:rsid w:val="005E6C5E"/>
    <w:rsid w:val="005E6D43"/>
    <w:rsid w:val="005E6D83"/>
    <w:rsid w:val="005E6E4B"/>
    <w:rsid w:val="005E6E8F"/>
    <w:rsid w:val="005E6FE7"/>
    <w:rsid w:val="005E70D9"/>
    <w:rsid w:val="005E7126"/>
    <w:rsid w:val="005E713E"/>
    <w:rsid w:val="005E7145"/>
    <w:rsid w:val="005E7224"/>
    <w:rsid w:val="005E726A"/>
    <w:rsid w:val="005E7284"/>
    <w:rsid w:val="005E73D6"/>
    <w:rsid w:val="005E74D9"/>
    <w:rsid w:val="005E7510"/>
    <w:rsid w:val="005E754F"/>
    <w:rsid w:val="005E7665"/>
    <w:rsid w:val="005E7720"/>
    <w:rsid w:val="005E7722"/>
    <w:rsid w:val="005E77F9"/>
    <w:rsid w:val="005E7837"/>
    <w:rsid w:val="005E78BB"/>
    <w:rsid w:val="005E78C5"/>
    <w:rsid w:val="005E793F"/>
    <w:rsid w:val="005E7ABD"/>
    <w:rsid w:val="005E7B1A"/>
    <w:rsid w:val="005E7B32"/>
    <w:rsid w:val="005E7B85"/>
    <w:rsid w:val="005E7BEE"/>
    <w:rsid w:val="005E7C02"/>
    <w:rsid w:val="005E7CB2"/>
    <w:rsid w:val="005E7D60"/>
    <w:rsid w:val="005E7D69"/>
    <w:rsid w:val="005E7DCA"/>
    <w:rsid w:val="005E7DDA"/>
    <w:rsid w:val="005E7E6F"/>
    <w:rsid w:val="005E7EFE"/>
    <w:rsid w:val="005E7F0B"/>
    <w:rsid w:val="005E7FAA"/>
    <w:rsid w:val="005F00BF"/>
    <w:rsid w:val="005F00FE"/>
    <w:rsid w:val="005F010E"/>
    <w:rsid w:val="005F0113"/>
    <w:rsid w:val="005F0186"/>
    <w:rsid w:val="005F01A3"/>
    <w:rsid w:val="005F0257"/>
    <w:rsid w:val="005F031F"/>
    <w:rsid w:val="005F0343"/>
    <w:rsid w:val="005F03C5"/>
    <w:rsid w:val="005F0441"/>
    <w:rsid w:val="005F0444"/>
    <w:rsid w:val="005F04D8"/>
    <w:rsid w:val="005F04DB"/>
    <w:rsid w:val="005F052E"/>
    <w:rsid w:val="005F0530"/>
    <w:rsid w:val="005F05B3"/>
    <w:rsid w:val="005F0601"/>
    <w:rsid w:val="005F061E"/>
    <w:rsid w:val="005F0687"/>
    <w:rsid w:val="005F0842"/>
    <w:rsid w:val="005F0903"/>
    <w:rsid w:val="005F098C"/>
    <w:rsid w:val="005F0A6F"/>
    <w:rsid w:val="005F0ABD"/>
    <w:rsid w:val="005F0B04"/>
    <w:rsid w:val="005F0B1E"/>
    <w:rsid w:val="005F0B4E"/>
    <w:rsid w:val="005F0B57"/>
    <w:rsid w:val="005F0C10"/>
    <w:rsid w:val="005F0C87"/>
    <w:rsid w:val="005F0CA9"/>
    <w:rsid w:val="005F0CC5"/>
    <w:rsid w:val="005F0D7D"/>
    <w:rsid w:val="005F0DE5"/>
    <w:rsid w:val="005F0F38"/>
    <w:rsid w:val="005F0F60"/>
    <w:rsid w:val="005F0F99"/>
    <w:rsid w:val="005F0FB7"/>
    <w:rsid w:val="005F1019"/>
    <w:rsid w:val="005F1053"/>
    <w:rsid w:val="005F1080"/>
    <w:rsid w:val="005F1142"/>
    <w:rsid w:val="005F11FA"/>
    <w:rsid w:val="005F1257"/>
    <w:rsid w:val="005F1472"/>
    <w:rsid w:val="005F1580"/>
    <w:rsid w:val="005F1603"/>
    <w:rsid w:val="005F1631"/>
    <w:rsid w:val="005F1675"/>
    <w:rsid w:val="005F16A0"/>
    <w:rsid w:val="005F1705"/>
    <w:rsid w:val="005F1729"/>
    <w:rsid w:val="005F176F"/>
    <w:rsid w:val="005F17B9"/>
    <w:rsid w:val="005F183A"/>
    <w:rsid w:val="005F1998"/>
    <w:rsid w:val="005F1A37"/>
    <w:rsid w:val="005F1AEA"/>
    <w:rsid w:val="005F1B3D"/>
    <w:rsid w:val="005F1B8B"/>
    <w:rsid w:val="005F1C18"/>
    <w:rsid w:val="005F1CB4"/>
    <w:rsid w:val="005F1CC3"/>
    <w:rsid w:val="005F1DB0"/>
    <w:rsid w:val="005F1DCA"/>
    <w:rsid w:val="005F1DE6"/>
    <w:rsid w:val="005F1E78"/>
    <w:rsid w:val="005F1E7D"/>
    <w:rsid w:val="005F1EAD"/>
    <w:rsid w:val="005F1EC6"/>
    <w:rsid w:val="005F1F4B"/>
    <w:rsid w:val="005F1F7D"/>
    <w:rsid w:val="005F1FB4"/>
    <w:rsid w:val="005F2039"/>
    <w:rsid w:val="005F2060"/>
    <w:rsid w:val="005F2067"/>
    <w:rsid w:val="005F20CE"/>
    <w:rsid w:val="005F2156"/>
    <w:rsid w:val="005F216F"/>
    <w:rsid w:val="005F2358"/>
    <w:rsid w:val="005F2365"/>
    <w:rsid w:val="005F2465"/>
    <w:rsid w:val="005F2488"/>
    <w:rsid w:val="005F2519"/>
    <w:rsid w:val="005F2533"/>
    <w:rsid w:val="005F25D2"/>
    <w:rsid w:val="005F2640"/>
    <w:rsid w:val="005F2657"/>
    <w:rsid w:val="005F2681"/>
    <w:rsid w:val="005F28A9"/>
    <w:rsid w:val="005F2992"/>
    <w:rsid w:val="005F2A5A"/>
    <w:rsid w:val="005F2ABE"/>
    <w:rsid w:val="005F2B4D"/>
    <w:rsid w:val="005F2BBF"/>
    <w:rsid w:val="005F2C4B"/>
    <w:rsid w:val="005F2C9C"/>
    <w:rsid w:val="005F2CB1"/>
    <w:rsid w:val="005F2D14"/>
    <w:rsid w:val="005F2DFC"/>
    <w:rsid w:val="005F2E0A"/>
    <w:rsid w:val="005F2FE6"/>
    <w:rsid w:val="005F3021"/>
    <w:rsid w:val="005F3042"/>
    <w:rsid w:val="005F318F"/>
    <w:rsid w:val="005F3191"/>
    <w:rsid w:val="005F342B"/>
    <w:rsid w:val="005F35D2"/>
    <w:rsid w:val="005F36FC"/>
    <w:rsid w:val="005F372D"/>
    <w:rsid w:val="005F3960"/>
    <w:rsid w:val="005F399E"/>
    <w:rsid w:val="005F3A29"/>
    <w:rsid w:val="005F3AA3"/>
    <w:rsid w:val="005F3ACD"/>
    <w:rsid w:val="005F3B40"/>
    <w:rsid w:val="005F3BB8"/>
    <w:rsid w:val="005F3C1A"/>
    <w:rsid w:val="005F3C76"/>
    <w:rsid w:val="005F3CE1"/>
    <w:rsid w:val="005F3D0F"/>
    <w:rsid w:val="005F3D31"/>
    <w:rsid w:val="005F3D48"/>
    <w:rsid w:val="005F3DA2"/>
    <w:rsid w:val="005F3EA2"/>
    <w:rsid w:val="005F3F2C"/>
    <w:rsid w:val="005F3F58"/>
    <w:rsid w:val="005F4015"/>
    <w:rsid w:val="005F4030"/>
    <w:rsid w:val="005F405E"/>
    <w:rsid w:val="005F4077"/>
    <w:rsid w:val="005F409C"/>
    <w:rsid w:val="005F410B"/>
    <w:rsid w:val="005F4175"/>
    <w:rsid w:val="005F417E"/>
    <w:rsid w:val="005F4365"/>
    <w:rsid w:val="005F43A6"/>
    <w:rsid w:val="005F43A9"/>
    <w:rsid w:val="005F4452"/>
    <w:rsid w:val="005F4455"/>
    <w:rsid w:val="005F450C"/>
    <w:rsid w:val="005F451F"/>
    <w:rsid w:val="005F4542"/>
    <w:rsid w:val="005F4580"/>
    <w:rsid w:val="005F4692"/>
    <w:rsid w:val="005F46BC"/>
    <w:rsid w:val="005F4796"/>
    <w:rsid w:val="005F47AF"/>
    <w:rsid w:val="005F47D6"/>
    <w:rsid w:val="005F486F"/>
    <w:rsid w:val="005F48D4"/>
    <w:rsid w:val="005F4926"/>
    <w:rsid w:val="005F4937"/>
    <w:rsid w:val="005F4B26"/>
    <w:rsid w:val="005F4B4B"/>
    <w:rsid w:val="005F4B54"/>
    <w:rsid w:val="005F4C0E"/>
    <w:rsid w:val="005F4C8F"/>
    <w:rsid w:val="005F4CBB"/>
    <w:rsid w:val="005F4CD8"/>
    <w:rsid w:val="005F4CE2"/>
    <w:rsid w:val="005F4E80"/>
    <w:rsid w:val="005F4E87"/>
    <w:rsid w:val="005F5028"/>
    <w:rsid w:val="005F50CF"/>
    <w:rsid w:val="005F51E3"/>
    <w:rsid w:val="005F51EC"/>
    <w:rsid w:val="005F51F9"/>
    <w:rsid w:val="005F522E"/>
    <w:rsid w:val="005F5253"/>
    <w:rsid w:val="005F52CE"/>
    <w:rsid w:val="005F5306"/>
    <w:rsid w:val="005F530F"/>
    <w:rsid w:val="005F53B6"/>
    <w:rsid w:val="005F5404"/>
    <w:rsid w:val="005F542C"/>
    <w:rsid w:val="005F5459"/>
    <w:rsid w:val="005F5464"/>
    <w:rsid w:val="005F548E"/>
    <w:rsid w:val="005F5496"/>
    <w:rsid w:val="005F54BD"/>
    <w:rsid w:val="005F54C2"/>
    <w:rsid w:val="005F5509"/>
    <w:rsid w:val="005F551D"/>
    <w:rsid w:val="005F552A"/>
    <w:rsid w:val="005F55B4"/>
    <w:rsid w:val="005F561F"/>
    <w:rsid w:val="005F56CA"/>
    <w:rsid w:val="005F5827"/>
    <w:rsid w:val="005F582F"/>
    <w:rsid w:val="005F583C"/>
    <w:rsid w:val="005F588C"/>
    <w:rsid w:val="005F5898"/>
    <w:rsid w:val="005F5981"/>
    <w:rsid w:val="005F59BC"/>
    <w:rsid w:val="005F5A99"/>
    <w:rsid w:val="005F5AC8"/>
    <w:rsid w:val="005F5B2C"/>
    <w:rsid w:val="005F5B86"/>
    <w:rsid w:val="005F5C57"/>
    <w:rsid w:val="005F5C5E"/>
    <w:rsid w:val="005F5CF9"/>
    <w:rsid w:val="005F5D9D"/>
    <w:rsid w:val="005F5E1F"/>
    <w:rsid w:val="005F5ED3"/>
    <w:rsid w:val="005F61C2"/>
    <w:rsid w:val="005F61F6"/>
    <w:rsid w:val="005F6210"/>
    <w:rsid w:val="005F6227"/>
    <w:rsid w:val="005F6314"/>
    <w:rsid w:val="005F639D"/>
    <w:rsid w:val="005F63BC"/>
    <w:rsid w:val="005F64BD"/>
    <w:rsid w:val="005F64D0"/>
    <w:rsid w:val="005F65CD"/>
    <w:rsid w:val="005F6624"/>
    <w:rsid w:val="005F66D8"/>
    <w:rsid w:val="005F6759"/>
    <w:rsid w:val="005F6797"/>
    <w:rsid w:val="005F6798"/>
    <w:rsid w:val="005F68C8"/>
    <w:rsid w:val="005F6907"/>
    <w:rsid w:val="005F69AB"/>
    <w:rsid w:val="005F6A16"/>
    <w:rsid w:val="005F6CC7"/>
    <w:rsid w:val="005F6D2A"/>
    <w:rsid w:val="005F6D51"/>
    <w:rsid w:val="005F6D9A"/>
    <w:rsid w:val="005F6E24"/>
    <w:rsid w:val="005F6F3A"/>
    <w:rsid w:val="005F6FEA"/>
    <w:rsid w:val="005F6FF5"/>
    <w:rsid w:val="005F720F"/>
    <w:rsid w:val="005F7251"/>
    <w:rsid w:val="005F72AE"/>
    <w:rsid w:val="005F7409"/>
    <w:rsid w:val="005F74B8"/>
    <w:rsid w:val="005F750D"/>
    <w:rsid w:val="005F7534"/>
    <w:rsid w:val="005F7575"/>
    <w:rsid w:val="005F75B5"/>
    <w:rsid w:val="005F7701"/>
    <w:rsid w:val="005F772C"/>
    <w:rsid w:val="005F7787"/>
    <w:rsid w:val="005F7790"/>
    <w:rsid w:val="005F7795"/>
    <w:rsid w:val="005F77EE"/>
    <w:rsid w:val="005F77F2"/>
    <w:rsid w:val="005F77FC"/>
    <w:rsid w:val="005F7872"/>
    <w:rsid w:val="005F7930"/>
    <w:rsid w:val="005F7968"/>
    <w:rsid w:val="005F796E"/>
    <w:rsid w:val="005F79F0"/>
    <w:rsid w:val="005F7A10"/>
    <w:rsid w:val="005F7A1C"/>
    <w:rsid w:val="005F7A60"/>
    <w:rsid w:val="005F7A68"/>
    <w:rsid w:val="005F7A6F"/>
    <w:rsid w:val="005F7B24"/>
    <w:rsid w:val="005F7B69"/>
    <w:rsid w:val="005F7B7D"/>
    <w:rsid w:val="005F7C92"/>
    <w:rsid w:val="005F7DB2"/>
    <w:rsid w:val="005F7DBD"/>
    <w:rsid w:val="005F7E30"/>
    <w:rsid w:val="005F7E3C"/>
    <w:rsid w:val="005F7E87"/>
    <w:rsid w:val="005F7E8A"/>
    <w:rsid w:val="005F7EA2"/>
    <w:rsid w:val="005F7F23"/>
    <w:rsid w:val="005F7F27"/>
    <w:rsid w:val="005F7FAD"/>
    <w:rsid w:val="0060005C"/>
    <w:rsid w:val="0060009F"/>
    <w:rsid w:val="006000E2"/>
    <w:rsid w:val="006000F7"/>
    <w:rsid w:val="0060018F"/>
    <w:rsid w:val="006001F8"/>
    <w:rsid w:val="00600219"/>
    <w:rsid w:val="006002AC"/>
    <w:rsid w:val="006002D4"/>
    <w:rsid w:val="006002F2"/>
    <w:rsid w:val="006003C7"/>
    <w:rsid w:val="0060049A"/>
    <w:rsid w:val="006004F1"/>
    <w:rsid w:val="0060051A"/>
    <w:rsid w:val="00600594"/>
    <w:rsid w:val="006005B9"/>
    <w:rsid w:val="0060065B"/>
    <w:rsid w:val="00600706"/>
    <w:rsid w:val="00600736"/>
    <w:rsid w:val="006008DB"/>
    <w:rsid w:val="00600929"/>
    <w:rsid w:val="0060095B"/>
    <w:rsid w:val="00600AC3"/>
    <w:rsid w:val="00600ACF"/>
    <w:rsid w:val="00600AD6"/>
    <w:rsid w:val="00600B4D"/>
    <w:rsid w:val="00600BD1"/>
    <w:rsid w:val="00600C3A"/>
    <w:rsid w:val="00600C8B"/>
    <w:rsid w:val="00600C9C"/>
    <w:rsid w:val="00600C9F"/>
    <w:rsid w:val="00600D47"/>
    <w:rsid w:val="00600FF1"/>
    <w:rsid w:val="0060101A"/>
    <w:rsid w:val="00601035"/>
    <w:rsid w:val="006010F3"/>
    <w:rsid w:val="00601100"/>
    <w:rsid w:val="0060110F"/>
    <w:rsid w:val="0060122A"/>
    <w:rsid w:val="006012DD"/>
    <w:rsid w:val="006012E2"/>
    <w:rsid w:val="00601346"/>
    <w:rsid w:val="00601369"/>
    <w:rsid w:val="006013F9"/>
    <w:rsid w:val="00601472"/>
    <w:rsid w:val="00601565"/>
    <w:rsid w:val="006015EE"/>
    <w:rsid w:val="00601693"/>
    <w:rsid w:val="006016BE"/>
    <w:rsid w:val="006016E7"/>
    <w:rsid w:val="00601779"/>
    <w:rsid w:val="006017B2"/>
    <w:rsid w:val="006017D8"/>
    <w:rsid w:val="006018B2"/>
    <w:rsid w:val="006018BC"/>
    <w:rsid w:val="00601915"/>
    <w:rsid w:val="00601992"/>
    <w:rsid w:val="006019AC"/>
    <w:rsid w:val="006019E7"/>
    <w:rsid w:val="006019F1"/>
    <w:rsid w:val="006019FF"/>
    <w:rsid w:val="00601AB1"/>
    <w:rsid w:val="00601B66"/>
    <w:rsid w:val="00601C27"/>
    <w:rsid w:val="00601C2E"/>
    <w:rsid w:val="00601C97"/>
    <w:rsid w:val="00601D28"/>
    <w:rsid w:val="00601DA0"/>
    <w:rsid w:val="00601E78"/>
    <w:rsid w:val="00601E9C"/>
    <w:rsid w:val="00601F2E"/>
    <w:rsid w:val="00601F37"/>
    <w:rsid w:val="00601F98"/>
    <w:rsid w:val="00601FD0"/>
    <w:rsid w:val="00602002"/>
    <w:rsid w:val="00602028"/>
    <w:rsid w:val="0060203E"/>
    <w:rsid w:val="00602108"/>
    <w:rsid w:val="00602124"/>
    <w:rsid w:val="0060214B"/>
    <w:rsid w:val="0060218A"/>
    <w:rsid w:val="00602294"/>
    <w:rsid w:val="00602317"/>
    <w:rsid w:val="0060235A"/>
    <w:rsid w:val="00602378"/>
    <w:rsid w:val="006023C9"/>
    <w:rsid w:val="006024AD"/>
    <w:rsid w:val="006024B9"/>
    <w:rsid w:val="006024C7"/>
    <w:rsid w:val="00602767"/>
    <w:rsid w:val="00602822"/>
    <w:rsid w:val="00602906"/>
    <w:rsid w:val="006029BC"/>
    <w:rsid w:val="006029D0"/>
    <w:rsid w:val="00602A37"/>
    <w:rsid w:val="00602ACB"/>
    <w:rsid w:val="00602AE9"/>
    <w:rsid w:val="00602B89"/>
    <w:rsid w:val="00602B9D"/>
    <w:rsid w:val="00602BDD"/>
    <w:rsid w:val="00602BE5"/>
    <w:rsid w:val="00602BF0"/>
    <w:rsid w:val="00602C16"/>
    <w:rsid w:val="00602C1E"/>
    <w:rsid w:val="00602D76"/>
    <w:rsid w:val="00602DA7"/>
    <w:rsid w:val="00602DFD"/>
    <w:rsid w:val="00602E25"/>
    <w:rsid w:val="00602E50"/>
    <w:rsid w:val="00602E86"/>
    <w:rsid w:val="00602F07"/>
    <w:rsid w:val="00602F08"/>
    <w:rsid w:val="00602F20"/>
    <w:rsid w:val="00603026"/>
    <w:rsid w:val="00603046"/>
    <w:rsid w:val="006030A9"/>
    <w:rsid w:val="006030D5"/>
    <w:rsid w:val="00603144"/>
    <w:rsid w:val="00603162"/>
    <w:rsid w:val="0060321D"/>
    <w:rsid w:val="00603238"/>
    <w:rsid w:val="00603364"/>
    <w:rsid w:val="00603365"/>
    <w:rsid w:val="0060341A"/>
    <w:rsid w:val="006034AC"/>
    <w:rsid w:val="006034FF"/>
    <w:rsid w:val="00603568"/>
    <w:rsid w:val="0060364A"/>
    <w:rsid w:val="00603705"/>
    <w:rsid w:val="006037DB"/>
    <w:rsid w:val="00603817"/>
    <w:rsid w:val="0060382A"/>
    <w:rsid w:val="006038BA"/>
    <w:rsid w:val="00603944"/>
    <w:rsid w:val="0060394B"/>
    <w:rsid w:val="0060396C"/>
    <w:rsid w:val="0060399D"/>
    <w:rsid w:val="006039E7"/>
    <w:rsid w:val="00603A3C"/>
    <w:rsid w:val="00603A49"/>
    <w:rsid w:val="00603ACB"/>
    <w:rsid w:val="00603BB9"/>
    <w:rsid w:val="00603BE1"/>
    <w:rsid w:val="00603C5E"/>
    <w:rsid w:val="00603C79"/>
    <w:rsid w:val="00603D79"/>
    <w:rsid w:val="00603D9C"/>
    <w:rsid w:val="00603E1C"/>
    <w:rsid w:val="00603E1D"/>
    <w:rsid w:val="00603E67"/>
    <w:rsid w:val="00603F20"/>
    <w:rsid w:val="00603F56"/>
    <w:rsid w:val="0060404F"/>
    <w:rsid w:val="0060412F"/>
    <w:rsid w:val="0060425A"/>
    <w:rsid w:val="006042A5"/>
    <w:rsid w:val="006042A6"/>
    <w:rsid w:val="006042C6"/>
    <w:rsid w:val="006042C9"/>
    <w:rsid w:val="00604360"/>
    <w:rsid w:val="006043BC"/>
    <w:rsid w:val="006044E0"/>
    <w:rsid w:val="00604549"/>
    <w:rsid w:val="0060456B"/>
    <w:rsid w:val="0060463E"/>
    <w:rsid w:val="0060469B"/>
    <w:rsid w:val="006047E0"/>
    <w:rsid w:val="00604810"/>
    <w:rsid w:val="0060489D"/>
    <w:rsid w:val="0060490F"/>
    <w:rsid w:val="00604A1B"/>
    <w:rsid w:val="00604A57"/>
    <w:rsid w:val="00604A73"/>
    <w:rsid w:val="00604AAC"/>
    <w:rsid w:val="00604ABF"/>
    <w:rsid w:val="00604AD1"/>
    <w:rsid w:val="00604B56"/>
    <w:rsid w:val="00604BDE"/>
    <w:rsid w:val="00604BFD"/>
    <w:rsid w:val="00604D08"/>
    <w:rsid w:val="00604D57"/>
    <w:rsid w:val="00604D8C"/>
    <w:rsid w:val="00604DC4"/>
    <w:rsid w:val="00604E06"/>
    <w:rsid w:val="00604E19"/>
    <w:rsid w:val="00604EBD"/>
    <w:rsid w:val="00604F15"/>
    <w:rsid w:val="00604F17"/>
    <w:rsid w:val="00604FB2"/>
    <w:rsid w:val="00605015"/>
    <w:rsid w:val="00605076"/>
    <w:rsid w:val="006050F7"/>
    <w:rsid w:val="0060516C"/>
    <w:rsid w:val="0060517F"/>
    <w:rsid w:val="006051A4"/>
    <w:rsid w:val="006052A2"/>
    <w:rsid w:val="006052A4"/>
    <w:rsid w:val="006052CD"/>
    <w:rsid w:val="0060535E"/>
    <w:rsid w:val="0060539B"/>
    <w:rsid w:val="006053DD"/>
    <w:rsid w:val="00605407"/>
    <w:rsid w:val="00605419"/>
    <w:rsid w:val="00605460"/>
    <w:rsid w:val="0060550A"/>
    <w:rsid w:val="0060555C"/>
    <w:rsid w:val="00605593"/>
    <w:rsid w:val="006055B0"/>
    <w:rsid w:val="006056AC"/>
    <w:rsid w:val="006056F1"/>
    <w:rsid w:val="00605796"/>
    <w:rsid w:val="006057FF"/>
    <w:rsid w:val="00605822"/>
    <w:rsid w:val="00605828"/>
    <w:rsid w:val="00605842"/>
    <w:rsid w:val="0060584A"/>
    <w:rsid w:val="00605858"/>
    <w:rsid w:val="0060587B"/>
    <w:rsid w:val="006058C6"/>
    <w:rsid w:val="006058F9"/>
    <w:rsid w:val="00605927"/>
    <w:rsid w:val="006059F7"/>
    <w:rsid w:val="00605A12"/>
    <w:rsid w:val="00605C0B"/>
    <w:rsid w:val="00605C2B"/>
    <w:rsid w:val="00605CFE"/>
    <w:rsid w:val="00605D85"/>
    <w:rsid w:val="00605DBB"/>
    <w:rsid w:val="00605DC6"/>
    <w:rsid w:val="00605DE1"/>
    <w:rsid w:val="00605E29"/>
    <w:rsid w:val="00605EA7"/>
    <w:rsid w:val="00605ED1"/>
    <w:rsid w:val="00605F04"/>
    <w:rsid w:val="00605F17"/>
    <w:rsid w:val="00605FA2"/>
    <w:rsid w:val="00605FDC"/>
    <w:rsid w:val="00606017"/>
    <w:rsid w:val="00606081"/>
    <w:rsid w:val="006061C7"/>
    <w:rsid w:val="006061CC"/>
    <w:rsid w:val="00606326"/>
    <w:rsid w:val="00606354"/>
    <w:rsid w:val="0060638A"/>
    <w:rsid w:val="00606516"/>
    <w:rsid w:val="00606547"/>
    <w:rsid w:val="00606550"/>
    <w:rsid w:val="006065B9"/>
    <w:rsid w:val="00606627"/>
    <w:rsid w:val="00606672"/>
    <w:rsid w:val="00606674"/>
    <w:rsid w:val="006066D4"/>
    <w:rsid w:val="00606812"/>
    <w:rsid w:val="00606829"/>
    <w:rsid w:val="0060686F"/>
    <w:rsid w:val="006068A6"/>
    <w:rsid w:val="006068C7"/>
    <w:rsid w:val="0060691C"/>
    <w:rsid w:val="00606988"/>
    <w:rsid w:val="006069C5"/>
    <w:rsid w:val="00606A0D"/>
    <w:rsid w:val="00606A6A"/>
    <w:rsid w:val="00606A7B"/>
    <w:rsid w:val="00606AA3"/>
    <w:rsid w:val="00606AB1"/>
    <w:rsid w:val="00606B29"/>
    <w:rsid w:val="00606BFC"/>
    <w:rsid w:val="00606DF0"/>
    <w:rsid w:val="00606F06"/>
    <w:rsid w:val="00606F1F"/>
    <w:rsid w:val="00606FBB"/>
    <w:rsid w:val="00607088"/>
    <w:rsid w:val="006070E8"/>
    <w:rsid w:val="006071AE"/>
    <w:rsid w:val="00607268"/>
    <w:rsid w:val="00607279"/>
    <w:rsid w:val="00607339"/>
    <w:rsid w:val="00607387"/>
    <w:rsid w:val="006073CD"/>
    <w:rsid w:val="0060747C"/>
    <w:rsid w:val="00607525"/>
    <w:rsid w:val="00607567"/>
    <w:rsid w:val="006075C2"/>
    <w:rsid w:val="0060763D"/>
    <w:rsid w:val="0060772D"/>
    <w:rsid w:val="0060778D"/>
    <w:rsid w:val="00607790"/>
    <w:rsid w:val="00607996"/>
    <w:rsid w:val="00607B0D"/>
    <w:rsid w:val="00607C67"/>
    <w:rsid w:val="00607C75"/>
    <w:rsid w:val="00607E06"/>
    <w:rsid w:val="00607EB3"/>
    <w:rsid w:val="00607F6B"/>
    <w:rsid w:val="00610009"/>
    <w:rsid w:val="00610070"/>
    <w:rsid w:val="00610172"/>
    <w:rsid w:val="006101BD"/>
    <w:rsid w:val="006101C0"/>
    <w:rsid w:val="006102DB"/>
    <w:rsid w:val="0061034B"/>
    <w:rsid w:val="006103AF"/>
    <w:rsid w:val="0061046C"/>
    <w:rsid w:val="006104D9"/>
    <w:rsid w:val="00610614"/>
    <w:rsid w:val="0061061F"/>
    <w:rsid w:val="0061063C"/>
    <w:rsid w:val="00610724"/>
    <w:rsid w:val="00610855"/>
    <w:rsid w:val="0061087B"/>
    <w:rsid w:val="0061088B"/>
    <w:rsid w:val="006108D7"/>
    <w:rsid w:val="006108EC"/>
    <w:rsid w:val="0061090D"/>
    <w:rsid w:val="0061092A"/>
    <w:rsid w:val="0061092C"/>
    <w:rsid w:val="006109AE"/>
    <w:rsid w:val="006109BD"/>
    <w:rsid w:val="00610A6C"/>
    <w:rsid w:val="00610B00"/>
    <w:rsid w:val="00610BC5"/>
    <w:rsid w:val="00610D95"/>
    <w:rsid w:val="00610F02"/>
    <w:rsid w:val="00610F85"/>
    <w:rsid w:val="00610FD6"/>
    <w:rsid w:val="00611071"/>
    <w:rsid w:val="00611119"/>
    <w:rsid w:val="00611134"/>
    <w:rsid w:val="006111A8"/>
    <w:rsid w:val="006112C4"/>
    <w:rsid w:val="0061130B"/>
    <w:rsid w:val="006113A0"/>
    <w:rsid w:val="006113FE"/>
    <w:rsid w:val="0061145D"/>
    <w:rsid w:val="00611558"/>
    <w:rsid w:val="006115F4"/>
    <w:rsid w:val="00611690"/>
    <w:rsid w:val="006117C2"/>
    <w:rsid w:val="006118B2"/>
    <w:rsid w:val="006118E9"/>
    <w:rsid w:val="00611904"/>
    <w:rsid w:val="00611A82"/>
    <w:rsid w:val="00611AD6"/>
    <w:rsid w:val="00611AFA"/>
    <w:rsid w:val="00611B56"/>
    <w:rsid w:val="00611BAE"/>
    <w:rsid w:val="00611BCD"/>
    <w:rsid w:val="00611D53"/>
    <w:rsid w:val="00611DA8"/>
    <w:rsid w:val="00611DDA"/>
    <w:rsid w:val="00611F38"/>
    <w:rsid w:val="00611F41"/>
    <w:rsid w:val="00611F8C"/>
    <w:rsid w:val="00611FCC"/>
    <w:rsid w:val="00611FDA"/>
    <w:rsid w:val="00612025"/>
    <w:rsid w:val="00612050"/>
    <w:rsid w:val="006120BC"/>
    <w:rsid w:val="00612141"/>
    <w:rsid w:val="006121B4"/>
    <w:rsid w:val="006121DB"/>
    <w:rsid w:val="00612369"/>
    <w:rsid w:val="006123A9"/>
    <w:rsid w:val="00612402"/>
    <w:rsid w:val="00612441"/>
    <w:rsid w:val="0061246E"/>
    <w:rsid w:val="0061267D"/>
    <w:rsid w:val="006126DD"/>
    <w:rsid w:val="00612753"/>
    <w:rsid w:val="0061276F"/>
    <w:rsid w:val="0061282A"/>
    <w:rsid w:val="0061283E"/>
    <w:rsid w:val="00612866"/>
    <w:rsid w:val="0061289F"/>
    <w:rsid w:val="006129F6"/>
    <w:rsid w:val="00612B10"/>
    <w:rsid w:val="00612B74"/>
    <w:rsid w:val="00612BD4"/>
    <w:rsid w:val="00612BFF"/>
    <w:rsid w:val="00612C0A"/>
    <w:rsid w:val="00612CAF"/>
    <w:rsid w:val="00612CE2"/>
    <w:rsid w:val="00612D15"/>
    <w:rsid w:val="00612D3F"/>
    <w:rsid w:val="00612D5D"/>
    <w:rsid w:val="00612DD3"/>
    <w:rsid w:val="00612E03"/>
    <w:rsid w:val="00612E47"/>
    <w:rsid w:val="00612E5C"/>
    <w:rsid w:val="00612EA6"/>
    <w:rsid w:val="00612ED3"/>
    <w:rsid w:val="00612F00"/>
    <w:rsid w:val="0061300F"/>
    <w:rsid w:val="00613058"/>
    <w:rsid w:val="0061323E"/>
    <w:rsid w:val="006132AC"/>
    <w:rsid w:val="006132DB"/>
    <w:rsid w:val="00613408"/>
    <w:rsid w:val="00613427"/>
    <w:rsid w:val="0061343E"/>
    <w:rsid w:val="00613578"/>
    <w:rsid w:val="00613621"/>
    <w:rsid w:val="00613664"/>
    <w:rsid w:val="0061373F"/>
    <w:rsid w:val="0061377B"/>
    <w:rsid w:val="006137E5"/>
    <w:rsid w:val="00613802"/>
    <w:rsid w:val="0061381F"/>
    <w:rsid w:val="00613821"/>
    <w:rsid w:val="006138C9"/>
    <w:rsid w:val="006138EB"/>
    <w:rsid w:val="006139A7"/>
    <w:rsid w:val="00613A32"/>
    <w:rsid w:val="00613A3F"/>
    <w:rsid w:val="00613AA9"/>
    <w:rsid w:val="00613B4E"/>
    <w:rsid w:val="00613B76"/>
    <w:rsid w:val="00613BEC"/>
    <w:rsid w:val="00613C02"/>
    <w:rsid w:val="00613C62"/>
    <w:rsid w:val="00613C7A"/>
    <w:rsid w:val="00613C81"/>
    <w:rsid w:val="00613C88"/>
    <w:rsid w:val="00613C8B"/>
    <w:rsid w:val="00613C96"/>
    <w:rsid w:val="00613CD7"/>
    <w:rsid w:val="00613D11"/>
    <w:rsid w:val="00613D8E"/>
    <w:rsid w:val="00613E50"/>
    <w:rsid w:val="00613F3E"/>
    <w:rsid w:val="00614274"/>
    <w:rsid w:val="0061428F"/>
    <w:rsid w:val="006142CB"/>
    <w:rsid w:val="006142D9"/>
    <w:rsid w:val="006142EC"/>
    <w:rsid w:val="006144EA"/>
    <w:rsid w:val="00614531"/>
    <w:rsid w:val="00614559"/>
    <w:rsid w:val="00614613"/>
    <w:rsid w:val="00614648"/>
    <w:rsid w:val="006146BF"/>
    <w:rsid w:val="006147B1"/>
    <w:rsid w:val="0061481B"/>
    <w:rsid w:val="00614823"/>
    <w:rsid w:val="006148F9"/>
    <w:rsid w:val="0061492F"/>
    <w:rsid w:val="006149D7"/>
    <w:rsid w:val="00614A27"/>
    <w:rsid w:val="00614AAE"/>
    <w:rsid w:val="00614AF5"/>
    <w:rsid w:val="00614B3C"/>
    <w:rsid w:val="00614BB7"/>
    <w:rsid w:val="00614BB8"/>
    <w:rsid w:val="00614CAC"/>
    <w:rsid w:val="00614E27"/>
    <w:rsid w:val="00614E72"/>
    <w:rsid w:val="00614F18"/>
    <w:rsid w:val="00614F39"/>
    <w:rsid w:val="00614F52"/>
    <w:rsid w:val="00615004"/>
    <w:rsid w:val="00615031"/>
    <w:rsid w:val="006150B5"/>
    <w:rsid w:val="00615102"/>
    <w:rsid w:val="00615106"/>
    <w:rsid w:val="0061511D"/>
    <w:rsid w:val="00615160"/>
    <w:rsid w:val="006151D3"/>
    <w:rsid w:val="00615206"/>
    <w:rsid w:val="006153D9"/>
    <w:rsid w:val="00615405"/>
    <w:rsid w:val="0061542B"/>
    <w:rsid w:val="006154D2"/>
    <w:rsid w:val="006154DA"/>
    <w:rsid w:val="006155A0"/>
    <w:rsid w:val="0061569B"/>
    <w:rsid w:val="0061574B"/>
    <w:rsid w:val="00615781"/>
    <w:rsid w:val="006157F4"/>
    <w:rsid w:val="0061585F"/>
    <w:rsid w:val="0061594E"/>
    <w:rsid w:val="00615A48"/>
    <w:rsid w:val="00615A74"/>
    <w:rsid w:val="00615A7B"/>
    <w:rsid w:val="00615AD4"/>
    <w:rsid w:val="00615B26"/>
    <w:rsid w:val="00615BB5"/>
    <w:rsid w:val="00615BDD"/>
    <w:rsid w:val="00615C01"/>
    <w:rsid w:val="00615CA1"/>
    <w:rsid w:val="00615D4E"/>
    <w:rsid w:val="00615D5D"/>
    <w:rsid w:val="00615D8E"/>
    <w:rsid w:val="00615E21"/>
    <w:rsid w:val="00615E2C"/>
    <w:rsid w:val="00615F39"/>
    <w:rsid w:val="00615F64"/>
    <w:rsid w:val="00615FFC"/>
    <w:rsid w:val="0061612D"/>
    <w:rsid w:val="006162A0"/>
    <w:rsid w:val="006162A8"/>
    <w:rsid w:val="0061638C"/>
    <w:rsid w:val="00616498"/>
    <w:rsid w:val="006164F2"/>
    <w:rsid w:val="006165B7"/>
    <w:rsid w:val="006166D0"/>
    <w:rsid w:val="00616766"/>
    <w:rsid w:val="006167C0"/>
    <w:rsid w:val="0061681F"/>
    <w:rsid w:val="006168CD"/>
    <w:rsid w:val="00616915"/>
    <w:rsid w:val="00616A1A"/>
    <w:rsid w:val="00616A3F"/>
    <w:rsid w:val="00616A8E"/>
    <w:rsid w:val="00616AF6"/>
    <w:rsid w:val="00616BFE"/>
    <w:rsid w:val="00616D19"/>
    <w:rsid w:val="00616F60"/>
    <w:rsid w:val="00616F79"/>
    <w:rsid w:val="00616FA4"/>
    <w:rsid w:val="00617093"/>
    <w:rsid w:val="006170CD"/>
    <w:rsid w:val="006170FA"/>
    <w:rsid w:val="00617156"/>
    <w:rsid w:val="006171E9"/>
    <w:rsid w:val="0061726D"/>
    <w:rsid w:val="00617291"/>
    <w:rsid w:val="006172DE"/>
    <w:rsid w:val="006173AA"/>
    <w:rsid w:val="006173EA"/>
    <w:rsid w:val="00617420"/>
    <w:rsid w:val="006174A1"/>
    <w:rsid w:val="006174F6"/>
    <w:rsid w:val="0061753F"/>
    <w:rsid w:val="0061759B"/>
    <w:rsid w:val="006175BB"/>
    <w:rsid w:val="00617612"/>
    <w:rsid w:val="00617644"/>
    <w:rsid w:val="00617806"/>
    <w:rsid w:val="00617861"/>
    <w:rsid w:val="006178BF"/>
    <w:rsid w:val="006179B7"/>
    <w:rsid w:val="00617A87"/>
    <w:rsid w:val="00617A90"/>
    <w:rsid w:val="00617B43"/>
    <w:rsid w:val="00617B62"/>
    <w:rsid w:val="00617BCE"/>
    <w:rsid w:val="00617C1D"/>
    <w:rsid w:val="00617C33"/>
    <w:rsid w:val="00617C63"/>
    <w:rsid w:val="00617E3B"/>
    <w:rsid w:val="00617E4F"/>
    <w:rsid w:val="00617F1A"/>
    <w:rsid w:val="00617F8E"/>
    <w:rsid w:val="00620075"/>
    <w:rsid w:val="0062007A"/>
    <w:rsid w:val="0062007E"/>
    <w:rsid w:val="006200C9"/>
    <w:rsid w:val="006201FD"/>
    <w:rsid w:val="00620236"/>
    <w:rsid w:val="00620253"/>
    <w:rsid w:val="0062034A"/>
    <w:rsid w:val="006203B0"/>
    <w:rsid w:val="00620469"/>
    <w:rsid w:val="006204A0"/>
    <w:rsid w:val="006204AC"/>
    <w:rsid w:val="00620503"/>
    <w:rsid w:val="00620539"/>
    <w:rsid w:val="006205DE"/>
    <w:rsid w:val="00620618"/>
    <w:rsid w:val="006206D5"/>
    <w:rsid w:val="00620724"/>
    <w:rsid w:val="00620773"/>
    <w:rsid w:val="0062078E"/>
    <w:rsid w:val="006207F2"/>
    <w:rsid w:val="00620831"/>
    <w:rsid w:val="00620883"/>
    <w:rsid w:val="006208B5"/>
    <w:rsid w:val="00620942"/>
    <w:rsid w:val="00620957"/>
    <w:rsid w:val="006209B1"/>
    <w:rsid w:val="00620AE9"/>
    <w:rsid w:val="00620B4E"/>
    <w:rsid w:val="00620C06"/>
    <w:rsid w:val="00620C58"/>
    <w:rsid w:val="00620C90"/>
    <w:rsid w:val="00620C93"/>
    <w:rsid w:val="00620CC3"/>
    <w:rsid w:val="00620D60"/>
    <w:rsid w:val="00620D62"/>
    <w:rsid w:val="00620D8C"/>
    <w:rsid w:val="00620E91"/>
    <w:rsid w:val="00620FD1"/>
    <w:rsid w:val="00620FE6"/>
    <w:rsid w:val="00620FFE"/>
    <w:rsid w:val="00621042"/>
    <w:rsid w:val="00621129"/>
    <w:rsid w:val="00621140"/>
    <w:rsid w:val="006211F7"/>
    <w:rsid w:val="0062120E"/>
    <w:rsid w:val="006212C2"/>
    <w:rsid w:val="0062133C"/>
    <w:rsid w:val="00621375"/>
    <w:rsid w:val="00621492"/>
    <w:rsid w:val="006214B6"/>
    <w:rsid w:val="006214D4"/>
    <w:rsid w:val="00621585"/>
    <w:rsid w:val="00621592"/>
    <w:rsid w:val="006215EC"/>
    <w:rsid w:val="00621669"/>
    <w:rsid w:val="00621727"/>
    <w:rsid w:val="006217AC"/>
    <w:rsid w:val="006217F0"/>
    <w:rsid w:val="00621828"/>
    <w:rsid w:val="00621866"/>
    <w:rsid w:val="00621903"/>
    <w:rsid w:val="00621998"/>
    <w:rsid w:val="00621A85"/>
    <w:rsid w:val="00621ACA"/>
    <w:rsid w:val="00621B87"/>
    <w:rsid w:val="00621D59"/>
    <w:rsid w:val="00621DA0"/>
    <w:rsid w:val="00621DD2"/>
    <w:rsid w:val="00621E47"/>
    <w:rsid w:val="00621E4C"/>
    <w:rsid w:val="00621EFA"/>
    <w:rsid w:val="00621F43"/>
    <w:rsid w:val="00621F93"/>
    <w:rsid w:val="00621FC9"/>
    <w:rsid w:val="00622006"/>
    <w:rsid w:val="0062208B"/>
    <w:rsid w:val="00622143"/>
    <w:rsid w:val="006221B6"/>
    <w:rsid w:val="00622241"/>
    <w:rsid w:val="0062230E"/>
    <w:rsid w:val="00622445"/>
    <w:rsid w:val="00622562"/>
    <w:rsid w:val="0062259A"/>
    <w:rsid w:val="006225E5"/>
    <w:rsid w:val="006225E7"/>
    <w:rsid w:val="00622664"/>
    <w:rsid w:val="006226ED"/>
    <w:rsid w:val="006227CF"/>
    <w:rsid w:val="00622877"/>
    <w:rsid w:val="006228B5"/>
    <w:rsid w:val="006228E6"/>
    <w:rsid w:val="00622965"/>
    <w:rsid w:val="006229AF"/>
    <w:rsid w:val="00622A01"/>
    <w:rsid w:val="00622AAE"/>
    <w:rsid w:val="00622B69"/>
    <w:rsid w:val="00622BB1"/>
    <w:rsid w:val="00622C47"/>
    <w:rsid w:val="00622C4F"/>
    <w:rsid w:val="00622C5C"/>
    <w:rsid w:val="00622CBA"/>
    <w:rsid w:val="00622CE9"/>
    <w:rsid w:val="00622DEE"/>
    <w:rsid w:val="00622DF6"/>
    <w:rsid w:val="00622EEE"/>
    <w:rsid w:val="00622F56"/>
    <w:rsid w:val="00622F5C"/>
    <w:rsid w:val="006231A4"/>
    <w:rsid w:val="006231B3"/>
    <w:rsid w:val="0062327E"/>
    <w:rsid w:val="006232AB"/>
    <w:rsid w:val="00623334"/>
    <w:rsid w:val="00623414"/>
    <w:rsid w:val="006234E9"/>
    <w:rsid w:val="00623505"/>
    <w:rsid w:val="0062378C"/>
    <w:rsid w:val="006237C9"/>
    <w:rsid w:val="00623813"/>
    <w:rsid w:val="00623867"/>
    <w:rsid w:val="0062395E"/>
    <w:rsid w:val="00623A31"/>
    <w:rsid w:val="00623A38"/>
    <w:rsid w:val="00623A48"/>
    <w:rsid w:val="00623A81"/>
    <w:rsid w:val="00623ADC"/>
    <w:rsid w:val="00623AF5"/>
    <w:rsid w:val="00623B2B"/>
    <w:rsid w:val="00623B37"/>
    <w:rsid w:val="00623B92"/>
    <w:rsid w:val="00623C01"/>
    <w:rsid w:val="00623DBB"/>
    <w:rsid w:val="00623DE4"/>
    <w:rsid w:val="00623E9E"/>
    <w:rsid w:val="00624048"/>
    <w:rsid w:val="0062411F"/>
    <w:rsid w:val="00624151"/>
    <w:rsid w:val="00624158"/>
    <w:rsid w:val="006241DE"/>
    <w:rsid w:val="006243AF"/>
    <w:rsid w:val="006243B4"/>
    <w:rsid w:val="00624444"/>
    <w:rsid w:val="006244CE"/>
    <w:rsid w:val="006244EE"/>
    <w:rsid w:val="006245EA"/>
    <w:rsid w:val="006245FD"/>
    <w:rsid w:val="006246CD"/>
    <w:rsid w:val="00624718"/>
    <w:rsid w:val="00624751"/>
    <w:rsid w:val="00624786"/>
    <w:rsid w:val="00624792"/>
    <w:rsid w:val="0062479C"/>
    <w:rsid w:val="006247CE"/>
    <w:rsid w:val="006247F6"/>
    <w:rsid w:val="00624814"/>
    <w:rsid w:val="0062490E"/>
    <w:rsid w:val="0062498D"/>
    <w:rsid w:val="006249EF"/>
    <w:rsid w:val="00624B16"/>
    <w:rsid w:val="00624B1E"/>
    <w:rsid w:val="00624B74"/>
    <w:rsid w:val="00624BAC"/>
    <w:rsid w:val="00624BCB"/>
    <w:rsid w:val="00624C6F"/>
    <w:rsid w:val="00624C98"/>
    <w:rsid w:val="00624CC4"/>
    <w:rsid w:val="00624D2B"/>
    <w:rsid w:val="00624DB8"/>
    <w:rsid w:val="00624DE3"/>
    <w:rsid w:val="00624F26"/>
    <w:rsid w:val="00624F5C"/>
    <w:rsid w:val="00624FC6"/>
    <w:rsid w:val="0062502B"/>
    <w:rsid w:val="006250DA"/>
    <w:rsid w:val="006250E0"/>
    <w:rsid w:val="006250F6"/>
    <w:rsid w:val="00625194"/>
    <w:rsid w:val="006251B1"/>
    <w:rsid w:val="006251BA"/>
    <w:rsid w:val="0062521C"/>
    <w:rsid w:val="0062521E"/>
    <w:rsid w:val="00625238"/>
    <w:rsid w:val="00625241"/>
    <w:rsid w:val="0062530D"/>
    <w:rsid w:val="0062533B"/>
    <w:rsid w:val="00625340"/>
    <w:rsid w:val="006253B0"/>
    <w:rsid w:val="0062543B"/>
    <w:rsid w:val="006254F9"/>
    <w:rsid w:val="00625547"/>
    <w:rsid w:val="00625549"/>
    <w:rsid w:val="0062562C"/>
    <w:rsid w:val="00625645"/>
    <w:rsid w:val="0062569C"/>
    <w:rsid w:val="006256AF"/>
    <w:rsid w:val="0062578E"/>
    <w:rsid w:val="006257E8"/>
    <w:rsid w:val="00625839"/>
    <w:rsid w:val="006258C8"/>
    <w:rsid w:val="006258E8"/>
    <w:rsid w:val="00625A2A"/>
    <w:rsid w:val="00625A8E"/>
    <w:rsid w:val="00625AA6"/>
    <w:rsid w:val="00625AB8"/>
    <w:rsid w:val="00625B4B"/>
    <w:rsid w:val="00625C0B"/>
    <w:rsid w:val="00625C8E"/>
    <w:rsid w:val="00625C92"/>
    <w:rsid w:val="00625D31"/>
    <w:rsid w:val="00625D37"/>
    <w:rsid w:val="00625DA4"/>
    <w:rsid w:val="00625DB5"/>
    <w:rsid w:val="00625DE6"/>
    <w:rsid w:val="00625DEF"/>
    <w:rsid w:val="00625E45"/>
    <w:rsid w:val="00625E9B"/>
    <w:rsid w:val="00625EA2"/>
    <w:rsid w:val="00625F24"/>
    <w:rsid w:val="00625F49"/>
    <w:rsid w:val="00625FA6"/>
    <w:rsid w:val="00625FB8"/>
    <w:rsid w:val="00625FC8"/>
    <w:rsid w:val="00625FDD"/>
    <w:rsid w:val="00626015"/>
    <w:rsid w:val="0062609A"/>
    <w:rsid w:val="00626137"/>
    <w:rsid w:val="00626158"/>
    <w:rsid w:val="006261A6"/>
    <w:rsid w:val="006262C6"/>
    <w:rsid w:val="006262D4"/>
    <w:rsid w:val="00626300"/>
    <w:rsid w:val="006263DB"/>
    <w:rsid w:val="00626414"/>
    <w:rsid w:val="006264FA"/>
    <w:rsid w:val="006265E3"/>
    <w:rsid w:val="006266B8"/>
    <w:rsid w:val="00626721"/>
    <w:rsid w:val="0062678C"/>
    <w:rsid w:val="0062681A"/>
    <w:rsid w:val="006269E9"/>
    <w:rsid w:val="00626A65"/>
    <w:rsid w:val="00626B81"/>
    <w:rsid w:val="00626C39"/>
    <w:rsid w:val="00626C83"/>
    <w:rsid w:val="00626DF7"/>
    <w:rsid w:val="00626EC7"/>
    <w:rsid w:val="00626F46"/>
    <w:rsid w:val="00627051"/>
    <w:rsid w:val="0062709C"/>
    <w:rsid w:val="006270C8"/>
    <w:rsid w:val="00627137"/>
    <w:rsid w:val="0062713C"/>
    <w:rsid w:val="0062713D"/>
    <w:rsid w:val="0062714A"/>
    <w:rsid w:val="00627159"/>
    <w:rsid w:val="006271A9"/>
    <w:rsid w:val="006271B3"/>
    <w:rsid w:val="006271E8"/>
    <w:rsid w:val="0062734F"/>
    <w:rsid w:val="006273D1"/>
    <w:rsid w:val="00627404"/>
    <w:rsid w:val="0062750C"/>
    <w:rsid w:val="0062760A"/>
    <w:rsid w:val="006276A2"/>
    <w:rsid w:val="006276D0"/>
    <w:rsid w:val="0062784C"/>
    <w:rsid w:val="0062787A"/>
    <w:rsid w:val="00627990"/>
    <w:rsid w:val="006279E9"/>
    <w:rsid w:val="006279F5"/>
    <w:rsid w:val="00627A98"/>
    <w:rsid w:val="00627AAE"/>
    <w:rsid w:val="00627C2D"/>
    <w:rsid w:val="00627C86"/>
    <w:rsid w:val="00627E27"/>
    <w:rsid w:val="00627E95"/>
    <w:rsid w:val="00627EBF"/>
    <w:rsid w:val="00627F0B"/>
    <w:rsid w:val="00627F3D"/>
    <w:rsid w:val="00627F71"/>
    <w:rsid w:val="00627F9F"/>
    <w:rsid w:val="00627FA1"/>
    <w:rsid w:val="00627FA7"/>
    <w:rsid w:val="00627FC4"/>
    <w:rsid w:val="00630079"/>
    <w:rsid w:val="0063016C"/>
    <w:rsid w:val="0063016D"/>
    <w:rsid w:val="00630191"/>
    <w:rsid w:val="00630277"/>
    <w:rsid w:val="00630308"/>
    <w:rsid w:val="00630334"/>
    <w:rsid w:val="00630340"/>
    <w:rsid w:val="006303B3"/>
    <w:rsid w:val="006303BF"/>
    <w:rsid w:val="0063053C"/>
    <w:rsid w:val="006305C0"/>
    <w:rsid w:val="006305CC"/>
    <w:rsid w:val="0063060E"/>
    <w:rsid w:val="006307B7"/>
    <w:rsid w:val="006307DC"/>
    <w:rsid w:val="006307E5"/>
    <w:rsid w:val="00630827"/>
    <w:rsid w:val="00630843"/>
    <w:rsid w:val="006308CC"/>
    <w:rsid w:val="00630972"/>
    <w:rsid w:val="006309F4"/>
    <w:rsid w:val="00630A06"/>
    <w:rsid w:val="00630A82"/>
    <w:rsid w:val="00630ACD"/>
    <w:rsid w:val="00630B2B"/>
    <w:rsid w:val="00630B54"/>
    <w:rsid w:val="00630B64"/>
    <w:rsid w:val="00630B92"/>
    <w:rsid w:val="00630B98"/>
    <w:rsid w:val="00630BC0"/>
    <w:rsid w:val="00630CD3"/>
    <w:rsid w:val="00630D6A"/>
    <w:rsid w:val="00630DC5"/>
    <w:rsid w:val="00630E40"/>
    <w:rsid w:val="00630E71"/>
    <w:rsid w:val="00630EA5"/>
    <w:rsid w:val="00630FDC"/>
    <w:rsid w:val="006310D1"/>
    <w:rsid w:val="006310DA"/>
    <w:rsid w:val="00631119"/>
    <w:rsid w:val="0063113C"/>
    <w:rsid w:val="00631212"/>
    <w:rsid w:val="006312DB"/>
    <w:rsid w:val="00631341"/>
    <w:rsid w:val="00631385"/>
    <w:rsid w:val="00631410"/>
    <w:rsid w:val="00631413"/>
    <w:rsid w:val="00631437"/>
    <w:rsid w:val="00631442"/>
    <w:rsid w:val="00631445"/>
    <w:rsid w:val="0063156E"/>
    <w:rsid w:val="006316FA"/>
    <w:rsid w:val="00631734"/>
    <w:rsid w:val="0063182E"/>
    <w:rsid w:val="00631871"/>
    <w:rsid w:val="00631948"/>
    <w:rsid w:val="006319BF"/>
    <w:rsid w:val="00631A6D"/>
    <w:rsid w:val="00631B1D"/>
    <w:rsid w:val="00631BC5"/>
    <w:rsid w:val="00631BD9"/>
    <w:rsid w:val="00631BE0"/>
    <w:rsid w:val="00631C66"/>
    <w:rsid w:val="00631C71"/>
    <w:rsid w:val="00631CE2"/>
    <w:rsid w:val="00631D21"/>
    <w:rsid w:val="00631D58"/>
    <w:rsid w:val="00631DF7"/>
    <w:rsid w:val="00631E2B"/>
    <w:rsid w:val="00631F97"/>
    <w:rsid w:val="00631FDC"/>
    <w:rsid w:val="00631FE5"/>
    <w:rsid w:val="00632042"/>
    <w:rsid w:val="00632065"/>
    <w:rsid w:val="006320E7"/>
    <w:rsid w:val="006320E9"/>
    <w:rsid w:val="006320F2"/>
    <w:rsid w:val="00632134"/>
    <w:rsid w:val="0063216A"/>
    <w:rsid w:val="0063218B"/>
    <w:rsid w:val="006321C1"/>
    <w:rsid w:val="006321D9"/>
    <w:rsid w:val="006323CB"/>
    <w:rsid w:val="0063241F"/>
    <w:rsid w:val="0063243C"/>
    <w:rsid w:val="0063248B"/>
    <w:rsid w:val="00632516"/>
    <w:rsid w:val="00632640"/>
    <w:rsid w:val="00632671"/>
    <w:rsid w:val="006326B1"/>
    <w:rsid w:val="00632717"/>
    <w:rsid w:val="0063276A"/>
    <w:rsid w:val="00632804"/>
    <w:rsid w:val="006328AA"/>
    <w:rsid w:val="006328F8"/>
    <w:rsid w:val="00632957"/>
    <w:rsid w:val="00632A4D"/>
    <w:rsid w:val="00632B8C"/>
    <w:rsid w:val="00632B9B"/>
    <w:rsid w:val="00632BE9"/>
    <w:rsid w:val="00632D11"/>
    <w:rsid w:val="00632DD8"/>
    <w:rsid w:val="00632DEA"/>
    <w:rsid w:val="00632E1C"/>
    <w:rsid w:val="00632E6D"/>
    <w:rsid w:val="00632F20"/>
    <w:rsid w:val="00632F68"/>
    <w:rsid w:val="00633061"/>
    <w:rsid w:val="006330AD"/>
    <w:rsid w:val="006330C2"/>
    <w:rsid w:val="0063319D"/>
    <w:rsid w:val="0063330B"/>
    <w:rsid w:val="00633363"/>
    <w:rsid w:val="00633380"/>
    <w:rsid w:val="006333CC"/>
    <w:rsid w:val="006333F1"/>
    <w:rsid w:val="006333F4"/>
    <w:rsid w:val="00633552"/>
    <w:rsid w:val="00633671"/>
    <w:rsid w:val="00633672"/>
    <w:rsid w:val="00633816"/>
    <w:rsid w:val="00633847"/>
    <w:rsid w:val="00633926"/>
    <w:rsid w:val="00633934"/>
    <w:rsid w:val="0063395F"/>
    <w:rsid w:val="006339E0"/>
    <w:rsid w:val="006339FB"/>
    <w:rsid w:val="00633AC1"/>
    <w:rsid w:val="00633B66"/>
    <w:rsid w:val="00633C87"/>
    <w:rsid w:val="00633C96"/>
    <w:rsid w:val="00633CC1"/>
    <w:rsid w:val="00633D0B"/>
    <w:rsid w:val="00633DA8"/>
    <w:rsid w:val="00633E08"/>
    <w:rsid w:val="00633E44"/>
    <w:rsid w:val="00633E93"/>
    <w:rsid w:val="00633EC5"/>
    <w:rsid w:val="00633EDE"/>
    <w:rsid w:val="00633F82"/>
    <w:rsid w:val="00633FD4"/>
    <w:rsid w:val="00633FF5"/>
    <w:rsid w:val="00633FFC"/>
    <w:rsid w:val="00634050"/>
    <w:rsid w:val="006340DB"/>
    <w:rsid w:val="006340F0"/>
    <w:rsid w:val="006341A9"/>
    <w:rsid w:val="00634211"/>
    <w:rsid w:val="00634229"/>
    <w:rsid w:val="00634249"/>
    <w:rsid w:val="0063424A"/>
    <w:rsid w:val="00634295"/>
    <w:rsid w:val="006342B4"/>
    <w:rsid w:val="006342FC"/>
    <w:rsid w:val="006344A5"/>
    <w:rsid w:val="006344A7"/>
    <w:rsid w:val="00634630"/>
    <w:rsid w:val="0063479E"/>
    <w:rsid w:val="0063484E"/>
    <w:rsid w:val="00634935"/>
    <w:rsid w:val="00634946"/>
    <w:rsid w:val="00634A2D"/>
    <w:rsid w:val="00634A5E"/>
    <w:rsid w:val="00634BBE"/>
    <w:rsid w:val="00634C36"/>
    <w:rsid w:val="00634CBC"/>
    <w:rsid w:val="00634D32"/>
    <w:rsid w:val="00634D4F"/>
    <w:rsid w:val="00634DAC"/>
    <w:rsid w:val="00634EFC"/>
    <w:rsid w:val="00634F5C"/>
    <w:rsid w:val="00634F7D"/>
    <w:rsid w:val="00634FA8"/>
    <w:rsid w:val="00634FDC"/>
    <w:rsid w:val="00634FF1"/>
    <w:rsid w:val="0063503C"/>
    <w:rsid w:val="00635040"/>
    <w:rsid w:val="00635093"/>
    <w:rsid w:val="006350E6"/>
    <w:rsid w:val="006351AE"/>
    <w:rsid w:val="0063529C"/>
    <w:rsid w:val="006352BA"/>
    <w:rsid w:val="006352C5"/>
    <w:rsid w:val="006352E3"/>
    <w:rsid w:val="006352FD"/>
    <w:rsid w:val="00635368"/>
    <w:rsid w:val="00635425"/>
    <w:rsid w:val="00635432"/>
    <w:rsid w:val="00635454"/>
    <w:rsid w:val="006354D0"/>
    <w:rsid w:val="006355B7"/>
    <w:rsid w:val="006355C9"/>
    <w:rsid w:val="00635600"/>
    <w:rsid w:val="0063560F"/>
    <w:rsid w:val="00635621"/>
    <w:rsid w:val="006356D8"/>
    <w:rsid w:val="00635781"/>
    <w:rsid w:val="006357C8"/>
    <w:rsid w:val="0063581B"/>
    <w:rsid w:val="00635862"/>
    <w:rsid w:val="006358D6"/>
    <w:rsid w:val="00635934"/>
    <w:rsid w:val="00635A0D"/>
    <w:rsid w:val="00635A74"/>
    <w:rsid w:val="00635AA7"/>
    <w:rsid w:val="00635AE2"/>
    <w:rsid w:val="00635B36"/>
    <w:rsid w:val="00635B47"/>
    <w:rsid w:val="00635B4A"/>
    <w:rsid w:val="00635C3F"/>
    <w:rsid w:val="00635D16"/>
    <w:rsid w:val="00635D3F"/>
    <w:rsid w:val="00635D82"/>
    <w:rsid w:val="00635D8E"/>
    <w:rsid w:val="00635DAE"/>
    <w:rsid w:val="00635E2F"/>
    <w:rsid w:val="00635EB7"/>
    <w:rsid w:val="00635EC9"/>
    <w:rsid w:val="00635ED0"/>
    <w:rsid w:val="00635F19"/>
    <w:rsid w:val="00635F34"/>
    <w:rsid w:val="00635F49"/>
    <w:rsid w:val="00635F4F"/>
    <w:rsid w:val="00635F95"/>
    <w:rsid w:val="006360C7"/>
    <w:rsid w:val="00636159"/>
    <w:rsid w:val="006361ED"/>
    <w:rsid w:val="00636288"/>
    <w:rsid w:val="00636328"/>
    <w:rsid w:val="00636368"/>
    <w:rsid w:val="006363E2"/>
    <w:rsid w:val="006363F6"/>
    <w:rsid w:val="00636452"/>
    <w:rsid w:val="0063647B"/>
    <w:rsid w:val="006364FE"/>
    <w:rsid w:val="0063679C"/>
    <w:rsid w:val="006367EE"/>
    <w:rsid w:val="006367FA"/>
    <w:rsid w:val="00636881"/>
    <w:rsid w:val="006368A5"/>
    <w:rsid w:val="006369D2"/>
    <w:rsid w:val="00636A83"/>
    <w:rsid w:val="00636AEA"/>
    <w:rsid w:val="00636B15"/>
    <w:rsid w:val="00636B62"/>
    <w:rsid w:val="00636B78"/>
    <w:rsid w:val="00636BC7"/>
    <w:rsid w:val="00636C23"/>
    <w:rsid w:val="00636C91"/>
    <w:rsid w:val="00636D07"/>
    <w:rsid w:val="00636D6B"/>
    <w:rsid w:val="00636DF7"/>
    <w:rsid w:val="00636EAE"/>
    <w:rsid w:val="00636ED5"/>
    <w:rsid w:val="00636F72"/>
    <w:rsid w:val="00636FE4"/>
    <w:rsid w:val="0063703C"/>
    <w:rsid w:val="0063707A"/>
    <w:rsid w:val="00637250"/>
    <w:rsid w:val="00637263"/>
    <w:rsid w:val="00637434"/>
    <w:rsid w:val="0063744A"/>
    <w:rsid w:val="00637490"/>
    <w:rsid w:val="0063756B"/>
    <w:rsid w:val="0063756C"/>
    <w:rsid w:val="0063759D"/>
    <w:rsid w:val="006375EE"/>
    <w:rsid w:val="0063765C"/>
    <w:rsid w:val="0063787F"/>
    <w:rsid w:val="006378E6"/>
    <w:rsid w:val="00637916"/>
    <w:rsid w:val="00637949"/>
    <w:rsid w:val="006379A0"/>
    <w:rsid w:val="006379E7"/>
    <w:rsid w:val="00637A8D"/>
    <w:rsid w:val="00637AA8"/>
    <w:rsid w:val="00637ADB"/>
    <w:rsid w:val="00637BCF"/>
    <w:rsid w:val="00637BF0"/>
    <w:rsid w:val="00637BFB"/>
    <w:rsid w:val="00637C04"/>
    <w:rsid w:val="00637C09"/>
    <w:rsid w:val="00637C48"/>
    <w:rsid w:val="00637C64"/>
    <w:rsid w:val="00637CC0"/>
    <w:rsid w:val="00637D09"/>
    <w:rsid w:val="00637EA2"/>
    <w:rsid w:val="00637EFA"/>
    <w:rsid w:val="00637FAC"/>
    <w:rsid w:val="00637FC1"/>
    <w:rsid w:val="00637FE3"/>
    <w:rsid w:val="0064006E"/>
    <w:rsid w:val="0064019E"/>
    <w:rsid w:val="006401A8"/>
    <w:rsid w:val="006401BB"/>
    <w:rsid w:val="006401BC"/>
    <w:rsid w:val="0064022B"/>
    <w:rsid w:val="006402E7"/>
    <w:rsid w:val="0064030A"/>
    <w:rsid w:val="00640365"/>
    <w:rsid w:val="006403DA"/>
    <w:rsid w:val="006403E7"/>
    <w:rsid w:val="00640440"/>
    <w:rsid w:val="00640540"/>
    <w:rsid w:val="00640565"/>
    <w:rsid w:val="0064057F"/>
    <w:rsid w:val="00640607"/>
    <w:rsid w:val="00640611"/>
    <w:rsid w:val="006406C8"/>
    <w:rsid w:val="006406EF"/>
    <w:rsid w:val="00640727"/>
    <w:rsid w:val="0064072E"/>
    <w:rsid w:val="00640875"/>
    <w:rsid w:val="006408D7"/>
    <w:rsid w:val="00640960"/>
    <w:rsid w:val="00640975"/>
    <w:rsid w:val="006409BD"/>
    <w:rsid w:val="00640A00"/>
    <w:rsid w:val="00640A69"/>
    <w:rsid w:val="00640BFB"/>
    <w:rsid w:val="00640CEB"/>
    <w:rsid w:val="00640D05"/>
    <w:rsid w:val="00640D35"/>
    <w:rsid w:val="00640E00"/>
    <w:rsid w:val="00640E32"/>
    <w:rsid w:val="00640EDE"/>
    <w:rsid w:val="00640F6A"/>
    <w:rsid w:val="00641008"/>
    <w:rsid w:val="00641115"/>
    <w:rsid w:val="00641117"/>
    <w:rsid w:val="0064111B"/>
    <w:rsid w:val="00641163"/>
    <w:rsid w:val="0064117E"/>
    <w:rsid w:val="00641198"/>
    <w:rsid w:val="0064126E"/>
    <w:rsid w:val="006412D1"/>
    <w:rsid w:val="00641388"/>
    <w:rsid w:val="00641502"/>
    <w:rsid w:val="006415A3"/>
    <w:rsid w:val="006415C3"/>
    <w:rsid w:val="006415E1"/>
    <w:rsid w:val="006415E4"/>
    <w:rsid w:val="006415F5"/>
    <w:rsid w:val="00641606"/>
    <w:rsid w:val="0064160F"/>
    <w:rsid w:val="00641653"/>
    <w:rsid w:val="0064167C"/>
    <w:rsid w:val="0064171D"/>
    <w:rsid w:val="0064181D"/>
    <w:rsid w:val="00641866"/>
    <w:rsid w:val="00641867"/>
    <w:rsid w:val="00641900"/>
    <w:rsid w:val="0064190A"/>
    <w:rsid w:val="006419EF"/>
    <w:rsid w:val="00641A70"/>
    <w:rsid w:val="00641AA8"/>
    <w:rsid w:val="00641B41"/>
    <w:rsid w:val="00641B4A"/>
    <w:rsid w:val="00641BD1"/>
    <w:rsid w:val="00641BE2"/>
    <w:rsid w:val="00641BEB"/>
    <w:rsid w:val="00641C20"/>
    <w:rsid w:val="00641CB1"/>
    <w:rsid w:val="00641D22"/>
    <w:rsid w:val="00641D61"/>
    <w:rsid w:val="00641D65"/>
    <w:rsid w:val="00641E5C"/>
    <w:rsid w:val="00641EAD"/>
    <w:rsid w:val="00641F56"/>
    <w:rsid w:val="0064202C"/>
    <w:rsid w:val="00642071"/>
    <w:rsid w:val="006420A3"/>
    <w:rsid w:val="00642127"/>
    <w:rsid w:val="00642173"/>
    <w:rsid w:val="0064220B"/>
    <w:rsid w:val="0064225D"/>
    <w:rsid w:val="00642292"/>
    <w:rsid w:val="00642394"/>
    <w:rsid w:val="006423A8"/>
    <w:rsid w:val="006423CB"/>
    <w:rsid w:val="006423FA"/>
    <w:rsid w:val="00642472"/>
    <w:rsid w:val="006424B3"/>
    <w:rsid w:val="006424D4"/>
    <w:rsid w:val="00642663"/>
    <w:rsid w:val="0064266B"/>
    <w:rsid w:val="0064273D"/>
    <w:rsid w:val="0064275D"/>
    <w:rsid w:val="00642774"/>
    <w:rsid w:val="006427A9"/>
    <w:rsid w:val="006427AC"/>
    <w:rsid w:val="00642848"/>
    <w:rsid w:val="00642905"/>
    <w:rsid w:val="00642BCD"/>
    <w:rsid w:val="00642C37"/>
    <w:rsid w:val="00642C65"/>
    <w:rsid w:val="00642CA0"/>
    <w:rsid w:val="00642CE5"/>
    <w:rsid w:val="00642D6C"/>
    <w:rsid w:val="00642ED3"/>
    <w:rsid w:val="00642EDA"/>
    <w:rsid w:val="00642F2A"/>
    <w:rsid w:val="00642F55"/>
    <w:rsid w:val="00642FA1"/>
    <w:rsid w:val="00642FBA"/>
    <w:rsid w:val="00642FEC"/>
    <w:rsid w:val="00643050"/>
    <w:rsid w:val="00643066"/>
    <w:rsid w:val="006430C2"/>
    <w:rsid w:val="00643168"/>
    <w:rsid w:val="00643191"/>
    <w:rsid w:val="006431D5"/>
    <w:rsid w:val="00643339"/>
    <w:rsid w:val="00643365"/>
    <w:rsid w:val="00643371"/>
    <w:rsid w:val="0064344D"/>
    <w:rsid w:val="0064347A"/>
    <w:rsid w:val="006434FB"/>
    <w:rsid w:val="00643503"/>
    <w:rsid w:val="00643542"/>
    <w:rsid w:val="00643553"/>
    <w:rsid w:val="006435B3"/>
    <w:rsid w:val="006436F0"/>
    <w:rsid w:val="00643723"/>
    <w:rsid w:val="00643797"/>
    <w:rsid w:val="006437D7"/>
    <w:rsid w:val="006438FD"/>
    <w:rsid w:val="00643910"/>
    <w:rsid w:val="006439A2"/>
    <w:rsid w:val="006439ED"/>
    <w:rsid w:val="00643A1D"/>
    <w:rsid w:val="00643AAC"/>
    <w:rsid w:val="00643B76"/>
    <w:rsid w:val="00643BAA"/>
    <w:rsid w:val="00643BAF"/>
    <w:rsid w:val="00643BD2"/>
    <w:rsid w:val="00643BF9"/>
    <w:rsid w:val="00643DB2"/>
    <w:rsid w:val="00643E1C"/>
    <w:rsid w:val="00643FDE"/>
    <w:rsid w:val="00644135"/>
    <w:rsid w:val="006441FD"/>
    <w:rsid w:val="00644200"/>
    <w:rsid w:val="00644282"/>
    <w:rsid w:val="00644357"/>
    <w:rsid w:val="00644397"/>
    <w:rsid w:val="00644408"/>
    <w:rsid w:val="00644489"/>
    <w:rsid w:val="006444A6"/>
    <w:rsid w:val="006444FF"/>
    <w:rsid w:val="006445A1"/>
    <w:rsid w:val="006445A4"/>
    <w:rsid w:val="006445EC"/>
    <w:rsid w:val="0064470D"/>
    <w:rsid w:val="0064470F"/>
    <w:rsid w:val="00644710"/>
    <w:rsid w:val="006447DF"/>
    <w:rsid w:val="00644868"/>
    <w:rsid w:val="00644940"/>
    <w:rsid w:val="00644969"/>
    <w:rsid w:val="006449A1"/>
    <w:rsid w:val="006449F9"/>
    <w:rsid w:val="00644A2D"/>
    <w:rsid w:val="00644B01"/>
    <w:rsid w:val="00644B26"/>
    <w:rsid w:val="00644B40"/>
    <w:rsid w:val="00644B59"/>
    <w:rsid w:val="00644BDF"/>
    <w:rsid w:val="00644BEE"/>
    <w:rsid w:val="00644C8E"/>
    <w:rsid w:val="00644D66"/>
    <w:rsid w:val="00644DA3"/>
    <w:rsid w:val="00644DD0"/>
    <w:rsid w:val="00644F18"/>
    <w:rsid w:val="00644F48"/>
    <w:rsid w:val="00644FBF"/>
    <w:rsid w:val="00645104"/>
    <w:rsid w:val="00645131"/>
    <w:rsid w:val="00645219"/>
    <w:rsid w:val="0064523C"/>
    <w:rsid w:val="00645290"/>
    <w:rsid w:val="006452FE"/>
    <w:rsid w:val="006453D0"/>
    <w:rsid w:val="00645403"/>
    <w:rsid w:val="006454C0"/>
    <w:rsid w:val="006454CA"/>
    <w:rsid w:val="0064557D"/>
    <w:rsid w:val="006455B6"/>
    <w:rsid w:val="00645778"/>
    <w:rsid w:val="006458AF"/>
    <w:rsid w:val="006458D4"/>
    <w:rsid w:val="00645901"/>
    <w:rsid w:val="0064594C"/>
    <w:rsid w:val="00645953"/>
    <w:rsid w:val="006459F1"/>
    <w:rsid w:val="00645AE5"/>
    <w:rsid w:val="00645B83"/>
    <w:rsid w:val="00645BAC"/>
    <w:rsid w:val="00645C06"/>
    <w:rsid w:val="00645C34"/>
    <w:rsid w:val="00645CC2"/>
    <w:rsid w:val="00645D33"/>
    <w:rsid w:val="00645D3E"/>
    <w:rsid w:val="00645E5D"/>
    <w:rsid w:val="00645EE2"/>
    <w:rsid w:val="00645FD4"/>
    <w:rsid w:val="00646085"/>
    <w:rsid w:val="0064608A"/>
    <w:rsid w:val="006460B9"/>
    <w:rsid w:val="006460D8"/>
    <w:rsid w:val="0064613A"/>
    <w:rsid w:val="0064613F"/>
    <w:rsid w:val="006461BE"/>
    <w:rsid w:val="006461D1"/>
    <w:rsid w:val="0064621A"/>
    <w:rsid w:val="0064628C"/>
    <w:rsid w:val="006462B5"/>
    <w:rsid w:val="00646355"/>
    <w:rsid w:val="00646368"/>
    <w:rsid w:val="006463A1"/>
    <w:rsid w:val="00646420"/>
    <w:rsid w:val="00646488"/>
    <w:rsid w:val="006464EB"/>
    <w:rsid w:val="0064656E"/>
    <w:rsid w:val="006466CA"/>
    <w:rsid w:val="006466E5"/>
    <w:rsid w:val="00646706"/>
    <w:rsid w:val="00646753"/>
    <w:rsid w:val="0064686C"/>
    <w:rsid w:val="006468B5"/>
    <w:rsid w:val="00646ADB"/>
    <w:rsid w:val="00646AEC"/>
    <w:rsid w:val="00646B3C"/>
    <w:rsid w:val="00646BA2"/>
    <w:rsid w:val="00646CB5"/>
    <w:rsid w:val="00646CD6"/>
    <w:rsid w:val="00646FC3"/>
    <w:rsid w:val="00647020"/>
    <w:rsid w:val="00647043"/>
    <w:rsid w:val="00647192"/>
    <w:rsid w:val="00647259"/>
    <w:rsid w:val="006472C5"/>
    <w:rsid w:val="006472E9"/>
    <w:rsid w:val="00647316"/>
    <w:rsid w:val="00647460"/>
    <w:rsid w:val="006474B1"/>
    <w:rsid w:val="006474E3"/>
    <w:rsid w:val="00647502"/>
    <w:rsid w:val="006475E5"/>
    <w:rsid w:val="00647631"/>
    <w:rsid w:val="00647729"/>
    <w:rsid w:val="00647754"/>
    <w:rsid w:val="006477B8"/>
    <w:rsid w:val="00647821"/>
    <w:rsid w:val="0064783C"/>
    <w:rsid w:val="00647864"/>
    <w:rsid w:val="00647871"/>
    <w:rsid w:val="00647872"/>
    <w:rsid w:val="006478F6"/>
    <w:rsid w:val="006478F7"/>
    <w:rsid w:val="00647985"/>
    <w:rsid w:val="00647A56"/>
    <w:rsid w:val="00647AC1"/>
    <w:rsid w:val="00647B3A"/>
    <w:rsid w:val="00647C00"/>
    <w:rsid w:val="00647CC2"/>
    <w:rsid w:val="00647CEC"/>
    <w:rsid w:val="00647D5C"/>
    <w:rsid w:val="00647DAE"/>
    <w:rsid w:val="00647DC9"/>
    <w:rsid w:val="006500CD"/>
    <w:rsid w:val="006500E7"/>
    <w:rsid w:val="00650129"/>
    <w:rsid w:val="0065016D"/>
    <w:rsid w:val="00650316"/>
    <w:rsid w:val="006503AC"/>
    <w:rsid w:val="006503C5"/>
    <w:rsid w:val="0065041B"/>
    <w:rsid w:val="00650434"/>
    <w:rsid w:val="00650465"/>
    <w:rsid w:val="00650468"/>
    <w:rsid w:val="00650505"/>
    <w:rsid w:val="00650550"/>
    <w:rsid w:val="006505D1"/>
    <w:rsid w:val="006505FF"/>
    <w:rsid w:val="00650644"/>
    <w:rsid w:val="00650680"/>
    <w:rsid w:val="006506F9"/>
    <w:rsid w:val="00650735"/>
    <w:rsid w:val="00650774"/>
    <w:rsid w:val="006508BA"/>
    <w:rsid w:val="006508C6"/>
    <w:rsid w:val="00650AB7"/>
    <w:rsid w:val="00650B8E"/>
    <w:rsid w:val="00650BAD"/>
    <w:rsid w:val="00650BC9"/>
    <w:rsid w:val="00650C70"/>
    <w:rsid w:val="00650D1C"/>
    <w:rsid w:val="00650D5B"/>
    <w:rsid w:val="00650E72"/>
    <w:rsid w:val="00650F32"/>
    <w:rsid w:val="00650F4F"/>
    <w:rsid w:val="00650FFE"/>
    <w:rsid w:val="0065105F"/>
    <w:rsid w:val="00651087"/>
    <w:rsid w:val="006510B1"/>
    <w:rsid w:val="006510D7"/>
    <w:rsid w:val="00651161"/>
    <w:rsid w:val="00651186"/>
    <w:rsid w:val="006511E4"/>
    <w:rsid w:val="00651340"/>
    <w:rsid w:val="00651368"/>
    <w:rsid w:val="006513BB"/>
    <w:rsid w:val="006514B9"/>
    <w:rsid w:val="006514DC"/>
    <w:rsid w:val="00651568"/>
    <w:rsid w:val="0065158B"/>
    <w:rsid w:val="00651614"/>
    <w:rsid w:val="00651644"/>
    <w:rsid w:val="006517A4"/>
    <w:rsid w:val="006517BF"/>
    <w:rsid w:val="006517CB"/>
    <w:rsid w:val="00651818"/>
    <w:rsid w:val="00651847"/>
    <w:rsid w:val="00651927"/>
    <w:rsid w:val="00651A0C"/>
    <w:rsid w:val="00651AA5"/>
    <w:rsid w:val="00651AE0"/>
    <w:rsid w:val="00651B1F"/>
    <w:rsid w:val="00651B44"/>
    <w:rsid w:val="00651BE1"/>
    <w:rsid w:val="00651BFF"/>
    <w:rsid w:val="00651C06"/>
    <w:rsid w:val="00651CB2"/>
    <w:rsid w:val="00651CD9"/>
    <w:rsid w:val="00651CED"/>
    <w:rsid w:val="00651D7F"/>
    <w:rsid w:val="00651D98"/>
    <w:rsid w:val="00651D9D"/>
    <w:rsid w:val="00651ECA"/>
    <w:rsid w:val="00651FAD"/>
    <w:rsid w:val="00651FD7"/>
    <w:rsid w:val="006520B8"/>
    <w:rsid w:val="0065216D"/>
    <w:rsid w:val="0065219C"/>
    <w:rsid w:val="006521C1"/>
    <w:rsid w:val="0065228D"/>
    <w:rsid w:val="0065229D"/>
    <w:rsid w:val="006522D0"/>
    <w:rsid w:val="00652315"/>
    <w:rsid w:val="00652352"/>
    <w:rsid w:val="006523A2"/>
    <w:rsid w:val="0065241A"/>
    <w:rsid w:val="006524EB"/>
    <w:rsid w:val="00652509"/>
    <w:rsid w:val="0065257D"/>
    <w:rsid w:val="006525BF"/>
    <w:rsid w:val="0065261D"/>
    <w:rsid w:val="006526A8"/>
    <w:rsid w:val="006526CD"/>
    <w:rsid w:val="006526FB"/>
    <w:rsid w:val="006527FD"/>
    <w:rsid w:val="006528C7"/>
    <w:rsid w:val="0065297A"/>
    <w:rsid w:val="006529AC"/>
    <w:rsid w:val="006529B8"/>
    <w:rsid w:val="00652A1F"/>
    <w:rsid w:val="00652A93"/>
    <w:rsid w:val="00652AA6"/>
    <w:rsid w:val="00652AFB"/>
    <w:rsid w:val="00652B0E"/>
    <w:rsid w:val="00652B43"/>
    <w:rsid w:val="00652B69"/>
    <w:rsid w:val="00652BC6"/>
    <w:rsid w:val="00652BE8"/>
    <w:rsid w:val="00652BF9"/>
    <w:rsid w:val="00652C4B"/>
    <w:rsid w:val="00652C9E"/>
    <w:rsid w:val="00652D26"/>
    <w:rsid w:val="00652D6B"/>
    <w:rsid w:val="00652DA1"/>
    <w:rsid w:val="00652EBC"/>
    <w:rsid w:val="00652EF7"/>
    <w:rsid w:val="00652F5C"/>
    <w:rsid w:val="00652FFC"/>
    <w:rsid w:val="0065304A"/>
    <w:rsid w:val="0065305D"/>
    <w:rsid w:val="006530A5"/>
    <w:rsid w:val="006530AF"/>
    <w:rsid w:val="006532C7"/>
    <w:rsid w:val="0065336F"/>
    <w:rsid w:val="00653432"/>
    <w:rsid w:val="0065347E"/>
    <w:rsid w:val="00653481"/>
    <w:rsid w:val="006534BE"/>
    <w:rsid w:val="006534E0"/>
    <w:rsid w:val="006535EA"/>
    <w:rsid w:val="006535EE"/>
    <w:rsid w:val="00653614"/>
    <w:rsid w:val="00653617"/>
    <w:rsid w:val="00653699"/>
    <w:rsid w:val="00653796"/>
    <w:rsid w:val="006537CB"/>
    <w:rsid w:val="006538A1"/>
    <w:rsid w:val="006538B8"/>
    <w:rsid w:val="0065394C"/>
    <w:rsid w:val="006539F8"/>
    <w:rsid w:val="00653A02"/>
    <w:rsid w:val="00653A60"/>
    <w:rsid w:val="00653AA1"/>
    <w:rsid w:val="00653AD3"/>
    <w:rsid w:val="00653BD7"/>
    <w:rsid w:val="00653BEC"/>
    <w:rsid w:val="00653C0C"/>
    <w:rsid w:val="00653C12"/>
    <w:rsid w:val="00653C8A"/>
    <w:rsid w:val="00653CA0"/>
    <w:rsid w:val="00653CF0"/>
    <w:rsid w:val="00653D7B"/>
    <w:rsid w:val="00653DA5"/>
    <w:rsid w:val="00653DE6"/>
    <w:rsid w:val="00653DEE"/>
    <w:rsid w:val="00653E20"/>
    <w:rsid w:val="00653ED0"/>
    <w:rsid w:val="00653ED7"/>
    <w:rsid w:val="00653EF1"/>
    <w:rsid w:val="00653FF6"/>
    <w:rsid w:val="0065402D"/>
    <w:rsid w:val="006540CB"/>
    <w:rsid w:val="006540F8"/>
    <w:rsid w:val="00654108"/>
    <w:rsid w:val="006541B7"/>
    <w:rsid w:val="00654264"/>
    <w:rsid w:val="006542BE"/>
    <w:rsid w:val="006542FF"/>
    <w:rsid w:val="0065434C"/>
    <w:rsid w:val="00654417"/>
    <w:rsid w:val="0065447C"/>
    <w:rsid w:val="00654543"/>
    <w:rsid w:val="00654595"/>
    <w:rsid w:val="006545A4"/>
    <w:rsid w:val="00654723"/>
    <w:rsid w:val="0065479E"/>
    <w:rsid w:val="00654864"/>
    <w:rsid w:val="00654880"/>
    <w:rsid w:val="0065488B"/>
    <w:rsid w:val="00654898"/>
    <w:rsid w:val="006548CF"/>
    <w:rsid w:val="00654908"/>
    <w:rsid w:val="00654924"/>
    <w:rsid w:val="00654A18"/>
    <w:rsid w:val="00654A37"/>
    <w:rsid w:val="00654B68"/>
    <w:rsid w:val="00654BBF"/>
    <w:rsid w:val="00654BFE"/>
    <w:rsid w:val="00654C4F"/>
    <w:rsid w:val="00654DFA"/>
    <w:rsid w:val="00654ECF"/>
    <w:rsid w:val="00654F3B"/>
    <w:rsid w:val="006550A6"/>
    <w:rsid w:val="0065514A"/>
    <w:rsid w:val="0065516A"/>
    <w:rsid w:val="0065516D"/>
    <w:rsid w:val="006552DC"/>
    <w:rsid w:val="006552EE"/>
    <w:rsid w:val="00655367"/>
    <w:rsid w:val="00655401"/>
    <w:rsid w:val="006555F8"/>
    <w:rsid w:val="00655602"/>
    <w:rsid w:val="006556D8"/>
    <w:rsid w:val="006556E4"/>
    <w:rsid w:val="00655836"/>
    <w:rsid w:val="006558AD"/>
    <w:rsid w:val="006559BA"/>
    <w:rsid w:val="00655BCF"/>
    <w:rsid w:val="00655CC5"/>
    <w:rsid w:val="00655CFB"/>
    <w:rsid w:val="00655D15"/>
    <w:rsid w:val="00655D5C"/>
    <w:rsid w:val="00655E72"/>
    <w:rsid w:val="00655EC2"/>
    <w:rsid w:val="00655F2C"/>
    <w:rsid w:val="00655FA3"/>
    <w:rsid w:val="00655FA5"/>
    <w:rsid w:val="00656001"/>
    <w:rsid w:val="00656086"/>
    <w:rsid w:val="006560E2"/>
    <w:rsid w:val="00656118"/>
    <w:rsid w:val="006561EE"/>
    <w:rsid w:val="00656292"/>
    <w:rsid w:val="0065635D"/>
    <w:rsid w:val="00656395"/>
    <w:rsid w:val="00656419"/>
    <w:rsid w:val="00656427"/>
    <w:rsid w:val="00656470"/>
    <w:rsid w:val="006564DE"/>
    <w:rsid w:val="006564EB"/>
    <w:rsid w:val="00656519"/>
    <w:rsid w:val="006565CC"/>
    <w:rsid w:val="006565DD"/>
    <w:rsid w:val="00656629"/>
    <w:rsid w:val="0065665C"/>
    <w:rsid w:val="00656683"/>
    <w:rsid w:val="006566C3"/>
    <w:rsid w:val="00656870"/>
    <w:rsid w:val="0065695B"/>
    <w:rsid w:val="00656998"/>
    <w:rsid w:val="0065699C"/>
    <w:rsid w:val="006569E5"/>
    <w:rsid w:val="00656AA5"/>
    <w:rsid w:val="00656C21"/>
    <w:rsid w:val="00656C37"/>
    <w:rsid w:val="00656C3D"/>
    <w:rsid w:val="00656D5A"/>
    <w:rsid w:val="00656E2A"/>
    <w:rsid w:val="00656E4D"/>
    <w:rsid w:val="00656ECF"/>
    <w:rsid w:val="00656F4D"/>
    <w:rsid w:val="00656F70"/>
    <w:rsid w:val="0065701C"/>
    <w:rsid w:val="00657118"/>
    <w:rsid w:val="0065726F"/>
    <w:rsid w:val="0065727D"/>
    <w:rsid w:val="006572CD"/>
    <w:rsid w:val="006572DE"/>
    <w:rsid w:val="00657359"/>
    <w:rsid w:val="00657409"/>
    <w:rsid w:val="00657445"/>
    <w:rsid w:val="0065748C"/>
    <w:rsid w:val="006574EE"/>
    <w:rsid w:val="00657567"/>
    <w:rsid w:val="006575C2"/>
    <w:rsid w:val="00657622"/>
    <w:rsid w:val="006576DF"/>
    <w:rsid w:val="006577C8"/>
    <w:rsid w:val="0065780C"/>
    <w:rsid w:val="00657883"/>
    <w:rsid w:val="0065790E"/>
    <w:rsid w:val="0065792D"/>
    <w:rsid w:val="006579D0"/>
    <w:rsid w:val="00657AFA"/>
    <w:rsid w:val="00657BC6"/>
    <w:rsid w:val="00657BE1"/>
    <w:rsid w:val="00657BF5"/>
    <w:rsid w:val="00657C89"/>
    <w:rsid w:val="00657CF7"/>
    <w:rsid w:val="00657D93"/>
    <w:rsid w:val="00657DB5"/>
    <w:rsid w:val="00657DD4"/>
    <w:rsid w:val="00657DDD"/>
    <w:rsid w:val="00657E66"/>
    <w:rsid w:val="00657E6E"/>
    <w:rsid w:val="00657E9F"/>
    <w:rsid w:val="00657F6C"/>
    <w:rsid w:val="00657F81"/>
    <w:rsid w:val="00657FBB"/>
    <w:rsid w:val="00657FE8"/>
    <w:rsid w:val="00657FEE"/>
    <w:rsid w:val="0066001F"/>
    <w:rsid w:val="00660027"/>
    <w:rsid w:val="00660044"/>
    <w:rsid w:val="00660053"/>
    <w:rsid w:val="006600BE"/>
    <w:rsid w:val="00660173"/>
    <w:rsid w:val="0066018E"/>
    <w:rsid w:val="00660196"/>
    <w:rsid w:val="006602F0"/>
    <w:rsid w:val="00660367"/>
    <w:rsid w:val="006603F9"/>
    <w:rsid w:val="006605BD"/>
    <w:rsid w:val="00660703"/>
    <w:rsid w:val="006607F0"/>
    <w:rsid w:val="00660885"/>
    <w:rsid w:val="006608E5"/>
    <w:rsid w:val="00660A02"/>
    <w:rsid w:val="00660A3A"/>
    <w:rsid w:val="00660C15"/>
    <w:rsid w:val="00660CE4"/>
    <w:rsid w:val="00660D3E"/>
    <w:rsid w:val="00660D67"/>
    <w:rsid w:val="00660D77"/>
    <w:rsid w:val="00660DD9"/>
    <w:rsid w:val="00660E2F"/>
    <w:rsid w:val="00660E83"/>
    <w:rsid w:val="00660E98"/>
    <w:rsid w:val="00660EE9"/>
    <w:rsid w:val="00660F09"/>
    <w:rsid w:val="00660FF7"/>
    <w:rsid w:val="00661017"/>
    <w:rsid w:val="0066101C"/>
    <w:rsid w:val="00661021"/>
    <w:rsid w:val="0066108B"/>
    <w:rsid w:val="006610BF"/>
    <w:rsid w:val="006610C1"/>
    <w:rsid w:val="006610E1"/>
    <w:rsid w:val="006610FC"/>
    <w:rsid w:val="00661147"/>
    <w:rsid w:val="0066114B"/>
    <w:rsid w:val="00661165"/>
    <w:rsid w:val="0066117F"/>
    <w:rsid w:val="00661191"/>
    <w:rsid w:val="006611E9"/>
    <w:rsid w:val="00661252"/>
    <w:rsid w:val="006612A5"/>
    <w:rsid w:val="006612A8"/>
    <w:rsid w:val="006612D6"/>
    <w:rsid w:val="00661364"/>
    <w:rsid w:val="006613AA"/>
    <w:rsid w:val="006613D0"/>
    <w:rsid w:val="006613EA"/>
    <w:rsid w:val="0066145D"/>
    <w:rsid w:val="00661510"/>
    <w:rsid w:val="00661547"/>
    <w:rsid w:val="006615C0"/>
    <w:rsid w:val="006615CF"/>
    <w:rsid w:val="0066172E"/>
    <w:rsid w:val="00661801"/>
    <w:rsid w:val="00661965"/>
    <w:rsid w:val="00661B74"/>
    <w:rsid w:val="00661BFD"/>
    <w:rsid w:val="00661CAA"/>
    <w:rsid w:val="00661CD0"/>
    <w:rsid w:val="00661CDA"/>
    <w:rsid w:val="00661D3A"/>
    <w:rsid w:val="00661D6F"/>
    <w:rsid w:val="00661DC9"/>
    <w:rsid w:val="00661E50"/>
    <w:rsid w:val="00661E7C"/>
    <w:rsid w:val="00661F56"/>
    <w:rsid w:val="00661F62"/>
    <w:rsid w:val="00662028"/>
    <w:rsid w:val="006620DB"/>
    <w:rsid w:val="0066215B"/>
    <w:rsid w:val="0066224E"/>
    <w:rsid w:val="006622DE"/>
    <w:rsid w:val="0066235F"/>
    <w:rsid w:val="00662384"/>
    <w:rsid w:val="006623FF"/>
    <w:rsid w:val="00662429"/>
    <w:rsid w:val="00662474"/>
    <w:rsid w:val="00662485"/>
    <w:rsid w:val="006624FF"/>
    <w:rsid w:val="0066252F"/>
    <w:rsid w:val="0066253D"/>
    <w:rsid w:val="0066257E"/>
    <w:rsid w:val="00662583"/>
    <w:rsid w:val="006625AE"/>
    <w:rsid w:val="006626DB"/>
    <w:rsid w:val="006627D3"/>
    <w:rsid w:val="00662842"/>
    <w:rsid w:val="00662A3E"/>
    <w:rsid w:val="00662AA4"/>
    <w:rsid w:val="00662AB9"/>
    <w:rsid w:val="00662B29"/>
    <w:rsid w:val="00662B5B"/>
    <w:rsid w:val="00662C4D"/>
    <w:rsid w:val="00662D61"/>
    <w:rsid w:val="00662DDB"/>
    <w:rsid w:val="00662E45"/>
    <w:rsid w:val="00662EF0"/>
    <w:rsid w:val="00662F92"/>
    <w:rsid w:val="00662FB8"/>
    <w:rsid w:val="00662FF1"/>
    <w:rsid w:val="00663087"/>
    <w:rsid w:val="006631C1"/>
    <w:rsid w:val="006632D8"/>
    <w:rsid w:val="006632DC"/>
    <w:rsid w:val="006632E5"/>
    <w:rsid w:val="00663375"/>
    <w:rsid w:val="00663408"/>
    <w:rsid w:val="00663417"/>
    <w:rsid w:val="006634EF"/>
    <w:rsid w:val="00663605"/>
    <w:rsid w:val="00663634"/>
    <w:rsid w:val="0066366D"/>
    <w:rsid w:val="00663674"/>
    <w:rsid w:val="006636F0"/>
    <w:rsid w:val="006636F8"/>
    <w:rsid w:val="00663725"/>
    <w:rsid w:val="0066372B"/>
    <w:rsid w:val="00663759"/>
    <w:rsid w:val="006637DB"/>
    <w:rsid w:val="00663850"/>
    <w:rsid w:val="0066392D"/>
    <w:rsid w:val="00663993"/>
    <w:rsid w:val="006639BE"/>
    <w:rsid w:val="00663B37"/>
    <w:rsid w:val="00663B3A"/>
    <w:rsid w:val="00663BA5"/>
    <w:rsid w:val="00663BE9"/>
    <w:rsid w:val="00663C07"/>
    <w:rsid w:val="00663C95"/>
    <w:rsid w:val="00663CAC"/>
    <w:rsid w:val="00663CD2"/>
    <w:rsid w:val="00663D01"/>
    <w:rsid w:val="00663DE1"/>
    <w:rsid w:val="00663DFF"/>
    <w:rsid w:val="00663F3F"/>
    <w:rsid w:val="00663FA9"/>
    <w:rsid w:val="0066400D"/>
    <w:rsid w:val="00664056"/>
    <w:rsid w:val="00664199"/>
    <w:rsid w:val="00664289"/>
    <w:rsid w:val="006642ED"/>
    <w:rsid w:val="00664381"/>
    <w:rsid w:val="00664475"/>
    <w:rsid w:val="00664542"/>
    <w:rsid w:val="0066457C"/>
    <w:rsid w:val="006645D4"/>
    <w:rsid w:val="006646FF"/>
    <w:rsid w:val="00664780"/>
    <w:rsid w:val="00664783"/>
    <w:rsid w:val="006647DD"/>
    <w:rsid w:val="00664862"/>
    <w:rsid w:val="00664919"/>
    <w:rsid w:val="0066492C"/>
    <w:rsid w:val="0066494C"/>
    <w:rsid w:val="00664973"/>
    <w:rsid w:val="006649B8"/>
    <w:rsid w:val="006649C2"/>
    <w:rsid w:val="00664A33"/>
    <w:rsid w:val="00664B9C"/>
    <w:rsid w:val="00664BAE"/>
    <w:rsid w:val="00664C1E"/>
    <w:rsid w:val="00664C2A"/>
    <w:rsid w:val="00664C9B"/>
    <w:rsid w:val="00664CBD"/>
    <w:rsid w:val="00664D64"/>
    <w:rsid w:val="00664ED3"/>
    <w:rsid w:val="00664F0B"/>
    <w:rsid w:val="00664F48"/>
    <w:rsid w:val="00664F7E"/>
    <w:rsid w:val="00664FC4"/>
    <w:rsid w:val="00665026"/>
    <w:rsid w:val="0066502F"/>
    <w:rsid w:val="00665093"/>
    <w:rsid w:val="00665290"/>
    <w:rsid w:val="0066531F"/>
    <w:rsid w:val="006653D1"/>
    <w:rsid w:val="006653E8"/>
    <w:rsid w:val="006653ED"/>
    <w:rsid w:val="0066540F"/>
    <w:rsid w:val="00665472"/>
    <w:rsid w:val="0066552B"/>
    <w:rsid w:val="00665564"/>
    <w:rsid w:val="006656D7"/>
    <w:rsid w:val="0066572A"/>
    <w:rsid w:val="00665787"/>
    <w:rsid w:val="00665792"/>
    <w:rsid w:val="006657DA"/>
    <w:rsid w:val="00665854"/>
    <w:rsid w:val="0066590C"/>
    <w:rsid w:val="00665999"/>
    <w:rsid w:val="006659DF"/>
    <w:rsid w:val="006659E7"/>
    <w:rsid w:val="00665A64"/>
    <w:rsid w:val="00665A9B"/>
    <w:rsid w:val="00665AB3"/>
    <w:rsid w:val="00665AE4"/>
    <w:rsid w:val="00665BD6"/>
    <w:rsid w:val="00665C94"/>
    <w:rsid w:val="00665E30"/>
    <w:rsid w:val="00665EA5"/>
    <w:rsid w:val="00665EF0"/>
    <w:rsid w:val="00665F02"/>
    <w:rsid w:val="00665F4A"/>
    <w:rsid w:val="00665F70"/>
    <w:rsid w:val="00665FA6"/>
    <w:rsid w:val="00665FD6"/>
    <w:rsid w:val="00665FEA"/>
    <w:rsid w:val="00665FED"/>
    <w:rsid w:val="00665FFE"/>
    <w:rsid w:val="00666097"/>
    <w:rsid w:val="0066614E"/>
    <w:rsid w:val="00666169"/>
    <w:rsid w:val="0066618E"/>
    <w:rsid w:val="006662CE"/>
    <w:rsid w:val="006663B2"/>
    <w:rsid w:val="006663C1"/>
    <w:rsid w:val="00666597"/>
    <w:rsid w:val="0066663A"/>
    <w:rsid w:val="0066664F"/>
    <w:rsid w:val="006666FC"/>
    <w:rsid w:val="0066670A"/>
    <w:rsid w:val="0066673D"/>
    <w:rsid w:val="006667E3"/>
    <w:rsid w:val="00666822"/>
    <w:rsid w:val="00666837"/>
    <w:rsid w:val="00666A9C"/>
    <w:rsid w:val="00666AA5"/>
    <w:rsid w:val="00666AD4"/>
    <w:rsid w:val="00666ADA"/>
    <w:rsid w:val="00666B4B"/>
    <w:rsid w:val="00666B53"/>
    <w:rsid w:val="00666C5B"/>
    <w:rsid w:val="00666C71"/>
    <w:rsid w:val="00666CC1"/>
    <w:rsid w:val="00666CFF"/>
    <w:rsid w:val="00666DA4"/>
    <w:rsid w:val="00666DF6"/>
    <w:rsid w:val="00666E1C"/>
    <w:rsid w:val="00666EBF"/>
    <w:rsid w:val="00666F73"/>
    <w:rsid w:val="00666FFD"/>
    <w:rsid w:val="00667116"/>
    <w:rsid w:val="0066718A"/>
    <w:rsid w:val="006671AD"/>
    <w:rsid w:val="00667289"/>
    <w:rsid w:val="006672CF"/>
    <w:rsid w:val="006672EA"/>
    <w:rsid w:val="00667348"/>
    <w:rsid w:val="00667379"/>
    <w:rsid w:val="006673DC"/>
    <w:rsid w:val="006673FF"/>
    <w:rsid w:val="0066752B"/>
    <w:rsid w:val="006675D9"/>
    <w:rsid w:val="006676D7"/>
    <w:rsid w:val="006677C6"/>
    <w:rsid w:val="0066788F"/>
    <w:rsid w:val="006678EB"/>
    <w:rsid w:val="00667955"/>
    <w:rsid w:val="00667965"/>
    <w:rsid w:val="00667968"/>
    <w:rsid w:val="006679EF"/>
    <w:rsid w:val="00667A9C"/>
    <w:rsid w:val="00667AE8"/>
    <w:rsid w:val="00667C89"/>
    <w:rsid w:val="00667CB3"/>
    <w:rsid w:val="00667D05"/>
    <w:rsid w:val="00667D0B"/>
    <w:rsid w:val="00667DE7"/>
    <w:rsid w:val="00667EBA"/>
    <w:rsid w:val="00667EEB"/>
    <w:rsid w:val="0067002F"/>
    <w:rsid w:val="006700E8"/>
    <w:rsid w:val="00670188"/>
    <w:rsid w:val="00670285"/>
    <w:rsid w:val="006702D3"/>
    <w:rsid w:val="00670334"/>
    <w:rsid w:val="00670362"/>
    <w:rsid w:val="0067038B"/>
    <w:rsid w:val="00670448"/>
    <w:rsid w:val="0067048C"/>
    <w:rsid w:val="00670491"/>
    <w:rsid w:val="0067049B"/>
    <w:rsid w:val="006704C1"/>
    <w:rsid w:val="006704ED"/>
    <w:rsid w:val="006704F8"/>
    <w:rsid w:val="00670502"/>
    <w:rsid w:val="0067053F"/>
    <w:rsid w:val="00670572"/>
    <w:rsid w:val="0067057F"/>
    <w:rsid w:val="00670582"/>
    <w:rsid w:val="006705DC"/>
    <w:rsid w:val="0067069D"/>
    <w:rsid w:val="006706FF"/>
    <w:rsid w:val="006707F1"/>
    <w:rsid w:val="00670870"/>
    <w:rsid w:val="00670873"/>
    <w:rsid w:val="00670925"/>
    <w:rsid w:val="0067094A"/>
    <w:rsid w:val="0067096C"/>
    <w:rsid w:val="006709AE"/>
    <w:rsid w:val="00670A1F"/>
    <w:rsid w:val="00670ABD"/>
    <w:rsid w:val="00670B34"/>
    <w:rsid w:val="00670B94"/>
    <w:rsid w:val="00670BBD"/>
    <w:rsid w:val="00670C99"/>
    <w:rsid w:val="00670CA8"/>
    <w:rsid w:val="00670CB9"/>
    <w:rsid w:val="00670CF4"/>
    <w:rsid w:val="00670D4D"/>
    <w:rsid w:val="00670DF3"/>
    <w:rsid w:val="00670F3E"/>
    <w:rsid w:val="006710A8"/>
    <w:rsid w:val="006710DA"/>
    <w:rsid w:val="006710DC"/>
    <w:rsid w:val="0067112D"/>
    <w:rsid w:val="006711D6"/>
    <w:rsid w:val="00671263"/>
    <w:rsid w:val="0067126B"/>
    <w:rsid w:val="006712F8"/>
    <w:rsid w:val="00671486"/>
    <w:rsid w:val="006714A9"/>
    <w:rsid w:val="00671533"/>
    <w:rsid w:val="0067162D"/>
    <w:rsid w:val="00671633"/>
    <w:rsid w:val="00671642"/>
    <w:rsid w:val="00671647"/>
    <w:rsid w:val="0067164D"/>
    <w:rsid w:val="00671731"/>
    <w:rsid w:val="0067178C"/>
    <w:rsid w:val="006717C6"/>
    <w:rsid w:val="006717F8"/>
    <w:rsid w:val="0067181D"/>
    <w:rsid w:val="00671871"/>
    <w:rsid w:val="00671898"/>
    <w:rsid w:val="006719C4"/>
    <w:rsid w:val="00671A05"/>
    <w:rsid w:val="00671A79"/>
    <w:rsid w:val="00671A92"/>
    <w:rsid w:val="00671AF1"/>
    <w:rsid w:val="00671BC4"/>
    <w:rsid w:val="00671C3B"/>
    <w:rsid w:val="00671D8C"/>
    <w:rsid w:val="00671E75"/>
    <w:rsid w:val="00671E7C"/>
    <w:rsid w:val="00671F81"/>
    <w:rsid w:val="00672017"/>
    <w:rsid w:val="00672052"/>
    <w:rsid w:val="006721B7"/>
    <w:rsid w:val="0067221A"/>
    <w:rsid w:val="00672234"/>
    <w:rsid w:val="0067223D"/>
    <w:rsid w:val="0067226F"/>
    <w:rsid w:val="00672274"/>
    <w:rsid w:val="00672293"/>
    <w:rsid w:val="006722D3"/>
    <w:rsid w:val="00672336"/>
    <w:rsid w:val="0067237E"/>
    <w:rsid w:val="00672460"/>
    <w:rsid w:val="00672477"/>
    <w:rsid w:val="00672480"/>
    <w:rsid w:val="00672579"/>
    <w:rsid w:val="006725B9"/>
    <w:rsid w:val="006725C0"/>
    <w:rsid w:val="006725C2"/>
    <w:rsid w:val="006725ED"/>
    <w:rsid w:val="006726C6"/>
    <w:rsid w:val="006726CB"/>
    <w:rsid w:val="006726EA"/>
    <w:rsid w:val="00672741"/>
    <w:rsid w:val="00672787"/>
    <w:rsid w:val="006727A3"/>
    <w:rsid w:val="006728B6"/>
    <w:rsid w:val="0067292B"/>
    <w:rsid w:val="00672934"/>
    <w:rsid w:val="00672A21"/>
    <w:rsid w:val="00672AD2"/>
    <w:rsid w:val="00672AFB"/>
    <w:rsid w:val="00672B9D"/>
    <w:rsid w:val="00672BEE"/>
    <w:rsid w:val="00672C2E"/>
    <w:rsid w:val="00672CB1"/>
    <w:rsid w:val="00672DED"/>
    <w:rsid w:val="00672E74"/>
    <w:rsid w:val="00672E95"/>
    <w:rsid w:val="00672F8C"/>
    <w:rsid w:val="00673097"/>
    <w:rsid w:val="006730A3"/>
    <w:rsid w:val="00673116"/>
    <w:rsid w:val="00673173"/>
    <w:rsid w:val="006731B1"/>
    <w:rsid w:val="006731F2"/>
    <w:rsid w:val="00673264"/>
    <w:rsid w:val="00673282"/>
    <w:rsid w:val="00673349"/>
    <w:rsid w:val="0067336F"/>
    <w:rsid w:val="00673384"/>
    <w:rsid w:val="006733CB"/>
    <w:rsid w:val="00673480"/>
    <w:rsid w:val="006734B4"/>
    <w:rsid w:val="006734D0"/>
    <w:rsid w:val="00673594"/>
    <w:rsid w:val="00673719"/>
    <w:rsid w:val="0067376B"/>
    <w:rsid w:val="006737D8"/>
    <w:rsid w:val="006738CB"/>
    <w:rsid w:val="006738CD"/>
    <w:rsid w:val="00673986"/>
    <w:rsid w:val="00673A14"/>
    <w:rsid w:val="00673A4A"/>
    <w:rsid w:val="00673A9B"/>
    <w:rsid w:val="00673B4A"/>
    <w:rsid w:val="00673BE4"/>
    <w:rsid w:val="00673C5B"/>
    <w:rsid w:val="00673CEE"/>
    <w:rsid w:val="00673DDC"/>
    <w:rsid w:val="00673DFC"/>
    <w:rsid w:val="00673E1A"/>
    <w:rsid w:val="00673E4C"/>
    <w:rsid w:val="00673E5B"/>
    <w:rsid w:val="00673E83"/>
    <w:rsid w:val="00673EB6"/>
    <w:rsid w:val="00673F47"/>
    <w:rsid w:val="00673F97"/>
    <w:rsid w:val="00673FBA"/>
    <w:rsid w:val="00673FD1"/>
    <w:rsid w:val="006740C7"/>
    <w:rsid w:val="006740CE"/>
    <w:rsid w:val="0067410A"/>
    <w:rsid w:val="0067411E"/>
    <w:rsid w:val="00674120"/>
    <w:rsid w:val="00674129"/>
    <w:rsid w:val="00674190"/>
    <w:rsid w:val="006741B3"/>
    <w:rsid w:val="0067420B"/>
    <w:rsid w:val="00674224"/>
    <w:rsid w:val="006742E9"/>
    <w:rsid w:val="00674308"/>
    <w:rsid w:val="0067442B"/>
    <w:rsid w:val="006744C5"/>
    <w:rsid w:val="006744EB"/>
    <w:rsid w:val="0067452F"/>
    <w:rsid w:val="0067458B"/>
    <w:rsid w:val="00674617"/>
    <w:rsid w:val="00674655"/>
    <w:rsid w:val="0067466C"/>
    <w:rsid w:val="00674673"/>
    <w:rsid w:val="00674685"/>
    <w:rsid w:val="00674711"/>
    <w:rsid w:val="00674779"/>
    <w:rsid w:val="00674878"/>
    <w:rsid w:val="00674955"/>
    <w:rsid w:val="0067495C"/>
    <w:rsid w:val="00674992"/>
    <w:rsid w:val="006749DE"/>
    <w:rsid w:val="00674AF6"/>
    <w:rsid w:val="00674B17"/>
    <w:rsid w:val="00674B19"/>
    <w:rsid w:val="00674B22"/>
    <w:rsid w:val="00674B44"/>
    <w:rsid w:val="00674BC7"/>
    <w:rsid w:val="00674CB7"/>
    <w:rsid w:val="00674D16"/>
    <w:rsid w:val="00674D2F"/>
    <w:rsid w:val="00674D3D"/>
    <w:rsid w:val="00674E48"/>
    <w:rsid w:val="00674EAC"/>
    <w:rsid w:val="00674EAD"/>
    <w:rsid w:val="00674EB9"/>
    <w:rsid w:val="00674F73"/>
    <w:rsid w:val="00674FBA"/>
    <w:rsid w:val="00674FE1"/>
    <w:rsid w:val="00674FF7"/>
    <w:rsid w:val="0067505B"/>
    <w:rsid w:val="00675087"/>
    <w:rsid w:val="006750E7"/>
    <w:rsid w:val="006751A6"/>
    <w:rsid w:val="006751F5"/>
    <w:rsid w:val="006752C0"/>
    <w:rsid w:val="006752F4"/>
    <w:rsid w:val="00675303"/>
    <w:rsid w:val="0067530F"/>
    <w:rsid w:val="00675362"/>
    <w:rsid w:val="00675400"/>
    <w:rsid w:val="0067540B"/>
    <w:rsid w:val="00675426"/>
    <w:rsid w:val="006754FD"/>
    <w:rsid w:val="00675509"/>
    <w:rsid w:val="006755B8"/>
    <w:rsid w:val="006755F3"/>
    <w:rsid w:val="00675666"/>
    <w:rsid w:val="006756FC"/>
    <w:rsid w:val="00675757"/>
    <w:rsid w:val="006757C4"/>
    <w:rsid w:val="00675836"/>
    <w:rsid w:val="00675932"/>
    <w:rsid w:val="00675961"/>
    <w:rsid w:val="00675967"/>
    <w:rsid w:val="00675990"/>
    <w:rsid w:val="006759A9"/>
    <w:rsid w:val="00675AAE"/>
    <w:rsid w:val="00675B7A"/>
    <w:rsid w:val="00675C03"/>
    <w:rsid w:val="00675CAE"/>
    <w:rsid w:val="00675D12"/>
    <w:rsid w:val="00675D17"/>
    <w:rsid w:val="00675D54"/>
    <w:rsid w:val="00675DB9"/>
    <w:rsid w:val="00675E02"/>
    <w:rsid w:val="00675EB6"/>
    <w:rsid w:val="00675EF6"/>
    <w:rsid w:val="00675F4C"/>
    <w:rsid w:val="00675F59"/>
    <w:rsid w:val="00675F66"/>
    <w:rsid w:val="00676021"/>
    <w:rsid w:val="00676040"/>
    <w:rsid w:val="006760B5"/>
    <w:rsid w:val="006761B3"/>
    <w:rsid w:val="006761FD"/>
    <w:rsid w:val="0067623A"/>
    <w:rsid w:val="006762BA"/>
    <w:rsid w:val="0067643D"/>
    <w:rsid w:val="00676476"/>
    <w:rsid w:val="006764AF"/>
    <w:rsid w:val="006765E7"/>
    <w:rsid w:val="006766AB"/>
    <w:rsid w:val="006766F1"/>
    <w:rsid w:val="006766F5"/>
    <w:rsid w:val="0067670B"/>
    <w:rsid w:val="00676772"/>
    <w:rsid w:val="006767F5"/>
    <w:rsid w:val="00676920"/>
    <w:rsid w:val="00676975"/>
    <w:rsid w:val="00676A0D"/>
    <w:rsid w:val="00676A51"/>
    <w:rsid w:val="00676A75"/>
    <w:rsid w:val="00676AC5"/>
    <w:rsid w:val="00676BA6"/>
    <w:rsid w:val="00676BB7"/>
    <w:rsid w:val="00676C0A"/>
    <w:rsid w:val="00676C82"/>
    <w:rsid w:val="00676D49"/>
    <w:rsid w:val="00676D74"/>
    <w:rsid w:val="00676DAE"/>
    <w:rsid w:val="00676DFE"/>
    <w:rsid w:val="00676E36"/>
    <w:rsid w:val="00676F3D"/>
    <w:rsid w:val="0067705C"/>
    <w:rsid w:val="006770F0"/>
    <w:rsid w:val="00677139"/>
    <w:rsid w:val="006771B3"/>
    <w:rsid w:val="006771BE"/>
    <w:rsid w:val="0067740F"/>
    <w:rsid w:val="0067743C"/>
    <w:rsid w:val="006774A9"/>
    <w:rsid w:val="006774B3"/>
    <w:rsid w:val="006774DA"/>
    <w:rsid w:val="00677526"/>
    <w:rsid w:val="0067755B"/>
    <w:rsid w:val="00677562"/>
    <w:rsid w:val="0067758E"/>
    <w:rsid w:val="00677621"/>
    <w:rsid w:val="006776A0"/>
    <w:rsid w:val="006776AA"/>
    <w:rsid w:val="006777F7"/>
    <w:rsid w:val="0067791F"/>
    <w:rsid w:val="0067792E"/>
    <w:rsid w:val="0067794A"/>
    <w:rsid w:val="0067794E"/>
    <w:rsid w:val="00677992"/>
    <w:rsid w:val="006779C3"/>
    <w:rsid w:val="00677A14"/>
    <w:rsid w:val="00677B78"/>
    <w:rsid w:val="00677BE7"/>
    <w:rsid w:val="00677C26"/>
    <w:rsid w:val="00677D51"/>
    <w:rsid w:val="00677D7C"/>
    <w:rsid w:val="00677DC7"/>
    <w:rsid w:val="00677E25"/>
    <w:rsid w:val="00677E48"/>
    <w:rsid w:val="00677E5B"/>
    <w:rsid w:val="00677EB8"/>
    <w:rsid w:val="00677F06"/>
    <w:rsid w:val="00677F82"/>
    <w:rsid w:val="00680028"/>
    <w:rsid w:val="006800F5"/>
    <w:rsid w:val="00680130"/>
    <w:rsid w:val="00680135"/>
    <w:rsid w:val="0068017B"/>
    <w:rsid w:val="006801F8"/>
    <w:rsid w:val="006802BC"/>
    <w:rsid w:val="00680350"/>
    <w:rsid w:val="00680383"/>
    <w:rsid w:val="006804A9"/>
    <w:rsid w:val="006804D4"/>
    <w:rsid w:val="006804F6"/>
    <w:rsid w:val="006804F9"/>
    <w:rsid w:val="00680530"/>
    <w:rsid w:val="006805DD"/>
    <w:rsid w:val="0068061D"/>
    <w:rsid w:val="00680672"/>
    <w:rsid w:val="00680712"/>
    <w:rsid w:val="0068081D"/>
    <w:rsid w:val="0068086C"/>
    <w:rsid w:val="006808EE"/>
    <w:rsid w:val="00680907"/>
    <w:rsid w:val="00680923"/>
    <w:rsid w:val="0068094B"/>
    <w:rsid w:val="00680956"/>
    <w:rsid w:val="0068099E"/>
    <w:rsid w:val="00680A4A"/>
    <w:rsid w:val="00680A7A"/>
    <w:rsid w:val="00680AF5"/>
    <w:rsid w:val="00680B28"/>
    <w:rsid w:val="00680B71"/>
    <w:rsid w:val="00680BC5"/>
    <w:rsid w:val="00680C31"/>
    <w:rsid w:val="00680D0D"/>
    <w:rsid w:val="00680D12"/>
    <w:rsid w:val="00680D6F"/>
    <w:rsid w:val="00680E69"/>
    <w:rsid w:val="00680EA6"/>
    <w:rsid w:val="00680EF1"/>
    <w:rsid w:val="00680F31"/>
    <w:rsid w:val="00680FA5"/>
    <w:rsid w:val="00680FD2"/>
    <w:rsid w:val="00680FD4"/>
    <w:rsid w:val="00681072"/>
    <w:rsid w:val="006810D0"/>
    <w:rsid w:val="00681141"/>
    <w:rsid w:val="0068115B"/>
    <w:rsid w:val="00681232"/>
    <w:rsid w:val="0068129A"/>
    <w:rsid w:val="006812CE"/>
    <w:rsid w:val="00681311"/>
    <w:rsid w:val="006813A2"/>
    <w:rsid w:val="00681413"/>
    <w:rsid w:val="0068144D"/>
    <w:rsid w:val="00681493"/>
    <w:rsid w:val="006814B8"/>
    <w:rsid w:val="00681599"/>
    <w:rsid w:val="006815C9"/>
    <w:rsid w:val="006815CA"/>
    <w:rsid w:val="00681625"/>
    <w:rsid w:val="0068162C"/>
    <w:rsid w:val="00681739"/>
    <w:rsid w:val="0068173D"/>
    <w:rsid w:val="00681744"/>
    <w:rsid w:val="006818AE"/>
    <w:rsid w:val="006818B2"/>
    <w:rsid w:val="006819C8"/>
    <w:rsid w:val="006819DC"/>
    <w:rsid w:val="00681A14"/>
    <w:rsid w:val="00681AA9"/>
    <w:rsid w:val="00681AAD"/>
    <w:rsid w:val="00681AFF"/>
    <w:rsid w:val="00681B40"/>
    <w:rsid w:val="00681B7D"/>
    <w:rsid w:val="00681BA4"/>
    <w:rsid w:val="00681BBD"/>
    <w:rsid w:val="00681C35"/>
    <w:rsid w:val="00681C9A"/>
    <w:rsid w:val="00681CB5"/>
    <w:rsid w:val="00681D4D"/>
    <w:rsid w:val="00681D66"/>
    <w:rsid w:val="00681D92"/>
    <w:rsid w:val="00681D9F"/>
    <w:rsid w:val="00681DCA"/>
    <w:rsid w:val="00681EA1"/>
    <w:rsid w:val="00681ECC"/>
    <w:rsid w:val="0068204A"/>
    <w:rsid w:val="00682073"/>
    <w:rsid w:val="006820A5"/>
    <w:rsid w:val="006820CF"/>
    <w:rsid w:val="0068219C"/>
    <w:rsid w:val="006821BD"/>
    <w:rsid w:val="00682234"/>
    <w:rsid w:val="006822B5"/>
    <w:rsid w:val="0068235E"/>
    <w:rsid w:val="00682457"/>
    <w:rsid w:val="0068259D"/>
    <w:rsid w:val="00682681"/>
    <w:rsid w:val="0068269F"/>
    <w:rsid w:val="006826FF"/>
    <w:rsid w:val="00682726"/>
    <w:rsid w:val="00682871"/>
    <w:rsid w:val="00682884"/>
    <w:rsid w:val="006828BC"/>
    <w:rsid w:val="006829A4"/>
    <w:rsid w:val="006829C4"/>
    <w:rsid w:val="006829CA"/>
    <w:rsid w:val="006829E5"/>
    <w:rsid w:val="00682A4E"/>
    <w:rsid w:val="00682AA1"/>
    <w:rsid w:val="00682ACA"/>
    <w:rsid w:val="00682B28"/>
    <w:rsid w:val="00682B31"/>
    <w:rsid w:val="00682B58"/>
    <w:rsid w:val="00682C14"/>
    <w:rsid w:val="00682C7A"/>
    <w:rsid w:val="00682D27"/>
    <w:rsid w:val="00682D43"/>
    <w:rsid w:val="00682E27"/>
    <w:rsid w:val="00682E55"/>
    <w:rsid w:val="00682E63"/>
    <w:rsid w:val="00683065"/>
    <w:rsid w:val="00683089"/>
    <w:rsid w:val="006830AD"/>
    <w:rsid w:val="006830F7"/>
    <w:rsid w:val="0068313F"/>
    <w:rsid w:val="00683234"/>
    <w:rsid w:val="0068336D"/>
    <w:rsid w:val="0068338A"/>
    <w:rsid w:val="006833FC"/>
    <w:rsid w:val="006834BB"/>
    <w:rsid w:val="0068353B"/>
    <w:rsid w:val="006836E4"/>
    <w:rsid w:val="006836F1"/>
    <w:rsid w:val="00683835"/>
    <w:rsid w:val="0068384F"/>
    <w:rsid w:val="00683866"/>
    <w:rsid w:val="006838DD"/>
    <w:rsid w:val="00683918"/>
    <w:rsid w:val="006839B8"/>
    <w:rsid w:val="00683AB9"/>
    <w:rsid w:val="00683AF8"/>
    <w:rsid w:val="00683B22"/>
    <w:rsid w:val="00683CA6"/>
    <w:rsid w:val="00683CC2"/>
    <w:rsid w:val="00683CD2"/>
    <w:rsid w:val="00683D69"/>
    <w:rsid w:val="00683DB8"/>
    <w:rsid w:val="00683E05"/>
    <w:rsid w:val="00683E3E"/>
    <w:rsid w:val="00683E6C"/>
    <w:rsid w:val="00683EC8"/>
    <w:rsid w:val="00683FAA"/>
    <w:rsid w:val="00684090"/>
    <w:rsid w:val="0068409A"/>
    <w:rsid w:val="006840C1"/>
    <w:rsid w:val="00684164"/>
    <w:rsid w:val="0068433C"/>
    <w:rsid w:val="00684418"/>
    <w:rsid w:val="0068455B"/>
    <w:rsid w:val="00684560"/>
    <w:rsid w:val="00684619"/>
    <w:rsid w:val="00684817"/>
    <w:rsid w:val="006848F8"/>
    <w:rsid w:val="0068499C"/>
    <w:rsid w:val="006849DD"/>
    <w:rsid w:val="00684A49"/>
    <w:rsid w:val="00684B08"/>
    <w:rsid w:val="00684B0C"/>
    <w:rsid w:val="00684C4F"/>
    <w:rsid w:val="00684CE3"/>
    <w:rsid w:val="00684D90"/>
    <w:rsid w:val="00684DFF"/>
    <w:rsid w:val="00684ECF"/>
    <w:rsid w:val="00684EDC"/>
    <w:rsid w:val="00684F81"/>
    <w:rsid w:val="0068502B"/>
    <w:rsid w:val="0068504B"/>
    <w:rsid w:val="00685123"/>
    <w:rsid w:val="0068516A"/>
    <w:rsid w:val="0068522C"/>
    <w:rsid w:val="00685329"/>
    <w:rsid w:val="0068534A"/>
    <w:rsid w:val="00685374"/>
    <w:rsid w:val="006853A6"/>
    <w:rsid w:val="006853B8"/>
    <w:rsid w:val="0068541A"/>
    <w:rsid w:val="00685425"/>
    <w:rsid w:val="006854AD"/>
    <w:rsid w:val="006854C5"/>
    <w:rsid w:val="006854F1"/>
    <w:rsid w:val="00685534"/>
    <w:rsid w:val="00685544"/>
    <w:rsid w:val="006855B5"/>
    <w:rsid w:val="006855E5"/>
    <w:rsid w:val="006856CB"/>
    <w:rsid w:val="006856EB"/>
    <w:rsid w:val="006857CC"/>
    <w:rsid w:val="00685837"/>
    <w:rsid w:val="0068584C"/>
    <w:rsid w:val="006859FA"/>
    <w:rsid w:val="00685A2E"/>
    <w:rsid w:val="00685AAA"/>
    <w:rsid w:val="00685B70"/>
    <w:rsid w:val="00685BBB"/>
    <w:rsid w:val="00685BD3"/>
    <w:rsid w:val="00685CA0"/>
    <w:rsid w:val="00685CEF"/>
    <w:rsid w:val="00685E13"/>
    <w:rsid w:val="00685E23"/>
    <w:rsid w:val="00685E71"/>
    <w:rsid w:val="00685FBD"/>
    <w:rsid w:val="00685FCB"/>
    <w:rsid w:val="00686009"/>
    <w:rsid w:val="0068610A"/>
    <w:rsid w:val="006861AF"/>
    <w:rsid w:val="006861C7"/>
    <w:rsid w:val="00686213"/>
    <w:rsid w:val="00686221"/>
    <w:rsid w:val="00686237"/>
    <w:rsid w:val="006862CD"/>
    <w:rsid w:val="006862E4"/>
    <w:rsid w:val="006863BF"/>
    <w:rsid w:val="00686451"/>
    <w:rsid w:val="00686533"/>
    <w:rsid w:val="00686540"/>
    <w:rsid w:val="006865C3"/>
    <w:rsid w:val="0068660E"/>
    <w:rsid w:val="00686758"/>
    <w:rsid w:val="00686765"/>
    <w:rsid w:val="0068676F"/>
    <w:rsid w:val="0068682E"/>
    <w:rsid w:val="0068686D"/>
    <w:rsid w:val="0068692F"/>
    <w:rsid w:val="0068697C"/>
    <w:rsid w:val="006869C9"/>
    <w:rsid w:val="006869D4"/>
    <w:rsid w:val="006869D9"/>
    <w:rsid w:val="00686A3A"/>
    <w:rsid w:val="00686A46"/>
    <w:rsid w:val="00686AC2"/>
    <w:rsid w:val="00686ACF"/>
    <w:rsid w:val="00686AF1"/>
    <w:rsid w:val="00686B0E"/>
    <w:rsid w:val="00686B98"/>
    <w:rsid w:val="00686D18"/>
    <w:rsid w:val="00686D45"/>
    <w:rsid w:val="00686DCE"/>
    <w:rsid w:val="00686DFE"/>
    <w:rsid w:val="00686F36"/>
    <w:rsid w:val="00686F5B"/>
    <w:rsid w:val="00686FD1"/>
    <w:rsid w:val="006870E9"/>
    <w:rsid w:val="00687123"/>
    <w:rsid w:val="00687263"/>
    <w:rsid w:val="006872CC"/>
    <w:rsid w:val="006872EB"/>
    <w:rsid w:val="00687310"/>
    <w:rsid w:val="00687374"/>
    <w:rsid w:val="006873C6"/>
    <w:rsid w:val="00687496"/>
    <w:rsid w:val="006874C1"/>
    <w:rsid w:val="0068753A"/>
    <w:rsid w:val="00687578"/>
    <w:rsid w:val="0068758B"/>
    <w:rsid w:val="00687590"/>
    <w:rsid w:val="006875B5"/>
    <w:rsid w:val="006875ED"/>
    <w:rsid w:val="00687731"/>
    <w:rsid w:val="00687802"/>
    <w:rsid w:val="00687804"/>
    <w:rsid w:val="00687843"/>
    <w:rsid w:val="00687846"/>
    <w:rsid w:val="0068785C"/>
    <w:rsid w:val="0068791C"/>
    <w:rsid w:val="00687AB5"/>
    <w:rsid w:val="00687AE7"/>
    <w:rsid w:val="00687B0B"/>
    <w:rsid w:val="00687B1D"/>
    <w:rsid w:val="00687BFF"/>
    <w:rsid w:val="00687C12"/>
    <w:rsid w:val="00687C44"/>
    <w:rsid w:val="00687DB7"/>
    <w:rsid w:val="00687E5E"/>
    <w:rsid w:val="00687EC3"/>
    <w:rsid w:val="00687EF0"/>
    <w:rsid w:val="00687F1D"/>
    <w:rsid w:val="00690038"/>
    <w:rsid w:val="0069009D"/>
    <w:rsid w:val="006900CB"/>
    <w:rsid w:val="00690101"/>
    <w:rsid w:val="006901BF"/>
    <w:rsid w:val="006901CE"/>
    <w:rsid w:val="006902D6"/>
    <w:rsid w:val="006902F3"/>
    <w:rsid w:val="006902F9"/>
    <w:rsid w:val="00690314"/>
    <w:rsid w:val="00690341"/>
    <w:rsid w:val="00690378"/>
    <w:rsid w:val="0069049C"/>
    <w:rsid w:val="006904DD"/>
    <w:rsid w:val="00690575"/>
    <w:rsid w:val="006905E3"/>
    <w:rsid w:val="006905E9"/>
    <w:rsid w:val="00690638"/>
    <w:rsid w:val="0069085A"/>
    <w:rsid w:val="006908B1"/>
    <w:rsid w:val="006908B7"/>
    <w:rsid w:val="006908F9"/>
    <w:rsid w:val="006909A2"/>
    <w:rsid w:val="006909CB"/>
    <w:rsid w:val="006909E1"/>
    <w:rsid w:val="006909ED"/>
    <w:rsid w:val="00690A0D"/>
    <w:rsid w:val="00690A31"/>
    <w:rsid w:val="00690A40"/>
    <w:rsid w:val="00690B77"/>
    <w:rsid w:val="00690B7A"/>
    <w:rsid w:val="00690B87"/>
    <w:rsid w:val="00690B88"/>
    <w:rsid w:val="00690C02"/>
    <w:rsid w:val="00690C81"/>
    <w:rsid w:val="00690EC2"/>
    <w:rsid w:val="00690F31"/>
    <w:rsid w:val="00690FC6"/>
    <w:rsid w:val="00691009"/>
    <w:rsid w:val="006910A1"/>
    <w:rsid w:val="006910BC"/>
    <w:rsid w:val="006913EF"/>
    <w:rsid w:val="0069152C"/>
    <w:rsid w:val="006915AA"/>
    <w:rsid w:val="0069167C"/>
    <w:rsid w:val="006916E9"/>
    <w:rsid w:val="006916FF"/>
    <w:rsid w:val="0069177C"/>
    <w:rsid w:val="006917A2"/>
    <w:rsid w:val="0069183D"/>
    <w:rsid w:val="006918A3"/>
    <w:rsid w:val="006918C4"/>
    <w:rsid w:val="00691A3F"/>
    <w:rsid w:val="00691B28"/>
    <w:rsid w:val="00691B2C"/>
    <w:rsid w:val="00691B49"/>
    <w:rsid w:val="00691BDF"/>
    <w:rsid w:val="00691BE9"/>
    <w:rsid w:val="00691BED"/>
    <w:rsid w:val="00691DE4"/>
    <w:rsid w:val="00691DE5"/>
    <w:rsid w:val="00691DE6"/>
    <w:rsid w:val="00691F2E"/>
    <w:rsid w:val="00691F66"/>
    <w:rsid w:val="00691FD9"/>
    <w:rsid w:val="00692087"/>
    <w:rsid w:val="0069208C"/>
    <w:rsid w:val="00692219"/>
    <w:rsid w:val="00692239"/>
    <w:rsid w:val="006922C5"/>
    <w:rsid w:val="006922F0"/>
    <w:rsid w:val="00692358"/>
    <w:rsid w:val="006923D3"/>
    <w:rsid w:val="00692405"/>
    <w:rsid w:val="00692579"/>
    <w:rsid w:val="0069259A"/>
    <w:rsid w:val="0069264B"/>
    <w:rsid w:val="00692814"/>
    <w:rsid w:val="00692979"/>
    <w:rsid w:val="00692985"/>
    <w:rsid w:val="006929F3"/>
    <w:rsid w:val="00692B31"/>
    <w:rsid w:val="00692C29"/>
    <w:rsid w:val="00692CD8"/>
    <w:rsid w:val="00692E1B"/>
    <w:rsid w:val="00692E23"/>
    <w:rsid w:val="00692E30"/>
    <w:rsid w:val="00692E5D"/>
    <w:rsid w:val="00692F24"/>
    <w:rsid w:val="00692FE8"/>
    <w:rsid w:val="00692FF5"/>
    <w:rsid w:val="00693075"/>
    <w:rsid w:val="0069311F"/>
    <w:rsid w:val="00693126"/>
    <w:rsid w:val="0069321A"/>
    <w:rsid w:val="00693274"/>
    <w:rsid w:val="00693345"/>
    <w:rsid w:val="006933F3"/>
    <w:rsid w:val="0069341B"/>
    <w:rsid w:val="00693449"/>
    <w:rsid w:val="0069351F"/>
    <w:rsid w:val="0069358D"/>
    <w:rsid w:val="0069362B"/>
    <w:rsid w:val="006937F7"/>
    <w:rsid w:val="006938AD"/>
    <w:rsid w:val="006938B6"/>
    <w:rsid w:val="006938B9"/>
    <w:rsid w:val="006939F6"/>
    <w:rsid w:val="00693B3D"/>
    <w:rsid w:val="00693C6B"/>
    <w:rsid w:val="00693C80"/>
    <w:rsid w:val="00693CFC"/>
    <w:rsid w:val="00693D23"/>
    <w:rsid w:val="00693E05"/>
    <w:rsid w:val="00693E5C"/>
    <w:rsid w:val="00693E9D"/>
    <w:rsid w:val="00693EBF"/>
    <w:rsid w:val="00693EC8"/>
    <w:rsid w:val="00693FF2"/>
    <w:rsid w:val="0069401B"/>
    <w:rsid w:val="0069404D"/>
    <w:rsid w:val="00694103"/>
    <w:rsid w:val="0069420E"/>
    <w:rsid w:val="006942AF"/>
    <w:rsid w:val="006942B3"/>
    <w:rsid w:val="00694304"/>
    <w:rsid w:val="006943BD"/>
    <w:rsid w:val="006943D4"/>
    <w:rsid w:val="00694489"/>
    <w:rsid w:val="00694497"/>
    <w:rsid w:val="006944F5"/>
    <w:rsid w:val="00694512"/>
    <w:rsid w:val="0069452A"/>
    <w:rsid w:val="0069452D"/>
    <w:rsid w:val="00694580"/>
    <w:rsid w:val="006945AF"/>
    <w:rsid w:val="006946A2"/>
    <w:rsid w:val="006948D3"/>
    <w:rsid w:val="006949B5"/>
    <w:rsid w:val="00694A22"/>
    <w:rsid w:val="00694BEC"/>
    <w:rsid w:val="00694C6C"/>
    <w:rsid w:val="00694C81"/>
    <w:rsid w:val="00694CE9"/>
    <w:rsid w:val="00694D61"/>
    <w:rsid w:val="00694DA1"/>
    <w:rsid w:val="00694E84"/>
    <w:rsid w:val="00694ED1"/>
    <w:rsid w:val="00694F31"/>
    <w:rsid w:val="00694FA3"/>
    <w:rsid w:val="00695079"/>
    <w:rsid w:val="0069508B"/>
    <w:rsid w:val="0069533D"/>
    <w:rsid w:val="0069546A"/>
    <w:rsid w:val="0069547A"/>
    <w:rsid w:val="006954CC"/>
    <w:rsid w:val="006955AF"/>
    <w:rsid w:val="006955E6"/>
    <w:rsid w:val="00695606"/>
    <w:rsid w:val="0069569C"/>
    <w:rsid w:val="006956BA"/>
    <w:rsid w:val="0069570D"/>
    <w:rsid w:val="0069572C"/>
    <w:rsid w:val="00695789"/>
    <w:rsid w:val="0069588C"/>
    <w:rsid w:val="006958AC"/>
    <w:rsid w:val="006958DB"/>
    <w:rsid w:val="00695983"/>
    <w:rsid w:val="00695A03"/>
    <w:rsid w:val="00695A50"/>
    <w:rsid w:val="00695A6E"/>
    <w:rsid w:val="00695AD2"/>
    <w:rsid w:val="00695ADF"/>
    <w:rsid w:val="00695BC1"/>
    <w:rsid w:val="00695C70"/>
    <w:rsid w:val="00695C73"/>
    <w:rsid w:val="00695C87"/>
    <w:rsid w:val="00695CBD"/>
    <w:rsid w:val="00695D08"/>
    <w:rsid w:val="00695D3C"/>
    <w:rsid w:val="00695D72"/>
    <w:rsid w:val="00695DB1"/>
    <w:rsid w:val="00695E24"/>
    <w:rsid w:val="00695E4A"/>
    <w:rsid w:val="00695EAD"/>
    <w:rsid w:val="00695EC7"/>
    <w:rsid w:val="00695F6E"/>
    <w:rsid w:val="0069602F"/>
    <w:rsid w:val="0069603C"/>
    <w:rsid w:val="00696048"/>
    <w:rsid w:val="0069607A"/>
    <w:rsid w:val="006961A0"/>
    <w:rsid w:val="006961B3"/>
    <w:rsid w:val="006961B8"/>
    <w:rsid w:val="006961E0"/>
    <w:rsid w:val="0069622B"/>
    <w:rsid w:val="00696287"/>
    <w:rsid w:val="006962A5"/>
    <w:rsid w:val="006962AF"/>
    <w:rsid w:val="0069637A"/>
    <w:rsid w:val="006963A0"/>
    <w:rsid w:val="00696429"/>
    <w:rsid w:val="00696502"/>
    <w:rsid w:val="00696611"/>
    <w:rsid w:val="00696630"/>
    <w:rsid w:val="00696770"/>
    <w:rsid w:val="006968CE"/>
    <w:rsid w:val="0069692F"/>
    <w:rsid w:val="006969A8"/>
    <w:rsid w:val="00696A32"/>
    <w:rsid w:val="00696A33"/>
    <w:rsid w:val="00696A55"/>
    <w:rsid w:val="00696AAC"/>
    <w:rsid w:val="00696B5A"/>
    <w:rsid w:val="00696B76"/>
    <w:rsid w:val="00696C67"/>
    <w:rsid w:val="00696CCB"/>
    <w:rsid w:val="00696D96"/>
    <w:rsid w:val="00696EAB"/>
    <w:rsid w:val="00697038"/>
    <w:rsid w:val="0069708F"/>
    <w:rsid w:val="006970DC"/>
    <w:rsid w:val="00697111"/>
    <w:rsid w:val="0069713B"/>
    <w:rsid w:val="00697227"/>
    <w:rsid w:val="00697393"/>
    <w:rsid w:val="0069745C"/>
    <w:rsid w:val="00697466"/>
    <w:rsid w:val="00697499"/>
    <w:rsid w:val="006975A9"/>
    <w:rsid w:val="006975CD"/>
    <w:rsid w:val="00697635"/>
    <w:rsid w:val="00697642"/>
    <w:rsid w:val="006977CF"/>
    <w:rsid w:val="006977EA"/>
    <w:rsid w:val="00697895"/>
    <w:rsid w:val="006978E5"/>
    <w:rsid w:val="006978F7"/>
    <w:rsid w:val="006978FD"/>
    <w:rsid w:val="0069795F"/>
    <w:rsid w:val="0069799B"/>
    <w:rsid w:val="00697B03"/>
    <w:rsid w:val="00697B86"/>
    <w:rsid w:val="00697B8D"/>
    <w:rsid w:val="00697C60"/>
    <w:rsid w:val="00697E4B"/>
    <w:rsid w:val="00697E8F"/>
    <w:rsid w:val="00697E93"/>
    <w:rsid w:val="00697F44"/>
    <w:rsid w:val="006A0005"/>
    <w:rsid w:val="006A0053"/>
    <w:rsid w:val="006A0117"/>
    <w:rsid w:val="006A024A"/>
    <w:rsid w:val="006A0297"/>
    <w:rsid w:val="006A0367"/>
    <w:rsid w:val="006A038F"/>
    <w:rsid w:val="006A0397"/>
    <w:rsid w:val="006A050C"/>
    <w:rsid w:val="006A054A"/>
    <w:rsid w:val="006A0556"/>
    <w:rsid w:val="006A0579"/>
    <w:rsid w:val="006A0620"/>
    <w:rsid w:val="006A070E"/>
    <w:rsid w:val="006A0786"/>
    <w:rsid w:val="006A07C2"/>
    <w:rsid w:val="006A082D"/>
    <w:rsid w:val="006A085D"/>
    <w:rsid w:val="006A08C4"/>
    <w:rsid w:val="006A08E6"/>
    <w:rsid w:val="006A0964"/>
    <w:rsid w:val="006A0965"/>
    <w:rsid w:val="006A09CA"/>
    <w:rsid w:val="006A0A12"/>
    <w:rsid w:val="006A0A4D"/>
    <w:rsid w:val="006A0A7E"/>
    <w:rsid w:val="006A0AEB"/>
    <w:rsid w:val="006A0C3B"/>
    <w:rsid w:val="006A0C3F"/>
    <w:rsid w:val="006A0C50"/>
    <w:rsid w:val="006A0D1A"/>
    <w:rsid w:val="006A0D42"/>
    <w:rsid w:val="006A0D63"/>
    <w:rsid w:val="006A0D6B"/>
    <w:rsid w:val="006A0DBE"/>
    <w:rsid w:val="006A0E31"/>
    <w:rsid w:val="006A0E63"/>
    <w:rsid w:val="006A0E82"/>
    <w:rsid w:val="006A0E97"/>
    <w:rsid w:val="006A0F95"/>
    <w:rsid w:val="006A1058"/>
    <w:rsid w:val="006A1108"/>
    <w:rsid w:val="006A1181"/>
    <w:rsid w:val="006A120F"/>
    <w:rsid w:val="006A1267"/>
    <w:rsid w:val="006A126D"/>
    <w:rsid w:val="006A128F"/>
    <w:rsid w:val="006A141F"/>
    <w:rsid w:val="006A1489"/>
    <w:rsid w:val="006A1564"/>
    <w:rsid w:val="006A15BF"/>
    <w:rsid w:val="006A1601"/>
    <w:rsid w:val="006A1624"/>
    <w:rsid w:val="006A17C6"/>
    <w:rsid w:val="006A17D4"/>
    <w:rsid w:val="006A1858"/>
    <w:rsid w:val="006A1868"/>
    <w:rsid w:val="006A199B"/>
    <w:rsid w:val="006A19AE"/>
    <w:rsid w:val="006A19DE"/>
    <w:rsid w:val="006A1A78"/>
    <w:rsid w:val="006A1AA0"/>
    <w:rsid w:val="006A1AB1"/>
    <w:rsid w:val="006A1AB4"/>
    <w:rsid w:val="006A1BBA"/>
    <w:rsid w:val="006A1BD3"/>
    <w:rsid w:val="006A1BD6"/>
    <w:rsid w:val="006A1BF2"/>
    <w:rsid w:val="006A1C09"/>
    <w:rsid w:val="006A1C5B"/>
    <w:rsid w:val="006A1CFA"/>
    <w:rsid w:val="006A1DD3"/>
    <w:rsid w:val="006A1FCD"/>
    <w:rsid w:val="006A21DD"/>
    <w:rsid w:val="006A21FD"/>
    <w:rsid w:val="006A221C"/>
    <w:rsid w:val="006A2349"/>
    <w:rsid w:val="006A239B"/>
    <w:rsid w:val="006A2468"/>
    <w:rsid w:val="006A24D5"/>
    <w:rsid w:val="006A2509"/>
    <w:rsid w:val="006A250E"/>
    <w:rsid w:val="006A2543"/>
    <w:rsid w:val="006A256F"/>
    <w:rsid w:val="006A25A3"/>
    <w:rsid w:val="006A25A7"/>
    <w:rsid w:val="006A269B"/>
    <w:rsid w:val="006A26D9"/>
    <w:rsid w:val="006A272F"/>
    <w:rsid w:val="006A27BA"/>
    <w:rsid w:val="006A27D1"/>
    <w:rsid w:val="006A27D5"/>
    <w:rsid w:val="006A28DA"/>
    <w:rsid w:val="006A2954"/>
    <w:rsid w:val="006A29F3"/>
    <w:rsid w:val="006A2AFF"/>
    <w:rsid w:val="006A2B54"/>
    <w:rsid w:val="006A2B83"/>
    <w:rsid w:val="006A2BC2"/>
    <w:rsid w:val="006A2BE2"/>
    <w:rsid w:val="006A2CB7"/>
    <w:rsid w:val="006A2CBF"/>
    <w:rsid w:val="006A2D97"/>
    <w:rsid w:val="006A2DA0"/>
    <w:rsid w:val="006A2E77"/>
    <w:rsid w:val="006A2EBB"/>
    <w:rsid w:val="006A2F99"/>
    <w:rsid w:val="006A2FB5"/>
    <w:rsid w:val="006A2FC2"/>
    <w:rsid w:val="006A30DC"/>
    <w:rsid w:val="006A315C"/>
    <w:rsid w:val="006A326D"/>
    <w:rsid w:val="006A3298"/>
    <w:rsid w:val="006A32FC"/>
    <w:rsid w:val="006A3305"/>
    <w:rsid w:val="006A3391"/>
    <w:rsid w:val="006A33AC"/>
    <w:rsid w:val="006A3418"/>
    <w:rsid w:val="006A3513"/>
    <w:rsid w:val="006A36BB"/>
    <w:rsid w:val="006A38F0"/>
    <w:rsid w:val="006A3AE3"/>
    <w:rsid w:val="006A3B05"/>
    <w:rsid w:val="006A3B8B"/>
    <w:rsid w:val="006A3C07"/>
    <w:rsid w:val="006A3C13"/>
    <w:rsid w:val="006A3C47"/>
    <w:rsid w:val="006A3C64"/>
    <w:rsid w:val="006A3D98"/>
    <w:rsid w:val="006A3EA7"/>
    <w:rsid w:val="006A3EF3"/>
    <w:rsid w:val="006A3F88"/>
    <w:rsid w:val="006A3FBF"/>
    <w:rsid w:val="006A4057"/>
    <w:rsid w:val="006A4058"/>
    <w:rsid w:val="006A4091"/>
    <w:rsid w:val="006A419B"/>
    <w:rsid w:val="006A41CA"/>
    <w:rsid w:val="006A424A"/>
    <w:rsid w:val="006A425D"/>
    <w:rsid w:val="006A42AA"/>
    <w:rsid w:val="006A4318"/>
    <w:rsid w:val="006A43BD"/>
    <w:rsid w:val="006A44AE"/>
    <w:rsid w:val="006A44D5"/>
    <w:rsid w:val="006A4508"/>
    <w:rsid w:val="006A45F0"/>
    <w:rsid w:val="006A4715"/>
    <w:rsid w:val="006A4722"/>
    <w:rsid w:val="006A4743"/>
    <w:rsid w:val="006A476A"/>
    <w:rsid w:val="006A4799"/>
    <w:rsid w:val="006A47D2"/>
    <w:rsid w:val="006A47D4"/>
    <w:rsid w:val="006A4811"/>
    <w:rsid w:val="006A4872"/>
    <w:rsid w:val="006A49A5"/>
    <w:rsid w:val="006A49C5"/>
    <w:rsid w:val="006A4A32"/>
    <w:rsid w:val="006A4A3F"/>
    <w:rsid w:val="006A4A4A"/>
    <w:rsid w:val="006A4AC8"/>
    <w:rsid w:val="006A4B76"/>
    <w:rsid w:val="006A4BEA"/>
    <w:rsid w:val="006A4C47"/>
    <w:rsid w:val="006A4C5E"/>
    <w:rsid w:val="006A4DD0"/>
    <w:rsid w:val="006A4DFB"/>
    <w:rsid w:val="006A4F84"/>
    <w:rsid w:val="006A4FCB"/>
    <w:rsid w:val="006A505A"/>
    <w:rsid w:val="006A505B"/>
    <w:rsid w:val="006A50C1"/>
    <w:rsid w:val="006A50CD"/>
    <w:rsid w:val="006A5117"/>
    <w:rsid w:val="006A5187"/>
    <w:rsid w:val="006A519D"/>
    <w:rsid w:val="006A51A0"/>
    <w:rsid w:val="006A51FC"/>
    <w:rsid w:val="006A53D0"/>
    <w:rsid w:val="006A53D7"/>
    <w:rsid w:val="006A54DA"/>
    <w:rsid w:val="006A5559"/>
    <w:rsid w:val="006A55D9"/>
    <w:rsid w:val="006A5605"/>
    <w:rsid w:val="006A5616"/>
    <w:rsid w:val="006A5662"/>
    <w:rsid w:val="006A56C8"/>
    <w:rsid w:val="006A5702"/>
    <w:rsid w:val="006A5785"/>
    <w:rsid w:val="006A57FC"/>
    <w:rsid w:val="006A582B"/>
    <w:rsid w:val="006A5905"/>
    <w:rsid w:val="006A5975"/>
    <w:rsid w:val="006A5992"/>
    <w:rsid w:val="006A59B3"/>
    <w:rsid w:val="006A5A03"/>
    <w:rsid w:val="006A5A58"/>
    <w:rsid w:val="006A5A72"/>
    <w:rsid w:val="006A5AB3"/>
    <w:rsid w:val="006A5AF3"/>
    <w:rsid w:val="006A5BBF"/>
    <w:rsid w:val="006A5D58"/>
    <w:rsid w:val="006A5F01"/>
    <w:rsid w:val="006A5FA6"/>
    <w:rsid w:val="006A608A"/>
    <w:rsid w:val="006A60DC"/>
    <w:rsid w:val="006A617A"/>
    <w:rsid w:val="006A61EF"/>
    <w:rsid w:val="006A621A"/>
    <w:rsid w:val="006A62C6"/>
    <w:rsid w:val="006A62D6"/>
    <w:rsid w:val="006A6315"/>
    <w:rsid w:val="006A632F"/>
    <w:rsid w:val="006A6360"/>
    <w:rsid w:val="006A63CD"/>
    <w:rsid w:val="006A63D7"/>
    <w:rsid w:val="006A651D"/>
    <w:rsid w:val="006A656B"/>
    <w:rsid w:val="006A6615"/>
    <w:rsid w:val="006A664F"/>
    <w:rsid w:val="006A66C7"/>
    <w:rsid w:val="006A6770"/>
    <w:rsid w:val="006A679D"/>
    <w:rsid w:val="006A682F"/>
    <w:rsid w:val="006A6846"/>
    <w:rsid w:val="006A6860"/>
    <w:rsid w:val="006A689B"/>
    <w:rsid w:val="006A68F0"/>
    <w:rsid w:val="006A6956"/>
    <w:rsid w:val="006A69A5"/>
    <w:rsid w:val="006A69DA"/>
    <w:rsid w:val="006A6A20"/>
    <w:rsid w:val="006A6A9F"/>
    <w:rsid w:val="006A6B20"/>
    <w:rsid w:val="006A6B55"/>
    <w:rsid w:val="006A6B74"/>
    <w:rsid w:val="006A6BA7"/>
    <w:rsid w:val="006A6BCB"/>
    <w:rsid w:val="006A6C04"/>
    <w:rsid w:val="006A6C19"/>
    <w:rsid w:val="006A6C7C"/>
    <w:rsid w:val="006A6C90"/>
    <w:rsid w:val="006A6CB0"/>
    <w:rsid w:val="006A6D47"/>
    <w:rsid w:val="006A6DD5"/>
    <w:rsid w:val="006A6E25"/>
    <w:rsid w:val="006A6F16"/>
    <w:rsid w:val="006A6F1A"/>
    <w:rsid w:val="006A6FBD"/>
    <w:rsid w:val="006A6FE9"/>
    <w:rsid w:val="006A702A"/>
    <w:rsid w:val="006A705C"/>
    <w:rsid w:val="006A706B"/>
    <w:rsid w:val="006A706D"/>
    <w:rsid w:val="006A7091"/>
    <w:rsid w:val="006A70B3"/>
    <w:rsid w:val="006A71C6"/>
    <w:rsid w:val="006A723D"/>
    <w:rsid w:val="006A72CA"/>
    <w:rsid w:val="006A737F"/>
    <w:rsid w:val="006A7509"/>
    <w:rsid w:val="006A75CB"/>
    <w:rsid w:val="006A7612"/>
    <w:rsid w:val="006A76A4"/>
    <w:rsid w:val="006A77B9"/>
    <w:rsid w:val="006A7810"/>
    <w:rsid w:val="006A7891"/>
    <w:rsid w:val="006A78C7"/>
    <w:rsid w:val="006A796E"/>
    <w:rsid w:val="006A7A38"/>
    <w:rsid w:val="006A7A42"/>
    <w:rsid w:val="006A7A4B"/>
    <w:rsid w:val="006A7A69"/>
    <w:rsid w:val="006A7B23"/>
    <w:rsid w:val="006A7BBB"/>
    <w:rsid w:val="006A7C4E"/>
    <w:rsid w:val="006A7CF7"/>
    <w:rsid w:val="006A7D8C"/>
    <w:rsid w:val="006A7FCA"/>
    <w:rsid w:val="006B0031"/>
    <w:rsid w:val="006B004E"/>
    <w:rsid w:val="006B0074"/>
    <w:rsid w:val="006B0184"/>
    <w:rsid w:val="006B01C4"/>
    <w:rsid w:val="006B01F9"/>
    <w:rsid w:val="006B0222"/>
    <w:rsid w:val="006B027F"/>
    <w:rsid w:val="006B028E"/>
    <w:rsid w:val="006B02D8"/>
    <w:rsid w:val="006B039B"/>
    <w:rsid w:val="006B040C"/>
    <w:rsid w:val="006B04E1"/>
    <w:rsid w:val="006B0548"/>
    <w:rsid w:val="006B058A"/>
    <w:rsid w:val="006B0626"/>
    <w:rsid w:val="006B07AD"/>
    <w:rsid w:val="006B08A1"/>
    <w:rsid w:val="006B095B"/>
    <w:rsid w:val="006B0967"/>
    <w:rsid w:val="006B0986"/>
    <w:rsid w:val="006B09BC"/>
    <w:rsid w:val="006B0A03"/>
    <w:rsid w:val="006B0A30"/>
    <w:rsid w:val="006B0A34"/>
    <w:rsid w:val="006B0A53"/>
    <w:rsid w:val="006B0AE3"/>
    <w:rsid w:val="006B0B13"/>
    <w:rsid w:val="006B0B19"/>
    <w:rsid w:val="006B0B64"/>
    <w:rsid w:val="006B0BD2"/>
    <w:rsid w:val="006B0C03"/>
    <w:rsid w:val="006B0C06"/>
    <w:rsid w:val="006B0CA8"/>
    <w:rsid w:val="006B0CC1"/>
    <w:rsid w:val="006B0D34"/>
    <w:rsid w:val="006B0D6C"/>
    <w:rsid w:val="006B0E5E"/>
    <w:rsid w:val="006B0E78"/>
    <w:rsid w:val="006B0ED3"/>
    <w:rsid w:val="006B0F1E"/>
    <w:rsid w:val="006B0FC9"/>
    <w:rsid w:val="006B100F"/>
    <w:rsid w:val="006B1056"/>
    <w:rsid w:val="006B1138"/>
    <w:rsid w:val="006B1181"/>
    <w:rsid w:val="006B1184"/>
    <w:rsid w:val="006B1364"/>
    <w:rsid w:val="006B13BA"/>
    <w:rsid w:val="006B1423"/>
    <w:rsid w:val="006B1451"/>
    <w:rsid w:val="006B1464"/>
    <w:rsid w:val="006B154D"/>
    <w:rsid w:val="006B156C"/>
    <w:rsid w:val="006B1589"/>
    <w:rsid w:val="006B15FA"/>
    <w:rsid w:val="006B16D6"/>
    <w:rsid w:val="006B16E8"/>
    <w:rsid w:val="006B1738"/>
    <w:rsid w:val="006B177C"/>
    <w:rsid w:val="006B17B8"/>
    <w:rsid w:val="006B1834"/>
    <w:rsid w:val="006B1858"/>
    <w:rsid w:val="006B1871"/>
    <w:rsid w:val="006B1895"/>
    <w:rsid w:val="006B18CB"/>
    <w:rsid w:val="006B192E"/>
    <w:rsid w:val="006B194E"/>
    <w:rsid w:val="006B1968"/>
    <w:rsid w:val="006B1B1D"/>
    <w:rsid w:val="006B1C8E"/>
    <w:rsid w:val="006B1C96"/>
    <w:rsid w:val="006B1CA5"/>
    <w:rsid w:val="006B1D94"/>
    <w:rsid w:val="006B1E88"/>
    <w:rsid w:val="006B1FDF"/>
    <w:rsid w:val="006B201F"/>
    <w:rsid w:val="006B205E"/>
    <w:rsid w:val="006B2094"/>
    <w:rsid w:val="006B20EE"/>
    <w:rsid w:val="006B20F2"/>
    <w:rsid w:val="006B2118"/>
    <w:rsid w:val="006B2134"/>
    <w:rsid w:val="006B215D"/>
    <w:rsid w:val="006B2164"/>
    <w:rsid w:val="006B2188"/>
    <w:rsid w:val="006B2257"/>
    <w:rsid w:val="006B226B"/>
    <w:rsid w:val="006B229D"/>
    <w:rsid w:val="006B232E"/>
    <w:rsid w:val="006B2358"/>
    <w:rsid w:val="006B2371"/>
    <w:rsid w:val="006B242A"/>
    <w:rsid w:val="006B245B"/>
    <w:rsid w:val="006B24D6"/>
    <w:rsid w:val="006B2517"/>
    <w:rsid w:val="006B2557"/>
    <w:rsid w:val="006B2593"/>
    <w:rsid w:val="006B25F8"/>
    <w:rsid w:val="006B263C"/>
    <w:rsid w:val="006B2642"/>
    <w:rsid w:val="006B2663"/>
    <w:rsid w:val="006B2782"/>
    <w:rsid w:val="006B27E4"/>
    <w:rsid w:val="006B27FD"/>
    <w:rsid w:val="006B283C"/>
    <w:rsid w:val="006B28AE"/>
    <w:rsid w:val="006B296D"/>
    <w:rsid w:val="006B2A69"/>
    <w:rsid w:val="006B2B1D"/>
    <w:rsid w:val="006B2BCC"/>
    <w:rsid w:val="006B2C0C"/>
    <w:rsid w:val="006B2C21"/>
    <w:rsid w:val="006B2C43"/>
    <w:rsid w:val="006B2D1A"/>
    <w:rsid w:val="006B2D58"/>
    <w:rsid w:val="006B2D5E"/>
    <w:rsid w:val="006B2DFE"/>
    <w:rsid w:val="006B2E24"/>
    <w:rsid w:val="006B2E85"/>
    <w:rsid w:val="006B2E86"/>
    <w:rsid w:val="006B2E9D"/>
    <w:rsid w:val="006B2F4C"/>
    <w:rsid w:val="006B3022"/>
    <w:rsid w:val="006B30E1"/>
    <w:rsid w:val="006B30F4"/>
    <w:rsid w:val="006B316A"/>
    <w:rsid w:val="006B3243"/>
    <w:rsid w:val="006B3465"/>
    <w:rsid w:val="006B346E"/>
    <w:rsid w:val="006B34A3"/>
    <w:rsid w:val="006B3587"/>
    <w:rsid w:val="006B35A1"/>
    <w:rsid w:val="006B35A7"/>
    <w:rsid w:val="006B35E8"/>
    <w:rsid w:val="006B3749"/>
    <w:rsid w:val="006B3755"/>
    <w:rsid w:val="006B390E"/>
    <w:rsid w:val="006B39DB"/>
    <w:rsid w:val="006B3A85"/>
    <w:rsid w:val="006B3AF6"/>
    <w:rsid w:val="006B3B22"/>
    <w:rsid w:val="006B3B2F"/>
    <w:rsid w:val="006B3B36"/>
    <w:rsid w:val="006B3B62"/>
    <w:rsid w:val="006B3B89"/>
    <w:rsid w:val="006B3C37"/>
    <w:rsid w:val="006B3C41"/>
    <w:rsid w:val="006B3C9C"/>
    <w:rsid w:val="006B3CD8"/>
    <w:rsid w:val="006B3D63"/>
    <w:rsid w:val="006B3DEB"/>
    <w:rsid w:val="006B3E4B"/>
    <w:rsid w:val="006B3E61"/>
    <w:rsid w:val="006B3E7B"/>
    <w:rsid w:val="006B3EE3"/>
    <w:rsid w:val="006B3F14"/>
    <w:rsid w:val="006B3F2D"/>
    <w:rsid w:val="006B3F3E"/>
    <w:rsid w:val="006B40BC"/>
    <w:rsid w:val="006B40C5"/>
    <w:rsid w:val="006B40C8"/>
    <w:rsid w:val="006B413D"/>
    <w:rsid w:val="006B4144"/>
    <w:rsid w:val="006B419E"/>
    <w:rsid w:val="006B4244"/>
    <w:rsid w:val="006B4277"/>
    <w:rsid w:val="006B434D"/>
    <w:rsid w:val="006B4384"/>
    <w:rsid w:val="006B444D"/>
    <w:rsid w:val="006B4457"/>
    <w:rsid w:val="006B44A5"/>
    <w:rsid w:val="006B44AB"/>
    <w:rsid w:val="006B45B9"/>
    <w:rsid w:val="006B46AB"/>
    <w:rsid w:val="006B46E2"/>
    <w:rsid w:val="006B4757"/>
    <w:rsid w:val="006B482B"/>
    <w:rsid w:val="006B4883"/>
    <w:rsid w:val="006B48A3"/>
    <w:rsid w:val="006B48DF"/>
    <w:rsid w:val="006B49DA"/>
    <w:rsid w:val="006B4BC6"/>
    <w:rsid w:val="006B4C2F"/>
    <w:rsid w:val="006B4C73"/>
    <w:rsid w:val="006B4DDB"/>
    <w:rsid w:val="006B4EC3"/>
    <w:rsid w:val="006B4F17"/>
    <w:rsid w:val="006B4F34"/>
    <w:rsid w:val="006B4F9E"/>
    <w:rsid w:val="006B4FD6"/>
    <w:rsid w:val="006B50D8"/>
    <w:rsid w:val="006B50F2"/>
    <w:rsid w:val="006B514B"/>
    <w:rsid w:val="006B5182"/>
    <w:rsid w:val="006B51D8"/>
    <w:rsid w:val="006B5219"/>
    <w:rsid w:val="006B523C"/>
    <w:rsid w:val="006B52C3"/>
    <w:rsid w:val="006B531D"/>
    <w:rsid w:val="006B5383"/>
    <w:rsid w:val="006B538B"/>
    <w:rsid w:val="006B53AB"/>
    <w:rsid w:val="006B53E8"/>
    <w:rsid w:val="006B53F5"/>
    <w:rsid w:val="006B55D1"/>
    <w:rsid w:val="006B5615"/>
    <w:rsid w:val="006B56B1"/>
    <w:rsid w:val="006B5777"/>
    <w:rsid w:val="006B57DB"/>
    <w:rsid w:val="006B580B"/>
    <w:rsid w:val="006B582D"/>
    <w:rsid w:val="006B5903"/>
    <w:rsid w:val="006B59DC"/>
    <w:rsid w:val="006B5A08"/>
    <w:rsid w:val="006B5BB8"/>
    <w:rsid w:val="006B5CC8"/>
    <w:rsid w:val="006B5D0E"/>
    <w:rsid w:val="006B5D35"/>
    <w:rsid w:val="006B5E3B"/>
    <w:rsid w:val="006B5E63"/>
    <w:rsid w:val="006B5E89"/>
    <w:rsid w:val="006B5F9D"/>
    <w:rsid w:val="006B60CF"/>
    <w:rsid w:val="006B60EB"/>
    <w:rsid w:val="006B61E6"/>
    <w:rsid w:val="006B620F"/>
    <w:rsid w:val="006B6237"/>
    <w:rsid w:val="006B625D"/>
    <w:rsid w:val="006B6290"/>
    <w:rsid w:val="006B62DB"/>
    <w:rsid w:val="006B6355"/>
    <w:rsid w:val="006B63B6"/>
    <w:rsid w:val="006B64B3"/>
    <w:rsid w:val="006B65B3"/>
    <w:rsid w:val="006B6657"/>
    <w:rsid w:val="006B671E"/>
    <w:rsid w:val="006B674B"/>
    <w:rsid w:val="006B6857"/>
    <w:rsid w:val="006B68B5"/>
    <w:rsid w:val="006B6A80"/>
    <w:rsid w:val="006B6AAD"/>
    <w:rsid w:val="006B6AE1"/>
    <w:rsid w:val="006B6B3B"/>
    <w:rsid w:val="006B6CEB"/>
    <w:rsid w:val="006B6DD1"/>
    <w:rsid w:val="006B6E05"/>
    <w:rsid w:val="006B6E34"/>
    <w:rsid w:val="006B6ECC"/>
    <w:rsid w:val="006B70E7"/>
    <w:rsid w:val="006B7150"/>
    <w:rsid w:val="006B718A"/>
    <w:rsid w:val="006B7280"/>
    <w:rsid w:val="006B7289"/>
    <w:rsid w:val="006B72D7"/>
    <w:rsid w:val="006B7348"/>
    <w:rsid w:val="006B73F2"/>
    <w:rsid w:val="006B7411"/>
    <w:rsid w:val="006B752D"/>
    <w:rsid w:val="006B757B"/>
    <w:rsid w:val="006B7674"/>
    <w:rsid w:val="006B76F6"/>
    <w:rsid w:val="006B7738"/>
    <w:rsid w:val="006B7757"/>
    <w:rsid w:val="006B7780"/>
    <w:rsid w:val="006B77ED"/>
    <w:rsid w:val="006B783E"/>
    <w:rsid w:val="006B785C"/>
    <w:rsid w:val="006B7862"/>
    <w:rsid w:val="006B793B"/>
    <w:rsid w:val="006B7971"/>
    <w:rsid w:val="006B7A10"/>
    <w:rsid w:val="006B7A98"/>
    <w:rsid w:val="006B7A9E"/>
    <w:rsid w:val="006B7ACD"/>
    <w:rsid w:val="006B7B7A"/>
    <w:rsid w:val="006B7C99"/>
    <w:rsid w:val="006B7D68"/>
    <w:rsid w:val="006B7E86"/>
    <w:rsid w:val="006B7EF6"/>
    <w:rsid w:val="006B7F5C"/>
    <w:rsid w:val="006C0016"/>
    <w:rsid w:val="006C0017"/>
    <w:rsid w:val="006C0041"/>
    <w:rsid w:val="006C0117"/>
    <w:rsid w:val="006C0168"/>
    <w:rsid w:val="006C0223"/>
    <w:rsid w:val="006C05AC"/>
    <w:rsid w:val="006C060E"/>
    <w:rsid w:val="006C065C"/>
    <w:rsid w:val="006C06E1"/>
    <w:rsid w:val="006C0714"/>
    <w:rsid w:val="006C0791"/>
    <w:rsid w:val="006C08DA"/>
    <w:rsid w:val="006C0991"/>
    <w:rsid w:val="006C0998"/>
    <w:rsid w:val="006C099F"/>
    <w:rsid w:val="006C09E0"/>
    <w:rsid w:val="006C0A63"/>
    <w:rsid w:val="006C0A71"/>
    <w:rsid w:val="006C0B1F"/>
    <w:rsid w:val="006C0B8A"/>
    <w:rsid w:val="006C0C4D"/>
    <w:rsid w:val="006C0CF7"/>
    <w:rsid w:val="006C0D68"/>
    <w:rsid w:val="006C0D74"/>
    <w:rsid w:val="006C0DA1"/>
    <w:rsid w:val="006C0E02"/>
    <w:rsid w:val="006C0EE2"/>
    <w:rsid w:val="006C0F23"/>
    <w:rsid w:val="006C103C"/>
    <w:rsid w:val="006C10E5"/>
    <w:rsid w:val="006C1120"/>
    <w:rsid w:val="006C113B"/>
    <w:rsid w:val="006C11AD"/>
    <w:rsid w:val="006C1329"/>
    <w:rsid w:val="006C139F"/>
    <w:rsid w:val="006C13AA"/>
    <w:rsid w:val="006C1569"/>
    <w:rsid w:val="006C1599"/>
    <w:rsid w:val="006C15D3"/>
    <w:rsid w:val="006C16F8"/>
    <w:rsid w:val="006C1740"/>
    <w:rsid w:val="006C1771"/>
    <w:rsid w:val="006C17AC"/>
    <w:rsid w:val="006C180B"/>
    <w:rsid w:val="006C1832"/>
    <w:rsid w:val="006C1950"/>
    <w:rsid w:val="006C1962"/>
    <w:rsid w:val="006C1A22"/>
    <w:rsid w:val="006C1B0E"/>
    <w:rsid w:val="006C1B2D"/>
    <w:rsid w:val="006C1B8E"/>
    <w:rsid w:val="006C1BEE"/>
    <w:rsid w:val="006C1C60"/>
    <w:rsid w:val="006C1C76"/>
    <w:rsid w:val="006C1C77"/>
    <w:rsid w:val="006C1C79"/>
    <w:rsid w:val="006C1D23"/>
    <w:rsid w:val="006C1D60"/>
    <w:rsid w:val="006C2091"/>
    <w:rsid w:val="006C2130"/>
    <w:rsid w:val="006C2184"/>
    <w:rsid w:val="006C21B2"/>
    <w:rsid w:val="006C21C4"/>
    <w:rsid w:val="006C223A"/>
    <w:rsid w:val="006C22B8"/>
    <w:rsid w:val="006C246A"/>
    <w:rsid w:val="006C257C"/>
    <w:rsid w:val="006C258E"/>
    <w:rsid w:val="006C25D8"/>
    <w:rsid w:val="006C2719"/>
    <w:rsid w:val="006C28FF"/>
    <w:rsid w:val="006C2A35"/>
    <w:rsid w:val="006C2A9F"/>
    <w:rsid w:val="006C2ABC"/>
    <w:rsid w:val="006C2B00"/>
    <w:rsid w:val="006C2B5A"/>
    <w:rsid w:val="006C2C27"/>
    <w:rsid w:val="006C2CA5"/>
    <w:rsid w:val="006C2CC6"/>
    <w:rsid w:val="006C2CD0"/>
    <w:rsid w:val="006C2CDF"/>
    <w:rsid w:val="006C2CEB"/>
    <w:rsid w:val="006C2D24"/>
    <w:rsid w:val="006C2D33"/>
    <w:rsid w:val="006C2DD0"/>
    <w:rsid w:val="006C2EAD"/>
    <w:rsid w:val="006C2EB8"/>
    <w:rsid w:val="006C2F26"/>
    <w:rsid w:val="006C2F50"/>
    <w:rsid w:val="006C2F78"/>
    <w:rsid w:val="006C2F7B"/>
    <w:rsid w:val="006C2FCC"/>
    <w:rsid w:val="006C3023"/>
    <w:rsid w:val="006C30DB"/>
    <w:rsid w:val="006C30F7"/>
    <w:rsid w:val="006C3150"/>
    <w:rsid w:val="006C3306"/>
    <w:rsid w:val="006C3388"/>
    <w:rsid w:val="006C3530"/>
    <w:rsid w:val="006C36C9"/>
    <w:rsid w:val="006C37C5"/>
    <w:rsid w:val="006C380B"/>
    <w:rsid w:val="006C3882"/>
    <w:rsid w:val="006C388F"/>
    <w:rsid w:val="006C38CF"/>
    <w:rsid w:val="006C39F6"/>
    <w:rsid w:val="006C3A21"/>
    <w:rsid w:val="006C3AAD"/>
    <w:rsid w:val="006C3B04"/>
    <w:rsid w:val="006C3B11"/>
    <w:rsid w:val="006C3B35"/>
    <w:rsid w:val="006C3B57"/>
    <w:rsid w:val="006C3CA9"/>
    <w:rsid w:val="006C3CCD"/>
    <w:rsid w:val="006C3D61"/>
    <w:rsid w:val="006C3E06"/>
    <w:rsid w:val="006C3E26"/>
    <w:rsid w:val="006C3EC3"/>
    <w:rsid w:val="006C3EF6"/>
    <w:rsid w:val="006C3F78"/>
    <w:rsid w:val="006C3FB1"/>
    <w:rsid w:val="006C3FC9"/>
    <w:rsid w:val="006C3FF5"/>
    <w:rsid w:val="006C4020"/>
    <w:rsid w:val="006C4100"/>
    <w:rsid w:val="006C4150"/>
    <w:rsid w:val="006C41BE"/>
    <w:rsid w:val="006C428E"/>
    <w:rsid w:val="006C42C9"/>
    <w:rsid w:val="006C42FF"/>
    <w:rsid w:val="006C4357"/>
    <w:rsid w:val="006C4413"/>
    <w:rsid w:val="006C44B8"/>
    <w:rsid w:val="006C44C4"/>
    <w:rsid w:val="006C44ED"/>
    <w:rsid w:val="006C459A"/>
    <w:rsid w:val="006C45A6"/>
    <w:rsid w:val="006C45E2"/>
    <w:rsid w:val="006C466F"/>
    <w:rsid w:val="006C4727"/>
    <w:rsid w:val="006C476C"/>
    <w:rsid w:val="006C47BC"/>
    <w:rsid w:val="006C47C8"/>
    <w:rsid w:val="006C487F"/>
    <w:rsid w:val="006C490C"/>
    <w:rsid w:val="006C4996"/>
    <w:rsid w:val="006C49C6"/>
    <w:rsid w:val="006C4ACC"/>
    <w:rsid w:val="006C4AF4"/>
    <w:rsid w:val="006C4B33"/>
    <w:rsid w:val="006C4B75"/>
    <w:rsid w:val="006C4BF3"/>
    <w:rsid w:val="006C4C1F"/>
    <w:rsid w:val="006C4C26"/>
    <w:rsid w:val="006C4D0B"/>
    <w:rsid w:val="006C4D24"/>
    <w:rsid w:val="006C4DB9"/>
    <w:rsid w:val="006C4DD8"/>
    <w:rsid w:val="006C4E3C"/>
    <w:rsid w:val="006C4FA3"/>
    <w:rsid w:val="006C4FD9"/>
    <w:rsid w:val="006C4FDA"/>
    <w:rsid w:val="006C50CB"/>
    <w:rsid w:val="006C50D2"/>
    <w:rsid w:val="006C5143"/>
    <w:rsid w:val="006C5147"/>
    <w:rsid w:val="006C5158"/>
    <w:rsid w:val="006C51E2"/>
    <w:rsid w:val="006C5217"/>
    <w:rsid w:val="006C53F4"/>
    <w:rsid w:val="006C5411"/>
    <w:rsid w:val="006C555B"/>
    <w:rsid w:val="006C5584"/>
    <w:rsid w:val="006C55B5"/>
    <w:rsid w:val="006C55BB"/>
    <w:rsid w:val="006C5689"/>
    <w:rsid w:val="006C5749"/>
    <w:rsid w:val="006C5759"/>
    <w:rsid w:val="006C575E"/>
    <w:rsid w:val="006C5854"/>
    <w:rsid w:val="006C587A"/>
    <w:rsid w:val="006C58E4"/>
    <w:rsid w:val="006C5910"/>
    <w:rsid w:val="006C5949"/>
    <w:rsid w:val="006C5960"/>
    <w:rsid w:val="006C597D"/>
    <w:rsid w:val="006C5992"/>
    <w:rsid w:val="006C59FD"/>
    <w:rsid w:val="006C5A81"/>
    <w:rsid w:val="006C5AE6"/>
    <w:rsid w:val="006C5AEC"/>
    <w:rsid w:val="006C5C3D"/>
    <w:rsid w:val="006C5D0A"/>
    <w:rsid w:val="006C5DF0"/>
    <w:rsid w:val="006C5E1E"/>
    <w:rsid w:val="006C5EB0"/>
    <w:rsid w:val="006C607F"/>
    <w:rsid w:val="006C6099"/>
    <w:rsid w:val="006C60BD"/>
    <w:rsid w:val="006C612B"/>
    <w:rsid w:val="006C6145"/>
    <w:rsid w:val="006C6177"/>
    <w:rsid w:val="006C61FB"/>
    <w:rsid w:val="006C6207"/>
    <w:rsid w:val="006C62F4"/>
    <w:rsid w:val="006C6337"/>
    <w:rsid w:val="006C63BD"/>
    <w:rsid w:val="006C63E4"/>
    <w:rsid w:val="006C6406"/>
    <w:rsid w:val="006C6407"/>
    <w:rsid w:val="006C643F"/>
    <w:rsid w:val="006C6521"/>
    <w:rsid w:val="006C652B"/>
    <w:rsid w:val="006C65EC"/>
    <w:rsid w:val="006C6618"/>
    <w:rsid w:val="006C6665"/>
    <w:rsid w:val="006C6685"/>
    <w:rsid w:val="006C679B"/>
    <w:rsid w:val="006C680D"/>
    <w:rsid w:val="006C6849"/>
    <w:rsid w:val="006C6928"/>
    <w:rsid w:val="006C69ED"/>
    <w:rsid w:val="006C6A0E"/>
    <w:rsid w:val="006C6A29"/>
    <w:rsid w:val="006C6A37"/>
    <w:rsid w:val="006C6A59"/>
    <w:rsid w:val="006C6A7B"/>
    <w:rsid w:val="006C6AA5"/>
    <w:rsid w:val="006C6B61"/>
    <w:rsid w:val="006C6B63"/>
    <w:rsid w:val="006C6B66"/>
    <w:rsid w:val="006C6B6F"/>
    <w:rsid w:val="006C6BE2"/>
    <w:rsid w:val="006C6BF5"/>
    <w:rsid w:val="006C6CD4"/>
    <w:rsid w:val="006C6D32"/>
    <w:rsid w:val="006C6DCA"/>
    <w:rsid w:val="006C6E14"/>
    <w:rsid w:val="006C6E6E"/>
    <w:rsid w:val="006C6EFB"/>
    <w:rsid w:val="006C6EFF"/>
    <w:rsid w:val="006C6FBA"/>
    <w:rsid w:val="006C704D"/>
    <w:rsid w:val="006C7142"/>
    <w:rsid w:val="006C7144"/>
    <w:rsid w:val="006C7158"/>
    <w:rsid w:val="006C7198"/>
    <w:rsid w:val="006C71C1"/>
    <w:rsid w:val="006C7259"/>
    <w:rsid w:val="006C7307"/>
    <w:rsid w:val="006C7405"/>
    <w:rsid w:val="006C741B"/>
    <w:rsid w:val="006C754D"/>
    <w:rsid w:val="006C7658"/>
    <w:rsid w:val="006C76F9"/>
    <w:rsid w:val="006C789B"/>
    <w:rsid w:val="006C78AD"/>
    <w:rsid w:val="006C78D9"/>
    <w:rsid w:val="006C794A"/>
    <w:rsid w:val="006C7970"/>
    <w:rsid w:val="006C7A49"/>
    <w:rsid w:val="006C7B9B"/>
    <w:rsid w:val="006C7BF0"/>
    <w:rsid w:val="006C7C72"/>
    <w:rsid w:val="006C7C7D"/>
    <w:rsid w:val="006C7D73"/>
    <w:rsid w:val="006C7E74"/>
    <w:rsid w:val="006C7E85"/>
    <w:rsid w:val="006C7F0A"/>
    <w:rsid w:val="006C7F3C"/>
    <w:rsid w:val="006C7F4B"/>
    <w:rsid w:val="006D0065"/>
    <w:rsid w:val="006D0162"/>
    <w:rsid w:val="006D021F"/>
    <w:rsid w:val="006D02A9"/>
    <w:rsid w:val="006D02AC"/>
    <w:rsid w:val="006D03B4"/>
    <w:rsid w:val="006D03E1"/>
    <w:rsid w:val="006D04B6"/>
    <w:rsid w:val="006D052A"/>
    <w:rsid w:val="006D05C9"/>
    <w:rsid w:val="006D06ED"/>
    <w:rsid w:val="006D0719"/>
    <w:rsid w:val="006D0733"/>
    <w:rsid w:val="006D073B"/>
    <w:rsid w:val="006D07B4"/>
    <w:rsid w:val="006D08A2"/>
    <w:rsid w:val="006D0979"/>
    <w:rsid w:val="006D098A"/>
    <w:rsid w:val="006D0A59"/>
    <w:rsid w:val="006D0A61"/>
    <w:rsid w:val="006D0A95"/>
    <w:rsid w:val="006D0B0A"/>
    <w:rsid w:val="006D0B2A"/>
    <w:rsid w:val="006D0BAC"/>
    <w:rsid w:val="006D0D3C"/>
    <w:rsid w:val="006D0D83"/>
    <w:rsid w:val="006D0E38"/>
    <w:rsid w:val="006D0E55"/>
    <w:rsid w:val="006D0E78"/>
    <w:rsid w:val="006D0E96"/>
    <w:rsid w:val="006D0E9C"/>
    <w:rsid w:val="006D0EBC"/>
    <w:rsid w:val="006D0EEB"/>
    <w:rsid w:val="006D0EF8"/>
    <w:rsid w:val="006D0F02"/>
    <w:rsid w:val="006D101A"/>
    <w:rsid w:val="006D112D"/>
    <w:rsid w:val="006D1175"/>
    <w:rsid w:val="006D11B7"/>
    <w:rsid w:val="006D1247"/>
    <w:rsid w:val="006D125E"/>
    <w:rsid w:val="006D1274"/>
    <w:rsid w:val="006D1280"/>
    <w:rsid w:val="006D12D6"/>
    <w:rsid w:val="006D1360"/>
    <w:rsid w:val="006D1376"/>
    <w:rsid w:val="006D13A3"/>
    <w:rsid w:val="006D13CF"/>
    <w:rsid w:val="006D1409"/>
    <w:rsid w:val="006D1420"/>
    <w:rsid w:val="006D1437"/>
    <w:rsid w:val="006D1483"/>
    <w:rsid w:val="006D1525"/>
    <w:rsid w:val="006D15DA"/>
    <w:rsid w:val="006D15EC"/>
    <w:rsid w:val="006D162E"/>
    <w:rsid w:val="006D1640"/>
    <w:rsid w:val="006D167A"/>
    <w:rsid w:val="006D16BF"/>
    <w:rsid w:val="006D1724"/>
    <w:rsid w:val="006D1782"/>
    <w:rsid w:val="006D179F"/>
    <w:rsid w:val="006D1830"/>
    <w:rsid w:val="006D189F"/>
    <w:rsid w:val="006D18A0"/>
    <w:rsid w:val="006D18BB"/>
    <w:rsid w:val="006D190A"/>
    <w:rsid w:val="006D1932"/>
    <w:rsid w:val="006D1968"/>
    <w:rsid w:val="006D1973"/>
    <w:rsid w:val="006D19D4"/>
    <w:rsid w:val="006D1A01"/>
    <w:rsid w:val="006D1A96"/>
    <w:rsid w:val="006D1AB3"/>
    <w:rsid w:val="006D1AD4"/>
    <w:rsid w:val="006D1AF7"/>
    <w:rsid w:val="006D1B36"/>
    <w:rsid w:val="006D1B74"/>
    <w:rsid w:val="006D1B7C"/>
    <w:rsid w:val="006D1B85"/>
    <w:rsid w:val="006D1BB8"/>
    <w:rsid w:val="006D1C1D"/>
    <w:rsid w:val="006D1C7B"/>
    <w:rsid w:val="006D1D2D"/>
    <w:rsid w:val="006D1D89"/>
    <w:rsid w:val="006D1E4E"/>
    <w:rsid w:val="006D1EA4"/>
    <w:rsid w:val="006D1F16"/>
    <w:rsid w:val="006D1F62"/>
    <w:rsid w:val="006D1FDB"/>
    <w:rsid w:val="006D1FED"/>
    <w:rsid w:val="006D20BA"/>
    <w:rsid w:val="006D21A7"/>
    <w:rsid w:val="006D2217"/>
    <w:rsid w:val="006D2268"/>
    <w:rsid w:val="006D22C4"/>
    <w:rsid w:val="006D23E2"/>
    <w:rsid w:val="006D245B"/>
    <w:rsid w:val="006D24FE"/>
    <w:rsid w:val="006D25EB"/>
    <w:rsid w:val="006D2603"/>
    <w:rsid w:val="006D267C"/>
    <w:rsid w:val="006D26D6"/>
    <w:rsid w:val="006D2730"/>
    <w:rsid w:val="006D2758"/>
    <w:rsid w:val="006D2785"/>
    <w:rsid w:val="006D2843"/>
    <w:rsid w:val="006D288B"/>
    <w:rsid w:val="006D2916"/>
    <w:rsid w:val="006D2A16"/>
    <w:rsid w:val="006D2A84"/>
    <w:rsid w:val="006D2A9E"/>
    <w:rsid w:val="006D2B35"/>
    <w:rsid w:val="006D2B3B"/>
    <w:rsid w:val="006D2B94"/>
    <w:rsid w:val="006D2C72"/>
    <w:rsid w:val="006D2D0B"/>
    <w:rsid w:val="006D2D99"/>
    <w:rsid w:val="006D2DEC"/>
    <w:rsid w:val="006D2E45"/>
    <w:rsid w:val="006D2EAF"/>
    <w:rsid w:val="006D2EBC"/>
    <w:rsid w:val="006D2F7E"/>
    <w:rsid w:val="006D2FA3"/>
    <w:rsid w:val="006D2FCA"/>
    <w:rsid w:val="006D3042"/>
    <w:rsid w:val="006D310F"/>
    <w:rsid w:val="006D31AE"/>
    <w:rsid w:val="006D31BE"/>
    <w:rsid w:val="006D3293"/>
    <w:rsid w:val="006D333B"/>
    <w:rsid w:val="006D337D"/>
    <w:rsid w:val="006D33A2"/>
    <w:rsid w:val="006D33BC"/>
    <w:rsid w:val="006D33C0"/>
    <w:rsid w:val="006D34EB"/>
    <w:rsid w:val="006D3588"/>
    <w:rsid w:val="006D35BE"/>
    <w:rsid w:val="006D35E8"/>
    <w:rsid w:val="006D3662"/>
    <w:rsid w:val="006D375E"/>
    <w:rsid w:val="006D376A"/>
    <w:rsid w:val="006D37C1"/>
    <w:rsid w:val="006D37C9"/>
    <w:rsid w:val="006D38BD"/>
    <w:rsid w:val="006D38CC"/>
    <w:rsid w:val="006D38FE"/>
    <w:rsid w:val="006D397F"/>
    <w:rsid w:val="006D3A0D"/>
    <w:rsid w:val="006D3A28"/>
    <w:rsid w:val="006D3A5B"/>
    <w:rsid w:val="006D3A63"/>
    <w:rsid w:val="006D3A6F"/>
    <w:rsid w:val="006D3B40"/>
    <w:rsid w:val="006D3BAD"/>
    <w:rsid w:val="006D3CF0"/>
    <w:rsid w:val="006D3D55"/>
    <w:rsid w:val="006D3ED9"/>
    <w:rsid w:val="006D3F06"/>
    <w:rsid w:val="006D3F50"/>
    <w:rsid w:val="006D3F55"/>
    <w:rsid w:val="006D3FB0"/>
    <w:rsid w:val="006D3FD4"/>
    <w:rsid w:val="006D3FD9"/>
    <w:rsid w:val="006D3FED"/>
    <w:rsid w:val="006D4099"/>
    <w:rsid w:val="006D41C6"/>
    <w:rsid w:val="006D4273"/>
    <w:rsid w:val="006D4286"/>
    <w:rsid w:val="006D429A"/>
    <w:rsid w:val="006D429C"/>
    <w:rsid w:val="006D42C7"/>
    <w:rsid w:val="006D42EA"/>
    <w:rsid w:val="006D435A"/>
    <w:rsid w:val="006D43DF"/>
    <w:rsid w:val="006D4405"/>
    <w:rsid w:val="006D4420"/>
    <w:rsid w:val="006D444A"/>
    <w:rsid w:val="006D44CC"/>
    <w:rsid w:val="006D454A"/>
    <w:rsid w:val="006D456F"/>
    <w:rsid w:val="006D45A3"/>
    <w:rsid w:val="006D45D0"/>
    <w:rsid w:val="006D45F2"/>
    <w:rsid w:val="006D4622"/>
    <w:rsid w:val="006D4654"/>
    <w:rsid w:val="006D46A0"/>
    <w:rsid w:val="006D46A5"/>
    <w:rsid w:val="006D46CD"/>
    <w:rsid w:val="006D472E"/>
    <w:rsid w:val="006D47C6"/>
    <w:rsid w:val="006D4832"/>
    <w:rsid w:val="006D4838"/>
    <w:rsid w:val="006D48E1"/>
    <w:rsid w:val="006D4950"/>
    <w:rsid w:val="006D4987"/>
    <w:rsid w:val="006D499E"/>
    <w:rsid w:val="006D4A6E"/>
    <w:rsid w:val="006D4AE0"/>
    <w:rsid w:val="006D4B92"/>
    <w:rsid w:val="006D4BF7"/>
    <w:rsid w:val="006D4C18"/>
    <w:rsid w:val="006D4C39"/>
    <w:rsid w:val="006D4C80"/>
    <w:rsid w:val="006D4E70"/>
    <w:rsid w:val="006D4E93"/>
    <w:rsid w:val="006D4EA9"/>
    <w:rsid w:val="006D4EF9"/>
    <w:rsid w:val="006D4F00"/>
    <w:rsid w:val="006D509B"/>
    <w:rsid w:val="006D50D6"/>
    <w:rsid w:val="006D50FF"/>
    <w:rsid w:val="006D5104"/>
    <w:rsid w:val="006D527A"/>
    <w:rsid w:val="006D52DA"/>
    <w:rsid w:val="006D5391"/>
    <w:rsid w:val="006D539B"/>
    <w:rsid w:val="006D53A7"/>
    <w:rsid w:val="006D54BC"/>
    <w:rsid w:val="006D5705"/>
    <w:rsid w:val="006D57A9"/>
    <w:rsid w:val="006D587D"/>
    <w:rsid w:val="006D58B7"/>
    <w:rsid w:val="006D5928"/>
    <w:rsid w:val="006D5970"/>
    <w:rsid w:val="006D59E4"/>
    <w:rsid w:val="006D5A0E"/>
    <w:rsid w:val="006D5A57"/>
    <w:rsid w:val="006D5A8E"/>
    <w:rsid w:val="006D5A9C"/>
    <w:rsid w:val="006D5AFD"/>
    <w:rsid w:val="006D5B75"/>
    <w:rsid w:val="006D5C8D"/>
    <w:rsid w:val="006D5CC1"/>
    <w:rsid w:val="006D5D4B"/>
    <w:rsid w:val="006D5E06"/>
    <w:rsid w:val="006D5E4A"/>
    <w:rsid w:val="006D5F29"/>
    <w:rsid w:val="006D60ED"/>
    <w:rsid w:val="006D6175"/>
    <w:rsid w:val="006D6194"/>
    <w:rsid w:val="006D61DC"/>
    <w:rsid w:val="006D6210"/>
    <w:rsid w:val="006D62AB"/>
    <w:rsid w:val="006D632F"/>
    <w:rsid w:val="006D6465"/>
    <w:rsid w:val="006D646E"/>
    <w:rsid w:val="006D64B7"/>
    <w:rsid w:val="006D6500"/>
    <w:rsid w:val="006D6506"/>
    <w:rsid w:val="006D6578"/>
    <w:rsid w:val="006D660F"/>
    <w:rsid w:val="006D6625"/>
    <w:rsid w:val="006D66F1"/>
    <w:rsid w:val="006D6782"/>
    <w:rsid w:val="006D67A1"/>
    <w:rsid w:val="006D6878"/>
    <w:rsid w:val="006D6883"/>
    <w:rsid w:val="006D69B1"/>
    <w:rsid w:val="006D6AB5"/>
    <w:rsid w:val="006D6B43"/>
    <w:rsid w:val="006D6B62"/>
    <w:rsid w:val="006D6BE2"/>
    <w:rsid w:val="006D6C13"/>
    <w:rsid w:val="006D6C7B"/>
    <w:rsid w:val="006D6C9F"/>
    <w:rsid w:val="006D6CA7"/>
    <w:rsid w:val="006D6CC3"/>
    <w:rsid w:val="006D6D17"/>
    <w:rsid w:val="006D6D2C"/>
    <w:rsid w:val="006D6E0F"/>
    <w:rsid w:val="006D6E3F"/>
    <w:rsid w:val="006D6EFA"/>
    <w:rsid w:val="006D7066"/>
    <w:rsid w:val="006D708B"/>
    <w:rsid w:val="006D7277"/>
    <w:rsid w:val="006D72B3"/>
    <w:rsid w:val="006D72D8"/>
    <w:rsid w:val="006D72E7"/>
    <w:rsid w:val="006D73F6"/>
    <w:rsid w:val="006D7467"/>
    <w:rsid w:val="006D746C"/>
    <w:rsid w:val="006D74D0"/>
    <w:rsid w:val="006D7502"/>
    <w:rsid w:val="006D75E1"/>
    <w:rsid w:val="006D7612"/>
    <w:rsid w:val="006D7619"/>
    <w:rsid w:val="006D763E"/>
    <w:rsid w:val="006D7760"/>
    <w:rsid w:val="006D77A4"/>
    <w:rsid w:val="006D7810"/>
    <w:rsid w:val="006D7922"/>
    <w:rsid w:val="006D7925"/>
    <w:rsid w:val="006D7A19"/>
    <w:rsid w:val="006D7B6E"/>
    <w:rsid w:val="006D7B8C"/>
    <w:rsid w:val="006D7C0E"/>
    <w:rsid w:val="006D7C9F"/>
    <w:rsid w:val="006D7D97"/>
    <w:rsid w:val="006D7EF5"/>
    <w:rsid w:val="006D7F77"/>
    <w:rsid w:val="006D7FE0"/>
    <w:rsid w:val="006E00EF"/>
    <w:rsid w:val="006E011A"/>
    <w:rsid w:val="006E01C3"/>
    <w:rsid w:val="006E025F"/>
    <w:rsid w:val="006E0260"/>
    <w:rsid w:val="006E029A"/>
    <w:rsid w:val="006E02F3"/>
    <w:rsid w:val="006E032B"/>
    <w:rsid w:val="006E0353"/>
    <w:rsid w:val="006E03F2"/>
    <w:rsid w:val="006E046C"/>
    <w:rsid w:val="006E04CB"/>
    <w:rsid w:val="006E0504"/>
    <w:rsid w:val="006E066E"/>
    <w:rsid w:val="006E0670"/>
    <w:rsid w:val="006E0698"/>
    <w:rsid w:val="006E0716"/>
    <w:rsid w:val="006E072C"/>
    <w:rsid w:val="006E0982"/>
    <w:rsid w:val="006E09D0"/>
    <w:rsid w:val="006E0A28"/>
    <w:rsid w:val="006E0A2F"/>
    <w:rsid w:val="006E0A91"/>
    <w:rsid w:val="006E0AC1"/>
    <w:rsid w:val="006E0B12"/>
    <w:rsid w:val="006E0B34"/>
    <w:rsid w:val="006E0B3E"/>
    <w:rsid w:val="006E0DCC"/>
    <w:rsid w:val="006E0DE9"/>
    <w:rsid w:val="006E0DF0"/>
    <w:rsid w:val="006E0E3B"/>
    <w:rsid w:val="006E0EA8"/>
    <w:rsid w:val="006E0EB2"/>
    <w:rsid w:val="006E0EFC"/>
    <w:rsid w:val="006E0F1D"/>
    <w:rsid w:val="006E0F35"/>
    <w:rsid w:val="006E0FCF"/>
    <w:rsid w:val="006E0FE4"/>
    <w:rsid w:val="006E102E"/>
    <w:rsid w:val="006E105B"/>
    <w:rsid w:val="006E10EF"/>
    <w:rsid w:val="006E1233"/>
    <w:rsid w:val="006E1249"/>
    <w:rsid w:val="006E128F"/>
    <w:rsid w:val="006E12FE"/>
    <w:rsid w:val="006E138C"/>
    <w:rsid w:val="006E13F9"/>
    <w:rsid w:val="006E1682"/>
    <w:rsid w:val="006E1697"/>
    <w:rsid w:val="006E1726"/>
    <w:rsid w:val="006E175D"/>
    <w:rsid w:val="006E17A6"/>
    <w:rsid w:val="006E17B2"/>
    <w:rsid w:val="006E184D"/>
    <w:rsid w:val="006E1936"/>
    <w:rsid w:val="006E1995"/>
    <w:rsid w:val="006E19BA"/>
    <w:rsid w:val="006E19E6"/>
    <w:rsid w:val="006E1AF8"/>
    <w:rsid w:val="006E1B57"/>
    <w:rsid w:val="006E1B62"/>
    <w:rsid w:val="006E1B7E"/>
    <w:rsid w:val="006E1BA6"/>
    <w:rsid w:val="006E1C21"/>
    <w:rsid w:val="006E1C78"/>
    <w:rsid w:val="006E1D4F"/>
    <w:rsid w:val="006E1F67"/>
    <w:rsid w:val="006E1F6C"/>
    <w:rsid w:val="006E1FA8"/>
    <w:rsid w:val="006E2034"/>
    <w:rsid w:val="006E206A"/>
    <w:rsid w:val="006E207A"/>
    <w:rsid w:val="006E20CB"/>
    <w:rsid w:val="006E20EB"/>
    <w:rsid w:val="006E20EC"/>
    <w:rsid w:val="006E210B"/>
    <w:rsid w:val="006E2133"/>
    <w:rsid w:val="006E219C"/>
    <w:rsid w:val="006E2287"/>
    <w:rsid w:val="006E2291"/>
    <w:rsid w:val="006E22DA"/>
    <w:rsid w:val="006E237E"/>
    <w:rsid w:val="006E250B"/>
    <w:rsid w:val="006E2615"/>
    <w:rsid w:val="006E265D"/>
    <w:rsid w:val="006E268E"/>
    <w:rsid w:val="006E2789"/>
    <w:rsid w:val="006E279A"/>
    <w:rsid w:val="006E286F"/>
    <w:rsid w:val="006E289F"/>
    <w:rsid w:val="006E29D7"/>
    <w:rsid w:val="006E29F2"/>
    <w:rsid w:val="006E2ADD"/>
    <w:rsid w:val="006E2B27"/>
    <w:rsid w:val="006E2CEF"/>
    <w:rsid w:val="006E2E23"/>
    <w:rsid w:val="006E2E71"/>
    <w:rsid w:val="006E2F0B"/>
    <w:rsid w:val="006E2FF6"/>
    <w:rsid w:val="006E3023"/>
    <w:rsid w:val="006E3064"/>
    <w:rsid w:val="006E3078"/>
    <w:rsid w:val="006E3094"/>
    <w:rsid w:val="006E3110"/>
    <w:rsid w:val="006E3231"/>
    <w:rsid w:val="006E324C"/>
    <w:rsid w:val="006E338F"/>
    <w:rsid w:val="006E3482"/>
    <w:rsid w:val="006E3560"/>
    <w:rsid w:val="006E361D"/>
    <w:rsid w:val="006E369B"/>
    <w:rsid w:val="006E36A0"/>
    <w:rsid w:val="006E36A9"/>
    <w:rsid w:val="006E36B1"/>
    <w:rsid w:val="006E36EA"/>
    <w:rsid w:val="006E373D"/>
    <w:rsid w:val="006E3779"/>
    <w:rsid w:val="006E37E7"/>
    <w:rsid w:val="006E3856"/>
    <w:rsid w:val="006E38B1"/>
    <w:rsid w:val="006E38C1"/>
    <w:rsid w:val="006E3911"/>
    <w:rsid w:val="006E3996"/>
    <w:rsid w:val="006E3A9E"/>
    <w:rsid w:val="006E3B1A"/>
    <w:rsid w:val="006E3B5B"/>
    <w:rsid w:val="006E3BA4"/>
    <w:rsid w:val="006E3BEB"/>
    <w:rsid w:val="006E3D6F"/>
    <w:rsid w:val="006E3E34"/>
    <w:rsid w:val="006E3E8E"/>
    <w:rsid w:val="006E3E97"/>
    <w:rsid w:val="006E3E98"/>
    <w:rsid w:val="006E4031"/>
    <w:rsid w:val="006E4091"/>
    <w:rsid w:val="006E40A2"/>
    <w:rsid w:val="006E4130"/>
    <w:rsid w:val="006E4155"/>
    <w:rsid w:val="006E4190"/>
    <w:rsid w:val="006E4202"/>
    <w:rsid w:val="006E4219"/>
    <w:rsid w:val="006E422F"/>
    <w:rsid w:val="006E4244"/>
    <w:rsid w:val="006E4287"/>
    <w:rsid w:val="006E4350"/>
    <w:rsid w:val="006E43A0"/>
    <w:rsid w:val="006E44B3"/>
    <w:rsid w:val="006E455A"/>
    <w:rsid w:val="006E45E5"/>
    <w:rsid w:val="006E483B"/>
    <w:rsid w:val="006E48C9"/>
    <w:rsid w:val="006E48DD"/>
    <w:rsid w:val="006E49E3"/>
    <w:rsid w:val="006E4AFD"/>
    <w:rsid w:val="006E4B03"/>
    <w:rsid w:val="006E4BA0"/>
    <w:rsid w:val="006E4E95"/>
    <w:rsid w:val="006E4EB2"/>
    <w:rsid w:val="006E4F0B"/>
    <w:rsid w:val="006E508E"/>
    <w:rsid w:val="006E5111"/>
    <w:rsid w:val="006E513E"/>
    <w:rsid w:val="006E51D9"/>
    <w:rsid w:val="006E5214"/>
    <w:rsid w:val="006E527A"/>
    <w:rsid w:val="006E533F"/>
    <w:rsid w:val="006E534D"/>
    <w:rsid w:val="006E53DD"/>
    <w:rsid w:val="006E53EC"/>
    <w:rsid w:val="006E5468"/>
    <w:rsid w:val="006E548C"/>
    <w:rsid w:val="006E54B9"/>
    <w:rsid w:val="006E55BA"/>
    <w:rsid w:val="006E567F"/>
    <w:rsid w:val="006E5742"/>
    <w:rsid w:val="006E5872"/>
    <w:rsid w:val="006E5957"/>
    <w:rsid w:val="006E596B"/>
    <w:rsid w:val="006E59BC"/>
    <w:rsid w:val="006E5BA5"/>
    <w:rsid w:val="006E5C23"/>
    <w:rsid w:val="006E5C4E"/>
    <w:rsid w:val="006E5C7E"/>
    <w:rsid w:val="006E5CB0"/>
    <w:rsid w:val="006E5D2F"/>
    <w:rsid w:val="006E5D3A"/>
    <w:rsid w:val="006E5DAD"/>
    <w:rsid w:val="006E5DBE"/>
    <w:rsid w:val="006E5E3C"/>
    <w:rsid w:val="006E5E93"/>
    <w:rsid w:val="006E5EDC"/>
    <w:rsid w:val="006E5EE4"/>
    <w:rsid w:val="006E5F1F"/>
    <w:rsid w:val="006E603B"/>
    <w:rsid w:val="006E60A4"/>
    <w:rsid w:val="006E60DB"/>
    <w:rsid w:val="006E60FA"/>
    <w:rsid w:val="006E6186"/>
    <w:rsid w:val="006E61FC"/>
    <w:rsid w:val="006E620A"/>
    <w:rsid w:val="006E6214"/>
    <w:rsid w:val="006E62EE"/>
    <w:rsid w:val="006E6346"/>
    <w:rsid w:val="006E637C"/>
    <w:rsid w:val="006E63C9"/>
    <w:rsid w:val="006E63D4"/>
    <w:rsid w:val="006E641F"/>
    <w:rsid w:val="006E649F"/>
    <w:rsid w:val="006E6585"/>
    <w:rsid w:val="006E663C"/>
    <w:rsid w:val="006E66A6"/>
    <w:rsid w:val="006E66CB"/>
    <w:rsid w:val="006E6717"/>
    <w:rsid w:val="006E6819"/>
    <w:rsid w:val="006E693A"/>
    <w:rsid w:val="006E69B6"/>
    <w:rsid w:val="006E6A3D"/>
    <w:rsid w:val="006E6A90"/>
    <w:rsid w:val="006E6B0E"/>
    <w:rsid w:val="006E6C16"/>
    <w:rsid w:val="006E6C26"/>
    <w:rsid w:val="006E6CC8"/>
    <w:rsid w:val="006E6CCB"/>
    <w:rsid w:val="006E6CE7"/>
    <w:rsid w:val="006E6D15"/>
    <w:rsid w:val="006E6D51"/>
    <w:rsid w:val="006E6EAD"/>
    <w:rsid w:val="006E6EB9"/>
    <w:rsid w:val="006E6F14"/>
    <w:rsid w:val="006E6F17"/>
    <w:rsid w:val="006E6FB0"/>
    <w:rsid w:val="006E7096"/>
    <w:rsid w:val="006E70AC"/>
    <w:rsid w:val="006E70E7"/>
    <w:rsid w:val="006E7199"/>
    <w:rsid w:val="006E7221"/>
    <w:rsid w:val="006E7242"/>
    <w:rsid w:val="006E7250"/>
    <w:rsid w:val="006E7332"/>
    <w:rsid w:val="006E7339"/>
    <w:rsid w:val="006E7416"/>
    <w:rsid w:val="006E7432"/>
    <w:rsid w:val="006E743B"/>
    <w:rsid w:val="006E7465"/>
    <w:rsid w:val="006E7487"/>
    <w:rsid w:val="006E754F"/>
    <w:rsid w:val="006E755B"/>
    <w:rsid w:val="006E757D"/>
    <w:rsid w:val="006E7632"/>
    <w:rsid w:val="006E7695"/>
    <w:rsid w:val="006E76C0"/>
    <w:rsid w:val="006E770C"/>
    <w:rsid w:val="006E770F"/>
    <w:rsid w:val="006E7755"/>
    <w:rsid w:val="006E7789"/>
    <w:rsid w:val="006E77BC"/>
    <w:rsid w:val="006E77F1"/>
    <w:rsid w:val="006E78A8"/>
    <w:rsid w:val="006E78AF"/>
    <w:rsid w:val="006E7919"/>
    <w:rsid w:val="006E7955"/>
    <w:rsid w:val="006E7A81"/>
    <w:rsid w:val="006E7A98"/>
    <w:rsid w:val="006E7B46"/>
    <w:rsid w:val="006E7B51"/>
    <w:rsid w:val="006E7B7C"/>
    <w:rsid w:val="006E7BAF"/>
    <w:rsid w:val="006E7D1F"/>
    <w:rsid w:val="006E7DCD"/>
    <w:rsid w:val="006E7E40"/>
    <w:rsid w:val="006E7FC0"/>
    <w:rsid w:val="006E7FE6"/>
    <w:rsid w:val="006F001D"/>
    <w:rsid w:val="006F0235"/>
    <w:rsid w:val="006F0257"/>
    <w:rsid w:val="006F02A2"/>
    <w:rsid w:val="006F02BA"/>
    <w:rsid w:val="006F02BB"/>
    <w:rsid w:val="006F031D"/>
    <w:rsid w:val="006F0343"/>
    <w:rsid w:val="006F03E6"/>
    <w:rsid w:val="006F043C"/>
    <w:rsid w:val="006F0451"/>
    <w:rsid w:val="006F0504"/>
    <w:rsid w:val="006F053D"/>
    <w:rsid w:val="006F05CE"/>
    <w:rsid w:val="006F0662"/>
    <w:rsid w:val="006F0740"/>
    <w:rsid w:val="006F0827"/>
    <w:rsid w:val="006F085B"/>
    <w:rsid w:val="006F0872"/>
    <w:rsid w:val="006F08F1"/>
    <w:rsid w:val="006F0A1D"/>
    <w:rsid w:val="006F0A49"/>
    <w:rsid w:val="006F0A69"/>
    <w:rsid w:val="006F0AE4"/>
    <w:rsid w:val="006F0AE9"/>
    <w:rsid w:val="006F0AFF"/>
    <w:rsid w:val="006F0B4D"/>
    <w:rsid w:val="006F0C01"/>
    <w:rsid w:val="006F0CC7"/>
    <w:rsid w:val="006F0EEA"/>
    <w:rsid w:val="006F0F1C"/>
    <w:rsid w:val="006F1077"/>
    <w:rsid w:val="006F1082"/>
    <w:rsid w:val="006F11DB"/>
    <w:rsid w:val="006F11E1"/>
    <w:rsid w:val="006F11E7"/>
    <w:rsid w:val="006F1236"/>
    <w:rsid w:val="006F125E"/>
    <w:rsid w:val="006F1496"/>
    <w:rsid w:val="006F14C8"/>
    <w:rsid w:val="006F1524"/>
    <w:rsid w:val="006F1528"/>
    <w:rsid w:val="006F152B"/>
    <w:rsid w:val="006F158F"/>
    <w:rsid w:val="006F15C6"/>
    <w:rsid w:val="006F164D"/>
    <w:rsid w:val="006F1672"/>
    <w:rsid w:val="006F1683"/>
    <w:rsid w:val="006F1745"/>
    <w:rsid w:val="006F1785"/>
    <w:rsid w:val="006F17F5"/>
    <w:rsid w:val="006F18EA"/>
    <w:rsid w:val="006F195B"/>
    <w:rsid w:val="006F1966"/>
    <w:rsid w:val="006F19A3"/>
    <w:rsid w:val="006F1A14"/>
    <w:rsid w:val="006F1A72"/>
    <w:rsid w:val="006F1AAA"/>
    <w:rsid w:val="006F1AFD"/>
    <w:rsid w:val="006F1BE7"/>
    <w:rsid w:val="006F1C20"/>
    <w:rsid w:val="006F1C59"/>
    <w:rsid w:val="006F1C70"/>
    <w:rsid w:val="006F1C7F"/>
    <w:rsid w:val="006F1CE8"/>
    <w:rsid w:val="006F1D20"/>
    <w:rsid w:val="006F1D52"/>
    <w:rsid w:val="006F1D54"/>
    <w:rsid w:val="006F1E30"/>
    <w:rsid w:val="006F1ED3"/>
    <w:rsid w:val="006F1FD7"/>
    <w:rsid w:val="006F2006"/>
    <w:rsid w:val="006F2064"/>
    <w:rsid w:val="006F208B"/>
    <w:rsid w:val="006F20E7"/>
    <w:rsid w:val="006F210E"/>
    <w:rsid w:val="006F2131"/>
    <w:rsid w:val="006F2148"/>
    <w:rsid w:val="006F2214"/>
    <w:rsid w:val="006F2215"/>
    <w:rsid w:val="006F2275"/>
    <w:rsid w:val="006F22A0"/>
    <w:rsid w:val="006F22C9"/>
    <w:rsid w:val="006F231D"/>
    <w:rsid w:val="006F239E"/>
    <w:rsid w:val="006F23BF"/>
    <w:rsid w:val="006F24D5"/>
    <w:rsid w:val="006F24DE"/>
    <w:rsid w:val="006F24FC"/>
    <w:rsid w:val="006F257D"/>
    <w:rsid w:val="006F2613"/>
    <w:rsid w:val="006F26C3"/>
    <w:rsid w:val="006F26D6"/>
    <w:rsid w:val="006F27DB"/>
    <w:rsid w:val="006F2850"/>
    <w:rsid w:val="006F28AA"/>
    <w:rsid w:val="006F292C"/>
    <w:rsid w:val="006F29F9"/>
    <w:rsid w:val="006F2AA3"/>
    <w:rsid w:val="006F2B20"/>
    <w:rsid w:val="006F2BF6"/>
    <w:rsid w:val="006F2C77"/>
    <w:rsid w:val="006F2D33"/>
    <w:rsid w:val="006F2D51"/>
    <w:rsid w:val="006F2DBC"/>
    <w:rsid w:val="006F2DD3"/>
    <w:rsid w:val="006F30E9"/>
    <w:rsid w:val="006F3113"/>
    <w:rsid w:val="006F313B"/>
    <w:rsid w:val="006F3164"/>
    <w:rsid w:val="006F31AA"/>
    <w:rsid w:val="006F31D4"/>
    <w:rsid w:val="006F31EF"/>
    <w:rsid w:val="006F322C"/>
    <w:rsid w:val="006F323E"/>
    <w:rsid w:val="006F3315"/>
    <w:rsid w:val="006F3327"/>
    <w:rsid w:val="006F3393"/>
    <w:rsid w:val="006F3404"/>
    <w:rsid w:val="006F3489"/>
    <w:rsid w:val="006F34C7"/>
    <w:rsid w:val="006F3516"/>
    <w:rsid w:val="006F3554"/>
    <w:rsid w:val="006F35A9"/>
    <w:rsid w:val="006F35B5"/>
    <w:rsid w:val="006F35DD"/>
    <w:rsid w:val="006F36B9"/>
    <w:rsid w:val="006F374D"/>
    <w:rsid w:val="006F3756"/>
    <w:rsid w:val="006F37CB"/>
    <w:rsid w:val="006F38F5"/>
    <w:rsid w:val="006F39AA"/>
    <w:rsid w:val="006F39F5"/>
    <w:rsid w:val="006F3B48"/>
    <w:rsid w:val="006F3C41"/>
    <w:rsid w:val="006F3CAB"/>
    <w:rsid w:val="006F3DE9"/>
    <w:rsid w:val="006F3E1F"/>
    <w:rsid w:val="006F3EDF"/>
    <w:rsid w:val="006F3F1D"/>
    <w:rsid w:val="006F3F2A"/>
    <w:rsid w:val="006F40C6"/>
    <w:rsid w:val="006F40F4"/>
    <w:rsid w:val="006F41FD"/>
    <w:rsid w:val="006F422D"/>
    <w:rsid w:val="006F42FB"/>
    <w:rsid w:val="006F4356"/>
    <w:rsid w:val="006F436F"/>
    <w:rsid w:val="006F4373"/>
    <w:rsid w:val="006F438A"/>
    <w:rsid w:val="006F443C"/>
    <w:rsid w:val="006F44AC"/>
    <w:rsid w:val="006F44B0"/>
    <w:rsid w:val="006F44BA"/>
    <w:rsid w:val="006F4580"/>
    <w:rsid w:val="006F45CD"/>
    <w:rsid w:val="006F4669"/>
    <w:rsid w:val="006F4679"/>
    <w:rsid w:val="006F46E2"/>
    <w:rsid w:val="006F46FF"/>
    <w:rsid w:val="006F4847"/>
    <w:rsid w:val="006F4873"/>
    <w:rsid w:val="006F4876"/>
    <w:rsid w:val="006F4987"/>
    <w:rsid w:val="006F49A4"/>
    <w:rsid w:val="006F49C5"/>
    <w:rsid w:val="006F49FA"/>
    <w:rsid w:val="006F4A7F"/>
    <w:rsid w:val="006F4AA5"/>
    <w:rsid w:val="006F4AC4"/>
    <w:rsid w:val="006F4B0B"/>
    <w:rsid w:val="006F4B95"/>
    <w:rsid w:val="006F4D65"/>
    <w:rsid w:val="006F4DB6"/>
    <w:rsid w:val="006F4ED2"/>
    <w:rsid w:val="006F4EEF"/>
    <w:rsid w:val="006F4F9C"/>
    <w:rsid w:val="006F4FBF"/>
    <w:rsid w:val="006F517D"/>
    <w:rsid w:val="006F51F2"/>
    <w:rsid w:val="006F523E"/>
    <w:rsid w:val="006F525B"/>
    <w:rsid w:val="006F5358"/>
    <w:rsid w:val="006F53A0"/>
    <w:rsid w:val="006F53E1"/>
    <w:rsid w:val="006F544C"/>
    <w:rsid w:val="006F5478"/>
    <w:rsid w:val="006F54A1"/>
    <w:rsid w:val="006F54A7"/>
    <w:rsid w:val="006F54F1"/>
    <w:rsid w:val="006F5546"/>
    <w:rsid w:val="006F554F"/>
    <w:rsid w:val="006F55F3"/>
    <w:rsid w:val="006F568B"/>
    <w:rsid w:val="006F56A9"/>
    <w:rsid w:val="006F56E0"/>
    <w:rsid w:val="006F56EE"/>
    <w:rsid w:val="006F56F9"/>
    <w:rsid w:val="006F5730"/>
    <w:rsid w:val="006F57C5"/>
    <w:rsid w:val="006F58CB"/>
    <w:rsid w:val="006F592B"/>
    <w:rsid w:val="006F5A35"/>
    <w:rsid w:val="006F5A79"/>
    <w:rsid w:val="006F5AA2"/>
    <w:rsid w:val="006F5B9A"/>
    <w:rsid w:val="006F5CA3"/>
    <w:rsid w:val="006F5CE9"/>
    <w:rsid w:val="006F5E17"/>
    <w:rsid w:val="006F5E27"/>
    <w:rsid w:val="006F5E56"/>
    <w:rsid w:val="006F5E5E"/>
    <w:rsid w:val="006F5EB9"/>
    <w:rsid w:val="006F5EC0"/>
    <w:rsid w:val="006F5ECA"/>
    <w:rsid w:val="006F5F88"/>
    <w:rsid w:val="006F5F8C"/>
    <w:rsid w:val="006F6004"/>
    <w:rsid w:val="006F6036"/>
    <w:rsid w:val="006F6107"/>
    <w:rsid w:val="006F61CC"/>
    <w:rsid w:val="006F61F3"/>
    <w:rsid w:val="006F623D"/>
    <w:rsid w:val="006F624C"/>
    <w:rsid w:val="006F62AA"/>
    <w:rsid w:val="006F62B8"/>
    <w:rsid w:val="006F62CE"/>
    <w:rsid w:val="006F6396"/>
    <w:rsid w:val="006F63A9"/>
    <w:rsid w:val="006F6415"/>
    <w:rsid w:val="006F6479"/>
    <w:rsid w:val="006F6523"/>
    <w:rsid w:val="006F6586"/>
    <w:rsid w:val="006F6645"/>
    <w:rsid w:val="006F6659"/>
    <w:rsid w:val="006F6660"/>
    <w:rsid w:val="006F6678"/>
    <w:rsid w:val="006F667D"/>
    <w:rsid w:val="006F66F0"/>
    <w:rsid w:val="006F675F"/>
    <w:rsid w:val="006F67AD"/>
    <w:rsid w:val="006F67B3"/>
    <w:rsid w:val="006F67D4"/>
    <w:rsid w:val="006F67DD"/>
    <w:rsid w:val="006F6822"/>
    <w:rsid w:val="006F6977"/>
    <w:rsid w:val="006F6982"/>
    <w:rsid w:val="006F69DA"/>
    <w:rsid w:val="006F69FA"/>
    <w:rsid w:val="006F6AB5"/>
    <w:rsid w:val="006F6AFA"/>
    <w:rsid w:val="006F6DA8"/>
    <w:rsid w:val="006F6DEE"/>
    <w:rsid w:val="006F6DFF"/>
    <w:rsid w:val="006F6E6B"/>
    <w:rsid w:val="006F6EB5"/>
    <w:rsid w:val="006F6F00"/>
    <w:rsid w:val="006F6F1E"/>
    <w:rsid w:val="006F701F"/>
    <w:rsid w:val="006F7094"/>
    <w:rsid w:val="006F70DB"/>
    <w:rsid w:val="006F728D"/>
    <w:rsid w:val="006F72AA"/>
    <w:rsid w:val="006F7355"/>
    <w:rsid w:val="006F742B"/>
    <w:rsid w:val="006F7483"/>
    <w:rsid w:val="006F7604"/>
    <w:rsid w:val="006F7764"/>
    <w:rsid w:val="006F7790"/>
    <w:rsid w:val="006F77B8"/>
    <w:rsid w:val="006F77EF"/>
    <w:rsid w:val="006F7956"/>
    <w:rsid w:val="006F79E4"/>
    <w:rsid w:val="006F7A18"/>
    <w:rsid w:val="006F7A65"/>
    <w:rsid w:val="006F7ABC"/>
    <w:rsid w:val="006F7BE2"/>
    <w:rsid w:val="006F7C2F"/>
    <w:rsid w:val="006F7C5E"/>
    <w:rsid w:val="006F7CCF"/>
    <w:rsid w:val="006F7CF5"/>
    <w:rsid w:val="006F7D25"/>
    <w:rsid w:val="006F7D27"/>
    <w:rsid w:val="006F7DC6"/>
    <w:rsid w:val="006F7E74"/>
    <w:rsid w:val="006F7EF2"/>
    <w:rsid w:val="006F7F3D"/>
    <w:rsid w:val="006F7F43"/>
    <w:rsid w:val="006F7FB9"/>
    <w:rsid w:val="006F7FDE"/>
    <w:rsid w:val="0070019B"/>
    <w:rsid w:val="0070026F"/>
    <w:rsid w:val="00700273"/>
    <w:rsid w:val="00700335"/>
    <w:rsid w:val="00700359"/>
    <w:rsid w:val="0070037A"/>
    <w:rsid w:val="007003CE"/>
    <w:rsid w:val="007003CF"/>
    <w:rsid w:val="007003F6"/>
    <w:rsid w:val="00700486"/>
    <w:rsid w:val="007005A0"/>
    <w:rsid w:val="0070064E"/>
    <w:rsid w:val="00700651"/>
    <w:rsid w:val="00700698"/>
    <w:rsid w:val="00700714"/>
    <w:rsid w:val="0070071B"/>
    <w:rsid w:val="0070073A"/>
    <w:rsid w:val="00700754"/>
    <w:rsid w:val="00700784"/>
    <w:rsid w:val="007007C8"/>
    <w:rsid w:val="00700806"/>
    <w:rsid w:val="0070086F"/>
    <w:rsid w:val="00700884"/>
    <w:rsid w:val="007008BA"/>
    <w:rsid w:val="007008BD"/>
    <w:rsid w:val="00700908"/>
    <w:rsid w:val="007009F0"/>
    <w:rsid w:val="00700AF3"/>
    <w:rsid w:val="00700B98"/>
    <w:rsid w:val="00700BB3"/>
    <w:rsid w:val="00700BE4"/>
    <w:rsid w:val="00700BE6"/>
    <w:rsid w:val="00700D33"/>
    <w:rsid w:val="00700D6B"/>
    <w:rsid w:val="00700E2D"/>
    <w:rsid w:val="00700E96"/>
    <w:rsid w:val="00700F6D"/>
    <w:rsid w:val="00701000"/>
    <w:rsid w:val="0070106A"/>
    <w:rsid w:val="007010CB"/>
    <w:rsid w:val="007010DE"/>
    <w:rsid w:val="00701130"/>
    <w:rsid w:val="00701153"/>
    <w:rsid w:val="00701157"/>
    <w:rsid w:val="00701194"/>
    <w:rsid w:val="00701246"/>
    <w:rsid w:val="0070126A"/>
    <w:rsid w:val="00701333"/>
    <w:rsid w:val="00701353"/>
    <w:rsid w:val="0070135F"/>
    <w:rsid w:val="00701373"/>
    <w:rsid w:val="00701387"/>
    <w:rsid w:val="007013F4"/>
    <w:rsid w:val="007013F6"/>
    <w:rsid w:val="0070147B"/>
    <w:rsid w:val="007014F7"/>
    <w:rsid w:val="007015E0"/>
    <w:rsid w:val="007016A1"/>
    <w:rsid w:val="00701748"/>
    <w:rsid w:val="007018D8"/>
    <w:rsid w:val="0070195A"/>
    <w:rsid w:val="0070198E"/>
    <w:rsid w:val="007019DC"/>
    <w:rsid w:val="00701A10"/>
    <w:rsid w:val="00701A92"/>
    <w:rsid w:val="00701AB3"/>
    <w:rsid w:val="00701BDB"/>
    <w:rsid w:val="00701C30"/>
    <w:rsid w:val="00701C91"/>
    <w:rsid w:val="00701DA6"/>
    <w:rsid w:val="00701DBD"/>
    <w:rsid w:val="00701DDA"/>
    <w:rsid w:val="00701ED1"/>
    <w:rsid w:val="0070203D"/>
    <w:rsid w:val="0070219B"/>
    <w:rsid w:val="0070222F"/>
    <w:rsid w:val="00702240"/>
    <w:rsid w:val="0070229A"/>
    <w:rsid w:val="00702317"/>
    <w:rsid w:val="00702468"/>
    <w:rsid w:val="007024BF"/>
    <w:rsid w:val="007024CB"/>
    <w:rsid w:val="007024D6"/>
    <w:rsid w:val="007025AC"/>
    <w:rsid w:val="007025CC"/>
    <w:rsid w:val="00702609"/>
    <w:rsid w:val="007026E4"/>
    <w:rsid w:val="00702772"/>
    <w:rsid w:val="007027B1"/>
    <w:rsid w:val="007027CB"/>
    <w:rsid w:val="00702846"/>
    <w:rsid w:val="0070289C"/>
    <w:rsid w:val="00702999"/>
    <w:rsid w:val="00702A5B"/>
    <w:rsid w:val="00702A78"/>
    <w:rsid w:val="00702AF2"/>
    <w:rsid w:val="00702B45"/>
    <w:rsid w:val="00702BDD"/>
    <w:rsid w:val="00702BF3"/>
    <w:rsid w:val="00702C1C"/>
    <w:rsid w:val="00702C29"/>
    <w:rsid w:val="00702C79"/>
    <w:rsid w:val="00702CE2"/>
    <w:rsid w:val="00702D82"/>
    <w:rsid w:val="00702DBC"/>
    <w:rsid w:val="00702E2F"/>
    <w:rsid w:val="00702F8A"/>
    <w:rsid w:val="00702FA3"/>
    <w:rsid w:val="0070322A"/>
    <w:rsid w:val="00703233"/>
    <w:rsid w:val="0070323A"/>
    <w:rsid w:val="0070324E"/>
    <w:rsid w:val="00703272"/>
    <w:rsid w:val="0070327C"/>
    <w:rsid w:val="007033E0"/>
    <w:rsid w:val="0070342B"/>
    <w:rsid w:val="00703539"/>
    <w:rsid w:val="007035D1"/>
    <w:rsid w:val="00703691"/>
    <w:rsid w:val="00703751"/>
    <w:rsid w:val="007037CA"/>
    <w:rsid w:val="007037E4"/>
    <w:rsid w:val="007038F6"/>
    <w:rsid w:val="007038FE"/>
    <w:rsid w:val="00703901"/>
    <w:rsid w:val="007039B1"/>
    <w:rsid w:val="007039F9"/>
    <w:rsid w:val="00703AA6"/>
    <w:rsid w:val="00703AA8"/>
    <w:rsid w:val="00703AE2"/>
    <w:rsid w:val="00703B8B"/>
    <w:rsid w:val="00703CE7"/>
    <w:rsid w:val="00703D88"/>
    <w:rsid w:val="00703E05"/>
    <w:rsid w:val="00703EF4"/>
    <w:rsid w:val="00703F57"/>
    <w:rsid w:val="00703F88"/>
    <w:rsid w:val="00703FB4"/>
    <w:rsid w:val="00704067"/>
    <w:rsid w:val="007040D3"/>
    <w:rsid w:val="00704168"/>
    <w:rsid w:val="00704186"/>
    <w:rsid w:val="007041F5"/>
    <w:rsid w:val="00704205"/>
    <w:rsid w:val="0070428A"/>
    <w:rsid w:val="00704307"/>
    <w:rsid w:val="007043A4"/>
    <w:rsid w:val="007043EB"/>
    <w:rsid w:val="0070445D"/>
    <w:rsid w:val="007044B0"/>
    <w:rsid w:val="00704544"/>
    <w:rsid w:val="007045D9"/>
    <w:rsid w:val="007045F6"/>
    <w:rsid w:val="0070461E"/>
    <w:rsid w:val="0070465B"/>
    <w:rsid w:val="0070469A"/>
    <w:rsid w:val="007046AA"/>
    <w:rsid w:val="007046C7"/>
    <w:rsid w:val="007047FA"/>
    <w:rsid w:val="00704849"/>
    <w:rsid w:val="0070484C"/>
    <w:rsid w:val="00704899"/>
    <w:rsid w:val="007049CC"/>
    <w:rsid w:val="007049D5"/>
    <w:rsid w:val="00704A76"/>
    <w:rsid w:val="00704CEB"/>
    <w:rsid w:val="00704CF2"/>
    <w:rsid w:val="00704D76"/>
    <w:rsid w:val="00704E0F"/>
    <w:rsid w:val="00704E75"/>
    <w:rsid w:val="00704E94"/>
    <w:rsid w:val="00704ECE"/>
    <w:rsid w:val="00704F80"/>
    <w:rsid w:val="00704FC6"/>
    <w:rsid w:val="0070510A"/>
    <w:rsid w:val="007051D1"/>
    <w:rsid w:val="00705228"/>
    <w:rsid w:val="00705262"/>
    <w:rsid w:val="007053C8"/>
    <w:rsid w:val="00705430"/>
    <w:rsid w:val="0070544A"/>
    <w:rsid w:val="00705469"/>
    <w:rsid w:val="0070553F"/>
    <w:rsid w:val="007056F2"/>
    <w:rsid w:val="0070578C"/>
    <w:rsid w:val="007057F1"/>
    <w:rsid w:val="00705827"/>
    <w:rsid w:val="00705868"/>
    <w:rsid w:val="007058BC"/>
    <w:rsid w:val="00705976"/>
    <w:rsid w:val="007059BA"/>
    <w:rsid w:val="00705A83"/>
    <w:rsid w:val="00705AC3"/>
    <w:rsid w:val="00705B49"/>
    <w:rsid w:val="00705E08"/>
    <w:rsid w:val="00705F47"/>
    <w:rsid w:val="00705F8B"/>
    <w:rsid w:val="00705FB4"/>
    <w:rsid w:val="00705FC9"/>
    <w:rsid w:val="0070601C"/>
    <w:rsid w:val="00706033"/>
    <w:rsid w:val="007060FB"/>
    <w:rsid w:val="00706132"/>
    <w:rsid w:val="00706155"/>
    <w:rsid w:val="0070616E"/>
    <w:rsid w:val="00706176"/>
    <w:rsid w:val="0070628C"/>
    <w:rsid w:val="007062C6"/>
    <w:rsid w:val="00706515"/>
    <w:rsid w:val="00706530"/>
    <w:rsid w:val="00706653"/>
    <w:rsid w:val="00706689"/>
    <w:rsid w:val="007066E5"/>
    <w:rsid w:val="0070674C"/>
    <w:rsid w:val="0070674F"/>
    <w:rsid w:val="007067DB"/>
    <w:rsid w:val="00706897"/>
    <w:rsid w:val="007068F1"/>
    <w:rsid w:val="00706914"/>
    <w:rsid w:val="0070692D"/>
    <w:rsid w:val="00706939"/>
    <w:rsid w:val="00706966"/>
    <w:rsid w:val="007069B7"/>
    <w:rsid w:val="007069C6"/>
    <w:rsid w:val="00706AD0"/>
    <w:rsid w:val="00706B3C"/>
    <w:rsid w:val="00706B45"/>
    <w:rsid w:val="00706BCE"/>
    <w:rsid w:val="00706BDD"/>
    <w:rsid w:val="00706C1A"/>
    <w:rsid w:val="00706C4D"/>
    <w:rsid w:val="00706CC6"/>
    <w:rsid w:val="00706D69"/>
    <w:rsid w:val="00706D77"/>
    <w:rsid w:val="00706DF7"/>
    <w:rsid w:val="00706EAD"/>
    <w:rsid w:val="00706EB2"/>
    <w:rsid w:val="00706EE9"/>
    <w:rsid w:val="00706F73"/>
    <w:rsid w:val="00706FE0"/>
    <w:rsid w:val="00707007"/>
    <w:rsid w:val="007070B2"/>
    <w:rsid w:val="00707137"/>
    <w:rsid w:val="00707203"/>
    <w:rsid w:val="0070720B"/>
    <w:rsid w:val="00707291"/>
    <w:rsid w:val="00707377"/>
    <w:rsid w:val="00707469"/>
    <w:rsid w:val="007074C0"/>
    <w:rsid w:val="007074D8"/>
    <w:rsid w:val="0070757D"/>
    <w:rsid w:val="007075EF"/>
    <w:rsid w:val="00707604"/>
    <w:rsid w:val="00707623"/>
    <w:rsid w:val="0070769C"/>
    <w:rsid w:val="0070770A"/>
    <w:rsid w:val="00707780"/>
    <w:rsid w:val="007077DE"/>
    <w:rsid w:val="007077FA"/>
    <w:rsid w:val="00707816"/>
    <w:rsid w:val="007078DC"/>
    <w:rsid w:val="007078EB"/>
    <w:rsid w:val="0070790F"/>
    <w:rsid w:val="0070796D"/>
    <w:rsid w:val="0070797C"/>
    <w:rsid w:val="007079AA"/>
    <w:rsid w:val="007079DC"/>
    <w:rsid w:val="007079DD"/>
    <w:rsid w:val="00707A53"/>
    <w:rsid w:val="00707A91"/>
    <w:rsid w:val="00707AF4"/>
    <w:rsid w:val="00707B0C"/>
    <w:rsid w:val="00707C07"/>
    <w:rsid w:val="00707C1C"/>
    <w:rsid w:val="00707C45"/>
    <w:rsid w:val="00707E0A"/>
    <w:rsid w:val="00707E1A"/>
    <w:rsid w:val="00707EE9"/>
    <w:rsid w:val="00707F58"/>
    <w:rsid w:val="00710064"/>
    <w:rsid w:val="007100B9"/>
    <w:rsid w:val="007100FC"/>
    <w:rsid w:val="007101B8"/>
    <w:rsid w:val="0071024C"/>
    <w:rsid w:val="0071025F"/>
    <w:rsid w:val="007102C6"/>
    <w:rsid w:val="00710312"/>
    <w:rsid w:val="00710319"/>
    <w:rsid w:val="007103C5"/>
    <w:rsid w:val="007103E2"/>
    <w:rsid w:val="00710432"/>
    <w:rsid w:val="0071048B"/>
    <w:rsid w:val="007104A7"/>
    <w:rsid w:val="0071050C"/>
    <w:rsid w:val="00710568"/>
    <w:rsid w:val="00710590"/>
    <w:rsid w:val="00710623"/>
    <w:rsid w:val="007108BD"/>
    <w:rsid w:val="00710939"/>
    <w:rsid w:val="0071095C"/>
    <w:rsid w:val="0071099C"/>
    <w:rsid w:val="007109C5"/>
    <w:rsid w:val="007109FA"/>
    <w:rsid w:val="00710AB1"/>
    <w:rsid w:val="00710AF1"/>
    <w:rsid w:val="00710C0E"/>
    <w:rsid w:val="00710C62"/>
    <w:rsid w:val="00710D58"/>
    <w:rsid w:val="00710D83"/>
    <w:rsid w:val="00710D88"/>
    <w:rsid w:val="00710E09"/>
    <w:rsid w:val="00710E6C"/>
    <w:rsid w:val="00710EB8"/>
    <w:rsid w:val="00710ED8"/>
    <w:rsid w:val="00710EE6"/>
    <w:rsid w:val="00710F19"/>
    <w:rsid w:val="00710FF9"/>
    <w:rsid w:val="00710FFC"/>
    <w:rsid w:val="00711034"/>
    <w:rsid w:val="0071103C"/>
    <w:rsid w:val="00711222"/>
    <w:rsid w:val="00711389"/>
    <w:rsid w:val="0071142D"/>
    <w:rsid w:val="0071146B"/>
    <w:rsid w:val="007114B2"/>
    <w:rsid w:val="007115D2"/>
    <w:rsid w:val="00711682"/>
    <w:rsid w:val="007116AB"/>
    <w:rsid w:val="00711703"/>
    <w:rsid w:val="00711780"/>
    <w:rsid w:val="007117C1"/>
    <w:rsid w:val="007117F3"/>
    <w:rsid w:val="00711873"/>
    <w:rsid w:val="0071190B"/>
    <w:rsid w:val="00711971"/>
    <w:rsid w:val="007119B6"/>
    <w:rsid w:val="007119CA"/>
    <w:rsid w:val="00711A21"/>
    <w:rsid w:val="00711A66"/>
    <w:rsid w:val="00711A72"/>
    <w:rsid w:val="00711A89"/>
    <w:rsid w:val="00711A91"/>
    <w:rsid w:val="00711A94"/>
    <w:rsid w:val="00711AE3"/>
    <w:rsid w:val="00711AE8"/>
    <w:rsid w:val="00711B20"/>
    <w:rsid w:val="00711C5B"/>
    <w:rsid w:val="00711C60"/>
    <w:rsid w:val="00711CD5"/>
    <w:rsid w:val="00711D6E"/>
    <w:rsid w:val="00711E22"/>
    <w:rsid w:val="00711ED2"/>
    <w:rsid w:val="00711EDA"/>
    <w:rsid w:val="00711F4C"/>
    <w:rsid w:val="00711F7C"/>
    <w:rsid w:val="00711FA2"/>
    <w:rsid w:val="00711FCE"/>
    <w:rsid w:val="00711FF1"/>
    <w:rsid w:val="00712002"/>
    <w:rsid w:val="00712029"/>
    <w:rsid w:val="00712138"/>
    <w:rsid w:val="00712162"/>
    <w:rsid w:val="00712166"/>
    <w:rsid w:val="007121B9"/>
    <w:rsid w:val="00712315"/>
    <w:rsid w:val="00712347"/>
    <w:rsid w:val="007123C8"/>
    <w:rsid w:val="007124C0"/>
    <w:rsid w:val="007124FB"/>
    <w:rsid w:val="00712511"/>
    <w:rsid w:val="0071257D"/>
    <w:rsid w:val="00712599"/>
    <w:rsid w:val="007125B6"/>
    <w:rsid w:val="007125C7"/>
    <w:rsid w:val="0071261F"/>
    <w:rsid w:val="00712646"/>
    <w:rsid w:val="0071267C"/>
    <w:rsid w:val="007126A2"/>
    <w:rsid w:val="007126BF"/>
    <w:rsid w:val="007126EC"/>
    <w:rsid w:val="0071275B"/>
    <w:rsid w:val="0071275E"/>
    <w:rsid w:val="00712770"/>
    <w:rsid w:val="00712779"/>
    <w:rsid w:val="007127C3"/>
    <w:rsid w:val="0071282E"/>
    <w:rsid w:val="00712850"/>
    <w:rsid w:val="0071286E"/>
    <w:rsid w:val="00712897"/>
    <w:rsid w:val="007129AC"/>
    <w:rsid w:val="007129F0"/>
    <w:rsid w:val="00712A0B"/>
    <w:rsid w:val="00712B0B"/>
    <w:rsid w:val="00712B36"/>
    <w:rsid w:val="00712B52"/>
    <w:rsid w:val="00712BD8"/>
    <w:rsid w:val="00712CA1"/>
    <w:rsid w:val="00712CEB"/>
    <w:rsid w:val="00712EF0"/>
    <w:rsid w:val="00712FE6"/>
    <w:rsid w:val="0071306E"/>
    <w:rsid w:val="007130E6"/>
    <w:rsid w:val="007130EB"/>
    <w:rsid w:val="0071317E"/>
    <w:rsid w:val="00713215"/>
    <w:rsid w:val="007132A5"/>
    <w:rsid w:val="00713361"/>
    <w:rsid w:val="007133A5"/>
    <w:rsid w:val="0071346C"/>
    <w:rsid w:val="00713521"/>
    <w:rsid w:val="00713627"/>
    <w:rsid w:val="00713643"/>
    <w:rsid w:val="007136E3"/>
    <w:rsid w:val="0071372C"/>
    <w:rsid w:val="00713B11"/>
    <w:rsid w:val="00713BA3"/>
    <w:rsid w:val="00713C95"/>
    <w:rsid w:val="00713CFB"/>
    <w:rsid w:val="00713D94"/>
    <w:rsid w:val="00713FAC"/>
    <w:rsid w:val="00714032"/>
    <w:rsid w:val="00714096"/>
    <w:rsid w:val="007140DA"/>
    <w:rsid w:val="0071419D"/>
    <w:rsid w:val="0071430C"/>
    <w:rsid w:val="007143D1"/>
    <w:rsid w:val="007145C1"/>
    <w:rsid w:val="007146BD"/>
    <w:rsid w:val="007146BF"/>
    <w:rsid w:val="00714762"/>
    <w:rsid w:val="007147C1"/>
    <w:rsid w:val="007147C7"/>
    <w:rsid w:val="00714853"/>
    <w:rsid w:val="00714A9A"/>
    <w:rsid w:val="00714AFB"/>
    <w:rsid w:val="00714AFE"/>
    <w:rsid w:val="00714B65"/>
    <w:rsid w:val="00714D48"/>
    <w:rsid w:val="00714E0C"/>
    <w:rsid w:val="00714E41"/>
    <w:rsid w:val="00714EC7"/>
    <w:rsid w:val="00714FB6"/>
    <w:rsid w:val="00714FB7"/>
    <w:rsid w:val="00714FE8"/>
    <w:rsid w:val="0071508E"/>
    <w:rsid w:val="007150A1"/>
    <w:rsid w:val="007150DA"/>
    <w:rsid w:val="0071510C"/>
    <w:rsid w:val="00715121"/>
    <w:rsid w:val="00715170"/>
    <w:rsid w:val="00715306"/>
    <w:rsid w:val="00715311"/>
    <w:rsid w:val="0071531D"/>
    <w:rsid w:val="00715376"/>
    <w:rsid w:val="00715425"/>
    <w:rsid w:val="007154AB"/>
    <w:rsid w:val="007154D9"/>
    <w:rsid w:val="00715545"/>
    <w:rsid w:val="0071559F"/>
    <w:rsid w:val="007155B9"/>
    <w:rsid w:val="007155C8"/>
    <w:rsid w:val="007155CE"/>
    <w:rsid w:val="007155F3"/>
    <w:rsid w:val="00715690"/>
    <w:rsid w:val="007157A9"/>
    <w:rsid w:val="00715807"/>
    <w:rsid w:val="00715817"/>
    <w:rsid w:val="007158AD"/>
    <w:rsid w:val="00715A57"/>
    <w:rsid w:val="00715B63"/>
    <w:rsid w:val="00715BDC"/>
    <w:rsid w:val="00715BE1"/>
    <w:rsid w:val="00715CA9"/>
    <w:rsid w:val="00715D2E"/>
    <w:rsid w:val="00715D6E"/>
    <w:rsid w:val="00715E1E"/>
    <w:rsid w:val="00715E27"/>
    <w:rsid w:val="00715E8B"/>
    <w:rsid w:val="00715E92"/>
    <w:rsid w:val="00715F1A"/>
    <w:rsid w:val="00715FA7"/>
    <w:rsid w:val="00715FAD"/>
    <w:rsid w:val="00716015"/>
    <w:rsid w:val="00716016"/>
    <w:rsid w:val="00716039"/>
    <w:rsid w:val="00716207"/>
    <w:rsid w:val="0071629E"/>
    <w:rsid w:val="00716317"/>
    <w:rsid w:val="00716379"/>
    <w:rsid w:val="007163DA"/>
    <w:rsid w:val="00716428"/>
    <w:rsid w:val="0071643C"/>
    <w:rsid w:val="00716508"/>
    <w:rsid w:val="00716717"/>
    <w:rsid w:val="0071672E"/>
    <w:rsid w:val="00716747"/>
    <w:rsid w:val="00716839"/>
    <w:rsid w:val="007168E0"/>
    <w:rsid w:val="00716995"/>
    <w:rsid w:val="007169C4"/>
    <w:rsid w:val="00716A52"/>
    <w:rsid w:val="00716A6B"/>
    <w:rsid w:val="00716A97"/>
    <w:rsid w:val="00716AAB"/>
    <w:rsid w:val="00716ACE"/>
    <w:rsid w:val="00716B38"/>
    <w:rsid w:val="00716B96"/>
    <w:rsid w:val="00716BA6"/>
    <w:rsid w:val="00716BD9"/>
    <w:rsid w:val="00716BDD"/>
    <w:rsid w:val="00716C14"/>
    <w:rsid w:val="00716C61"/>
    <w:rsid w:val="00716C69"/>
    <w:rsid w:val="00716D27"/>
    <w:rsid w:val="00716D36"/>
    <w:rsid w:val="00716D73"/>
    <w:rsid w:val="00716E9D"/>
    <w:rsid w:val="0071701A"/>
    <w:rsid w:val="0071718A"/>
    <w:rsid w:val="007171C4"/>
    <w:rsid w:val="007171CA"/>
    <w:rsid w:val="007171F4"/>
    <w:rsid w:val="00717248"/>
    <w:rsid w:val="00717273"/>
    <w:rsid w:val="00717441"/>
    <w:rsid w:val="00717490"/>
    <w:rsid w:val="007174C6"/>
    <w:rsid w:val="007174EB"/>
    <w:rsid w:val="007174FD"/>
    <w:rsid w:val="007176A1"/>
    <w:rsid w:val="007176A5"/>
    <w:rsid w:val="007176BF"/>
    <w:rsid w:val="007176EF"/>
    <w:rsid w:val="00717775"/>
    <w:rsid w:val="00717823"/>
    <w:rsid w:val="00717850"/>
    <w:rsid w:val="00717950"/>
    <w:rsid w:val="00717A90"/>
    <w:rsid w:val="00717AB3"/>
    <w:rsid w:val="00717ABF"/>
    <w:rsid w:val="00717B3E"/>
    <w:rsid w:val="00717BA1"/>
    <w:rsid w:val="00717BC4"/>
    <w:rsid w:val="00717BC7"/>
    <w:rsid w:val="00717C0C"/>
    <w:rsid w:val="00717C42"/>
    <w:rsid w:val="00717C94"/>
    <w:rsid w:val="00717CC8"/>
    <w:rsid w:val="00717D3F"/>
    <w:rsid w:val="00717D44"/>
    <w:rsid w:val="00717D49"/>
    <w:rsid w:val="00717DA4"/>
    <w:rsid w:val="00717E1F"/>
    <w:rsid w:val="00717E59"/>
    <w:rsid w:val="00717E7B"/>
    <w:rsid w:val="00717EEC"/>
    <w:rsid w:val="0072004A"/>
    <w:rsid w:val="00720159"/>
    <w:rsid w:val="00720216"/>
    <w:rsid w:val="007202E8"/>
    <w:rsid w:val="0072030C"/>
    <w:rsid w:val="00720329"/>
    <w:rsid w:val="00720415"/>
    <w:rsid w:val="00720479"/>
    <w:rsid w:val="0072048E"/>
    <w:rsid w:val="007204F8"/>
    <w:rsid w:val="0072053A"/>
    <w:rsid w:val="00720577"/>
    <w:rsid w:val="007205F1"/>
    <w:rsid w:val="0072067C"/>
    <w:rsid w:val="007206A1"/>
    <w:rsid w:val="007206CD"/>
    <w:rsid w:val="00720782"/>
    <w:rsid w:val="007207C7"/>
    <w:rsid w:val="007207CB"/>
    <w:rsid w:val="007207F8"/>
    <w:rsid w:val="0072085E"/>
    <w:rsid w:val="00720885"/>
    <w:rsid w:val="0072089F"/>
    <w:rsid w:val="007208C9"/>
    <w:rsid w:val="0072090C"/>
    <w:rsid w:val="0072092D"/>
    <w:rsid w:val="00720957"/>
    <w:rsid w:val="00720993"/>
    <w:rsid w:val="007209E5"/>
    <w:rsid w:val="00720A78"/>
    <w:rsid w:val="00720AC6"/>
    <w:rsid w:val="00720AD8"/>
    <w:rsid w:val="00720B6B"/>
    <w:rsid w:val="00720B79"/>
    <w:rsid w:val="00720C84"/>
    <w:rsid w:val="00720C8D"/>
    <w:rsid w:val="00720E31"/>
    <w:rsid w:val="00720E7B"/>
    <w:rsid w:val="00720EDE"/>
    <w:rsid w:val="00720F88"/>
    <w:rsid w:val="007211A1"/>
    <w:rsid w:val="007211F8"/>
    <w:rsid w:val="00721229"/>
    <w:rsid w:val="007212C2"/>
    <w:rsid w:val="00721325"/>
    <w:rsid w:val="007213B0"/>
    <w:rsid w:val="007213EF"/>
    <w:rsid w:val="00721431"/>
    <w:rsid w:val="007215A0"/>
    <w:rsid w:val="007216EE"/>
    <w:rsid w:val="00721745"/>
    <w:rsid w:val="0072174E"/>
    <w:rsid w:val="0072175C"/>
    <w:rsid w:val="00721777"/>
    <w:rsid w:val="0072183C"/>
    <w:rsid w:val="00721847"/>
    <w:rsid w:val="00721A1F"/>
    <w:rsid w:val="00721AD5"/>
    <w:rsid w:val="00721B3A"/>
    <w:rsid w:val="00721B6B"/>
    <w:rsid w:val="00721C38"/>
    <w:rsid w:val="00721C46"/>
    <w:rsid w:val="00721C8E"/>
    <w:rsid w:val="00721CA9"/>
    <w:rsid w:val="00721CF0"/>
    <w:rsid w:val="00721D56"/>
    <w:rsid w:val="00721DA5"/>
    <w:rsid w:val="00721E78"/>
    <w:rsid w:val="00721E85"/>
    <w:rsid w:val="00721EC0"/>
    <w:rsid w:val="00721F3F"/>
    <w:rsid w:val="00721FE5"/>
    <w:rsid w:val="007221D0"/>
    <w:rsid w:val="007221E4"/>
    <w:rsid w:val="0072221C"/>
    <w:rsid w:val="0072223B"/>
    <w:rsid w:val="00722243"/>
    <w:rsid w:val="0072238F"/>
    <w:rsid w:val="00722482"/>
    <w:rsid w:val="007224FB"/>
    <w:rsid w:val="00722509"/>
    <w:rsid w:val="007225BA"/>
    <w:rsid w:val="00722616"/>
    <w:rsid w:val="007226D8"/>
    <w:rsid w:val="0072272A"/>
    <w:rsid w:val="007227D2"/>
    <w:rsid w:val="0072288F"/>
    <w:rsid w:val="0072289D"/>
    <w:rsid w:val="007228BE"/>
    <w:rsid w:val="007228F7"/>
    <w:rsid w:val="0072294D"/>
    <w:rsid w:val="00722AF6"/>
    <w:rsid w:val="00722BE7"/>
    <w:rsid w:val="00722C0E"/>
    <w:rsid w:val="00722C6B"/>
    <w:rsid w:val="00722CC9"/>
    <w:rsid w:val="00722D5B"/>
    <w:rsid w:val="00722E09"/>
    <w:rsid w:val="00722E28"/>
    <w:rsid w:val="00722E8A"/>
    <w:rsid w:val="00722EFE"/>
    <w:rsid w:val="00722F2E"/>
    <w:rsid w:val="0072306E"/>
    <w:rsid w:val="007230E9"/>
    <w:rsid w:val="007230F7"/>
    <w:rsid w:val="00723125"/>
    <w:rsid w:val="00723207"/>
    <w:rsid w:val="007232C6"/>
    <w:rsid w:val="00723351"/>
    <w:rsid w:val="0072336C"/>
    <w:rsid w:val="00723387"/>
    <w:rsid w:val="007233DD"/>
    <w:rsid w:val="0072343F"/>
    <w:rsid w:val="007234D0"/>
    <w:rsid w:val="007234D5"/>
    <w:rsid w:val="00723523"/>
    <w:rsid w:val="0072352C"/>
    <w:rsid w:val="0072354C"/>
    <w:rsid w:val="0072363D"/>
    <w:rsid w:val="007236DF"/>
    <w:rsid w:val="007236E6"/>
    <w:rsid w:val="0072371B"/>
    <w:rsid w:val="00723722"/>
    <w:rsid w:val="0072375C"/>
    <w:rsid w:val="007237A8"/>
    <w:rsid w:val="007237DE"/>
    <w:rsid w:val="0072388E"/>
    <w:rsid w:val="007238D0"/>
    <w:rsid w:val="00723A4D"/>
    <w:rsid w:val="00723A5F"/>
    <w:rsid w:val="00723B3B"/>
    <w:rsid w:val="00723BD5"/>
    <w:rsid w:val="00723CB6"/>
    <w:rsid w:val="00723CBD"/>
    <w:rsid w:val="00723D0E"/>
    <w:rsid w:val="00723F09"/>
    <w:rsid w:val="00723F17"/>
    <w:rsid w:val="00723F59"/>
    <w:rsid w:val="00723FBA"/>
    <w:rsid w:val="00723FBF"/>
    <w:rsid w:val="007240B1"/>
    <w:rsid w:val="0072410E"/>
    <w:rsid w:val="00724146"/>
    <w:rsid w:val="0072415A"/>
    <w:rsid w:val="00724287"/>
    <w:rsid w:val="007243F7"/>
    <w:rsid w:val="00724456"/>
    <w:rsid w:val="007244D0"/>
    <w:rsid w:val="0072455B"/>
    <w:rsid w:val="0072456E"/>
    <w:rsid w:val="007247B8"/>
    <w:rsid w:val="0072484D"/>
    <w:rsid w:val="0072485C"/>
    <w:rsid w:val="00724889"/>
    <w:rsid w:val="007248E2"/>
    <w:rsid w:val="00724961"/>
    <w:rsid w:val="007249F1"/>
    <w:rsid w:val="00724A0C"/>
    <w:rsid w:val="00724BDB"/>
    <w:rsid w:val="00724BE9"/>
    <w:rsid w:val="00724C61"/>
    <w:rsid w:val="00724D8B"/>
    <w:rsid w:val="00724DB6"/>
    <w:rsid w:val="00724DF7"/>
    <w:rsid w:val="00724E7E"/>
    <w:rsid w:val="00724EE9"/>
    <w:rsid w:val="00724F22"/>
    <w:rsid w:val="00724F7D"/>
    <w:rsid w:val="00724FC5"/>
    <w:rsid w:val="00725056"/>
    <w:rsid w:val="007250F4"/>
    <w:rsid w:val="0072512D"/>
    <w:rsid w:val="00725189"/>
    <w:rsid w:val="007251CC"/>
    <w:rsid w:val="007251F8"/>
    <w:rsid w:val="00725236"/>
    <w:rsid w:val="00725238"/>
    <w:rsid w:val="00725289"/>
    <w:rsid w:val="0072537F"/>
    <w:rsid w:val="00725394"/>
    <w:rsid w:val="0072547E"/>
    <w:rsid w:val="0072550B"/>
    <w:rsid w:val="007255B3"/>
    <w:rsid w:val="007255DE"/>
    <w:rsid w:val="00725652"/>
    <w:rsid w:val="00725679"/>
    <w:rsid w:val="0072579A"/>
    <w:rsid w:val="007258BD"/>
    <w:rsid w:val="0072594E"/>
    <w:rsid w:val="00725957"/>
    <w:rsid w:val="00725958"/>
    <w:rsid w:val="007259DF"/>
    <w:rsid w:val="00725B11"/>
    <w:rsid w:val="00725B44"/>
    <w:rsid w:val="00725C96"/>
    <w:rsid w:val="00725CDA"/>
    <w:rsid w:val="00725CF1"/>
    <w:rsid w:val="00725D7D"/>
    <w:rsid w:val="00725DFE"/>
    <w:rsid w:val="00725E1E"/>
    <w:rsid w:val="00725EA4"/>
    <w:rsid w:val="0072600E"/>
    <w:rsid w:val="0072601E"/>
    <w:rsid w:val="0072611A"/>
    <w:rsid w:val="00726137"/>
    <w:rsid w:val="0072616A"/>
    <w:rsid w:val="007261F8"/>
    <w:rsid w:val="00726206"/>
    <w:rsid w:val="007262A4"/>
    <w:rsid w:val="007262FD"/>
    <w:rsid w:val="0072630D"/>
    <w:rsid w:val="0072639B"/>
    <w:rsid w:val="007264BA"/>
    <w:rsid w:val="00726509"/>
    <w:rsid w:val="007265D7"/>
    <w:rsid w:val="0072666A"/>
    <w:rsid w:val="0072675A"/>
    <w:rsid w:val="0072680D"/>
    <w:rsid w:val="00726836"/>
    <w:rsid w:val="0072690F"/>
    <w:rsid w:val="0072699D"/>
    <w:rsid w:val="007269EE"/>
    <w:rsid w:val="00726AB3"/>
    <w:rsid w:val="00726B09"/>
    <w:rsid w:val="00726B7B"/>
    <w:rsid w:val="00726C13"/>
    <w:rsid w:val="00726C33"/>
    <w:rsid w:val="00726E16"/>
    <w:rsid w:val="00726ED3"/>
    <w:rsid w:val="00726ED7"/>
    <w:rsid w:val="00726F93"/>
    <w:rsid w:val="00726FFF"/>
    <w:rsid w:val="007270C5"/>
    <w:rsid w:val="007270E4"/>
    <w:rsid w:val="00727101"/>
    <w:rsid w:val="007271E6"/>
    <w:rsid w:val="00727221"/>
    <w:rsid w:val="00727280"/>
    <w:rsid w:val="0072739F"/>
    <w:rsid w:val="007273C6"/>
    <w:rsid w:val="00727414"/>
    <w:rsid w:val="0072747D"/>
    <w:rsid w:val="0072747F"/>
    <w:rsid w:val="00727493"/>
    <w:rsid w:val="0072751F"/>
    <w:rsid w:val="0072753B"/>
    <w:rsid w:val="00727557"/>
    <w:rsid w:val="007275B9"/>
    <w:rsid w:val="0072761E"/>
    <w:rsid w:val="007276FA"/>
    <w:rsid w:val="00727706"/>
    <w:rsid w:val="00727812"/>
    <w:rsid w:val="007278EA"/>
    <w:rsid w:val="00727946"/>
    <w:rsid w:val="00727966"/>
    <w:rsid w:val="0072799D"/>
    <w:rsid w:val="00727AD7"/>
    <w:rsid w:val="00727C4B"/>
    <w:rsid w:val="00727C9F"/>
    <w:rsid w:val="00727D31"/>
    <w:rsid w:val="00727D42"/>
    <w:rsid w:val="00727D95"/>
    <w:rsid w:val="00727E47"/>
    <w:rsid w:val="00727E6A"/>
    <w:rsid w:val="00727E76"/>
    <w:rsid w:val="007300EA"/>
    <w:rsid w:val="00730131"/>
    <w:rsid w:val="007301AE"/>
    <w:rsid w:val="007301D1"/>
    <w:rsid w:val="007301FF"/>
    <w:rsid w:val="007302FC"/>
    <w:rsid w:val="0073032E"/>
    <w:rsid w:val="00730365"/>
    <w:rsid w:val="007303A3"/>
    <w:rsid w:val="007303A9"/>
    <w:rsid w:val="0073042A"/>
    <w:rsid w:val="00730479"/>
    <w:rsid w:val="0073047C"/>
    <w:rsid w:val="007304AC"/>
    <w:rsid w:val="00730594"/>
    <w:rsid w:val="0073063C"/>
    <w:rsid w:val="00730687"/>
    <w:rsid w:val="0073072E"/>
    <w:rsid w:val="00730861"/>
    <w:rsid w:val="00730870"/>
    <w:rsid w:val="00730888"/>
    <w:rsid w:val="00730915"/>
    <w:rsid w:val="007309A2"/>
    <w:rsid w:val="00730B1F"/>
    <w:rsid w:val="00730B72"/>
    <w:rsid w:val="00730BF7"/>
    <w:rsid w:val="00730D72"/>
    <w:rsid w:val="00730EC5"/>
    <w:rsid w:val="00730EE9"/>
    <w:rsid w:val="00730EF1"/>
    <w:rsid w:val="00730FF3"/>
    <w:rsid w:val="00731024"/>
    <w:rsid w:val="00731097"/>
    <w:rsid w:val="00731148"/>
    <w:rsid w:val="007311CA"/>
    <w:rsid w:val="007311DF"/>
    <w:rsid w:val="007311F8"/>
    <w:rsid w:val="00731329"/>
    <w:rsid w:val="00731358"/>
    <w:rsid w:val="007313C1"/>
    <w:rsid w:val="00731400"/>
    <w:rsid w:val="00731463"/>
    <w:rsid w:val="0073149B"/>
    <w:rsid w:val="00731517"/>
    <w:rsid w:val="007315AC"/>
    <w:rsid w:val="007316AB"/>
    <w:rsid w:val="00731893"/>
    <w:rsid w:val="007318AC"/>
    <w:rsid w:val="00731952"/>
    <w:rsid w:val="0073196A"/>
    <w:rsid w:val="007319FD"/>
    <w:rsid w:val="00731A5D"/>
    <w:rsid w:val="00731B88"/>
    <w:rsid w:val="00731B94"/>
    <w:rsid w:val="00731BB1"/>
    <w:rsid w:val="00731BE5"/>
    <w:rsid w:val="00731CD0"/>
    <w:rsid w:val="00731D25"/>
    <w:rsid w:val="00731E50"/>
    <w:rsid w:val="00731E82"/>
    <w:rsid w:val="00731EC1"/>
    <w:rsid w:val="00731EF5"/>
    <w:rsid w:val="00731F51"/>
    <w:rsid w:val="00731F75"/>
    <w:rsid w:val="00732033"/>
    <w:rsid w:val="00732152"/>
    <w:rsid w:val="007321BC"/>
    <w:rsid w:val="007321E1"/>
    <w:rsid w:val="007321F5"/>
    <w:rsid w:val="00732243"/>
    <w:rsid w:val="00732290"/>
    <w:rsid w:val="007323A5"/>
    <w:rsid w:val="0073242E"/>
    <w:rsid w:val="00732490"/>
    <w:rsid w:val="007325E3"/>
    <w:rsid w:val="0073263E"/>
    <w:rsid w:val="00732674"/>
    <w:rsid w:val="007326E6"/>
    <w:rsid w:val="00732742"/>
    <w:rsid w:val="0073277B"/>
    <w:rsid w:val="007327FA"/>
    <w:rsid w:val="0073286F"/>
    <w:rsid w:val="0073289A"/>
    <w:rsid w:val="007328C0"/>
    <w:rsid w:val="00732996"/>
    <w:rsid w:val="00732A51"/>
    <w:rsid w:val="00732A8A"/>
    <w:rsid w:val="00732A97"/>
    <w:rsid w:val="00732AD5"/>
    <w:rsid w:val="00732AD9"/>
    <w:rsid w:val="00732B3C"/>
    <w:rsid w:val="00732B6B"/>
    <w:rsid w:val="00732B77"/>
    <w:rsid w:val="00732B9C"/>
    <w:rsid w:val="00732DB0"/>
    <w:rsid w:val="00732E1A"/>
    <w:rsid w:val="00732E9F"/>
    <w:rsid w:val="00732F3C"/>
    <w:rsid w:val="00732F9E"/>
    <w:rsid w:val="007330EB"/>
    <w:rsid w:val="0073313F"/>
    <w:rsid w:val="007331AB"/>
    <w:rsid w:val="0073329F"/>
    <w:rsid w:val="00733348"/>
    <w:rsid w:val="00733365"/>
    <w:rsid w:val="007333B3"/>
    <w:rsid w:val="007333C0"/>
    <w:rsid w:val="007333E7"/>
    <w:rsid w:val="007333EB"/>
    <w:rsid w:val="007334CF"/>
    <w:rsid w:val="007334FC"/>
    <w:rsid w:val="0073357E"/>
    <w:rsid w:val="00733622"/>
    <w:rsid w:val="0073363D"/>
    <w:rsid w:val="00733699"/>
    <w:rsid w:val="007336AC"/>
    <w:rsid w:val="0073376F"/>
    <w:rsid w:val="0073379F"/>
    <w:rsid w:val="0073387D"/>
    <w:rsid w:val="0073388E"/>
    <w:rsid w:val="007339E9"/>
    <w:rsid w:val="00733A07"/>
    <w:rsid w:val="00733A62"/>
    <w:rsid w:val="00733AF7"/>
    <w:rsid w:val="00733BD9"/>
    <w:rsid w:val="00733C4E"/>
    <w:rsid w:val="00733C9E"/>
    <w:rsid w:val="00733D49"/>
    <w:rsid w:val="00733EC8"/>
    <w:rsid w:val="00733FBF"/>
    <w:rsid w:val="00734012"/>
    <w:rsid w:val="00734055"/>
    <w:rsid w:val="0073409F"/>
    <w:rsid w:val="00734148"/>
    <w:rsid w:val="007341C1"/>
    <w:rsid w:val="007342CC"/>
    <w:rsid w:val="007342F3"/>
    <w:rsid w:val="0073431C"/>
    <w:rsid w:val="00734399"/>
    <w:rsid w:val="00734479"/>
    <w:rsid w:val="0073448D"/>
    <w:rsid w:val="007344EB"/>
    <w:rsid w:val="00734540"/>
    <w:rsid w:val="00734599"/>
    <w:rsid w:val="007345B8"/>
    <w:rsid w:val="007345C2"/>
    <w:rsid w:val="007345CB"/>
    <w:rsid w:val="00734624"/>
    <w:rsid w:val="0073466A"/>
    <w:rsid w:val="0073478C"/>
    <w:rsid w:val="00734A38"/>
    <w:rsid w:val="00734AD8"/>
    <w:rsid w:val="00734B2E"/>
    <w:rsid w:val="00734B8A"/>
    <w:rsid w:val="00734BA8"/>
    <w:rsid w:val="00734BB4"/>
    <w:rsid w:val="00734BF3"/>
    <w:rsid w:val="00734CCF"/>
    <w:rsid w:val="00734DEC"/>
    <w:rsid w:val="00734E9D"/>
    <w:rsid w:val="00734EDA"/>
    <w:rsid w:val="00735061"/>
    <w:rsid w:val="007350CE"/>
    <w:rsid w:val="007350DA"/>
    <w:rsid w:val="00735170"/>
    <w:rsid w:val="007351E4"/>
    <w:rsid w:val="00735200"/>
    <w:rsid w:val="00735364"/>
    <w:rsid w:val="0073539A"/>
    <w:rsid w:val="007353C0"/>
    <w:rsid w:val="007353C4"/>
    <w:rsid w:val="007355CF"/>
    <w:rsid w:val="00735610"/>
    <w:rsid w:val="00735718"/>
    <w:rsid w:val="00735791"/>
    <w:rsid w:val="007357CE"/>
    <w:rsid w:val="007357E6"/>
    <w:rsid w:val="007357F9"/>
    <w:rsid w:val="00735815"/>
    <w:rsid w:val="007358B7"/>
    <w:rsid w:val="0073598C"/>
    <w:rsid w:val="00735992"/>
    <w:rsid w:val="00735993"/>
    <w:rsid w:val="00735A00"/>
    <w:rsid w:val="00735B1C"/>
    <w:rsid w:val="00735B35"/>
    <w:rsid w:val="00735B45"/>
    <w:rsid w:val="00735BB3"/>
    <w:rsid w:val="00735C25"/>
    <w:rsid w:val="00735C3E"/>
    <w:rsid w:val="00735C87"/>
    <w:rsid w:val="00735CCE"/>
    <w:rsid w:val="00735D50"/>
    <w:rsid w:val="00735D79"/>
    <w:rsid w:val="00735D99"/>
    <w:rsid w:val="00735FAA"/>
    <w:rsid w:val="00735FEB"/>
    <w:rsid w:val="00735FF7"/>
    <w:rsid w:val="00736009"/>
    <w:rsid w:val="00736057"/>
    <w:rsid w:val="0073605B"/>
    <w:rsid w:val="007361A2"/>
    <w:rsid w:val="007361C1"/>
    <w:rsid w:val="007361CC"/>
    <w:rsid w:val="0073628B"/>
    <w:rsid w:val="00736312"/>
    <w:rsid w:val="007363E2"/>
    <w:rsid w:val="0073643B"/>
    <w:rsid w:val="0073666B"/>
    <w:rsid w:val="0073666D"/>
    <w:rsid w:val="007366FB"/>
    <w:rsid w:val="00736712"/>
    <w:rsid w:val="0073673E"/>
    <w:rsid w:val="007368E0"/>
    <w:rsid w:val="0073690C"/>
    <w:rsid w:val="00736946"/>
    <w:rsid w:val="0073697B"/>
    <w:rsid w:val="007369BA"/>
    <w:rsid w:val="00736A84"/>
    <w:rsid w:val="00736AAB"/>
    <w:rsid w:val="00736B7B"/>
    <w:rsid w:val="00736B89"/>
    <w:rsid w:val="00736BA6"/>
    <w:rsid w:val="00736BBA"/>
    <w:rsid w:val="00736C1E"/>
    <w:rsid w:val="00736C3E"/>
    <w:rsid w:val="00736C86"/>
    <w:rsid w:val="00736CE9"/>
    <w:rsid w:val="00736CEB"/>
    <w:rsid w:val="00736D36"/>
    <w:rsid w:val="00736E14"/>
    <w:rsid w:val="00736EDE"/>
    <w:rsid w:val="00736F75"/>
    <w:rsid w:val="00736F8B"/>
    <w:rsid w:val="00737061"/>
    <w:rsid w:val="0073708C"/>
    <w:rsid w:val="007370BA"/>
    <w:rsid w:val="00737119"/>
    <w:rsid w:val="00737137"/>
    <w:rsid w:val="00737151"/>
    <w:rsid w:val="00737153"/>
    <w:rsid w:val="00737200"/>
    <w:rsid w:val="00737228"/>
    <w:rsid w:val="00737320"/>
    <w:rsid w:val="0073739D"/>
    <w:rsid w:val="00737437"/>
    <w:rsid w:val="0073748C"/>
    <w:rsid w:val="0073749D"/>
    <w:rsid w:val="007374A3"/>
    <w:rsid w:val="007374EA"/>
    <w:rsid w:val="007374F2"/>
    <w:rsid w:val="007375B4"/>
    <w:rsid w:val="00737637"/>
    <w:rsid w:val="00737738"/>
    <w:rsid w:val="00737753"/>
    <w:rsid w:val="007377B2"/>
    <w:rsid w:val="0073780F"/>
    <w:rsid w:val="00737928"/>
    <w:rsid w:val="007379FF"/>
    <w:rsid w:val="00737A93"/>
    <w:rsid w:val="00737BD3"/>
    <w:rsid w:val="00737CB1"/>
    <w:rsid w:val="00737CE2"/>
    <w:rsid w:val="00737CF2"/>
    <w:rsid w:val="00737CFB"/>
    <w:rsid w:val="00737D33"/>
    <w:rsid w:val="00737ED1"/>
    <w:rsid w:val="00737F3B"/>
    <w:rsid w:val="00737F82"/>
    <w:rsid w:val="00737F8C"/>
    <w:rsid w:val="00740042"/>
    <w:rsid w:val="007400AC"/>
    <w:rsid w:val="007400CF"/>
    <w:rsid w:val="0074017C"/>
    <w:rsid w:val="007401A5"/>
    <w:rsid w:val="007401B8"/>
    <w:rsid w:val="0074024A"/>
    <w:rsid w:val="0074026F"/>
    <w:rsid w:val="007402A4"/>
    <w:rsid w:val="007402BC"/>
    <w:rsid w:val="007402FC"/>
    <w:rsid w:val="00740346"/>
    <w:rsid w:val="00740374"/>
    <w:rsid w:val="00740396"/>
    <w:rsid w:val="007404B5"/>
    <w:rsid w:val="00740523"/>
    <w:rsid w:val="00740563"/>
    <w:rsid w:val="00740658"/>
    <w:rsid w:val="00740661"/>
    <w:rsid w:val="007406A2"/>
    <w:rsid w:val="007406C6"/>
    <w:rsid w:val="0074081F"/>
    <w:rsid w:val="0074099A"/>
    <w:rsid w:val="0074099C"/>
    <w:rsid w:val="00740A3A"/>
    <w:rsid w:val="00740A3C"/>
    <w:rsid w:val="00740A75"/>
    <w:rsid w:val="00740A96"/>
    <w:rsid w:val="00740AF9"/>
    <w:rsid w:val="00740B62"/>
    <w:rsid w:val="00740B97"/>
    <w:rsid w:val="00740CDD"/>
    <w:rsid w:val="00740DAA"/>
    <w:rsid w:val="00740DF7"/>
    <w:rsid w:val="00740DFB"/>
    <w:rsid w:val="00740E83"/>
    <w:rsid w:val="00740F17"/>
    <w:rsid w:val="00740F1F"/>
    <w:rsid w:val="00740F4C"/>
    <w:rsid w:val="00740F60"/>
    <w:rsid w:val="00740FA7"/>
    <w:rsid w:val="00740FB0"/>
    <w:rsid w:val="00740FF9"/>
    <w:rsid w:val="00741053"/>
    <w:rsid w:val="00741076"/>
    <w:rsid w:val="0074109D"/>
    <w:rsid w:val="0074111B"/>
    <w:rsid w:val="00741170"/>
    <w:rsid w:val="007412AF"/>
    <w:rsid w:val="00741328"/>
    <w:rsid w:val="00741391"/>
    <w:rsid w:val="007413DE"/>
    <w:rsid w:val="00741434"/>
    <w:rsid w:val="007414B0"/>
    <w:rsid w:val="007415F7"/>
    <w:rsid w:val="00741608"/>
    <w:rsid w:val="00741717"/>
    <w:rsid w:val="007417EA"/>
    <w:rsid w:val="00741895"/>
    <w:rsid w:val="007418D4"/>
    <w:rsid w:val="0074191A"/>
    <w:rsid w:val="00741991"/>
    <w:rsid w:val="007419DB"/>
    <w:rsid w:val="00741A56"/>
    <w:rsid w:val="00741A79"/>
    <w:rsid w:val="00741A7A"/>
    <w:rsid w:val="00741AC1"/>
    <w:rsid w:val="00741B5E"/>
    <w:rsid w:val="00741B73"/>
    <w:rsid w:val="00741B83"/>
    <w:rsid w:val="00741C47"/>
    <w:rsid w:val="00741C82"/>
    <w:rsid w:val="00741CBC"/>
    <w:rsid w:val="00741DFD"/>
    <w:rsid w:val="00741E08"/>
    <w:rsid w:val="00741EA9"/>
    <w:rsid w:val="00741F27"/>
    <w:rsid w:val="00741FB6"/>
    <w:rsid w:val="00741FCF"/>
    <w:rsid w:val="00741FE7"/>
    <w:rsid w:val="0074201A"/>
    <w:rsid w:val="007420F4"/>
    <w:rsid w:val="00742110"/>
    <w:rsid w:val="00742137"/>
    <w:rsid w:val="0074224E"/>
    <w:rsid w:val="00742260"/>
    <w:rsid w:val="00742273"/>
    <w:rsid w:val="007422B6"/>
    <w:rsid w:val="007422F1"/>
    <w:rsid w:val="00742434"/>
    <w:rsid w:val="0074248F"/>
    <w:rsid w:val="007424E0"/>
    <w:rsid w:val="00742504"/>
    <w:rsid w:val="0074253B"/>
    <w:rsid w:val="00742632"/>
    <w:rsid w:val="007426A3"/>
    <w:rsid w:val="007427EA"/>
    <w:rsid w:val="00742869"/>
    <w:rsid w:val="00742960"/>
    <w:rsid w:val="00742A58"/>
    <w:rsid w:val="00742A66"/>
    <w:rsid w:val="00742A76"/>
    <w:rsid w:val="00742A78"/>
    <w:rsid w:val="00742A84"/>
    <w:rsid w:val="00742AA0"/>
    <w:rsid w:val="00742AA9"/>
    <w:rsid w:val="00742B5B"/>
    <w:rsid w:val="00742C8D"/>
    <w:rsid w:val="00742DC4"/>
    <w:rsid w:val="00742E4A"/>
    <w:rsid w:val="00742F4D"/>
    <w:rsid w:val="00742F89"/>
    <w:rsid w:val="00742FBA"/>
    <w:rsid w:val="0074300F"/>
    <w:rsid w:val="0074306C"/>
    <w:rsid w:val="007430B6"/>
    <w:rsid w:val="007430BD"/>
    <w:rsid w:val="007430FD"/>
    <w:rsid w:val="007431E4"/>
    <w:rsid w:val="007433AD"/>
    <w:rsid w:val="007433E0"/>
    <w:rsid w:val="00743410"/>
    <w:rsid w:val="00743449"/>
    <w:rsid w:val="0074345F"/>
    <w:rsid w:val="0074350A"/>
    <w:rsid w:val="0074351A"/>
    <w:rsid w:val="0074354A"/>
    <w:rsid w:val="00743556"/>
    <w:rsid w:val="0074356C"/>
    <w:rsid w:val="007435DC"/>
    <w:rsid w:val="00743667"/>
    <w:rsid w:val="007436DB"/>
    <w:rsid w:val="00743821"/>
    <w:rsid w:val="0074382F"/>
    <w:rsid w:val="007439BC"/>
    <w:rsid w:val="00743B0F"/>
    <w:rsid w:val="00743C21"/>
    <w:rsid w:val="00743C40"/>
    <w:rsid w:val="00743CD4"/>
    <w:rsid w:val="00743D7A"/>
    <w:rsid w:val="00743D8F"/>
    <w:rsid w:val="00743D95"/>
    <w:rsid w:val="00743E5F"/>
    <w:rsid w:val="00743EA3"/>
    <w:rsid w:val="00743F5F"/>
    <w:rsid w:val="00743FA5"/>
    <w:rsid w:val="00743FE8"/>
    <w:rsid w:val="00743FEF"/>
    <w:rsid w:val="0074400C"/>
    <w:rsid w:val="00744192"/>
    <w:rsid w:val="007441B5"/>
    <w:rsid w:val="00744270"/>
    <w:rsid w:val="007442FA"/>
    <w:rsid w:val="00744317"/>
    <w:rsid w:val="00744575"/>
    <w:rsid w:val="007445D1"/>
    <w:rsid w:val="0074460A"/>
    <w:rsid w:val="0074466A"/>
    <w:rsid w:val="007446A5"/>
    <w:rsid w:val="007446B7"/>
    <w:rsid w:val="007446EA"/>
    <w:rsid w:val="00744752"/>
    <w:rsid w:val="00744830"/>
    <w:rsid w:val="0074483F"/>
    <w:rsid w:val="0074498B"/>
    <w:rsid w:val="00744A0B"/>
    <w:rsid w:val="00744A39"/>
    <w:rsid w:val="00744A4A"/>
    <w:rsid w:val="00744A6F"/>
    <w:rsid w:val="00744AAB"/>
    <w:rsid w:val="00744ABB"/>
    <w:rsid w:val="00744AFE"/>
    <w:rsid w:val="00744B30"/>
    <w:rsid w:val="00744CC8"/>
    <w:rsid w:val="00744CEA"/>
    <w:rsid w:val="00744E83"/>
    <w:rsid w:val="00744E88"/>
    <w:rsid w:val="00744EB4"/>
    <w:rsid w:val="00744F41"/>
    <w:rsid w:val="00744F95"/>
    <w:rsid w:val="00744FAA"/>
    <w:rsid w:val="007450F1"/>
    <w:rsid w:val="00745101"/>
    <w:rsid w:val="0074512B"/>
    <w:rsid w:val="00745169"/>
    <w:rsid w:val="007451E7"/>
    <w:rsid w:val="007452AC"/>
    <w:rsid w:val="007452E3"/>
    <w:rsid w:val="00745397"/>
    <w:rsid w:val="0074541F"/>
    <w:rsid w:val="007455A8"/>
    <w:rsid w:val="0074563F"/>
    <w:rsid w:val="0074564A"/>
    <w:rsid w:val="007456A2"/>
    <w:rsid w:val="00745767"/>
    <w:rsid w:val="00745845"/>
    <w:rsid w:val="00745902"/>
    <w:rsid w:val="00745AD3"/>
    <w:rsid w:val="00745B0C"/>
    <w:rsid w:val="00745B4A"/>
    <w:rsid w:val="00745B4D"/>
    <w:rsid w:val="00745B92"/>
    <w:rsid w:val="00745BC1"/>
    <w:rsid w:val="00745C2E"/>
    <w:rsid w:val="00745C33"/>
    <w:rsid w:val="00745E36"/>
    <w:rsid w:val="00745E92"/>
    <w:rsid w:val="00745EB2"/>
    <w:rsid w:val="00745F45"/>
    <w:rsid w:val="00745F49"/>
    <w:rsid w:val="00746039"/>
    <w:rsid w:val="00746181"/>
    <w:rsid w:val="007464BD"/>
    <w:rsid w:val="00746502"/>
    <w:rsid w:val="00746503"/>
    <w:rsid w:val="00746588"/>
    <w:rsid w:val="00746593"/>
    <w:rsid w:val="007465AA"/>
    <w:rsid w:val="0074665C"/>
    <w:rsid w:val="0074667E"/>
    <w:rsid w:val="0074669E"/>
    <w:rsid w:val="00746718"/>
    <w:rsid w:val="00746783"/>
    <w:rsid w:val="007467D2"/>
    <w:rsid w:val="007467F4"/>
    <w:rsid w:val="00746861"/>
    <w:rsid w:val="00746904"/>
    <w:rsid w:val="00746955"/>
    <w:rsid w:val="00746969"/>
    <w:rsid w:val="00746977"/>
    <w:rsid w:val="007469C8"/>
    <w:rsid w:val="00746A6F"/>
    <w:rsid w:val="00746A89"/>
    <w:rsid w:val="00746B2E"/>
    <w:rsid w:val="00746B33"/>
    <w:rsid w:val="00746BE2"/>
    <w:rsid w:val="00746C19"/>
    <w:rsid w:val="00746CB8"/>
    <w:rsid w:val="00746D60"/>
    <w:rsid w:val="00746D95"/>
    <w:rsid w:val="00746ECD"/>
    <w:rsid w:val="00746F84"/>
    <w:rsid w:val="0074702C"/>
    <w:rsid w:val="00747037"/>
    <w:rsid w:val="00747078"/>
    <w:rsid w:val="007470A2"/>
    <w:rsid w:val="007471C0"/>
    <w:rsid w:val="007471C4"/>
    <w:rsid w:val="0074721C"/>
    <w:rsid w:val="00747247"/>
    <w:rsid w:val="007472EC"/>
    <w:rsid w:val="00747315"/>
    <w:rsid w:val="00747404"/>
    <w:rsid w:val="0074744E"/>
    <w:rsid w:val="0074749B"/>
    <w:rsid w:val="007474B7"/>
    <w:rsid w:val="00747574"/>
    <w:rsid w:val="0074757D"/>
    <w:rsid w:val="00747598"/>
    <w:rsid w:val="007475D9"/>
    <w:rsid w:val="007475DF"/>
    <w:rsid w:val="00747634"/>
    <w:rsid w:val="0074767F"/>
    <w:rsid w:val="007476A7"/>
    <w:rsid w:val="00747726"/>
    <w:rsid w:val="00747778"/>
    <w:rsid w:val="007477F8"/>
    <w:rsid w:val="0074781D"/>
    <w:rsid w:val="007478BE"/>
    <w:rsid w:val="007478E2"/>
    <w:rsid w:val="007479E3"/>
    <w:rsid w:val="00747BB1"/>
    <w:rsid w:val="00747BB2"/>
    <w:rsid w:val="00747C1B"/>
    <w:rsid w:val="00747C46"/>
    <w:rsid w:val="00747CE3"/>
    <w:rsid w:val="00747D2F"/>
    <w:rsid w:val="00747D48"/>
    <w:rsid w:val="00747DB7"/>
    <w:rsid w:val="00747E09"/>
    <w:rsid w:val="00747E10"/>
    <w:rsid w:val="00747E84"/>
    <w:rsid w:val="00747E86"/>
    <w:rsid w:val="00750010"/>
    <w:rsid w:val="00750061"/>
    <w:rsid w:val="007500BD"/>
    <w:rsid w:val="0075010A"/>
    <w:rsid w:val="0075017E"/>
    <w:rsid w:val="00750181"/>
    <w:rsid w:val="007501CF"/>
    <w:rsid w:val="0075020E"/>
    <w:rsid w:val="00750286"/>
    <w:rsid w:val="0075028B"/>
    <w:rsid w:val="007502D6"/>
    <w:rsid w:val="007502DC"/>
    <w:rsid w:val="00750332"/>
    <w:rsid w:val="0075035B"/>
    <w:rsid w:val="007504D0"/>
    <w:rsid w:val="007505BB"/>
    <w:rsid w:val="007505FF"/>
    <w:rsid w:val="0075060E"/>
    <w:rsid w:val="00750612"/>
    <w:rsid w:val="00750653"/>
    <w:rsid w:val="007507AD"/>
    <w:rsid w:val="007507B6"/>
    <w:rsid w:val="007508CB"/>
    <w:rsid w:val="00750988"/>
    <w:rsid w:val="007509A2"/>
    <w:rsid w:val="007509CA"/>
    <w:rsid w:val="00750A48"/>
    <w:rsid w:val="00750B18"/>
    <w:rsid w:val="00750CC2"/>
    <w:rsid w:val="00750D1F"/>
    <w:rsid w:val="00750D63"/>
    <w:rsid w:val="00750E5B"/>
    <w:rsid w:val="00750F9C"/>
    <w:rsid w:val="0075100E"/>
    <w:rsid w:val="007510F6"/>
    <w:rsid w:val="00751121"/>
    <w:rsid w:val="0075117F"/>
    <w:rsid w:val="007511AA"/>
    <w:rsid w:val="007512E5"/>
    <w:rsid w:val="00751324"/>
    <w:rsid w:val="00751342"/>
    <w:rsid w:val="0075134D"/>
    <w:rsid w:val="0075137E"/>
    <w:rsid w:val="00751433"/>
    <w:rsid w:val="00751476"/>
    <w:rsid w:val="007514CA"/>
    <w:rsid w:val="0075153C"/>
    <w:rsid w:val="0075159C"/>
    <w:rsid w:val="00751605"/>
    <w:rsid w:val="0075160B"/>
    <w:rsid w:val="0075165E"/>
    <w:rsid w:val="007516B6"/>
    <w:rsid w:val="007516D0"/>
    <w:rsid w:val="007517C9"/>
    <w:rsid w:val="007517FE"/>
    <w:rsid w:val="00751857"/>
    <w:rsid w:val="0075187A"/>
    <w:rsid w:val="00751894"/>
    <w:rsid w:val="007518E0"/>
    <w:rsid w:val="007518FC"/>
    <w:rsid w:val="00751901"/>
    <w:rsid w:val="00751911"/>
    <w:rsid w:val="007519C5"/>
    <w:rsid w:val="00751A64"/>
    <w:rsid w:val="00751AB2"/>
    <w:rsid w:val="00751BAB"/>
    <w:rsid w:val="00751C99"/>
    <w:rsid w:val="00751CE9"/>
    <w:rsid w:val="00751D6A"/>
    <w:rsid w:val="00751E34"/>
    <w:rsid w:val="00751ED5"/>
    <w:rsid w:val="00751F07"/>
    <w:rsid w:val="00751FF4"/>
    <w:rsid w:val="0075203D"/>
    <w:rsid w:val="0075209D"/>
    <w:rsid w:val="0075216C"/>
    <w:rsid w:val="0075219F"/>
    <w:rsid w:val="007521B7"/>
    <w:rsid w:val="00752248"/>
    <w:rsid w:val="007522DC"/>
    <w:rsid w:val="00752390"/>
    <w:rsid w:val="00752463"/>
    <w:rsid w:val="007524C6"/>
    <w:rsid w:val="007524F1"/>
    <w:rsid w:val="0075251D"/>
    <w:rsid w:val="00752561"/>
    <w:rsid w:val="007525D0"/>
    <w:rsid w:val="00752615"/>
    <w:rsid w:val="00752648"/>
    <w:rsid w:val="0075269D"/>
    <w:rsid w:val="007526C0"/>
    <w:rsid w:val="0075271A"/>
    <w:rsid w:val="0075279F"/>
    <w:rsid w:val="007527EE"/>
    <w:rsid w:val="007528F6"/>
    <w:rsid w:val="00752940"/>
    <w:rsid w:val="0075299A"/>
    <w:rsid w:val="00752A0B"/>
    <w:rsid w:val="00752A51"/>
    <w:rsid w:val="00752A53"/>
    <w:rsid w:val="00752B48"/>
    <w:rsid w:val="00752BC2"/>
    <w:rsid w:val="00752C45"/>
    <w:rsid w:val="00752CC2"/>
    <w:rsid w:val="00752D04"/>
    <w:rsid w:val="00752D37"/>
    <w:rsid w:val="00752D9D"/>
    <w:rsid w:val="00752DC5"/>
    <w:rsid w:val="00752ECB"/>
    <w:rsid w:val="00752F3E"/>
    <w:rsid w:val="00752F5D"/>
    <w:rsid w:val="00752F9D"/>
    <w:rsid w:val="00752FAF"/>
    <w:rsid w:val="0075309B"/>
    <w:rsid w:val="00753100"/>
    <w:rsid w:val="00753118"/>
    <w:rsid w:val="00753159"/>
    <w:rsid w:val="00753189"/>
    <w:rsid w:val="00753234"/>
    <w:rsid w:val="0075326B"/>
    <w:rsid w:val="0075331D"/>
    <w:rsid w:val="00753398"/>
    <w:rsid w:val="007533C9"/>
    <w:rsid w:val="0075357A"/>
    <w:rsid w:val="0075358B"/>
    <w:rsid w:val="00753668"/>
    <w:rsid w:val="007536F1"/>
    <w:rsid w:val="007536F5"/>
    <w:rsid w:val="00753857"/>
    <w:rsid w:val="0075393B"/>
    <w:rsid w:val="007539A9"/>
    <w:rsid w:val="00753A62"/>
    <w:rsid w:val="00753A80"/>
    <w:rsid w:val="00753AE5"/>
    <w:rsid w:val="00753CB7"/>
    <w:rsid w:val="00753CB8"/>
    <w:rsid w:val="00753CF2"/>
    <w:rsid w:val="00753E07"/>
    <w:rsid w:val="00753EAF"/>
    <w:rsid w:val="00753EF6"/>
    <w:rsid w:val="00753F41"/>
    <w:rsid w:val="00753F8A"/>
    <w:rsid w:val="0075405A"/>
    <w:rsid w:val="007540C2"/>
    <w:rsid w:val="00754100"/>
    <w:rsid w:val="00754141"/>
    <w:rsid w:val="00754195"/>
    <w:rsid w:val="0075422A"/>
    <w:rsid w:val="00754251"/>
    <w:rsid w:val="00754267"/>
    <w:rsid w:val="00754371"/>
    <w:rsid w:val="00754389"/>
    <w:rsid w:val="007543CE"/>
    <w:rsid w:val="0075458D"/>
    <w:rsid w:val="00754590"/>
    <w:rsid w:val="00754622"/>
    <w:rsid w:val="007546B5"/>
    <w:rsid w:val="007546CF"/>
    <w:rsid w:val="007546DA"/>
    <w:rsid w:val="00754707"/>
    <w:rsid w:val="007547E6"/>
    <w:rsid w:val="0075480E"/>
    <w:rsid w:val="0075481C"/>
    <w:rsid w:val="00754909"/>
    <w:rsid w:val="00754959"/>
    <w:rsid w:val="00754A02"/>
    <w:rsid w:val="00754A06"/>
    <w:rsid w:val="00754A2A"/>
    <w:rsid w:val="00754A49"/>
    <w:rsid w:val="00754AC8"/>
    <w:rsid w:val="00754B1A"/>
    <w:rsid w:val="00754B2F"/>
    <w:rsid w:val="00754BA3"/>
    <w:rsid w:val="00754BD5"/>
    <w:rsid w:val="00754C74"/>
    <w:rsid w:val="00754CC1"/>
    <w:rsid w:val="00754CD8"/>
    <w:rsid w:val="00754D0C"/>
    <w:rsid w:val="00754D88"/>
    <w:rsid w:val="00754E57"/>
    <w:rsid w:val="00754E69"/>
    <w:rsid w:val="00754E71"/>
    <w:rsid w:val="00754ED1"/>
    <w:rsid w:val="00754F12"/>
    <w:rsid w:val="00754F65"/>
    <w:rsid w:val="00755004"/>
    <w:rsid w:val="00755072"/>
    <w:rsid w:val="007550C9"/>
    <w:rsid w:val="007550CA"/>
    <w:rsid w:val="00755181"/>
    <w:rsid w:val="007552A3"/>
    <w:rsid w:val="00755325"/>
    <w:rsid w:val="00755403"/>
    <w:rsid w:val="00755433"/>
    <w:rsid w:val="007554F9"/>
    <w:rsid w:val="0075563D"/>
    <w:rsid w:val="0075573D"/>
    <w:rsid w:val="00755864"/>
    <w:rsid w:val="0075590D"/>
    <w:rsid w:val="00755989"/>
    <w:rsid w:val="007559EF"/>
    <w:rsid w:val="00755A19"/>
    <w:rsid w:val="00755A9F"/>
    <w:rsid w:val="00755B0C"/>
    <w:rsid w:val="00755B83"/>
    <w:rsid w:val="00755BE2"/>
    <w:rsid w:val="00755D05"/>
    <w:rsid w:val="00755D2B"/>
    <w:rsid w:val="00755D64"/>
    <w:rsid w:val="00755DE7"/>
    <w:rsid w:val="00755E18"/>
    <w:rsid w:val="00755E50"/>
    <w:rsid w:val="0075601D"/>
    <w:rsid w:val="0075605A"/>
    <w:rsid w:val="007560D2"/>
    <w:rsid w:val="00756167"/>
    <w:rsid w:val="007561C4"/>
    <w:rsid w:val="00756225"/>
    <w:rsid w:val="00756392"/>
    <w:rsid w:val="007563CD"/>
    <w:rsid w:val="0075645F"/>
    <w:rsid w:val="00756560"/>
    <w:rsid w:val="007565DF"/>
    <w:rsid w:val="00756619"/>
    <w:rsid w:val="0075664E"/>
    <w:rsid w:val="00756698"/>
    <w:rsid w:val="0075669E"/>
    <w:rsid w:val="00756753"/>
    <w:rsid w:val="00756830"/>
    <w:rsid w:val="00756837"/>
    <w:rsid w:val="007568F2"/>
    <w:rsid w:val="0075697D"/>
    <w:rsid w:val="00756A1C"/>
    <w:rsid w:val="00756A24"/>
    <w:rsid w:val="00756A66"/>
    <w:rsid w:val="00756A77"/>
    <w:rsid w:val="00756AC6"/>
    <w:rsid w:val="00756B3E"/>
    <w:rsid w:val="00756BF4"/>
    <w:rsid w:val="00756C1A"/>
    <w:rsid w:val="00756C1D"/>
    <w:rsid w:val="00756CD4"/>
    <w:rsid w:val="00756D29"/>
    <w:rsid w:val="00756DF9"/>
    <w:rsid w:val="00756E03"/>
    <w:rsid w:val="00756E8F"/>
    <w:rsid w:val="00756EA6"/>
    <w:rsid w:val="00756EAC"/>
    <w:rsid w:val="00756F28"/>
    <w:rsid w:val="00757032"/>
    <w:rsid w:val="007570A6"/>
    <w:rsid w:val="007570DE"/>
    <w:rsid w:val="0075718D"/>
    <w:rsid w:val="007571BC"/>
    <w:rsid w:val="007572AC"/>
    <w:rsid w:val="007572D7"/>
    <w:rsid w:val="007572FC"/>
    <w:rsid w:val="0075731E"/>
    <w:rsid w:val="00757386"/>
    <w:rsid w:val="007573E2"/>
    <w:rsid w:val="00757406"/>
    <w:rsid w:val="0075740E"/>
    <w:rsid w:val="00757546"/>
    <w:rsid w:val="0075764F"/>
    <w:rsid w:val="007576D8"/>
    <w:rsid w:val="007577B4"/>
    <w:rsid w:val="0075789B"/>
    <w:rsid w:val="007578BC"/>
    <w:rsid w:val="00757A81"/>
    <w:rsid w:val="00757A8A"/>
    <w:rsid w:val="00757ADB"/>
    <w:rsid w:val="00757B9B"/>
    <w:rsid w:val="00757CF0"/>
    <w:rsid w:val="00757D65"/>
    <w:rsid w:val="00757E03"/>
    <w:rsid w:val="00757E19"/>
    <w:rsid w:val="00757F0C"/>
    <w:rsid w:val="00757FCD"/>
    <w:rsid w:val="00760000"/>
    <w:rsid w:val="0076006B"/>
    <w:rsid w:val="00760083"/>
    <w:rsid w:val="007600E4"/>
    <w:rsid w:val="0076014B"/>
    <w:rsid w:val="0076018A"/>
    <w:rsid w:val="007601A4"/>
    <w:rsid w:val="0076027D"/>
    <w:rsid w:val="007602B4"/>
    <w:rsid w:val="007602FA"/>
    <w:rsid w:val="00760399"/>
    <w:rsid w:val="00760425"/>
    <w:rsid w:val="0076056F"/>
    <w:rsid w:val="007606A8"/>
    <w:rsid w:val="00760750"/>
    <w:rsid w:val="007607E4"/>
    <w:rsid w:val="00760882"/>
    <w:rsid w:val="007608E7"/>
    <w:rsid w:val="00760930"/>
    <w:rsid w:val="0076094B"/>
    <w:rsid w:val="00760A06"/>
    <w:rsid w:val="00760A1A"/>
    <w:rsid w:val="00760A36"/>
    <w:rsid w:val="00760A50"/>
    <w:rsid w:val="00760AE4"/>
    <w:rsid w:val="00760B6A"/>
    <w:rsid w:val="00760BC3"/>
    <w:rsid w:val="00760C33"/>
    <w:rsid w:val="00760C8D"/>
    <w:rsid w:val="00760CB3"/>
    <w:rsid w:val="00760CC9"/>
    <w:rsid w:val="00760CD8"/>
    <w:rsid w:val="00760D07"/>
    <w:rsid w:val="00760DAB"/>
    <w:rsid w:val="00760DE9"/>
    <w:rsid w:val="00760E93"/>
    <w:rsid w:val="00760F02"/>
    <w:rsid w:val="00760FDE"/>
    <w:rsid w:val="00760FE3"/>
    <w:rsid w:val="0076106F"/>
    <w:rsid w:val="0076108E"/>
    <w:rsid w:val="0076109D"/>
    <w:rsid w:val="00761131"/>
    <w:rsid w:val="00761141"/>
    <w:rsid w:val="00761202"/>
    <w:rsid w:val="00761364"/>
    <w:rsid w:val="007614EF"/>
    <w:rsid w:val="0076150F"/>
    <w:rsid w:val="007615C6"/>
    <w:rsid w:val="00761735"/>
    <w:rsid w:val="0076175D"/>
    <w:rsid w:val="007617A5"/>
    <w:rsid w:val="007617C7"/>
    <w:rsid w:val="00761832"/>
    <w:rsid w:val="007619CD"/>
    <w:rsid w:val="00761A53"/>
    <w:rsid w:val="00761B60"/>
    <w:rsid w:val="00761CB0"/>
    <w:rsid w:val="00761CFA"/>
    <w:rsid w:val="00761DD7"/>
    <w:rsid w:val="00761DEA"/>
    <w:rsid w:val="00761DF5"/>
    <w:rsid w:val="00761E1A"/>
    <w:rsid w:val="00761EDA"/>
    <w:rsid w:val="00761EE0"/>
    <w:rsid w:val="00761F49"/>
    <w:rsid w:val="00761F4D"/>
    <w:rsid w:val="0076216E"/>
    <w:rsid w:val="007621A6"/>
    <w:rsid w:val="007622A0"/>
    <w:rsid w:val="00762396"/>
    <w:rsid w:val="00762429"/>
    <w:rsid w:val="00762472"/>
    <w:rsid w:val="007624A5"/>
    <w:rsid w:val="007624B8"/>
    <w:rsid w:val="007625C4"/>
    <w:rsid w:val="00762674"/>
    <w:rsid w:val="0076268A"/>
    <w:rsid w:val="007626D8"/>
    <w:rsid w:val="007626FB"/>
    <w:rsid w:val="00762749"/>
    <w:rsid w:val="00762782"/>
    <w:rsid w:val="007627FB"/>
    <w:rsid w:val="00762827"/>
    <w:rsid w:val="00762847"/>
    <w:rsid w:val="0076284E"/>
    <w:rsid w:val="0076289F"/>
    <w:rsid w:val="007628B3"/>
    <w:rsid w:val="00762911"/>
    <w:rsid w:val="00762930"/>
    <w:rsid w:val="0076296C"/>
    <w:rsid w:val="007629EE"/>
    <w:rsid w:val="00762A48"/>
    <w:rsid w:val="00762A97"/>
    <w:rsid w:val="00762AEF"/>
    <w:rsid w:val="00762B01"/>
    <w:rsid w:val="00762B57"/>
    <w:rsid w:val="00762B77"/>
    <w:rsid w:val="00762C43"/>
    <w:rsid w:val="00762D1A"/>
    <w:rsid w:val="00762D7F"/>
    <w:rsid w:val="00762DBA"/>
    <w:rsid w:val="00762E2F"/>
    <w:rsid w:val="00762E46"/>
    <w:rsid w:val="00762EE2"/>
    <w:rsid w:val="00762F36"/>
    <w:rsid w:val="00762FAC"/>
    <w:rsid w:val="00763012"/>
    <w:rsid w:val="007630C6"/>
    <w:rsid w:val="007632CE"/>
    <w:rsid w:val="00763303"/>
    <w:rsid w:val="0076331F"/>
    <w:rsid w:val="007633A5"/>
    <w:rsid w:val="00763408"/>
    <w:rsid w:val="007634E7"/>
    <w:rsid w:val="0076350F"/>
    <w:rsid w:val="00763514"/>
    <w:rsid w:val="00763540"/>
    <w:rsid w:val="00763652"/>
    <w:rsid w:val="0076367C"/>
    <w:rsid w:val="00763847"/>
    <w:rsid w:val="00763895"/>
    <w:rsid w:val="00763937"/>
    <w:rsid w:val="00763A03"/>
    <w:rsid w:val="00763A25"/>
    <w:rsid w:val="00763B21"/>
    <w:rsid w:val="00763B61"/>
    <w:rsid w:val="00763B69"/>
    <w:rsid w:val="00763BB4"/>
    <w:rsid w:val="00763C2A"/>
    <w:rsid w:val="00763C81"/>
    <w:rsid w:val="00763C8B"/>
    <w:rsid w:val="00763CAC"/>
    <w:rsid w:val="00763CE3"/>
    <w:rsid w:val="00763D3C"/>
    <w:rsid w:val="00763D82"/>
    <w:rsid w:val="00763DF7"/>
    <w:rsid w:val="00763E3A"/>
    <w:rsid w:val="00763F9E"/>
    <w:rsid w:val="0076403A"/>
    <w:rsid w:val="00764060"/>
    <w:rsid w:val="0076419D"/>
    <w:rsid w:val="00764204"/>
    <w:rsid w:val="0076426D"/>
    <w:rsid w:val="007642C0"/>
    <w:rsid w:val="007642EE"/>
    <w:rsid w:val="007643CE"/>
    <w:rsid w:val="00764483"/>
    <w:rsid w:val="0076459B"/>
    <w:rsid w:val="007645D1"/>
    <w:rsid w:val="007645F4"/>
    <w:rsid w:val="00764607"/>
    <w:rsid w:val="00764675"/>
    <w:rsid w:val="007646BE"/>
    <w:rsid w:val="007646EC"/>
    <w:rsid w:val="00764771"/>
    <w:rsid w:val="00764794"/>
    <w:rsid w:val="0076481A"/>
    <w:rsid w:val="007648A9"/>
    <w:rsid w:val="00764ABC"/>
    <w:rsid w:val="00764B7C"/>
    <w:rsid w:val="00764B8F"/>
    <w:rsid w:val="00764C68"/>
    <w:rsid w:val="00764D44"/>
    <w:rsid w:val="00764D55"/>
    <w:rsid w:val="00764E6D"/>
    <w:rsid w:val="00764E8C"/>
    <w:rsid w:val="00764F07"/>
    <w:rsid w:val="00764F54"/>
    <w:rsid w:val="00764FB8"/>
    <w:rsid w:val="00764FD3"/>
    <w:rsid w:val="0076501D"/>
    <w:rsid w:val="0076511A"/>
    <w:rsid w:val="00765147"/>
    <w:rsid w:val="0076515F"/>
    <w:rsid w:val="007651AE"/>
    <w:rsid w:val="007652DF"/>
    <w:rsid w:val="00765361"/>
    <w:rsid w:val="00765365"/>
    <w:rsid w:val="007653CF"/>
    <w:rsid w:val="007653D5"/>
    <w:rsid w:val="007653F8"/>
    <w:rsid w:val="00765472"/>
    <w:rsid w:val="007654DE"/>
    <w:rsid w:val="007654ED"/>
    <w:rsid w:val="00765635"/>
    <w:rsid w:val="0076570E"/>
    <w:rsid w:val="00765855"/>
    <w:rsid w:val="007658E6"/>
    <w:rsid w:val="0076592A"/>
    <w:rsid w:val="00765A48"/>
    <w:rsid w:val="00765C6D"/>
    <w:rsid w:val="00765D42"/>
    <w:rsid w:val="00765D65"/>
    <w:rsid w:val="00765D86"/>
    <w:rsid w:val="00765E1B"/>
    <w:rsid w:val="00765EF4"/>
    <w:rsid w:val="00765FBB"/>
    <w:rsid w:val="00765FF3"/>
    <w:rsid w:val="00766069"/>
    <w:rsid w:val="0076609D"/>
    <w:rsid w:val="0076609E"/>
    <w:rsid w:val="007660EE"/>
    <w:rsid w:val="00766119"/>
    <w:rsid w:val="00766143"/>
    <w:rsid w:val="00766204"/>
    <w:rsid w:val="0076625A"/>
    <w:rsid w:val="0076625D"/>
    <w:rsid w:val="00766269"/>
    <w:rsid w:val="0076627F"/>
    <w:rsid w:val="00766336"/>
    <w:rsid w:val="0076637D"/>
    <w:rsid w:val="00766396"/>
    <w:rsid w:val="0076639F"/>
    <w:rsid w:val="0076643B"/>
    <w:rsid w:val="00766445"/>
    <w:rsid w:val="00766773"/>
    <w:rsid w:val="00766793"/>
    <w:rsid w:val="007667BC"/>
    <w:rsid w:val="007669E0"/>
    <w:rsid w:val="00766A8B"/>
    <w:rsid w:val="00766AAC"/>
    <w:rsid w:val="00766B15"/>
    <w:rsid w:val="00766BBD"/>
    <w:rsid w:val="00766BC9"/>
    <w:rsid w:val="00766D6B"/>
    <w:rsid w:val="00766D7B"/>
    <w:rsid w:val="00766D8B"/>
    <w:rsid w:val="00766DB1"/>
    <w:rsid w:val="00766E0D"/>
    <w:rsid w:val="00766E7B"/>
    <w:rsid w:val="00766E98"/>
    <w:rsid w:val="00766EF6"/>
    <w:rsid w:val="00766F27"/>
    <w:rsid w:val="00766F30"/>
    <w:rsid w:val="00766F6F"/>
    <w:rsid w:val="0076707A"/>
    <w:rsid w:val="007670AA"/>
    <w:rsid w:val="007670AD"/>
    <w:rsid w:val="0076717F"/>
    <w:rsid w:val="007671A0"/>
    <w:rsid w:val="00767241"/>
    <w:rsid w:val="007672B0"/>
    <w:rsid w:val="00767337"/>
    <w:rsid w:val="0076740A"/>
    <w:rsid w:val="00767450"/>
    <w:rsid w:val="007674AB"/>
    <w:rsid w:val="007674C5"/>
    <w:rsid w:val="0076756F"/>
    <w:rsid w:val="007675AB"/>
    <w:rsid w:val="007675FC"/>
    <w:rsid w:val="007676CF"/>
    <w:rsid w:val="007677A2"/>
    <w:rsid w:val="007677CE"/>
    <w:rsid w:val="00767811"/>
    <w:rsid w:val="0076789A"/>
    <w:rsid w:val="007678B4"/>
    <w:rsid w:val="007678C8"/>
    <w:rsid w:val="007678E2"/>
    <w:rsid w:val="00767911"/>
    <w:rsid w:val="0076793E"/>
    <w:rsid w:val="007679DC"/>
    <w:rsid w:val="00767A3A"/>
    <w:rsid w:val="00767A50"/>
    <w:rsid w:val="00767BC2"/>
    <w:rsid w:val="00767BC5"/>
    <w:rsid w:val="00767C05"/>
    <w:rsid w:val="00767C3F"/>
    <w:rsid w:val="00767C49"/>
    <w:rsid w:val="00767C81"/>
    <w:rsid w:val="00767EA2"/>
    <w:rsid w:val="00767ED0"/>
    <w:rsid w:val="00767F7D"/>
    <w:rsid w:val="0077002E"/>
    <w:rsid w:val="0077010F"/>
    <w:rsid w:val="00770114"/>
    <w:rsid w:val="00770128"/>
    <w:rsid w:val="00770143"/>
    <w:rsid w:val="007701ED"/>
    <w:rsid w:val="00770276"/>
    <w:rsid w:val="00770283"/>
    <w:rsid w:val="00770320"/>
    <w:rsid w:val="007703AA"/>
    <w:rsid w:val="007703F8"/>
    <w:rsid w:val="00770415"/>
    <w:rsid w:val="00770527"/>
    <w:rsid w:val="0077063B"/>
    <w:rsid w:val="0077065B"/>
    <w:rsid w:val="007706FC"/>
    <w:rsid w:val="0077071B"/>
    <w:rsid w:val="00770730"/>
    <w:rsid w:val="007707AA"/>
    <w:rsid w:val="007707DE"/>
    <w:rsid w:val="007707E4"/>
    <w:rsid w:val="007708CB"/>
    <w:rsid w:val="007708CE"/>
    <w:rsid w:val="0077092A"/>
    <w:rsid w:val="007709CA"/>
    <w:rsid w:val="007709D3"/>
    <w:rsid w:val="00770A27"/>
    <w:rsid w:val="00770A9A"/>
    <w:rsid w:val="00770B4F"/>
    <w:rsid w:val="00770BC1"/>
    <w:rsid w:val="00770BD8"/>
    <w:rsid w:val="00770D6C"/>
    <w:rsid w:val="00770D98"/>
    <w:rsid w:val="00770EC9"/>
    <w:rsid w:val="00770F17"/>
    <w:rsid w:val="00770F6A"/>
    <w:rsid w:val="00770FC3"/>
    <w:rsid w:val="00770FDB"/>
    <w:rsid w:val="00770FE1"/>
    <w:rsid w:val="00771099"/>
    <w:rsid w:val="007710A1"/>
    <w:rsid w:val="0077115B"/>
    <w:rsid w:val="00771175"/>
    <w:rsid w:val="007711F0"/>
    <w:rsid w:val="007712B8"/>
    <w:rsid w:val="007713AC"/>
    <w:rsid w:val="007713EF"/>
    <w:rsid w:val="00771423"/>
    <w:rsid w:val="0077156E"/>
    <w:rsid w:val="007715BE"/>
    <w:rsid w:val="0077164D"/>
    <w:rsid w:val="00771679"/>
    <w:rsid w:val="0077172D"/>
    <w:rsid w:val="0077174B"/>
    <w:rsid w:val="0077174E"/>
    <w:rsid w:val="0077175A"/>
    <w:rsid w:val="007717BA"/>
    <w:rsid w:val="0077195B"/>
    <w:rsid w:val="00771A11"/>
    <w:rsid w:val="00771B16"/>
    <w:rsid w:val="00771BAF"/>
    <w:rsid w:val="00771BF1"/>
    <w:rsid w:val="00771C5F"/>
    <w:rsid w:val="00771C8D"/>
    <w:rsid w:val="00771CA7"/>
    <w:rsid w:val="00771E16"/>
    <w:rsid w:val="00771F1B"/>
    <w:rsid w:val="00771F50"/>
    <w:rsid w:val="0077206B"/>
    <w:rsid w:val="0077208E"/>
    <w:rsid w:val="0077215D"/>
    <w:rsid w:val="0077217A"/>
    <w:rsid w:val="007721DB"/>
    <w:rsid w:val="007721F9"/>
    <w:rsid w:val="0077233D"/>
    <w:rsid w:val="007723B5"/>
    <w:rsid w:val="00772408"/>
    <w:rsid w:val="0077242F"/>
    <w:rsid w:val="0077246F"/>
    <w:rsid w:val="00772517"/>
    <w:rsid w:val="00772523"/>
    <w:rsid w:val="0077254E"/>
    <w:rsid w:val="007725B6"/>
    <w:rsid w:val="00772791"/>
    <w:rsid w:val="00772862"/>
    <w:rsid w:val="00772874"/>
    <w:rsid w:val="0077289D"/>
    <w:rsid w:val="0077297E"/>
    <w:rsid w:val="0077298D"/>
    <w:rsid w:val="00772A63"/>
    <w:rsid w:val="00772ABF"/>
    <w:rsid w:val="00772BD0"/>
    <w:rsid w:val="00772C30"/>
    <w:rsid w:val="00772C62"/>
    <w:rsid w:val="00772C91"/>
    <w:rsid w:val="00772CDD"/>
    <w:rsid w:val="00772DAC"/>
    <w:rsid w:val="00772E05"/>
    <w:rsid w:val="00772E0E"/>
    <w:rsid w:val="00772E3D"/>
    <w:rsid w:val="00772E4E"/>
    <w:rsid w:val="00772F0A"/>
    <w:rsid w:val="00772F58"/>
    <w:rsid w:val="00772F63"/>
    <w:rsid w:val="00772FAC"/>
    <w:rsid w:val="00772FBD"/>
    <w:rsid w:val="00773004"/>
    <w:rsid w:val="00773055"/>
    <w:rsid w:val="007731C1"/>
    <w:rsid w:val="007732C2"/>
    <w:rsid w:val="007732C6"/>
    <w:rsid w:val="00773347"/>
    <w:rsid w:val="00773382"/>
    <w:rsid w:val="0077340A"/>
    <w:rsid w:val="0077349C"/>
    <w:rsid w:val="007734D7"/>
    <w:rsid w:val="00773512"/>
    <w:rsid w:val="00773598"/>
    <w:rsid w:val="007735D1"/>
    <w:rsid w:val="007735FB"/>
    <w:rsid w:val="0077369D"/>
    <w:rsid w:val="007736DC"/>
    <w:rsid w:val="00773749"/>
    <w:rsid w:val="00773782"/>
    <w:rsid w:val="007737D7"/>
    <w:rsid w:val="007737FE"/>
    <w:rsid w:val="00773834"/>
    <w:rsid w:val="007738A5"/>
    <w:rsid w:val="007739F0"/>
    <w:rsid w:val="00773B2D"/>
    <w:rsid w:val="00773B5A"/>
    <w:rsid w:val="00773B80"/>
    <w:rsid w:val="00773C75"/>
    <w:rsid w:val="00773C7E"/>
    <w:rsid w:val="00773E5D"/>
    <w:rsid w:val="00773E94"/>
    <w:rsid w:val="00773F0C"/>
    <w:rsid w:val="007740F4"/>
    <w:rsid w:val="00774137"/>
    <w:rsid w:val="0077413D"/>
    <w:rsid w:val="00774234"/>
    <w:rsid w:val="0077429D"/>
    <w:rsid w:val="00774350"/>
    <w:rsid w:val="007743FC"/>
    <w:rsid w:val="0077440D"/>
    <w:rsid w:val="00774568"/>
    <w:rsid w:val="007745BC"/>
    <w:rsid w:val="007745E3"/>
    <w:rsid w:val="00774669"/>
    <w:rsid w:val="00774703"/>
    <w:rsid w:val="00774876"/>
    <w:rsid w:val="00774877"/>
    <w:rsid w:val="007748DD"/>
    <w:rsid w:val="0077490E"/>
    <w:rsid w:val="007749B2"/>
    <w:rsid w:val="007749C4"/>
    <w:rsid w:val="00774A06"/>
    <w:rsid w:val="00774A4A"/>
    <w:rsid w:val="00774A7D"/>
    <w:rsid w:val="00774B36"/>
    <w:rsid w:val="00774C48"/>
    <w:rsid w:val="00774CB9"/>
    <w:rsid w:val="00774DA1"/>
    <w:rsid w:val="00774E38"/>
    <w:rsid w:val="00774E4B"/>
    <w:rsid w:val="00774EF7"/>
    <w:rsid w:val="00774F09"/>
    <w:rsid w:val="00774F6C"/>
    <w:rsid w:val="00774F82"/>
    <w:rsid w:val="00774FEC"/>
    <w:rsid w:val="00774FF6"/>
    <w:rsid w:val="00775012"/>
    <w:rsid w:val="007750A3"/>
    <w:rsid w:val="007751CA"/>
    <w:rsid w:val="007751DB"/>
    <w:rsid w:val="00775261"/>
    <w:rsid w:val="0077529D"/>
    <w:rsid w:val="00775485"/>
    <w:rsid w:val="00775490"/>
    <w:rsid w:val="007754C7"/>
    <w:rsid w:val="007754F5"/>
    <w:rsid w:val="0077558A"/>
    <w:rsid w:val="00775659"/>
    <w:rsid w:val="00775756"/>
    <w:rsid w:val="00775777"/>
    <w:rsid w:val="007757BB"/>
    <w:rsid w:val="007757CA"/>
    <w:rsid w:val="007757F2"/>
    <w:rsid w:val="00775806"/>
    <w:rsid w:val="00775829"/>
    <w:rsid w:val="00775841"/>
    <w:rsid w:val="00775848"/>
    <w:rsid w:val="00775866"/>
    <w:rsid w:val="00775905"/>
    <w:rsid w:val="0077590A"/>
    <w:rsid w:val="00775918"/>
    <w:rsid w:val="0077593F"/>
    <w:rsid w:val="00775957"/>
    <w:rsid w:val="00775A74"/>
    <w:rsid w:val="00775AB2"/>
    <w:rsid w:val="00775AEE"/>
    <w:rsid w:val="00775B7E"/>
    <w:rsid w:val="00775B9B"/>
    <w:rsid w:val="00775C6E"/>
    <w:rsid w:val="00775C86"/>
    <w:rsid w:val="00775CB3"/>
    <w:rsid w:val="00775D4F"/>
    <w:rsid w:val="00775DB1"/>
    <w:rsid w:val="00775DBE"/>
    <w:rsid w:val="00775E2A"/>
    <w:rsid w:val="00775E52"/>
    <w:rsid w:val="00775F4E"/>
    <w:rsid w:val="00775F84"/>
    <w:rsid w:val="00775FCD"/>
    <w:rsid w:val="00776083"/>
    <w:rsid w:val="007761A3"/>
    <w:rsid w:val="007761F0"/>
    <w:rsid w:val="0077625D"/>
    <w:rsid w:val="007762B9"/>
    <w:rsid w:val="00776357"/>
    <w:rsid w:val="00776371"/>
    <w:rsid w:val="00776404"/>
    <w:rsid w:val="0077647B"/>
    <w:rsid w:val="0077649F"/>
    <w:rsid w:val="00776558"/>
    <w:rsid w:val="0077665B"/>
    <w:rsid w:val="007766F1"/>
    <w:rsid w:val="0077675A"/>
    <w:rsid w:val="007767F3"/>
    <w:rsid w:val="007768BF"/>
    <w:rsid w:val="0077694D"/>
    <w:rsid w:val="007769FD"/>
    <w:rsid w:val="00776A02"/>
    <w:rsid w:val="00776AD2"/>
    <w:rsid w:val="00776AE2"/>
    <w:rsid w:val="00776B5D"/>
    <w:rsid w:val="00776C3E"/>
    <w:rsid w:val="00776CB7"/>
    <w:rsid w:val="00776CD6"/>
    <w:rsid w:val="00776CE1"/>
    <w:rsid w:val="00776D1F"/>
    <w:rsid w:val="00776F1D"/>
    <w:rsid w:val="00776F4A"/>
    <w:rsid w:val="00776F6E"/>
    <w:rsid w:val="00777035"/>
    <w:rsid w:val="0077714B"/>
    <w:rsid w:val="00777155"/>
    <w:rsid w:val="007771DD"/>
    <w:rsid w:val="007771F3"/>
    <w:rsid w:val="007772D9"/>
    <w:rsid w:val="00777342"/>
    <w:rsid w:val="00777353"/>
    <w:rsid w:val="007773E3"/>
    <w:rsid w:val="007774CB"/>
    <w:rsid w:val="00777538"/>
    <w:rsid w:val="00777541"/>
    <w:rsid w:val="0077754F"/>
    <w:rsid w:val="007775AF"/>
    <w:rsid w:val="007775E8"/>
    <w:rsid w:val="0077762B"/>
    <w:rsid w:val="007776F1"/>
    <w:rsid w:val="007777AE"/>
    <w:rsid w:val="00777834"/>
    <w:rsid w:val="0077784D"/>
    <w:rsid w:val="0077786B"/>
    <w:rsid w:val="00777951"/>
    <w:rsid w:val="007779B8"/>
    <w:rsid w:val="007779CF"/>
    <w:rsid w:val="00777A86"/>
    <w:rsid w:val="00777AC4"/>
    <w:rsid w:val="00777B53"/>
    <w:rsid w:val="00777BB1"/>
    <w:rsid w:val="00777D17"/>
    <w:rsid w:val="00777EA4"/>
    <w:rsid w:val="00777F34"/>
    <w:rsid w:val="00777FC3"/>
    <w:rsid w:val="00777FD8"/>
    <w:rsid w:val="00777FF3"/>
    <w:rsid w:val="007800F7"/>
    <w:rsid w:val="00780161"/>
    <w:rsid w:val="0078019F"/>
    <w:rsid w:val="007801AD"/>
    <w:rsid w:val="0078020A"/>
    <w:rsid w:val="00780238"/>
    <w:rsid w:val="0078027B"/>
    <w:rsid w:val="00780419"/>
    <w:rsid w:val="00780433"/>
    <w:rsid w:val="0078045A"/>
    <w:rsid w:val="00780466"/>
    <w:rsid w:val="00780519"/>
    <w:rsid w:val="007805FC"/>
    <w:rsid w:val="0078068D"/>
    <w:rsid w:val="007806D6"/>
    <w:rsid w:val="00780744"/>
    <w:rsid w:val="0078077C"/>
    <w:rsid w:val="007807A9"/>
    <w:rsid w:val="0078085A"/>
    <w:rsid w:val="007809F9"/>
    <w:rsid w:val="00780A17"/>
    <w:rsid w:val="00780A7B"/>
    <w:rsid w:val="00780AFC"/>
    <w:rsid w:val="00780B48"/>
    <w:rsid w:val="00780BAE"/>
    <w:rsid w:val="00780BD7"/>
    <w:rsid w:val="00780C48"/>
    <w:rsid w:val="00780C4F"/>
    <w:rsid w:val="00780C51"/>
    <w:rsid w:val="00780CDA"/>
    <w:rsid w:val="00780F52"/>
    <w:rsid w:val="00781033"/>
    <w:rsid w:val="007810BA"/>
    <w:rsid w:val="007810E3"/>
    <w:rsid w:val="007810FB"/>
    <w:rsid w:val="0078110B"/>
    <w:rsid w:val="0078113C"/>
    <w:rsid w:val="00781148"/>
    <w:rsid w:val="007811A9"/>
    <w:rsid w:val="007811C9"/>
    <w:rsid w:val="007811D9"/>
    <w:rsid w:val="00781285"/>
    <w:rsid w:val="007812E9"/>
    <w:rsid w:val="0078133B"/>
    <w:rsid w:val="0078136B"/>
    <w:rsid w:val="00781373"/>
    <w:rsid w:val="007813CE"/>
    <w:rsid w:val="007813EE"/>
    <w:rsid w:val="007814A3"/>
    <w:rsid w:val="00781548"/>
    <w:rsid w:val="0078156B"/>
    <w:rsid w:val="0078157D"/>
    <w:rsid w:val="00781580"/>
    <w:rsid w:val="00781637"/>
    <w:rsid w:val="00781685"/>
    <w:rsid w:val="00781751"/>
    <w:rsid w:val="00781797"/>
    <w:rsid w:val="007817AC"/>
    <w:rsid w:val="007817C3"/>
    <w:rsid w:val="0078182C"/>
    <w:rsid w:val="00781865"/>
    <w:rsid w:val="007818EC"/>
    <w:rsid w:val="00781914"/>
    <w:rsid w:val="00781999"/>
    <w:rsid w:val="00781A3A"/>
    <w:rsid w:val="00781A59"/>
    <w:rsid w:val="00781AC9"/>
    <w:rsid w:val="00781B3C"/>
    <w:rsid w:val="00781B42"/>
    <w:rsid w:val="00781BF0"/>
    <w:rsid w:val="00781D01"/>
    <w:rsid w:val="00781D09"/>
    <w:rsid w:val="00781D74"/>
    <w:rsid w:val="00781D97"/>
    <w:rsid w:val="00781DB1"/>
    <w:rsid w:val="00781DD8"/>
    <w:rsid w:val="00781E1D"/>
    <w:rsid w:val="00781EDE"/>
    <w:rsid w:val="00781EE9"/>
    <w:rsid w:val="00781F2D"/>
    <w:rsid w:val="00781F2E"/>
    <w:rsid w:val="00781F67"/>
    <w:rsid w:val="0078206D"/>
    <w:rsid w:val="00782110"/>
    <w:rsid w:val="00782172"/>
    <w:rsid w:val="00782199"/>
    <w:rsid w:val="007821E0"/>
    <w:rsid w:val="007821F2"/>
    <w:rsid w:val="00782307"/>
    <w:rsid w:val="00782396"/>
    <w:rsid w:val="007823E5"/>
    <w:rsid w:val="00782512"/>
    <w:rsid w:val="00782521"/>
    <w:rsid w:val="0078254B"/>
    <w:rsid w:val="007825E1"/>
    <w:rsid w:val="007825E2"/>
    <w:rsid w:val="00782627"/>
    <w:rsid w:val="00782657"/>
    <w:rsid w:val="00782665"/>
    <w:rsid w:val="00782761"/>
    <w:rsid w:val="00782818"/>
    <w:rsid w:val="00782837"/>
    <w:rsid w:val="0078284C"/>
    <w:rsid w:val="0078284D"/>
    <w:rsid w:val="007828AA"/>
    <w:rsid w:val="007828C3"/>
    <w:rsid w:val="00782A1D"/>
    <w:rsid w:val="00782A2B"/>
    <w:rsid w:val="00782AC0"/>
    <w:rsid w:val="00782AF0"/>
    <w:rsid w:val="00782B10"/>
    <w:rsid w:val="00782B58"/>
    <w:rsid w:val="00782B9A"/>
    <w:rsid w:val="00782B9F"/>
    <w:rsid w:val="00782BDB"/>
    <w:rsid w:val="00782C5F"/>
    <w:rsid w:val="00782D92"/>
    <w:rsid w:val="00782E17"/>
    <w:rsid w:val="00782E44"/>
    <w:rsid w:val="00782E77"/>
    <w:rsid w:val="00782EA6"/>
    <w:rsid w:val="00782EC8"/>
    <w:rsid w:val="00782F4F"/>
    <w:rsid w:val="00782F7C"/>
    <w:rsid w:val="00782FAE"/>
    <w:rsid w:val="0078308F"/>
    <w:rsid w:val="007830DB"/>
    <w:rsid w:val="00783139"/>
    <w:rsid w:val="00783190"/>
    <w:rsid w:val="007831FA"/>
    <w:rsid w:val="00783231"/>
    <w:rsid w:val="007832C7"/>
    <w:rsid w:val="00783302"/>
    <w:rsid w:val="0078339A"/>
    <w:rsid w:val="0078340F"/>
    <w:rsid w:val="00783579"/>
    <w:rsid w:val="007835EE"/>
    <w:rsid w:val="0078367F"/>
    <w:rsid w:val="0078375B"/>
    <w:rsid w:val="007837FC"/>
    <w:rsid w:val="0078384E"/>
    <w:rsid w:val="00783855"/>
    <w:rsid w:val="00783861"/>
    <w:rsid w:val="00783A24"/>
    <w:rsid w:val="00783AB1"/>
    <w:rsid w:val="00783B23"/>
    <w:rsid w:val="00783BA0"/>
    <w:rsid w:val="00783BE9"/>
    <w:rsid w:val="00783C12"/>
    <w:rsid w:val="00783C8A"/>
    <w:rsid w:val="00783C92"/>
    <w:rsid w:val="00783CA2"/>
    <w:rsid w:val="00783D11"/>
    <w:rsid w:val="00783D4D"/>
    <w:rsid w:val="00783F43"/>
    <w:rsid w:val="00783FC7"/>
    <w:rsid w:val="00783FC8"/>
    <w:rsid w:val="00784063"/>
    <w:rsid w:val="00784072"/>
    <w:rsid w:val="00784079"/>
    <w:rsid w:val="00784103"/>
    <w:rsid w:val="0078417F"/>
    <w:rsid w:val="007841C0"/>
    <w:rsid w:val="007842F7"/>
    <w:rsid w:val="00784383"/>
    <w:rsid w:val="007844A1"/>
    <w:rsid w:val="007845C9"/>
    <w:rsid w:val="00784655"/>
    <w:rsid w:val="0078472C"/>
    <w:rsid w:val="0078475C"/>
    <w:rsid w:val="007847A7"/>
    <w:rsid w:val="0078489D"/>
    <w:rsid w:val="007848B9"/>
    <w:rsid w:val="007848C0"/>
    <w:rsid w:val="00784979"/>
    <w:rsid w:val="00784A27"/>
    <w:rsid w:val="00784B5C"/>
    <w:rsid w:val="00784BD8"/>
    <w:rsid w:val="00784C04"/>
    <w:rsid w:val="00784C38"/>
    <w:rsid w:val="00784C44"/>
    <w:rsid w:val="00784C70"/>
    <w:rsid w:val="00784C71"/>
    <w:rsid w:val="00784C75"/>
    <w:rsid w:val="00784C92"/>
    <w:rsid w:val="00784CAE"/>
    <w:rsid w:val="00784CCF"/>
    <w:rsid w:val="00784D99"/>
    <w:rsid w:val="00784DCE"/>
    <w:rsid w:val="00784EA5"/>
    <w:rsid w:val="00785044"/>
    <w:rsid w:val="0078504C"/>
    <w:rsid w:val="007850A7"/>
    <w:rsid w:val="007850C1"/>
    <w:rsid w:val="00785104"/>
    <w:rsid w:val="00785120"/>
    <w:rsid w:val="0078515A"/>
    <w:rsid w:val="0078515D"/>
    <w:rsid w:val="0078517B"/>
    <w:rsid w:val="0078525C"/>
    <w:rsid w:val="0078529C"/>
    <w:rsid w:val="0078534D"/>
    <w:rsid w:val="00785398"/>
    <w:rsid w:val="00785577"/>
    <w:rsid w:val="00785620"/>
    <w:rsid w:val="007856DC"/>
    <w:rsid w:val="007856F9"/>
    <w:rsid w:val="00785716"/>
    <w:rsid w:val="00785764"/>
    <w:rsid w:val="00785765"/>
    <w:rsid w:val="00785812"/>
    <w:rsid w:val="007858BD"/>
    <w:rsid w:val="007858FD"/>
    <w:rsid w:val="00785986"/>
    <w:rsid w:val="0078598D"/>
    <w:rsid w:val="00785A07"/>
    <w:rsid w:val="00785A31"/>
    <w:rsid w:val="00785B44"/>
    <w:rsid w:val="00785BBC"/>
    <w:rsid w:val="00785C0F"/>
    <w:rsid w:val="00785C35"/>
    <w:rsid w:val="00785C96"/>
    <w:rsid w:val="00785D04"/>
    <w:rsid w:val="00785DA8"/>
    <w:rsid w:val="00785F5C"/>
    <w:rsid w:val="00785F7B"/>
    <w:rsid w:val="00786038"/>
    <w:rsid w:val="00786043"/>
    <w:rsid w:val="00786101"/>
    <w:rsid w:val="00786174"/>
    <w:rsid w:val="0078618B"/>
    <w:rsid w:val="00786190"/>
    <w:rsid w:val="007861BF"/>
    <w:rsid w:val="007861F3"/>
    <w:rsid w:val="0078624C"/>
    <w:rsid w:val="0078625C"/>
    <w:rsid w:val="0078627B"/>
    <w:rsid w:val="007862EB"/>
    <w:rsid w:val="0078631F"/>
    <w:rsid w:val="00786330"/>
    <w:rsid w:val="0078636D"/>
    <w:rsid w:val="007863BF"/>
    <w:rsid w:val="00786418"/>
    <w:rsid w:val="007864F7"/>
    <w:rsid w:val="0078659A"/>
    <w:rsid w:val="007866AF"/>
    <w:rsid w:val="00786720"/>
    <w:rsid w:val="0078672A"/>
    <w:rsid w:val="00786774"/>
    <w:rsid w:val="007867D2"/>
    <w:rsid w:val="00786812"/>
    <w:rsid w:val="00786870"/>
    <w:rsid w:val="0078687F"/>
    <w:rsid w:val="007868C8"/>
    <w:rsid w:val="007868D8"/>
    <w:rsid w:val="0078696F"/>
    <w:rsid w:val="007869E7"/>
    <w:rsid w:val="00786A08"/>
    <w:rsid w:val="00786A1B"/>
    <w:rsid w:val="00786A57"/>
    <w:rsid w:val="00786A59"/>
    <w:rsid w:val="00786B0D"/>
    <w:rsid w:val="00786B0F"/>
    <w:rsid w:val="00786B65"/>
    <w:rsid w:val="00786C1A"/>
    <w:rsid w:val="00786C51"/>
    <w:rsid w:val="00786D38"/>
    <w:rsid w:val="00786E04"/>
    <w:rsid w:val="00786E61"/>
    <w:rsid w:val="00786EC7"/>
    <w:rsid w:val="0078708C"/>
    <w:rsid w:val="007870CE"/>
    <w:rsid w:val="007870D7"/>
    <w:rsid w:val="00787195"/>
    <w:rsid w:val="007871D3"/>
    <w:rsid w:val="007871F6"/>
    <w:rsid w:val="0078727D"/>
    <w:rsid w:val="0078729B"/>
    <w:rsid w:val="007872C4"/>
    <w:rsid w:val="00787404"/>
    <w:rsid w:val="00787405"/>
    <w:rsid w:val="007874A9"/>
    <w:rsid w:val="007874B4"/>
    <w:rsid w:val="0078757A"/>
    <w:rsid w:val="0078759C"/>
    <w:rsid w:val="00787687"/>
    <w:rsid w:val="0078779C"/>
    <w:rsid w:val="007877AE"/>
    <w:rsid w:val="007877B3"/>
    <w:rsid w:val="007877B6"/>
    <w:rsid w:val="007877B9"/>
    <w:rsid w:val="00787817"/>
    <w:rsid w:val="00787948"/>
    <w:rsid w:val="0078797D"/>
    <w:rsid w:val="007879A7"/>
    <w:rsid w:val="007879BA"/>
    <w:rsid w:val="007879E4"/>
    <w:rsid w:val="00787A02"/>
    <w:rsid w:val="00787AAB"/>
    <w:rsid w:val="00787B8F"/>
    <w:rsid w:val="00787BD5"/>
    <w:rsid w:val="00787D13"/>
    <w:rsid w:val="00787D81"/>
    <w:rsid w:val="00787DB7"/>
    <w:rsid w:val="00787DFD"/>
    <w:rsid w:val="00787EC7"/>
    <w:rsid w:val="00787EE3"/>
    <w:rsid w:val="00787F18"/>
    <w:rsid w:val="00787F69"/>
    <w:rsid w:val="00787F6F"/>
    <w:rsid w:val="00787FFD"/>
    <w:rsid w:val="007900B2"/>
    <w:rsid w:val="007901D4"/>
    <w:rsid w:val="007902CB"/>
    <w:rsid w:val="007902DB"/>
    <w:rsid w:val="007902E6"/>
    <w:rsid w:val="007903B3"/>
    <w:rsid w:val="0079041A"/>
    <w:rsid w:val="00790493"/>
    <w:rsid w:val="007904DD"/>
    <w:rsid w:val="0079060A"/>
    <w:rsid w:val="00790616"/>
    <w:rsid w:val="0079066F"/>
    <w:rsid w:val="007906E2"/>
    <w:rsid w:val="0079070F"/>
    <w:rsid w:val="00790750"/>
    <w:rsid w:val="00790772"/>
    <w:rsid w:val="007907AA"/>
    <w:rsid w:val="007909A8"/>
    <w:rsid w:val="007909EE"/>
    <w:rsid w:val="007909F5"/>
    <w:rsid w:val="00790A2E"/>
    <w:rsid w:val="00790A9D"/>
    <w:rsid w:val="00790A9E"/>
    <w:rsid w:val="00790AD7"/>
    <w:rsid w:val="00790AEE"/>
    <w:rsid w:val="00790B85"/>
    <w:rsid w:val="00790BB9"/>
    <w:rsid w:val="00790C3A"/>
    <w:rsid w:val="00790CE4"/>
    <w:rsid w:val="00790DDD"/>
    <w:rsid w:val="00790DE8"/>
    <w:rsid w:val="00790DFE"/>
    <w:rsid w:val="00790E0D"/>
    <w:rsid w:val="00790EAD"/>
    <w:rsid w:val="00790F67"/>
    <w:rsid w:val="00790FC6"/>
    <w:rsid w:val="00791099"/>
    <w:rsid w:val="007910B6"/>
    <w:rsid w:val="007910E2"/>
    <w:rsid w:val="00791152"/>
    <w:rsid w:val="00791209"/>
    <w:rsid w:val="0079122A"/>
    <w:rsid w:val="0079128B"/>
    <w:rsid w:val="0079151A"/>
    <w:rsid w:val="0079154D"/>
    <w:rsid w:val="0079161C"/>
    <w:rsid w:val="00791687"/>
    <w:rsid w:val="007916A1"/>
    <w:rsid w:val="00791756"/>
    <w:rsid w:val="0079178C"/>
    <w:rsid w:val="007917AA"/>
    <w:rsid w:val="007917EA"/>
    <w:rsid w:val="0079183F"/>
    <w:rsid w:val="00791890"/>
    <w:rsid w:val="0079190F"/>
    <w:rsid w:val="00791BCA"/>
    <w:rsid w:val="00791CBD"/>
    <w:rsid w:val="00791CCF"/>
    <w:rsid w:val="00791D38"/>
    <w:rsid w:val="00791D41"/>
    <w:rsid w:val="00791D4C"/>
    <w:rsid w:val="00791EBE"/>
    <w:rsid w:val="00791F48"/>
    <w:rsid w:val="00791F57"/>
    <w:rsid w:val="00791F7E"/>
    <w:rsid w:val="00791F99"/>
    <w:rsid w:val="00791FD8"/>
    <w:rsid w:val="0079200B"/>
    <w:rsid w:val="00792050"/>
    <w:rsid w:val="0079218D"/>
    <w:rsid w:val="007921E1"/>
    <w:rsid w:val="00792241"/>
    <w:rsid w:val="0079224D"/>
    <w:rsid w:val="0079226F"/>
    <w:rsid w:val="007922F1"/>
    <w:rsid w:val="007923D8"/>
    <w:rsid w:val="0079248B"/>
    <w:rsid w:val="0079277B"/>
    <w:rsid w:val="007929FB"/>
    <w:rsid w:val="00792A4E"/>
    <w:rsid w:val="00792AA8"/>
    <w:rsid w:val="00792B1A"/>
    <w:rsid w:val="00792C33"/>
    <w:rsid w:val="00792C8C"/>
    <w:rsid w:val="00792CE2"/>
    <w:rsid w:val="00792D64"/>
    <w:rsid w:val="00792DD0"/>
    <w:rsid w:val="00792DDD"/>
    <w:rsid w:val="00792E46"/>
    <w:rsid w:val="00792EAF"/>
    <w:rsid w:val="00792EFF"/>
    <w:rsid w:val="00792F08"/>
    <w:rsid w:val="00792FAD"/>
    <w:rsid w:val="0079303E"/>
    <w:rsid w:val="0079304D"/>
    <w:rsid w:val="00793147"/>
    <w:rsid w:val="00793169"/>
    <w:rsid w:val="007931A1"/>
    <w:rsid w:val="00793268"/>
    <w:rsid w:val="007933B0"/>
    <w:rsid w:val="0079341B"/>
    <w:rsid w:val="00793447"/>
    <w:rsid w:val="00793455"/>
    <w:rsid w:val="00793632"/>
    <w:rsid w:val="0079363F"/>
    <w:rsid w:val="00793697"/>
    <w:rsid w:val="00793747"/>
    <w:rsid w:val="00793778"/>
    <w:rsid w:val="007937C5"/>
    <w:rsid w:val="007937E8"/>
    <w:rsid w:val="00793815"/>
    <w:rsid w:val="0079382E"/>
    <w:rsid w:val="00793A80"/>
    <w:rsid w:val="00793AB9"/>
    <w:rsid w:val="00793AC1"/>
    <w:rsid w:val="00793AE5"/>
    <w:rsid w:val="00793B06"/>
    <w:rsid w:val="00793B4B"/>
    <w:rsid w:val="00793B6A"/>
    <w:rsid w:val="00793BC4"/>
    <w:rsid w:val="00793C1A"/>
    <w:rsid w:val="00793E83"/>
    <w:rsid w:val="00793EE7"/>
    <w:rsid w:val="00793FE9"/>
    <w:rsid w:val="0079406D"/>
    <w:rsid w:val="007940BF"/>
    <w:rsid w:val="00794144"/>
    <w:rsid w:val="007941DE"/>
    <w:rsid w:val="007941F6"/>
    <w:rsid w:val="007942AC"/>
    <w:rsid w:val="007942B5"/>
    <w:rsid w:val="0079430A"/>
    <w:rsid w:val="0079444A"/>
    <w:rsid w:val="00794572"/>
    <w:rsid w:val="0079458A"/>
    <w:rsid w:val="007945B0"/>
    <w:rsid w:val="007945C1"/>
    <w:rsid w:val="0079467F"/>
    <w:rsid w:val="0079481F"/>
    <w:rsid w:val="00794862"/>
    <w:rsid w:val="007948AB"/>
    <w:rsid w:val="00794939"/>
    <w:rsid w:val="007949E8"/>
    <w:rsid w:val="00794B10"/>
    <w:rsid w:val="00794B19"/>
    <w:rsid w:val="00794BB0"/>
    <w:rsid w:val="00794D27"/>
    <w:rsid w:val="00794D6D"/>
    <w:rsid w:val="00794D7A"/>
    <w:rsid w:val="00794D84"/>
    <w:rsid w:val="00794DB7"/>
    <w:rsid w:val="00794DD2"/>
    <w:rsid w:val="00794E09"/>
    <w:rsid w:val="00794E2A"/>
    <w:rsid w:val="00794E6E"/>
    <w:rsid w:val="00794E83"/>
    <w:rsid w:val="00794EA0"/>
    <w:rsid w:val="00794ED9"/>
    <w:rsid w:val="00794F16"/>
    <w:rsid w:val="00794F5D"/>
    <w:rsid w:val="00794FA9"/>
    <w:rsid w:val="00794FEC"/>
    <w:rsid w:val="00795022"/>
    <w:rsid w:val="0079504A"/>
    <w:rsid w:val="0079506A"/>
    <w:rsid w:val="00795105"/>
    <w:rsid w:val="0079514A"/>
    <w:rsid w:val="007951FB"/>
    <w:rsid w:val="00795224"/>
    <w:rsid w:val="00795230"/>
    <w:rsid w:val="00795268"/>
    <w:rsid w:val="007952CC"/>
    <w:rsid w:val="007952FF"/>
    <w:rsid w:val="0079545C"/>
    <w:rsid w:val="007954CB"/>
    <w:rsid w:val="007954D2"/>
    <w:rsid w:val="007954DD"/>
    <w:rsid w:val="0079554D"/>
    <w:rsid w:val="00795561"/>
    <w:rsid w:val="0079562F"/>
    <w:rsid w:val="0079565A"/>
    <w:rsid w:val="00795677"/>
    <w:rsid w:val="00795702"/>
    <w:rsid w:val="0079578D"/>
    <w:rsid w:val="007957CC"/>
    <w:rsid w:val="00795896"/>
    <w:rsid w:val="007958EB"/>
    <w:rsid w:val="007959E9"/>
    <w:rsid w:val="00795A1D"/>
    <w:rsid w:val="00795A38"/>
    <w:rsid w:val="00795AE5"/>
    <w:rsid w:val="00795AFE"/>
    <w:rsid w:val="00795B21"/>
    <w:rsid w:val="00795BD5"/>
    <w:rsid w:val="00795C03"/>
    <w:rsid w:val="00795CB9"/>
    <w:rsid w:val="00795D87"/>
    <w:rsid w:val="00795DC2"/>
    <w:rsid w:val="00795E22"/>
    <w:rsid w:val="00795EAA"/>
    <w:rsid w:val="00795F10"/>
    <w:rsid w:val="00795F47"/>
    <w:rsid w:val="00795F4D"/>
    <w:rsid w:val="0079600D"/>
    <w:rsid w:val="0079602B"/>
    <w:rsid w:val="00796051"/>
    <w:rsid w:val="00796193"/>
    <w:rsid w:val="007961AA"/>
    <w:rsid w:val="007961BE"/>
    <w:rsid w:val="007961DE"/>
    <w:rsid w:val="00796297"/>
    <w:rsid w:val="0079629C"/>
    <w:rsid w:val="007962B5"/>
    <w:rsid w:val="00796510"/>
    <w:rsid w:val="0079657F"/>
    <w:rsid w:val="0079658F"/>
    <w:rsid w:val="007965FA"/>
    <w:rsid w:val="007967F3"/>
    <w:rsid w:val="0079682B"/>
    <w:rsid w:val="0079688F"/>
    <w:rsid w:val="007968AA"/>
    <w:rsid w:val="00796949"/>
    <w:rsid w:val="007969AB"/>
    <w:rsid w:val="00796A24"/>
    <w:rsid w:val="00796BD4"/>
    <w:rsid w:val="00796C43"/>
    <w:rsid w:val="00796CAA"/>
    <w:rsid w:val="00796CAE"/>
    <w:rsid w:val="00796D2C"/>
    <w:rsid w:val="00796D48"/>
    <w:rsid w:val="00796D50"/>
    <w:rsid w:val="00796D87"/>
    <w:rsid w:val="00796D99"/>
    <w:rsid w:val="00796E02"/>
    <w:rsid w:val="00796E0B"/>
    <w:rsid w:val="00796E43"/>
    <w:rsid w:val="00796E7E"/>
    <w:rsid w:val="00796E8D"/>
    <w:rsid w:val="00796F24"/>
    <w:rsid w:val="00796F57"/>
    <w:rsid w:val="00796F79"/>
    <w:rsid w:val="00796F87"/>
    <w:rsid w:val="00796FA5"/>
    <w:rsid w:val="00796FFD"/>
    <w:rsid w:val="0079705E"/>
    <w:rsid w:val="007970BB"/>
    <w:rsid w:val="0079711D"/>
    <w:rsid w:val="00797150"/>
    <w:rsid w:val="007971C7"/>
    <w:rsid w:val="0079720C"/>
    <w:rsid w:val="0079721B"/>
    <w:rsid w:val="00797289"/>
    <w:rsid w:val="0079733B"/>
    <w:rsid w:val="0079739C"/>
    <w:rsid w:val="00797564"/>
    <w:rsid w:val="00797593"/>
    <w:rsid w:val="007975D2"/>
    <w:rsid w:val="00797612"/>
    <w:rsid w:val="0079768C"/>
    <w:rsid w:val="007976B2"/>
    <w:rsid w:val="007976E6"/>
    <w:rsid w:val="0079771A"/>
    <w:rsid w:val="007977DB"/>
    <w:rsid w:val="00797828"/>
    <w:rsid w:val="007978BD"/>
    <w:rsid w:val="007978D8"/>
    <w:rsid w:val="007978E6"/>
    <w:rsid w:val="0079799E"/>
    <w:rsid w:val="007979D8"/>
    <w:rsid w:val="00797A76"/>
    <w:rsid w:val="00797B83"/>
    <w:rsid w:val="00797C54"/>
    <w:rsid w:val="00797C65"/>
    <w:rsid w:val="00797E13"/>
    <w:rsid w:val="00797ED3"/>
    <w:rsid w:val="00797ED8"/>
    <w:rsid w:val="00797EF0"/>
    <w:rsid w:val="00797FD3"/>
    <w:rsid w:val="007A0013"/>
    <w:rsid w:val="007A008F"/>
    <w:rsid w:val="007A028D"/>
    <w:rsid w:val="007A0301"/>
    <w:rsid w:val="007A032C"/>
    <w:rsid w:val="007A0351"/>
    <w:rsid w:val="007A038D"/>
    <w:rsid w:val="007A0404"/>
    <w:rsid w:val="007A050B"/>
    <w:rsid w:val="007A055B"/>
    <w:rsid w:val="007A05F7"/>
    <w:rsid w:val="007A0842"/>
    <w:rsid w:val="007A0944"/>
    <w:rsid w:val="007A09A7"/>
    <w:rsid w:val="007A09B7"/>
    <w:rsid w:val="007A0AD8"/>
    <w:rsid w:val="007A0B2D"/>
    <w:rsid w:val="007A0BF4"/>
    <w:rsid w:val="007A0C3F"/>
    <w:rsid w:val="007A0C76"/>
    <w:rsid w:val="007A0D13"/>
    <w:rsid w:val="007A0E33"/>
    <w:rsid w:val="007A0E8C"/>
    <w:rsid w:val="007A0EF4"/>
    <w:rsid w:val="007A0FF5"/>
    <w:rsid w:val="007A118F"/>
    <w:rsid w:val="007A138D"/>
    <w:rsid w:val="007A147E"/>
    <w:rsid w:val="007A149A"/>
    <w:rsid w:val="007A1515"/>
    <w:rsid w:val="007A1542"/>
    <w:rsid w:val="007A1598"/>
    <w:rsid w:val="007A1792"/>
    <w:rsid w:val="007A17D2"/>
    <w:rsid w:val="007A1847"/>
    <w:rsid w:val="007A184B"/>
    <w:rsid w:val="007A185D"/>
    <w:rsid w:val="007A18DA"/>
    <w:rsid w:val="007A18FE"/>
    <w:rsid w:val="007A1959"/>
    <w:rsid w:val="007A197E"/>
    <w:rsid w:val="007A1A12"/>
    <w:rsid w:val="007A1BE5"/>
    <w:rsid w:val="007A1BF9"/>
    <w:rsid w:val="007A1C1C"/>
    <w:rsid w:val="007A1D0F"/>
    <w:rsid w:val="007A1D10"/>
    <w:rsid w:val="007A1DEF"/>
    <w:rsid w:val="007A1E6E"/>
    <w:rsid w:val="007A1F33"/>
    <w:rsid w:val="007A1F36"/>
    <w:rsid w:val="007A1F3A"/>
    <w:rsid w:val="007A1F4C"/>
    <w:rsid w:val="007A1FC6"/>
    <w:rsid w:val="007A2082"/>
    <w:rsid w:val="007A20B3"/>
    <w:rsid w:val="007A2145"/>
    <w:rsid w:val="007A21C5"/>
    <w:rsid w:val="007A21C6"/>
    <w:rsid w:val="007A21DB"/>
    <w:rsid w:val="007A2206"/>
    <w:rsid w:val="007A2223"/>
    <w:rsid w:val="007A2275"/>
    <w:rsid w:val="007A2360"/>
    <w:rsid w:val="007A236E"/>
    <w:rsid w:val="007A2418"/>
    <w:rsid w:val="007A2420"/>
    <w:rsid w:val="007A2443"/>
    <w:rsid w:val="007A2474"/>
    <w:rsid w:val="007A247C"/>
    <w:rsid w:val="007A24DA"/>
    <w:rsid w:val="007A2586"/>
    <w:rsid w:val="007A2641"/>
    <w:rsid w:val="007A27E2"/>
    <w:rsid w:val="007A290D"/>
    <w:rsid w:val="007A296C"/>
    <w:rsid w:val="007A2994"/>
    <w:rsid w:val="007A2A1C"/>
    <w:rsid w:val="007A2A35"/>
    <w:rsid w:val="007A2A66"/>
    <w:rsid w:val="007A2A89"/>
    <w:rsid w:val="007A2A94"/>
    <w:rsid w:val="007A2AB4"/>
    <w:rsid w:val="007A2AD8"/>
    <w:rsid w:val="007A2B16"/>
    <w:rsid w:val="007A2CF3"/>
    <w:rsid w:val="007A2D2E"/>
    <w:rsid w:val="007A2DDE"/>
    <w:rsid w:val="007A2DEE"/>
    <w:rsid w:val="007A2EBA"/>
    <w:rsid w:val="007A2EBD"/>
    <w:rsid w:val="007A2EC1"/>
    <w:rsid w:val="007A2F20"/>
    <w:rsid w:val="007A2F5E"/>
    <w:rsid w:val="007A2F8E"/>
    <w:rsid w:val="007A2FE4"/>
    <w:rsid w:val="007A2FFB"/>
    <w:rsid w:val="007A309C"/>
    <w:rsid w:val="007A30B7"/>
    <w:rsid w:val="007A314A"/>
    <w:rsid w:val="007A3158"/>
    <w:rsid w:val="007A3187"/>
    <w:rsid w:val="007A31BE"/>
    <w:rsid w:val="007A3269"/>
    <w:rsid w:val="007A3278"/>
    <w:rsid w:val="007A32C3"/>
    <w:rsid w:val="007A337A"/>
    <w:rsid w:val="007A3384"/>
    <w:rsid w:val="007A33FD"/>
    <w:rsid w:val="007A341B"/>
    <w:rsid w:val="007A34B5"/>
    <w:rsid w:val="007A353D"/>
    <w:rsid w:val="007A3556"/>
    <w:rsid w:val="007A35AA"/>
    <w:rsid w:val="007A35D7"/>
    <w:rsid w:val="007A3620"/>
    <w:rsid w:val="007A3645"/>
    <w:rsid w:val="007A365F"/>
    <w:rsid w:val="007A3680"/>
    <w:rsid w:val="007A3712"/>
    <w:rsid w:val="007A37B0"/>
    <w:rsid w:val="007A37E4"/>
    <w:rsid w:val="007A3847"/>
    <w:rsid w:val="007A3853"/>
    <w:rsid w:val="007A38CA"/>
    <w:rsid w:val="007A39ED"/>
    <w:rsid w:val="007A3A0E"/>
    <w:rsid w:val="007A3A4C"/>
    <w:rsid w:val="007A3ACA"/>
    <w:rsid w:val="007A3B44"/>
    <w:rsid w:val="007A3B61"/>
    <w:rsid w:val="007A3C2F"/>
    <w:rsid w:val="007A3DC5"/>
    <w:rsid w:val="007A3E26"/>
    <w:rsid w:val="007A3F52"/>
    <w:rsid w:val="007A3FE2"/>
    <w:rsid w:val="007A3FE5"/>
    <w:rsid w:val="007A3FF2"/>
    <w:rsid w:val="007A41B5"/>
    <w:rsid w:val="007A4340"/>
    <w:rsid w:val="007A439D"/>
    <w:rsid w:val="007A4572"/>
    <w:rsid w:val="007A45FC"/>
    <w:rsid w:val="007A462D"/>
    <w:rsid w:val="007A46CF"/>
    <w:rsid w:val="007A46E3"/>
    <w:rsid w:val="007A4771"/>
    <w:rsid w:val="007A478F"/>
    <w:rsid w:val="007A4800"/>
    <w:rsid w:val="007A4875"/>
    <w:rsid w:val="007A48D2"/>
    <w:rsid w:val="007A4996"/>
    <w:rsid w:val="007A4A67"/>
    <w:rsid w:val="007A4A90"/>
    <w:rsid w:val="007A4AF7"/>
    <w:rsid w:val="007A4B1A"/>
    <w:rsid w:val="007A4B1C"/>
    <w:rsid w:val="007A4B24"/>
    <w:rsid w:val="007A4BB3"/>
    <w:rsid w:val="007A4BD7"/>
    <w:rsid w:val="007A4D05"/>
    <w:rsid w:val="007A4D3B"/>
    <w:rsid w:val="007A4D8B"/>
    <w:rsid w:val="007A4DBB"/>
    <w:rsid w:val="007A4DEA"/>
    <w:rsid w:val="007A4E11"/>
    <w:rsid w:val="007A4E45"/>
    <w:rsid w:val="007A4EDD"/>
    <w:rsid w:val="007A4F83"/>
    <w:rsid w:val="007A4FB1"/>
    <w:rsid w:val="007A4FD6"/>
    <w:rsid w:val="007A5084"/>
    <w:rsid w:val="007A509F"/>
    <w:rsid w:val="007A50B5"/>
    <w:rsid w:val="007A5116"/>
    <w:rsid w:val="007A513C"/>
    <w:rsid w:val="007A5161"/>
    <w:rsid w:val="007A534B"/>
    <w:rsid w:val="007A5369"/>
    <w:rsid w:val="007A54D2"/>
    <w:rsid w:val="007A55A4"/>
    <w:rsid w:val="007A55E8"/>
    <w:rsid w:val="007A5664"/>
    <w:rsid w:val="007A5681"/>
    <w:rsid w:val="007A56E4"/>
    <w:rsid w:val="007A57DA"/>
    <w:rsid w:val="007A580B"/>
    <w:rsid w:val="007A5883"/>
    <w:rsid w:val="007A58B5"/>
    <w:rsid w:val="007A5901"/>
    <w:rsid w:val="007A59C5"/>
    <w:rsid w:val="007A5A1C"/>
    <w:rsid w:val="007A5A3A"/>
    <w:rsid w:val="007A5AE5"/>
    <w:rsid w:val="007A5B57"/>
    <w:rsid w:val="007A5B60"/>
    <w:rsid w:val="007A5BBF"/>
    <w:rsid w:val="007A5BC9"/>
    <w:rsid w:val="007A5D7F"/>
    <w:rsid w:val="007A5DA8"/>
    <w:rsid w:val="007A5DD3"/>
    <w:rsid w:val="007A5F82"/>
    <w:rsid w:val="007A5FAE"/>
    <w:rsid w:val="007A5FC5"/>
    <w:rsid w:val="007A6025"/>
    <w:rsid w:val="007A602B"/>
    <w:rsid w:val="007A60D2"/>
    <w:rsid w:val="007A60E7"/>
    <w:rsid w:val="007A6147"/>
    <w:rsid w:val="007A618D"/>
    <w:rsid w:val="007A61F6"/>
    <w:rsid w:val="007A6239"/>
    <w:rsid w:val="007A624E"/>
    <w:rsid w:val="007A62C7"/>
    <w:rsid w:val="007A6392"/>
    <w:rsid w:val="007A63AB"/>
    <w:rsid w:val="007A63BE"/>
    <w:rsid w:val="007A6584"/>
    <w:rsid w:val="007A65DB"/>
    <w:rsid w:val="007A65FE"/>
    <w:rsid w:val="007A6606"/>
    <w:rsid w:val="007A66FD"/>
    <w:rsid w:val="007A67A3"/>
    <w:rsid w:val="007A6827"/>
    <w:rsid w:val="007A6841"/>
    <w:rsid w:val="007A6848"/>
    <w:rsid w:val="007A693E"/>
    <w:rsid w:val="007A6968"/>
    <w:rsid w:val="007A6A01"/>
    <w:rsid w:val="007A6ADA"/>
    <w:rsid w:val="007A6B1E"/>
    <w:rsid w:val="007A6B90"/>
    <w:rsid w:val="007A6E63"/>
    <w:rsid w:val="007A6F5E"/>
    <w:rsid w:val="007A6F70"/>
    <w:rsid w:val="007A6F8E"/>
    <w:rsid w:val="007A6FD4"/>
    <w:rsid w:val="007A6FD5"/>
    <w:rsid w:val="007A702E"/>
    <w:rsid w:val="007A70BC"/>
    <w:rsid w:val="007A7204"/>
    <w:rsid w:val="007A728C"/>
    <w:rsid w:val="007A72DE"/>
    <w:rsid w:val="007A734A"/>
    <w:rsid w:val="007A742F"/>
    <w:rsid w:val="007A7431"/>
    <w:rsid w:val="007A74AD"/>
    <w:rsid w:val="007A7583"/>
    <w:rsid w:val="007A76CD"/>
    <w:rsid w:val="007A77C4"/>
    <w:rsid w:val="007A77C5"/>
    <w:rsid w:val="007A7821"/>
    <w:rsid w:val="007A7825"/>
    <w:rsid w:val="007A7844"/>
    <w:rsid w:val="007A7868"/>
    <w:rsid w:val="007A7967"/>
    <w:rsid w:val="007A7990"/>
    <w:rsid w:val="007A7A28"/>
    <w:rsid w:val="007A7A2D"/>
    <w:rsid w:val="007A7A56"/>
    <w:rsid w:val="007A7D7C"/>
    <w:rsid w:val="007A7D7E"/>
    <w:rsid w:val="007A7D9E"/>
    <w:rsid w:val="007A7E0E"/>
    <w:rsid w:val="007A7E16"/>
    <w:rsid w:val="007B0038"/>
    <w:rsid w:val="007B00CA"/>
    <w:rsid w:val="007B00F7"/>
    <w:rsid w:val="007B0114"/>
    <w:rsid w:val="007B016A"/>
    <w:rsid w:val="007B01B0"/>
    <w:rsid w:val="007B024C"/>
    <w:rsid w:val="007B027A"/>
    <w:rsid w:val="007B02F3"/>
    <w:rsid w:val="007B038B"/>
    <w:rsid w:val="007B03F4"/>
    <w:rsid w:val="007B044F"/>
    <w:rsid w:val="007B0459"/>
    <w:rsid w:val="007B04AC"/>
    <w:rsid w:val="007B04E6"/>
    <w:rsid w:val="007B0681"/>
    <w:rsid w:val="007B06E1"/>
    <w:rsid w:val="007B084D"/>
    <w:rsid w:val="007B098C"/>
    <w:rsid w:val="007B0994"/>
    <w:rsid w:val="007B0A30"/>
    <w:rsid w:val="007B0A58"/>
    <w:rsid w:val="007B0B0F"/>
    <w:rsid w:val="007B0B11"/>
    <w:rsid w:val="007B0B8F"/>
    <w:rsid w:val="007B0C48"/>
    <w:rsid w:val="007B0CAB"/>
    <w:rsid w:val="007B0CAC"/>
    <w:rsid w:val="007B0D3E"/>
    <w:rsid w:val="007B0E13"/>
    <w:rsid w:val="007B0F36"/>
    <w:rsid w:val="007B0FD2"/>
    <w:rsid w:val="007B0FE2"/>
    <w:rsid w:val="007B1001"/>
    <w:rsid w:val="007B103A"/>
    <w:rsid w:val="007B1101"/>
    <w:rsid w:val="007B11DB"/>
    <w:rsid w:val="007B1202"/>
    <w:rsid w:val="007B1283"/>
    <w:rsid w:val="007B1356"/>
    <w:rsid w:val="007B1361"/>
    <w:rsid w:val="007B1364"/>
    <w:rsid w:val="007B13DE"/>
    <w:rsid w:val="007B150E"/>
    <w:rsid w:val="007B15AE"/>
    <w:rsid w:val="007B17A4"/>
    <w:rsid w:val="007B1812"/>
    <w:rsid w:val="007B1863"/>
    <w:rsid w:val="007B189D"/>
    <w:rsid w:val="007B19B7"/>
    <w:rsid w:val="007B19D1"/>
    <w:rsid w:val="007B1AE8"/>
    <w:rsid w:val="007B1C47"/>
    <w:rsid w:val="007B1D07"/>
    <w:rsid w:val="007B1D21"/>
    <w:rsid w:val="007B1FB0"/>
    <w:rsid w:val="007B2013"/>
    <w:rsid w:val="007B2089"/>
    <w:rsid w:val="007B20AA"/>
    <w:rsid w:val="007B20C7"/>
    <w:rsid w:val="007B20C9"/>
    <w:rsid w:val="007B2379"/>
    <w:rsid w:val="007B23FE"/>
    <w:rsid w:val="007B248C"/>
    <w:rsid w:val="007B24A8"/>
    <w:rsid w:val="007B257E"/>
    <w:rsid w:val="007B2594"/>
    <w:rsid w:val="007B25C2"/>
    <w:rsid w:val="007B2671"/>
    <w:rsid w:val="007B269B"/>
    <w:rsid w:val="007B26E2"/>
    <w:rsid w:val="007B273E"/>
    <w:rsid w:val="007B2858"/>
    <w:rsid w:val="007B2882"/>
    <w:rsid w:val="007B2895"/>
    <w:rsid w:val="007B28C3"/>
    <w:rsid w:val="007B28F5"/>
    <w:rsid w:val="007B28FC"/>
    <w:rsid w:val="007B2997"/>
    <w:rsid w:val="007B2AB2"/>
    <w:rsid w:val="007B2ABF"/>
    <w:rsid w:val="007B2B55"/>
    <w:rsid w:val="007B2B83"/>
    <w:rsid w:val="007B2BDF"/>
    <w:rsid w:val="007B2C48"/>
    <w:rsid w:val="007B2CFA"/>
    <w:rsid w:val="007B2CFD"/>
    <w:rsid w:val="007B2EDF"/>
    <w:rsid w:val="007B2EE6"/>
    <w:rsid w:val="007B2F14"/>
    <w:rsid w:val="007B2F55"/>
    <w:rsid w:val="007B2F83"/>
    <w:rsid w:val="007B300A"/>
    <w:rsid w:val="007B3015"/>
    <w:rsid w:val="007B30FC"/>
    <w:rsid w:val="007B3179"/>
    <w:rsid w:val="007B3243"/>
    <w:rsid w:val="007B3253"/>
    <w:rsid w:val="007B32A1"/>
    <w:rsid w:val="007B32E1"/>
    <w:rsid w:val="007B33BD"/>
    <w:rsid w:val="007B33C7"/>
    <w:rsid w:val="007B33FC"/>
    <w:rsid w:val="007B342B"/>
    <w:rsid w:val="007B34A3"/>
    <w:rsid w:val="007B34D5"/>
    <w:rsid w:val="007B35A1"/>
    <w:rsid w:val="007B3754"/>
    <w:rsid w:val="007B3757"/>
    <w:rsid w:val="007B378E"/>
    <w:rsid w:val="007B37BC"/>
    <w:rsid w:val="007B39C5"/>
    <w:rsid w:val="007B3A0B"/>
    <w:rsid w:val="007B3A39"/>
    <w:rsid w:val="007B3A62"/>
    <w:rsid w:val="007B3AD2"/>
    <w:rsid w:val="007B3BBF"/>
    <w:rsid w:val="007B3BCA"/>
    <w:rsid w:val="007B3C3D"/>
    <w:rsid w:val="007B3CF8"/>
    <w:rsid w:val="007B3D1D"/>
    <w:rsid w:val="007B3D2A"/>
    <w:rsid w:val="007B3E2D"/>
    <w:rsid w:val="007B3E2F"/>
    <w:rsid w:val="007B3E72"/>
    <w:rsid w:val="007B3F06"/>
    <w:rsid w:val="007B3F75"/>
    <w:rsid w:val="007B4033"/>
    <w:rsid w:val="007B4213"/>
    <w:rsid w:val="007B4285"/>
    <w:rsid w:val="007B4381"/>
    <w:rsid w:val="007B4488"/>
    <w:rsid w:val="007B4578"/>
    <w:rsid w:val="007B4589"/>
    <w:rsid w:val="007B45A6"/>
    <w:rsid w:val="007B45AE"/>
    <w:rsid w:val="007B45BE"/>
    <w:rsid w:val="007B4612"/>
    <w:rsid w:val="007B46C5"/>
    <w:rsid w:val="007B4701"/>
    <w:rsid w:val="007B474C"/>
    <w:rsid w:val="007B4753"/>
    <w:rsid w:val="007B47DB"/>
    <w:rsid w:val="007B486F"/>
    <w:rsid w:val="007B4962"/>
    <w:rsid w:val="007B4A22"/>
    <w:rsid w:val="007B4B03"/>
    <w:rsid w:val="007B4B0A"/>
    <w:rsid w:val="007B4C4E"/>
    <w:rsid w:val="007B4C6C"/>
    <w:rsid w:val="007B4DB7"/>
    <w:rsid w:val="007B4E47"/>
    <w:rsid w:val="007B4E7B"/>
    <w:rsid w:val="007B4ECA"/>
    <w:rsid w:val="007B5018"/>
    <w:rsid w:val="007B5028"/>
    <w:rsid w:val="007B5181"/>
    <w:rsid w:val="007B51A4"/>
    <w:rsid w:val="007B51FA"/>
    <w:rsid w:val="007B5262"/>
    <w:rsid w:val="007B5267"/>
    <w:rsid w:val="007B527D"/>
    <w:rsid w:val="007B52A3"/>
    <w:rsid w:val="007B5366"/>
    <w:rsid w:val="007B547A"/>
    <w:rsid w:val="007B5525"/>
    <w:rsid w:val="007B559B"/>
    <w:rsid w:val="007B56AF"/>
    <w:rsid w:val="007B56C5"/>
    <w:rsid w:val="007B56E0"/>
    <w:rsid w:val="007B56F8"/>
    <w:rsid w:val="007B5754"/>
    <w:rsid w:val="007B57C9"/>
    <w:rsid w:val="007B57CA"/>
    <w:rsid w:val="007B57FB"/>
    <w:rsid w:val="007B5802"/>
    <w:rsid w:val="007B58EB"/>
    <w:rsid w:val="007B5C62"/>
    <w:rsid w:val="007B5C6B"/>
    <w:rsid w:val="007B5D33"/>
    <w:rsid w:val="007B5D56"/>
    <w:rsid w:val="007B5D5F"/>
    <w:rsid w:val="007B5D85"/>
    <w:rsid w:val="007B5DB8"/>
    <w:rsid w:val="007B5DC8"/>
    <w:rsid w:val="007B5E68"/>
    <w:rsid w:val="007B5E6C"/>
    <w:rsid w:val="007B5E7E"/>
    <w:rsid w:val="007B5EB6"/>
    <w:rsid w:val="007B5FB3"/>
    <w:rsid w:val="007B5FC4"/>
    <w:rsid w:val="007B6025"/>
    <w:rsid w:val="007B6059"/>
    <w:rsid w:val="007B6230"/>
    <w:rsid w:val="007B62B3"/>
    <w:rsid w:val="007B6302"/>
    <w:rsid w:val="007B6341"/>
    <w:rsid w:val="007B64EB"/>
    <w:rsid w:val="007B65CE"/>
    <w:rsid w:val="007B65D1"/>
    <w:rsid w:val="007B65FE"/>
    <w:rsid w:val="007B6627"/>
    <w:rsid w:val="007B66C9"/>
    <w:rsid w:val="007B6704"/>
    <w:rsid w:val="007B6720"/>
    <w:rsid w:val="007B6787"/>
    <w:rsid w:val="007B67E9"/>
    <w:rsid w:val="007B6864"/>
    <w:rsid w:val="007B6C26"/>
    <w:rsid w:val="007B6C91"/>
    <w:rsid w:val="007B6CEF"/>
    <w:rsid w:val="007B6D2D"/>
    <w:rsid w:val="007B6E0C"/>
    <w:rsid w:val="007B6E32"/>
    <w:rsid w:val="007B6ED6"/>
    <w:rsid w:val="007B6EE5"/>
    <w:rsid w:val="007B6F61"/>
    <w:rsid w:val="007B6FB3"/>
    <w:rsid w:val="007B6FC5"/>
    <w:rsid w:val="007B6FC9"/>
    <w:rsid w:val="007B702A"/>
    <w:rsid w:val="007B7059"/>
    <w:rsid w:val="007B707F"/>
    <w:rsid w:val="007B70CB"/>
    <w:rsid w:val="007B7283"/>
    <w:rsid w:val="007B72B1"/>
    <w:rsid w:val="007B72C0"/>
    <w:rsid w:val="007B72D6"/>
    <w:rsid w:val="007B72DF"/>
    <w:rsid w:val="007B737F"/>
    <w:rsid w:val="007B740C"/>
    <w:rsid w:val="007B7438"/>
    <w:rsid w:val="007B749C"/>
    <w:rsid w:val="007B749D"/>
    <w:rsid w:val="007B74AC"/>
    <w:rsid w:val="007B7595"/>
    <w:rsid w:val="007B770A"/>
    <w:rsid w:val="007B77F3"/>
    <w:rsid w:val="007B786D"/>
    <w:rsid w:val="007B78BB"/>
    <w:rsid w:val="007B7903"/>
    <w:rsid w:val="007B7953"/>
    <w:rsid w:val="007B79C3"/>
    <w:rsid w:val="007B7A56"/>
    <w:rsid w:val="007B7AC7"/>
    <w:rsid w:val="007B7AE2"/>
    <w:rsid w:val="007B7B0C"/>
    <w:rsid w:val="007B7C4F"/>
    <w:rsid w:val="007B7C5E"/>
    <w:rsid w:val="007B7DB6"/>
    <w:rsid w:val="007B7E1C"/>
    <w:rsid w:val="007B7F13"/>
    <w:rsid w:val="007B7F48"/>
    <w:rsid w:val="007B7F64"/>
    <w:rsid w:val="007C0078"/>
    <w:rsid w:val="007C012C"/>
    <w:rsid w:val="007C0260"/>
    <w:rsid w:val="007C0317"/>
    <w:rsid w:val="007C0445"/>
    <w:rsid w:val="007C04A2"/>
    <w:rsid w:val="007C04F4"/>
    <w:rsid w:val="007C0563"/>
    <w:rsid w:val="007C0593"/>
    <w:rsid w:val="007C05BD"/>
    <w:rsid w:val="007C05C8"/>
    <w:rsid w:val="007C0673"/>
    <w:rsid w:val="007C0744"/>
    <w:rsid w:val="007C07A5"/>
    <w:rsid w:val="007C07E9"/>
    <w:rsid w:val="007C0997"/>
    <w:rsid w:val="007C09A6"/>
    <w:rsid w:val="007C0BC0"/>
    <w:rsid w:val="007C0BFC"/>
    <w:rsid w:val="007C0C48"/>
    <w:rsid w:val="007C0D28"/>
    <w:rsid w:val="007C0DF9"/>
    <w:rsid w:val="007C0E89"/>
    <w:rsid w:val="007C0E8B"/>
    <w:rsid w:val="007C0EE0"/>
    <w:rsid w:val="007C0F18"/>
    <w:rsid w:val="007C0F29"/>
    <w:rsid w:val="007C0F49"/>
    <w:rsid w:val="007C1049"/>
    <w:rsid w:val="007C10F3"/>
    <w:rsid w:val="007C10FC"/>
    <w:rsid w:val="007C1204"/>
    <w:rsid w:val="007C1431"/>
    <w:rsid w:val="007C1495"/>
    <w:rsid w:val="007C14BD"/>
    <w:rsid w:val="007C1544"/>
    <w:rsid w:val="007C1562"/>
    <w:rsid w:val="007C1563"/>
    <w:rsid w:val="007C159D"/>
    <w:rsid w:val="007C1610"/>
    <w:rsid w:val="007C1699"/>
    <w:rsid w:val="007C170D"/>
    <w:rsid w:val="007C173F"/>
    <w:rsid w:val="007C1763"/>
    <w:rsid w:val="007C17AD"/>
    <w:rsid w:val="007C193D"/>
    <w:rsid w:val="007C1BA8"/>
    <w:rsid w:val="007C1BB7"/>
    <w:rsid w:val="007C1CBE"/>
    <w:rsid w:val="007C1CD8"/>
    <w:rsid w:val="007C1CF1"/>
    <w:rsid w:val="007C1CF3"/>
    <w:rsid w:val="007C1D50"/>
    <w:rsid w:val="007C1D5F"/>
    <w:rsid w:val="007C1D78"/>
    <w:rsid w:val="007C1DB0"/>
    <w:rsid w:val="007C1DB3"/>
    <w:rsid w:val="007C1ECC"/>
    <w:rsid w:val="007C1EF8"/>
    <w:rsid w:val="007C1FD0"/>
    <w:rsid w:val="007C20E2"/>
    <w:rsid w:val="007C2202"/>
    <w:rsid w:val="007C22E0"/>
    <w:rsid w:val="007C22E2"/>
    <w:rsid w:val="007C2343"/>
    <w:rsid w:val="007C23A4"/>
    <w:rsid w:val="007C2457"/>
    <w:rsid w:val="007C246F"/>
    <w:rsid w:val="007C24B9"/>
    <w:rsid w:val="007C24CC"/>
    <w:rsid w:val="007C24E9"/>
    <w:rsid w:val="007C2604"/>
    <w:rsid w:val="007C2660"/>
    <w:rsid w:val="007C267C"/>
    <w:rsid w:val="007C268E"/>
    <w:rsid w:val="007C2702"/>
    <w:rsid w:val="007C2726"/>
    <w:rsid w:val="007C272A"/>
    <w:rsid w:val="007C27D8"/>
    <w:rsid w:val="007C27E8"/>
    <w:rsid w:val="007C2903"/>
    <w:rsid w:val="007C297A"/>
    <w:rsid w:val="007C2A2D"/>
    <w:rsid w:val="007C2A99"/>
    <w:rsid w:val="007C2B5C"/>
    <w:rsid w:val="007C2BE4"/>
    <w:rsid w:val="007C2C15"/>
    <w:rsid w:val="007C2C4E"/>
    <w:rsid w:val="007C2C62"/>
    <w:rsid w:val="007C2C80"/>
    <w:rsid w:val="007C2D21"/>
    <w:rsid w:val="007C2D71"/>
    <w:rsid w:val="007C2D92"/>
    <w:rsid w:val="007C2D9B"/>
    <w:rsid w:val="007C2DFB"/>
    <w:rsid w:val="007C2F59"/>
    <w:rsid w:val="007C308B"/>
    <w:rsid w:val="007C3166"/>
    <w:rsid w:val="007C31C3"/>
    <w:rsid w:val="007C320B"/>
    <w:rsid w:val="007C324F"/>
    <w:rsid w:val="007C329D"/>
    <w:rsid w:val="007C3390"/>
    <w:rsid w:val="007C33BA"/>
    <w:rsid w:val="007C354A"/>
    <w:rsid w:val="007C35D2"/>
    <w:rsid w:val="007C35D7"/>
    <w:rsid w:val="007C3697"/>
    <w:rsid w:val="007C36EA"/>
    <w:rsid w:val="007C3710"/>
    <w:rsid w:val="007C3774"/>
    <w:rsid w:val="007C380F"/>
    <w:rsid w:val="007C38C4"/>
    <w:rsid w:val="007C3929"/>
    <w:rsid w:val="007C39B2"/>
    <w:rsid w:val="007C3A0C"/>
    <w:rsid w:val="007C3A0F"/>
    <w:rsid w:val="007C3A6E"/>
    <w:rsid w:val="007C3AC2"/>
    <w:rsid w:val="007C3B0B"/>
    <w:rsid w:val="007C3BA5"/>
    <w:rsid w:val="007C3D46"/>
    <w:rsid w:val="007C3E73"/>
    <w:rsid w:val="007C3ECA"/>
    <w:rsid w:val="007C3FE7"/>
    <w:rsid w:val="007C3FF6"/>
    <w:rsid w:val="007C40AD"/>
    <w:rsid w:val="007C414D"/>
    <w:rsid w:val="007C4153"/>
    <w:rsid w:val="007C41AF"/>
    <w:rsid w:val="007C42F3"/>
    <w:rsid w:val="007C4328"/>
    <w:rsid w:val="007C4372"/>
    <w:rsid w:val="007C43E7"/>
    <w:rsid w:val="007C43F8"/>
    <w:rsid w:val="007C4408"/>
    <w:rsid w:val="007C4435"/>
    <w:rsid w:val="007C4482"/>
    <w:rsid w:val="007C4539"/>
    <w:rsid w:val="007C4619"/>
    <w:rsid w:val="007C4645"/>
    <w:rsid w:val="007C467A"/>
    <w:rsid w:val="007C46AE"/>
    <w:rsid w:val="007C46FD"/>
    <w:rsid w:val="007C47B3"/>
    <w:rsid w:val="007C48B3"/>
    <w:rsid w:val="007C48C3"/>
    <w:rsid w:val="007C4927"/>
    <w:rsid w:val="007C4953"/>
    <w:rsid w:val="007C4AA5"/>
    <w:rsid w:val="007C4AAB"/>
    <w:rsid w:val="007C4B15"/>
    <w:rsid w:val="007C4B51"/>
    <w:rsid w:val="007C4BB3"/>
    <w:rsid w:val="007C4BFE"/>
    <w:rsid w:val="007C4CA8"/>
    <w:rsid w:val="007C4CE6"/>
    <w:rsid w:val="007C4CF0"/>
    <w:rsid w:val="007C4F57"/>
    <w:rsid w:val="007C4F58"/>
    <w:rsid w:val="007C5085"/>
    <w:rsid w:val="007C509C"/>
    <w:rsid w:val="007C50B2"/>
    <w:rsid w:val="007C50F6"/>
    <w:rsid w:val="007C519B"/>
    <w:rsid w:val="007C51CC"/>
    <w:rsid w:val="007C5241"/>
    <w:rsid w:val="007C524A"/>
    <w:rsid w:val="007C5279"/>
    <w:rsid w:val="007C52B8"/>
    <w:rsid w:val="007C52BD"/>
    <w:rsid w:val="007C5333"/>
    <w:rsid w:val="007C53F7"/>
    <w:rsid w:val="007C5409"/>
    <w:rsid w:val="007C55A9"/>
    <w:rsid w:val="007C568A"/>
    <w:rsid w:val="007C56CE"/>
    <w:rsid w:val="007C57A3"/>
    <w:rsid w:val="007C57BB"/>
    <w:rsid w:val="007C5815"/>
    <w:rsid w:val="007C587F"/>
    <w:rsid w:val="007C58C1"/>
    <w:rsid w:val="007C592B"/>
    <w:rsid w:val="007C5A1F"/>
    <w:rsid w:val="007C5A37"/>
    <w:rsid w:val="007C5A8A"/>
    <w:rsid w:val="007C5B1B"/>
    <w:rsid w:val="007C5B5D"/>
    <w:rsid w:val="007C5C41"/>
    <w:rsid w:val="007C5C57"/>
    <w:rsid w:val="007C5CDF"/>
    <w:rsid w:val="007C5CEE"/>
    <w:rsid w:val="007C5E09"/>
    <w:rsid w:val="007C5E26"/>
    <w:rsid w:val="007C5EAF"/>
    <w:rsid w:val="007C5F2B"/>
    <w:rsid w:val="007C5F2C"/>
    <w:rsid w:val="007C5F45"/>
    <w:rsid w:val="007C6027"/>
    <w:rsid w:val="007C6029"/>
    <w:rsid w:val="007C607B"/>
    <w:rsid w:val="007C6170"/>
    <w:rsid w:val="007C61B8"/>
    <w:rsid w:val="007C622C"/>
    <w:rsid w:val="007C622D"/>
    <w:rsid w:val="007C6286"/>
    <w:rsid w:val="007C62F5"/>
    <w:rsid w:val="007C636F"/>
    <w:rsid w:val="007C63AA"/>
    <w:rsid w:val="007C659B"/>
    <w:rsid w:val="007C65E0"/>
    <w:rsid w:val="007C65EF"/>
    <w:rsid w:val="007C6620"/>
    <w:rsid w:val="007C6667"/>
    <w:rsid w:val="007C676E"/>
    <w:rsid w:val="007C6774"/>
    <w:rsid w:val="007C6804"/>
    <w:rsid w:val="007C68E0"/>
    <w:rsid w:val="007C69F8"/>
    <w:rsid w:val="007C6A44"/>
    <w:rsid w:val="007C6A5F"/>
    <w:rsid w:val="007C6A78"/>
    <w:rsid w:val="007C6AD5"/>
    <w:rsid w:val="007C6B00"/>
    <w:rsid w:val="007C6B20"/>
    <w:rsid w:val="007C6C12"/>
    <w:rsid w:val="007C6C5C"/>
    <w:rsid w:val="007C6D09"/>
    <w:rsid w:val="007C6D9C"/>
    <w:rsid w:val="007C6F57"/>
    <w:rsid w:val="007C6F9C"/>
    <w:rsid w:val="007C705C"/>
    <w:rsid w:val="007C713A"/>
    <w:rsid w:val="007C713E"/>
    <w:rsid w:val="007C714F"/>
    <w:rsid w:val="007C72E0"/>
    <w:rsid w:val="007C7324"/>
    <w:rsid w:val="007C7359"/>
    <w:rsid w:val="007C7374"/>
    <w:rsid w:val="007C73C2"/>
    <w:rsid w:val="007C73FB"/>
    <w:rsid w:val="007C741B"/>
    <w:rsid w:val="007C762A"/>
    <w:rsid w:val="007C77EF"/>
    <w:rsid w:val="007C77F8"/>
    <w:rsid w:val="007C787A"/>
    <w:rsid w:val="007C78AE"/>
    <w:rsid w:val="007C78F9"/>
    <w:rsid w:val="007C7904"/>
    <w:rsid w:val="007C7924"/>
    <w:rsid w:val="007C7936"/>
    <w:rsid w:val="007C7990"/>
    <w:rsid w:val="007C7B1E"/>
    <w:rsid w:val="007C7B20"/>
    <w:rsid w:val="007C7B78"/>
    <w:rsid w:val="007C7BCB"/>
    <w:rsid w:val="007C7C8B"/>
    <w:rsid w:val="007C7DA4"/>
    <w:rsid w:val="007C7DB7"/>
    <w:rsid w:val="007C7DD4"/>
    <w:rsid w:val="007C7DF6"/>
    <w:rsid w:val="007C7DFB"/>
    <w:rsid w:val="007C7E22"/>
    <w:rsid w:val="007C7F0D"/>
    <w:rsid w:val="007C7F2C"/>
    <w:rsid w:val="007C7F3C"/>
    <w:rsid w:val="007D0012"/>
    <w:rsid w:val="007D0052"/>
    <w:rsid w:val="007D011B"/>
    <w:rsid w:val="007D0215"/>
    <w:rsid w:val="007D0340"/>
    <w:rsid w:val="007D0426"/>
    <w:rsid w:val="007D0566"/>
    <w:rsid w:val="007D0615"/>
    <w:rsid w:val="007D0623"/>
    <w:rsid w:val="007D0657"/>
    <w:rsid w:val="007D0690"/>
    <w:rsid w:val="007D06A5"/>
    <w:rsid w:val="007D06D9"/>
    <w:rsid w:val="007D0717"/>
    <w:rsid w:val="007D0760"/>
    <w:rsid w:val="007D078C"/>
    <w:rsid w:val="007D082E"/>
    <w:rsid w:val="007D085B"/>
    <w:rsid w:val="007D08A2"/>
    <w:rsid w:val="007D08B0"/>
    <w:rsid w:val="007D08DA"/>
    <w:rsid w:val="007D0A31"/>
    <w:rsid w:val="007D0A74"/>
    <w:rsid w:val="007D0AB0"/>
    <w:rsid w:val="007D0AB5"/>
    <w:rsid w:val="007D0ADA"/>
    <w:rsid w:val="007D0AFE"/>
    <w:rsid w:val="007D0B00"/>
    <w:rsid w:val="007D0B58"/>
    <w:rsid w:val="007D0DD7"/>
    <w:rsid w:val="007D0F0E"/>
    <w:rsid w:val="007D0F47"/>
    <w:rsid w:val="007D1052"/>
    <w:rsid w:val="007D10BA"/>
    <w:rsid w:val="007D10FB"/>
    <w:rsid w:val="007D1128"/>
    <w:rsid w:val="007D1136"/>
    <w:rsid w:val="007D1153"/>
    <w:rsid w:val="007D115D"/>
    <w:rsid w:val="007D1165"/>
    <w:rsid w:val="007D117F"/>
    <w:rsid w:val="007D118F"/>
    <w:rsid w:val="007D11A8"/>
    <w:rsid w:val="007D11CB"/>
    <w:rsid w:val="007D1223"/>
    <w:rsid w:val="007D124E"/>
    <w:rsid w:val="007D12C8"/>
    <w:rsid w:val="007D137B"/>
    <w:rsid w:val="007D13C5"/>
    <w:rsid w:val="007D13CF"/>
    <w:rsid w:val="007D13F5"/>
    <w:rsid w:val="007D142B"/>
    <w:rsid w:val="007D1493"/>
    <w:rsid w:val="007D14B5"/>
    <w:rsid w:val="007D150C"/>
    <w:rsid w:val="007D1534"/>
    <w:rsid w:val="007D15B5"/>
    <w:rsid w:val="007D1685"/>
    <w:rsid w:val="007D1697"/>
    <w:rsid w:val="007D17A0"/>
    <w:rsid w:val="007D1812"/>
    <w:rsid w:val="007D1907"/>
    <w:rsid w:val="007D1999"/>
    <w:rsid w:val="007D19D7"/>
    <w:rsid w:val="007D1ACD"/>
    <w:rsid w:val="007D1B31"/>
    <w:rsid w:val="007D1BAE"/>
    <w:rsid w:val="007D1BDA"/>
    <w:rsid w:val="007D1C69"/>
    <w:rsid w:val="007D1CEC"/>
    <w:rsid w:val="007D1D22"/>
    <w:rsid w:val="007D1D37"/>
    <w:rsid w:val="007D1D59"/>
    <w:rsid w:val="007D1DA7"/>
    <w:rsid w:val="007D1DDA"/>
    <w:rsid w:val="007D1E12"/>
    <w:rsid w:val="007D1EDD"/>
    <w:rsid w:val="007D1EDE"/>
    <w:rsid w:val="007D1EE2"/>
    <w:rsid w:val="007D1F19"/>
    <w:rsid w:val="007D202A"/>
    <w:rsid w:val="007D2042"/>
    <w:rsid w:val="007D20C7"/>
    <w:rsid w:val="007D219A"/>
    <w:rsid w:val="007D2238"/>
    <w:rsid w:val="007D2272"/>
    <w:rsid w:val="007D22C4"/>
    <w:rsid w:val="007D233A"/>
    <w:rsid w:val="007D233F"/>
    <w:rsid w:val="007D2367"/>
    <w:rsid w:val="007D236E"/>
    <w:rsid w:val="007D23A0"/>
    <w:rsid w:val="007D23A3"/>
    <w:rsid w:val="007D23B3"/>
    <w:rsid w:val="007D23BF"/>
    <w:rsid w:val="007D23C1"/>
    <w:rsid w:val="007D2412"/>
    <w:rsid w:val="007D24E4"/>
    <w:rsid w:val="007D2531"/>
    <w:rsid w:val="007D253B"/>
    <w:rsid w:val="007D25D4"/>
    <w:rsid w:val="007D2659"/>
    <w:rsid w:val="007D26B7"/>
    <w:rsid w:val="007D27DB"/>
    <w:rsid w:val="007D283D"/>
    <w:rsid w:val="007D2858"/>
    <w:rsid w:val="007D2AB8"/>
    <w:rsid w:val="007D2BE3"/>
    <w:rsid w:val="007D2BF6"/>
    <w:rsid w:val="007D2C4F"/>
    <w:rsid w:val="007D2D00"/>
    <w:rsid w:val="007D2E15"/>
    <w:rsid w:val="007D2EF4"/>
    <w:rsid w:val="007D2F1E"/>
    <w:rsid w:val="007D2F23"/>
    <w:rsid w:val="007D2F36"/>
    <w:rsid w:val="007D2FFE"/>
    <w:rsid w:val="007D3169"/>
    <w:rsid w:val="007D31F3"/>
    <w:rsid w:val="007D32B7"/>
    <w:rsid w:val="007D33A9"/>
    <w:rsid w:val="007D33B7"/>
    <w:rsid w:val="007D348A"/>
    <w:rsid w:val="007D35D7"/>
    <w:rsid w:val="007D36B2"/>
    <w:rsid w:val="007D36D5"/>
    <w:rsid w:val="007D38FC"/>
    <w:rsid w:val="007D3905"/>
    <w:rsid w:val="007D3B08"/>
    <w:rsid w:val="007D3C06"/>
    <w:rsid w:val="007D3CBD"/>
    <w:rsid w:val="007D3CDA"/>
    <w:rsid w:val="007D3D3B"/>
    <w:rsid w:val="007D3E9A"/>
    <w:rsid w:val="007D3EAD"/>
    <w:rsid w:val="007D3F8C"/>
    <w:rsid w:val="007D3FEE"/>
    <w:rsid w:val="007D4026"/>
    <w:rsid w:val="007D405E"/>
    <w:rsid w:val="007D40AE"/>
    <w:rsid w:val="007D4162"/>
    <w:rsid w:val="007D4178"/>
    <w:rsid w:val="007D41F2"/>
    <w:rsid w:val="007D4336"/>
    <w:rsid w:val="007D433B"/>
    <w:rsid w:val="007D4367"/>
    <w:rsid w:val="007D4369"/>
    <w:rsid w:val="007D439C"/>
    <w:rsid w:val="007D4444"/>
    <w:rsid w:val="007D444F"/>
    <w:rsid w:val="007D4460"/>
    <w:rsid w:val="007D456A"/>
    <w:rsid w:val="007D45A2"/>
    <w:rsid w:val="007D466C"/>
    <w:rsid w:val="007D479B"/>
    <w:rsid w:val="007D486C"/>
    <w:rsid w:val="007D49A4"/>
    <w:rsid w:val="007D49C2"/>
    <w:rsid w:val="007D4A7C"/>
    <w:rsid w:val="007D4B23"/>
    <w:rsid w:val="007D4BE5"/>
    <w:rsid w:val="007D4C05"/>
    <w:rsid w:val="007D4C2C"/>
    <w:rsid w:val="007D4C5A"/>
    <w:rsid w:val="007D4CFA"/>
    <w:rsid w:val="007D4D2A"/>
    <w:rsid w:val="007D4D5F"/>
    <w:rsid w:val="007D4D6E"/>
    <w:rsid w:val="007D4DA0"/>
    <w:rsid w:val="007D4DFE"/>
    <w:rsid w:val="007D4E8D"/>
    <w:rsid w:val="007D4F66"/>
    <w:rsid w:val="007D50C4"/>
    <w:rsid w:val="007D50CE"/>
    <w:rsid w:val="007D51A5"/>
    <w:rsid w:val="007D5221"/>
    <w:rsid w:val="007D5269"/>
    <w:rsid w:val="007D52FE"/>
    <w:rsid w:val="007D5326"/>
    <w:rsid w:val="007D5404"/>
    <w:rsid w:val="007D5414"/>
    <w:rsid w:val="007D55AE"/>
    <w:rsid w:val="007D569A"/>
    <w:rsid w:val="007D5704"/>
    <w:rsid w:val="007D5768"/>
    <w:rsid w:val="007D57D9"/>
    <w:rsid w:val="007D57DA"/>
    <w:rsid w:val="007D58A2"/>
    <w:rsid w:val="007D5922"/>
    <w:rsid w:val="007D5964"/>
    <w:rsid w:val="007D596D"/>
    <w:rsid w:val="007D5977"/>
    <w:rsid w:val="007D5A4A"/>
    <w:rsid w:val="007D5A60"/>
    <w:rsid w:val="007D5AC7"/>
    <w:rsid w:val="007D5B18"/>
    <w:rsid w:val="007D5B51"/>
    <w:rsid w:val="007D5BB7"/>
    <w:rsid w:val="007D5C17"/>
    <w:rsid w:val="007D5D62"/>
    <w:rsid w:val="007D5D8C"/>
    <w:rsid w:val="007D5E05"/>
    <w:rsid w:val="007D5EDA"/>
    <w:rsid w:val="007D5EDC"/>
    <w:rsid w:val="007D5F01"/>
    <w:rsid w:val="007D5F87"/>
    <w:rsid w:val="007D601F"/>
    <w:rsid w:val="007D603F"/>
    <w:rsid w:val="007D613A"/>
    <w:rsid w:val="007D61BC"/>
    <w:rsid w:val="007D6370"/>
    <w:rsid w:val="007D6399"/>
    <w:rsid w:val="007D63E9"/>
    <w:rsid w:val="007D648A"/>
    <w:rsid w:val="007D649B"/>
    <w:rsid w:val="007D652F"/>
    <w:rsid w:val="007D65C1"/>
    <w:rsid w:val="007D65C7"/>
    <w:rsid w:val="007D65D4"/>
    <w:rsid w:val="007D663D"/>
    <w:rsid w:val="007D675F"/>
    <w:rsid w:val="007D67BB"/>
    <w:rsid w:val="007D67DE"/>
    <w:rsid w:val="007D67EF"/>
    <w:rsid w:val="007D6836"/>
    <w:rsid w:val="007D6840"/>
    <w:rsid w:val="007D6AC4"/>
    <w:rsid w:val="007D6B9C"/>
    <w:rsid w:val="007D6C3A"/>
    <w:rsid w:val="007D6C82"/>
    <w:rsid w:val="007D6C86"/>
    <w:rsid w:val="007D6D06"/>
    <w:rsid w:val="007D6D29"/>
    <w:rsid w:val="007D6DBE"/>
    <w:rsid w:val="007D6E3F"/>
    <w:rsid w:val="007D6E72"/>
    <w:rsid w:val="007D6E91"/>
    <w:rsid w:val="007D6F10"/>
    <w:rsid w:val="007D6F1F"/>
    <w:rsid w:val="007D6F7D"/>
    <w:rsid w:val="007D6FFA"/>
    <w:rsid w:val="007D711D"/>
    <w:rsid w:val="007D7267"/>
    <w:rsid w:val="007D736C"/>
    <w:rsid w:val="007D743B"/>
    <w:rsid w:val="007D74A9"/>
    <w:rsid w:val="007D74AB"/>
    <w:rsid w:val="007D7550"/>
    <w:rsid w:val="007D75EC"/>
    <w:rsid w:val="007D75EE"/>
    <w:rsid w:val="007D7668"/>
    <w:rsid w:val="007D76B5"/>
    <w:rsid w:val="007D7712"/>
    <w:rsid w:val="007D7751"/>
    <w:rsid w:val="007D778C"/>
    <w:rsid w:val="007D77EB"/>
    <w:rsid w:val="007D7824"/>
    <w:rsid w:val="007D7878"/>
    <w:rsid w:val="007D789E"/>
    <w:rsid w:val="007D78E9"/>
    <w:rsid w:val="007D7956"/>
    <w:rsid w:val="007D79C4"/>
    <w:rsid w:val="007D79F6"/>
    <w:rsid w:val="007D7A3E"/>
    <w:rsid w:val="007D7B09"/>
    <w:rsid w:val="007D7B1F"/>
    <w:rsid w:val="007D7B85"/>
    <w:rsid w:val="007D7B8C"/>
    <w:rsid w:val="007D7BCE"/>
    <w:rsid w:val="007D7C4A"/>
    <w:rsid w:val="007D7CE1"/>
    <w:rsid w:val="007D7D8D"/>
    <w:rsid w:val="007D7D95"/>
    <w:rsid w:val="007D7E1B"/>
    <w:rsid w:val="007D7ECF"/>
    <w:rsid w:val="007D7F60"/>
    <w:rsid w:val="007D7F70"/>
    <w:rsid w:val="007D7FF9"/>
    <w:rsid w:val="007E0000"/>
    <w:rsid w:val="007E0067"/>
    <w:rsid w:val="007E00A1"/>
    <w:rsid w:val="007E01CF"/>
    <w:rsid w:val="007E01EF"/>
    <w:rsid w:val="007E0229"/>
    <w:rsid w:val="007E02B5"/>
    <w:rsid w:val="007E02E0"/>
    <w:rsid w:val="007E02F1"/>
    <w:rsid w:val="007E034E"/>
    <w:rsid w:val="007E035D"/>
    <w:rsid w:val="007E0437"/>
    <w:rsid w:val="007E043E"/>
    <w:rsid w:val="007E04AE"/>
    <w:rsid w:val="007E0525"/>
    <w:rsid w:val="007E05D3"/>
    <w:rsid w:val="007E05ED"/>
    <w:rsid w:val="007E0690"/>
    <w:rsid w:val="007E06A6"/>
    <w:rsid w:val="007E06C1"/>
    <w:rsid w:val="007E0711"/>
    <w:rsid w:val="007E0737"/>
    <w:rsid w:val="007E0752"/>
    <w:rsid w:val="007E0787"/>
    <w:rsid w:val="007E0799"/>
    <w:rsid w:val="007E079F"/>
    <w:rsid w:val="007E07DC"/>
    <w:rsid w:val="007E0823"/>
    <w:rsid w:val="007E0861"/>
    <w:rsid w:val="007E0883"/>
    <w:rsid w:val="007E08E9"/>
    <w:rsid w:val="007E097C"/>
    <w:rsid w:val="007E0A71"/>
    <w:rsid w:val="007E0AD7"/>
    <w:rsid w:val="007E0B09"/>
    <w:rsid w:val="007E0B41"/>
    <w:rsid w:val="007E0B53"/>
    <w:rsid w:val="007E0BC6"/>
    <w:rsid w:val="007E0BDF"/>
    <w:rsid w:val="007E0BEF"/>
    <w:rsid w:val="007E0CEA"/>
    <w:rsid w:val="007E0D73"/>
    <w:rsid w:val="007E0E34"/>
    <w:rsid w:val="007E0E59"/>
    <w:rsid w:val="007E0E85"/>
    <w:rsid w:val="007E0EAA"/>
    <w:rsid w:val="007E0EDE"/>
    <w:rsid w:val="007E0F6F"/>
    <w:rsid w:val="007E1078"/>
    <w:rsid w:val="007E1136"/>
    <w:rsid w:val="007E11AA"/>
    <w:rsid w:val="007E11EC"/>
    <w:rsid w:val="007E128C"/>
    <w:rsid w:val="007E12C7"/>
    <w:rsid w:val="007E12CF"/>
    <w:rsid w:val="007E12DE"/>
    <w:rsid w:val="007E12F4"/>
    <w:rsid w:val="007E12FF"/>
    <w:rsid w:val="007E147E"/>
    <w:rsid w:val="007E14FD"/>
    <w:rsid w:val="007E1550"/>
    <w:rsid w:val="007E1569"/>
    <w:rsid w:val="007E157C"/>
    <w:rsid w:val="007E15C5"/>
    <w:rsid w:val="007E15F6"/>
    <w:rsid w:val="007E1643"/>
    <w:rsid w:val="007E169E"/>
    <w:rsid w:val="007E16E1"/>
    <w:rsid w:val="007E1769"/>
    <w:rsid w:val="007E1778"/>
    <w:rsid w:val="007E1822"/>
    <w:rsid w:val="007E183F"/>
    <w:rsid w:val="007E189D"/>
    <w:rsid w:val="007E19A7"/>
    <w:rsid w:val="007E19B0"/>
    <w:rsid w:val="007E19D1"/>
    <w:rsid w:val="007E1AAE"/>
    <w:rsid w:val="007E1B51"/>
    <w:rsid w:val="007E1B6E"/>
    <w:rsid w:val="007E1C11"/>
    <w:rsid w:val="007E1CDF"/>
    <w:rsid w:val="007E1D0E"/>
    <w:rsid w:val="007E1D5D"/>
    <w:rsid w:val="007E1DAB"/>
    <w:rsid w:val="007E1E86"/>
    <w:rsid w:val="007E1F60"/>
    <w:rsid w:val="007E202E"/>
    <w:rsid w:val="007E2157"/>
    <w:rsid w:val="007E2210"/>
    <w:rsid w:val="007E2272"/>
    <w:rsid w:val="007E229C"/>
    <w:rsid w:val="007E22C2"/>
    <w:rsid w:val="007E2367"/>
    <w:rsid w:val="007E24AC"/>
    <w:rsid w:val="007E2548"/>
    <w:rsid w:val="007E25C0"/>
    <w:rsid w:val="007E2702"/>
    <w:rsid w:val="007E2722"/>
    <w:rsid w:val="007E275E"/>
    <w:rsid w:val="007E27F4"/>
    <w:rsid w:val="007E2955"/>
    <w:rsid w:val="007E29D1"/>
    <w:rsid w:val="007E2A71"/>
    <w:rsid w:val="007E2AAE"/>
    <w:rsid w:val="007E2CB6"/>
    <w:rsid w:val="007E2D54"/>
    <w:rsid w:val="007E2D5A"/>
    <w:rsid w:val="007E2D61"/>
    <w:rsid w:val="007E2D7A"/>
    <w:rsid w:val="007E2DC1"/>
    <w:rsid w:val="007E2EDE"/>
    <w:rsid w:val="007E2EF3"/>
    <w:rsid w:val="007E2FBF"/>
    <w:rsid w:val="007E311E"/>
    <w:rsid w:val="007E3178"/>
    <w:rsid w:val="007E3198"/>
    <w:rsid w:val="007E3239"/>
    <w:rsid w:val="007E3356"/>
    <w:rsid w:val="007E3622"/>
    <w:rsid w:val="007E3653"/>
    <w:rsid w:val="007E3656"/>
    <w:rsid w:val="007E365D"/>
    <w:rsid w:val="007E36C8"/>
    <w:rsid w:val="007E37A5"/>
    <w:rsid w:val="007E382D"/>
    <w:rsid w:val="007E3907"/>
    <w:rsid w:val="007E394D"/>
    <w:rsid w:val="007E3A2B"/>
    <w:rsid w:val="007E3AA3"/>
    <w:rsid w:val="007E3AB5"/>
    <w:rsid w:val="007E3BB5"/>
    <w:rsid w:val="007E3BBA"/>
    <w:rsid w:val="007E3C73"/>
    <w:rsid w:val="007E3D34"/>
    <w:rsid w:val="007E3D37"/>
    <w:rsid w:val="007E3DBD"/>
    <w:rsid w:val="007E3E00"/>
    <w:rsid w:val="007E3E63"/>
    <w:rsid w:val="007E3EB9"/>
    <w:rsid w:val="007E3F56"/>
    <w:rsid w:val="007E3FF4"/>
    <w:rsid w:val="007E4187"/>
    <w:rsid w:val="007E41F5"/>
    <w:rsid w:val="007E4294"/>
    <w:rsid w:val="007E42B6"/>
    <w:rsid w:val="007E43A8"/>
    <w:rsid w:val="007E44AF"/>
    <w:rsid w:val="007E454F"/>
    <w:rsid w:val="007E4550"/>
    <w:rsid w:val="007E45DC"/>
    <w:rsid w:val="007E46CC"/>
    <w:rsid w:val="007E47BE"/>
    <w:rsid w:val="007E47EE"/>
    <w:rsid w:val="007E483E"/>
    <w:rsid w:val="007E484B"/>
    <w:rsid w:val="007E4872"/>
    <w:rsid w:val="007E4981"/>
    <w:rsid w:val="007E4A0A"/>
    <w:rsid w:val="007E4A5E"/>
    <w:rsid w:val="007E4B1B"/>
    <w:rsid w:val="007E4B40"/>
    <w:rsid w:val="007E4B42"/>
    <w:rsid w:val="007E4C44"/>
    <w:rsid w:val="007E4C84"/>
    <w:rsid w:val="007E4EE3"/>
    <w:rsid w:val="007E4F27"/>
    <w:rsid w:val="007E4F88"/>
    <w:rsid w:val="007E5019"/>
    <w:rsid w:val="007E5048"/>
    <w:rsid w:val="007E50AB"/>
    <w:rsid w:val="007E519B"/>
    <w:rsid w:val="007E51A7"/>
    <w:rsid w:val="007E51AA"/>
    <w:rsid w:val="007E5247"/>
    <w:rsid w:val="007E531B"/>
    <w:rsid w:val="007E543C"/>
    <w:rsid w:val="007E54AA"/>
    <w:rsid w:val="007E5503"/>
    <w:rsid w:val="007E56B1"/>
    <w:rsid w:val="007E5842"/>
    <w:rsid w:val="007E584D"/>
    <w:rsid w:val="007E587A"/>
    <w:rsid w:val="007E5960"/>
    <w:rsid w:val="007E5A37"/>
    <w:rsid w:val="007E5BF1"/>
    <w:rsid w:val="007E5CF7"/>
    <w:rsid w:val="007E5D12"/>
    <w:rsid w:val="007E5D3B"/>
    <w:rsid w:val="007E5D8B"/>
    <w:rsid w:val="007E5F03"/>
    <w:rsid w:val="007E5F07"/>
    <w:rsid w:val="007E5F2D"/>
    <w:rsid w:val="007E5F93"/>
    <w:rsid w:val="007E6036"/>
    <w:rsid w:val="007E6178"/>
    <w:rsid w:val="007E61F2"/>
    <w:rsid w:val="007E626F"/>
    <w:rsid w:val="007E62DD"/>
    <w:rsid w:val="007E6388"/>
    <w:rsid w:val="007E63BB"/>
    <w:rsid w:val="007E63D1"/>
    <w:rsid w:val="007E6454"/>
    <w:rsid w:val="007E657E"/>
    <w:rsid w:val="007E6592"/>
    <w:rsid w:val="007E65CB"/>
    <w:rsid w:val="007E660A"/>
    <w:rsid w:val="007E6633"/>
    <w:rsid w:val="007E66EC"/>
    <w:rsid w:val="007E6736"/>
    <w:rsid w:val="007E67B2"/>
    <w:rsid w:val="007E681C"/>
    <w:rsid w:val="007E6935"/>
    <w:rsid w:val="007E6955"/>
    <w:rsid w:val="007E6985"/>
    <w:rsid w:val="007E6993"/>
    <w:rsid w:val="007E69BB"/>
    <w:rsid w:val="007E6A2D"/>
    <w:rsid w:val="007E6AD4"/>
    <w:rsid w:val="007E6BEA"/>
    <w:rsid w:val="007E6CB6"/>
    <w:rsid w:val="007E6E1A"/>
    <w:rsid w:val="007E6E5A"/>
    <w:rsid w:val="007E6EE4"/>
    <w:rsid w:val="007E6F5C"/>
    <w:rsid w:val="007E6F8D"/>
    <w:rsid w:val="007E6FCA"/>
    <w:rsid w:val="007E7124"/>
    <w:rsid w:val="007E718A"/>
    <w:rsid w:val="007E7254"/>
    <w:rsid w:val="007E726C"/>
    <w:rsid w:val="007E72A9"/>
    <w:rsid w:val="007E735C"/>
    <w:rsid w:val="007E73DD"/>
    <w:rsid w:val="007E73FF"/>
    <w:rsid w:val="007E7426"/>
    <w:rsid w:val="007E744E"/>
    <w:rsid w:val="007E74F7"/>
    <w:rsid w:val="007E7507"/>
    <w:rsid w:val="007E75FB"/>
    <w:rsid w:val="007E7630"/>
    <w:rsid w:val="007E7655"/>
    <w:rsid w:val="007E7658"/>
    <w:rsid w:val="007E7663"/>
    <w:rsid w:val="007E777E"/>
    <w:rsid w:val="007E7786"/>
    <w:rsid w:val="007E78CD"/>
    <w:rsid w:val="007E78D6"/>
    <w:rsid w:val="007E798D"/>
    <w:rsid w:val="007E7997"/>
    <w:rsid w:val="007E79C0"/>
    <w:rsid w:val="007E79CE"/>
    <w:rsid w:val="007E7A12"/>
    <w:rsid w:val="007E7A3B"/>
    <w:rsid w:val="007E7ACA"/>
    <w:rsid w:val="007E7B84"/>
    <w:rsid w:val="007E7BA8"/>
    <w:rsid w:val="007E7C5E"/>
    <w:rsid w:val="007E7C69"/>
    <w:rsid w:val="007E7C95"/>
    <w:rsid w:val="007E7CBC"/>
    <w:rsid w:val="007E7D3F"/>
    <w:rsid w:val="007E7DAB"/>
    <w:rsid w:val="007E7DB6"/>
    <w:rsid w:val="007E7DB8"/>
    <w:rsid w:val="007E7DFA"/>
    <w:rsid w:val="007E7E09"/>
    <w:rsid w:val="007E7E15"/>
    <w:rsid w:val="007E7E8B"/>
    <w:rsid w:val="007E7EAC"/>
    <w:rsid w:val="007E7EC7"/>
    <w:rsid w:val="007E7ED4"/>
    <w:rsid w:val="007E7FBA"/>
    <w:rsid w:val="007E7FBC"/>
    <w:rsid w:val="007F0062"/>
    <w:rsid w:val="007F0093"/>
    <w:rsid w:val="007F00D3"/>
    <w:rsid w:val="007F011C"/>
    <w:rsid w:val="007F01E8"/>
    <w:rsid w:val="007F0279"/>
    <w:rsid w:val="007F02EC"/>
    <w:rsid w:val="007F0338"/>
    <w:rsid w:val="007F0357"/>
    <w:rsid w:val="007F0381"/>
    <w:rsid w:val="007F039B"/>
    <w:rsid w:val="007F0484"/>
    <w:rsid w:val="007F0599"/>
    <w:rsid w:val="007F05A1"/>
    <w:rsid w:val="007F0616"/>
    <w:rsid w:val="007F069D"/>
    <w:rsid w:val="007F06D6"/>
    <w:rsid w:val="007F070A"/>
    <w:rsid w:val="007F0752"/>
    <w:rsid w:val="007F0755"/>
    <w:rsid w:val="007F08BD"/>
    <w:rsid w:val="007F08E7"/>
    <w:rsid w:val="007F0907"/>
    <w:rsid w:val="007F0957"/>
    <w:rsid w:val="007F0986"/>
    <w:rsid w:val="007F0A88"/>
    <w:rsid w:val="007F0A9B"/>
    <w:rsid w:val="007F0AFB"/>
    <w:rsid w:val="007F0B5A"/>
    <w:rsid w:val="007F0BC6"/>
    <w:rsid w:val="007F0C34"/>
    <w:rsid w:val="007F0C67"/>
    <w:rsid w:val="007F0D1C"/>
    <w:rsid w:val="007F0D56"/>
    <w:rsid w:val="007F0D59"/>
    <w:rsid w:val="007F0D5D"/>
    <w:rsid w:val="007F0D90"/>
    <w:rsid w:val="007F0DC6"/>
    <w:rsid w:val="007F0DE3"/>
    <w:rsid w:val="007F0E77"/>
    <w:rsid w:val="007F0E95"/>
    <w:rsid w:val="007F0EAD"/>
    <w:rsid w:val="007F0EB2"/>
    <w:rsid w:val="007F1036"/>
    <w:rsid w:val="007F1063"/>
    <w:rsid w:val="007F1086"/>
    <w:rsid w:val="007F110C"/>
    <w:rsid w:val="007F1125"/>
    <w:rsid w:val="007F1144"/>
    <w:rsid w:val="007F1159"/>
    <w:rsid w:val="007F123C"/>
    <w:rsid w:val="007F12B5"/>
    <w:rsid w:val="007F1380"/>
    <w:rsid w:val="007F1556"/>
    <w:rsid w:val="007F1568"/>
    <w:rsid w:val="007F1711"/>
    <w:rsid w:val="007F1833"/>
    <w:rsid w:val="007F18BA"/>
    <w:rsid w:val="007F194D"/>
    <w:rsid w:val="007F19EE"/>
    <w:rsid w:val="007F1A22"/>
    <w:rsid w:val="007F1A6D"/>
    <w:rsid w:val="007F1AA5"/>
    <w:rsid w:val="007F1AAE"/>
    <w:rsid w:val="007F1B00"/>
    <w:rsid w:val="007F1B61"/>
    <w:rsid w:val="007F1C4A"/>
    <w:rsid w:val="007F1C7A"/>
    <w:rsid w:val="007F1C7B"/>
    <w:rsid w:val="007F1C92"/>
    <w:rsid w:val="007F1CCA"/>
    <w:rsid w:val="007F1CDF"/>
    <w:rsid w:val="007F1D47"/>
    <w:rsid w:val="007F1D64"/>
    <w:rsid w:val="007F1DDB"/>
    <w:rsid w:val="007F1F28"/>
    <w:rsid w:val="007F1F56"/>
    <w:rsid w:val="007F2024"/>
    <w:rsid w:val="007F2052"/>
    <w:rsid w:val="007F20D9"/>
    <w:rsid w:val="007F2192"/>
    <w:rsid w:val="007F21B6"/>
    <w:rsid w:val="007F2255"/>
    <w:rsid w:val="007F2419"/>
    <w:rsid w:val="007F2426"/>
    <w:rsid w:val="007F24DE"/>
    <w:rsid w:val="007F25E0"/>
    <w:rsid w:val="007F2629"/>
    <w:rsid w:val="007F2630"/>
    <w:rsid w:val="007F266D"/>
    <w:rsid w:val="007F2732"/>
    <w:rsid w:val="007F2768"/>
    <w:rsid w:val="007F2783"/>
    <w:rsid w:val="007F2816"/>
    <w:rsid w:val="007F282F"/>
    <w:rsid w:val="007F2851"/>
    <w:rsid w:val="007F288B"/>
    <w:rsid w:val="007F297C"/>
    <w:rsid w:val="007F29C0"/>
    <w:rsid w:val="007F29F4"/>
    <w:rsid w:val="007F2A44"/>
    <w:rsid w:val="007F2AD5"/>
    <w:rsid w:val="007F2ADF"/>
    <w:rsid w:val="007F2D39"/>
    <w:rsid w:val="007F2D92"/>
    <w:rsid w:val="007F2DA9"/>
    <w:rsid w:val="007F2DBD"/>
    <w:rsid w:val="007F2E14"/>
    <w:rsid w:val="007F2E66"/>
    <w:rsid w:val="007F2E8B"/>
    <w:rsid w:val="007F2EE4"/>
    <w:rsid w:val="007F2F9F"/>
    <w:rsid w:val="007F301A"/>
    <w:rsid w:val="007F3023"/>
    <w:rsid w:val="007F3081"/>
    <w:rsid w:val="007F3194"/>
    <w:rsid w:val="007F31FC"/>
    <w:rsid w:val="007F3238"/>
    <w:rsid w:val="007F325E"/>
    <w:rsid w:val="007F3338"/>
    <w:rsid w:val="007F3364"/>
    <w:rsid w:val="007F3373"/>
    <w:rsid w:val="007F3421"/>
    <w:rsid w:val="007F34F3"/>
    <w:rsid w:val="007F35BA"/>
    <w:rsid w:val="007F3618"/>
    <w:rsid w:val="007F3758"/>
    <w:rsid w:val="007F378D"/>
    <w:rsid w:val="007F3799"/>
    <w:rsid w:val="007F3866"/>
    <w:rsid w:val="007F3910"/>
    <w:rsid w:val="007F3939"/>
    <w:rsid w:val="007F3997"/>
    <w:rsid w:val="007F39F4"/>
    <w:rsid w:val="007F3A1F"/>
    <w:rsid w:val="007F3A34"/>
    <w:rsid w:val="007F3A5B"/>
    <w:rsid w:val="007F3AD1"/>
    <w:rsid w:val="007F3AE4"/>
    <w:rsid w:val="007F3B21"/>
    <w:rsid w:val="007F3B4D"/>
    <w:rsid w:val="007F3B6B"/>
    <w:rsid w:val="007F3C23"/>
    <w:rsid w:val="007F3CDB"/>
    <w:rsid w:val="007F3CFE"/>
    <w:rsid w:val="007F3D38"/>
    <w:rsid w:val="007F3D3C"/>
    <w:rsid w:val="007F3D62"/>
    <w:rsid w:val="007F3D8C"/>
    <w:rsid w:val="007F3D9F"/>
    <w:rsid w:val="007F3DEA"/>
    <w:rsid w:val="007F3EC8"/>
    <w:rsid w:val="007F3F3F"/>
    <w:rsid w:val="007F3F7D"/>
    <w:rsid w:val="007F3FC9"/>
    <w:rsid w:val="007F4004"/>
    <w:rsid w:val="007F4096"/>
    <w:rsid w:val="007F40B3"/>
    <w:rsid w:val="007F4245"/>
    <w:rsid w:val="007F4349"/>
    <w:rsid w:val="007F43ED"/>
    <w:rsid w:val="007F4499"/>
    <w:rsid w:val="007F45EA"/>
    <w:rsid w:val="007F4642"/>
    <w:rsid w:val="007F4679"/>
    <w:rsid w:val="007F467A"/>
    <w:rsid w:val="007F46A1"/>
    <w:rsid w:val="007F46F3"/>
    <w:rsid w:val="007F4727"/>
    <w:rsid w:val="007F479C"/>
    <w:rsid w:val="007F4812"/>
    <w:rsid w:val="007F4845"/>
    <w:rsid w:val="007F4857"/>
    <w:rsid w:val="007F492C"/>
    <w:rsid w:val="007F4987"/>
    <w:rsid w:val="007F4B4A"/>
    <w:rsid w:val="007F4B51"/>
    <w:rsid w:val="007F4B96"/>
    <w:rsid w:val="007F4BAB"/>
    <w:rsid w:val="007F4C33"/>
    <w:rsid w:val="007F4CD5"/>
    <w:rsid w:val="007F4D54"/>
    <w:rsid w:val="007F4D81"/>
    <w:rsid w:val="007F4DD6"/>
    <w:rsid w:val="007F4E6D"/>
    <w:rsid w:val="007F4E9B"/>
    <w:rsid w:val="007F4EF7"/>
    <w:rsid w:val="007F4F4D"/>
    <w:rsid w:val="007F4F4E"/>
    <w:rsid w:val="007F4F85"/>
    <w:rsid w:val="007F4FE3"/>
    <w:rsid w:val="007F4FF4"/>
    <w:rsid w:val="007F504D"/>
    <w:rsid w:val="007F507E"/>
    <w:rsid w:val="007F51E7"/>
    <w:rsid w:val="007F52A0"/>
    <w:rsid w:val="007F52C4"/>
    <w:rsid w:val="007F5309"/>
    <w:rsid w:val="007F533C"/>
    <w:rsid w:val="007F5423"/>
    <w:rsid w:val="007F549F"/>
    <w:rsid w:val="007F5528"/>
    <w:rsid w:val="007F55F3"/>
    <w:rsid w:val="007F5640"/>
    <w:rsid w:val="007F5662"/>
    <w:rsid w:val="007F5687"/>
    <w:rsid w:val="007F5826"/>
    <w:rsid w:val="007F5875"/>
    <w:rsid w:val="007F5904"/>
    <w:rsid w:val="007F5914"/>
    <w:rsid w:val="007F5A59"/>
    <w:rsid w:val="007F5A7B"/>
    <w:rsid w:val="007F5A99"/>
    <w:rsid w:val="007F5AD9"/>
    <w:rsid w:val="007F5B2A"/>
    <w:rsid w:val="007F5B75"/>
    <w:rsid w:val="007F5C39"/>
    <w:rsid w:val="007F5CA8"/>
    <w:rsid w:val="007F5D75"/>
    <w:rsid w:val="007F5DA8"/>
    <w:rsid w:val="007F5DD2"/>
    <w:rsid w:val="007F5DF6"/>
    <w:rsid w:val="007F5E15"/>
    <w:rsid w:val="007F5E43"/>
    <w:rsid w:val="007F5EE3"/>
    <w:rsid w:val="007F5F6F"/>
    <w:rsid w:val="007F5F8C"/>
    <w:rsid w:val="007F5FE4"/>
    <w:rsid w:val="007F60A4"/>
    <w:rsid w:val="007F6118"/>
    <w:rsid w:val="007F61B0"/>
    <w:rsid w:val="007F638A"/>
    <w:rsid w:val="007F63A9"/>
    <w:rsid w:val="007F63C1"/>
    <w:rsid w:val="007F6529"/>
    <w:rsid w:val="007F655E"/>
    <w:rsid w:val="007F6571"/>
    <w:rsid w:val="007F668D"/>
    <w:rsid w:val="007F6708"/>
    <w:rsid w:val="007F6767"/>
    <w:rsid w:val="007F6792"/>
    <w:rsid w:val="007F67A5"/>
    <w:rsid w:val="007F683F"/>
    <w:rsid w:val="007F6853"/>
    <w:rsid w:val="007F6875"/>
    <w:rsid w:val="007F689B"/>
    <w:rsid w:val="007F68D2"/>
    <w:rsid w:val="007F696C"/>
    <w:rsid w:val="007F6987"/>
    <w:rsid w:val="007F6B89"/>
    <w:rsid w:val="007F6B8A"/>
    <w:rsid w:val="007F6C1F"/>
    <w:rsid w:val="007F6C73"/>
    <w:rsid w:val="007F6C74"/>
    <w:rsid w:val="007F6E43"/>
    <w:rsid w:val="007F6E7C"/>
    <w:rsid w:val="007F6FBC"/>
    <w:rsid w:val="007F6FD4"/>
    <w:rsid w:val="007F6FF9"/>
    <w:rsid w:val="007F703E"/>
    <w:rsid w:val="007F709A"/>
    <w:rsid w:val="007F70B5"/>
    <w:rsid w:val="007F710E"/>
    <w:rsid w:val="007F7138"/>
    <w:rsid w:val="007F7168"/>
    <w:rsid w:val="007F71FC"/>
    <w:rsid w:val="007F724B"/>
    <w:rsid w:val="007F731D"/>
    <w:rsid w:val="007F737B"/>
    <w:rsid w:val="007F742A"/>
    <w:rsid w:val="007F7552"/>
    <w:rsid w:val="007F75C2"/>
    <w:rsid w:val="007F7649"/>
    <w:rsid w:val="007F76D2"/>
    <w:rsid w:val="007F76E7"/>
    <w:rsid w:val="007F77D8"/>
    <w:rsid w:val="007F7904"/>
    <w:rsid w:val="007F792D"/>
    <w:rsid w:val="007F7BD3"/>
    <w:rsid w:val="007F7C48"/>
    <w:rsid w:val="007F7C93"/>
    <w:rsid w:val="007F7D0F"/>
    <w:rsid w:val="007F7D25"/>
    <w:rsid w:val="007F7D2A"/>
    <w:rsid w:val="007F7D4B"/>
    <w:rsid w:val="007F7D69"/>
    <w:rsid w:val="007F7DE8"/>
    <w:rsid w:val="007F7E1B"/>
    <w:rsid w:val="007F7EB3"/>
    <w:rsid w:val="007F7ED9"/>
    <w:rsid w:val="0080006B"/>
    <w:rsid w:val="008000B5"/>
    <w:rsid w:val="008000D0"/>
    <w:rsid w:val="00800136"/>
    <w:rsid w:val="00800207"/>
    <w:rsid w:val="00800214"/>
    <w:rsid w:val="00800238"/>
    <w:rsid w:val="008002F7"/>
    <w:rsid w:val="00800303"/>
    <w:rsid w:val="00800368"/>
    <w:rsid w:val="00800392"/>
    <w:rsid w:val="008003EA"/>
    <w:rsid w:val="008004A4"/>
    <w:rsid w:val="0080050E"/>
    <w:rsid w:val="0080057B"/>
    <w:rsid w:val="00800624"/>
    <w:rsid w:val="00800642"/>
    <w:rsid w:val="00800725"/>
    <w:rsid w:val="0080072A"/>
    <w:rsid w:val="008007E1"/>
    <w:rsid w:val="00800806"/>
    <w:rsid w:val="00800816"/>
    <w:rsid w:val="00800884"/>
    <w:rsid w:val="008008DB"/>
    <w:rsid w:val="00800971"/>
    <w:rsid w:val="00800A0F"/>
    <w:rsid w:val="00800A1E"/>
    <w:rsid w:val="00800A5C"/>
    <w:rsid w:val="00800A65"/>
    <w:rsid w:val="00800A93"/>
    <w:rsid w:val="00800B4E"/>
    <w:rsid w:val="00800B7D"/>
    <w:rsid w:val="00800C73"/>
    <w:rsid w:val="00800D20"/>
    <w:rsid w:val="00800D30"/>
    <w:rsid w:val="00800E45"/>
    <w:rsid w:val="00800EC3"/>
    <w:rsid w:val="00800F81"/>
    <w:rsid w:val="00800FBF"/>
    <w:rsid w:val="00801036"/>
    <w:rsid w:val="0080111F"/>
    <w:rsid w:val="00801130"/>
    <w:rsid w:val="00801179"/>
    <w:rsid w:val="008011D4"/>
    <w:rsid w:val="00801207"/>
    <w:rsid w:val="00801226"/>
    <w:rsid w:val="0080128D"/>
    <w:rsid w:val="008012EF"/>
    <w:rsid w:val="0080135A"/>
    <w:rsid w:val="00801371"/>
    <w:rsid w:val="008013CF"/>
    <w:rsid w:val="00801408"/>
    <w:rsid w:val="0080158E"/>
    <w:rsid w:val="00801610"/>
    <w:rsid w:val="00801611"/>
    <w:rsid w:val="0080166A"/>
    <w:rsid w:val="0080168B"/>
    <w:rsid w:val="00801735"/>
    <w:rsid w:val="008017B2"/>
    <w:rsid w:val="00801814"/>
    <w:rsid w:val="0080182C"/>
    <w:rsid w:val="0080196A"/>
    <w:rsid w:val="00801995"/>
    <w:rsid w:val="00801A09"/>
    <w:rsid w:val="00801AA8"/>
    <w:rsid w:val="00801B34"/>
    <w:rsid w:val="00801B73"/>
    <w:rsid w:val="00801B79"/>
    <w:rsid w:val="00801BA5"/>
    <w:rsid w:val="00801CF3"/>
    <w:rsid w:val="00801D0B"/>
    <w:rsid w:val="00801DF8"/>
    <w:rsid w:val="00802043"/>
    <w:rsid w:val="00802076"/>
    <w:rsid w:val="00802089"/>
    <w:rsid w:val="0080209A"/>
    <w:rsid w:val="008021BA"/>
    <w:rsid w:val="008021DD"/>
    <w:rsid w:val="008021E0"/>
    <w:rsid w:val="0080223A"/>
    <w:rsid w:val="00802254"/>
    <w:rsid w:val="008022C6"/>
    <w:rsid w:val="00802300"/>
    <w:rsid w:val="00802339"/>
    <w:rsid w:val="0080234B"/>
    <w:rsid w:val="0080236A"/>
    <w:rsid w:val="008023FB"/>
    <w:rsid w:val="00802490"/>
    <w:rsid w:val="0080255E"/>
    <w:rsid w:val="00802649"/>
    <w:rsid w:val="0080273C"/>
    <w:rsid w:val="00802852"/>
    <w:rsid w:val="00802866"/>
    <w:rsid w:val="008028A7"/>
    <w:rsid w:val="00802924"/>
    <w:rsid w:val="00802A0C"/>
    <w:rsid w:val="00802A73"/>
    <w:rsid w:val="00802B23"/>
    <w:rsid w:val="00802B46"/>
    <w:rsid w:val="00802CEB"/>
    <w:rsid w:val="00802CF5"/>
    <w:rsid w:val="00802D45"/>
    <w:rsid w:val="00802DF7"/>
    <w:rsid w:val="00802E82"/>
    <w:rsid w:val="00802EE1"/>
    <w:rsid w:val="00802F73"/>
    <w:rsid w:val="00802F93"/>
    <w:rsid w:val="00802FBB"/>
    <w:rsid w:val="00803087"/>
    <w:rsid w:val="0080316C"/>
    <w:rsid w:val="00803184"/>
    <w:rsid w:val="008031CC"/>
    <w:rsid w:val="00803212"/>
    <w:rsid w:val="0080328C"/>
    <w:rsid w:val="00803293"/>
    <w:rsid w:val="008032AB"/>
    <w:rsid w:val="008032B9"/>
    <w:rsid w:val="008032F6"/>
    <w:rsid w:val="0080338A"/>
    <w:rsid w:val="00803425"/>
    <w:rsid w:val="0080342A"/>
    <w:rsid w:val="0080344E"/>
    <w:rsid w:val="008035A7"/>
    <w:rsid w:val="00803669"/>
    <w:rsid w:val="0080382D"/>
    <w:rsid w:val="0080384B"/>
    <w:rsid w:val="008038CB"/>
    <w:rsid w:val="00803963"/>
    <w:rsid w:val="008039D1"/>
    <w:rsid w:val="00803A22"/>
    <w:rsid w:val="00803A8D"/>
    <w:rsid w:val="00803B25"/>
    <w:rsid w:val="00803B9A"/>
    <w:rsid w:val="00803BB3"/>
    <w:rsid w:val="00803C01"/>
    <w:rsid w:val="00803C8B"/>
    <w:rsid w:val="00803D9C"/>
    <w:rsid w:val="00803DBF"/>
    <w:rsid w:val="00803E10"/>
    <w:rsid w:val="00803E1E"/>
    <w:rsid w:val="00803E2F"/>
    <w:rsid w:val="00803E83"/>
    <w:rsid w:val="00803F12"/>
    <w:rsid w:val="00803F7B"/>
    <w:rsid w:val="00803FA3"/>
    <w:rsid w:val="00803FE5"/>
    <w:rsid w:val="00804044"/>
    <w:rsid w:val="00804128"/>
    <w:rsid w:val="008041D2"/>
    <w:rsid w:val="008041EB"/>
    <w:rsid w:val="00804224"/>
    <w:rsid w:val="00804252"/>
    <w:rsid w:val="0080428B"/>
    <w:rsid w:val="00804290"/>
    <w:rsid w:val="008042A3"/>
    <w:rsid w:val="00804316"/>
    <w:rsid w:val="00804386"/>
    <w:rsid w:val="0080438A"/>
    <w:rsid w:val="00804397"/>
    <w:rsid w:val="00804471"/>
    <w:rsid w:val="008044A9"/>
    <w:rsid w:val="0080466A"/>
    <w:rsid w:val="00804763"/>
    <w:rsid w:val="00804778"/>
    <w:rsid w:val="008047C9"/>
    <w:rsid w:val="008047DC"/>
    <w:rsid w:val="008047E5"/>
    <w:rsid w:val="008048C8"/>
    <w:rsid w:val="008049A7"/>
    <w:rsid w:val="00804A25"/>
    <w:rsid w:val="00804ABC"/>
    <w:rsid w:val="00804AE6"/>
    <w:rsid w:val="00804B4F"/>
    <w:rsid w:val="00804B5A"/>
    <w:rsid w:val="00804B65"/>
    <w:rsid w:val="00804B6F"/>
    <w:rsid w:val="00804C07"/>
    <w:rsid w:val="00804C19"/>
    <w:rsid w:val="00804C61"/>
    <w:rsid w:val="00804C70"/>
    <w:rsid w:val="00804CBB"/>
    <w:rsid w:val="00804D90"/>
    <w:rsid w:val="00804E1C"/>
    <w:rsid w:val="00804E6C"/>
    <w:rsid w:val="00804EB0"/>
    <w:rsid w:val="00805017"/>
    <w:rsid w:val="00805099"/>
    <w:rsid w:val="008050CE"/>
    <w:rsid w:val="008050E0"/>
    <w:rsid w:val="008051BD"/>
    <w:rsid w:val="008051D4"/>
    <w:rsid w:val="008051EE"/>
    <w:rsid w:val="00805264"/>
    <w:rsid w:val="00805271"/>
    <w:rsid w:val="008052B8"/>
    <w:rsid w:val="008052F5"/>
    <w:rsid w:val="00805301"/>
    <w:rsid w:val="00805311"/>
    <w:rsid w:val="00805370"/>
    <w:rsid w:val="00805391"/>
    <w:rsid w:val="00805573"/>
    <w:rsid w:val="008055AC"/>
    <w:rsid w:val="008055F9"/>
    <w:rsid w:val="00805665"/>
    <w:rsid w:val="008056C4"/>
    <w:rsid w:val="0080570E"/>
    <w:rsid w:val="00805722"/>
    <w:rsid w:val="00805813"/>
    <w:rsid w:val="0080581C"/>
    <w:rsid w:val="00805896"/>
    <w:rsid w:val="008058A2"/>
    <w:rsid w:val="008058E7"/>
    <w:rsid w:val="008059A4"/>
    <w:rsid w:val="008059BD"/>
    <w:rsid w:val="008059D9"/>
    <w:rsid w:val="00805A8F"/>
    <w:rsid w:val="00805A94"/>
    <w:rsid w:val="00805A95"/>
    <w:rsid w:val="00805BF6"/>
    <w:rsid w:val="00805C61"/>
    <w:rsid w:val="00805CBD"/>
    <w:rsid w:val="00805CDB"/>
    <w:rsid w:val="00805CDE"/>
    <w:rsid w:val="00805D50"/>
    <w:rsid w:val="00805DCD"/>
    <w:rsid w:val="00805E6B"/>
    <w:rsid w:val="00805EAC"/>
    <w:rsid w:val="00805F4A"/>
    <w:rsid w:val="00805F72"/>
    <w:rsid w:val="00805FED"/>
    <w:rsid w:val="00806078"/>
    <w:rsid w:val="0080617D"/>
    <w:rsid w:val="008061F5"/>
    <w:rsid w:val="008062C2"/>
    <w:rsid w:val="0080633F"/>
    <w:rsid w:val="00806349"/>
    <w:rsid w:val="00806419"/>
    <w:rsid w:val="008064C9"/>
    <w:rsid w:val="00806529"/>
    <w:rsid w:val="00806547"/>
    <w:rsid w:val="00806588"/>
    <w:rsid w:val="008065E2"/>
    <w:rsid w:val="00806626"/>
    <w:rsid w:val="008066DE"/>
    <w:rsid w:val="00806870"/>
    <w:rsid w:val="008068A3"/>
    <w:rsid w:val="00806917"/>
    <w:rsid w:val="0080693A"/>
    <w:rsid w:val="008069E2"/>
    <w:rsid w:val="00806A1F"/>
    <w:rsid w:val="00806A88"/>
    <w:rsid w:val="00806B4C"/>
    <w:rsid w:val="00806B65"/>
    <w:rsid w:val="00806B8D"/>
    <w:rsid w:val="00806B8F"/>
    <w:rsid w:val="00806BC2"/>
    <w:rsid w:val="00806D20"/>
    <w:rsid w:val="00806DEE"/>
    <w:rsid w:val="00806E0A"/>
    <w:rsid w:val="00806E3A"/>
    <w:rsid w:val="00806E52"/>
    <w:rsid w:val="00806E6C"/>
    <w:rsid w:val="00806EFF"/>
    <w:rsid w:val="00806F32"/>
    <w:rsid w:val="00806FED"/>
    <w:rsid w:val="00807060"/>
    <w:rsid w:val="00807082"/>
    <w:rsid w:val="008070F8"/>
    <w:rsid w:val="0080712B"/>
    <w:rsid w:val="00807188"/>
    <w:rsid w:val="008071C9"/>
    <w:rsid w:val="0080723D"/>
    <w:rsid w:val="00807244"/>
    <w:rsid w:val="008072C5"/>
    <w:rsid w:val="008072C9"/>
    <w:rsid w:val="00807316"/>
    <w:rsid w:val="00807322"/>
    <w:rsid w:val="0080733C"/>
    <w:rsid w:val="00807376"/>
    <w:rsid w:val="0080739E"/>
    <w:rsid w:val="008073C3"/>
    <w:rsid w:val="00807410"/>
    <w:rsid w:val="00807430"/>
    <w:rsid w:val="00807456"/>
    <w:rsid w:val="008074EE"/>
    <w:rsid w:val="008074F9"/>
    <w:rsid w:val="008075E0"/>
    <w:rsid w:val="008075EB"/>
    <w:rsid w:val="0080763D"/>
    <w:rsid w:val="008076A7"/>
    <w:rsid w:val="008076E2"/>
    <w:rsid w:val="00807826"/>
    <w:rsid w:val="008078A0"/>
    <w:rsid w:val="008078D3"/>
    <w:rsid w:val="00807AA0"/>
    <w:rsid w:val="00807AC0"/>
    <w:rsid w:val="00807B2B"/>
    <w:rsid w:val="00807BAC"/>
    <w:rsid w:val="00807C3B"/>
    <w:rsid w:val="00807D15"/>
    <w:rsid w:val="00807D32"/>
    <w:rsid w:val="00807D46"/>
    <w:rsid w:val="00807DED"/>
    <w:rsid w:val="00807E3B"/>
    <w:rsid w:val="00807E7A"/>
    <w:rsid w:val="00807F87"/>
    <w:rsid w:val="00810091"/>
    <w:rsid w:val="00810236"/>
    <w:rsid w:val="00810255"/>
    <w:rsid w:val="008102BD"/>
    <w:rsid w:val="0081033D"/>
    <w:rsid w:val="0081036E"/>
    <w:rsid w:val="008103C6"/>
    <w:rsid w:val="00810499"/>
    <w:rsid w:val="0081053E"/>
    <w:rsid w:val="008105A0"/>
    <w:rsid w:val="00810661"/>
    <w:rsid w:val="008106A6"/>
    <w:rsid w:val="0081070F"/>
    <w:rsid w:val="00810738"/>
    <w:rsid w:val="0081084A"/>
    <w:rsid w:val="00810861"/>
    <w:rsid w:val="00810894"/>
    <w:rsid w:val="00810946"/>
    <w:rsid w:val="008109CA"/>
    <w:rsid w:val="00810A21"/>
    <w:rsid w:val="00810A4A"/>
    <w:rsid w:val="00810A7D"/>
    <w:rsid w:val="00810ACD"/>
    <w:rsid w:val="00810B04"/>
    <w:rsid w:val="00810C21"/>
    <w:rsid w:val="00810C96"/>
    <w:rsid w:val="00810CAC"/>
    <w:rsid w:val="00810CB3"/>
    <w:rsid w:val="00810CFE"/>
    <w:rsid w:val="00810D62"/>
    <w:rsid w:val="00810DDE"/>
    <w:rsid w:val="00810DFA"/>
    <w:rsid w:val="00810EBD"/>
    <w:rsid w:val="00810FE9"/>
    <w:rsid w:val="008110C1"/>
    <w:rsid w:val="008110D1"/>
    <w:rsid w:val="00811139"/>
    <w:rsid w:val="0081114B"/>
    <w:rsid w:val="00811237"/>
    <w:rsid w:val="00811255"/>
    <w:rsid w:val="00811280"/>
    <w:rsid w:val="00811333"/>
    <w:rsid w:val="0081135B"/>
    <w:rsid w:val="008113AF"/>
    <w:rsid w:val="008113B4"/>
    <w:rsid w:val="008113B7"/>
    <w:rsid w:val="0081140C"/>
    <w:rsid w:val="0081148B"/>
    <w:rsid w:val="008114BD"/>
    <w:rsid w:val="008114FF"/>
    <w:rsid w:val="0081156A"/>
    <w:rsid w:val="0081158B"/>
    <w:rsid w:val="008115A0"/>
    <w:rsid w:val="00811746"/>
    <w:rsid w:val="00811764"/>
    <w:rsid w:val="008117CA"/>
    <w:rsid w:val="008117EB"/>
    <w:rsid w:val="00811810"/>
    <w:rsid w:val="0081188D"/>
    <w:rsid w:val="008119DE"/>
    <w:rsid w:val="008119ED"/>
    <w:rsid w:val="00811A47"/>
    <w:rsid w:val="00811A4F"/>
    <w:rsid w:val="00811A51"/>
    <w:rsid w:val="00811ABE"/>
    <w:rsid w:val="00811C64"/>
    <w:rsid w:val="00811CF1"/>
    <w:rsid w:val="00811D0F"/>
    <w:rsid w:val="00811D67"/>
    <w:rsid w:val="00811DCF"/>
    <w:rsid w:val="00811E46"/>
    <w:rsid w:val="00811E64"/>
    <w:rsid w:val="00811F34"/>
    <w:rsid w:val="00811F4D"/>
    <w:rsid w:val="00812022"/>
    <w:rsid w:val="00812137"/>
    <w:rsid w:val="00812168"/>
    <w:rsid w:val="00812198"/>
    <w:rsid w:val="008121B7"/>
    <w:rsid w:val="008121E0"/>
    <w:rsid w:val="0081224B"/>
    <w:rsid w:val="00812257"/>
    <w:rsid w:val="0081229E"/>
    <w:rsid w:val="008122AD"/>
    <w:rsid w:val="008122C7"/>
    <w:rsid w:val="008122CB"/>
    <w:rsid w:val="00812427"/>
    <w:rsid w:val="0081256D"/>
    <w:rsid w:val="00812595"/>
    <w:rsid w:val="00812688"/>
    <w:rsid w:val="008126FE"/>
    <w:rsid w:val="0081270B"/>
    <w:rsid w:val="00812732"/>
    <w:rsid w:val="0081275A"/>
    <w:rsid w:val="0081288A"/>
    <w:rsid w:val="00812929"/>
    <w:rsid w:val="00812964"/>
    <w:rsid w:val="008129E9"/>
    <w:rsid w:val="00812A1E"/>
    <w:rsid w:val="00812A6F"/>
    <w:rsid w:val="00812A79"/>
    <w:rsid w:val="00812A7A"/>
    <w:rsid w:val="00812BB6"/>
    <w:rsid w:val="00812C20"/>
    <w:rsid w:val="00812C4E"/>
    <w:rsid w:val="00812CC8"/>
    <w:rsid w:val="00812F3B"/>
    <w:rsid w:val="00812F73"/>
    <w:rsid w:val="00812F8F"/>
    <w:rsid w:val="008130F8"/>
    <w:rsid w:val="00813154"/>
    <w:rsid w:val="00813184"/>
    <w:rsid w:val="008131DD"/>
    <w:rsid w:val="0081322E"/>
    <w:rsid w:val="00813284"/>
    <w:rsid w:val="008132FB"/>
    <w:rsid w:val="00813331"/>
    <w:rsid w:val="00813403"/>
    <w:rsid w:val="0081340A"/>
    <w:rsid w:val="0081348A"/>
    <w:rsid w:val="00813553"/>
    <w:rsid w:val="008135C3"/>
    <w:rsid w:val="008136F2"/>
    <w:rsid w:val="00813707"/>
    <w:rsid w:val="0081379B"/>
    <w:rsid w:val="008137F4"/>
    <w:rsid w:val="00813805"/>
    <w:rsid w:val="0081380A"/>
    <w:rsid w:val="008138E1"/>
    <w:rsid w:val="0081398D"/>
    <w:rsid w:val="00813999"/>
    <w:rsid w:val="008139F8"/>
    <w:rsid w:val="00813A6F"/>
    <w:rsid w:val="00813B1E"/>
    <w:rsid w:val="00813BB2"/>
    <w:rsid w:val="00813C1D"/>
    <w:rsid w:val="00813C21"/>
    <w:rsid w:val="00813C43"/>
    <w:rsid w:val="00813CD4"/>
    <w:rsid w:val="00813CD6"/>
    <w:rsid w:val="00813CE3"/>
    <w:rsid w:val="00813CE7"/>
    <w:rsid w:val="00813D74"/>
    <w:rsid w:val="00813DCC"/>
    <w:rsid w:val="00813DE8"/>
    <w:rsid w:val="00813E66"/>
    <w:rsid w:val="00813ED7"/>
    <w:rsid w:val="00813EED"/>
    <w:rsid w:val="00813F0F"/>
    <w:rsid w:val="00813F61"/>
    <w:rsid w:val="00813F7C"/>
    <w:rsid w:val="00813F94"/>
    <w:rsid w:val="00814015"/>
    <w:rsid w:val="00814019"/>
    <w:rsid w:val="00814023"/>
    <w:rsid w:val="00814080"/>
    <w:rsid w:val="00814153"/>
    <w:rsid w:val="00814167"/>
    <w:rsid w:val="00814178"/>
    <w:rsid w:val="00814183"/>
    <w:rsid w:val="008141DF"/>
    <w:rsid w:val="0081422A"/>
    <w:rsid w:val="00814252"/>
    <w:rsid w:val="00814317"/>
    <w:rsid w:val="00814377"/>
    <w:rsid w:val="008143F7"/>
    <w:rsid w:val="0081441E"/>
    <w:rsid w:val="0081444C"/>
    <w:rsid w:val="0081445B"/>
    <w:rsid w:val="0081447C"/>
    <w:rsid w:val="00814481"/>
    <w:rsid w:val="0081450C"/>
    <w:rsid w:val="0081458A"/>
    <w:rsid w:val="00814688"/>
    <w:rsid w:val="0081468E"/>
    <w:rsid w:val="008146EA"/>
    <w:rsid w:val="00814714"/>
    <w:rsid w:val="0081473B"/>
    <w:rsid w:val="00814792"/>
    <w:rsid w:val="00814959"/>
    <w:rsid w:val="0081496A"/>
    <w:rsid w:val="008149C5"/>
    <w:rsid w:val="00814A93"/>
    <w:rsid w:val="00814B63"/>
    <w:rsid w:val="00814BC0"/>
    <w:rsid w:val="00814BEB"/>
    <w:rsid w:val="00814C29"/>
    <w:rsid w:val="00814C2C"/>
    <w:rsid w:val="00814C97"/>
    <w:rsid w:val="00814CD1"/>
    <w:rsid w:val="00814CE6"/>
    <w:rsid w:val="00814CF1"/>
    <w:rsid w:val="00814DDF"/>
    <w:rsid w:val="00814E01"/>
    <w:rsid w:val="00814E44"/>
    <w:rsid w:val="00814F46"/>
    <w:rsid w:val="00814F7E"/>
    <w:rsid w:val="00814F99"/>
    <w:rsid w:val="00815151"/>
    <w:rsid w:val="00815164"/>
    <w:rsid w:val="008151DA"/>
    <w:rsid w:val="00815244"/>
    <w:rsid w:val="008152AD"/>
    <w:rsid w:val="00815309"/>
    <w:rsid w:val="00815338"/>
    <w:rsid w:val="008153B3"/>
    <w:rsid w:val="008153B4"/>
    <w:rsid w:val="00815411"/>
    <w:rsid w:val="00815477"/>
    <w:rsid w:val="008154C1"/>
    <w:rsid w:val="008154D2"/>
    <w:rsid w:val="00815586"/>
    <w:rsid w:val="0081565B"/>
    <w:rsid w:val="008156E4"/>
    <w:rsid w:val="00815766"/>
    <w:rsid w:val="008158DD"/>
    <w:rsid w:val="00815904"/>
    <w:rsid w:val="00815919"/>
    <w:rsid w:val="00815A31"/>
    <w:rsid w:val="00815A79"/>
    <w:rsid w:val="00815B25"/>
    <w:rsid w:val="00815B6C"/>
    <w:rsid w:val="00815B97"/>
    <w:rsid w:val="00815D44"/>
    <w:rsid w:val="00815D47"/>
    <w:rsid w:val="008160ED"/>
    <w:rsid w:val="00816342"/>
    <w:rsid w:val="00816363"/>
    <w:rsid w:val="008163C3"/>
    <w:rsid w:val="00816457"/>
    <w:rsid w:val="00816477"/>
    <w:rsid w:val="0081652D"/>
    <w:rsid w:val="0081654E"/>
    <w:rsid w:val="00816647"/>
    <w:rsid w:val="00816656"/>
    <w:rsid w:val="00816658"/>
    <w:rsid w:val="0081668D"/>
    <w:rsid w:val="008166B4"/>
    <w:rsid w:val="00816746"/>
    <w:rsid w:val="00816859"/>
    <w:rsid w:val="00816900"/>
    <w:rsid w:val="00816930"/>
    <w:rsid w:val="0081695D"/>
    <w:rsid w:val="00816A83"/>
    <w:rsid w:val="00816AA3"/>
    <w:rsid w:val="00816B3A"/>
    <w:rsid w:val="00816C4C"/>
    <w:rsid w:val="00816D8C"/>
    <w:rsid w:val="00816D99"/>
    <w:rsid w:val="00816DB0"/>
    <w:rsid w:val="00816E3F"/>
    <w:rsid w:val="00816E42"/>
    <w:rsid w:val="00816EB9"/>
    <w:rsid w:val="00816F03"/>
    <w:rsid w:val="00816F08"/>
    <w:rsid w:val="00816F41"/>
    <w:rsid w:val="00816F82"/>
    <w:rsid w:val="00816F9B"/>
    <w:rsid w:val="00817023"/>
    <w:rsid w:val="00817053"/>
    <w:rsid w:val="0081706C"/>
    <w:rsid w:val="00817122"/>
    <w:rsid w:val="0081720C"/>
    <w:rsid w:val="0081729E"/>
    <w:rsid w:val="008172DF"/>
    <w:rsid w:val="008172ED"/>
    <w:rsid w:val="008172F5"/>
    <w:rsid w:val="0081735B"/>
    <w:rsid w:val="00817383"/>
    <w:rsid w:val="0081739C"/>
    <w:rsid w:val="008173B5"/>
    <w:rsid w:val="008173E3"/>
    <w:rsid w:val="008173E7"/>
    <w:rsid w:val="00817427"/>
    <w:rsid w:val="00817472"/>
    <w:rsid w:val="00817567"/>
    <w:rsid w:val="0081757E"/>
    <w:rsid w:val="008175A3"/>
    <w:rsid w:val="00817681"/>
    <w:rsid w:val="0081768C"/>
    <w:rsid w:val="008176A1"/>
    <w:rsid w:val="008177F1"/>
    <w:rsid w:val="00817867"/>
    <w:rsid w:val="00817887"/>
    <w:rsid w:val="0081792F"/>
    <w:rsid w:val="0081799C"/>
    <w:rsid w:val="008179C9"/>
    <w:rsid w:val="00817AAF"/>
    <w:rsid w:val="00817BC8"/>
    <w:rsid w:val="00817D37"/>
    <w:rsid w:val="00817D3A"/>
    <w:rsid w:val="00817DFA"/>
    <w:rsid w:val="00817F05"/>
    <w:rsid w:val="00817F70"/>
    <w:rsid w:val="00817FED"/>
    <w:rsid w:val="008200B4"/>
    <w:rsid w:val="00820144"/>
    <w:rsid w:val="00820150"/>
    <w:rsid w:val="00820168"/>
    <w:rsid w:val="00820209"/>
    <w:rsid w:val="00820237"/>
    <w:rsid w:val="0082023B"/>
    <w:rsid w:val="008202CB"/>
    <w:rsid w:val="00820396"/>
    <w:rsid w:val="008203BA"/>
    <w:rsid w:val="008203D2"/>
    <w:rsid w:val="008204AA"/>
    <w:rsid w:val="0082067F"/>
    <w:rsid w:val="008206E5"/>
    <w:rsid w:val="00820729"/>
    <w:rsid w:val="00820761"/>
    <w:rsid w:val="00820794"/>
    <w:rsid w:val="0082079D"/>
    <w:rsid w:val="00820849"/>
    <w:rsid w:val="008209FB"/>
    <w:rsid w:val="00820B6A"/>
    <w:rsid w:val="00820BA0"/>
    <w:rsid w:val="00820C05"/>
    <w:rsid w:val="00820C23"/>
    <w:rsid w:val="00820C59"/>
    <w:rsid w:val="00820CD6"/>
    <w:rsid w:val="00820CEF"/>
    <w:rsid w:val="00820D48"/>
    <w:rsid w:val="00820D99"/>
    <w:rsid w:val="00820E07"/>
    <w:rsid w:val="00820E0F"/>
    <w:rsid w:val="00820E33"/>
    <w:rsid w:val="00820E4B"/>
    <w:rsid w:val="00820EBC"/>
    <w:rsid w:val="0082102A"/>
    <w:rsid w:val="00821050"/>
    <w:rsid w:val="00821093"/>
    <w:rsid w:val="008210CF"/>
    <w:rsid w:val="008210F3"/>
    <w:rsid w:val="00821168"/>
    <w:rsid w:val="008211C4"/>
    <w:rsid w:val="008211C8"/>
    <w:rsid w:val="008212DD"/>
    <w:rsid w:val="0082137D"/>
    <w:rsid w:val="0082143B"/>
    <w:rsid w:val="008214B8"/>
    <w:rsid w:val="0082152E"/>
    <w:rsid w:val="0082157F"/>
    <w:rsid w:val="00821585"/>
    <w:rsid w:val="00821597"/>
    <w:rsid w:val="0082159C"/>
    <w:rsid w:val="008215B9"/>
    <w:rsid w:val="008215D5"/>
    <w:rsid w:val="0082171B"/>
    <w:rsid w:val="0082172D"/>
    <w:rsid w:val="008217FA"/>
    <w:rsid w:val="00821931"/>
    <w:rsid w:val="008219EF"/>
    <w:rsid w:val="00821A3D"/>
    <w:rsid w:val="00821BCB"/>
    <w:rsid w:val="00821D5C"/>
    <w:rsid w:val="00821DDB"/>
    <w:rsid w:val="00821E86"/>
    <w:rsid w:val="00821ED8"/>
    <w:rsid w:val="00821EDB"/>
    <w:rsid w:val="00821F34"/>
    <w:rsid w:val="00821F64"/>
    <w:rsid w:val="00821F76"/>
    <w:rsid w:val="00821FEF"/>
    <w:rsid w:val="0082205B"/>
    <w:rsid w:val="00822082"/>
    <w:rsid w:val="00822108"/>
    <w:rsid w:val="00822113"/>
    <w:rsid w:val="008221FA"/>
    <w:rsid w:val="0082223D"/>
    <w:rsid w:val="0082225D"/>
    <w:rsid w:val="008222A6"/>
    <w:rsid w:val="0082239E"/>
    <w:rsid w:val="008224B6"/>
    <w:rsid w:val="00822535"/>
    <w:rsid w:val="0082253C"/>
    <w:rsid w:val="00822692"/>
    <w:rsid w:val="00822697"/>
    <w:rsid w:val="008226CC"/>
    <w:rsid w:val="008227EA"/>
    <w:rsid w:val="0082293A"/>
    <w:rsid w:val="0082293E"/>
    <w:rsid w:val="00822971"/>
    <w:rsid w:val="008229BC"/>
    <w:rsid w:val="00822A05"/>
    <w:rsid w:val="00822ADE"/>
    <w:rsid w:val="00822BB1"/>
    <w:rsid w:val="00822D15"/>
    <w:rsid w:val="00822D70"/>
    <w:rsid w:val="00822D86"/>
    <w:rsid w:val="00822DAD"/>
    <w:rsid w:val="00822DDB"/>
    <w:rsid w:val="00822DF3"/>
    <w:rsid w:val="00822E4A"/>
    <w:rsid w:val="00822E98"/>
    <w:rsid w:val="00822EB3"/>
    <w:rsid w:val="00822EFF"/>
    <w:rsid w:val="00822FBB"/>
    <w:rsid w:val="00822FCD"/>
    <w:rsid w:val="00823065"/>
    <w:rsid w:val="008230B9"/>
    <w:rsid w:val="008230E1"/>
    <w:rsid w:val="0082315D"/>
    <w:rsid w:val="008231D7"/>
    <w:rsid w:val="008231E9"/>
    <w:rsid w:val="00823225"/>
    <w:rsid w:val="0082325D"/>
    <w:rsid w:val="00823302"/>
    <w:rsid w:val="0082333E"/>
    <w:rsid w:val="00823385"/>
    <w:rsid w:val="008233C4"/>
    <w:rsid w:val="008234D1"/>
    <w:rsid w:val="00823582"/>
    <w:rsid w:val="0082358D"/>
    <w:rsid w:val="00823602"/>
    <w:rsid w:val="00823663"/>
    <w:rsid w:val="0082371C"/>
    <w:rsid w:val="008237C9"/>
    <w:rsid w:val="00823853"/>
    <w:rsid w:val="00823878"/>
    <w:rsid w:val="008238EC"/>
    <w:rsid w:val="00823979"/>
    <w:rsid w:val="0082397C"/>
    <w:rsid w:val="00823985"/>
    <w:rsid w:val="008239B5"/>
    <w:rsid w:val="00823A84"/>
    <w:rsid w:val="00823AB2"/>
    <w:rsid w:val="00823AD3"/>
    <w:rsid w:val="00823B02"/>
    <w:rsid w:val="00823B9E"/>
    <w:rsid w:val="00823BBE"/>
    <w:rsid w:val="00823BC0"/>
    <w:rsid w:val="00823BE2"/>
    <w:rsid w:val="00823BF7"/>
    <w:rsid w:val="00823C1E"/>
    <w:rsid w:val="00823C32"/>
    <w:rsid w:val="00823CF9"/>
    <w:rsid w:val="00823D50"/>
    <w:rsid w:val="00823EBA"/>
    <w:rsid w:val="00823F06"/>
    <w:rsid w:val="00823F0D"/>
    <w:rsid w:val="00823F9C"/>
    <w:rsid w:val="00823FB4"/>
    <w:rsid w:val="00824023"/>
    <w:rsid w:val="008240DC"/>
    <w:rsid w:val="0082417B"/>
    <w:rsid w:val="008241C0"/>
    <w:rsid w:val="008241D1"/>
    <w:rsid w:val="008241F9"/>
    <w:rsid w:val="008242A7"/>
    <w:rsid w:val="008242B3"/>
    <w:rsid w:val="008242B5"/>
    <w:rsid w:val="0082431D"/>
    <w:rsid w:val="00824351"/>
    <w:rsid w:val="008243A0"/>
    <w:rsid w:val="008243C2"/>
    <w:rsid w:val="0082453E"/>
    <w:rsid w:val="0082455A"/>
    <w:rsid w:val="0082459C"/>
    <w:rsid w:val="008245F9"/>
    <w:rsid w:val="0082465E"/>
    <w:rsid w:val="008246B6"/>
    <w:rsid w:val="00824757"/>
    <w:rsid w:val="008247AD"/>
    <w:rsid w:val="0082482A"/>
    <w:rsid w:val="008249C0"/>
    <w:rsid w:val="008249DC"/>
    <w:rsid w:val="008249FB"/>
    <w:rsid w:val="00824A50"/>
    <w:rsid w:val="00824A7A"/>
    <w:rsid w:val="00824C4C"/>
    <w:rsid w:val="00824D1E"/>
    <w:rsid w:val="00824D87"/>
    <w:rsid w:val="00824DB4"/>
    <w:rsid w:val="00824E77"/>
    <w:rsid w:val="00824F6F"/>
    <w:rsid w:val="00825060"/>
    <w:rsid w:val="0082507A"/>
    <w:rsid w:val="008250A7"/>
    <w:rsid w:val="008250DB"/>
    <w:rsid w:val="00825215"/>
    <w:rsid w:val="0082523A"/>
    <w:rsid w:val="00825265"/>
    <w:rsid w:val="0082527C"/>
    <w:rsid w:val="00825356"/>
    <w:rsid w:val="0082546F"/>
    <w:rsid w:val="008254D0"/>
    <w:rsid w:val="008254DE"/>
    <w:rsid w:val="00825508"/>
    <w:rsid w:val="00825539"/>
    <w:rsid w:val="008255B9"/>
    <w:rsid w:val="00825658"/>
    <w:rsid w:val="00825669"/>
    <w:rsid w:val="008256ED"/>
    <w:rsid w:val="00825724"/>
    <w:rsid w:val="008257B7"/>
    <w:rsid w:val="00825835"/>
    <w:rsid w:val="008258B6"/>
    <w:rsid w:val="0082596A"/>
    <w:rsid w:val="00825974"/>
    <w:rsid w:val="00825A52"/>
    <w:rsid w:val="00825A58"/>
    <w:rsid w:val="00825A87"/>
    <w:rsid w:val="00825B2A"/>
    <w:rsid w:val="00825C40"/>
    <w:rsid w:val="00825C59"/>
    <w:rsid w:val="00825E64"/>
    <w:rsid w:val="00825EC2"/>
    <w:rsid w:val="00825F7A"/>
    <w:rsid w:val="00826014"/>
    <w:rsid w:val="008260D2"/>
    <w:rsid w:val="008260DB"/>
    <w:rsid w:val="008260F1"/>
    <w:rsid w:val="00826202"/>
    <w:rsid w:val="00826215"/>
    <w:rsid w:val="0082626B"/>
    <w:rsid w:val="00826291"/>
    <w:rsid w:val="008262F7"/>
    <w:rsid w:val="00826303"/>
    <w:rsid w:val="00826415"/>
    <w:rsid w:val="0082647A"/>
    <w:rsid w:val="0082650D"/>
    <w:rsid w:val="0082654A"/>
    <w:rsid w:val="008265C5"/>
    <w:rsid w:val="0082666E"/>
    <w:rsid w:val="008266BA"/>
    <w:rsid w:val="008266C9"/>
    <w:rsid w:val="008266FC"/>
    <w:rsid w:val="00826735"/>
    <w:rsid w:val="00826775"/>
    <w:rsid w:val="008267DF"/>
    <w:rsid w:val="008267F3"/>
    <w:rsid w:val="008268BD"/>
    <w:rsid w:val="00826A40"/>
    <w:rsid w:val="00826A45"/>
    <w:rsid w:val="00826A82"/>
    <w:rsid w:val="00826B0B"/>
    <w:rsid w:val="00826B65"/>
    <w:rsid w:val="00826BAE"/>
    <w:rsid w:val="00826BF1"/>
    <w:rsid w:val="00826C00"/>
    <w:rsid w:val="00826C38"/>
    <w:rsid w:val="00826C6D"/>
    <w:rsid w:val="00826CAA"/>
    <w:rsid w:val="00826D65"/>
    <w:rsid w:val="00826D9A"/>
    <w:rsid w:val="00826DB2"/>
    <w:rsid w:val="00826DCD"/>
    <w:rsid w:val="00826E66"/>
    <w:rsid w:val="00826F38"/>
    <w:rsid w:val="00826F3A"/>
    <w:rsid w:val="00826F50"/>
    <w:rsid w:val="00826FDB"/>
    <w:rsid w:val="0082702A"/>
    <w:rsid w:val="008270E3"/>
    <w:rsid w:val="00827194"/>
    <w:rsid w:val="00827281"/>
    <w:rsid w:val="008272B0"/>
    <w:rsid w:val="008272F3"/>
    <w:rsid w:val="00827441"/>
    <w:rsid w:val="00827468"/>
    <w:rsid w:val="008274FE"/>
    <w:rsid w:val="00827545"/>
    <w:rsid w:val="00827662"/>
    <w:rsid w:val="008276BE"/>
    <w:rsid w:val="008276BF"/>
    <w:rsid w:val="008276E1"/>
    <w:rsid w:val="00827752"/>
    <w:rsid w:val="00827805"/>
    <w:rsid w:val="0082786F"/>
    <w:rsid w:val="00827915"/>
    <w:rsid w:val="0082791F"/>
    <w:rsid w:val="00827A62"/>
    <w:rsid w:val="00827AB5"/>
    <w:rsid w:val="00827B3F"/>
    <w:rsid w:val="00827B72"/>
    <w:rsid w:val="00827BFE"/>
    <w:rsid w:val="00827C4C"/>
    <w:rsid w:val="00827C7D"/>
    <w:rsid w:val="00827CB8"/>
    <w:rsid w:val="00827D0B"/>
    <w:rsid w:val="00827D29"/>
    <w:rsid w:val="00827E5A"/>
    <w:rsid w:val="00827F00"/>
    <w:rsid w:val="00827F49"/>
    <w:rsid w:val="00827F97"/>
    <w:rsid w:val="00827FA0"/>
    <w:rsid w:val="00827FEF"/>
    <w:rsid w:val="00827FF7"/>
    <w:rsid w:val="00830029"/>
    <w:rsid w:val="0083002E"/>
    <w:rsid w:val="00830112"/>
    <w:rsid w:val="00830193"/>
    <w:rsid w:val="008301D4"/>
    <w:rsid w:val="008301EE"/>
    <w:rsid w:val="008302FF"/>
    <w:rsid w:val="00830300"/>
    <w:rsid w:val="00830303"/>
    <w:rsid w:val="008303A0"/>
    <w:rsid w:val="008303CA"/>
    <w:rsid w:val="0083043D"/>
    <w:rsid w:val="00830469"/>
    <w:rsid w:val="00830489"/>
    <w:rsid w:val="008304B2"/>
    <w:rsid w:val="0083056C"/>
    <w:rsid w:val="0083061E"/>
    <w:rsid w:val="00830633"/>
    <w:rsid w:val="00830640"/>
    <w:rsid w:val="00830662"/>
    <w:rsid w:val="008307CA"/>
    <w:rsid w:val="008307DD"/>
    <w:rsid w:val="0083090F"/>
    <w:rsid w:val="00830928"/>
    <w:rsid w:val="00830990"/>
    <w:rsid w:val="008309AC"/>
    <w:rsid w:val="00830A14"/>
    <w:rsid w:val="00830A23"/>
    <w:rsid w:val="00830BE8"/>
    <w:rsid w:val="00830C80"/>
    <w:rsid w:val="00830D97"/>
    <w:rsid w:val="00830DBB"/>
    <w:rsid w:val="00830DEB"/>
    <w:rsid w:val="00830E28"/>
    <w:rsid w:val="00830E53"/>
    <w:rsid w:val="00830E8A"/>
    <w:rsid w:val="00830F0E"/>
    <w:rsid w:val="00831016"/>
    <w:rsid w:val="00831019"/>
    <w:rsid w:val="008310EA"/>
    <w:rsid w:val="0083110F"/>
    <w:rsid w:val="00831122"/>
    <w:rsid w:val="00831141"/>
    <w:rsid w:val="0083115B"/>
    <w:rsid w:val="0083121E"/>
    <w:rsid w:val="008312E4"/>
    <w:rsid w:val="00831307"/>
    <w:rsid w:val="00831309"/>
    <w:rsid w:val="0083137C"/>
    <w:rsid w:val="0083141A"/>
    <w:rsid w:val="008314A1"/>
    <w:rsid w:val="008314E1"/>
    <w:rsid w:val="008314F9"/>
    <w:rsid w:val="00831578"/>
    <w:rsid w:val="0083166A"/>
    <w:rsid w:val="0083167C"/>
    <w:rsid w:val="008316C0"/>
    <w:rsid w:val="0083172D"/>
    <w:rsid w:val="0083173A"/>
    <w:rsid w:val="008317FF"/>
    <w:rsid w:val="00831856"/>
    <w:rsid w:val="00831877"/>
    <w:rsid w:val="00831897"/>
    <w:rsid w:val="0083190F"/>
    <w:rsid w:val="00831B04"/>
    <w:rsid w:val="00831C31"/>
    <w:rsid w:val="00831CF4"/>
    <w:rsid w:val="00831D36"/>
    <w:rsid w:val="00831DD9"/>
    <w:rsid w:val="00831E12"/>
    <w:rsid w:val="00831E2B"/>
    <w:rsid w:val="00831E6D"/>
    <w:rsid w:val="00831E72"/>
    <w:rsid w:val="00831F07"/>
    <w:rsid w:val="00831F3F"/>
    <w:rsid w:val="00831FC7"/>
    <w:rsid w:val="0083202F"/>
    <w:rsid w:val="00832042"/>
    <w:rsid w:val="00832057"/>
    <w:rsid w:val="00832125"/>
    <w:rsid w:val="0083214D"/>
    <w:rsid w:val="008321A2"/>
    <w:rsid w:val="008322B7"/>
    <w:rsid w:val="008322E5"/>
    <w:rsid w:val="008322F2"/>
    <w:rsid w:val="00832315"/>
    <w:rsid w:val="00832396"/>
    <w:rsid w:val="00832516"/>
    <w:rsid w:val="00832533"/>
    <w:rsid w:val="00832534"/>
    <w:rsid w:val="00832541"/>
    <w:rsid w:val="00832583"/>
    <w:rsid w:val="00832634"/>
    <w:rsid w:val="0083263E"/>
    <w:rsid w:val="0083268F"/>
    <w:rsid w:val="00832699"/>
    <w:rsid w:val="008326AE"/>
    <w:rsid w:val="0083270C"/>
    <w:rsid w:val="00832896"/>
    <w:rsid w:val="008328B4"/>
    <w:rsid w:val="008328BE"/>
    <w:rsid w:val="008328F0"/>
    <w:rsid w:val="00832917"/>
    <w:rsid w:val="00832999"/>
    <w:rsid w:val="0083299F"/>
    <w:rsid w:val="008329CD"/>
    <w:rsid w:val="00832A67"/>
    <w:rsid w:val="00832BD3"/>
    <w:rsid w:val="00832BE8"/>
    <w:rsid w:val="00832CF9"/>
    <w:rsid w:val="00832D1F"/>
    <w:rsid w:val="00832D62"/>
    <w:rsid w:val="00832DAF"/>
    <w:rsid w:val="00832E0C"/>
    <w:rsid w:val="00832E7D"/>
    <w:rsid w:val="00832E7E"/>
    <w:rsid w:val="0083300B"/>
    <w:rsid w:val="008331F0"/>
    <w:rsid w:val="00833200"/>
    <w:rsid w:val="00833239"/>
    <w:rsid w:val="0083326A"/>
    <w:rsid w:val="00833309"/>
    <w:rsid w:val="008333B3"/>
    <w:rsid w:val="00833479"/>
    <w:rsid w:val="0083349E"/>
    <w:rsid w:val="0083352F"/>
    <w:rsid w:val="00833621"/>
    <w:rsid w:val="00833647"/>
    <w:rsid w:val="008336EE"/>
    <w:rsid w:val="0083379B"/>
    <w:rsid w:val="00833803"/>
    <w:rsid w:val="0083380F"/>
    <w:rsid w:val="00833844"/>
    <w:rsid w:val="00833A0E"/>
    <w:rsid w:val="00833A4D"/>
    <w:rsid w:val="00833AB7"/>
    <w:rsid w:val="00833ACB"/>
    <w:rsid w:val="00833B9A"/>
    <w:rsid w:val="00833CAE"/>
    <w:rsid w:val="00833D06"/>
    <w:rsid w:val="00833D4D"/>
    <w:rsid w:val="00833E56"/>
    <w:rsid w:val="00833F2F"/>
    <w:rsid w:val="00833FC7"/>
    <w:rsid w:val="008340C1"/>
    <w:rsid w:val="008340D2"/>
    <w:rsid w:val="008340E9"/>
    <w:rsid w:val="0083413B"/>
    <w:rsid w:val="00834180"/>
    <w:rsid w:val="0083425B"/>
    <w:rsid w:val="00834263"/>
    <w:rsid w:val="008342FF"/>
    <w:rsid w:val="00834336"/>
    <w:rsid w:val="00834465"/>
    <w:rsid w:val="0083446F"/>
    <w:rsid w:val="0083447D"/>
    <w:rsid w:val="0083448C"/>
    <w:rsid w:val="00834496"/>
    <w:rsid w:val="00834497"/>
    <w:rsid w:val="008344D5"/>
    <w:rsid w:val="00834510"/>
    <w:rsid w:val="0083455E"/>
    <w:rsid w:val="0083455F"/>
    <w:rsid w:val="008345F1"/>
    <w:rsid w:val="00834615"/>
    <w:rsid w:val="00834706"/>
    <w:rsid w:val="0083478A"/>
    <w:rsid w:val="0083479F"/>
    <w:rsid w:val="008347D9"/>
    <w:rsid w:val="008347F3"/>
    <w:rsid w:val="0083489E"/>
    <w:rsid w:val="008348B4"/>
    <w:rsid w:val="008349A8"/>
    <w:rsid w:val="008349B8"/>
    <w:rsid w:val="008349CC"/>
    <w:rsid w:val="00834AB1"/>
    <w:rsid w:val="00834AE9"/>
    <w:rsid w:val="00834B2B"/>
    <w:rsid w:val="00834BCA"/>
    <w:rsid w:val="00834C16"/>
    <w:rsid w:val="00834C1D"/>
    <w:rsid w:val="00834C85"/>
    <w:rsid w:val="00834C97"/>
    <w:rsid w:val="00834CC5"/>
    <w:rsid w:val="00834CE5"/>
    <w:rsid w:val="00834DA6"/>
    <w:rsid w:val="00834E56"/>
    <w:rsid w:val="00834F02"/>
    <w:rsid w:val="00834FAB"/>
    <w:rsid w:val="0083502D"/>
    <w:rsid w:val="00835105"/>
    <w:rsid w:val="008351ED"/>
    <w:rsid w:val="0083522A"/>
    <w:rsid w:val="0083522B"/>
    <w:rsid w:val="00835232"/>
    <w:rsid w:val="00835239"/>
    <w:rsid w:val="0083523D"/>
    <w:rsid w:val="0083528D"/>
    <w:rsid w:val="00835338"/>
    <w:rsid w:val="0083534E"/>
    <w:rsid w:val="00835396"/>
    <w:rsid w:val="00835461"/>
    <w:rsid w:val="00835480"/>
    <w:rsid w:val="00835488"/>
    <w:rsid w:val="00835524"/>
    <w:rsid w:val="00835583"/>
    <w:rsid w:val="00835671"/>
    <w:rsid w:val="0083567B"/>
    <w:rsid w:val="008356C4"/>
    <w:rsid w:val="008356E8"/>
    <w:rsid w:val="008357A0"/>
    <w:rsid w:val="008357B8"/>
    <w:rsid w:val="0083580D"/>
    <w:rsid w:val="00835856"/>
    <w:rsid w:val="008358D3"/>
    <w:rsid w:val="00835919"/>
    <w:rsid w:val="008359C9"/>
    <w:rsid w:val="00835AE2"/>
    <w:rsid w:val="00835B07"/>
    <w:rsid w:val="00835B27"/>
    <w:rsid w:val="00835B37"/>
    <w:rsid w:val="00835B4C"/>
    <w:rsid w:val="00835C17"/>
    <w:rsid w:val="00835C2E"/>
    <w:rsid w:val="00835C4B"/>
    <w:rsid w:val="00835C7A"/>
    <w:rsid w:val="00835F79"/>
    <w:rsid w:val="00835F8F"/>
    <w:rsid w:val="00835F93"/>
    <w:rsid w:val="00835FBD"/>
    <w:rsid w:val="00835FED"/>
    <w:rsid w:val="008360B4"/>
    <w:rsid w:val="00836108"/>
    <w:rsid w:val="00836176"/>
    <w:rsid w:val="00836184"/>
    <w:rsid w:val="008361B7"/>
    <w:rsid w:val="0083622B"/>
    <w:rsid w:val="008362A2"/>
    <w:rsid w:val="00836350"/>
    <w:rsid w:val="00836392"/>
    <w:rsid w:val="008363D5"/>
    <w:rsid w:val="00836470"/>
    <w:rsid w:val="0083656A"/>
    <w:rsid w:val="0083664C"/>
    <w:rsid w:val="00836672"/>
    <w:rsid w:val="0083667E"/>
    <w:rsid w:val="00836698"/>
    <w:rsid w:val="00836709"/>
    <w:rsid w:val="008367B7"/>
    <w:rsid w:val="008367C0"/>
    <w:rsid w:val="008367CD"/>
    <w:rsid w:val="008368EF"/>
    <w:rsid w:val="00836922"/>
    <w:rsid w:val="00836924"/>
    <w:rsid w:val="0083697E"/>
    <w:rsid w:val="008369FF"/>
    <w:rsid w:val="00836B04"/>
    <w:rsid w:val="00836B54"/>
    <w:rsid w:val="00836B87"/>
    <w:rsid w:val="00836B9B"/>
    <w:rsid w:val="00836BD1"/>
    <w:rsid w:val="00836C15"/>
    <w:rsid w:val="00836C39"/>
    <w:rsid w:val="00836C49"/>
    <w:rsid w:val="00836C95"/>
    <w:rsid w:val="00836D2A"/>
    <w:rsid w:val="00836D76"/>
    <w:rsid w:val="00836E0A"/>
    <w:rsid w:val="00836E37"/>
    <w:rsid w:val="00836E50"/>
    <w:rsid w:val="00836E65"/>
    <w:rsid w:val="00836EBB"/>
    <w:rsid w:val="00836F37"/>
    <w:rsid w:val="00836F69"/>
    <w:rsid w:val="00837031"/>
    <w:rsid w:val="00837049"/>
    <w:rsid w:val="008370A8"/>
    <w:rsid w:val="0083710B"/>
    <w:rsid w:val="0083713C"/>
    <w:rsid w:val="00837168"/>
    <w:rsid w:val="008371E2"/>
    <w:rsid w:val="008371F8"/>
    <w:rsid w:val="008372F1"/>
    <w:rsid w:val="008373AD"/>
    <w:rsid w:val="008373E0"/>
    <w:rsid w:val="008373E6"/>
    <w:rsid w:val="00837424"/>
    <w:rsid w:val="00837443"/>
    <w:rsid w:val="00837537"/>
    <w:rsid w:val="008375BE"/>
    <w:rsid w:val="00837682"/>
    <w:rsid w:val="008376B1"/>
    <w:rsid w:val="008377AF"/>
    <w:rsid w:val="00837870"/>
    <w:rsid w:val="008378A2"/>
    <w:rsid w:val="00837A60"/>
    <w:rsid w:val="00837A9F"/>
    <w:rsid w:val="00837B16"/>
    <w:rsid w:val="00837B51"/>
    <w:rsid w:val="00837BBA"/>
    <w:rsid w:val="00837C08"/>
    <w:rsid w:val="00837C5C"/>
    <w:rsid w:val="00837D55"/>
    <w:rsid w:val="00837DA5"/>
    <w:rsid w:val="00837E15"/>
    <w:rsid w:val="00837E38"/>
    <w:rsid w:val="00837ECE"/>
    <w:rsid w:val="00837F84"/>
    <w:rsid w:val="00840000"/>
    <w:rsid w:val="00840076"/>
    <w:rsid w:val="00840228"/>
    <w:rsid w:val="0084024A"/>
    <w:rsid w:val="008403DC"/>
    <w:rsid w:val="008404C3"/>
    <w:rsid w:val="00840504"/>
    <w:rsid w:val="00840524"/>
    <w:rsid w:val="00840594"/>
    <w:rsid w:val="0084059B"/>
    <w:rsid w:val="008405BF"/>
    <w:rsid w:val="008405C6"/>
    <w:rsid w:val="0084067A"/>
    <w:rsid w:val="008406DA"/>
    <w:rsid w:val="008406E1"/>
    <w:rsid w:val="008406F7"/>
    <w:rsid w:val="00840742"/>
    <w:rsid w:val="00840746"/>
    <w:rsid w:val="00840757"/>
    <w:rsid w:val="00840896"/>
    <w:rsid w:val="008408B9"/>
    <w:rsid w:val="008408E4"/>
    <w:rsid w:val="008408FD"/>
    <w:rsid w:val="0084094B"/>
    <w:rsid w:val="0084094D"/>
    <w:rsid w:val="0084099E"/>
    <w:rsid w:val="00840A43"/>
    <w:rsid w:val="00840AFC"/>
    <w:rsid w:val="00840B40"/>
    <w:rsid w:val="00840B57"/>
    <w:rsid w:val="00840BFF"/>
    <w:rsid w:val="00840C19"/>
    <w:rsid w:val="00840CBD"/>
    <w:rsid w:val="00840D29"/>
    <w:rsid w:val="00840D76"/>
    <w:rsid w:val="00840DC1"/>
    <w:rsid w:val="00840E4B"/>
    <w:rsid w:val="00840E72"/>
    <w:rsid w:val="00840E7A"/>
    <w:rsid w:val="00841098"/>
    <w:rsid w:val="008410B5"/>
    <w:rsid w:val="008410F0"/>
    <w:rsid w:val="00841184"/>
    <w:rsid w:val="008411BC"/>
    <w:rsid w:val="008412A7"/>
    <w:rsid w:val="008412EF"/>
    <w:rsid w:val="0084130C"/>
    <w:rsid w:val="00841390"/>
    <w:rsid w:val="00841426"/>
    <w:rsid w:val="008414E6"/>
    <w:rsid w:val="00841533"/>
    <w:rsid w:val="0084155D"/>
    <w:rsid w:val="00841571"/>
    <w:rsid w:val="008415BF"/>
    <w:rsid w:val="008415D1"/>
    <w:rsid w:val="00841651"/>
    <w:rsid w:val="0084165C"/>
    <w:rsid w:val="0084179D"/>
    <w:rsid w:val="008417BB"/>
    <w:rsid w:val="008417FB"/>
    <w:rsid w:val="00841958"/>
    <w:rsid w:val="00841A62"/>
    <w:rsid w:val="00841AE7"/>
    <w:rsid w:val="00841AFF"/>
    <w:rsid w:val="00841B24"/>
    <w:rsid w:val="00841BEE"/>
    <w:rsid w:val="00841CBB"/>
    <w:rsid w:val="00841DA4"/>
    <w:rsid w:val="00841E13"/>
    <w:rsid w:val="00841E22"/>
    <w:rsid w:val="00841F49"/>
    <w:rsid w:val="00841FEC"/>
    <w:rsid w:val="00842028"/>
    <w:rsid w:val="00842034"/>
    <w:rsid w:val="0084206C"/>
    <w:rsid w:val="008420DB"/>
    <w:rsid w:val="008420FD"/>
    <w:rsid w:val="0084214B"/>
    <w:rsid w:val="00842170"/>
    <w:rsid w:val="008422E2"/>
    <w:rsid w:val="008422EB"/>
    <w:rsid w:val="0084238C"/>
    <w:rsid w:val="008423B1"/>
    <w:rsid w:val="008423CE"/>
    <w:rsid w:val="008423FA"/>
    <w:rsid w:val="00842436"/>
    <w:rsid w:val="008424E2"/>
    <w:rsid w:val="00842511"/>
    <w:rsid w:val="0084255C"/>
    <w:rsid w:val="008425ED"/>
    <w:rsid w:val="0084260C"/>
    <w:rsid w:val="0084270C"/>
    <w:rsid w:val="00842726"/>
    <w:rsid w:val="00842879"/>
    <w:rsid w:val="008428B7"/>
    <w:rsid w:val="00842925"/>
    <w:rsid w:val="008429B5"/>
    <w:rsid w:val="008429E1"/>
    <w:rsid w:val="00842A6D"/>
    <w:rsid w:val="00842A8D"/>
    <w:rsid w:val="00842AC3"/>
    <w:rsid w:val="00842BC3"/>
    <w:rsid w:val="00842C2C"/>
    <w:rsid w:val="00842C67"/>
    <w:rsid w:val="00842C7B"/>
    <w:rsid w:val="00842C85"/>
    <w:rsid w:val="00842CC7"/>
    <w:rsid w:val="00842CD2"/>
    <w:rsid w:val="00842CE5"/>
    <w:rsid w:val="00842CEC"/>
    <w:rsid w:val="00842D05"/>
    <w:rsid w:val="00842DC5"/>
    <w:rsid w:val="00842E87"/>
    <w:rsid w:val="00842F62"/>
    <w:rsid w:val="00842F66"/>
    <w:rsid w:val="00842FA2"/>
    <w:rsid w:val="0084302A"/>
    <w:rsid w:val="008430A6"/>
    <w:rsid w:val="008430BF"/>
    <w:rsid w:val="008431A1"/>
    <w:rsid w:val="008431D3"/>
    <w:rsid w:val="00843202"/>
    <w:rsid w:val="00843378"/>
    <w:rsid w:val="008433C5"/>
    <w:rsid w:val="00843401"/>
    <w:rsid w:val="00843465"/>
    <w:rsid w:val="0084346A"/>
    <w:rsid w:val="0084352C"/>
    <w:rsid w:val="00843549"/>
    <w:rsid w:val="00843612"/>
    <w:rsid w:val="00843624"/>
    <w:rsid w:val="008436A7"/>
    <w:rsid w:val="0084375C"/>
    <w:rsid w:val="008437AD"/>
    <w:rsid w:val="008437D3"/>
    <w:rsid w:val="0084382F"/>
    <w:rsid w:val="0084383B"/>
    <w:rsid w:val="00843919"/>
    <w:rsid w:val="0084394C"/>
    <w:rsid w:val="0084395D"/>
    <w:rsid w:val="00843965"/>
    <w:rsid w:val="00843A54"/>
    <w:rsid w:val="00843A67"/>
    <w:rsid w:val="00843B74"/>
    <w:rsid w:val="00843B96"/>
    <w:rsid w:val="00843B9A"/>
    <w:rsid w:val="00843BD3"/>
    <w:rsid w:val="00843BFA"/>
    <w:rsid w:val="00843C1F"/>
    <w:rsid w:val="00843D26"/>
    <w:rsid w:val="00843D4B"/>
    <w:rsid w:val="00843D7A"/>
    <w:rsid w:val="00843F35"/>
    <w:rsid w:val="00843FF0"/>
    <w:rsid w:val="008440FF"/>
    <w:rsid w:val="00844110"/>
    <w:rsid w:val="00844135"/>
    <w:rsid w:val="0084415D"/>
    <w:rsid w:val="00844177"/>
    <w:rsid w:val="00844258"/>
    <w:rsid w:val="0084425F"/>
    <w:rsid w:val="008442AA"/>
    <w:rsid w:val="00844329"/>
    <w:rsid w:val="0084437F"/>
    <w:rsid w:val="008443A2"/>
    <w:rsid w:val="008443D5"/>
    <w:rsid w:val="008444BC"/>
    <w:rsid w:val="008444E1"/>
    <w:rsid w:val="00844510"/>
    <w:rsid w:val="0084456A"/>
    <w:rsid w:val="0084457B"/>
    <w:rsid w:val="008445CF"/>
    <w:rsid w:val="008445FE"/>
    <w:rsid w:val="0084461C"/>
    <w:rsid w:val="00844627"/>
    <w:rsid w:val="0084471C"/>
    <w:rsid w:val="008447DA"/>
    <w:rsid w:val="0084485D"/>
    <w:rsid w:val="00844872"/>
    <w:rsid w:val="00844989"/>
    <w:rsid w:val="008449D0"/>
    <w:rsid w:val="008449DA"/>
    <w:rsid w:val="00844A13"/>
    <w:rsid w:val="00844A45"/>
    <w:rsid w:val="00844A55"/>
    <w:rsid w:val="00844AA9"/>
    <w:rsid w:val="00844B08"/>
    <w:rsid w:val="00844CC9"/>
    <w:rsid w:val="00844CEE"/>
    <w:rsid w:val="00844D14"/>
    <w:rsid w:val="00844DDB"/>
    <w:rsid w:val="00844E39"/>
    <w:rsid w:val="00844F07"/>
    <w:rsid w:val="00844F2B"/>
    <w:rsid w:val="00844FAB"/>
    <w:rsid w:val="00845023"/>
    <w:rsid w:val="00845070"/>
    <w:rsid w:val="00845081"/>
    <w:rsid w:val="008450E9"/>
    <w:rsid w:val="0084516C"/>
    <w:rsid w:val="008451A6"/>
    <w:rsid w:val="0084521A"/>
    <w:rsid w:val="00845234"/>
    <w:rsid w:val="00845256"/>
    <w:rsid w:val="008452A5"/>
    <w:rsid w:val="00845476"/>
    <w:rsid w:val="008454D3"/>
    <w:rsid w:val="008454EC"/>
    <w:rsid w:val="0084555A"/>
    <w:rsid w:val="008457A0"/>
    <w:rsid w:val="0084580F"/>
    <w:rsid w:val="00845812"/>
    <w:rsid w:val="00845815"/>
    <w:rsid w:val="0084596D"/>
    <w:rsid w:val="008459C6"/>
    <w:rsid w:val="008459E3"/>
    <w:rsid w:val="00845AE8"/>
    <w:rsid w:val="00845AEE"/>
    <w:rsid w:val="00845C7A"/>
    <w:rsid w:val="00845C81"/>
    <w:rsid w:val="00845CB8"/>
    <w:rsid w:val="00845D39"/>
    <w:rsid w:val="00845D74"/>
    <w:rsid w:val="00845DA9"/>
    <w:rsid w:val="00845E66"/>
    <w:rsid w:val="00845EB1"/>
    <w:rsid w:val="00845EC0"/>
    <w:rsid w:val="00845F9C"/>
    <w:rsid w:val="00845FD3"/>
    <w:rsid w:val="008460CB"/>
    <w:rsid w:val="008461AE"/>
    <w:rsid w:val="00846274"/>
    <w:rsid w:val="008463E3"/>
    <w:rsid w:val="0084653F"/>
    <w:rsid w:val="00846599"/>
    <w:rsid w:val="008465D5"/>
    <w:rsid w:val="008465EE"/>
    <w:rsid w:val="00846673"/>
    <w:rsid w:val="008466AF"/>
    <w:rsid w:val="00846764"/>
    <w:rsid w:val="008467D5"/>
    <w:rsid w:val="00846807"/>
    <w:rsid w:val="00846908"/>
    <w:rsid w:val="00846963"/>
    <w:rsid w:val="008469A7"/>
    <w:rsid w:val="00846A76"/>
    <w:rsid w:val="00846A7D"/>
    <w:rsid w:val="00846AB3"/>
    <w:rsid w:val="00846B01"/>
    <w:rsid w:val="00846BF7"/>
    <w:rsid w:val="00846CC5"/>
    <w:rsid w:val="00846D2F"/>
    <w:rsid w:val="00846D6E"/>
    <w:rsid w:val="00846D81"/>
    <w:rsid w:val="00846E5E"/>
    <w:rsid w:val="00846F7C"/>
    <w:rsid w:val="00846FDA"/>
    <w:rsid w:val="00846FED"/>
    <w:rsid w:val="00847017"/>
    <w:rsid w:val="0084709C"/>
    <w:rsid w:val="008470DA"/>
    <w:rsid w:val="0084711F"/>
    <w:rsid w:val="00847188"/>
    <w:rsid w:val="00847239"/>
    <w:rsid w:val="00847288"/>
    <w:rsid w:val="008472B1"/>
    <w:rsid w:val="008473AB"/>
    <w:rsid w:val="008473BA"/>
    <w:rsid w:val="008473C1"/>
    <w:rsid w:val="0084745D"/>
    <w:rsid w:val="00847487"/>
    <w:rsid w:val="00847670"/>
    <w:rsid w:val="008476C4"/>
    <w:rsid w:val="00847792"/>
    <w:rsid w:val="008477F0"/>
    <w:rsid w:val="00847811"/>
    <w:rsid w:val="00847844"/>
    <w:rsid w:val="00847859"/>
    <w:rsid w:val="00847954"/>
    <w:rsid w:val="008479B3"/>
    <w:rsid w:val="00847A89"/>
    <w:rsid w:val="00847B99"/>
    <w:rsid w:val="00847D3C"/>
    <w:rsid w:val="00847DB0"/>
    <w:rsid w:val="00847DE5"/>
    <w:rsid w:val="00847E29"/>
    <w:rsid w:val="00847E4B"/>
    <w:rsid w:val="00847EB9"/>
    <w:rsid w:val="00847F2F"/>
    <w:rsid w:val="00847FB9"/>
    <w:rsid w:val="00847FF4"/>
    <w:rsid w:val="00850026"/>
    <w:rsid w:val="0085006B"/>
    <w:rsid w:val="008500DE"/>
    <w:rsid w:val="008500ED"/>
    <w:rsid w:val="0085017B"/>
    <w:rsid w:val="0085021C"/>
    <w:rsid w:val="0085025E"/>
    <w:rsid w:val="008502C5"/>
    <w:rsid w:val="008502D2"/>
    <w:rsid w:val="00850318"/>
    <w:rsid w:val="0085034B"/>
    <w:rsid w:val="00850478"/>
    <w:rsid w:val="00850482"/>
    <w:rsid w:val="00850514"/>
    <w:rsid w:val="00850585"/>
    <w:rsid w:val="008507AA"/>
    <w:rsid w:val="00850859"/>
    <w:rsid w:val="008508E2"/>
    <w:rsid w:val="008508E8"/>
    <w:rsid w:val="0085094B"/>
    <w:rsid w:val="0085096C"/>
    <w:rsid w:val="00850A94"/>
    <w:rsid w:val="00850AD6"/>
    <w:rsid w:val="00850AF6"/>
    <w:rsid w:val="00850B01"/>
    <w:rsid w:val="00850B9B"/>
    <w:rsid w:val="00850C1C"/>
    <w:rsid w:val="00850CC8"/>
    <w:rsid w:val="00850CE8"/>
    <w:rsid w:val="00850CF0"/>
    <w:rsid w:val="00850E69"/>
    <w:rsid w:val="00850EBE"/>
    <w:rsid w:val="00850F12"/>
    <w:rsid w:val="00850F4A"/>
    <w:rsid w:val="00851028"/>
    <w:rsid w:val="008510BD"/>
    <w:rsid w:val="0085110F"/>
    <w:rsid w:val="00851120"/>
    <w:rsid w:val="0085113B"/>
    <w:rsid w:val="00851179"/>
    <w:rsid w:val="008511D5"/>
    <w:rsid w:val="0085122B"/>
    <w:rsid w:val="00851234"/>
    <w:rsid w:val="00851325"/>
    <w:rsid w:val="00851477"/>
    <w:rsid w:val="00851585"/>
    <w:rsid w:val="00851644"/>
    <w:rsid w:val="00851734"/>
    <w:rsid w:val="0085182F"/>
    <w:rsid w:val="008518DA"/>
    <w:rsid w:val="00851A54"/>
    <w:rsid w:val="00851ACD"/>
    <w:rsid w:val="00851B45"/>
    <w:rsid w:val="00851C22"/>
    <w:rsid w:val="00851D11"/>
    <w:rsid w:val="00851D3C"/>
    <w:rsid w:val="00851DB4"/>
    <w:rsid w:val="00851E27"/>
    <w:rsid w:val="00851F7E"/>
    <w:rsid w:val="00852022"/>
    <w:rsid w:val="008521E5"/>
    <w:rsid w:val="00852302"/>
    <w:rsid w:val="0085230D"/>
    <w:rsid w:val="00852369"/>
    <w:rsid w:val="00852507"/>
    <w:rsid w:val="0085254B"/>
    <w:rsid w:val="00852576"/>
    <w:rsid w:val="00852621"/>
    <w:rsid w:val="00852721"/>
    <w:rsid w:val="00852734"/>
    <w:rsid w:val="0085275E"/>
    <w:rsid w:val="00852794"/>
    <w:rsid w:val="00852804"/>
    <w:rsid w:val="0085281C"/>
    <w:rsid w:val="0085281F"/>
    <w:rsid w:val="0085285B"/>
    <w:rsid w:val="00852865"/>
    <w:rsid w:val="00852871"/>
    <w:rsid w:val="00852887"/>
    <w:rsid w:val="008528DB"/>
    <w:rsid w:val="008528F0"/>
    <w:rsid w:val="00852997"/>
    <w:rsid w:val="00852A2C"/>
    <w:rsid w:val="00852A42"/>
    <w:rsid w:val="00852B53"/>
    <w:rsid w:val="00852B8B"/>
    <w:rsid w:val="00852B8E"/>
    <w:rsid w:val="00852D42"/>
    <w:rsid w:val="00852D45"/>
    <w:rsid w:val="00852D59"/>
    <w:rsid w:val="00852D6D"/>
    <w:rsid w:val="00852E0D"/>
    <w:rsid w:val="00852E46"/>
    <w:rsid w:val="00852E95"/>
    <w:rsid w:val="00852FE9"/>
    <w:rsid w:val="00853046"/>
    <w:rsid w:val="00853090"/>
    <w:rsid w:val="00853092"/>
    <w:rsid w:val="00853154"/>
    <w:rsid w:val="008531E2"/>
    <w:rsid w:val="00853205"/>
    <w:rsid w:val="0085329D"/>
    <w:rsid w:val="008533F1"/>
    <w:rsid w:val="0085340A"/>
    <w:rsid w:val="0085346B"/>
    <w:rsid w:val="008534AD"/>
    <w:rsid w:val="0085353A"/>
    <w:rsid w:val="00853593"/>
    <w:rsid w:val="008535C4"/>
    <w:rsid w:val="0085383C"/>
    <w:rsid w:val="008538E1"/>
    <w:rsid w:val="00853905"/>
    <w:rsid w:val="00853908"/>
    <w:rsid w:val="0085391D"/>
    <w:rsid w:val="008539E0"/>
    <w:rsid w:val="00853AF3"/>
    <w:rsid w:val="00853B05"/>
    <w:rsid w:val="00853BD9"/>
    <w:rsid w:val="00853C4A"/>
    <w:rsid w:val="00853C4D"/>
    <w:rsid w:val="00853CD3"/>
    <w:rsid w:val="00853E74"/>
    <w:rsid w:val="00853ED2"/>
    <w:rsid w:val="00853F39"/>
    <w:rsid w:val="00853F80"/>
    <w:rsid w:val="00853FB9"/>
    <w:rsid w:val="00853FD7"/>
    <w:rsid w:val="00854007"/>
    <w:rsid w:val="0085417E"/>
    <w:rsid w:val="0085426C"/>
    <w:rsid w:val="008543F7"/>
    <w:rsid w:val="0085453A"/>
    <w:rsid w:val="00854545"/>
    <w:rsid w:val="008545AA"/>
    <w:rsid w:val="008546D3"/>
    <w:rsid w:val="008546E3"/>
    <w:rsid w:val="00854769"/>
    <w:rsid w:val="00854782"/>
    <w:rsid w:val="008547D8"/>
    <w:rsid w:val="008547D9"/>
    <w:rsid w:val="008547DE"/>
    <w:rsid w:val="00854874"/>
    <w:rsid w:val="008548AA"/>
    <w:rsid w:val="0085493D"/>
    <w:rsid w:val="00854994"/>
    <w:rsid w:val="008549AA"/>
    <w:rsid w:val="00854B33"/>
    <w:rsid w:val="00854B80"/>
    <w:rsid w:val="00854EC0"/>
    <w:rsid w:val="00854EDF"/>
    <w:rsid w:val="00854F48"/>
    <w:rsid w:val="00854FB6"/>
    <w:rsid w:val="00854FF9"/>
    <w:rsid w:val="00855012"/>
    <w:rsid w:val="008550BF"/>
    <w:rsid w:val="008550C2"/>
    <w:rsid w:val="008551C3"/>
    <w:rsid w:val="008552E0"/>
    <w:rsid w:val="008552EF"/>
    <w:rsid w:val="008553BE"/>
    <w:rsid w:val="008553E4"/>
    <w:rsid w:val="00855410"/>
    <w:rsid w:val="00855449"/>
    <w:rsid w:val="008555F3"/>
    <w:rsid w:val="008556E7"/>
    <w:rsid w:val="00855778"/>
    <w:rsid w:val="008557B9"/>
    <w:rsid w:val="008557EA"/>
    <w:rsid w:val="0085581D"/>
    <w:rsid w:val="00855845"/>
    <w:rsid w:val="00855855"/>
    <w:rsid w:val="0085589B"/>
    <w:rsid w:val="008558AD"/>
    <w:rsid w:val="008558F8"/>
    <w:rsid w:val="008559D8"/>
    <w:rsid w:val="00855A0E"/>
    <w:rsid w:val="00855A6D"/>
    <w:rsid w:val="00855AC6"/>
    <w:rsid w:val="00855B4D"/>
    <w:rsid w:val="00855BD9"/>
    <w:rsid w:val="00855CD4"/>
    <w:rsid w:val="00855D25"/>
    <w:rsid w:val="00855D81"/>
    <w:rsid w:val="00855DA3"/>
    <w:rsid w:val="00855E1D"/>
    <w:rsid w:val="00855E34"/>
    <w:rsid w:val="00855FA2"/>
    <w:rsid w:val="00855FB9"/>
    <w:rsid w:val="00855FC9"/>
    <w:rsid w:val="00856102"/>
    <w:rsid w:val="0085618E"/>
    <w:rsid w:val="008561AB"/>
    <w:rsid w:val="0085620D"/>
    <w:rsid w:val="008562F4"/>
    <w:rsid w:val="0085647A"/>
    <w:rsid w:val="008564AF"/>
    <w:rsid w:val="008564D7"/>
    <w:rsid w:val="008565C1"/>
    <w:rsid w:val="008565E2"/>
    <w:rsid w:val="0085668A"/>
    <w:rsid w:val="00856690"/>
    <w:rsid w:val="0085673A"/>
    <w:rsid w:val="008567D0"/>
    <w:rsid w:val="00856918"/>
    <w:rsid w:val="00856969"/>
    <w:rsid w:val="008569A8"/>
    <w:rsid w:val="00856A29"/>
    <w:rsid w:val="00856A2B"/>
    <w:rsid w:val="00856A9A"/>
    <w:rsid w:val="00856AFC"/>
    <w:rsid w:val="00856B85"/>
    <w:rsid w:val="00856C5A"/>
    <w:rsid w:val="00856CD0"/>
    <w:rsid w:val="00856CF8"/>
    <w:rsid w:val="00856D7D"/>
    <w:rsid w:val="00856E02"/>
    <w:rsid w:val="00856EAA"/>
    <w:rsid w:val="00856F46"/>
    <w:rsid w:val="00856F51"/>
    <w:rsid w:val="00857044"/>
    <w:rsid w:val="00857130"/>
    <w:rsid w:val="008571A7"/>
    <w:rsid w:val="008571C6"/>
    <w:rsid w:val="0085728F"/>
    <w:rsid w:val="008572C1"/>
    <w:rsid w:val="0085739A"/>
    <w:rsid w:val="008574EB"/>
    <w:rsid w:val="008574F1"/>
    <w:rsid w:val="0085755E"/>
    <w:rsid w:val="008575CA"/>
    <w:rsid w:val="00857617"/>
    <w:rsid w:val="0085763A"/>
    <w:rsid w:val="008576DE"/>
    <w:rsid w:val="00857732"/>
    <w:rsid w:val="00857748"/>
    <w:rsid w:val="0085780A"/>
    <w:rsid w:val="0085787A"/>
    <w:rsid w:val="00857A9A"/>
    <w:rsid w:val="00857C00"/>
    <w:rsid w:val="00857D2F"/>
    <w:rsid w:val="00857D6E"/>
    <w:rsid w:val="00857E21"/>
    <w:rsid w:val="00857EB1"/>
    <w:rsid w:val="00857EC6"/>
    <w:rsid w:val="00857EEF"/>
    <w:rsid w:val="00857F07"/>
    <w:rsid w:val="0086009C"/>
    <w:rsid w:val="008600EC"/>
    <w:rsid w:val="00860170"/>
    <w:rsid w:val="008601A4"/>
    <w:rsid w:val="008601D1"/>
    <w:rsid w:val="008603C9"/>
    <w:rsid w:val="008603D8"/>
    <w:rsid w:val="00860409"/>
    <w:rsid w:val="008604CC"/>
    <w:rsid w:val="008604E8"/>
    <w:rsid w:val="008605F1"/>
    <w:rsid w:val="008606C2"/>
    <w:rsid w:val="008607E5"/>
    <w:rsid w:val="008608A3"/>
    <w:rsid w:val="008608EC"/>
    <w:rsid w:val="0086097E"/>
    <w:rsid w:val="00860986"/>
    <w:rsid w:val="00860B07"/>
    <w:rsid w:val="00860C64"/>
    <w:rsid w:val="00860CD9"/>
    <w:rsid w:val="00860E02"/>
    <w:rsid w:val="00860E23"/>
    <w:rsid w:val="00860EDF"/>
    <w:rsid w:val="00860F32"/>
    <w:rsid w:val="00860F3D"/>
    <w:rsid w:val="00860F66"/>
    <w:rsid w:val="00860F86"/>
    <w:rsid w:val="00860F9D"/>
    <w:rsid w:val="00860FFB"/>
    <w:rsid w:val="00861063"/>
    <w:rsid w:val="00861068"/>
    <w:rsid w:val="00861194"/>
    <w:rsid w:val="00861238"/>
    <w:rsid w:val="008612C2"/>
    <w:rsid w:val="00861302"/>
    <w:rsid w:val="0086134B"/>
    <w:rsid w:val="00861375"/>
    <w:rsid w:val="008613C6"/>
    <w:rsid w:val="008613DF"/>
    <w:rsid w:val="0086142C"/>
    <w:rsid w:val="00861490"/>
    <w:rsid w:val="00861587"/>
    <w:rsid w:val="00861589"/>
    <w:rsid w:val="008615D9"/>
    <w:rsid w:val="008615EE"/>
    <w:rsid w:val="008616CE"/>
    <w:rsid w:val="00861747"/>
    <w:rsid w:val="00861770"/>
    <w:rsid w:val="00861786"/>
    <w:rsid w:val="008617A6"/>
    <w:rsid w:val="008617E9"/>
    <w:rsid w:val="0086195E"/>
    <w:rsid w:val="008619DF"/>
    <w:rsid w:val="00861A02"/>
    <w:rsid w:val="00861A36"/>
    <w:rsid w:val="00861B8A"/>
    <w:rsid w:val="00861C74"/>
    <w:rsid w:val="00861C87"/>
    <w:rsid w:val="00861D66"/>
    <w:rsid w:val="00861DBF"/>
    <w:rsid w:val="00861E0A"/>
    <w:rsid w:val="00861ED7"/>
    <w:rsid w:val="00861F7B"/>
    <w:rsid w:val="00861FC9"/>
    <w:rsid w:val="00861FCC"/>
    <w:rsid w:val="008620E3"/>
    <w:rsid w:val="008620F1"/>
    <w:rsid w:val="00862204"/>
    <w:rsid w:val="0086220A"/>
    <w:rsid w:val="00862229"/>
    <w:rsid w:val="00862297"/>
    <w:rsid w:val="00862358"/>
    <w:rsid w:val="00862363"/>
    <w:rsid w:val="008623D6"/>
    <w:rsid w:val="0086242E"/>
    <w:rsid w:val="00862479"/>
    <w:rsid w:val="008624BA"/>
    <w:rsid w:val="008624C7"/>
    <w:rsid w:val="00862513"/>
    <w:rsid w:val="00862518"/>
    <w:rsid w:val="00862583"/>
    <w:rsid w:val="008625A5"/>
    <w:rsid w:val="008626E6"/>
    <w:rsid w:val="0086274D"/>
    <w:rsid w:val="008627A9"/>
    <w:rsid w:val="0086291F"/>
    <w:rsid w:val="00862920"/>
    <w:rsid w:val="00862977"/>
    <w:rsid w:val="008629F7"/>
    <w:rsid w:val="00862A96"/>
    <w:rsid w:val="00862B9C"/>
    <w:rsid w:val="00862C29"/>
    <w:rsid w:val="00862C2D"/>
    <w:rsid w:val="00862D2A"/>
    <w:rsid w:val="00862DE4"/>
    <w:rsid w:val="00862E18"/>
    <w:rsid w:val="00862F8C"/>
    <w:rsid w:val="00862FED"/>
    <w:rsid w:val="008630EE"/>
    <w:rsid w:val="00863131"/>
    <w:rsid w:val="0086313B"/>
    <w:rsid w:val="0086313F"/>
    <w:rsid w:val="008631A8"/>
    <w:rsid w:val="008632C7"/>
    <w:rsid w:val="00863336"/>
    <w:rsid w:val="008633D0"/>
    <w:rsid w:val="00863515"/>
    <w:rsid w:val="00863595"/>
    <w:rsid w:val="008635C3"/>
    <w:rsid w:val="00863611"/>
    <w:rsid w:val="00863633"/>
    <w:rsid w:val="00863651"/>
    <w:rsid w:val="008636F1"/>
    <w:rsid w:val="00863756"/>
    <w:rsid w:val="00863765"/>
    <w:rsid w:val="008637F6"/>
    <w:rsid w:val="00863866"/>
    <w:rsid w:val="00863881"/>
    <w:rsid w:val="008638B7"/>
    <w:rsid w:val="008638DB"/>
    <w:rsid w:val="00863996"/>
    <w:rsid w:val="008639B9"/>
    <w:rsid w:val="00863A7B"/>
    <w:rsid w:val="00863A8B"/>
    <w:rsid w:val="00863B94"/>
    <w:rsid w:val="00863BBB"/>
    <w:rsid w:val="00863C28"/>
    <w:rsid w:val="00863C29"/>
    <w:rsid w:val="00863D1B"/>
    <w:rsid w:val="00863D3C"/>
    <w:rsid w:val="00863D5A"/>
    <w:rsid w:val="00863DF7"/>
    <w:rsid w:val="00863F5F"/>
    <w:rsid w:val="00864000"/>
    <w:rsid w:val="00864010"/>
    <w:rsid w:val="00864089"/>
    <w:rsid w:val="0086412A"/>
    <w:rsid w:val="00864176"/>
    <w:rsid w:val="00864182"/>
    <w:rsid w:val="0086423C"/>
    <w:rsid w:val="00864310"/>
    <w:rsid w:val="00864339"/>
    <w:rsid w:val="0086437B"/>
    <w:rsid w:val="008643B5"/>
    <w:rsid w:val="0086441A"/>
    <w:rsid w:val="00864474"/>
    <w:rsid w:val="00864539"/>
    <w:rsid w:val="00864583"/>
    <w:rsid w:val="00864619"/>
    <w:rsid w:val="008646AE"/>
    <w:rsid w:val="0086476F"/>
    <w:rsid w:val="00864787"/>
    <w:rsid w:val="0086481D"/>
    <w:rsid w:val="00864827"/>
    <w:rsid w:val="0086485C"/>
    <w:rsid w:val="008648A7"/>
    <w:rsid w:val="008648EB"/>
    <w:rsid w:val="008648F3"/>
    <w:rsid w:val="008648FF"/>
    <w:rsid w:val="00864984"/>
    <w:rsid w:val="008649F4"/>
    <w:rsid w:val="00864A0E"/>
    <w:rsid w:val="00864A82"/>
    <w:rsid w:val="00864ACD"/>
    <w:rsid w:val="00864BBF"/>
    <w:rsid w:val="00864CAC"/>
    <w:rsid w:val="00864D9C"/>
    <w:rsid w:val="00864DB9"/>
    <w:rsid w:val="00864DFD"/>
    <w:rsid w:val="00864E54"/>
    <w:rsid w:val="00864E85"/>
    <w:rsid w:val="00864EE8"/>
    <w:rsid w:val="00864F88"/>
    <w:rsid w:val="00864FE8"/>
    <w:rsid w:val="008650B9"/>
    <w:rsid w:val="008650D2"/>
    <w:rsid w:val="00865134"/>
    <w:rsid w:val="008651B7"/>
    <w:rsid w:val="008652D0"/>
    <w:rsid w:val="008652F3"/>
    <w:rsid w:val="00865307"/>
    <w:rsid w:val="00865314"/>
    <w:rsid w:val="00865318"/>
    <w:rsid w:val="00865342"/>
    <w:rsid w:val="00865357"/>
    <w:rsid w:val="008653C2"/>
    <w:rsid w:val="0086541F"/>
    <w:rsid w:val="0086543D"/>
    <w:rsid w:val="008654A3"/>
    <w:rsid w:val="008654AE"/>
    <w:rsid w:val="00865502"/>
    <w:rsid w:val="00865546"/>
    <w:rsid w:val="0086555A"/>
    <w:rsid w:val="008655FF"/>
    <w:rsid w:val="0086561C"/>
    <w:rsid w:val="0086568D"/>
    <w:rsid w:val="008656DE"/>
    <w:rsid w:val="0086571E"/>
    <w:rsid w:val="008658B3"/>
    <w:rsid w:val="00865A31"/>
    <w:rsid w:val="00865B48"/>
    <w:rsid w:val="00865BFB"/>
    <w:rsid w:val="00865C99"/>
    <w:rsid w:val="00865D0B"/>
    <w:rsid w:val="00865E50"/>
    <w:rsid w:val="00865E63"/>
    <w:rsid w:val="00865E94"/>
    <w:rsid w:val="00865FCD"/>
    <w:rsid w:val="0086600A"/>
    <w:rsid w:val="00866038"/>
    <w:rsid w:val="00866060"/>
    <w:rsid w:val="0086608B"/>
    <w:rsid w:val="008660D2"/>
    <w:rsid w:val="00866107"/>
    <w:rsid w:val="00866120"/>
    <w:rsid w:val="008661A9"/>
    <w:rsid w:val="008661FA"/>
    <w:rsid w:val="0086634C"/>
    <w:rsid w:val="00866396"/>
    <w:rsid w:val="008663FA"/>
    <w:rsid w:val="00866443"/>
    <w:rsid w:val="008664B2"/>
    <w:rsid w:val="008664C1"/>
    <w:rsid w:val="00866543"/>
    <w:rsid w:val="008665A9"/>
    <w:rsid w:val="008665EA"/>
    <w:rsid w:val="0086665F"/>
    <w:rsid w:val="00866688"/>
    <w:rsid w:val="008666B7"/>
    <w:rsid w:val="00866777"/>
    <w:rsid w:val="00866781"/>
    <w:rsid w:val="0086686A"/>
    <w:rsid w:val="008668AC"/>
    <w:rsid w:val="008668BF"/>
    <w:rsid w:val="0086695A"/>
    <w:rsid w:val="008669D3"/>
    <w:rsid w:val="008669EE"/>
    <w:rsid w:val="00866A20"/>
    <w:rsid w:val="00866A49"/>
    <w:rsid w:val="00866B56"/>
    <w:rsid w:val="00866CF1"/>
    <w:rsid w:val="00866DBF"/>
    <w:rsid w:val="00866E1D"/>
    <w:rsid w:val="00866EC9"/>
    <w:rsid w:val="00866EDD"/>
    <w:rsid w:val="00866F3A"/>
    <w:rsid w:val="00866F65"/>
    <w:rsid w:val="00866F9F"/>
    <w:rsid w:val="00867082"/>
    <w:rsid w:val="00867137"/>
    <w:rsid w:val="00867288"/>
    <w:rsid w:val="0086746B"/>
    <w:rsid w:val="008674B6"/>
    <w:rsid w:val="00867537"/>
    <w:rsid w:val="0086758D"/>
    <w:rsid w:val="008676FF"/>
    <w:rsid w:val="00867759"/>
    <w:rsid w:val="008677DD"/>
    <w:rsid w:val="00867861"/>
    <w:rsid w:val="008678BC"/>
    <w:rsid w:val="008678E7"/>
    <w:rsid w:val="008679FB"/>
    <w:rsid w:val="00867AC9"/>
    <w:rsid w:val="00867C1C"/>
    <w:rsid w:val="00867CBA"/>
    <w:rsid w:val="00867D7F"/>
    <w:rsid w:val="00867DA0"/>
    <w:rsid w:val="00867DB2"/>
    <w:rsid w:val="00867DE6"/>
    <w:rsid w:val="00867E36"/>
    <w:rsid w:val="00867E40"/>
    <w:rsid w:val="00867EC2"/>
    <w:rsid w:val="00867FC0"/>
    <w:rsid w:val="00867FED"/>
    <w:rsid w:val="008700AE"/>
    <w:rsid w:val="0087010C"/>
    <w:rsid w:val="008701A3"/>
    <w:rsid w:val="008701E6"/>
    <w:rsid w:val="0087024D"/>
    <w:rsid w:val="00870274"/>
    <w:rsid w:val="00870291"/>
    <w:rsid w:val="008702DD"/>
    <w:rsid w:val="008702EF"/>
    <w:rsid w:val="00870303"/>
    <w:rsid w:val="00870319"/>
    <w:rsid w:val="00870371"/>
    <w:rsid w:val="00870390"/>
    <w:rsid w:val="008704D1"/>
    <w:rsid w:val="00870583"/>
    <w:rsid w:val="008705A2"/>
    <w:rsid w:val="008705C8"/>
    <w:rsid w:val="008706FC"/>
    <w:rsid w:val="00870754"/>
    <w:rsid w:val="00870758"/>
    <w:rsid w:val="0087079C"/>
    <w:rsid w:val="008707E0"/>
    <w:rsid w:val="00870834"/>
    <w:rsid w:val="00870874"/>
    <w:rsid w:val="0087092B"/>
    <w:rsid w:val="00870A66"/>
    <w:rsid w:val="00870AB6"/>
    <w:rsid w:val="00870B9E"/>
    <w:rsid w:val="00870BA3"/>
    <w:rsid w:val="00870C18"/>
    <w:rsid w:val="00870DDE"/>
    <w:rsid w:val="00870E05"/>
    <w:rsid w:val="00870E49"/>
    <w:rsid w:val="0087104D"/>
    <w:rsid w:val="00871120"/>
    <w:rsid w:val="00871159"/>
    <w:rsid w:val="008711A8"/>
    <w:rsid w:val="008712B4"/>
    <w:rsid w:val="008712DF"/>
    <w:rsid w:val="0087130F"/>
    <w:rsid w:val="00871348"/>
    <w:rsid w:val="0087134A"/>
    <w:rsid w:val="008714FD"/>
    <w:rsid w:val="0087151B"/>
    <w:rsid w:val="00871523"/>
    <w:rsid w:val="008715DC"/>
    <w:rsid w:val="0087161F"/>
    <w:rsid w:val="008716FC"/>
    <w:rsid w:val="0087180B"/>
    <w:rsid w:val="0087198D"/>
    <w:rsid w:val="00871A10"/>
    <w:rsid w:val="00871AD8"/>
    <w:rsid w:val="00871AFA"/>
    <w:rsid w:val="00871B30"/>
    <w:rsid w:val="00871B96"/>
    <w:rsid w:val="00871CCA"/>
    <w:rsid w:val="00871D14"/>
    <w:rsid w:val="00871D2E"/>
    <w:rsid w:val="00871DA0"/>
    <w:rsid w:val="00871DEC"/>
    <w:rsid w:val="00871DFA"/>
    <w:rsid w:val="00871DFB"/>
    <w:rsid w:val="00871E8A"/>
    <w:rsid w:val="00871EB4"/>
    <w:rsid w:val="00871EDB"/>
    <w:rsid w:val="00871F23"/>
    <w:rsid w:val="00871F44"/>
    <w:rsid w:val="00871FA2"/>
    <w:rsid w:val="00871FB9"/>
    <w:rsid w:val="00872029"/>
    <w:rsid w:val="00872040"/>
    <w:rsid w:val="00872075"/>
    <w:rsid w:val="008720E6"/>
    <w:rsid w:val="00872113"/>
    <w:rsid w:val="00872166"/>
    <w:rsid w:val="008722D5"/>
    <w:rsid w:val="0087233B"/>
    <w:rsid w:val="00872414"/>
    <w:rsid w:val="00872447"/>
    <w:rsid w:val="00872487"/>
    <w:rsid w:val="008724DA"/>
    <w:rsid w:val="00872510"/>
    <w:rsid w:val="00872609"/>
    <w:rsid w:val="00872635"/>
    <w:rsid w:val="00872690"/>
    <w:rsid w:val="008726AE"/>
    <w:rsid w:val="008726B9"/>
    <w:rsid w:val="008726D3"/>
    <w:rsid w:val="008726ED"/>
    <w:rsid w:val="00872706"/>
    <w:rsid w:val="00872759"/>
    <w:rsid w:val="0087278B"/>
    <w:rsid w:val="008727C1"/>
    <w:rsid w:val="008727D0"/>
    <w:rsid w:val="0087284A"/>
    <w:rsid w:val="00872908"/>
    <w:rsid w:val="00872A03"/>
    <w:rsid w:val="00872C1C"/>
    <w:rsid w:val="00872C51"/>
    <w:rsid w:val="00872D38"/>
    <w:rsid w:val="00872D87"/>
    <w:rsid w:val="00872DCA"/>
    <w:rsid w:val="00872E3A"/>
    <w:rsid w:val="00872E47"/>
    <w:rsid w:val="00872F30"/>
    <w:rsid w:val="00872FF9"/>
    <w:rsid w:val="00873019"/>
    <w:rsid w:val="00873073"/>
    <w:rsid w:val="00873096"/>
    <w:rsid w:val="008730E5"/>
    <w:rsid w:val="0087313E"/>
    <w:rsid w:val="008731D4"/>
    <w:rsid w:val="00873396"/>
    <w:rsid w:val="008733FE"/>
    <w:rsid w:val="00873436"/>
    <w:rsid w:val="00873491"/>
    <w:rsid w:val="00873564"/>
    <w:rsid w:val="008735F9"/>
    <w:rsid w:val="0087363A"/>
    <w:rsid w:val="0087364A"/>
    <w:rsid w:val="00873703"/>
    <w:rsid w:val="008737D6"/>
    <w:rsid w:val="00873804"/>
    <w:rsid w:val="00873810"/>
    <w:rsid w:val="00873836"/>
    <w:rsid w:val="008738B5"/>
    <w:rsid w:val="00873908"/>
    <w:rsid w:val="00873954"/>
    <w:rsid w:val="008739B0"/>
    <w:rsid w:val="00873A70"/>
    <w:rsid w:val="00873B44"/>
    <w:rsid w:val="00873BAB"/>
    <w:rsid w:val="00873CA4"/>
    <w:rsid w:val="00873CF2"/>
    <w:rsid w:val="00873D32"/>
    <w:rsid w:val="00873D7F"/>
    <w:rsid w:val="00873D86"/>
    <w:rsid w:val="00873E28"/>
    <w:rsid w:val="00873E44"/>
    <w:rsid w:val="00873E47"/>
    <w:rsid w:val="00873EBA"/>
    <w:rsid w:val="00873ECB"/>
    <w:rsid w:val="00873ED4"/>
    <w:rsid w:val="00873F02"/>
    <w:rsid w:val="00873F2B"/>
    <w:rsid w:val="00873F72"/>
    <w:rsid w:val="00873FA1"/>
    <w:rsid w:val="00874105"/>
    <w:rsid w:val="008741A5"/>
    <w:rsid w:val="008741A7"/>
    <w:rsid w:val="00874206"/>
    <w:rsid w:val="008742CA"/>
    <w:rsid w:val="0087430E"/>
    <w:rsid w:val="008743B7"/>
    <w:rsid w:val="0087440D"/>
    <w:rsid w:val="0087452A"/>
    <w:rsid w:val="0087453C"/>
    <w:rsid w:val="008745C6"/>
    <w:rsid w:val="00874660"/>
    <w:rsid w:val="00874696"/>
    <w:rsid w:val="00874719"/>
    <w:rsid w:val="00874722"/>
    <w:rsid w:val="00874751"/>
    <w:rsid w:val="00874767"/>
    <w:rsid w:val="00874771"/>
    <w:rsid w:val="008748CE"/>
    <w:rsid w:val="008748E0"/>
    <w:rsid w:val="00874908"/>
    <w:rsid w:val="00874909"/>
    <w:rsid w:val="0087497D"/>
    <w:rsid w:val="008749D8"/>
    <w:rsid w:val="00874AAE"/>
    <w:rsid w:val="00874BEB"/>
    <w:rsid w:val="00874D09"/>
    <w:rsid w:val="00874D3E"/>
    <w:rsid w:val="00874E1A"/>
    <w:rsid w:val="00874E58"/>
    <w:rsid w:val="00874E84"/>
    <w:rsid w:val="00874EA3"/>
    <w:rsid w:val="008750B4"/>
    <w:rsid w:val="008750D6"/>
    <w:rsid w:val="00875187"/>
    <w:rsid w:val="008751C8"/>
    <w:rsid w:val="008751E4"/>
    <w:rsid w:val="00875398"/>
    <w:rsid w:val="00875452"/>
    <w:rsid w:val="008754A4"/>
    <w:rsid w:val="00875522"/>
    <w:rsid w:val="008755F4"/>
    <w:rsid w:val="00875701"/>
    <w:rsid w:val="008757D8"/>
    <w:rsid w:val="00875806"/>
    <w:rsid w:val="0087580C"/>
    <w:rsid w:val="0087584C"/>
    <w:rsid w:val="00875927"/>
    <w:rsid w:val="008759D3"/>
    <w:rsid w:val="00875A02"/>
    <w:rsid w:val="00875B70"/>
    <w:rsid w:val="00875BA7"/>
    <w:rsid w:val="00875C2B"/>
    <w:rsid w:val="00875C68"/>
    <w:rsid w:val="00875C73"/>
    <w:rsid w:val="00875CD5"/>
    <w:rsid w:val="00875CFC"/>
    <w:rsid w:val="00875E37"/>
    <w:rsid w:val="00875EAB"/>
    <w:rsid w:val="00875EAF"/>
    <w:rsid w:val="00875FA5"/>
    <w:rsid w:val="00876045"/>
    <w:rsid w:val="00876070"/>
    <w:rsid w:val="008760C8"/>
    <w:rsid w:val="008761D3"/>
    <w:rsid w:val="00876208"/>
    <w:rsid w:val="00876233"/>
    <w:rsid w:val="0087624B"/>
    <w:rsid w:val="00876269"/>
    <w:rsid w:val="008762B7"/>
    <w:rsid w:val="00876307"/>
    <w:rsid w:val="0087633F"/>
    <w:rsid w:val="008763F2"/>
    <w:rsid w:val="0087650E"/>
    <w:rsid w:val="0087662D"/>
    <w:rsid w:val="0087675C"/>
    <w:rsid w:val="008767B0"/>
    <w:rsid w:val="00876840"/>
    <w:rsid w:val="008768DF"/>
    <w:rsid w:val="0087692C"/>
    <w:rsid w:val="0087695D"/>
    <w:rsid w:val="008769CC"/>
    <w:rsid w:val="008769CD"/>
    <w:rsid w:val="008769F7"/>
    <w:rsid w:val="00876C18"/>
    <w:rsid w:val="00876C56"/>
    <w:rsid w:val="00876CB9"/>
    <w:rsid w:val="00876CEF"/>
    <w:rsid w:val="00876D5D"/>
    <w:rsid w:val="00876E2D"/>
    <w:rsid w:val="00876F23"/>
    <w:rsid w:val="00876F39"/>
    <w:rsid w:val="008770F8"/>
    <w:rsid w:val="00877132"/>
    <w:rsid w:val="008772AF"/>
    <w:rsid w:val="008773CC"/>
    <w:rsid w:val="00877426"/>
    <w:rsid w:val="00877479"/>
    <w:rsid w:val="008774CA"/>
    <w:rsid w:val="008774FD"/>
    <w:rsid w:val="00877520"/>
    <w:rsid w:val="0087757B"/>
    <w:rsid w:val="008776B6"/>
    <w:rsid w:val="0087774A"/>
    <w:rsid w:val="00877762"/>
    <w:rsid w:val="0087783D"/>
    <w:rsid w:val="00877889"/>
    <w:rsid w:val="00877959"/>
    <w:rsid w:val="00877A0F"/>
    <w:rsid w:val="00877A90"/>
    <w:rsid w:val="00877B18"/>
    <w:rsid w:val="00877B7B"/>
    <w:rsid w:val="00877BBC"/>
    <w:rsid w:val="00877C93"/>
    <w:rsid w:val="00877CFB"/>
    <w:rsid w:val="00877D5B"/>
    <w:rsid w:val="00877EC9"/>
    <w:rsid w:val="00877F07"/>
    <w:rsid w:val="00877F08"/>
    <w:rsid w:val="00877F8B"/>
    <w:rsid w:val="0088002A"/>
    <w:rsid w:val="008800F9"/>
    <w:rsid w:val="00880113"/>
    <w:rsid w:val="00880118"/>
    <w:rsid w:val="00880197"/>
    <w:rsid w:val="008801D0"/>
    <w:rsid w:val="00880289"/>
    <w:rsid w:val="008802BF"/>
    <w:rsid w:val="008802D9"/>
    <w:rsid w:val="0088032C"/>
    <w:rsid w:val="008803DE"/>
    <w:rsid w:val="008805BD"/>
    <w:rsid w:val="008805DA"/>
    <w:rsid w:val="00880609"/>
    <w:rsid w:val="00880631"/>
    <w:rsid w:val="00880695"/>
    <w:rsid w:val="0088073A"/>
    <w:rsid w:val="008807B5"/>
    <w:rsid w:val="0088086D"/>
    <w:rsid w:val="008808A4"/>
    <w:rsid w:val="008808A6"/>
    <w:rsid w:val="0088092C"/>
    <w:rsid w:val="0088098D"/>
    <w:rsid w:val="00880A26"/>
    <w:rsid w:val="00880A52"/>
    <w:rsid w:val="00880A8E"/>
    <w:rsid w:val="00880AA3"/>
    <w:rsid w:val="00880AC3"/>
    <w:rsid w:val="00880B0F"/>
    <w:rsid w:val="00880B29"/>
    <w:rsid w:val="00880B62"/>
    <w:rsid w:val="00880B91"/>
    <w:rsid w:val="00880C2F"/>
    <w:rsid w:val="00880C7D"/>
    <w:rsid w:val="00880CE8"/>
    <w:rsid w:val="00880CF8"/>
    <w:rsid w:val="00880E6A"/>
    <w:rsid w:val="00880F62"/>
    <w:rsid w:val="00880FC0"/>
    <w:rsid w:val="0088100E"/>
    <w:rsid w:val="00881031"/>
    <w:rsid w:val="0088105C"/>
    <w:rsid w:val="008810B0"/>
    <w:rsid w:val="00881148"/>
    <w:rsid w:val="00881149"/>
    <w:rsid w:val="00881169"/>
    <w:rsid w:val="00881180"/>
    <w:rsid w:val="008811D7"/>
    <w:rsid w:val="008811EE"/>
    <w:rsid w:val="00881202"/>
    <w:rsid w:val="00881384"/>
    <w:rsid w:val="00881387"/>
    <w:rsid w:val="008813BD"/>
    <w:rsid w:val="00881580"/>
    <w:rsid w:val="00881593"/>
    <w:rsid w:val="00881598"/>
    <w:rsid w:val="00881676"/>
    <w:rsid w:val="00881684"/>
    <w:rsid w:val="00881708"/>
    <w:rsid w:val="00881763"/>
    <w:rsid w:val="0088183B"/>
    <w:rsid w:val="00881861"/>
    <w:rsid w:val="008818B7"/>
    <w:rsid w:val="00881952"/>
    <w:rsid w:val="00881984"/>
    <w:rsid w:val="00881990"/>
    <w:rsid w:val="008819F9"/>
    <w:rsid w:val="00881AC8"/>
    <w:rsid w:val="00881BA2"/>
    <w:rsid w:val="00881D66"/>
    <w:rsid w:val="00881DDF"/>
    <w:rsid w:val="00881DE0"/>
    <w:rsid w:val="00881E17"/>
    <w:rsid w:val="00881FA1"/>
    <w:rsid w:val="0088200A"/>
    <w:rsid w:val="00882020"/>
    <w:rsid w:val="008820A1"/>
    <w:rsid w:val="008821F1"/>
    <w:rsid w:val="00882212"/>
    <w:rsid w:val="00882219"/>
    <w:rsid w:val="00882236"/>
    <w:rsid w:val="00882247"/>
    <w:rsid w:val="00882442"/>
    <w:rsid w:val="0088247F"/>
    <w:rsid w:val="00882581"/>
    <w:rsid w:val="008825C9"/>
    <w:rsid w:val="008826EB"/>
    <w:rsid w:val="008827C5"/>
    <w:rsid w:val="008827D9"/>
    <w:rsid w:val="00882807"/>
    <w:rsid w:val="0088285F"/>
    <w:rsid w:val="008828AF"/>
    <w:rsid w:val="008828DF"/>
    <w:rsid w:val="00882907"/>
    <w:rsid w:val="0088294B"/>
    <w:rsid w:val="00882967"/>
    <w:rsid w:val="00882AD2"/>
    <w:rsid w:val="00882B0D"/>
    <w:rsid w:val="00882B9E"/>
    <w:rsid w:val="00882BEC"/>
    <w:rsid w:val="00882DE4"/>
    <w:rsid w:val="00882DF8"/>
    <w:rsid w:val="00882E04"/>
    <w:rsid w:val="00882F32"/>
    <w:rsid w:val="00882F7D"/>
    <w:rsid w:val="00882F8D"/>
    <w:rsid w:val="00882FDD"/>
    <w:rsid w:val="0088312D"/>
    <w:rsid w:val="008831DB"/>
    <w:rsid w:val="00883230"/>
    <w:rsid w:val="008832A4"/>
    <w:rsid w:val="008832B4"/>
    <w:rsid w:val="00883308"/>
    <w:rsid w:val="0088338B"/>
    <w:rsid w:val="008833D2"/>
    <w:rsid w:val="00883423"/>
    <w:rsid w:val="0088347E"/>
    <w:rsid w:val="008834AF"/>
    <w:rsid w:val="0088350C"/>
    <w:rsid w:val="008835C6"/>
    <w:rsid w:val="008835CC"/>
    <w:rsid w:val="008835E2"/>
    <w:rsid w:val="008835F0"/>
    <w:rsid w:val="008835FE"/>
    <w:rsid w:val="008836B4"/>
    <w:rsid w:val="0088381B"/>
    <w:rsid w:val="0088387F"/>
    <w:rsid w:val="00883885"/>
    <w:rsid w:val="00883923"/>
    <w:rsid w:val="00883951"/>
    <w:rsid w:val="008839C6"/>
    <w:rsid w:val="008839E6"/>
    <w:rsid w:val="00883A78"/>
    <w:rsid w:val="00883BF6"/>
    <w:rsid w:val="00883C43"/>
    <w:rsid w:val="00883C82"/>
    <w:rsid w:val="00883C8D"/>
    <w:rsid w:val="00883D55"/>
    <w:rsid w:val="00883E00"/>
    <w:rsid w:val="00883F26"/>
    <w:rsid w:val="00883F55"/>
    <w:rsid w:val="00883F77"/>
    <w:rsid w:val="00883FC7"/>
    <w:rsid w:val="00883FFA"/>
    <w:rsid w:val="008840BF"/>
    <w:rsid w:val="00884122"/>
    <w:rsid w:val="00884201"/>
    <w:rsid w:val="00884220"/>
    <w:rsid w:val="00884232"/>
    <w:rsid w:val="0088423E"/>
    <w:rsid w:val="0088425D"/>
    <w:rsid w:val="008842B9"/>
    <w:rsid w:val="008842CA"/>
    <w:rsid w:val="008843A3"/>
    <w:rsid w:val="00884496"/>
    <w:rsid w:val="008844EB"/>
    <w:rsid w:val="008845E8"/>
    <w:rsid w:val="008846D6"/>
    <w:rsid w:val="008847B3"/>
    <w:rsid w:val="008847F4"/>
    <w:rsid w:val="00884985"/>
    <w:rsid w:val="00884B55"/>
    <w:rsid w:val="00884B69"/>
    <w:rsid w:val="00884BB0"/>
    <w:rsid w:val="00884BD9"/>
    <w:rsid w:val="00884BE3"/>
    <w:rsid w:val="00884BE5"/>
    <w:rsid w:val="00884BFB"/>
    <w:rsid w:val="00884CAD"/>
    <w:rsid w:val="00884CC2"/>
    <w:rsid w:val="00884E2F"/>
    <w:rsid w:val="00884F98"/>
    <w:rsid w:val="00884FA8"/>
    <w:rsid w:val="00884FCA"/>
    <w:rsid w:val="008850A3"/>
    <w:rsid w:val="0088514C"/>
    <w:rsid w:val="00885160"/>
    <w:rsid w:val="0088529F"/>
    <w:rsid w:val="00885319"/>
    <w:rsid w:val="008853C5"/>
    <w:rsid w:val="00885446"/>
    <w:rsid w:val="008854A7"/>
    <w:rsid w:val="008854F9"/>
    <w:rsid w:val="008854FD"/>
    <w:rsid w:val="00885595"/>
    <w:rsid w:val="008855BA"/>
    <w:rsid w:val="0088560A"/>
    <w:rsid w:val="008856E3"/>
    <w:rsid w:val="008858ED"/>
    <w:rsid w:val="00885A7B"/>
    <w:rsid w:val="00885A87"/>
    <w:rsid w:val="00885BE4"/>
    <w:rsid w:val="00885D35"/>
    <w:rsid w:val="00885D60"/>
    <w:rsid w:val="00885DE8"/>
    <w:rsid w:val="00885E33"/>
    <w:rsid w:val="00885E97"/>
    <w:rsid w:val="00885EF9"/>
    <w:rsid w:val="00885FA9"/>
    <w:rsid w:val="00885FEA"/>
    <w:rsid w:val="00885FFB"/>
    <w:rsid w:val="0088602C"/>
    <w:rsid w:val="008860FA"/>
    <w:rsid w:val="008861B7"/>
    <w:rsid w:val="00886229"/>
    <w:rsid w:val="00886266"/>
    <w:rsid w:val="00886296"/>
    <w:rsid w:val="00886332"/>
    <w:rsid w:val="00886392"/>
    <w:rsid w:val="00886428"/>
    <w:rsid w:val="00886498"/>
    <w:rsid w:val="008864D0"/>
    <w:rsid w:val="00886519"/>
    <w:rsid w:val="00886607"/>
    <w:rsid w:val="0088665F"/>
    <w:rsid w:val="00886670"/>
    <w:rsid w:val="008866CA"/>
    <w:rsid w:val="008866D0"/>
    <w:rsid w:val="008866EC"/>
    <w:rsid w:val="0088677A"/>
    <w:rsid w:val="0088678B"/>
    <w:rsid w:val="008868C2"/>
    <w:rsid w:val="00886A1D"/>
    <w:rsid w:val="00886A31"/>
    <w:rsid w:val="00886A62"/>
    <w:rsid w:val="00886AB1"/>
    <w:rsid w:val="00886B12"/>
    <w:rsid w:val="00886BD7"/>
    <w:rsid w:val="00886C37"/>
    <w:rsid w:val="00886C58"/>
    <w:rsid w:val="00886C94"/>
    <w:rsid w:val="00886D26"/>
    <w:rsid w:val="00886D6D"/>
    <w:rsid w:val="00886DE2"/>
    <w:rsid w:val="00886E3F"/>
    <w:rsid w:val="00886E5F"/>
    <w:rsid w:val="00886E7C"/>
    <w:rsid w:val="00886EAD"/>
    <w:rsid w:val="00886FA0"/>
    <w:rsid w:val="00886FB6"/>
    <w:rsid w:val="0088719F"/>
    <w:rsid w:val="008871B8"/>
    <w:rsid w:val="00887299"/>
    <w:rsid w:val="00887340"/>
    <w:rsid w:val="00887372"/>
    <w:rsid w:val="008874AB"/>
    <w:rsid w:val="008874B7"/>
    <w:rsid w:val="00887560"/>
    <w:rsid w:val="008875EA"/>
    <w:rsid w:val="00887607"/>
    <w:rsid w:val="0088772B"/>
    <w:rsid w:val="0088774F"/>
    <w:rsid w:val="0088778C"/>
    <w:rsid w:val="0088787C"/>
    <w:rsid w:val="0088795A"/>
    <w:rsid w:val="00887A59"/>
    <w:rsid w:val="00887A71"/>
    <w:rsid w:val="00887A77"/>
    <w:rsid w:val="00887AB7"/>
    <w:rsid w:val="00887ADC"/>
    <w:rsid w:val="00887B3F"/>
    <w:rsid w:val="00887B66"/>
    <w:rsid w:val="00887C03"/>
    <w:rsid w:val="00887C6F"/>
    <w:rsid w:val="00887C88"/>
    <w:rsid w:val="00887C9F"/>
    <w:rsid w:val="00887CA6"/>
    <w:rsid w:val="00887CBE"/>
    <w:rsid w:val="00887CEE"/>
    <w:rsid w:val="00887D0E"/>
    <w:rsid w:val="00887E19"/>
    <w:rsid w:val="00887E6C"/>
    <w:rsid w:val="00887E74"/>
    <w:rsid w:val="00887EA9"/>
    <w:rsid w:val="00887F23"/>
    <w:rsid w:val="00887F2C"/>
    <w:rsid w:val="00887F74"/>
    <w:rsid w:val="00887FDC"/>
    <w:rsid w:val="0089006D"/>
    <w:rsid w:val="008900D7"/>
    <w:rsid w:val="008901D1"/>
    <w:rsid w:val="0089026A"/>
    <w:rsid w:val="0089029B"/>
    <w:rsid w:val="008902A3"/>
    <w:rsid w:val="008902E2"/>
    <w:rsid w:val="00890301"/>
    <w:rsid w:val="00890340"/>
    <w:rsid w:val="0089037F"/>
    <w:rsid w:val="008904DB"/>
    <w:rsid w:val="008904F7"/>
    <w:rsid w:val="008905D5"/>
    <w:rsid w:val="008905E7"/>
    <w:rsid w:val="00890617"/>
    <w:rsid w:val="008906A8"/>
    <w:rsid w:val="008906B1"/>
    <w:rsid w:val="008907CB"/>
    <w:rsid w:val="00890810"/>
    <w:rsid w:val="0089082D"/>
    <w:rsid w:val="00890869"/>
    <w:rsid w:val="008908B5"/>
    <w:rsid w:val="008908F4"/>
    <w:rsid w:val="008909C1"/>
    <w:rsid w:val="008909E9"/>
    <w:rsid w:val="00890A13"/>
    <w:rsid w:val="00890A6B"/>
    <w:rsid w:val="00890B11"/>
    <w:rsid w:val="00890C1D"/>
    <w:rsid w:val="00890D50"/>
    <w:rsid w:val="00890DBF"/>
    <w:rsid w:val="00890E20"/>
    <w:rsid w:val="00890E86"/>
    <w:rsid w:val="00890EAE"/>
    <w:rsid w:val="00890EE7"/>
    <w:rsid w:val="00890EED"/>
    <w:rsid w:val="00890F50"/>
    <w:rsid w:val="00890FFA"/>
    <w:rsid w:val="0089111A"/>
    <w:rsid w:val="00891150"/>
    <w:rsid w:val="0089125D"/>
    <w:rsid w:val="00891467"/>
    <w:rsid w:val="00891545"/>
    <w:rsid w:val="0089154C"/>
    <w:rsid w:val="0089163C"/>
    <w:rsid w:val="008916EE"/>
    <w:rsid w:val="0089190A"/>
    <w:rsid w:val="00891990"/>
    <w:rsid w:val="008919A9"/>
    <w:rsid w:val="008919E3"/>
    <w:rsid w:val="00891C17"/>
    <w:rsid w:val="00891C42"/>
    <w:rsid w:val="00891C65"/>
    <w:rsid w:val="00891C85"/>
    <w:rsid w:val="00891D19"/>
    <w:rsid w:val="00891D97"/>
    <w:rsid w:val="00891DFD"/>
    <w:rsid w:val="00891E3A"/>
    <w:rsid w:val="00891E7C"/>
    <w:rsid w:val="00891E97"/>
    <w:rsid w:val="00891F7A"/>
    <w:rsid w:val="008920FF"/>
    <w:rsid w:val="0089212B"/>
    <w:rsid w:val="0089213B"/>
    <w:rsid w:val="00892181"/>
    <w:rsid w:val="00892221"/>
    <w:rsid w:val="008922CA"/>
    <w:rsid w:val="008923AD"/>
    <w:rsid w:val="008923B0"/>
    <w:rsid w:val="008923E1"/>
    <w:rsid w:val="00892478"/>
    <w:rsid w:val="008924AD"/>
    <w:rsid w:val="00892536"/>
    <w:rsid w:val="008925EB"/>
    <w:rsid w:val="008926C8"/>
    <w:rsid w:val="00892791"/>
    <w:rsid w:val="0089297C"/>
    <w:rsid w:val="008929C1"/>
    <w:rsid w:val="00892AAE"/>
    <w:rsid w:val="00892AF0"/>
    <w:rsid w:val="00892B14"/>
    <w:rsid w:val="00892B32"/>
    <w:rsid w:val="00892D0C"/>
    <w:rsid w:val="00892DE7"/>
    <w:rsid w:val="00892E0B"/>
    <w:rsid w:val="00892E9B"/>
    <w:rsid w:val="00892F61"/>
    <w:rsid w:val="00893015"/>
    <w:rsid w:val="0089302E"/>
    <w:rsid w:val="0089312A"/>
    <w:rsid w:val="0089319B"/>
    <w:rsid w:val="008931A2"/>
    <w:rsid w:val="008931FD"/>
    <w:rsid w:val="00893289"/>
    <w:rsid w:val="00893295"/>
    <w:rsid w:val="00893358"/>
    <w:rsid w:val="008933AE"/>
    <w:rsid w:val="008933BE"/>
    <w:rsid w:val="0089341E"/>
    <w:rsid w:val="0089347F"/>
    <w:rsid w:val="00893494"/>
    <w:rsid w:val="00893629"/>
    <w:rsid w:val="008936A2"/>
    <w:rsid w:val="008936A4"/>
    <w:rsid w:val="0089374A"/>
    <w:rsid w:val="0089374D"/>
    <w:rsid w:val="008937BC"/>
    <w:rsid w:val="00893889"/>
    <w:rsid w:val="0089389A"/>
    <w:rsid w:val="008938F3"/>
    <w:rsid w:val="00893A1B"/>
    <w:rsid w:val="00893A1E"/>
    <w:rsid w:val="00893A43"/>
    <w:rsid w:val="00893D2B"/>
    <w:rsid w:val="00893E42"/>
    <w:rsid w:val="00893E55"/>
    <w:rsid w:val="00893F0E"/>
    <w:rsid w:val="00893F7C"/>
    <w:rsid w:val="00893FE5"/>
    <w:rsid w:val="00893FE6"/>
    <w:rsid w:val="00893FFC"/>
    <w:rsid w:val="00894127"/>
    <w:rsid w:val="008941C6"/>
    <w:rsid w:val="008941E1"/>
    <w:rsid w:val="0089422B"/>
    <w:rsid w:val="00894231"/>
    <w:rsid w:val="00894237"/>
    <w:rsid w:val="008942BD"/>
    <w:rsid w:val="00894338"/>
    <w:rsid w:val="00894370"/>
    <w:rsid w:val="008943A7"/>
    <w:rsid w:val="00894424"/>
    <w:rsid w:val="00894484"/>
    <w:rsid w:val="00894571"/>
    <w:rsid w:val="008947CC"/>
    <w:rsid w:val="0089484A"/>
    <w:rsid w:val="008948A6"/>
    <w:rsid w:val="008948B1"/>
    <w:rsid w:val="0089493D"/>
    <w:rsid w:val="008949D1"/>
    <w:rsid w:val="008949EA"/>
    <w:rsid w:val="008949FB"/>
    <w:rsid w:val="00894A8B"/>
    <w:rsid w:val="00894A8D"/>
    <w:rsid w:val="00894AD2"/>
    <w:rsid w:val="00894ADF"/>
    <w:rsid w:val="00894BDD"/>
    <w:rsid w:val="00894BE4"/>
    <w:rsid w:val="00894C0E"/>
    <w:rsid w:val="00894C32"/>
    <w:rsid w:val="00894C5C"/>
    <w:rsid w:val="00894C8D"/>
    <w:rsid w:val="00894D27"/>
    <w:rsid w:val="00894D45"/>
    <w:rsid w:val="00894E40"/>
    <w:rsid w:val="00894F53"/>
    <w:rsid w:val="00894F88"/>
    <w:rsid w:val="00894FFB"/>
    <w:rsid w:val="008952A9"/>
    <w:rsid w:val="008952AD"/>
    <w:rsid w:val="008952B4"/>
    <w:rsid w:val="008952D6"/>
    <w:rsid w:val="00895311"/>
    <w:rsid w:val="0089537D"/>
    <w:rsid w:val="00895460"/>
    <w:rsid w:val="00895499"/>
    <w:rsid w:val="008954AF"/>
    <w:rsid w:val="008954F3"/>
    <w:rsid w:val="008955F3"/>
    <w:rsid w:val="008956DD"/>
    <w:rsid w:val="0089571E"/>
    <w:rsid w:val="008957B2"/>
    <w:rsid w:val="008957D1"/>
    <w:rsid w:val="0089581B"/>
    <w:rsid w:val="00895849"/>
    <w:rsid w:val="008958AA"/>
    <w:rsid w:val="008958B2"/>
    <w:rsid w:val="008959C0"/>
    <w:rsid w:val="00895A36"/>
    <w:rsid w:val="00895A84"/>
    <w:rsid w:val="00895AC4"/>
    <w:rsid w:val="00895BA4"/>
    <w:rsid w:val="00895BBE"/>
    <w:rsid w:val="00895C2F"/>
    <w:rsid w:val="00895CA3"/>
    <w:rsid w:val="00895DA2"/>
    <w:rsid w:val="00895DC5"/>
    <w:rsid w:val="00895EDE"/>
    <w:rsid w:val="00895EF8"/>
    <w:rsid w:val="00895F5E"/>
    <w:rsid w:val="00896032"/>
    <w:rsid w:val="008960B4"/>
    <w:rsid w:val="008960B5"/>
    <w:rsid w:val="00896176"/>
    <w:rsid w:val="00896181"/>
    <w:rsid w:val="008962F5"/>
    <w:rsid w:val="0089639E"/>
    <w:rsid w:val="008963A7"/>
    <w:rsid w:val="008964E8"/>
    <w:rsid w:val="0089654F"/>
    <w:rsid w:val="0089662B"/>
    <w:rsid w:val="008966D8"/>
    <w:rsid w:val="00896745"/>
    <w:rsid w:val="008967E6"/>
    <w:rsid w:val="00896929"/>
    <w:rsid w:val="0089699B"/>
    <w:rsid w:val="008969AC"/>
    <w:rsid w:val="008969ED"/>
    <w:rsid w:val="008969F5"/>
    <w:rsid w:val="00896A13"/>
    <w:rsid w:val="00896A9F"/>
    <w:rsid w:val="00896AE3"/>
    <w:rsid w:val="00896AEC"/>
    <w:rsid w:val="00896B27"/>
    <w:rsid w:val="00896BD4"/>
    <w:rsid w:val="00896C13"/>
    <w:rsid w:val="00896C40"/>
    <w:rsid w:val="00896D7E"/>
    <w:rsid w:val="00896E65"/>
    <w:rsid w:val="00896F16"/>
    <w:rsid w:val="00896F27"/>
    <w:rsid w:val="00896F57"/>
    <w:rsid w:val="00896F58"/>
    <w:rsid w:val="00897094"/>
    <w:rsid w:val="0089718B"/>
    <w:rsid w:val="0089724A"/>
    <w:rsid w:val="008972A2"/>
    <w:rsid w:val="008972AB"/>
    <w:rsid w:val="008973D2"/>
    <w:rsid w:val="00897500"/>
    <w:rsid w:val="00897522"/>
    <w:rsid w:val="0089757D"/>
    <w:rsid w:val="00897581"/>
    <w:rsid w:val="008975C5"/>
    <w:rsid w:val="008976B8"/>
    <w:rsid w:val="008976C0"/>
    <w:rsid w:val="00897796"/>
    <w:rsid w:val="00897850"/>
    <w:rsid w:val="008978BF"/>
    <w:rsid w:val="008978D2"/>
    <w:rsid w:val="00897961"/>
    <w:rsid w:val="0089798B"/>
    <w:rsid w:val="008979C8"/>
    <w:rsid w:val="008979E8"/>
    <w:rsid w:val="008979F7"/>
    <w:rsid w:val="00897A14"/>
    <w:rsid w:val="00897A17"/>
    <w:rsid w:val="00897A29"/>
    <w:rsid w:val="00897A6E"/>
    <w:rsid w:val="00897AFC"/>
    <w:rsid w:val="00897B78"/>
    <w:rsid w:val="00897C55"/>
    <w:rsid w:val="00897C87"/>
    <w:rsid w:val="00897C9B"/>
    <w:rsid w:val="00897CE3"/>
    <w:rsid w:val="00897D4D"/>
    <w:rsid w:val="00897DE4"/>
    <w:rsid w:val="00897E09"/>
    <w:rsid w:val="00897E56"/>
    <w:rsid w:val="00897E73"/>
    <w:rsid w:val="00897E9E"/>
    <w:rsid w:val="00897EF5"/>
    <w:rsid w:val="00897F63"/>
    <w:rsid w:val="008A0040"/>
    <w:rsid w:val="008A00E6"/>
    <w:rsid w:val="008A0101"/>
    <w:rsid w:val="008A01E1"/>
    <w:rsid w:val="008A01E3"/>
    <w:rsid w:val="008A01EF"/>
    <w:rsid w:val="008A021D"/>
    <w:rsid w:val="008A0271"/>
    <w:rsid w:val="008A0366"/>
    <w:rsid w:val="008A038B"/>
    <w:rsid w:val="008A049D"/>
    <w:rsid w:val="008A04A6"/>
    <w:rsid w:val="008A04C9"/>
    <w:rsid w:val="008A0517"/>
    <w:rsid w:val="008A053F"/>
    <w:rsid w:val="008A0593"/>
    <w:rsid w:val="008A05DA"/>
    <w:rsid w:val="008A05F2"/>
    <w:rsid w:val="008A0628"/>
    <w:rsid w:val="008A0639"/>
    <w:rsid w:val="008A0684"/>
    <w:rsid w:val="008A06D1"/>
    <w:rsid w:val="008A06D2"/>
    <w:rsid w:val="008A06E9"/>
    <w:rsid w:val="008A0716"/>
    <w:rsid w:val="008A071A"/>
    <w:rsid w:val="008A07EE"/>
    <w:rsid w:val="008A0832"/>
    <w:rsid w:val="008A08D8"/>
    <w:rsid w:val="008A0901"/>
    <w:rsid w:val="008A091F"/>
    <w:rsid w:val="008A0B11"/>
    <w:rsid w:val="008A0BCB"/>
    <w:rsid w:val="008A0C19"/>
    <w:rsid w:val="008A0C7E"/>
    <w:rsid w:val="008A0C99"/>
    <w:rsid w:val="008A0D44"/>
    <w:rsid w:val="008A0E68"/>
    <w:rsid w:val="008A0ED1"/>
    <w:rsid w:val="008A108F"/>
    <w:rsid w:val="008A10B1"/>
    <w:rsid w:val="008A10C4"/>
    <w:rsid w:val="008A119E"/>
    <w:rsid w:val="008A1295"/>
    <w:rsid w:val="008A1328"/>
    <w:rsid w:val="008A133F"/>
    <w:rsid w:val="008A136A"/>
    <w:rsid w:val="008A1404"/>
    <w:rsid w:val="008A141E"/>
    <w:rsid w:val="008A145E"/>
    <w:rsid w:val="008A14C6"/>
    <w:rsid w:val="008A14D8"/>
    <w:rsid w:val="008A151D"/>
    <w:rsid w:val="008A15D8"/>
    <w:rsid w:val="008A163A"/>
    <w:rsid w:val="008A172A"/>
    <w:rsid w:val="008A174F"/>
    <w:rsid w:val="008A1776"/>
    <w:rsid w:val="008A18D5"/>
    <w:rsid w:val="008A1A63"/>
    <w:rsid w:val="008A1A77"/>
    <w:rsid w:val="008A1A97"/>
    <w:rsid w:val="008A1AD5"/>
    <w:rsid w:val="008A1ADC"/>
    <w:rsid w:val="008A1B3A"/>
    <w:rsid w:val="008A1C41"/>
    <w:rsid w:val="008A1CC5"/>
    <w:rsid w:val="008A1D1E"/>
    <w:rsid w:val="008A1E4D"/>
    <w:rsid w:val="008A1EAA"/>
    <w:rsid w:val="008A2046"/>
    <w:rsid w:val="008A2062"/>
    <w:rsid w:val="008A206D"/>
    <w:rsid w:val="008A208D"/>
    <w:rsid w:val="008A2103"/>
    <w:rsid w:val="008A2152"/>
    <w:rsid w:val="008A220F"/>
    <w:rsid w:val="008A2254"/>
    <w:rsid w:val="008A2283"/>
    <w:rsid w:val="008A2299"/>
    <w:rsid w:val="008A22A1"/>
    <w:rsid w:val="008A2345"/>
    <w:rsid w:val="008A2373"/>
    <w:rsid w:val="008A2403"/>
    <w:rsid w:val="008A240C"/>
    <w:rsid w:val="008A2495"/>
    <w:rsid w:val="008A2580"/>
    <w:rsid w:val="008A25D0"/>
    <w:rsid w:val="008A2683"/>
    <w:rsid w:val="008A2706"/>
    <w:rsid w:val="008A281A"/>
    <w:rsid w:val="008A2872"/>
    <w:rsid w:val="008A294C"/>
    <w:rsid w:val="008A29BA"/>
    <w:rsid w:val="008A29FD"/>
    <w:rsid w:val="008A2A06"/>
    <w:rsid w:val="008A2A5E"/>
    <w:rsid w:val="008A2AB5"/>
    <w:rsid w:val="008A2B66"/>
    <w:rsid w:val="008A2BA6"/>
    <w:rsid w:val="008A2BC4"/>
    <w:rsid w:val="008A2BCA"/>
    <w:rsid w:val="008A2C58"/>
    <w:rsid w:val="008A2D27"/>
    <w:rsid w:val="008A2DA5"/>
    <w:rsid w:val="008A2DB7"/>
    <w:rsid w:val="008A2DBF"/>
    <w:rsid w:val="008A2E98"/>
    <w:rsid w:val="008A2F09"/>
    <w:rsid w:val="008A3001"/>
    <w:rsid w:val="008A3058"/>
    <w:rsid w:val="008A3099"/>
    <w:rsid w:val="008A30A0"/>
    <w:rsid w:val="008A30D6"/>
    <w:rsid w:val="008A3159"/>
    <w:rsid w:val="008A321D"/>
    <w:rsid w:val="008A33F4"/>
    <w:rsid w:val="008A3423"/>
    <w:rsid w:val="008A3439"/>
    <w:rsid w:val="008A346E"/>
    <w:rsid w:val="008A3507"/>
    <w:rsid w:val="008A3516"/>
    <w:rsid w:val="008A3521"/>
    <w:rsid w:val="008A3538"/>
    <w:rsid w:val="008A3611"/>
    <w:rsid w:val="008A36C4"/>
    <w:rsid w:val="008A36DD"/>
    <w:rsid w:val="008A373D"/>
    <w:rsid w:val="008A38C4"/>
    <w:rsid w:val="008A3918"/>
    <w:rsid w:val="008A3919"/>
    <w:rsid w:val="008A395A"/>
    <w:rsid w:val="008A39B6"/>
    <w:rsid w:val="008A39CB"/>
    <w:rsid w:val="008A39F5"/>
    <w:rsid w:val="008A3A67"/>
    <w:rsid w:val="008A3A9E"/>
    <w:rsid w:val="008A3AD0"/>
    <w:rsid w:val="008A3C80"/>
    <w:rsid w:val="008A3D9A"/>
    <w:rsid w:val="008A3DBE"/>
    <w:rsid w:val="008A3DD7"/>
    <w:rsid w:val="008A3DF2"/>
    <w:rsid w:val="008A3E36"/>
    <w:rsid w:val="008A3F30"/>
    <w:rsid w:val="008A4003"/>
    <w:rsid w:val="008A4052"/>
    <w:rsid w:val="008A4140"/>
    <w:rsid w:val="008A418B"/>
    <w:rsid w:val="008A41C8"/>
    <w:rsid w:val="008A41C9"/>
    <w:rsid w:val="008A41D6"/>
    <w:rsid w:val="008A42BE"/>
    <w:rsid w:val="008A42FA"/>
    <w:rsid w:val="008A4346"/>
    <w:rsid w:val="008A43C0"/>
    <w:rsid w:val="008A443E"/>
    <w:rsid w:val="008A44AF"/>
    <w:rsid w:val="008A45B6"/>
    <w:rsid w:val="008A4617"/>
    <w:rsid w:val="008A4629"/>
    <w:rsid w:val="008A4645"/>
    <w:rsid w:val="008A47C7"/>
    <w:rsid w:val="008A47E7"/>
    <w:rsid w:val="008A485C"/>
    <w:rsid w:val="008A486E"/>
    <w:rsid w:val="008A4874"/>
    <w:rsid w:val="008A492C"/>
    <w:rsid w:val="008A4963"/>
    <w:rsid w:val="008A49A5"/>
    <w:rsid w:val="008A4A0B"/>
    <w:rsid w:val="008A4C2D"/>
    <w:rsid w:val="008A4C34"/>
    <w:rsid w:val="008A4C38"/>
    <w:rsid w:val="008A4CC9"/>
    <w:rsid w:val="008A4CEE"/>
    <w:rsid w:val="008A4D64"/>
    <w:rsid w:val="008A4E0D"/>
    <w:rsid w:val="008A4E82"/>
    <w:rsid w:val="008A4EEC"/>
    <w:rsid w:val="008A4F71"/>
    <w:rsid w:val="008A4FFB"/>
    <w:rsid w:val="008A5069"/>
    <w:rsid w:val="008A5089"/>
    <w:rsid w:val="008A5132"/>
    <w:rsid w:val="008A51C2"/>
    <w:rsid w:val="008A5200"/>
    <w:rsid w:val="008A544F"/>
    <w:rsid w:val="008A54C0"/>
    <w:rsid w:val="008A54C1"/>
    <w:rsid w:val="008A5638"/>
    <w:rsid w:val="008A5692"/>
    <w:rsid w:val="008A56D7"/>
    <w:rsid w:val="008A575B"/>
    <w:rsid w:val="008A57F5"/>
    <w:rsid w:val="008A58D6"/>
    <w:rsid w:val="008A58FD"/>
    <w:rsid w:val="008A59A0"/>
    <w:rsid w:val="008A59D4"/>
    <w:rsid w:val="008A5A34"/>
    <w:rsid w:val="008A5A69"/>
    <w:rsid w:val="008A5A93"/>
    <w:rsid w:val="008A5AFC"/>
    <w:rsid w:val="008A5B8E"/>
    <w:rsid w:val="008A5C20"/>
    <w:rsid w:val="008A5CEB"/>
    <w:rsid w:val="008A5D16"/>
    <w:rsid w:val="008A5D3E"/>
    <w:rsid w:val="008A5D81"/>
    <w:rsid w:val="008A5E1A"/>
    <w:rsid w:val="008A5E66"/>
    <w:rsid w:val="008A5ED6"/>
    <w:rsid w:val="008A5EF5"/>
    <w:rsid w:val="008A5F04"/>
    <w:rsid w:val="008A5F4B"/>
    <w:rsid w:val="008A5F76"/>
    <w:rsid w:val="008A5FB3"/>
    <w:rsid w:val="008A6007"/>
    <w:rsid w:val="008A606A"/>
    <w:rsid w:val="008A6123"/>
    <w:rsid w:val="008A6160"/>
    <w:rsid w:val="008A61A0"/>
    <w:rsid w:val="008A61F1"/>
    <w:rsid w:val="008A6414"/>
    <w:rsid w:val="008A649B"/>
    <w:rsid w:val="008A658C"/>
    <w:rsid w:val="008A65B6"/>
    <w:rsid w:val="008A6620"/>
    <w:rsid w:val="008A6651"/>
    <w:rsid w:val="008A6656"/>
    <w:rsid w:val="008A668F"/>
    <w:rsid w:val="008A66AE"/>
    <w:rsid w:val="008A6766"/>
    <w:rsid w:val="008A67B5"/>
    <w:rsid w:val="008A68CA"/>
    <w:rsid w:val="008A69EF"/>
    <w:rsid w:val="008A6B04"/>
    <w:rsid w:val="008A6C04"/>
    <w:rsid w:val="008A6C25"/>
    <w:rsid w:val="008A6C47"/>
    <w:rsid w:val="008A6C80"/>
    <w:rsid w:val="008A6C9E"/>
    <w:rsid w:val="008A6D3D"/>
    <w:rsid w:val="008A6D48"/>
    <w:rsid w:val="008A6DA4"/>
    <w:rsid w:val="008A6E09"/>
    <w:rsid w:val="008A6E5A"/>
    <w:rsid w:val="008A6E65"/>
    <w:rsid w:val="008A6E7D"/>
    <w:rsid w:val="008A6F64"/>
    <w:rsid w:val="008A7074"/>
    <w:rsid w:val="008A7179"/>
    <w:rsid w:val="008A7182"/>
    <w:rsid w:val="008A71CD"/>
    <w:rsid w:val="008A7230"/>
    <w:rsid w:val="008A7300"/>
    <w:rsid w:val="008A7433"/>
    <w:rsid w:val="008A743C"/>
    <w:rsid w:val="008A7468"/>
    <w:rsid w:val="008A7489"/>
    <w:rsid w:val="008A74E9"/>
    <w:rsid w:val="008A7590"/>
    <w:rsid w:val="008A76DB"/>
    <w:rsid w:val="008A7793"/>
    <w:rsid w:val="008A77CF"/>
    <w:rsid w:val="008A78C6"/>
    <w:rsid w:val="008A799C"/>
    <w:rsid w:val="008A79FF"/>
    <w:rsid w:val="008A7A2E"/>
    <w:rsid w:val="008A7A9D"/>
    <w:rsid w:val="008A7B18"/>
    <w:rsid w:val="008A7B1B"/>
    <w:rsid w:val="008A7BAA"/>
    <w:rsid w:val="008A7BD2"/>
    <w:rsid w:val="008A7BDB"/>
    <w:rsid w:val="008A7BF7"/>
    <w:rsid w:val="008A7CA5"/>
    <w:rsid w:val="008A7CCE"/>
    <w:rsid w:val="008A7D1F"/>
    <w:rsid w:val="008A7D22"/>
    <w:rsid w:val="008A7DF7"/>
    <w:rsid w:val="008A7E6D"/>
    <w:rsid w:val="008A7E93"/>
    <w:rsid w:val="008A7EEB"/>
    <w:rsid w:val="008A7F27"/>
    <w:rsid w:val="008A7F2A"/>
    <w:rsid w:val="008A7F80"/>
    <w:rsid w:val="008A7FDC"/>
    <w:rsid w:val="008B0101"/>
    <w:rsid w:val="008B012E"/>
    <w:rsid w:val="008B015D"/>
    <w:rsid w:val="008B01CF"/>
    <w:rsid w:val="008B01E0"/>
    <w:rsid w:val="008B02A5"/>
    <w:rsid w:val="008B02C0"/>
    <w:rsid w:val="008B02D3"/>
    <w:rsid w:val="008B02FE"/>
    <w:rsid w:val="008B030B"/>
    <w:rsid w:val="008B03BD"/>
    <w:rsid w:val="008B040A"/>
    <w:rsid w:val="008B0433"/>
    <w:rsid w:val="008B0527"/>
    <w:rsid w:val="008B0572"/>
    <w:rsid w:val="008B05FC"/>
    <w:rsid w:val="008B063B"/>
    <w:rsid w:val="008B06AF"/>
    <w:rsid w:val="008B0741"/>
    <w:rsid w:val="008B07A3"/>
    <w:rsid w:val="008B07EE"/>
    <w:rsid w:val="008B08A5"/>
    <w:rsid w:val="008B099E"/>
    <w:rsid w:val="008B0A0F"/>
    <w:rsid w:val="008B0AD7"/>
    <w:rsid w:val="008B0B0A"/>
    <w:rsid w:val="008B0C90"/>
    <w:rsid w:val="008B0CA9"/>
    <w:rsid w:val="008B0DC4"/>
    <w:rsid w:val="008B0E0B"/>
    <w:rsid w:val="008B0E80"/>
    <w:rsid w:val="008B10F8"/>
    <w:rsid w:val="008B1223"/>
    <w:rsid w:val="008B12DD"/>
    <w:rsid w:val="008B1309"/>
    <w:rsid w:val="008B1405"/>
    <w:rsid w:val="008B1549"/>
    <w:rsid w:val="008B168B"/>
    <w:rsid w:val="008B16FA"/>
    <w:rsid w:val="008B1782"/>
    <w:rsid w:val="008B17A4"/>
    <w:rsid w:val="008B189A"/>
    <w:rsid w:val="008B1975"/>
    <w:rsid w:val="008B198B"/>
    <w:rsid w:val="008B1A99"/>
    <w:rsid w:val="008B1AF8"/>
    <w:rsid w:val="008B1BEF"/>
    <w:rsid w:val="008B1C04"/>
    <w:rsid w:val="008B1C0C"/>
    <w:rsid w:val="008B1CEC"/>
    <w:rsid w:val="008B1D7A"/>
    <w:rsid w:val="008B1DBE"/>
    <w:rsid w:val="008B1E47"/>
    <w:rsid w:val="008B1FD8"/>
    <w:rsid w:val="008B1FEA"/>
    <w:rsid w:val="008B222C"/>
    <w:rsid w:val="008B223A"/>
    <w:rsid w:val="008B2362"/>
    <w:rsid w:val="008B246D"/>
    <w:rsid w:val="008B2548"/>
    <w:rsid w:val="008B2700"/>
    <w:rsid w:val="008B2721"/>
    <w:rsid w:val="008B27DC"/>
    <w:rsid w:val="008B2920"/>
    <w:rsid w:val="008B2B25"/>
    <w:rsid w:val="008B2B3D"/>
    <w:rsid w:val="008B2BF0"/>
    <w:rsid w:val="008B2D05"/>
    <w:rsid w:val="008B2D56"/>
    <w:rsid w:val="008B2D5B"/>
    <w:rsid w:val="008B2E80"/>
    <w:rsid w:val="008B2E99"/>
    <w:rsid w:val="008B2F16"/>
    <w:rsid w:val="008B2FF0"/>
    <w:rsid w:val="008B3030"/>
    <w:rsid w:val="008B307B"/>
    <w:rsid w:val="008B3083"/>
    <w:rsid w:val="008B309F"/>
    <w:rsid w:val="008B30FC"/>
    <w:rsid w:val="008B31D8"/>
    <w:rsid w:val="008B31FA"/>
    <w:rsid w:val="008B3211"/>
    <w:rsid w:val="008B3297"/>
    <w:rsid w:val="008B32A5"/>
    <w:rsid w:val="008B33FE"/>
    <w:rsid w:val="008B3537"/>
    <w:rsid w:val="008B35DB"/>
    <w:rsid w:val="008B35F2"/>
    <w:rsid w:val="008B35FC"/>
    <w:rsid w:val="008B3701"/>
    <w:rsid w:val="008B37AE"/>
    <w:rsid w:val="008B380C"/>
    <w:rsid w:val="008B38FB"/>
    <w:rsid w:val="008B3935"/>
    <w:rsid w:val="008B395A"/>
    <w:rsid w:val="008B39DF"/>
    <w:rsid w:val="008B39E5"/>
    <w:rsid w:val="008B3A66"/>
    <w:rsid w:val="008B3AA0"/>
    <w:rsid w:val="008B3BC2"/>
    <w:rsid w:val="008B3C04"/>
    <w:rsid w:val="008B3C5B"/>
    <w:rsid w:val="008B3C5E"/>
    <w:rsid w:val="008B3C7C"/>
    <w:rsid w:val="008B3D07"/>
    <w:rsid w:val="008B3E17"/>
    <w:rsid w:val="008B3E79"/>
    <w:rsid w:val="008B3EFB"/>
    <w:rsid w:val="008B3F56"/>
    <w:rsid w:val="008B3F71"/>
    <w:rsid w:val="008B3FC3"/>
    <w:rsid w:val="008B404B"/>
    <w:rsid w:val="008B40AB"/>
    <w:rsid w:val="008B40E6"/>
    <w:rsid w:val="008B412B"/>
    <w:rsid w:val="008B415C"/>
    <w:rsid w:val="008B4184"/>
    <w:rsid w:val="008B41CB"/>
    <w:rsid w:val="008B41DB"/>
    <w:rsid w:val="008B4277"/>
    <w:rsid w:val="008B42AC"/>
    <w:rsid w:val="008B4368"/>
    <w:rsid w:val="008B4425"/>
    <w:rsid w:val="008B44BB"/>
    <w:rsid w:val="008B44CE"/>
    <w:rsid w:val="008B44F2"/>
    <w:rsid w:val="008B450B"/>
    <w:rsid w:val="008B470F"/>
    <w:rsid w:val="008B4732"/>
    <w:rsid w:val="008B4748"/>
    <w:rsid w:val="008B474C"/>
    <w:rsid w:val="008B483D"/>
    <w:rsid w:val="008B4846"/>
    <w:rsid w:val="008B494B"/>
    <w:rsid w:val="008B49F1"/>
    <w:rsid w:val="008B4A25"/>
    <w:rsid w:val="008B4A9F"/>
    <w:rsid w:val="008B4B64"/>
    <w:rsid w:val="008B4B79"/>
    <w:rsid w:val="008B4C3C"/>
    <w:rsid w:val="008B4C65"/>
    <w:rsid w:val="008B4C81"/>
    <w:rsid w:val="008B4CA8"/>
    <w:rsid w:val="008B4CC9"/>
    <w:rsid w:val="008B4CE7"/>
    <w:rsid w:val="008B4E00"/>
    <w:rsid w:val="008B4ED9"/>
    <w:rsid w:val="008B4F64"/>
    <w:rsid w:val="008B4F74"/>
    <w:rsid w:val="008B4FBF"/>
    <w:rsid w:val="008B5010"/>
    <w:rsid w:val="008B5050"/>
    <w:rsid w:val="008B5086"/>
    <w:rsid w:val="008B5183"/>
    <w:rsid w:val="008B51E3"/>
    <w:rsid w:val="008B51FE"/>
    <w:rsid w:val="008B5264"/>
    <w:rsid w:val="008B526B"/>
    <w:rsid w:val="008B52A1"/>
    <w:rsid w:val="008B52A4"/>
    <w:rsid w:val="008B52B2"/>
    <w:rsid w:val="008B52D7"/>
    <w:rsid w:val="008B52FF"/>
    <w:rsid w:val="008B532A"/>
    <w:rsid w:val="008B54FA"/>
    <w:rsid w:val="008B5508"/>
    <w:rsid w:val="008B55F6"/>
    <w:rsid w:val="008B57A4"/>
    <w:rsid w:val="008B58C1"/>
    <w:rsid w:val="008B5942"/>
    <w:rsid w:val="008B595F"/>
    <w:rsid w:val="008B5A6C"/>
    <w:rsid w:val="008B5A7D"/>
    <w:rsid w:val="008B5A92"/>
    <w:rsid w:val="008B5B3A"/>
    <w:rsid w:val="008B5BE4"/>
    <w:rsid w:val="008B5BF8"/>
    <w:rsid w:val="008B5D50"/>
    <w:rsid w:val="008B5D8C"/>
    <w:rsid w:val="008B5DAC"/>
    <w:rsid w:val="008B5E28"/>
    <w:rsid w:val="008B5F35"/>
    <w:rsid w:val="008B5FD3"/>
    <w:rsid w:val="008B6044"/>
    <w:rsid w:val="008B609E"/>
    <w:rsid w:val="008B60A1"/>
    <w:rsid w:val="008B6261"/>
    <w:rsid w:val="008B626C"/>
    <w:rsid w:val="008B6358"/>
    <w:rsid w:val="008B63B7"/>
    <w:rsid w:val="008B6445"/>
    <w:rsid w:val="008B644D"/>
    <w:rsid w:val="008B6506"/>
    <w:rsid w:val="008B6538"/>
    <w:rsid w:val="008B655C"/>
    <w:rsid w:val="008B659F"/>
    <w:rsid w:val="008B65AD"/>
    <w:rsid w:val="008B661F"/>
    <w:rsid w:val="008B6642"/>
    <w:rsid w:val="008B668B"/>
    <w:rsid w:val="008B66DB"/>
    <w:rsid w:val="008B6744"/>
    <w:rsid w:val="008B676A"/>
    <w:rsid w:val="008B6796"/>
    <w:rsid w:val="008B6802"/>
    <w:rsid w:val="008B6804"/>
    <w:rsid w:val="008B680E"/>
    <w:rsid w:val="008B6892"/>
    <w:rsid w:val="008B6A75"/>
    <w:rsid w:val="008B6A95"/>
    <w:rsid w:val="008B6B04"/>
    <w:rsid w:val="008B6B5C"/>
    <w:rsid w:val="008B6BB9"/>
    <w:rsid w:val="008B6BBB"/>
    <w:rsid w:val="008B6BE1"/>
    <w:rsid w:val="008B6BEB"/>
    <w:rsid w:val="008B6C34"/>
    <w:rsid w:val="008B6CAA"/>
    <w:rsid w:val="008B6CDA"/>
    <w:rsid w:val="008B6CFA"/>
    <w:rsid w:val="008B6D31"/>
    <w:rsid w:val="008B6D51"/>
    <w:rsid w:val="008B6D82"/>
    <w:rsid w:val="008B6D9D"/>
    <w:rsid w:val="008B6E53"/>
    <w:rsid w:val="008B6E57"/>
    <w:rsid w:val="008B6E5C"/>
    <w:rsid w:val="008B6F61"/>
    <w:rsid w:val="008B7148"/>
    <w:rsid w:val="008B71BE"/>
    <w:rsid w:val="008B721F"/>
    <w:rsid w:val="008B723F"/>
    <w:rsid w:val="008B72A0"/>
    <w:rsid w:val="008B7305"/>
    <w:rsid w:val="008B7321"/>
    <w:rsid w:val="008B73A7"/>
    <w:rsid w:val="008B73B0"/>
    <w:rsid w:val="008B73E9"/>
    <w:rsid w:val="008B7415"/>
    <w:rsid w:val="008B74D1"/>
    <w:rsid w:val="008B7555"/>
    <w:rsid w:val="008B75A1"/>
    <w:rsid w:val="008B75D8"/>
    <w:rsid w:val="008B7616"/>
    <w:rsid w:val="008B769C"/>
    <w:rsid w:val="008B77CB"/>
    <w:rsid w:val="008B7810"/>
    <w:rsid w:val="008B7878"/>
    <w:rsid w:val="008B7896"/>
    <w:rsid w:val="008B78E5"/>
    <w:rsid w:val="008B7979"/>
    <w:rsid w:val="008B7987"/>
    <w:rsid w:val="008B7A1D"/>
    <w:rsid w:val="008B7A43"/>
    <w:rsid w:val="008B7AAC"/>
    <w:rsid w:val="008B7BCE"/>
    <w:rsid w:val="008B7C2C"/>
    <w:rsid w:val="008B7D09"/>
    <w:rsid w:val="008B7D4F"/>
    <w:rsid w:val="008B7DF8"/>
    <w:rsid w:val="008B7E53"/>
    <w:rsid w:val="008B7EB5"/>
    <w:rsid w:val="008B7F82"/>
    <w:rsid w:val="008C0027"/>
    <w:rsid w:val="008C005B"/>
    <w:rsid w:val="008C0190"/>
    <w:rsid w:val="008C024F"/>
    <w:rsid w:val="008C02DA"/>
    <w:rsid w:val="008C035C"/>
    <w:rsid w:val="008C0364"/>
    <w:rsid w:val="008C0403"/>
    <w:rsid w:val="008C0469"/>
    <w:rsid w:val="008C049D"/>
    <w:rsid w:val="008C05FC"/>
    <w:rsid w:val="008C0635"/>
    <w:rsid w:val="008C06BE"/>
    <w:rsid w:val="008C0716"/>
    <w:rsid w:val="008C07FA"/>
    <w:rsid w:val="008C08A3"/>
    <w:rsid w:val="008C0952"/>
    <w:rsid w:val="008C0AD7"/>
    <w:rsid w:val="008C0AF5"/>
    <w:rsid w:val="008C0C46"/>
    <w:rsid w:val="008C0CC1"/>
    <w:rsid w:val="008C0CD5"/>
    <w:rsid w:val="008C0D73"/>
    <w:rsid w:val="008C0E23"/>
    <w:rsid w:val="008C0E35"/>
    <w:rsid w:val="008C0E3F"/>
    <w:rsid w:val="008C0E9E"/>
    <w:rsid w:val="008C0F58"/>
    <w:rsid w:val="008C1017"/>
    <w:rsid w:val="008C1219"/>
    <w:rsid w:val="008C124D"/>
    <w:rsid w:val="008C1270"/>
    <w:rsid w:val="008C13BF"/>
    <w:rsid w:val="008C1464"/>
    <w:rsid w:val="008C1508"/>
    <w:rsid w:val="008C1531"/>
    <w:rsid w:val="008C154A"/>
    <w:rsid w:val="008C15BA"/>
    <w:rsid w:val="008C15D3"/>
    <w:rsid w:val="008C167E"/>
    <w:rsid w:val="008C16D6"/>
    <w:rsid w:val="008C1701"/>
    <w:rsid w:val="008C173A"/>
    <w:rsid w:val="008C173F"/>
    <w:rsid w:val="008C175E"/>
    <w:rsid w:val="008C178F"/>
    <w:rsid w:val="008C17BA"/>
    <w:rsid w:val="008C17D7"/>
    <w:rsid w:val="008C17D8"/>
    <w:rsid w:val="008C188D"/>
    <w:rsid w:val="008C194E"/>
    <w:rsid w:val="008C1990"/>
    <w:rsid w:val="008C19EE"/>
    <w:rsid w:val="008C1ACA"/>
    <w:rsid w:val="008C1AFD"/>
    <w:rsid w:val="008C1B74"/>
    <w:rsid w:val="008C1B8A"/>
    <w:rsid w:val="008C1BC0"/>
    <w:rsid w:val="008C1BE4"/>
    <w:rsid w:val="008C1BF0"/>
    <w:rsid w:val="008C1C1E"/>
    <w:rsid w:val="008C1C80"/>
    <w:rsid w:val="008C1D2F"/>
    <w:rsid w:val="008C1D39"/>
    <w:rsid w:val="008C1D6B"/>
    <w:rsid w:val="008C1DFC"/>
    <w:rsid w:val="008C1E43"/>
    <w:rsid w:val="008C1ED5"/>
    <w:rsid w:val="008C1EF4"/>
    <w:rsid w:val="008C1F43"/>
    <w:rsid w:val="008C1F79"/>
    <w:rsid w:val="008C2004"/>
    <w:rsid w:val="008C2032"/>
    <w:rsid w:val="008C2038"/>
    <w:rsid w:val="008C207D"/>
    <w:rsid w:val="008C2158"/>
    <w:rsid w:val="008C219B"/>
    <w:rsid w:val="008C21D5"/>
    <w:rsid w:val="008C2342"/>
    <w:rsid w:val="008C2471"/>
    <w:rsid w:val="008C2479"/>
    <w:rsid w:val="008C2483"/>
    <w:rsid w:val="008C2495"/>
    <w:rsid w:val="008C2604"/>
    <w:rsid w:val="008C2673"/>
    <w:rsid w:val="008C26B7"/>
    <w:rsid w:val="008C2710"/>
    <w:rsid w:val="008C2835"/>
    <w:rsid w:val="008C2986"/>
    <w:rsid w:val="008C2B81"/>
    <w:rsid w:val="008C2BF6"/>
    <w:rsid w:val="008C2BFB"/>
    <w:rsid w:val="008C2C5F"/>
    <w:rsid w:val="008C2CCE"/>
    <w:rsid w:val="008C2CFC"/>
    <w:rsid w:val="008C2DC7"/>
    <w:rsid w:val="008C2EDA"/>
    <w:rsid w:val="008C2F39"/>
    <w:rsid w:val="008C2F8A"/>
    <w:rsid w:val="008C2FCE"/>
    <w:rsid w:val="008C3181"/>
    <w:rsid w:val="008C31B6"/>
    <w:rsid w:val="008C31C4"/>
    <w:rsid w:val="008C33AF"/>
    <w:rsid w:val="008C33EB"/>
    <w:rsid w:val="008C3434"/>
    <w:rsid w:val="008C3482"/>
    <w:rsid w:val="008C34D9"/>
    <w:rsid w:val="008C34DE"/>
    <w:rsid w:val="008C34E8"/>
    <w:rsid w:val="008C355C"/>
    <w:rsid w:val="008C3567"/>
    <w:rsid w:val="008C35AB"/>
    <w:rsid w:val="008C35F3"/>
    <w:rsid w:val="008C3606"/>
    <w:rsid w:val="008C36E6"/>
    <w:rsid w:val="008C3760"/>
    <w:rsid w:val="008C37A7"/>
    <w:rsid w:val="008C37D4"/>
    <w:rsid w:val="008C38FD"/>
    <w:rsid w:val="008C39A0"/>
    <w:rsid w:val="008C3A04"/>
    <w:rsid w:val="008C3AA4"/>
    <w:rsid w:val="008C3B10"/>
    <w:rsid w:val="008C3BB1"/>
    <w:rsid w:val="008C3BF0"/>
    <w:rsid w:val="008C3C3F"/>
    <w:rsid w:val="008C3CA4"/>
    <w:rsid w:val="008C3D19"/>
    <w:rsid w:val="008C3E70"/>
    <w:rsid w:val="008C3EC9"/>
    <w:rsid w:val="008C3F59"/>
    <w:rsid w:val="008C3F8A"/>
    <w:rsid w:val="008C406E"/>
    <w:rsid w:val="008C40B1"/>
    <w:rsid w:val="008C40DF"/>
    <w:rsid w:val="008C414B"/>
    <w:rsid w:val="008C4158"/>
    <w:rsid w:val="008C419B"/>
    <w:rsid w:val="008C41D7"/>
    <w:rsid w:val="008C4379"/>
    <w:rsid w:val="008C43EC"/>
    <w:rsid w:val="008C448C"/>
    <w:rsid w:val="008C44E4"/>
    <w:rsid w:val="008C4557"/>
    <w:rsid w:val="008C4576"/>
    <w:rsid w:val="008C4588"/>
    <w:rsid w:val="008C45AE"/>
    <w:rsid w:val="008C460F"/>
    <w:rsid w:val="008C462F"/>
    <w:rsid w:val="008C48CF"/>
    <w:rsid w:val="008C49C6"/>
    <w:rsid w:val="008C49F0"/>
    <w:rsid w:val="008C4A0E"/>
    <w:rsid w:val="008C4B45"/>
    <w:rsid w:val="008C4B6C"/>
    <w:rsid w:val="008C4BD7"/>
    <w:rsid w:val="008C4C91"/>
    <w:rsid w:val="008C4CD4"/>
    <w:rsid w:val="008C4D36"/>
    <w:rsid w:val="008C4DAB"/>
    <w:rsid w:val="008C4DC3"/>
    <w:rsid w:val="008C4DCC"/>
    <w:rsid w:val="008C4DF8"/>
    <w:rsid w:val="008C4E28"/>
    <w:rsid w:val="008C4E49"/>
    <w:rsid w:val="008C4ECF"/>
    <w:rsid w:val="008C4EEC"/>
    <w:rsid w:val="008C4F37"/>
    <w:rsid w:val="008C4FC5"/>
    <w:rsid w:val="008C50CE"/>
    <w:rsid w:val="008C50D8"/>
    <w:rsid w:val="008C517B"/>
    <w:rsid w:val="008C5198"/>
    <w:rsid w:val="008C51C3"/>
    <w:rsid w:val="008C526A"/>
    <w:rsid w:val="008C52D2"/>
    <w:rsid w:val="008C52FF"/>
    <w:rsid w:val="008C53A8"/>
    <w:rsid w:val="008C53BD"/>
    <w:rsid w:val="008C53D1"/>
    <w:rsid w:val="008C547C"/>
    <w:rsid w:val="008C5483"/>
    <w:rsid w:val="008C549B"/>
    <w:rsid w:val="008C549D"/>
    <w:rsid w:val="008C5514"/>
    <w:rsid w:val="008C5615"/>
    <w:rsid w:val="008C5628"/>
    <w:rsid w:val="008C56BE"/>
    <w:rsid w:val="008C58AC"/>
    <w:rsid w:val="008C58ED"/>
    <w:rsid w:val="008C597E"/>
    <w:rsid w:val="008C5983"/>
    <w:rsid w:val="008C59E5"/>
    <w:rsid w:val="008C59E8"/>
    <w:rsid w:val="008C5A33"/>
    <w:rsid w:val="008C5A3E"/>
    <w:rsid w:val="008C5A8F"/>
    <w:rsid w:val="008C5AEE"/>
    <w:rsid w:val="008C5B2A"/>
    <w:rsid w:val="008C5BC8"/>
    <w:rsid w:val="008C5BFF"/>
    <w:rsid w:val="008C5C3F"/>
    <w:rsid w:val="008C5CB7"/>
    <w:rsid w:val="008C5CF2"/>
    <w:rsid w:val="008C5D1C"/>
    <w:rsid w:val="008C5D88"/>
    <w:rsid w:val="008C5E92"/>
    <w:rsid w:val="008C5F58"/>
    <w:rsid w:val="008C5F8F"/>
    <w:rsid w:val="008C6007"/>
    <w:rsid w:val="008C6112"/>
    <w:rsid w:val="008C6131"/>
    <w:rsid w:val="008C6149"/>
    <w:rsid w:val="008C62D3"/>
    <w:rsid w:val="008C630D"/>
    <w:rsid w:val="008C632D"/>
    <w:rsid w:val="008C635E"/>
    <w:rsid w:val="008C63FE"/>
    <w:rsid w:val="008C6411"/>
    <w:rsid w:val="008C642C"/>
    <w:rsid w:val="008C664F"/>
    <w:rsid w:val="008C676D"/>
    <w:rsid w:val="008C6840"/>
    <w:rsid w:val="008C684B"/>
    <w:rsid w:val="008C68F1"/>
    <w:rsid w:val="008C6958"/>
    <w:rsid w:val="008C6973"/>
    <w:rsid w:val="008C6A06"/>
    <w:rsid w:val="008C6A43"/>
    <w:rsid w:val="008C6BC8"/>
    <w:rsid w:val="008C6C15"/>
    <w:rsid w:val="008C6C19"/>
    <w:rsid w:val="008C6CC5"/>
    <w:rsid w:val="008C6CD5"/>
    <w:rsid w:val="008C6CE3"/>
    <w:rsid w:val="008C6CEB"/>
    <w:rsid w:val="008C6D10"/>
    <w:rsid w:val="008C6D4E"/>
    <w:rsid w:val="008C6D8A"/>
    <w:rsid w:val="008C6E35"/>
    <w:rsid w:val="008C6E69"/>
    <w:rsid w:val="008C6EC3"/>
    <w:rsid w:val="008C6EDB"/>
    <w:rsid w:val="008C6F9C"/>
    <w:rsid w:val="008C7021"/>
    <w:rsid w:val="008C7057"/>
    <w:rsid w:val="008C7155"/>
    <w:rsid w:val="008C719E"/>
    <w:rsid w:val="008C720A"/>
    <w:rsid w:val="008C7241"/>
    <w:rsid w:val="008C7295"/>
    <w:rsid w:val="008C72FD"/>
    <w:rsid w:val="008C7415"/>
    <w:rsid w:val="008C7443"/>
    <w:rsid w:val="008C7453"/>
    <w:rsid w:val="008C76F3"/>
    <w:rsid w:val="008C7768"/>
    <w:rsid w:val="008C7775"/>
    <w:rsid w:val="008C77ED"/>
    <w:rsid w:val="008C7805"/>
    <w:rsid w:val="008C782E"/>
    <w:rsid w:val="008C785C"/>
    <w:rsid w:val="008C78E7"/>
    <w:rsid w:val="008C797A"/>
    <w:rsid w:val="008C7991"/>
    <w:rsid w:val="008C79F0"/>
    <w:rsid w:val="008C7A01"/>
    <w:rsid w:val="008C7AE0"/>
    <w:rsid w:val="008C7AFC"/>
    <w:rsid w:val="008C7B16"/>
    <w:rsid w:val="008C7B55"/>
    <w:rsid w:val="008C7BA4"/>
    <w:rsid w:val="008C7BBC"/>
    <w:rsid w:val="008C7BE0"/>
    <w:rsid w:val="008C7C00"/>
    <w:rsid w:val="008C7C6B"/>
    <w:rsid w:val="008C7DF2"/>
    <w:rsid w:val="008C7EBF"/>
    <w:rsid w:val="008C7EDB"/>
    <w:rsid w:val="008C7F69"/>
    <w:rsid w:val="008C7F9E"/>
    <w:rsid w:val="008D0138"/>
    <w:rsid w:val="008D0170"/>
    <w:rsid w:val="008D0194"/>
    <w:rsid w:val="008D01B3"/>
    <w:rsid w:val="008D020B"/>
    <w:rsid w:val="008D02CB"/>
    <w:rsid w:val="008D0619"/>
    <w:rsid w:val="008D0684"/>
    <w:rsid w:val="008D06DD"/>
    <w:rsid w:val="008D0756"/>
    <w:rsid w:val="008D075B"/>
    <w:rsid w:val="008D07B1"/>
    <w:rsid w:val="008D0891"/>
    <w:rsid w:val="008D08A3"/>
    <w:rsid w:val="008D0912"/>
    <w:rsid w:val="008D0921"/>
    <w:rsid w:val="008D0958"/>
    <w:rsid w:val="008D0970"/>
    <w:rsid w:val="008D09DB"/>
    <w:rsid w:val="008D0A5C"/>
    <w:rsid w:val="008D0AB1"/>
    <w:rsid w:val="008D0AE5"/>
    <w:rsid w:val="008D0BB0"/>
    <w:rsid w:val="008D0BDC"/>
    <w:rsid w:val="008D0C8A"/>
    <w:rsid w:val="008D0CAD"/>
    <w:rsid w:val="008D0D26"/>
    <w:rsid w:val="008D0D30"/>
    <w:rsid w:val="008D0EE1"/>
    <w:rsid w:val="008D0FD6"/>
    <w:rsid w:val="008D1025"/>
    <w:rsid w:val="008D10CC"/>
    <w:rsid w:val="008D10DB"/>
    <w:rsid w:val="008D1160"/>
    <w:rsid w:val="008D11B0"/>
    <w:rsid w:val="008D1241"/>
    <w:rsid w:val="008D12F6"/>
    <w:rsid w:val="008D12F7"/>
    <w:rsid w:val="008D1322"/>
    <w:rsid w:val="008D13A7"/>
    <w:rsid w:val="008D1439"/>
    <w:rsid w:val="008D145D"/>
    <w:rsid w:val="008D145E"/>
    <w:rsid w:val="008D1502"/>
    <w:rsid w:val="008D1720"/>
    <w:rsid w:val="008D17B6"/>
    <w:rsid w:val="008D190C"/>
    <w:rsid w:val="008D1A01"/>
    <w:rsid w:val="008D1A37"/>
    <w:rsid w:val="008D1A4A"/>
    <w:rsid w:val="008D1AD5"/>
    <w:rsid w:val="008D1BBA"/>
    <w:rsid w:val="008D1C0E"/>
    <w:rsid w:val="008D1C45"/>
    <w:rsid w:val="008D1C68"/>
    <w:rsid w:val="008D1D48"/>
    <w:rsid w:val="008D1D87"/>
    <w:rsid w:val="008D1D9B"/>
    <w:rsid w:val="008D1DE3"/>
    <w:rsid w:val="008D1E4B"/>
    <w:rsid w:val="008D1E90"/>
    <w:rsid w:val="008D1EDA"/>
    <w:rsid w:val="008D1F4C"/>
    <w:rsid w:val="008D200A"/>
    <w:rsid w:val="008D205B"/>
    <w:rsid w:val="008D2065"/>
    <w:rsid w:val="008D2108"/>
    <w:rsid w:val="008D2296"/>
    <w:rsid w:val="008D22F0"/>
    <w:rsid w:val="008D2325"/>
    <w:rsid w:val="008D2343"/>
    <w:rsid w:val="008D2371"/>
    <w:rsid w:val="008D240C"/>
    <w:rsid w:val="008D2450"/>
    <w:rsid w:val="008D2620"/>
    <w:rsid w:val="008D264E"/>
    <w:rsid w:val="008D26F9"/>
    <w:rsid w:val="008D279C"/>
    <w:rsid w:val="008D27A5"/>
    <w:rsid w:val="008D27B1"/>
    <w:rsid w:val="008D27DE"/>
    <w:rsid w:val="008D28E2"/>
    <w:rsid w:val="008D2936"/>
    <w:rsid w:val="008D29BB"/>
    <w:rsid w:val="008D2BC0"/>
    <w:rsid w:val="008D2C2E"/>
    <w:rsid w:val="008D2CE6"/>
    <w:rsid w:val="008D2CED"/>
    <w:rsid w:val="008D2D73"/>
    <w:rsid w:val="008D2DB2"/>
    <w:rsid w:val="008D2E13"/>
    <w:rsid w:val="008D2E30"/>
    <w:rsid w:val="008D2E3F"/>
    <w:rsid w:val="008D2E80"/>
    <w:rsid w:val="008D2E99"/>
    <w:rsid w:val="008D2F92"/>
    <w:rsid w:val="008D2FB6"/>
    <w:rsid w:val="008D3078"/>
    <w:rsid w:val="008D312A"/>
    <w:rsid w:val="008D31E9"/>
    <w:rsid w:val="008D32D2"/>
    <w:rsid w:val="008D3300"/>
    <w:rsid w:val="008D336D"/>
    <w:rsid w:val="008D339A"/>
    <w:rsid w:val="008D33FB"/>
    <w:rsid w:val="008D3417"/>
    <w:rsid w:val="008D3426"/>
    <w:rsid w:val="008D34A0"/>
    <w:rsid w:val="008D3507"/>
    <w:rsid w:val="008D3517"/>
    <w:rsid w:val="008D354F"/>
    <w:rsid w:val="008D35DB"/>
    <w:rsid w:val="008D3639"/>
    <w:rsid w:val="008D3643"/>
    <w:rsid w:val="008D365B"/>
    <w:rsid w:val="008D36BD"/>
    <w:rsid w:val="008D3712"/>
    <w:rsid w:val="008D376D"/>
    <w:rsid w:val="008D378B"/>
    <w:rsid w:val="008D37C6"/>
    <w:rsid w:val="008D38A1"/>
    <w:rsid w:val="008D38BA"/>
    <w:rsid w:val="008D38C0"/>
    <w:rsid w:val="008D38E2"/>
    <w:rsid w:val="008D39FD"/>
    <w:rsid w:val="008D3D2E"/>
    <w:rsid w:val="008D3D56"/>
    <w:rsid w:val="008D3D72"/>
    <w:rsid w:val="008D3EEA"/>
    <w:rsid w:val="008D3EED"/>
    <w:rsid w:val="008D3F06"/>
    <w:rsid w:val="008D3FD8"/>
    <w:rsid w:val="008D3FE2"/>
    <w:rsid w:val="008D4021"/>
    <w:rsid w:val="008D4143"/>
    <w:rsid w:val="008D415A"/>
    <w:rsid w:val="008D418E"/>
    <w:rsid w:val="008D41C5"/>
    <w:rsid w:val="008D4238"/>
    <w:rsid w:val="008D4249"/>
    <w:rsid w:val="008D4315"/>
    <w:rsid w:val="008D43C0"/>
    <w:rsid w:val="008D44F6"/>
    <w:rsid w:val="008D452D"/>
    <w:rsid w:val="008D4542"/>
    <w:rsid w:val="008D4581"/>
    <w:rsid w:val="008D462D"/>
    <w:rsid w:val="008D464C"/>
    <w:rsid w:val="008D4768"/>
    <w:rsid w:val="008D4872"/>
    <w:rsid w:val="008D48DF"/>
    <w:rsid w:val="008D48F3"/>
    <w:rsid w:val="008D4910"/>
    <w:rsid w:val="008D497B"/>
    <w:rsid w:val="008D497C"/>
    <w:rsid w:val="008D4995"/>
    <w:rsid w:val="008D49A2"/>
    <w:rsid w:val="008D49EE"/>
    <w:rsid w:val="008D4A4E"/>
    <w:rsid w:val="008D4AED"/>
    <w:rsid w:val="008D4B42"/>
    <w:rsid w:val="008D4B88"/>
    <w:rsid w:val="008D4C85"/>
    <w:rsid w:val="008D4D7A"/>
    <w:rsid w:val="008D4E9F"/>
    <w:rsid w:val="008D4EF5"/>
    <w:rsid w:val="008D4EFE"/>
    <w:rsid w:val="008D4F1F"/>
    <w:rsid w:val="008D4FF4"/>
    <w:rsid w:val="008D5034"/>
    <w:rsid w:val="008D5046"/>
    <w:rsid w:val="008D5056"/>
    <w:rsid w:val="008D50FD"/>
    <w:rsid w:val="008D5196"/>
    <w:rsid w:val="008D52A8"/>
    <w:rsid w:val="008D52BD"/>
    <w:rsid w:val="008D531C"/>
    <w:rsid w:val="008D5391"/>
    <w:rsid w:val="008D5516"/>
    <w:rsid w:val="008D5527"/>
    <w:rsid w:val="008D55D5"/>
    <w:rsid w:val="008D55E4"/>
    <w:rsid w:val="008D563F"/>
    <w:rsid w:val="008D5658"/>
    <w:rsid w:val="008D56BA"/>
    <w:rsid w:val="008D56F5"/>
    <w:rsid w:val="008D5822"/>
    <w:rsid w:val="008D59C2"/>
    <w:rsid w:val="008D5A2C"/>
    <w:rsid w:val="008D5A38"/>
    <w:rsid w:val="008D5A5A"/>
    <w:rsid w:val="008D5B0E"/>
    <w:rsid w:val="008D5B29"/>
    <w:rsid w:val="008D5B2C"/>
    <w:rsid w:val="008D5BC0"/>
    <w:rsid w:val="008D5C17"/>
    <w:rsid w:val="008D5C29"/>
    <w:rsid w:val="008D5C53"/>
    <w:rsid w:val="008D5C9C"/>
    <w:rsid w:val="008D5CBE"/>
    <w:rsid w:val="008D5CBF"/>
    <w:rsid w:val="008D5E8B"/>
    <w:rsid w:val="008D5E93"/>
    <w:rsid w:val="008D5EB9"/>
    <w:rsid w:val="008D5F0D"/>
    <w:rsid w:val="008D5FB6"/>
    <w:rsid w:val="008D61D5"/>
    <w:rsid w:val="008D61F9"/>
    <w:rsid w:val="008D621B"/>
    <w:rsid w:val="008D629B"/>
    <w:rsid w:val="008D62A7"/>
    <w:rsid w:val="008D62DA"/>
    <w:rsid w:val="008D6373"/>
    <w:rsid w:val="008D6389"/>
    <w:rsid w:val="008D63B6"/>
    <w:rsid w:val="008D63D4"/>
    <w:rsid w:val="008D6444"/>
    <w:rsid w:val="008D6453"/>
    <w:rsid w:val="008D647D"/>
    <w:rsid w:val="008D64CF"/>
    <w:rsid w:val="008D66ED"/>
    <w:rsid w:val="008D671B"/>
    <w:rsid w:val="008D673E"/>
    <w:rsid w:val="008D685B"/>
    <w:rsid w:val="008D686F"/>
    <w:rsid w:val="008D6883"/>
    <w:rsid w:val="008D68A2"/>
    <w:rsid w:val="008D69B2"/>
    <w:rsid w:val="008D6A06"/>
    <w:rsid w:val="008D6A30"/>
    <w:rsid w:val="008D6B1A"/>
    <w:rsid w:val="008D6B23"/>
    <w:rsid w:val="008D6B48"/>
    <w:rsid w:val="008D6C73"/>
    <w:rsid w:val="008D6CA0"/>
    <w:rsid w:val="008D6CBC"/>
    <w:rsid w:val="008D6F8A"/>
    <w:rsid w:val="008D701F"/>
    <w:rsid w:val="008D7059"/>
    <w:rsid w:val="008D7171"/>
    <w:rsid w:val="008D72B0"/>
    <w:rsid w:val="008D72CE"/>
    <w:rsid w:val="008D7465"/>
    <w:rsid w:val="008D74A8"/>
    <w:rsid w:val="008D74F9"/>
    <w:rsid w:val="008D75C9"/>
    <w:rsid w:val="008D75DC"/>
    <w:rsid w:val="008D762A"/>
    <w:rsid w:val="008D764A"/>
    <w:rsid w:val="008D7695"/>
    <w:rsid w:val="008D777F"/>
    <w:rsid w:val="008D7800"/>
    <w:rsid w:val="008D78A9"/>
    <w:rsid w:val="008D790E"/>
    <w:rsid w:val="008D7983"/>
    <w:rsid w:val="008D7A68"/>
    <w:rsid w:val="008D7A76"/>
    <w:rsid w:val="008D7A7D"/>
    <w:rsid w:val="008D7ABC"/>
    <w:rsid w:val="008D7B10"/>
    <w:rsid w:val="008D7B29"/>
    <w:rsid w:val="008D7C23"/>
    <w:rsid w:val="008D7D38"/>
    <w:rsid w:val="008D7D6E"/>
    <w:rsid w:val="008D7E3C"/>
    <w:rsid w:val="008D7F5D"/>
    <w:rsid w:val="008D7FB5"/>
    <w:rsid w:val="008E0082"/>
    <w:rsid w:val="008E00E9"/>
    <w:rsid w:val="008E0150"/>
    <w:rsid w:val="008E0218"/>
    <w:rsid w:val="008E03AC"/>
    <w:rsid w:val="008E044D"/>
    <w:rsid w:val="008E04D9"/>
    <w:rsid w:val="008E04F0"/>
    <w:rsid w:val="008E054B"/>
    <w:rsid w:val="008E0583"/>
    <w:rsid w:val="008E05ED"/>
    <w:rsid w:val="008E0612"/>
    <w:rsid w:val="008E063A"/>
    <w:rsid w:val="008E078B"/>
    <w:rsid w:val="008E07C5"/>
    <w:rsid w:val="008E0816"/>
    <w:rsid w:val="008E0906"/>
    <w:rsid w:val="008E0A11"/>
    <w:rsid w:val="008E0A71"/>
    <w:rsid w:val="008E0B79"/>
    <w:rsid w:val="008E0B8A"/>
    <w:rsid w:val="008E0C02"/>
    <w:rsid w:val="008E0C5C"/>
    <w:rsid w:val="008E0D7C"/>
    <w:rsid w:val="008E0DAB"/>
    <w:rsid w:val="008E0F63"/>
    <w:rsid w:val="008E1017"/>
    <w:rsid w:val="008E1028"/>
    <w:rsid w:val="008E1157"/>
    <w:rsid w:val="008E1185"/>
    <w:rsid w:val="008E1196"/>
    <w:rsid w:val="008E121E"/>
    <w:rsid w:val="008E12B8"/>
    <w:rsid w:val="008E12F6"/>
    <w:rsid w:val="008E1398"/>
    <w:rsid w:val="008E13B8"/>
    <w:rsid w:val="008E13BA"/>
    <w:rsid w:val="008E1491"/>
    <w:rsid w:val="008E14A2"/>
    <w:rsid w:val="008E14E7"/>
    <w:rsid w:val="008E1507"/>
    <w:rsid w:val="008E1581"/>
    <w:rsid w:val="008E15B9"/>
    <w:rsid w:val="008E1600"/>
    <w:rsid w:val="008E1691"/>
    <w:rsid w:val="008E17DE"/>
    <w:rsid w:val="008E185C"/>
    <w:rsid w:val="008E1918"/>
    <w:rsid w:val="008E19D5"/>
    <w:rsid w:val="008E1B30"/>
    <w:rsid w:val="008E1B3E"/>
    <w:rsid w:val="008E1B9F"/>
    <w:rsid w:val="008E1BC2"/>
    <w:rsid w:val="008E1C49"/>
    <w:rsid w:val="008E1CCF"/>
    <w:rsid w:val="008E1CE1"/>
    <w:rsid w:val="008E1D88"/>
    <w:rsid w:val="008E1D8C"/>
    <w:rsid w:val="008E1E26"/>
    <w:rsid w:val="008E1E2F"/>
    <w:rsid w:val="008E1E8B"/>
    <w:rsid w:val="008E1F8A"/>
    <w:rsid w:val="008E1F8C"/>
    <w:rsid w:val="008E2016"/>
    <w:rsid w:val="008E202B"/>
    <w:rsid w:val="008E210F"/>
    <w:rsid w:val="008E212B"/>
    <w:rsid w:val="008E21AE"/>
    <w:rsid w:val="008E223A"/>
    <w:rsid w:val="008E225F"/>
    <w:rsid w:val="008E2281"/>
    <w:rsid w:val="008E22AE"/>
    <w:rsid w:val="008E22ED"/>
    <w:rsid w:val="008E2352"/>
    <w:rsid w:val="008E23D0"/>
    <w:rsid w:val="008E2430"/>
    <w:rsid w:val="008E259B"/>
    <w:rsid w:val="008E2659"/>
    <w:rsid w:val="008E272E"/>
    <w:rsid w:val="008E273B"/>
    <w:rsid w:val="008E27E8"/>
    <w:rsid w:val="008E2875"/>
    <w:rsid w:val="008E28EE"/>
    <w:rsid w:val="008E29E4"/>
    <w:rsid w:val="008E29E9"/>
    <w:rsid w:val="008E2A9C"/>
    <w:rsid w:val="008E2AC1"/>
    <w:rsid w:val="008E2BFF"/>
    <w:rsid w:val="008E2C4F"/>
    <w:rsid w:val="008E2C66"/>
    <w:rsid w:val="008E2CB3"/>
    <w:rsid w:val="008E2CD6"/>
    <w:rsid w:val="008E2D2A"/>
    <w:rsid w:val="008E2D70"/>
    <w:rsid w:val="008E2DFD"/>
    <w:rsid w:val="008E2FB4"/>
    <w:rsid w:val="008E3025"/>
    <w:rsid w:val="008E3048"/>
    <w:rsid w:val="008E3151"/>
    <w:rsid w:val="008E31E5"/>
    <w:rsid w:val="008E323F"/>
    <w:rsid w:val="008E32C7"/>
    <w:rsid w:val="008E33B7"/>
    <w:rsid w:val="008E33D7"/>
    <w:rsid w:val="008E33E7"/>
    <w:rsid w:val="008E3427"/>
    <w:rsid w:val="008E34B1"/>
    <w:rsid w:val="008E3502"/>
    <w:rsid w:val="008E353E"/>
    <w:rsid w:val="008E3544"/>
    <w:rsid w:val="008E356D"/>
    <w:rsid w:val="008E3571"/>
    <w:rsid w:val="008E35AE"/>
    <w:rsid w:val="008E3601"/>
    <w:rsid w:val="008E3679"/>
    <w:rsid w:val="008E36CF"/>
    <w:rsid w:val="008E3787"/>
    <w:rsid w:val="008E380B"/>
    <w:rsid w:val="008E3A8F"/>
    <w:rsid w:val="008E3AC3"/>
    <w:rsid w:val="008E3B18"/>
    <w:rsid w:val="008E3BD3"/>
    <w:rsid w:val="008E3C31"/>
    <w:rsid w:val="008E3C87"/>
    <w:rsid w:val="008E3D3D"/>
    <w:rsid w:val="008E3DD5"/>
    <w:rsid w:val="008E3E2D"/>
    <w:rsid w:val="008E3E46"/>
    <w:rsid w:val="008E3EBD"/>
    <w:rsid w:val="008E3EE3"/>
    <w:rsid w:val="008E3EFC"/>
    <w:rsid w:val="008E3FBF"/>
    <w:rsid w:val="008E3FE2"/>
    <w:rsid w:val="008E4018"/>
    <w:rsid w:val="008E4044"/>
    <w:rsid w:val="008E415E"/>
    <w:rsid w:val="008E41CE"/>
    <w:rsid w:val="008E42D5"/>
    <w:rsid w:val="008E439B"/>
    <w:rsid w:val="008E43BB"/>
    <w:rsid w:val="008E4461"/>
    <w:rsid w:val="008E4469"/>
    <w:rsid w:val="008E4520"/>
    <w:rsid w:val="008E4527"/>
    <w:rsid w:val="008E4565"/>
    <w:rsid w:val="008E468F"/>
    <w:rsid w:val="008E4732"/>
    <w:rsid w:val="008E4856"/>
    <w:rsid w:val="008E4B01"/>
    <w:rsid w:val="008E4B19"/>
    <w:rsid w:val="008E4B30"/>
    <w:rsid w:val="008E4B62"/>
    <w:rsid w:val="008E4BEC"/>
    <w:rsid w:val="008E4C1C"/>
    <w:rsid w:val="008E4C9F"/>
    <w:rsid w:val="008E4D56"/>
    <w:rsid w:val="008E4FC8"/>
    <w:rsid w:val="008E502F"/>
    <w:rsid w:val="008E504E"/>
    <w:rsid w:val="008E5097"/>
    <w:rsid w:val="008E5384"/>
    <w:rsid w:val="008E5444"/>
    <w:rsid w:val="008E5490"/>
    <w:rsid w:val="008E54F1"/>
    <w:rsid w:val="008E553F"/>
    <w:rsid w:val="008E55C4"/>
    <w:rsid w:val="008E561B"/>
    <w:rsid w:val="008E56D9"/>
    <w:rsid w:val="008E56DE"/>
    <w:rsid w:val="008E5717"/>
    <w:rsid w:val="008E571D"/>
    <w:rsid w:val="008E5730"/>
    <w:rsid w:val="008E575E"/>
    <w:rsid w:val="008E5786"/>
    <w:rsid w:val="008E5789"/>
    <w:rsid w:val="008E5790"/>
    <w:rsid w:val="008E581A"/>
    <w:rsid w:val="008E591A"/>
    <w:rsid w:val="008E5A78"/>
    <w:rsid w:val="008E5C0D"/>
    <w:rsid w:val="008E5C9F"/>
    <w:rsid w:val="008E5DAD"/>
    <w:rsid w:val="008E5DBB"/>
    <w:rsid w:val="008E5DF1"/>
    <w:rsid w:val="008E5DF4"/>
    <w:rsid w:val="008E5E6A"/>
    <w:rsid w:val="008E5EDB"/>
    <w:rsid w:val="008E5F38"/>
    <w:rsid w:val="008E6188"/>
    <w:rsid w:val="008E61AF"/>
    <w:rsid w:val="008E6257"/>
    <w:rsid w:val="008E6313"/>
    <w:rsid w:val="008E6430"/>
    <w:rsid w:val="008E652F"/>
    <w:rsid w:val="008E6532"/>
    <w:rsid w:val="008E653C"/>
    <w:rsid w:val="008E6558"/>
    <w:rsid w:val="008E658F"/>
    <w:rsid w:val="008E6653"/>
    <w:rsid w:val="008E6658"/>
    <w:rsid w:val="008E6696"/>
    <w:rsid w:val="008E6702"/>
    <w:rsid w:val="008E674C"/>
    <w:rsid w:val="008E6819"/>
    <w:rsid w:val="008E6827"/>
    <w:rsid w:val="008E683A"/>
    <w:rsid w:val="008E6880"/>
    <w:rsid w:val="008E6935"/>
    <w:rsid w:val="008E693E"/>
    <w:rsid w:val="008E69C3"/>
    <w:rsid w:val="008E6A4A"/>
    <w:rsid w:val="008E6A68"/>
    <w:rsid w:val="008E6AB9"/>
    <w:rsid w:val="008E6B4D"/>
    <w:rsid w:val="008E6B53"/>
    <w:rsid w:val="008E6BCB"/>
    <w:rsid w:val="008E6CB8"/>
    <w:rsid w:val="008E6CF3"/>
    <w:rsid w:val="008E6D8A"/>
    <w:rsid w:val="008E6D91"/>
    <w:rsid w:val="008E6E15"/>
    <w:rsid w:val="008E6E4B"/>
    <w:rsid w:val="008E6F03"/>
    <w:rsid w:val="008E6F8B"/>
    <w:rsid w:val="008E6FA3"/>
    <w:rsid w:val="008E6FC1"/>
    <w:rsid w:val="008E6FE1"/>
    <w:rsid w:val="008E7025"/>
    <w:rsid w:val="008E7066"/>
    <w:rsid w:val="008E7076"/>
    <w:rsid w:val="008E70CF"/>
    <w:rsid w:val="008E71EE"/>
    <w:rsid w:val="008E7233"/>
    <w:rsid w:val="008E726D"/>
    <w:rsid w:val="008E7316"/>
    <w:rsid w:val="008E73CE"/>
    <w:rsid w:val="008E7432"/>
    <w:rsid w:val="008E744E"/>
    <w:rsid w:val="008E744F"/>
    <w:rsid w:val="008E7566"/>
    <w:rsid w:val="008E75C9"/>
    <w:rsid w:val="008E7634"/>
    <w:rsid w:val="008E78C7"/>
    <w:rsid w:val="008E78EC"/>
    <w:rsid w:val="008E791C"/>
    <w:rsid w:val="008E79F4"/>
    <w:rsid w:val="008E7A48"/>
    <w:rsid w:val="008E7A73"/>
    <w:rsid w:val="008E7B09"/>
    <w:rsid w:val="008E7B0D"/>
    <w:rsid w:val="008E7B19"/>
    <w:rsid w:val="008E7B54"/>
    <w:rsid w:val="008E7B70"/>
    <w:rsid w:val="008E7BE8"/>
    <w:rsid w:val="008E7BFB"/>
    <w:rsid w:val="008E7C9F"/>
    <w:rsid w:val="008E7CB0"/>
    <w:rsid w:val="008E7DED"/>
    <w:rsid w:val="008E7EA0"/>
    <w:rsid w:val="008E7EF7"/>
    <w:rsid w:val="008E7F52"/>
    <w:rsid w:val="008F00EB"/>
    <w:rsid w:val="008F01CB"/>
    <w:rsid w:val="008F026E"/>
    <w:rsid w:val="008F0271"/>
    <w:rsid w:val="008F0284"/>
    <w:rsid w:val="008F0290"/>
    <w:rsid w:val="008F0299"/>
    <w:rsid w:val="008F02C4"/>
    <w:rsid w:val="008F03B7"/>
    <w:rsid w:val="008F0410"/>
    <w:rsid w:val="008F044A"/>
    <w:rsid w:val="008F05DF"/>
    <w:rsid w:val="008F0617"/>
    <w:rsid w:val="008F065B"/>
    <w:rsid w:val="008F06F6"/>
    <w:rsid w:val="008F074A"/>
    <w:rsid w:val="008F085C"/>
    <w:rsid w:val="008F0A79"/>
    <w:rsid w:val="008F0B44"/>
    <w:rsid w:val="008F0B59"/>
    <w:rsid w:val="008F0BB2"/>
    <w:rsid w:val="008F0BC1"/>
    <w:rsid w:val="008F0D44"/>
    <w:rsid w:val="008F0DB8"/>
    <w:rsid w:val="008F0DD9"/>
    <w:rsid w:val="008F0E00"/>
    <w:rsid w:val="008F0F1E"/>
    <w:rsid w:val="008F0F7F"/>
    <w:rsid w:val="008F0F81"/>
    <w:rsid w:val="008F0F83"/>
    <w:rsid w:val="008F0FB6"/>
    <w:rsid w:val="008F0FD2"/>
    <w:rsid w:val="008F1001"/>
    <w:rsid w:val="008F105E"/>
    <w:rsid w:val="008F10F3"/>
    <w:rsid w:val="008F116B"/>
    <w:rsid w:val="008F11D3"/>
    <w:rsid w:val="008F1378"/>
    <w:rsid w:val="008F139E"/>
    <w:rsid w:val="008F13A5"/>
    <w:rsid w:val="008F13A8"/>
    <w:rsid w:val="008F141D"/>
    <w:rsid w:val="008F145E"/>
    <w:rsid w:val="008F1463"/>
    <w:rsid w:val="008F1607"/>
    <w:rsid w:val="008F171B"/>
    <w:rsid w:val="008F1722"/>
    <w:rsid w:val="008F1775"/>
    <w:rsid w:val="008F181E"/>
    <w:rsid w:val="008F1820"/>
    <w:rsid w:val="008F1848"/>
    <w:rsid w:val="008F1871"/>
    <w:rsid w:val="008F18ED"/>
    <w:rsid w:val="008F190B"/>
    <w:rsid w:val="008F1914"/>
    <w:rsid w:val="008F1975"/>
    <w:rsid w:val="008F19D7"/>
    <w:rsid w:val="008F1A4F"/>
    <w:rsid w:val="008F1AD6"/>
    <w:rsid w:val="008F1BF0"/>
    <w:rsid w:val="008F1CCE"/>
    <w:rsid w:val="008F1CE2"/>
    <w:rsid w:val="008F1CF8"/>
    <w:rsid w:val="008F1D58"/>
    <w:rsid w:val="008F1D5E"/>
    <w:rsid w:val="008F1DE4"/>
    <w:rsid w:val="008F1DFE"/>
    <w:rsid w:val="008F1E0A"/>
    <w:rsid w:val="008F1E12"/>
    <w:rsid w:val="008F1E98"/>
    <w:rsid w:val="008F1F7B"/>
    <w:rsid w:val="008F1FDE"/>
    <w:rsid w:val="008F2211"/>
    <w:rsid w:val="008F2303"/>
    <w:rsid w:val="008F2412"/>
    <w:rsid w:val="008F2484"/>
    <w:rsid w:val="008F250B"/>
    <w:rsid w:val="008F2535"/>
    <w:rsid w:val="008F259B"/>
    <w:rsid w:val="008F2614"/>
    <w:rsid w:val="008F26DC"/>
    <w:rsid w:val="008F26EA"/>
    <w:rsid w:val="008F26F8"/>
    <w:rsid w:val="008F2780"/>
    <w:rsid w:val="008F27E3"/>
    <w:rsid w:val="008F284D"/>
    <w:rsid w:val="008F2969"/>
    <w:rsid w:val="008F29AF"/>
    <w:rsid w:val="008F29D8"/>
    <w:rsid w:val="008F29EC"/>
    <w:rsid w:val="008F2A52"/>
    <w:rsid w:val="008F2BF0"/>
    <w:rsid w:val="008F2DAD"/>
    <w:rsid w:val="008F2E4D"/>
    <w:rsid w:val="008F2E4E"/>
    <w:rsid w:val="008F2E92"/>
    <w:rsid w:val="008F2F73"/>
    <w:rsid w:val="008F2F95"/>
    <w:rsid w:val="008F2FD3"/>
    <w:rsid w:val="008F2FDF"/>
    <w:rsid w:val="008F3000"/>
    <w:rsid w:val="008F30C6"/>
    <w:rsid w:val="008F3172"/>
    <w:rsid w:val="008F31B7"/>
    <w:rsid w:val="008F32B4"/>
    <w:rsid w:val="008F32F6"/>
    <w:rsid w:val="008F332D"/>
    <w:rsid w:val="008F3358"/>
    <w:rsid w:val="008F3371"/>
    <w:rsid w:val="008F3437"/>
    <w:rsid w:val="008F346C"/>
    <w:rsid w:val="008F3524"/>
    <w:rsid w:val="008F3564"/>
    <w:rsid w:val="008F35FC"/>
    <w:rsid w:val="008F36B8"/>
    <w:rsid w:val="008F36E4"/>
    <w:rsid w:val="008F3835"/>
    <w:rsid w:val="008F38E0"/>
    <w:rsid w:val="008F39FF"/>
    <w:rsid w:val="008F3AB4"/>
    <w:rsid w:val="008F3B16"/>
    <w:rsid w:val="008F3B93"/>
    <w:rsid w:val="008F3C49"/>
    <w:rsid w:val="008F3C79"/>
    <w:rsid w:val="008F3CBA"/>
    <w:rsid w:val="008F3E7B"/>
    <w:rsid w:val="008F3E8F"/>
    <w:rsid w:val="008F3F31"/>
    <w:rsid w:val="008F3F72"/>
    <w:rsid w:val="008F3FF0"/>
    <w:rsid w:val="008F4003"/>
    <w:rsid w:val="008F403D"/>
    <w:rsid w:val="008F405E"/>
    <w:rsid w:val="008F410C"/>
    <w:rsid w:val="008F4180"/>
    <w:rsid w:val="008F418D"/>
    <w:rsid w:val="008F4255"/>
    <w:rsid w:val="008F4324"/>
    <w:rsid w:val="008F433F"/>
    <w:rsid w:val="008F437D"/>
    <w:rsid w:val="008F43F5"/>
    <w:rsid w:val="008F442F"/>
    <w:rsid w:val="008F4443"/>
    <w:rsid w:val="008F4490"/>
    <w:rsid w:val="008F44DD"/>
    <w:rsid w:val="008F44EA"/>
    <w:rsid w:val="008F44FB"/>
    <w:rsid w:val="008F4555"/>
    <w:rsid w:val="008F4635"/>
    <w:rsid w:val="008F4676"/>
    <w:rsid w:val="008F4689"/>
    <w:rsid w:val="008F4708"/>
    <w:rsid w:val="008F4782"/>
    <w:rsid w:val="008F48EA"/>
    <w:rsid w:val="008F4980"/>
    <w:rsid w:val="008F49CB"/>
    <w:rsid w:val="008F4A5F"/>
    <w:rsid w:val="008F4B1F"/>
    <w:rsid w:val="008F4B6B"/>
    <w:rsid w:val="008F4C07"/>
    <w:rsid w:val="008F4C3A"/>
    <w:rsid w:val="008F4D25"/>
    <w:rsid w:val="008F4D34"/>
    <w:rsid w:val="008F4D7A"/>
    <w:rsid w:val="008F4E08"/>
    <w:rsid w:val="008F4EB2"/>
    <w:rsid w:val="008F4EEC"/>
    <w:rsid w:val="008F4F35"/>
    <w:rsid w:val="008F500B"/>
    <w:rsid w:val="008F5019"/>
    <w:rsid w:val="008F5028"/>
    <w:rsid w:val="008F514F"/>
    <w:rsid w:val="008F515F"/>
    <w:rsid w:val="008F5171"/>
    <w:rsid w:val="008F540F"/>
    <w:rsid w:val="008F5485"/>
    <w:rsid w:val="008F54CD"/>
    <w:rsid w:val="008F54F5"/>
    <w:rsid w:val="008F565F"/>
    <w:rsid w:val="008F56A7"/>
    <w:rsid w:val="008F56C0"/>
    <w:rsid w:val="008F56C2"/>
    <w:rsid w:val="008F57AF"/>
    <w:rsid w:val="008F57D5"/>
    <w:rsid w:val="008F5835"/>
    <w:rsid w:val="008F5871"/>
    <w:rsid w:val="008F58BD"/>
    <w:rsid w:val="008F58D9"/>
    <w:rsid w:val="008F5933"/>
    <w:rsid w:val="008F593A"/>
    <w:rsid w:val="008F5A8E"/>
    <w:rsid w:val="008F5B04"/>
    <w:rsid w:val="008F5C7E"/>
    <w:rsid w:val="008F5C8D"/>
    <w:rsid w:val="008F5CA7"/>
    <w:rsid w:val="008F5D1E"/>
    <w:rsid w:val="008F5D20"/>
    <w:rsid w:val="008F5DEF"/>
    <w:rsid w:val="008F5E89"/>
    <w:rsid w:val="008F5F5E"/>
    <w:rsid w:val="008F5F8B"/>
    <w:rsid w:val="008F5FC3"/>
    <w:rsid w:val="008F5FC5"/>
    <w:rsid w:val="008F5FF4"/>
    <w:rsid w:val="008F6046"/>
    <w:rsid w:val="008F6065"/>
    <w:rsid w:val="008F6089"/>
    <w:rsid w:val="008F6158"/>
    <w:rsid w:val="008F6227"/>
    <w:rsid w:val="008F6593"/>
    <w:rsid w:val="008F6639"/>
    <w:rsid w:val="008F6699"/>
    <w:rsid w:val="008F66AC"/>
    <w:rsid w:val="008F6738"/>
    <w:rsid w:val="008F67BB"/>
    <w:rsid w:val="008F67CA"/>
    <w:rsid w:val="008F685A"/>
    <w:rsid w:val="008F6884"/>
    <w:rsid w:val="008F6894"/>
    <w:rsid w:val="008F68B6"/>
    <w:rsid w:val="008F698A"/>
    <w:rsid w:val="008F69D1"/>
    <w:rsid w:val="008F6A36"/>
    <w:rsid w:val="008F6ADA"/>
    <w:rsid w:val="008F6B20"/>
    <w:rsid w:val="008F6B28"/>
    <w:rsid w:val="008F6B6F"/>
    <w:rsid w:val="008F6BA2"/>
    <w:rsid w:val="008F6C9E"/>
    <w:rsid w:val="008F6D14"/>
    <w:rsid w:val="008F6D18"/>
    <w:rsid w:val="008F6D4B"/>
    <w:rsid w:val="008F6E8C"/>
    <w:rsid w:val="008F6EF2"/>
    <w:rsid w:val="008F6F74"/>
    <w:rsid w:val="008F7348"/>
    <w:rsid w:val="008F742A"/>
    <w:rsid w:val="008F76D0"/>
    <w:rsid w:val="008F779E"/>
    <w:rsid w:val="008F77A4"/>
    <w:rsid w:val="008F77B9"/>
    <w:rsid w:val="008F77E0"/>
    <w:rsid w:val="008F7910"/>
    <w:rsid w:val="008F7A6C"/>
    <w:rsid w:val="008F7A8D"/>
    <w:rsid w:val="008F7AAE"/>
    <w:rsid w:val="008F7ACB"/>
    <w:rsid w:val="008F7B13"/>
    <w:rsid w:val="008F7B44"/>
    <w:rsid w:val="008F7B80"/>
    <w:rsid w:val="008F7C50"/>
    <w:rsid w:val="008F7C92"/>
    <w:rsid w:val="008F7CCF"/>
    <w:rsid w:val="008F7EAC"/>
    <w:rsid w:val="008F7F25"/>
    <w:rsid w:val="00900010"/>
    <w:rsid w:val="009000A0"/>
    <w:rsid w:val="0090022B"/>
    <w:rsid w:val="0090027B"/>
    <w:rsid w:val="009002F1"/>
    <w:rsid w:val="00900365"/>
    <w:rsid w:val="0090036E"/>
    <w:rsid w:val="009003CA"/>
    <w:rsid w:val="009003EA"/>
    <w:rsid w:val="009003FC"/>
    <w:rsid w:val="00900441"/>
    <w:rsid w:val="0090049E"/>
    <w:rsid w:val="00900580"/>
    <w:rsid w:val="00900593"/>
    <w:rsid w:val="009005AF"/>
    <w:rsid w:val="009005C3"/>
    <w:rsid w:val="009005CF"/>
    <w:rsid w:val="00900660"/>
    <w:rsid w:val="00900711"/>
    <w:rsid w:val="009007B9"/>
    <w:rsid w:val="009007DD"/>
    <w:rsid w:val="009008A9"/>
    <w:rsid w:val="009008C1"/>
    <w:rsid w:val="00900951"/>
    <w:rsid w:val="009009EB"/>
    <w:rsid w:val="009009ED"/>
    <w:rsid w:val="00900A26"/>
    <w:rsid w:val="00900A7E"/>
    <w:rsid w:val="00900AE3"/>
    <w:rsid w:val="00900BF1"/>
    <w:rsid w:val="00900CC2"/>
    <w:rsid w:val="00900D2F"/>
    <w:rsid w:val="00900D45"/>
    <w:rsid w:val="00900DDB"/>
    <w:rsid w:val="00900E31"/>
    <w:rsid w:val="00900E3A"/>
    <w:rsid w:val="00900E49"/>
    <w:rsid w:val="00900E76"/>
    <w:rsid w:val="00900E7E"/>
    <w:rsid w:val="00900E7F"/>
    <w:rsid w:val="00900FF3"/>
    <w:rsid w:val="00901091"/>
    <w:rsid w:val="009010AC"/>
    <w:rsid w:val="0090115D"/>
    <w:rsid w:val="009011E1"/>
    <w:rsid w:val="0090125C"/>
    <w:rsid w:val="0090135A"/>
    <w:rsid w:val="009013D6"/>
    <w:rsid w:val="009013F0"/>
    <w:rsid w:val="0090140B"/>
    <w:rsid w:val="009015DE"/>
    <w:rsid w:val="0090165F"/>
    <w:rsid w:val="009016E5"/>
    <w:rsid w:val="0090177E"/>
    <w:rsid w:val="009017DB"/>
    <w:rsid w:val="00901821"/>
    <w:rsid w:val="0090195E"/>
    <w:rsid w:val="00901A47"/>
    <w:rsid w:val="00901B9B"/>
    <w:rsid w:val="00901BB2"/>
    <w:rsid w:val="00901C5C"/>
    <w:rsid w:val="00901C61"/>
    <w:rsid w:val="00901D07"/>
    <w:rsid w:val="00901D1C"/>
    <w:rsid w:val="00901D53"/>
    <w:rsid w:val="00901D92"/>
    <w:rsid w:val="00901DC1"/>
    <w:rsid w:val="00901DF9"/>
    <w:rsid w:val="00901E3A"/>
    <w:rsid w:val="00901E62"/>
    <w:rsid w:val="00901E6C"/>
    <w:rsid w:val="00901EEC"/>
    <w:rsid w:val="00901F1D"/>
    <w:rsid w:val="00901FF7"/>
    <w:rsid w:val="00902010"/>
    <w:rsid w:val="00902059"/>
    <w:rsid w:val="00902143"/>
    <w:rsid w:val="00902294"/>
    <w:rsid w:val="009022B0"/>
    <w:rsid w:val="009022E4"/>
    <w:rsid w:val="00902362"/>
    <w:rsid w:val="009023DA"/>
    <w:rsid w:val="0090256E"/>
    <w:rsid w:val="00902582"/>
    <w:rsid w:val="00902619"/>
    <w:rsid w:val="0090263B"/>
    <w:rsid w:val="00902658"/>
    <w:rsid w:val="0090268C"/>
    <w:rsid w:val="00902739"/>
    <w:rsid w:val="0090280A"/>
    <w:rsid w:val="00902916"/>
    <w:rsid w:val="009029C3"/>
    <w:rsid w:val="009029E3"/>
    <w:rsid w:val="009029FC"/>
    <w:rsid w:val="00902A03"/>
    <w:rsid w:val="00902A1B"/>
    <w:rsid w:val="00902AE9"/>
    <w:rsid w:val="00902B0C"/>
    <w:rsid w:val="00902BC8"/>
    <w:rsid w:val="00902C09"/>
    <w:rsid w:val="00902C30"/>
    <w:rsid w:val="00902CA1"/>
    <w:rsid w:val="00902CB5"/>
    <w:rsid w:val="00902CC7"/>
    <w:rsid w:val="00902CD2"/>
    <w:rsid w:val="00902D30"/>
    <w:rsid w:val="00902DA7"/>
    <w:rsid w:val="00902ECD"/>
    <w:rsid w:val="00902EE4"/>
    <w:rsid w:val="00903019"/>
    <w:rsid w:val="009030F6"/>
    <w:rsid w:val="00903121"/>
    <w:rsid w:val="009031EF"/>
    <w:rsid w:val="00903206"/>
    <w:rsid w:val="0090323A"/>
    <w:rsid w:val="00903270"/>
    <w:rsid w:val="0090327B"/>
    <w:rsid w:val="009032AD"/>
    <w:rsid w:val="009033C2"/>
    <w:rsid w:val="0090341D"/>
    <w:rsid w:val="00903434"/>
    <w:rsid w:val="0090346D"/>
    <w:rsid w:val="00903488"/>
    <w:rsid w:val="00903518"/>
    <w:rsid w:val="00903593"/>
    <w:rsid w:val="009036F9"/>
    <w:rsid w:val="00903702"/>
    <w:rsid w:val="00903715"/>
    <w:rsid w:val="00903770"/>
    <w:rsid w:val="0090377D"/>
    <w:rsid w:val="009037D7"/>
    <w:rsid w:val="00903800"/>
    <w:rsid w:val="00903838"/>
    <w:rsid w:val="00903883"/>
    <w:rsid w:val="009038AF"/>
    <w:rsid w:val="00903972"/>
    <w:rsid w:val="00903990"/>
    <w:rsid w:val="009039DF"/>
    <w:rsid w:val="009039E1"/>
    <w:rsid w:val="00903BC3"/>
    <w:rsid w:val="00903C37"/>
    <w:rsid w:val="00903C81"/>
    <w:rsid w:val="00903CC2"/>
    <w:rsid w:val="00903D38"/>
    <w:rsid w:val="00903DA3"/>
    <w:rsid w:val="00903DD3"/>
    <w:rsid w:val="00903E10"/>
    <w:rsid w:val="00903ECA"/>
    <w:rsid w:val="00903F01"/>
    <w:rsid w:val="00903F26"/>
    <w:rsid w:val="00903FDE"/>
    <w:rsid w:val="009040A5"/>
    <w:rsid w:val="00904139"/>
    <w:rsid w:val="0090413B"/>
    <w:rsid w:val="00904141"/>
    <w:rsid w:val="00904142"/>
    <w:rsid w:val="00904145"/>
    <w:rsid w:val="00904160"/>
    <w:rsid w:val="009041A6"/>
    <w:rsid w:val="00904265"/>
    <w:rsid w:val="0090430A"/>
    <w:rsid w:val="009044E9"/>
    <w:rsid w:val="00904575"/>
    <w:rsid w:val="009046D8"/>
    <w:rsid w:val="009048DD"/>
    <w:rsid w:val="009048DF"/>
    <w:rsid w:val="009049A5"/>
    <w:rsid w:val="00904B53"/>
    <w:rsid w:val="00904C6F"/>
    <w:rsid w:val="00904C85"/>
    <w:rsid w:val="00904CC9"/>
    <w:rsid w:val="00904CE4"/>
    <w:rsid w:val="00904CEA"/>
    <w:rsid w:val="00904D01"/>
    <w:rsid w:val="00904D3B"/>
    <w:rsid w:val="00904D5E"/>
    <w:rsid w:val="00904E96"/>
    <w:rsid w:val="00904F95"/>
    <w:rsid w:val="00905043"/>
    <w:rsid w:val="009050FA"/>
    <w:rsid w:val="00905182"/>
    <w:rsid w:val="0090519D"/>
    <w:rsid w:val="00905209"/>
    <w:rsid w:val="00905253"/>
    <w:rsid w:val="00905263"/>
    <w:rsid w:val="00905271"/>
    <w:rsid w:val="0090527E"/>
    <w:rsid w:val="00905296"/>
    <w:rsid w:val="00905298"/>
    <w:rsid w:val="009052D3"/>
    <w:rsid w:val="00905393"/>
    <w:rsid w:val="0090542B"/>
    <w:rsid w:val="009054A6"/>
    <w:rsid w:val="009054C7"/>
    <w:rsid w:val="00905628"/>
    <w:rsid w:val="0090566B"/>
    <w:rsid w:val="009056B7"/>
    <w:rsid w:val="009056E5"/>
    <w:rsid w:val="00905923"/>
    <w:rsid w:val="0090598A"/>
    <w:rsid w:val="0090598F"/>
    <w:rsid w:val="00905ADC"/>
    <w:rsid w:val="00905B27"/>
    <w:rsid w:val="00905BC5"/>
    <w:rsid w:val="00905BE6"/>
    <w:rsid w:val="00905C0F"/>
    <w:rsid w:val="00905C15"/>
    <w:rsid w:val="00905C36"/>
    <w:rsid w:val="00905E08"/>
    <w:rsid w:val="00905E0E"/>
    <w:rsid w:val="00905E84"/>
    <w:rsid w:val="00905EEF"/>
    <w:rsid w:val="00905F66"/>
    <w:rsid w:val="00905FB1"/>
    <w:rsid w:val="00906039"/>
    <w:rsid w:val="00906051"/>
    <w:rsid w:val="00906057"/>
    <w:rsid w:val="0090607C"/>
    <w:rsid w:val="009060EC"/>
    <w:rsid w:val="0090621C"/>
    <w:rsid w:val="0090621E"/>
    <w:rsid w:val="00906260"/>
    <w:rsid w:val="00906290"/>
    <w:rsid w:val="00906303"/>
    <w:rsid w:val="00906346"/>
    <w:rsid w:val="00906353"/>
    <w:rsid w:val="009063C4"/>
    <w:rsid w:val="00906463"/>
    <w:rsid w:val="00906551"/>
    <w:rsid w:val="0090658D"/>
    <w:rsid w:val="009065AF"/>
    <w:rsid w:val="00906614"/>
    <w:rsid w:val="0090665D"/>
    <w:rsid w:val="0090676F"/>
    <w:rsid w:val="00906778"/>
    <w:rsid w:val="00906792"/>
    <w:rsid w:val="009067E9"/>
    <w:rsid w:val="009067F7"/>
    <w:rsid w:val="00906821"/>
    <w:rsid w:val="00906865"/>
    <w:rsid w:val="00906868"/>
    <w:rsid w:val="00906916"/>
    <w:rsid w:val="00906A2E"/>
    <w:rsid w:val="00906AE4"/>
    <w:rsid w:val="00906B00"/>
    <w:rsid w:val="00906B17"/>
    <w:rsid w:val="00906C96"/>
    <w:rsid w:val="00906CF9"/>
    <w:rsid w:val="00906D63"/>
    <w:rsid w:val="00906D7F"/>
    <w:rsid w:val="00906D96"/>
    <w:rsid w:val="00906DBE"/>
    <w:rsid w:val="00906E44"/>
    <w:rsid w:val="00906E64"/>
    <w:rsid w:val="00906E80"/>
    <w:rsid w:val="00906EB2"/>
    <w:rsid w:val="00906EB7"/>
    <w:rsid w:val="00906F0D"/>
    <w:rsid w:val="00906FD9"/>
    <w:rsid w:val="009070ED"/>
    <w:rsid w:val="00907155"/>
    <w:rsid w:val="0090725F"/>
    <w:rsid w:val="0090751F"/>
    <w:rsid w:val="0090753D"/>
    <w:rsid w:val="00907553"/>
    <w:rsid w:val="00907586"/>
    <w:rsid w:val="009075AD"/>
    <w:rsid w:val="00907689"/>
    <w:rsid w:val="00907692"/>
    <w:rsid w:val="00907715"/>
    <w:rsid w:val="00907787"/>
    <w:rsid w:val="009077D7"/>
    <w:rsid w:val="00907808"/>
    <w:rsid w:val="0090790F"/>
    <w:rsid w:val="0090794F"/>
    <w:rsid w:val="00907969"/>
    <w:rsid w:val="00907970"/>
    <w:rsid w:val="00907A12"/>
    <w:rsid w:val="00907B70"/>
    <w:rsid w:val="00907BC5"/>
    <w:rsid w:val="00907C60"/>
    <w:rsid w:val="00907CF7"/>
    <w:rsid w:val="00907D17"/>
    <w:rsid w:val="00907FE3"/>
    <w:rsid w:val="00910012"/>
    <w:rsid w:val="0091009D"/>
    <w:rsid w:val="009100B6"/>
    <w:rsid w:val="00910132"/>
    <w:rsid w:val="0091019D"/>
    <w:rsid w:val="009101EA"/>
    <w:rsid w:val="00910219"/>
    <w:rsid w:val="0091029F"/>
    <w:rsid w:val="009102BC"/>
    <w:rsid w:val="009102CF"/>
    <w:rsid w:val="00910324"/>
    <w:rsid w:val="00910365"/>
    <w:rsid w:val="009103C5"/>
    <w:rsid w:val="0091041C"/>
    <w:rsid w:val="00910591"/>
    <w:rsid w:val="009105F3"/>
    <w:rsid w:val="009106A9"/>
    <w:rsid w:val="009106B1"/>
    <w:rsid w:val="009106E3"/>
    <w:rsid w:val="009106F8"/>
    <w:rsid w:val="0091072C"/>
    <w:rsid w:val="0091077F"/>
    <w:rsid w:val="00910822"/>
    <w:rsid w:val="00910858"/>
    <w:rsid w:val="00910860"/>
    <w:rsid w:val="00910881"/>
    <w:rsid w:val="00910890"/>
    <w:rsid w:val="0091091F"/>
    <w:rsid w:val="00910956"/>
    <w:rsid w:val="00910A2B"/>
    <w:rsid w:val="00910A56"/>
    <w:rsid w:val="00910AF9"/>
    <w:rsid w:val="00910B48"/>
    <w:rsid w:val="00910C34"/>
    <w:rsid w:val="00910CE5"/>
    <w:rsid w:val="00910D84"/>
    <w:rsid w:val="00910DF8"/>
    <w:rsid w:val="00910E27"/>
    <w:rsid w:val="00910E53"/>
    <w:rsid w:val="00910E67"/>
    <w:rsid w:val="00910EDD"/>
    <w:rsid w:val="00910EE0"/>
    <w:rsid w:val="00910EE7"/>
    <w:rsid w:val="00910F3C"/>
    <w:rsid w:val="009110EF"/>
    <w:rsid w:val="009111D1"/>
    <w:rsid w:val="00911387"/>
    <w:rsid w:val="009113DE"/>
    <w:rsid w:val="00911419"/>
    <w:rsid w:val="009114B9"/>
    <w:rsid w:val="00911579"/>
    <w:rsid w:val="00911630"/>
    <w:rsid w:val="009116C6"/>
    <w:rsid w:val="0091170A"/>
    <w:rsid w:val="00911729"/>
    <w:rsid w:val="00911766"/>
    <w:rsid w:val="0091176F"/>
    <w:rsid w:val="00911775"/>
    <w:rsid w:val="009117CC"/>
    <w:rsid w:val="00911809"/>
    <w:rsid w:val="0091181C"/>
    <w:rsid w:val="0091183B"/>
    <w:rsid w:val="00911A87"/>
    <w:rsid w:val="00911B0C"/>
    <w:rsid w:val="00911BCB"/>
    <w:rsid w:val="00911C29"/>
    <w:rsid w:val="00911CED"/>
    <w:rsid w:val="00911D3A"/>
    <w:rsid w:val="00911D72"/>
    <w:rsid w:val="00911E36"/>
    <w:rsid w:val="00911E5A"/>
    <w:rsid w:val="00911E89"/>
    <w:rsid w:val="00911EC6"/>
    <w:rsid w:val="00911EDE"/>
    <w:rsid w:val="00911FE6"/>
    <w:rsid w:val="00912042"/>
    <w:rsid w:val="0091218D"/>
    <w:rsid w:val="00912196"/>
    <w:rsid w:val="009121DC"/>
    <w:rsid w:val="0091228B"/>
    <w:rsid w:val="0091239C"/>
    <w:rsid w:val="009123A9"/>
    <w:rsid w:val="00912400"/>
    <w:rsid w:val="00912622"/>
    <w:rsid w:val="009126A5"/>
    <w:rsid w:val="00912741"/>
    <w:rsid w:val="009127A2"/>
    <w:rsid w:val="00912801"/>
    <w:rsid w:val="00912833"/>
    <w:rsid w:val="009128DC"/>
    <w:rsid w:val="00912907"/>
    <w:rsid w:val="00912981"/>
    <w:rsid w:val="00912993"/>
    <w:rsid w:val="009129D3"/>
    <w:rsid w:val="009129EF"/>
    <w:rsid w:val="00912ABF"/>
    <w:rsid w:val="00912ACF"/>
    <w:rsid w:val="00912B0B"/>
    <w:rsid w:val="00912C02"/>
    <w:rsid w:val="00912CD8"/>
    <w:rsid w:val="00912DAB"/>
    <w:rsid w:val="00912E9F"/>
    <w:rsid w:val="00912EBA"/>
    <w:rsid w:val="00912F08"/>
    <w:rsid w:val="0091300D"/>
    <w:rsid w:val="0091302A"/>
    <w:rsid w:val="0091309A"/>
    <w:rsid w:val="0091312A"/>
    <w:rsid w:val="0091323E"/>
    <w:rsid w:val="009132D5"/>
    <w:rsid w:val="009132E1"/>
    <w:rsid w:val="00913327"/>
    <w:rsid w:val="009133C9"/>
    <w:rsid w:val="009133CB"/>
    <w:rsid w:val="0091340D"/>
    <w:rsid w:val="0091345B"/>
    <w:rsid w:val="009134D2"/>
    <w:rsid w:val="009134DD"/>
    <w:rsid w:val="00913536"/>
    <w:rsid w:val="00913549"/>
    <w:rsid w:val="00913587"/>
    <w:rsid w:val="00913592"/>
    <w:rsid w:val="009135F6"/>
    <w:rsid w:val="0091369D"/>
    <w:rsid w:val="009137E0"/>
    <w:rsid w:val="00913812"/>
    <w:rsid w:val="00913960"/>
    <w:rsid w:val="009139A1"/>
    <w:rsid w:val="00913A1B"/>
    <w:rsid w:val="00913B42"/>
    <w:rsid w:val="00913B5B"/>
    <w:rsid w:val="00913BBE"/>
    <w:rsid w:val="00913D93"/>
    <w:rsid w:val="00913DDF"/>
    <w:rsid w:val="00913EEF"/>
    <w:rsid w:val="00913F76"/>
    <w:rsid w:val="00913F7A"/>
    <w:rsid w:val="009141F9"/>
    <w:rsid w:val="009141FF"/>
    <w:rsid w:val="00914268"/>
    <w:rsid w:val="009142BC"/>
    <w:rsid w:val="00914328"/>
    <w:rsid w:val="009143F6"/>
    <w:rsid w:val="0091449B"/>
    <w:rsid w:val="009145D1"/>
    <w:rsid w:val="009145E5"/>
    <w:rsid w:val="0091463C"/>
    <w:rsid w:val="009146D7"/>
    <w:rsid w:val="00914792"/>
    <w:rsid w:val="0091490F"/>
    <w:rsid w:val="00914972"/>
    <w:rsid w:val="009149E9"/>
    <w:rsid w:val="009149F8"/>
    <w:rsid w:val="00914AC7"/>
    <w:rsid w:val="00914B0C"/>
    <w:rsid w:val="00914B10"/>
    <w:rsid w:val="00914B1A"/>
    <w:rsid w:val="00914B98"/>
    <w:rsid w:val="00914BB6"/>
    <w:rsid w:val="00914BCC"/>
    <w:rsid w:val="00914C13"/>
    <w:rsid w:val="00914C24"/>
    <w:rsid w:val="00914C36"/>
    <w:rsid w:val="00914C72"/>
    <w:rsid w:val="00914C74"/>
    <w:rsid w:val="00914CC1"/>
    <w:rsid w:val="00914CFF"/>
    <w:rsid w:val="00914D48"/>
    <w:rsid w:val="00914E53"/>
    <w:rsid w:val="00914EE5"/>
    <w:rsid w:val="00914EE9"/>
    <w:rsid w:val="00914EFA"/>
    <w:rsid w:val="00914F2E"/>
    <w:rsid w:val="00915061"/>
    <w:rsid w:val="009150D0"/>
    <w:rsid w:val="0091527D"/>
    <w:rsid w:val="009152E2"/>
    <w:rsid w:val="00915335"/>
    <w:rsid w:val="00915341"/>
    <w:rsid w:val="009153B0"/>
    <w:rsid w:val="009153F1"/>
    <w:rsid w:val="0091540A"/>
    <w:rsid w:val="0091551B"/>
    <w:rsid w:val="00915580"/>
    <w:rsid w:val="009155CA"/>
    <w:rsid w:val="009156C3"/>
    <w:rsid w:val="00915769"/>
    <w:rsid w:val="0091578E"/>
    <w:rsid w:val="009157D1"/>
    <w:rsid w:val="0091583F"/>
    <w:rsid w:val="00915905"/>
    <w:rsid w:val="0091591B"/>
    <w:rsid w:val="00915A1C"/>
    <w:rsid w:val="00915A66"/>
    <w:rsid w:val="00915AC0"/>
    <w:rsid w:val="00915B72"/>
    <w:rsid w:val="00915BB5"/>
    <w:rsid w:val="00915BE8"/>
    <w:rsid w:val="00915D32"/>
    <w:rsid w:val="00915D81"/>
    <w:rsid w:val="00915D9F"/>
    <w:rsid w:val="00915DF0"/>
    <w:rsid w:val="00915E71"/>
    <w:rsid w:val="00915F14"/>
    <w:rsid w:val="00916006"/>
    <w:rsid w:val="0091608C"/>
    <w:rsid w:val="00916132"/>
    <w:rsid w:val="00916218"/>
    <w:rsid w:val="0091628F"/>
    <w:rsid w:val="009162E4"/>
    <w:rsid w:val="00916373"/>
    <w:rsid w:val="009163A4"/>
    <w:rsid w:val="009163E1"/>
    <w:rsid w:val="0091641C"/>
    <w:rsid w:val="0091645A"/>
    <w:rsid w:val="00916524"/>
    <w:rsid w:val="009165C5"/>
    <w:rsid w:val="009165E6"/>
    <w:rsid w:val="00916662"/>
    <w:rsid w:val="009166C2"/>
    <w:rsid w:val="00916722"/>
    <w:rsid w:val="00916744"/>
    <w:rsid w:val="009168A9"/>
    <w:rsid w:val="009168D0"/>
    <w:rsid w:val="009168D6"/>
    <w:rsid w:val="0091693C"/>
    <w:rsid w:val="009169A2"/>
    <w:rsid w:val="009169E8"/>
    <w:rsid w:val="00916A71"/>
    <w:rsid w:val="00916B32"/>
    <w:rsid w:val="00916C38"/>
    <w:rsid w:val="00916C56"/>
    <w:rsid w:val="00916CB1"/>
    <w:rsid w:val="00916D0C"/>
    <w:rsid w:val="00916E45"/>
    <w:rsid w:val="00916E4D"/>
    <w:rsid w:val="00916FB9"/>
    <w:rsid w:val="00917046"/>
    <w:rsid w:val="009170A8"/>
    <w:rsid w:val="009171FC"/>
    <w:rsid w:val="00917251"/>
    <w:rsid w:val="00917277"/>
    <w:rsid w:val="00917421"/>
    <w:rsid w:val="00917497"/>
    <w:rsid w:val="009174D3"/>
    <w:rsid w:val="009174D7"/>
    <w:rsid w:val="009174EF"/>
    <w:rsid w:val="0091787E"/>
    <w:rsid w:val="00917990"/>
    <w:rsid w:val="00917A0D"/>
    <w:rsid w:val="00917B27"/>
    <w:rsid w:val="00917BB8"/>
    <w:rsid w:val="00917C7A"/>
    <w:rsid w:val="00917D93"/>
    <w:rsid w:val="00917DB4"/>
    <w:rsid w:val="00917FF6"/>
    <w:rsid w:val="0092000D"/>
    <w:rsid w:val="00920010"/>
    <w:rsid w:val="00920015"/>
    <w:rsid w:val="0092006A"/>
    <w:rsid w:val="00920080"/>
    <w:rsid w:val="009200E7"/>
    <w:rsid w:val="00920148"/>
    <w:rsid w:val="00920154"/>
    <w:rsid w:val="00920180"/>
    <w:rsid w:val="00920272"/>
    <w:rsid w:val="00920383"/>
    <w:rsid w:val="0092039D"/>
    <w:rsid w:val="0092042B"/>
    <w:rsid w:val="009204B2"/>
    <w:rsid w:val="00920519"/>
    <w:rsid w:val="00920562"/>
    <w:rsid w:val="009205A2"/>
    <w:rsid w:val="00920667"/>
    <w:rsid w:val="00920670"/>
    <w:rsid w:val="00920687"/>
    <w:rsid w:val="00920693"/>
    <w:rsid w:val="009206C1"/>
    <w:rsid w:val="009206FC"/>
    <w:rsid w:val="00920741"/>
    <w:rsid w:val="0092076C"/>
    <w:rsid w:val="009207C3"/>
    <w:rsid w:val="0092081D"/>
    <w:rsid w:val="00920988"/>
    <w:rsid w:val="00920A57"/>
    <w:rsid w:val="00920AE8"/>
    <w:rsid w:val="00920B24"/>
    <w:rsid w:val="00920B35"/>
    <w:rsid w:val="00920B3F"/>
    <w:rsid w:val="00920B86"/>
    <w:rsid w:val="00920BDA"/>
    <w:rsid w:val="00920C09"/>
    <w:rsid w:val="00920C84"/>
    <w:rsid w:val="00920D80"/>
    <w:rsid w:val="00920DD9"/>
    <w:rsid w:val="00920E5A"/>
    <w:rsid w:val="00920E79"/>
    <w:rsid w:val="00920E8D"/>
    <w:rsid w:val="00920F44"/>
    <w:rsid w:val="00921082"/>
    <w:rsid w:val="009211F2"/>
    <w:rsid w:val="00921204"/>
    <w:rsid w:val="009212D2"/>
    <w:rsid w:val="00921353"/>
    <w:rsid w:val="0092139A"/>
    <w:rsid w:val="009213CB"/>
    <w:rsid w:val="00921438"/>
    <w:rsid w:val="009214BC"/>
    <w:rsid w:val="009214CB"/>
    <w:rsid w:val="0092152A"/>
    <w:rsid w:val="00921574"/>
    <w:rsid w:val="00921702"/>
    <w:rsid w:val="00921771"/>
    <w:rsid w:val="00921830"/>
    <w:rsid w:val="009218FD"/>
    <w:rsid w:val="0092194C"/>
    <w:rsid w:val="0092197D"/>
    <w:rsid w:val="00921A51"/>
    <w:rsid w:val="00921B62"/>
    <w:rsid w:val="00921BB1"/>
    <w:rsid w:val="00921BB8"/>
    <w:rsid w:val="00921BE5"/>
    <w:rsid w:val="00921BFE"/>
    <w:rsid w:val="00921C41"/>
    <w:rsid w:val="00921C75"/>
    <w:rsid w:val="00921CCA"/>
    <w:rsid w:val="00921CF1"/>
    <w:rsid w:val="00921D51"/>
    <w:rsid w:val="00921D61"/>
    <w:rsid w:val="00921D88"/>
    <w:rsid w:val="00921D99"/>
    <w:rsid w:val="00921DE9"/>
    <w:rsid w:val="00921E31"/>
    <w:rsid w:val="00921F6D"/>
    <w:rsid w:val="00921FE2"/>
    <w:rsid w:val="00922046"/>
    <w:rsid w:val="0092207B"/>
    <w:rsid w:val="009220F4"/>
    <w:rsid w:val="0092211F"/>
    <w:rsid w:val="009221CA"/>
    <w:rsid w:val="0092235C"/>
    <w:rsid w:val="009223DE"/>
    <w:rsid w:val="00922402"/>
    <w:rsid w:val="0092259B"/>
    <w:rsid w:val="00922629"/>
    <w:rsid w:val="009227EF"/>
    <w:rsid w:val="0092289B"/>
    <w:rsid w:val="009228BA"/>
    <w:rsid w:val="00922939"/>
    <w:rsid w:val="00922948"/>
    <w:rsid w:val="00922A0E"/>
    <w:rsid w:val="00922A3D"/>
    <w:rsid w:val="00922B17"/>
    <w:rsid w:val="00922B28"/>
    <w:rsid w:val="00922B54"/>
    <w:rsid w:val="00922B6B"/>
    <w:rsid w:val="00922C48"/>
    <w:rsid w:val="00922E45"/>
    <w:rsid w:val="00922F5C"/>
    <w:rsid w:val="00922F70"/>
    <w:rsid w:val="00922F79"/>
    <w:rsid w:val="00923006"/>
    <w:rsid w:val="0092303C"/>
    <w:rsid w:val="009230AE"/>
    <w:rsid w:val="009230BD"/>
    <w:rsid w:val="009232B1"/>
    <w:rsid w:val="00923310"/>
    <w:rsid w:val="009233C6"/>
    <w:rsid w:val="009233D7"/>
    <w:rsid w:val="00923458"/>
    <w:rsid w:val="0092345C"/>
    <w:rsid w:val="00923492"/>
    <w:rsid w:val="009234BC"/>
    <w:rsid w:val="009234F2"/>
    <w:rsid w:val="0092350C"/>
    <w:rsid w:val="00923534"/>
    <w:rsid w:val="00923668"/>
    <w:rsid w:val="009236B8"/>
    <w:rsid w:val="00923732"/>
    <w:rsid w:val="0092377C"/>
    <w:rsid w:val="009237D8"/>
    <w:rsid w:val="00923938"/>
    <w:rsid w:val="00923979"/>
    <w:rsid w:val="009239AB"/>
    <w:rsid w:val="009239D3"/>
    <w:rsid w:val="00923A07"/>
    <w:rsid w:val="00923B7D"/>
    <w:rsid w:val="00923BAD"/>
    <w:rsid w:val="00923C5D"/>
    <w:rsid w:val="00923D6C"/>
    <w:rsid w:val="00923D75"/>
    <w:rsid w:val="00923DF2"/>
    <w:rsid w:val="00923E74"/>
    <w:rsid w:val="00923EB5"/>
    <w:rsid w:val="00923F91"/>
    <w:rsid w:val="00923FAF"/>
    <w:rsid w:val="00923FF0"/>
    <w:rsid w:val="00924006"/>
    <w:rsid w:val="00924016"/>
    <w:rsid w:val="00924054"/>
    <w:rsid w:val="00924123"/>
    <w:rsid w:val="00924178"/>
    <w:rsid w:val="0092422C"/>
    <w:rsid w:val="00924252"/>
    <w:rsid w:val="009242EB"/>
    <w:rsid w:val="009242FB"/>
    <w:rsid w:val="0092432D"/>
    <w:rsid w:val="009243F4"/>
    <w:rsid w:val="00924508"/>
    <w:rsid w:val="00924566"/>
    <w:rsid w:val="0092456F"/>
    <w:rsid w:val="00924589"/>
    <w:rsid w:val="009245AF"/>
    <w:rsid w:val="009245BB"/>
    <w:rsid w:val="009245C2"/>
    <w:rsid w:val="009246E5"/>
    <w:rsid w:val="00924710"/>
    <w:rsid w:val="0092471D"/>
    <w:rsid w:val="0092475F"/>
    <w:rsid w:val="00924797"/>
    <w:rsid w:val="0092487A"/>
    <w:rsid w:val="009249F3"/>
    <w:rsid w:val="009249FC"/>
    <w:rsid w:val="00924AB5"/>
    <w:rsid w:val="00924B04"/>
    <w:rsid w:val="00924B2C"/>
    <w:rsid w:val="00924C19"/>
    <w:rsid w:val="00924C36"/>
    <w:rsid w:val="00924CB6"/>
    <w:rsid w:val="00924CCB"/>
    <w:rsid w:val="00924CEA"/>
    <w:rsid w:val="00924D27"/>
    <w:rsid w:val="00924D8A"/>
    <w:rsid w:val="00924EEE"/>
    <w:rsid w:val="00924F80"/>
    <w:rsid w:val="00924F89"/>
    <w:rsid w:val="00924FB4"/>
    <w:rsid w:val="00925002"/>
    <w:rsid w:val="00925155"/>
    <w:rsid w:val="00925201"/>
    <w:rsid w:val="009252E9"/>
    <w:rsid w:val="00925315"/>
    <w:rsid w:val="00925319"/>
    <w:rsid w:val="009253B6"/>
    <w:rsid w:val="009253BC"/>
    <w:rsid w:val="009253E7"/>
    <w:rsid w:val="009253F7"/>
    <w:rsid w:val="00925432"/>
    <w:rsid w:val="0092543B"/>
    <w:rsid w:val="0092546A"/>
    <w:rsid w:val="009254C9"/>
    <w:rsid w:val="009254EA"/>
    <w:rsid w:val="0092560D"/>
    <w:rsid w:val="0092577C"/>
    <w:rsid w:val="009257A3"/>
    <w:rsid w:val="0092587E"/>
    <w:rsid w:val="009258B7"/>
    <w:rsid w:val="009258DF"/>
    <w:rsid w:val="00925951"/>
    <w:rsid w:val="00925A49"/>
    <w:rsid w:val="00925A64"/>
    <w:rsid w:val="00925AF4"/>
    <w:rsid w:val="00925B82"/>
    <w:rsid w:val="00925C64"/>
    <w:rsid w:val="00925C81"/>
    <w:rsid w:val="00925C90"/>
    <w:rsid w:val="00925CC5"/>
    <w:rsid w:val="00925DDC"/>
    <w:rsid w:val="00925EAC"/>
    <w:rsid w:val="00925EDC"/>
    <w:rsid w:val="00925FCC"/>
    <w:rsid w:val="00926034"/>
    <w:rsid w:val="0092603F"/>
    <w:rsid w:val="00926098"/>
    <w:rsid w:val="009260A9"/>
    <w:rsid w:val="009260B6"/>
    <w:rsid w:val="009260D0"/>
    <w:rsid w:val="00926139"/>
    <w:rsid w:val="00926141"/>
    <w:rsid w:val="00926162"/>
    <w:rsid w:val="0092632C"/>
    <w:rsid w:val="0092639E"/>
    <w:rsid w:val="009263EA"/>
    <w:rsid w:val="00926400"/>
    <w:rsid w:val="009265DE"/>
    <w:rsid w:val="00926731"/>
    <w:rsid w:val="00926771"/>
    <w:rsid w:val="00926776"/>
    <w:rsid w:val="00926885"/>
    <w:rsid w:val="00926888"/>
    <w:rsid w:val="009268E8"/>
    <w:rsid w:val="00926919"/>
    <w:rsid w:val="009269E6"/>
    <w:rsid w:val="00926A7A"/>
    <w:rsid w:val="00926A94"/>
    <w:rsid w:val="00926AC5"/>
    <w:rsid w:val="00926ACF"/>
    <w:rsid w:val="00926AE9"/>
    <w:rsid w:val="00926BA9"/>
    <w:rsid w:val="00926BEA"/>
    <w:rsid w:val="00926C12"/>
    <w:rsid w:val="00926CC9"/>
    <w:rsid w:val="00926CD3"/>
    <w:rsid w:val="00926CF5"/>
    <w:rsid w:val="00926FB9"/>
    <w:rsid w:val="00926FCA"/>
    <w:rsid w:val="00926FEB"/>
    <w:rsid w:val="00927036"/>
    <w:rsid w:val="0092709D"/>
    <w:rsid w:val="009270A7"/>
    <w:rsid w:val="009271A1"/>
    <w:rsid w:val="00927217"/>
    <w:rsid w:val="009272EC"/>
    <w:rsid w:val="00927381"/>
    <w:rsid w:val="009273BB"/>
    <w:rsid w:val="009273E8"/>
    <w:rsid w:val="00927518"/>
    <w:rsid w:val="00927585"/>
    <w:rsid w:val="00927619"/>
    <w:rsid w:val="00927650"/>
    <w:rsid w:val="0092775F"/>
    <w:rsid w:val="00927768"/>
    <w:rsid w:val="00927769"/>
    <w:rsid w:val="00927868"/>
    <w:rsid w:val="0092789E"/>
    <w:rsid w:val="009278DB"/>
    <w:rsid w:val="00927982"/>
    <w:rsid w:val="009279AD"/>
    <w:rsid w:val="009279D9"/>
    <w:rsid w:val="009279DB"/>
    <w:rsid w:val="00927A16"/>
    <w:rsid w:val="00927ABA"/>
    <w:rsid w:val="00927B11"/>
    <w:rsid w:val="00927BE7"/>
    <w:rsid w:val="00927C0C"/>
    <w:rsid w:val="00927C72"/>
    <w:rsid w:val="00927C9E"/>
    <w:rsid w:val="00927CA4"/>
    <w:rsid w:val="00927CD3"/>
    <w:rsid w:val="00927D42"/>
    <w:rsid w:val="00927E9A"/>
    <w:rsid w:val="00927EA1"/>
    <w:rsid w:val="00927EA4"/>
    <w:rsid w:val="00927EB9"/>
    <w:rsid w:val="00927F3A"/>
    <w:rsid w:val="00927F3F"/>
    <w:rsid w:val="00927F8B"/>
    <w:rsid w:val="00927F92"/>
    <w:rsid w:val="009300C0"/>
    <w:rsid w:val="0093018E"/>
    <w:rsid w:val="00930195"/>
    <w:rsid w:val="009301A4"/>
    <w:rsid w:val="009301FD"/>
    <w:rsid w:val="00930232"/>
    <w:rsid w:val="0093025D"/>
    <w:rsid w:val="0093026A"/>
    <w:rsid w:val="009302AA"/>
    <w:rsid w:val="0093034A"/>
    <w:rsid w:val="0093037D"/>
    <w:rsid w:val="00930383"/>
    <w:rsid w:val="009304A6"/>
    <w:rsid w:val="0093061E"/>
    <w:rsid w:val="009306E6"/>
    <w:rsid w:val="0093079D"/>
    <w:rsid w:val="0093084E"/>
    <w:rsid w:val="0093089A"/>
    <w:rsid w:val="009308A2"/>
    <w:rsid w:val="009308C6"/>
    <w:rsid w:val="00930980"/>
    <w:rsid w:val="009309CB"/>
    <w:rsid w:val="00930AE9"/>
    <w:rsid w:val="00930B43"/>
    <w:rsid w:val="00930BDE"/>
    <w:rsid w:val="00930CD4"/>
    <w:rsid w:val="00930CED"/>
    <w:rsid w:val="00930EE5"/>
    <w:rsid w:val="00930F9B"/>
    <w:rsid w:val="00930FB9"/>
    <w:rsid w:val="00930FD3"/>
    <w:rsid w:val="0093117C"/>
    <w:rsid w:val="00931203"/>
    <w:rsid w:val="00931213"/>
    <w:rsid w:val="00931243"/>
    <w:rsid w:val="00931293"/>
    <w:rsid w:val="009312AC"/>
    <w:rsid w:val="009312BB"/>
    <w:rsid w:val="009312C0"/>
    <w:rsid w:val="009312D7"/>
    <w:rsid w:val="0093133C"/>
    <w:rsid w:val="009313CC"/>
    <w:rsid w:val="0093141E"/>
    <w:rsid w:val="009314BD"/>
    <w:rsid w:val="00931568"/>
    <w:rsid w:val="00931610"/>
    <w:rsid w:val="0093167A"/>
    <w:rsid w:val="009317C8"/>
    <w:rsid w:val="00931815"/>
    <w:rsid w:val="00931829"/>
    <w:rsid w:val="00931887"/>
    <w:rsid w:val="009319E8"/>
    <w:rsid w:val="00931A62"/>
    <w:rsid w:val="00931A83"/>
    <w:rsid w:val="00931AB5"/>
    <w:rsid w:val="00931CD9"/>
    <w:rsid w:val="00931D85"/>
    <w:rsid w:val="00931E2C"/>
    <w:rsid w:val="00931EA1"/>
    <w:rsid w:val="00931F0A"/>
    <w:rsid w:val="00932039"/>
    <w:rsid w:val="009320F4"/>
    <w:rsid w:val="00932153"/>
    <w:rsid w:val="009321B1"/>
    <w:rsid w:val="00932242"/>
    <w:rsid w:val="009322DC"/>
    <w:rsid w:val="009323B9"/>
    <w:rsid w:val="009323F3"/>
    <w:rsid w:val="0093247A"/>
    <w:rsid w:val="00932591"/>
    <w:rsid w:val="009325CF"/>
    <w:rsid w:val="0093264A"/>
    <w:rsid w:val="00932676"/>
    <w:rsid w:val="009326D7"/>
    <w:rsid w:val="0093287C"/>
    <w:rsid w:val="009328C8"/>
    <w:rsid w:val="009329C0"/>
    <w:rsid w:val="00932A7B"/>
    <w:rsid w:val="00932A84"/>
    <w:rsid w:val="00932B03"/>
    <w:rsid w:val="00932B28"/>
    <w:rsid w:val="00932C28"/>
    <w:rsid w:val="00932CA4"/>
    <w:rsid w:val="00932D3D"/>
    <w:rsid w:val="00932D73"/>
    <w:rsid w:val="00932D79"/>
    <w:rsid w:val="00932DD5"/>
    <w:rsid w:val="00932DDA"/>
    <w:rsid w:val="00932DFA"/>
    <w:rsid w:val="00932E1F"/>
    <w:rsid w:val="00932E49"/>
    <w:rsid w:val="00932EA2"/>
    <w:rsid w:val="00932F06"/>
    <w:rsid w:val="00933065"/>
    <w:rsid w:val="00933088"/>
    <w:rsid w:val="009331EE"/>
    <w:rsid w:val="009332A9"/>
    <w:rsid w:val="009332CD"/>
    <w:rsid w:val="009332EB"/>
    <w:rsid w:val="0093332C"/>
    <w:rsid w:val="00933378"/>
    <w:rsid w:val="00933431"/>
    <w:rsid w:val="00933446"/>
    <w:rsid w:val="00933458"/>
    <w:rsid w:val="00933464"/>
    <w:rsid w:val="0093348E"/>
    <w:rsid w:val="0093374D"/>
    <w:rsid w:val="00933761"/>
    <w:rsid w:val="009337B7"/>
    <w:rsid w:val="009337BE"/>
    <w:rsid w:val="009338E4"/>
    <w:rsid w:val="009339EE"/>
    <w:rsid w:val="00933B55"/>
    <w:rsid w:val="00933BAD"/>
    <w:rsid w:val="00933BB7"/>
    <w:rsid w:val="00933C17"/>
    <w:rsid w:val="00933D05"/>
    <w:rsid w:val="00933EE0"/>
    <w:rsid w:val="00933FBA"/>
    <w:rsid w:val="00933FC6"/>
    <w:rsid w:val="00934035"/>
    <w:rsid w:val="0093408C"/>
    <w:rsid w:val="009340C1"/>
    <w:rsid w:val="009340E7"/>
    <w:rsid w:val="009341BF"/>
    <w:rsid w:val="009341C3"/>
    <w:rsid w:val="0093423E"/>
    <w:rsid w:val="0093424F"/>
    <w:rsid w:val="00934340"/>
    <w:rsid w:val="00934392"/>
    <w:rsid w:val="009343E1"/>
    <w:rsid w:val="009343E6"/>
    <w:rsid w:val="00934469"/>
    <w:rsid w:val="00934482"/>
    <w:rsid w:val="0093449B"/>
    <w:rsid w:val="009344BA"/>
    <w:rsid w:val="009344C1"/>
    <w:rsid w:val="009345A8"/>
    <w:rsid w:val="0093467E"/>
    <w:rsid w:val="0093490F"/>
    <w:rsid w:val="00934A2D"/>
    <w:rsid w:val="00934A77"/>
    <w:rsid w:val="00934AF6"/>
    <w:rsid w:val="00934C83"/>
    <w:rsid w:val="00934CFE"/>
    <w:rsid w:val="00934DD5"/>
    <w:rsid w:val="00934DDF"/>
    <w:rsid w:val="00934E25"/>
    <w:rsid w:val="00934E7C"/>
    <w:rsid w:val="00934F57"/>
    <w:rsid w:val="00934FCD"/>
    <w:rsid w:val="00935110"/>
    <w:rsid w:val="00935235"/>
    <w:rsid w:val="009352CA"/>
    <w:rsid w:val="009352DD"/>
    <w:rsid w:val="009353C8"/>
    <w:rsid w:val="00935601"/>
    <w:rsid w:val="00935616"/>
    <w:rsid w:val="00935658"/>
    <w:rsid w:val="0093572B"/>
    <w:rsid w:val="00935751"/>
    <w:rsid w:val="009357D4"/>
    <w:rsid w:val="0093581A"/>
    <w:rsid w:val="00935871"/>
    <w:rsid w:val="009358A2"/>
    <w:rsid w:val="009359B2"/>
    <w:rsid w:val="00935AF8"/>
    <w:rsid w:val="00935BFB"/>
    <w:rsid w:val="00935C4D"/>
    <w:rsid w:val="00935D0E"/>
    <w:rsid w:val="00935D43"/>
    <w:rsid w:val="00935D60"/>
    <w:rsid w:val="00935D70"/>
    <w:rsid w:val="00935EA1"/>
    <w:rsid w:val="00935EC1"/>
    <w:rsid w:val="00935EF2"/>
    <w:rsid w:val="00935F5B"/>
    <w:rsid w:val="00935F9F"/>
    <w:rsid w:val="009360EB"/>
    <w:rsid w:val="009361AC"/>
    <w:rsid w:val="00936210"/>
    <w:rsid w:val="00936273"/>
    <w:rsid w:val="009362BA"/>
    <w:rsid w:val="009362D2"/>
    <w:rsid w:val="00936317"/>
    <w:rsid w:val="00936348"/>
    <w:rsid w:val="0093634C"/>
    <w:rsid w:val="009363B0"/>
    <w:rsid w:val="009363D0"/>
    <w:rsid w:val="009363E6"/>
    <w:rsid w:val="00936451"/>
    <w:rsid w:val="00936662"/>
    <w:rsid w:val="00936663"/>
    <w:rsid w:val="00936728"/>
    <w:rsid w:val="009367E8"/>
    <w:rsid w:val="0093686F"/>
    <w:rsid w:val="0093689A"/>
    <w:rsid w:val="009368FE"/>
    <w:rsid w:val="0093697C"/>
    <w:rsid w:val="0093698A"/>
    <w:rsid w:val="00936A08"/>
    <w:rsid w:val="00936A2B"/>
    <w:rsid w:val="00936A38"/>
    <w:rsid w:val="00936B92"/>
    <w:rsid w:val="00936C9C"/>
    <w:rsid w:val="00936CCC"/>
    <w:rsid w:val="00936CD8"/>
    <w:rsid w:val="00936CF8"/>
    <w:rsid w:val="00936D1F"/>
    <w:rsid w:val="00936D22"/>
    <w:rsid w:val="00936DB4"/>
    <w:rsid w:val="00936E14"/>
    <w:rsid w:val="00936E1A"/>
    <w:rsid w:val="00936E87"/>
    <w:rsid w:val="00936E9B"/>
    <w:rsid w:val="00936EE2"/>
    <w:rsid w:val="00936F42"/>
    <w:rsid w:val="00936F5C"/>
    <w:rsid w:val="00936F61"/>
    <w:rsid w:val="00936F6C"/>
    <w:rsid w:val="00936F8C"/>
    <w:rsid w:val="00936F8E"/>
    <w:rsid w:val="00937152"/>
    <w:rsid w:val="00937239"/>
    <w:rsid w:val="0093731C"/>
    <w:rsid w:val="009374D6"/>
    <w:rsid w:val="00937510"/>
    <w:rsid w:val="00937568"/>
    <w:rsid w:val="00937608"/>
    <w:rsid w:val="0093764E"/>
    <w:rsid w:val="009376A8"/>
    <w:rsid w:val="009376D8"/>
    <w:rsid w:val="009376FC"/>
    <w:rsid w:val="00937785"/>
    <w:rsid w:val="009378D6"/>
    <w:rsid w:val="0093797D"/>
    <w:rsid w:val="009379D9"/>
    <w:rsid w:val="009379E6"/>
    <w:rsid w:val="00937A6D"/>
    <w:rsid w:val="00937A9C"/>
    <w:rsid w:val="00937AA1"/>
    <w:rsid w:val="00937AD3"/>
    <w:rsid w:val="00937B40"/>
    <w:rsid w:val="00937B84"/>
    <w:rsid w:val="00937B88"/>
    <w:rsid w:val="00937BA4"/>
    <w:rsid w:val="00937BD3"/>
    <w:rsid w:val="00937BD9"/>
    <w:rsid w:val="00937CAF"/>
    <w:rsid w:val="00937D9F"/>
    <w:rsid w:val="00937DFD"/>
    <w:rsid w:val="00937E21"/>
    <w:rsid w:val="00937E84"/>
    <w:rsid w:val="00937ECB"/>
    <w:rsid w:val="00937FE2"/>
    <w:rsid w:val="00940014"/>
    <w:rsid w:val="00940034"/>
    <w:rsid w:val="0094009C"/>
    <w:rsid w:val="009400A0"/>
    <w:rsid w:val="009400D5"/>
    <w:rsid w:val="009400E0"/>
    <w:rsid w:val="0094014D"/>
    <w:rsid w:val="00940208"/>
    <w:rsid w:val="00940216"/>
    <w:rsid w:val="009402C1"/>
    <w:rsid w:val="009402CA"/>
    <w:rsid w:val="0094031D"/>
    <w:rsid w:val="00940384"/>
    <w:rsid w:val="009403D0"/>
    <w:rsid w:val="00940415"/>
    <w:rsid w:val="00940468"/>
    <w:rsid w:val="0094059C"/>
    <w:rsid w:val="0094059F"/>
    <w:rsid w:val="0094065F"/>
    <w:rsid w:val="00940784"/>
    <w:rsid w:val="009407C3"/>
    <w:rsid w:val="00940902"/>
    <w:rsid w:val="00940903"/>
    <w:rsid w:val="009409A3"/>
    <w:rsid w:val="00940A12"/>
    <w:rsid w:val="00940A34"/>
    <w:rsid w:val="00940A52"/>
    <w:rsid w:val="00940B09"/>
    <w:rsid w:val="00940BB8"/>
    <w:rsid w:val="00940BEB"/>
    <w:rsid w:val="00940D04"/>
    <w:rsid w:val="00940DAD"/>
    <w:rsid w:val="00940E43"/>
    <w:rsid w:val="00940EA7"/>
    <w:rsid w:val="00940ED6"/>
    <w:rsid w:val="00940FD3"/>
    <w:rsid w:val="0094107E"/>
    <w:rsid w:val="0094110A"/>
    <w:rsid w:val="00941171"/>
    <w:rsid w:val="0094130B"/>
    <w:rsid w:val="00941319"/>
    <w:rsid w:val="0094137C"/>
    <w:rsid w:val="00941390"/>
    <w:rsid w:val="009413F5"/>
    <w:rsid w:val="009414CF"/>
    <w:rsid w:val="0094156E"/>
    <w:rsid w:val="009415BB"/>
    <w:rsid w:val="00941659"/>
    <w:rsid w:val="009416DC"/>
    <w:rsid w:val="009416FB"/>
    <w:rsid w:val="00941703"/>
    <w:rsid w:val="0094170E"/>
    <w:rsid w:val="00941715"/>
    <w:rsid w:val="009418AC"/>
    <w:rsid w:val="009419B7"/>
    <w:rsid w:val="00941A4B"/>
    <w:rsid w:val="00941AF7"/>
    <w:rsid w:val="00941B8C"/>
    <w:rsid w:val="00941C0C"/>
    <w:rsid w:val="00941C2C"/>
    <w:rsid w:val="00941C3A"/>
    <w:rsid w:val="00941CA4"/>
    <w:rsid w:val="00941E7E"/>
    <w:rsid w:val="00941ECB"/>
    <w:rsid w:val="00941F08"/>
    <w:rsid w:val="00941F54"/>
    <w:rsid w:val="00941F6B"/>
    <w:rsid w:val="00941F7D"/>
    <w:rsid w:val="00942020"/>
    <w:rsid w:val="009420CC"/>
    <w:rsid w:val="0094210F"/>
    <w:rsid w:val="00942180"/>
    <w:rsid w:val="009422AA"/>
    <w:rsid w:val="0094237D"/>
    <w:rsid w:val="00942420"/>
    <w:rsid w:val="0094252B"/>
    <w:rsid w:val="00942535"/>
    <w:rsid w:val="00942544"/>
    <w:rsid w:val="00942595"/>
    <w:rsid w:val="0094259B"/>
    <w:rsid w:val="009425F9"/>
    <w:rsid w:val="00942609"/>
    <w:rsid w:val="00942660"/>
    <w:rsid w:val="00942680"/>
    <w:rsid w:val="00942687"/>
    <w:rsid w:val="00942696"/>
    <w:rsid w:val="00942715"/>
    <w:rsid w:val="00942809"/>
    <w:rsid w:val="00942826"/>
    <w:rsid w:val="00942855"/>
    <w:rsid w:val="00942884"/>
    <w:rsid w:val="00942889"/>
    <w:rsid w:val="00942913"/>
    <w:rsid w:val="009429B5"/>
    <w:rsid w:val="00942AE7"/>
    <w:rsid w:val="00942B2C"/>
    <w:rsid w:val="00942B40"/>
    <w:rsid w:val="00942B43"/>
    <w:rsid w:val="00942C95"/>
    <w:rsid w:val="00942D0B"/>
    <w:rsid w:val="00942D86"/>
    <w:rsid w:val="00942DBB"/>
    <w:rsid w:val="00942DDD"/>
    <w:rsid w:val="00942ECF"/>
    <w:rsid w:val="00942F55"/>
    <w:rsid w:val="00942F5B"/>
    <w:rsid w:val="00943039"/>
    <w:rsid w:val="00943081"/>
    <w:rsid w:val="00943098"/>
    <w:rsid w:val="009430DE"/>
    <w:rsid w:val="00943121"/>
    <w:rsid w:val="00943150"/>
    <w:rsid w:val="009431F6"/>
    <w:rsid w:val="00943304"/>
    <w:rsid w:val="00943378"/>
    <w:rsid w:val="009433F7"/>
    <w:rsid w:val="009434D5"/>
    <w:rsid w:val="00943517"/>
    <w:rsid w:val="0094359F"/>
    <w:rsid w:val="009435A3"/>
    <w:rsid w:val="00943708"/>
    <w:rsid w:val="0094370A"/>
    <w:rsid w:val="0094378F"/>
    <w:rsid w:val="0094381A"/>
    <w:rsid w:val="00943857"/>
    <w:rsid w:val="0094385C"/>
    <w:rsid w:val="00943892"/>
    <w:rsid w:val="00943896"/>
    <w:rsid w:val="00943A7D"/>
    <w:rsid w:val="00943AD3"/>
    <w:rsid w:val="00943AF7"/>
    <w:rsid w:val="00943AFB"/>
    <w:rsid w:val="00943B0E"/>
    <w:rsid w:val="00943B16"/>
    <w:rsid w:val="00943B36"/>
    <w:rsid w:val="00943C25"/>
    <w:rsid w:val="00943C27"/>
    <w:rsid w:val="00943C3F"/>
    <w:rsid w:val="00943C8E"/>
    <w:rsid w:val="00943CE2"/>
    <w:rsid w:val="00943D01"/>
    <w:rsid w:val="00943D0C"/>
    <w:rsid w:val="00943D6D"/>
    <w:rsid w:val="00943E36"/>
    <w:rsid w:val="00943EB3"/>
    <w:rsid w:val="00943EC7"/>
    <w:rsid w:val="00943EE0"/>
    <w:rsid w:val="00943F38"/>
    <w:rsid w:val="00943F3E"/>
    <w:rsid w:val="00944051"/>
    <w:rsid w:val="0094408C"/>
    <w:rsid w:val="0094434F"/>
    <w:rsid w:val="0094437E"/>
    <w:rsid w:val="00944396"/>
    <w:rsid w:val="009443A4"/>
    <w:rsid w:val="009443DD"/>
    <w:rsid w:val="009444C1"/>
    <w:rsid w:val="0094453E"/>
    <w:rsid w:val="0094459C"/>
    <w:rsid w:val="009445A0"/>
    <w:rsid w:val="009445E0"/>
    <w:rsid w:val="00944666"/>
    <w:rsid w:val="0094480B"/>
    <w:rsid w:val="0094480C"/>
    <w:rsid w:val="00944883"/>
    <w:rsid w:val="009448D9"/>
    <w:rsid w:val="00944948"/>
    <w:rsid w:val="00944999"/>
    <w:rsid w:val="00944A10"/>
    <w:rsid w:val="00944AA0"/>
    <w:rsid w:val="00944ADE"/>
    <w:rsid w:val="00944C44"/>
    <w:rsid w:val="00944C88"/>
    <w:rsid w:val="00944C94"/>
    <w:rsid w:val="00944EC8"/>
    <w:rsid w:val="00944EF8"/>
    <w:rsid w:val="00944F2F"/>
    <w:rsid w:val="00944F34"/>
    <w:rsid w:val="00945002"/>
    <w:rsid w:val="00945025"/>
    <w:rsid w:val="009450E8"/>
    <w:rsid w:val="00945101"/>
    <w:rsid w:val="00945123"/>
    <w:rsid w:val="00945391"/>
    <w:rsid w:val="009453CF"/>
    <w:rsid w:val="009453DE"/>
    <w:rsid w:val="0094569F"/>
    <w:rsid w:val="0094570D"/>
    <w:rsid w:val="0094570E"/>
    <w:rsid w:val="00945747"/>
    <w:rsid w:val="009457B5"/>
    <w:rsid w:val="00945805"/>
    <w:rsid w:val="009458B7"/>
    <w:rsid w:val="00945935"/>
    <w:rsid w:val="00945988"/>
    <w:rsid w:val="00945A5B"/>
    <w:rsid w:val="00945A65"/>
    <w:rsid w:val="00945AC2"/>
    <w:rsid w:val="00945AD2"/>
    <w:rsid w:val="00945BB8"/>
    <w:rsid w:val="00945E2D"/>
    <w:rsid w:val="00945F04"/>
    <w:rsid w:val="00945F50"/>
    <w:rsid w:val="00945FA1"/>
    <w:rsid w:val="00945FFF"/>
    <w:rsid w:val="00946003"/>
    <w:rsid w:val="009460C5"/>
    <w:rsid w:val="009460FB"/>
    <w:rsid w:val="009461B4"/>
    <w:rsid w:val="009461D7"/>
    <w:rsid w:val="00946281"/>
    <w:rsid w:val="009462BF"/>
    <w:rsid w:val="009462C1"/>
    <w:rsid w:val="009463C5"/>
    <w:rsid w:val="00946444"/>
    <w:rsid w:val="009464B0"/>
    <w:rsid w:val="009464EA"/>
    <w:rsid w:val="00946515"/>
    <w:rsid w:val="0094652B"/>
    <w:rsid w:val="009466BA"/>
    <w:rsid w:val="009466F6"/>
    <w:rsid w:val="00946779"/>
    <w:rsid w:val="0094682E"/>
    <w:rsid w:val="009468B1"/>
    <w:rsid w:val="009468C8"/>
    <w:rsid w:val="00946955"/>
    <w:rsid w:val="00946A4F"/>
    <w:rsid w:val="00946A6D"/>
    <w:rsid w:val="00946A88"/>
    <w:rsid w:val="00946AB0"/>
    <w:rsid w:val="00946ACB"/>
    <w:rsid w:val="00946B54"/>
    <w:rsid w:val="00946D09"/>
    <w:rsid w:val="00946DA4"/>
    <w:rsid w:val="00946DDE"/>
    <w:rsid w:val="00946DF1"/>
    <w:rsid w:val="00946E15"/>
    <w:rsid w:val="00947137"/>
    <w:rsid w:val="009471F5"/>
    <w:rsid w:val="00947267"/>
    <w:rsid w:val="0094731E"/>
    <w:rsid w:val="00947535"/>
    <w:rsid w:val="0094758F"/>
    <w:rsid w:val="009475E8"/>
    <w:rsid w:val="009477BF"/>
    <w:rsid w:val="00947917"/>
    <w:rsid w:val="00947B6C"/>
    <w:rsid w:val="00947B88"/>
    <w:rsid w:val="00947C6C"/>
    <w:rsid w:val="00947D07"/>
    <w:rsid w:val="00947EF1"/>
    <w:rsid w:val="00947F51"/>
    <w:rsid w:val="0095010A"/>
    <w:rsid w:val="0095011C"/>
    <w:rsid w:val="0095015C"/>
    <w:rsid w:val="009501AA"/>
    <w:rsid w:val="0095020E"/>
    <w:rsid w:val="00950462"/>
    <w:rsid w:val="0095053D"/>
    <w:rsid w:val="00950670"/>
    <w:rsid w:val="00950694"/>
    <w:rsid w:val="00950706"/>
    <w:rsid w:val="0095071E"/>
    <w:rsid w:val="0095072B"/>
    <w:rsid w:val="009507DA"/>
    <w:rsid w:val="00950895"/>
    <w:rsid w:val="00950956"/>
    <w:rsid w:val="00950971"/>
    <w:rsid w:val="009509A6"/>
    <w:rsid w:val="009509FA"/>
    <w:rsid w:val="00950A4F"/>
    <w:rsid w:val="00950AEB"/>
    <w:rsid w:val="00950B48"/>
    <w:rsid w:val="00950C1D"/>
    <w:rsid w:val="00950D0A"/>
    <w:rsid w:val="00950D26"/>
    <w:rsid w:val="00950D84"/>
    <w:rsid w:val="00950FDB"/>
    <w:rsid w:val="0095131A"/>
    <w:rsid w:val="0095133D"/>
    <w:rsid w:val="0095147B"/>
    <w:rsid w:val="00951482"/>
    <w:rsid w:val="0095153D"/>
    <w:rsid w:val="009515B7"/>
    <w:rsid w:val="00951708"/>
    <w:rsid w:val="00951775"/>
    <w:rsid w:val="009517FB"/>
    <w:rsid w:val="00951860"/>
    <w:rsid w:val="00951897"/>
    <w:rsid w:val="0095195C"/>
    <w:rsid w:val="00951B5A"/>
    <w:rsid w:val="00951B93"/>
    <w:rsid w:val="00951C06"/>
    <w:rsid w:val="00951C74"/>
    <w:rsid w:val="00951CDD"/>
    <w:rsid w:val="00951DD2"/>
    <w:rsid w:val="00951E42"/>
    <w:rsid w:val="00951EA0"/>
    <w:rsid w:val="00951EAB"/>
    <w:rsid w:val="00951EE4"/>
    <w:rsid w:val="00951F39"/>
    <w:rsid w:val="00951F3F"/>
    <w:rsid w:val="00951FB7"/>
    <w:rsid w:val="00952028"/>
    <w:rsid w:val="009520A1"/>
    <w:rsid w:val="00952213"/>
    <w:rsid w:val="0095222F"/>
    <w:rsid w:val="0095225F"/>
    <w:rsid w:val="00952261"/>
    <w:rsid w:val="0095227E"/>
    <w:rsid w:val="009522A1"/>
    <w:rsid w:val="0095230C"/>
    <w:rsid w:val="00952366"/>
    <w:rsid w:val="00952550"/>
    <w:rsid w:val="009525FB"/>
    <w:rsid w:val="00952626"/>
    <w:rsid w:val="009526AE"/>
    <w:rsid w:val="009526D4"/>
    <w:rsid w:val="009526DD"/>
    <w:rsid w:val="00952767"/>
    <w:rsid w:val="0095285A"/>
    <w:rsid w:val="009528DC"/>
    <w:rsid w:val="00952944"/>
    <w:rsid w:val="009529E7"/>
    <w:rsid w:val="00952BDE"/>
    <w:rsid w:val="00952CCB"/>
    <w:rsid w:val="00952F07"/>
    <w:rsid w:val="00952FC1"/>
    <w:rsid w:val="00953109"/>
    <w:rsid w:val="0095313E"/>
    <w:rsid w:val="009531B7"/>
    <w:rsid w:val="00953225"/>
    <w:rsid w:val="0095326C"/>
    <w:rsid w:val="009532D4"/>
    <w:rsid w:val="00953325"/>
    <w:rsid w:val="0095333C"/>
    <w:rsid w:val="009533E3"/>
    <w:rsid w:val="00953436"/>
    <w:rsid w:val="0095346E"/>
    <w:rsid w:val="00953472"/>
    <w:rsid w:val="009534B3"/>
    <w:rsid w:val="00953538"/>
    <w:rsid w:val="0095359C"/>
    <w:rsid w:val="0095359E"/>
    <w:rsid w:val="0095364F"/>
    <w:rsid w:val="00953669"/>
    <w:rsid w:val="00953682"/>
    <w:rsid w:val="009536D1"/>
    <w:rsid w:val="009537A9"/>
    <w:rsid w:val="009537AF"/>
    <w:rsid w:val="00953812"/>
    <w:rsid w:val="009538AC"/>
    <w:rsid w:val="009539D1"/>
    <w:rsid w:val="00953A16"/>
    <w:rsid w:val="00953ACD"/>
    <w:rsid w:val="00953B0E"/>
    <w:rsid w:val="00953B27"/>
    <w:rsid w:val="00953B80"/>
    <w:rsid w:val="00953BB1"/>
    <w:rsid w:val="00953CA3"/>
    <w:rsid w:val="00953E47"/>
    <w:rsid w:val="00953E5B"/>
    <w:rsid w:val="00953E8B"/>
    <w:rsid w:val="00953EC6"/>
    <w:rsid w:val="00953F0B"/>
    <w:rsid w:val="00953F1F"/>
    <w:rsid w:val="00953F35"/>
    <w:rsid w:val="0095408B"/>
    <w:rsid w:val="009540E1"/>
    <w:rsid w:val="00954103"/>
    <w:rsid w:val="009541F7"/>
    <w:rsid w:val="00954208"/>
    <w:rsid w:val="0095421A"/>
    <w:rsid w:val="009542CB"/>
    <w:rsid w:val="009542D5"/>
    <w:rsid w:val="00954325"/>
    <w:rsid w:val="009544A6"/>
    <w:rsid w:val="009544DB"/>
    <w:rsid w:val="00954657"/>
    <w:rsid w:val="009546C6"/>
    <w:rsid w:val="009547C1"/>
    <w:rsid w:val="00954830"/>
    <w:rsid w:val="0095493E"/>
    <w:rsid w:val="00954A3A"/>
    <w:rsid w:val="00954ABA"/>
    <w:rsid w:val="00954BEA"/>
    <w:rsid w:val="00954D14"/>
    <w:rsid w:val="00954D6B"/>
    <w:rsid w:val="00954DAA"/>
    <w:rsid w:val="00954EE4"/>
    <w:rsid w:val="00954EF6"/>
    <w:rsid w:val="00954F06"/>
    <w:rsid w:val="00954FAC"/>
    <w:rsid w:val="00954FB1"/>
    <w:rsid w:val="00954FCB"/>
    <w:rsid w:val="00954FE5"/>
    <w:rsid w:val="00955018"/>
    <w:rsid w:val="00955150"/>
    <w:rsid w:val="009551AD"/>
    <w:rsid w:val="009551FC"/>
    <w:rsid w:val="00955262"/>
    <w:rsid w:val="00955343"/>
    <w:rsid w:val="00955367"/>
    <w:rsid w:val="009554F0"/>
    <w:rsid w:val="00955687"/>
    <w:rsid w:val="009556CE"/>
    <w:rsid w:val="00955808"/>
    <w:rsid w:val="009558BD"/>
    <w:rsid w:val="00955965"/>
    <w:rsid w:val="00955A3F"/>
    <w:rsid w:val="00955A8B"/>
    <w:rsid w:val="00955B01"/>
    <w:rsid w:val="00955B0D"/>
    <w:rsid w:val="00955B58"/>
    <w:rsid w:val="00955BFE"/>
    <w:rsid w:val="00955C51"/>
    <w:rsid w:val="00955D74"/>
    <w:rsid w:val="00955DBC"/>
    <w:rsid w:val="00955DBE"/>
    <w:rsid w:val="00955E33"/>
    <w:rsid w:val="00955EB1"/>
    <w:rsid w:val="00955EEC"/>
    <w:rsid w:val="00956056"/>
    <w:rsid w:val="0095605B"/>
    <w:rsid w:val="009560E9"/>
    <w:rsid w:val="00956145"/>
    <w:rsid w:val="00956186"/>
    <w:rsid w:val="00956257"/>
    <w:rsid w:val="0095627D"/>
    <w:rsid w:val="009563D9"/>
    <w:rsid w:val="009563F1"/>
    <w:rsid w:val="009563FC"/>
    <w:rsid w:val="009564C0"/>
    <w:rsid w:val="009564CC"/>
    <w:rsid w:val="0095657E"/>
    <w:rsid w:val="009565F2"/>
    <w:rsid w:val="00956613"/>
    <w:rsid w:val="00956694"/>
    <w:rsid w:val="00956720"/>
    <w:rsid w:val="0095672A"/>
    <w:rsid w:val="009567BF"/>
    <w:rsid w:val="009567DD"/>
    <w:rsid w:val="009568A3"/>
    <w:rsid w:val="009568B0"/>
    <w:rsid w:val="00956969"/>
    <w:rsid w:val="00956A6E"/>
    <w:rsid w:val="00956A82"/>
    <w:rsid w:val="00956ABC"/>
    <w:rsid w:val="00956B7E"/>
    <w:rsid w:val="00956B84"/>
    <w:rsid w:val="00956BA0"/>
    <w:rsid w:val="00956C1D"/>
    <w:rsid w:val="00956D01"/>
    <w:rsid w:val="00956E2E"/>
    <w:rsid w:val="00956E46"/>
    <w:rsid w:val="00956F7F"/>
    <w:rsid w:val="00956F9C"/>
    <w:rsid w:val="00956FCE"/>
    <w:rsid w:val="00957082"/>
    <w:rsid w:val="00957091"/>
    <w:rsid w:val="009570C7"/>
    <w:rsid w:val="009570ED"/>
    <w:rsid w:val="0095711F"/>
    <w:rsid w:val="00957216"/>
    <w:rsid w:val="0095729C"/>
    <w:rsid w:val="00957309"/>
    <w:rsid w:val="0095739D"/>
    <w:rsid w:val="0095743F"/>
    <w:rsid w:val="0095747E"/>
    <w:rsid w:val="0095749C"/>
    <w:rsid w:val="009575D9"/>
    <w:rsid w:val="009575E2"/>
    <w:rsid w:val="00957641"/>
    <w:rsid w:val="00957692"/>
    <w:rsid w:val="009576B7"/>
    <w:rsid w:val="0095781F"/>
    <w:rsid w:val="0095783E"/>
    <w:rsid w:val="009578A7"/>
    <w:rsid w:val="009578E8"/>
    <w:rsid w:val="0095791D"/>
    <w:rsid w:val="0095794F"/>
    <w:rsid w:val="0095795D"/>
    <w:rsid w:val="00957A2E"/>
    <w:rsid w:val="00957A7A"/>
    <w:rsid w:val="00957B3C"/>
    <w:rsid w:val="00957C32"/>
    <w:rsid w:val="00957CC7"/>
    <w:rsid w:val="00957D93"/>
    <w:rsid w:val="00957DF3"/>
    <w:rsid w:val="00957F2A"/>
    <w:rsid w:val="00957FB5"/>
    <w:rsid w:val="00957FDF"/>
    <w:rsid w:val="009601A0"/>
    <w:rsid w:val="009601AF"/>
    <w:rsid w:val="009601FD"/>
    <w:rsid w:val="00960207"/>
    <w:rsid w:val="00960323"/>
    <w:rsid w:val="0096036A"/>
    <w:rsid w:val="009604DA"/>
    <w:rsid w:val="00960567"/>
    <w:rsid w:val="00960647"/>
    <w:rsid w:val="009606BD"/>
    <w:rsid w:val="00960779"/>
    <w:rsid w:val="0096083F"/>
    <w:rsid w:val="009608BE"/>
    <w:rsid w:val="0096091C"/>
    <w:rsid w:val="00960A9F"/>
    <w:rsid w:val="00960AE2"/>
    <w:rsid w:val="00960B1C"/>
    <w:rsid w:val="00960C13"/>
    <w:rsid w:val="00960C16"/>
    <w:rsid w:val="00960D1C"/>
    <w:rsid w:val="00960D50"/>
    <w:rsid w:val="00960D54"/>
    <w:rsid w:val="00960E25"/>
    <w:rsid w:val="00960E9E"/>
    <w:rsid w:val="00960F85"/>
    <w:rsid w:val="009613EC"/>
    <w:rsid w:val="0096142C"/>
    <w:rsid w:val="0096145D"/>
    <w:rsid w:val="00961498"/>
    <w:rsid w:val="009614A5"/>
    <w:rsid w:val="009614E2"/>
    <w:rsid w:val="00961524"/>
    <w:rsid w:val="00961528"/>
    <w:rsid w:val="009615C6"/>
    <w:rsid w:val="009615D3"/>
    <w:rsid w:val="00961642"/>
    <w:rsid w:val="0096168D"/>
    <w:rsid w:val="009616C5"/>
    <w:rsid w:val="0096170E"/>
    <w:rsid w:val="00961712"/>
    <w:rsid w:val="00961745"/>
    <w:rsid w:val="00961758"/>
    <w:rsid w:val="009617BD"/>
    <w:rsid w:val="0096180F"/>
    <w:rsid w:val="00961915"/>
    <w:rsid w:val="00961A1F"/>
    <w:rsid w:val="00961A2B"/>
    <w:rsid w:val="00961A3B"/>
    <w:rsid w:val="00961A3F"/>
    <w:rsid w:val="00961A6E"/>
    <w:rsid w:val="00961AC0"/>
    <w:rsid w:val="00961B84"/>
    <w:rsid w:val="00961C29"/>
    <w:rsid w:val="00961C69"/>
    <w:rsid w:val="00961D15"/>
    <w:rsid w:val="00961D8C"/>
    <w:rsid w:val="00961D90"/>
    <w:rsid w:val="00961DBD"/>
    <w:rsid w:val="00961EAA"/>
    <w:rsid w:val="00961EFA"/>
    <w:rsid w:val="00961F7B"/>
    <w:rsid w:val="009620D9"/>
    <w:rsid w:val="0096215D"/>
    <w:rsid w:val="0096218B"/>
    <w:rsid w:val="009622A8"/>
    <w:rsid w:val="009622B5"/>
    <w:rsid w:val="009622D0"/>
    <w:rsid w:val="0096252D"/>
    <w:rsid w:val="00962556"/>
    <w:rsid w:val="009625D2"/>
    <w:rsid w:val="00962628"/>
    <w:rsid w:val="009626FB"/>
    <w:rsid w:val="00962768"/>
    <w:rsid w:val="00962837"/>
    <w:rsid w:val="00962869"/>
    <w:rsid w:val="0096286A"/>
    <w:rsid w:val="0096289F"/>
    <w:rsid w:val="009629BB"/>
    <w:rsid w:val="00962A06"/>
    <w:rsid w:val="00962A59"/>
    <w:rsid w:val="00962AF5"/>
    <w:rsid w:val="00962C46"/>
    <w:rsid w:val="00962E33"/>
    <w:rsid w:val="00962E90"/>
    <w:rsid w:val="00962F0E"/>
    <w:rsid w:val="00962F41"/>
    <w:rsid w:val="00962FDB"/>
    <w:rsid w:val="009630CA"/>
    <w:rsid w:val="009630D0"/>
    <w:rsid w:val="009630DC"/>
    <w:rsid w:val="009630DF"/>
    <w:rsid w:val="00963156"/>
    <w:rsid w:val="00963191"/>
    <w:rsid w:val="0096319E"/>
    <w:rsid w:val="00963209"/>
    <w:rsid w:val="00963231"/>
    <w:rsid w:val="00963233"/>
    <w:rsid w:val="009632C1"/>
    <w:rsid w:val="00963414"/>
    <w:rsid w:val="00963573"/>
    <w:rsid w:val="00963588"/>
    <w:rsid w:val="00963617"/>
    <w:rsid w:val="00963728"/>
    <w:rsid w:val="009637BB"/>
    <w:rsid w:val="00963993"/>
    <w:rsid w:val="009639B7"/>
    <w:rsid w:val="00963A2F"/>
    <w:rsid w:val="00963A4A"/>
    <w:rsid w:val="00963A4F"/>
    <w:rsid w:val="00963AD5"/>
    <w:rsid w:val="00963B8C"/>
    <w:rsid w:val="00963BA3"/>
    <w:rsid w:val="00963C0C"/>
    <w:rsid w:val="00963C5D"/>
    <w:rsid w:val="00963E39"/>
    <w:rsid w:val="00963E47"/>
    <w:rsid w:val="00963E63"/>
    <w:rsid w:val="00963F04"/>
    <w:rsid w:val="00963F63"/>
    <w:rsid w:val="00963F7A"/>
    <w:rsid w:val="00963FFA"/>
    <w:rsid w:val="009640A2"/>
    <w:rsid w:val="0096418C"/>
    <w:rsid w:val="009641F1"/>
    <w:rsid w:val="00964248"/>
    <w:rsid w:val="0096427E"/>
    <w:rsid w:val="009642AA"/>
    <w:rsid w:val="00964307"/>
    <w:rsid w:val="00964348"/>
    <w:rsid w:val="00964484"/>
    <w:rsid w:val="009644AD"/>
    <w:rsid w:val="00964647"/>
    <w:rsid w:val="00964703"/>
    <w:rsid w:val="0096473D"/>
    <w:rsid w:val="009648CF"/>
    <w:rsid w:val="009648D6"/>
    <w:rsid w:val="009648F8"/>
    <w:rsid w:val="009649EC"/>
    <w:rsid w:val="009649F8"/>
    <w:rsid w:val="00964A31"/>
    <w:rsid w:val="00964B3E"/>
    <w:rsid w:val="00964B45"/>
    <w:rsid w:val="00964B80"/>
    <w:rsid w:val="00964C98"/>
    <w:rsid w:val="00964D18"/>
    <w:rsid w:val="00964D8F"/>
    <w:rsid w:val="00964D91"/>
    <w:rsid w:val="00964DB6"/>
    <w:rsid w:val="00964E1E"/>
    <w:rsid w:val="00964EE6"/>
    <w:rsid w:val="00964F06"/>
    <w:rsid w:val="00964F63"/>
    <w:rsid w:val="00964F75"/>
    <w:rsid w:val="00964FCF"/>
    <w:rsid w:val="00964FF6"/>
    <w:rsid w:val="00965033"/>
    <w:rsid w:val="00965036"/>
    <w:rsid w:val="0096509D"/>
    <w:rsid w:val="0096515E"/>
    <w:rsid w:val="009651B9"/>
    <w:rsid w:val="009651D7"/>
    <w:rsid w:val="0096520A"/>
    <w:rsid w:val="0096527E"/>
    <w:rsid w:val="00965297"/>
    <w:rsid w:val="00965368"/>
    <w:rsid w:val="009653C4"/>
    <w:rsid w:val="0096541E"/>
    <w:rsid w:val="00965519"/>
    <w:rsid w:val="00965635"/>
    <w:rsid w:val="0096569A"/>
    <w:rsid w:val="009656C3"/>
    <w:rsid w:val="00965723"/>
    <w:rsid w:val="009657E2"/>
    <w:rsid w:val="00965963"/>
    <w:rsid w:val="00965967"/>
    <w:rsid w:val="009659D0"/>
    <w:rsid w:val="00965A0A"/>
    <w:rsid w:val="00965A45"/>
    <w:rsid w:val="00965A4B"/>
    <w:rsid w:val="00965ADD"/>
    <w:rsid w:val="00965B1F"/>
    <w:rsid w:val="00965B34"/>
    <w:rsid w:val="00965B82"/>
    <w:rsid w:val="00965BA9"/>
    <w:rsid w:val="00965BAE"/>
    <w:rsid w:val="00965C1F"/>
    <w:rsid w:val="00965CA3"/>
    <w:rsid w:val="00965CFC"/>
    <w:rsid w:val="00965CFE"/>
    <w:rsid w:val="00965D1C"/>
    <w:rsid w:val="00965D97"/>
    <w:rsid w:val="00965DB4"/>
    <w:rsid w:val="00965DB6"/>
    <w:rsid w:val="00965E4A"/>
    <w:rsid w:val="00965F00"/>
    <w:rsid w:val="00965F01"/>
    <w:rsid w:val="00965FCF"/>
    <w:rsid w:val="009661B1"/>
    <w:rsid w:val="009662B1"/>
    <w:rsid w:val="0096645C"/>
    <w:rsid w:val="009665A5"/>
    <w:rsid w:val="009665BE"/>
    <w:rsid w:val="00966645"/>
    <w:rsid w:val="009667A6"/>
    <w:rsid w:val="009667A7"/>
    <w:rsid w:val="009667D5"/>
    <w:rsid w:val="00966811"/>
    <w:rsid w:val="009668A6"/>
    <w:rsid w:val="009668ED"/>
    <w:rsid w:val="00966938"/>
    <w:rsid w:val="0096697D"/>
    <w:rsid w:val="009669C6"/>
    <w:rsid w:val="009669D2"/>
    <w:rsid w:val="009669DD"/>
    <w:rsid w:val="00966A34"/>
    <w:rsid w:val="00966ACD"/>
    <w:rsid w:val="00966AEB"/>
    <w:rsid w:val="00966B33"/>
    <w:rsid w:val="00966B92"/>
    <w:rsid w:val="00966C32"/>
    <w:rsid w:val="00966C98"/>
    <w:rsid w:val="00966CD0"/>
    <w:rsid w:val="00966D08"/>
    <w:rsid w:val="00966D1F"/>
    <w:rsid w:val="00966D66"/>
    <w:rsid w:val="00966DC3"/>
    <w:rsid w:val="00966DD3"/>
    <w:rsid w:val="00966E99"/>
    <w:rsid w:val="00966EB3"/>
    <w:rsid w:val="00966EE8"/>
    <w:rsid w:val="00966EF9"/>
    <w:rsid w:val="00966F95"/>
    <w:rsid w:val="00966FD8"/>
    <w:rsid w:val="0096704E"/>
    <w:rsid w:val="0096709E"/>
    <w:rsid w:val="009670C5"/>
    <w:rsid w:val="00967125"/>
    <w:rsid w:val="00967136"/>
    <w:rsid w:val="00967259"/>
    <w:rsid w:val="00967330"/>
    <w:rsid w:val="00967371"/>
    <w:rsid w:val="0096739A"/>
    <w:rsid w:val="009673A3"/>
    <w:rsid w:val="009674D2"/>
    <w:rsid w:val="009674DF"/>
    <w:rsid w:val="00967517"/>
    <w:rsid w:val="009675D2"/>
    <w:rsid w:val="00967601"/>
    <w:rsid w:val="009676C1"/>
    <w:rsid w:val="009676CA"/>
    <w:rsid w:val="009676F0"/>
    <w:rsid w:val="0096772E"/>
    <w:rsid w:val="0096776F"/>
    <w:rsid w:val="0096781A"/>
    <w:rsid w:val="0096787E"/>
    <w:rsid w:val="00967880"/>
    <w:rsid w:val="009678BC"/>
    <w:rsid w:val="0096792D"/>
    <w:rsid w:val="00967943"/>
    <w:rsid w:val="00967A71"/>
    <w:rsid w:val="00967B4D"/>
    <w:rsid w:val="00967B51"/>
    <w:rsid w:val="00967C06"/>
    <w:rsid w:val="00967CDD"/>
    <w:rsid w:val="00967CEC"/>
    <w:rsid w:val="00967D66"/>
    <w:rsid w:val="00967EED"/>
    <w:rsid w:val="00967F2A"/>
    <w:rsid w:val="00967F80"/>
    <w:rsid w:val="00967FDF"/>
    <w:rsid w:val="009700BB"/>
    <w:rsid w:val="00970172"/>
    <w:rsid w:val="0097023A"/>
    <w:rsid w:val="009702F1"/>
    <w:rsid w:val="009702F5"/>
    <w:rsid w:val="00970309"/>
    <w:rsid w:val="00970395"/>
    <w:rsid w:val="009703CD"/>
    <w:rsid w:val="009703FC"/>
    <w:rsid w:val="0097044B"/>
    <w:rsid w:val="009704C4"/>
    <w:rsid w:val="0097052C"/>
    <w:rsid w:val="00970676"/>
    <w:rsid w:val="0097069B"/>
    <w:rsid w:val="00970706"/>
    <w:rsid w:val="00970748"/>
    <w:rsid w:val="00970859"/>
    <w:rsid w:val="00970961"/>
    <w:rsid w:val="00970972"/>
    <w:rsid w:val="00970981"/>
    <w:rsid w:val="00970A07"/>
    <w:rsid w:val="00970A53"/>
    <w:rsid w:val="00970A54"/>
    <w:rsid w:val="00970A88"/>
    <w:rsid w:val="00970B14"/>
    <w:rsid w:val="00970BA0"/>
    <w:rsid w:val="00970C7B"/>
    <w:rsid w:val="00970CB7"/>
    <w:rsid w:val="00970D4D"/>
    <w:rsid w:val="00970D73"/>
    <w:rsid w:val="00970D7F"/>
    <w:rsid w:val="00970D86"/>
    <w:rsid w:val="00970E03"/>
    <w:rsid w:val="00970E0B"/>
    <w:rsid w:val="00970EB7"/>
    <w:rsid w:val="00970F3F"/>
    <w:rsid w:val="00970FBA"/>
    <w:rsid w:val="00970FF3"/>
    <w:rsid w:val="0097104D"/>
    <w:rsid w:val="009711AB"/>
    <w:rsid w:val="009711DF"/>
    <w:rsid w:val="009712EB"/>
    <w:rsid w:val="00971351"/>
    <w:rsid w:val="009713FA"/>
    <w:rsid w:val="00971401"/>
    <w:rsid w:val="009714A4"/>
    <w:rsid w:val="009714CA"/>
    <w:rsid w:val="00971595"/>
    <w:rsid w:val="009715E3"/>
    <w:rsid w:val="0097184C"/>
    <w:rsid w:val="009718C5"/>
    <w:rsid w:val="009718E3"/>
    <w:rsid w:val="0097191B"/>
    <w:rsid w:val="00971B6D"/>
    <w:rsid w:val="00971B75"/>
    <w:rsid w:val="00971BB7"/>
    <w:rsid w:val="00971BBA"/>
    <w:rsid w:val="00971BE3"/>
    <w:rsid w:val="00971C20"/>
    <w:rsid w:val="00971C92"/>
    <w:rsid w:val="00971CCA"/>
    <w:rsid w:val="00971D2F"/>
    <w:rsid w:val="00971E0F"/>
    <w:rsid w:val="00971E6F"/>
    <w:rsid w:val="00971F2C"/>
    <w:rsid w:val="00971F43"/>
    <w:rsid w:val="00971F5A"/>
    <w:rsid w:val="00971FA3"/>
    <w:rsid w:val="00971FAF"/>
    <w:rsid w:val="00971FBF"/>
    <w:rsid w:val="0097203B"/>
    <w:rsid w:val="0097219D"/>
    <w:rsid w:val="00972205"/>
    <w:rsid w:val="0097221B"/>
    <w:rsid w:val="0097223B"/>
    <w:rsid w:val="00972265"/>
    <w:rsid w:val="0097228D"/>
    <w:rsid w:val="009722C1"/>
    <w:rsid w:val="009722D9"/>
    <w:rsid w:val="0097239B"/>
    <w:rsid w:val="009723C8"/>
    <w:rsid w:val="009723CF"/>
    <w:rsid w:val="009723E7"/>
    <w:rsid w:val="0097240B"/>
    <w:rsid w:val="009724B9"/>
    <w:rsid w:val="0097256B"/>
    <w:rsid w:val="009725AF"/>
    <w:rsid w:val="00972629"/>
    <w:rsid w:val="00972906"/>
    <w:rsid w:val="00972930"/>
    <w:rsid w:val="0097293A"/>
    <w:rsid w:val="00972957"/>
    <w:rsid w:val="00972964"/>
    <w:rsid w:val="0097296D"/>
    <w:rsid w:val="009729F6"/>
    <w:rsid w:val="00972A80"/>
    <w:rsid w:val="00972B1A"/>
    <w:rsid w:val="00972B70"/>
    <w:rsid w:val="00972C2E"/>
    <w:rsid w:val="00972C33"/>
    <w:rsid w:val="00972CA7"/>
    <w:rsid w:val="00972E8E"/>
    <w:rsid w:val="00972E9A"/>
    <w:rsid w:val="00972F57"/>
    <w:rsid w:val="00972F8D"/>
    <w:rsid w:val="00973000"/>
    <w:rsid w:val="00973023"/>
    <w:rsid w:val="00973058"/>
    <w:rsid w:val="0097305B"/>
    <w:rsid w:val="009730D6"/>
    <w:rsid w:val="009730E3"/>
    <w:rsid w:val="009730FC"/>
    <w:rsid w:val="00973168"/>
    <w:rsid w:val="00973179"/>
    <w:rsid w:val="00973240"/>
    <w:rsid w:val="009732A1"/>
    <w:rsid w:val="009732FE"/>
    <w:rsid w:val="0097332D"/>
    <w:rsid w:val="0097339D"/>
    <w:rsid w:val="009734B1"/>
    <w:rsid w:val="00973637"/>
    <w:rsid w:val="009736D7"/>
    <w:rsid w:val="00973764"/>
    <w:rsid w:val="009737B2"/>
    <w:rsid w:val="009737CF"/>
    <w:rsid w:val="009737E9"/>
    <w:rsid w:val="009738CD"/>
    <w:rsid w:val="0097396A"/>
    <w:rsid w:val="009739D1"/>
    <w:rsid w:val="009739D9"/>
    <w:rsid w:val="009739DE"/>
    <w:rsid w:val="00973A20"/>
    <w:rsid w:val="00973A24"/>
    <w:rsid w:val="00973A65"/>
    <w:rsid w:val="00973A9E"/>
    <w:rsid w:val="00973AAA"/>
    <w:rsid w:val="00973AD4"/>
    <w:rsid w:val="00973AEF"/>
    <w:rsid w:val="00973B39"/>
    <w:rsid w:val="00973DDF"/>
    <w:rsid w:val="00973E9D"/>
    <w:rsid w:val="00973F12"/>
    <w:rsid w:val="00974049"/>
    <w:rsid w:val="0097408E"/>
    <w:rsid w:val="009740B0"/>
    <w:rsid w:val="00974156"/>
    <w:rsid w:val="009741A7"/>
    <w:rsid w:val="009741B6"/>
    <w:rsid w:val="00974214"/>
    <w:rsid w:val="0097424B"/>
    <w:rsid w:val="0097428E"/>
    <w:rsid w:val="009742B0"/>
    <w:rsid w:val="009742C6"/>
    <w:rsid w:val="009742ED"/>
    <w:rsid w:val="009743C5"/>
    <w:rsid w:val="009743C6"/>
    <w:rsid w:val="0097441B"/>
    <w:rsid w:val="00974446"/>
    <w:rsid w:val="009744F4"/>
    <w:rsid w:val="00974625"/>
    <w:rsid w:val="009746B4"/>
    <w:rsid w:val="0097474F"/>
    <w:rsid w:val="009748E5"/>
    <w:rsid w:val="00974901"/>
    <w:rsid w:val="0097492C"/>
    <w:rsid w:val="009749F8"/>
    <w:rsid w:val="00974A02"/>
    <w:rsid w:val="00974A5A"/>
    <w:rsid w:val="00974A68"/>
    <w:rsid w:val="00974B1C"/>
    <w:rsid w:val="00974B4D"/>
    <w:rsid w:val="00974BCB"/>
    <w:rsid w:val="00974CC9"/>
    <w:rsid w:val="00974CCB"/>
    <w:rsid w:val="00974D2F"/>
    <w:rsid w:val="00974D40"/>
    <w:rsid w:val="00974DDF"/>
    <w:rsid w:val="00974E62"/>
    <w:rsid w:val="009750EC"/>
    <w:rsid w:val="0097511D"/>
    <w:rsid w:val="009751F3"/>
    <w:rsid w:val="009752A8"/>
    <w:rsid w:val="009752AA"/>
    <w:rsid w:val="00975318"/>
    <w:rsid w:val="0097532D"/>
    <w:rsid w:val="0097544F"/>
    <w:rsid w:val="0097551B"/>
    <w:rsid w:val="009757C5"/>
    <w:rsid w:val="0097583A"/>
    <w:rsid w:val="0097583B"/>
    <w:rsid w:val="00975851"/>
    <w:rsid w:val="0097589B"/>
    <w:rsid w:val="009758C4"/>
    <w:rsid w:val="009758F4"/>
    <w:rsid w:val="009759AB"/>
    <w:rsid w:val="009759E7"/>
    <w:rsid w:val="00975AE9"/>
    <w:rsid w:val="00975B02"/>
    <w:rsid w:val="00975B5B"/>
    <w:rsid w:val="00975B74"/>
    <w:rsid w:val="00975B8C"/>
    <w:rsid w:val="00975BB4"/>
    <w:rsid w:val="00975BC1"/>
    <w:rsid w:val="00975C2D"/>
    <w:rsid w:val="00975C36"/>
    <w:rsid w:val="00975C6E"/>
    <w:rsid w:val="00975CC5"/>
    <w:rsid w:val="00975CE9"/>
    <w:rsid w:val="00975D5D"/>
    <w:rsid w:val="00975D71"/>
    <w:rsid w:val="00975D74"/>
    <w:rsid w:val="00975DD5"/>
    <w:rsid w:val="00975DDE"/>
    <w:rsid w:val="00975DE6"/>
    <w:rsid w:val="00975E4E"/>
    <w:rsid w:val="00975F63"/>
    <w:rsid w:val="00976080"/>
    <w:rsid w:val="00976152"/>
    <w:rsid w:val="0097616E"/>
    <w:rsid w:val="00976179"/>
    <w:rsid w:val="009761A3"/>
    <w:rsid w:val="009761D8"/>
    <w:rsid w:val="00976335"/>
    <w:rsid w:val="009763AC"/>
    <w:rsid w:val="009763C7"/>
    <w:rsid w:val="009765F8"/>
    <w:rsid w:val="0097666D"/>
    <w:rsid w:val="00976715"/>
    <w:rsid w:val="00976725"/>
    <w:rsid w:val="009767D9"/>
    <w:rsid w:val="009767FD"/>
    <w:rsid w:val="00976868"/>
    <w:rsid w:val="009768CD"/>
    <w:rsid w:val="0097693F"/>
    <w:rsid w:val="0097694B"/>
    <w:rsid w:val="00976984"/>
    <w:rsid w:val="009769F3"/>
    <w:rsid w:val="00976A78"/>
    <w:rsid w:val="00976A8C"/>
    <w:rsid w:val="00976AA0"/>
    <w:rsid w:val="00976BB8"/>
    <w:rsid w:val="00976D8C"/>
    <w:rsid w:val="00976DD5"/>
    <w:rsid w:val="00976E02"/>
    <w:rsid w:val="00976E30"/>
    <w:rsid w:val="00976F30"/>
    <w:rsid w:val="00976F9A"/>
    <w:rsid w:val="00976FD3"/>
    <w:rsid w:val="00976FED"/>
    <w:rsid w:val="00977045"/>
    <w:rsid w:val="0097708A"/>
    <w:rsid w:val="009770A3"/>
    <w:rsid w:val="009771CD"/>
    <w:rsid w:val="00977216"/>
    <w:rsid w:val="009772D9"/>
    <w:rsid w:val="00977359"/>
    <w:rsid w:val="0097736D"/>
    <w:rsid w:val="00977403"/>
    <w:rsid w:val="009774E0"/>
    <w:rsid w:val="00977588"/>
    <w:rsid w:val="0097758A"/>
    <w:rsid w:val="0097766B"/>
    <w:rsid w:val="009776A8"/>
    <w:rsid w:val="009776CB"/>
    <w:rsid w:val="00977776"/>
    <w:rsid w:val="0097780A"/>
    <w:rsid w:val="00977871"/>
    <w:rsid w:val="0097788F"/>
    <w:rsid w:val="009778C1"/>
    <w:rsid w:val="00977907"/>
    <w:rsid w:val="00977A66"/>
    <w:rsid w:val="00977A74"/>
    <w:rsid w:val="00977ABB"/>
    <w:rsid w:val="00977B6B"/>
    <w:rsid w:val="00977B74"/>
    <w:rsid w:val="00977BE2"/>
    <w:rsid w:val="00977C3F"/>
    <w:rsid w:val="00977C9B"/>
    <w:rsid w:val="00977D6C"/>
    <w:rsid w:val="00977F48"/>
    <w:rsid w:val="00977F49"/>
    <w:rsid w:val="00977F4A"/>
    <w:rsid w:val="00977F6D"/>
    <w:rsid w:val="00977FD0"/>
    <w:rsid w:val="00980019"/>
    <w:rsid w:val="0098002F"/>
    <w:rsid w:val="0098005A"/>
    <w:rsid w:val="00980199"/>
    <w:rsid w:val="00980231"/>
    <w:rsid w:val="0098027E"/>
    <w:rsid w:val="009802DD"/>
    <w:rsid w:val="009802DF"/>
    <w:rsid w:val="009803C3"/>
    <w:rsid w:val="009804A4"/>
    <w:rsid w:val="00980514"/>
    <w:rsid w:val="00980570"/>
    <w:rsid w:val="009806CB"/>
    <w:rsid w:val="00980704"/>
    <w:rsid w:val="00980770"/>
    <w:rsid w:val="00980794"/>
    <w:rsid w:val="009807F8"/>
    <w:rsid w:val="00980827"/>
    <w:rsid w:val="00980861"/>
    <w:rsid w:val="00980889"/>
    <w:rsid w:val="00980965"/>
    <w:rsid w:val="009809E2"/>
    <w:rsid w:val="00980AA8"/>
    <w:rsid w:val="00980B53"/>
    <w:rsid w:val="00980B60"/>
    <w:rsid w:val="00980B78"/>
    <w:rsid w:val="00980BCB"/>
    <w:rsid w:val="00980CA0"/>
    <w:rsid w:val="00980DF6"/>
    <w:rsid w:val="00980E1C"/>
    <w:rsid w:val="00980E31"/>
    <w:rsid w:val="00980E61"/>
    <w:rsid w:val="00980E82"/>
    <w:rsid w:val="00980ED0"/>
    <w:rsid w:val="00980F42"/>
    <w:rsid w:val="00980F5E"/>
    <w:rsid w:val="00980F70"/>
    <w:rsid w:val="00980FCF"/>
    <w:rsid w:val="00980FD2"/>
    <w:rsid w:val="0098102B"/>
    <w:rsid w:val="0098102E"/>
    <w:rsid w:val="009810ED"/>
    <w:rsid w:val="0098124F"/>
    <w:rsid w:val="0098150D"/>
    <w:rsid w:val="0098153C"/>
    <w:rsid w:val="00981558"/>
    <w:rsid w:val="0098166D"/>
    <w:rsid w:val="009816A0"/>
    <w:rsid w:val="0098172E"/>
    <w:rsid w:val="00981867"/>
    <w:rsid w:val="009818A3"/>
    <w:rsid w:val="009818AE"/>
    <w:rsid w:val="00981922"/>
    <w:rsid w:val="0098198D"/>
    <w:rsid w:val="00981995"/>
    <w:rsid w:val="00981A78"/>
    <w:rsid w:val="00981B00"/>
    <w:rsid w:val="00981CF3"/>
    <w:rsid w:val="00981DC3"/>
    <w:rsid w:val="00981FD7"/>
    <w:rsid w:val="00981FE5"/>
    <w:rsid w:val="00981FF9"/>
    <w:rsid w:val="0098204F"/>
    <w:rsid w:val="009820E8"/>
    <w:rsid w:val="0098223C"/>
    <w:rsid w:val="00982347"/>
    <w:rsid w:val="0098235B"/>
    <w:rsid w:val="009823F8"/>
    <w:rsid w:val="00982477"/>
    <w:rsid w:val="00982483"/>
    <w:rsid w:val="00982765"/>
    <w:rsid w:val="009827CF"/>
    <w:rsid w:val="009828FD"/>
    <w:rsid w:val="0098290B"/>
    <w:rsid w:val="00982945"/>
    <w:rsid w:val="00982A24"/>
    <w:rsid w:val="00982A79"/>
    <w:rsid w:val="00982B9F"/>
    <w:rsid w:val="00982C55"/>
    <w:rsid w:val="00982C8B"/>
    <w:rsid w:val="00982CBD"/>
    <w:rsid w:val="00982D30"/>
    <w:rsid w:val="00982D5D"/>
    <w:rsid w:val="00982DFE"/>
    <w:rsid w:val="00982ED5"/>
    <w:rsid w:val="00982F0F"/>
    <w:rsid w:val="00982FEA"/>
    <w:rsid w:val="00983018"/>
    <w:rsid w:val="00983067"/>
    <w:rsid w:val="009830EB"/>
    <w:rsid w:val="0098314E"/>
    <w:rsid w:val="0098316B"/>
    <w:rsid w:val="0098324E"/>
    <w:rsid w:val="009833C1"/>
    <w:rsid w:val="009833F0"/>
    <w:rsid w:val="00983406"/>
    <w:rsid w:val="00983416"/>
    <w:rsid w:val="009834B8"/>
    <w:rsid w:val="009834C1"/>
    <w:rsid w:val="00983526"/>
    <w:rsid w:val="009835AF"/>
    <w:rsid w:val="0098362C"/>
    <w:rsid w:val="0098365F"/>
    <w:rsid w:val="009836EA"/>
    <w:rsid w:val="0098376C"/>
    <w:rsid w:val="009837A0"/>
    <w:rsid w:val="009837FA"/>
    <w:rsid w:val="0098380A"/>
    <w:rsid w:val="00983906"/>
    <w:rsid w:val="00983958"/>
    <w:rsid w:val="00983A1E"/>
    <w:rsid w:val="00983A32"/>
    <w:rsid w:val="00983A77"/>
    <w:rsid w:val="00983A7C"/>
    <w:rsid w:val="00983B77"/>
    <w:rsid w:val="00983C11"/>
    <w:rsid w:val="00983CC0"/>
    <w:rsid w:val="00983CDB"/>
    <w:rsid w:val="00983D8F"/>
    <w:rsid w:val="00983DB7"/>
    <w:rsid w:val="00983E30"/>
    <w:rsid w:val="00983ECB"/>
    <w:rsid w:val="00983ED5"/>
    <w:rsid w:val="00983F29"/>
    <w:rsid w:val="00983F39"/>
    <w:rsid w:val="0098400C"/>
    <w:rsid w:val="00984073"/>
    <w:rsid w:val="009841A4"/>
    <w:rsid w:val="00984239"/>
    <w:rsid w:val="0098427F"/>
    <w:rsid w:val="0098429C"/>
    <w:rsid w:val="00984354"/>
    <w:rsid w:val="00984364"/>
    <w:rsid w:val="0098437A"/>
    <w:rsid w:val="0098438D"/>
    <w:rsid w:val="009843E3"/>
    <w:rsid w:val="0098450B"/>
    <w:rsid w:val="00984595"/>
    <w:rsid w:val="0098459E"/>
    <w:rsid w:val="009845C5"/>
    <w:rsid w:val="00984743"/>
    <w:rsid w:val="0098475A"/>
    <w:rsid w:val="009847A2"/>
    <w:rsid w:val="00984944"/>
    <w:rsid w:val="0098498E"/>
    <w:rsid w:val="009849B7"/>
    <w:rsid w:val="009849C2"/>
    <w:rsid w:val="00984A20"/>
    <w:rsid w:val="00984A3B"/>
    <w:rsid w:val="00984A81"/>
    <w:rsid w:val="00984AC9"/>
    <w:rsid w:val="00984B96"/>
    <w:rsid w:val="00984BB7"/>
    <w:rsid w:val="00984C29"/>
    <w:rsid w:val="00984C3C"/>
    <w:rsid w:val="00984C55"/>
    <w:rsid w:val="00984C84"/>
    <w:rsid w:val="00984CDA"/>
    <w:rsid w:val="00984DBD"/>
    <w:rsid w:val="00984F51"/>
    <w:rsid w:val="00984F6E"/>
    <w:rsid w:val="00984FC9"/>
    <w:rsid w:val="00984FDE"/>
    <w:rsid w:val="00985010"/>
    <w:rsid w:val="00985100"/>
    <w:rsid w:val="009851AF"/>
    <w:rsid w:val="009851DB"/>
    <w:rsid w:val="0098527A"/>
    <w:rsid w:val="009853A8"/>
    <w:rsid w:val="0098553D"/>
    <w:rsid w:val="00985559"/>
    <w:rsid w:val="00985577"/>
    <w:rsid w:val="00985643"/>
    <w:rsid w:val="00985675"/>
    <w:rsid w:val="00985683"/>
    <w:rsid w:val="00985700"/>
    <w:rsid w:val="00985717"/>
    <w:rsid w:val="0098575B"/>
    <w:rsid w:val="009857BE"/>
    <w:rsid w:val="00985840"/>
    <w:rsid w:val="009859F6"/>
    <w:rsid w:val="00985A1C"/>
    <w:rsid w:val="00985A34"/>
    <w:rsid w:val="00985A7D"/>
    <w:rsid w:val="00985AF4"/>
    <w:rsid w:val="00985B32"/>
    <w:rsid w:val="00985B7D"/>
    <w:rsid w:val="00985BD7"/>
    <w:rsid w:val="00985BF1"/>
    <w:rsid w:val="00985C10"/>
    <w:rsid w:val="00985C7D"/>
    <w:rsid w:val="00985C8E"/>
    <w:rsid w:val="00985C99"/>
    <w:rsid w:val="00985CCC"/>
    <w:rsid w:val="00985DC8"/>
    <w:rsid w:val="00985E14"/>
    <w:rsid w:val="00985E63"/>
    <w:rsid w:val="00985F91"/>
    <w:rsid w:val="00986017"/>
    <w:rsid w:val="009860B7"/>
    <w:rsid w:val="009860F5"/>
    <w:rsid w:val="0098614E"/>
    <w:rsid w:val="0098616C"/>
    <w:rsid w:val="009861CA"/>
    <w:rsid w:val="009861E8"/>
    <w:rsid w:val="009862B0"/>
    <w:rsid w:val="009862BE"/>
    <w:rsid w:val="009862FE"/>
    <w:rsid w:val="00986340"/>
    <w:rsid w:val="0098638C"/>
    <w:rsid w:val="00986430"/>
    <w:rsid w:val="00986463"/>
    <w:rsid w:val="00986662"/>
    <w:rsid w:val="0098669B"/>
    <w:rsid w:val="00986740"/>
    <w:rsid w:val="009867B1"/>
    <w:rsid w:val="009867DC"/>
    <w:rsid w:val="0098690E"/>
    <w:rsid w:val="00986A2D"/>
    <w:rsid w:val="00986BDC"/>
    <w:rsid w:val="00986C22"/>
    <w:rsid w:val="00986CF8"/>
    <w:rsid w:val="00986DE4"/>
    <w:rsid w:val="00986F68"/>
    <w:rsid w:val="00986FB4"/>
    <w:rsid w:val="00986FE4"/>
    <w:rsid w:val="00986FFC"/>
    <w:rsid w:val="0098704E"/>
    <w:rsid w:val="00987080"/>
    <w:rsid w:val="0098708D"/>
    <w:rsid w:val="00987113"/>
    <w:rsid w:val="0098712E"/>
    <w:rsid w:val="0098715A"/>
    <w:rsid w:val="00987182"/>
    <w:rsid w:val="0098737F"/>
    <w:rsid w:val="0098742B"/>
    <w:rsid w:val="00987470"/>
    <w:rsid w:val="009874BC"/>
    <w:rsid w:val="009875F3"/>
    <w:rsid w:val="00987614"/>
    <w:rsid w:val="00987780"/>
    <w:rsid w:val="009878CB"/>
    <w:rsid w:val="00987925"/>
    <w:rsid w:val="00987947"/>
    <w:rsid w:val="0098796E"/>
    <w:rsid w:val="00987A27"/>
    <w:rsid w:val="00987A58"/>
    <w:rsid w:val="00987AA4"/>
    <w:rsid w:val="00987B9F"/>
    <w:rsid w:val="00987BB0"/>
    <w:rsid w:val="00987C23"/>
    <w:rsid w:val="00987C3C"/>
    <w:rsid w:val="00987CC3"/>
    <w:rsid w:val="00987D33"/>
    <w:rsid w:val="00987D63"/>
    <w:rsid w:val="00987FAB"/>
    <w:rsid w:val="00987FEE"/>
    <w:rsid w:val="00990045"/>
    <w:rsid w:val="00990106"/>
    <w:rsid w:val="00990107"/>
    <w:rsid w:val="00990188"/>
    <w:rsid w:val="0099020F"/>
    <w:rsid w:val="00990246"/>
    <w:rsid w:val="009902D0"/>
    <w:rsid w:val="009902DF"/>
    <w:rsid w:val="009903F0"/>
    <w:rsid w:val="00990510"/>
    <w:rsid w:val="00990535"/>
    <w:rsid w:val="00990615"/>
    <w:rsid w:val="009906E9"/>
    <w:rsid w:val="00990748"/>
    <w:rsid w:val="009907F2"/>
    <w:rsid w:val="009908DE"/>
    <w:rsid w:val="00990937"/>
    <w:rsid w:val="009909F7"/>
    <w:rsid w:val="00990A14"/>
    <w:rsid w:val="00990A88"/>
    <w:rsid w:val="00990AAF"/>
    <w:rsid w:val="00990C8F"/>
    <w:rsid w:val="00990C93"/>
    <w:rsid w:val="00990C94"/>
    <w:rsid w:val="00990DD9"/>
    <w:rsid w:val="00990F59"/>
    <w:rsid w:val="00990FD5"/>
    <w:rsid w:val="009910AC"/>
    <w:rsid w:val="00991161"/>
    <w:rsid w:val="00991162"/>
    <w:rsid w:val="00991174"/>
    <w:rsid w:val="0099117E"/>
    <w:rsid w:val="009911AF"/>
    <w:rsid w:val="0099122C"/>
    <w:rsid w:val="009912BE"/>
    <w:rsid w:val="009912D2"/>
    <w:rsid w:val="00991415"/>
    <w:rsid w:val="0099142E"/>
    <w:rsid w:val="00991449"/>
    <w:rsid w:val="009914A4"/>
    <w:rsid w:val="009914B1"/>
    <w:rsid w:val="009914FD"/>
    <w:rsid w:val="0099153A"/>
    <w:rsid w:val="00991555"/>
    <w:rsid w:val="00991613"/>
    <w:rsid w:val="0099168F"/>
    <w:rsid w:val="009916A3"/>
    <w:rsid w:val="00991758"/>
    <w:rsid w:val="0099177F"/>
    <w:rsid w:val="0099179B"/>
    <w:rsid w:val="0099179C"/>
    <w:rsid w:val="00991965"/>
    <w:rsid w:val="00991A6D"/>
    <w:rsid w:val="00991AA8"/>
    <w:rsid w:val="00991B10"/>
    <w:rsid w:val="00991BCE"/>
    <w:rsid w:val="00991BD6"/>
    <w:rsid w:val="00991BF6"/>
    <w:rsid w:val="00991D3C"/>
    <w:rsid w:val="00991DC9"/>
    <w:rsid w:val="00991E68"/>
    <w:rsid w:val="00991EA8"/>
    <w:rsid w:val="00991EBA"/>
    <w:rsid w:val="00991EC4"/>
    <w:rsid w:val="00991F6F"/>
    <w:rsid w:val="0099207E"/>
    <w:rsid w:val="009920FA"/>
    <w:rsid w:val="00992106"/>
    <w:rsid w:val="00992119"/>
    <w:rsid w:val="00992128"/>
    <w:rsid w:val="009921A0"/>
    <w:rsid w:val="009922F6"/>
    <w:rsid w:val="0099232D"/>
    <w:rsid w:val="009923CD"/>
    <w:rsid w:val="0099240D"/>
    <w:rsid w:val="0099245A"/>
    <w:rsid w:val="009924D5"/>
    <w:rsid w:val="009925D2"/>
    <w:rsid w:val="009925E3"/>
    <w:rsid w:val="009925ED"/>
    <w:rsid w:val="0099265C"/>
    <w:rsid w:val="0099280B"/>
    <w:rsid w:val="0099286B"/>
    <w:rsid w:val="009928E0"/>
    <w:rsid w:val="009929AD"/>
    <w:rsid w:val="00992A1F"/>
    <w:rsid w:val="00992B45"/>
    <w:rsid w:val="00992B4B"/>
    <w:rsid w:val="00992B55"/>
    <w:rsid w:val="00992B72"/>
    <w:rsid w:val="00992B85"/>
    <w:rsid w:val="00992BA6"/>
    <w:rsid w:val="00992BFE"/>
    <w:rsid w:val="00992C11"/>
    <w:rsid w:val="00992C31"/>
    <w:rsid w:val="00992CD6"/>
    <w:rsid w:val="00992DE4"/>
    <w:rsid w:val="00992E60"/>
    <w:rsid w:val="00992E95"/>
    <w:rsid w:val="00992EEE"/>
    <w:rsid w:val="00992FD5"/>
    <w:rsid w:val="00993025"/>
    <w:rsid w:val="00993169"/>
    <w:rsid w:val="00993392"/>
    <w:rsid w:val="009933A2"/>
    <w:rsid w:val="009933B9"/>
    <w:rsid w:val="009933C3"/>
    <w:rsid w:val="009933EA"/>
    <w:rsid w:val="009934E2"/>
    <w:rsid w:val="00993520"/>
    <w:rsid w:val="00993584"/>
    <w:rsid w:val="00993598"/>
    <w:rsid w:val="009935EF"/>
    <w:rsid w:val="00993676"/>
    <w:rsid w:val="009937F2"/>
    <w:rsid w:val="009937F8"/>
    <w:rsid w:val="009938A7"/>
    <w:rsid w:val="009938AA"/>
    <w:rsid w:val="009938B6"/>
    <w:rsid w:val="0099391B"/>
    <w:rsid w:val="00993966"/>
    <w:rsid w:val="009939DC"/>
    <w:rsid w:val="00993A38"/>
    <w:rsid w:val="00993B28"/>
    <w:rsid w:val="00993BB3"/>
    <w:rsid w:val="00993BC3"/>
    <w:rsid w:val="00993C15"/>
    <w:rsid w:val="00993CBE"/>
    <w:rsid w:val="00993D59"/>
    <w:rsid w:val="00993D81"/>
    <w:rsid w:val="00993E29"/>
    <w:rsid w:val="00993E2F"/>
    <w:rsid w:val="00993E46"/>
    <w:rsid w:val="00993E76"/>
    <w:rsid w:val="00993EBF"/>
    <w:rsid w:val="00993ED8"/>
    <w:rsid w:val="00993F5C"/>
    <w:rsid w:val="00994099"/>
    <w:rsid w:val="00994161"/>
    <w:rsid w:val="009941AF"/>
    <w:rsid w:val="009941DB"/>
    <w:rsid w:val="00994209"/>
    <w:rsid w:val="009942FA"/>
    <w:rsid w:val="00994397"/>
    <w:rsid w:val="009943C0"/>
    <w:rsid w:val="009943E6"/>
    <w:rsid w:val="009943EE"/>
    <w:rsid w:val="009943F0"/>
    <w:rsid w:val="00994454"/>
    <w:rsid w:val="00994570"/>
    <w:rsid w:val="00994627"/>
    <w:rsid w:val="0099464B"/>
    <w:rsid w:val="009946E5"/>
    <w:rsid w:val="009947CA"/>
    <w:rsid w:val="00994836"/>
    <w:rsid w:val="00994881"/>
    <w:rsid w:val="00994882"/>
    <w:rsid w:val="009948CD"/>
    <w:rsid w:val="009948E0"/>
    <w:rsid w:val="00994919"/>
    <w:rsid w:val="009949C8"/>
    <w:rsid w:val="009949CF"/>
    <w:rsid w:val="009949E9"/>
    <w:rsid w:val="00994A95"/>
    <w:rsid w:val="00994A97"/>
    <w:rsid w:val="00994AA5"/>
    <w:rsid w:val="00994B61"/>
    <w:rsid w:val="00994B80"/>
    <w:rsid w:val="00994C39"/>
    <w:rsid w:val="00994C52"/>
    <w:rsid w:val="00994D53"/>
    <w:rsid w:val="00994E03"/>
    <w:rsid w:val="00994E0A"/>
    <w:rsid w:val="00994E84"/>
    <w:rsid w:val="00994EB7"/>
    <w:rsid w:val="00994F65"/>
    <w:rsid w:val="00994F82"/>
    <w:rsid w:val="0099507C"/>
    <w:rsid w:val="009950C7"/>
    <w:rsid w:val="009951A6"/>
    <w:rsid w:val="009951BE"/>
    <w:rsid w:val="00995227"/>
    <w:rsid w:val="00995230"/>
    <w:rsid w:val="009952AB"/>
    <w:rsid w:val="00995342"/>
    <w:rsid w:val="00995397"/>
    <w:rsid w:val="009953DD"/>
    <w:rsid w:val="0099541A"/>
    <w:rsid w:val="009954D7"/>
    <w:rsid w:val="00995696"/>
    <w:rsid w:val="009956B4"/>
    <w:rsid w:val="00995882"/>
    <w:rsid w:val="00995897"/>
    <w:rsid w:val="009958BF"/>
    <w:rsid w:val="00995915"/>
    <w:rsid w:val="00995A19"/>
    <w:rsid w:val="00995A2B"/>
    <w:rsid w:val="00995AD3"/>
    <w:rsid w:val="00995B34"/>
    <w:rsid w:val="00995BBF"/>
    <w:rsid w:val="00995BE2"/>
    <w:rsid w:val="00995BF3"/>
    <w:rsid w:val="00995C0A"/>
    <w:rsid w:val="00995CAA"/>
    <w:rsid w:val="00995CEC"/>
    <w:rsid w:val="00995D7E"/>
    <w:rsid w:val="00995F1D"/>
    <w:rsid w:val="00995F3D"/>
    <w:rsid w:val="00995F49"/>
    <w:rsid w:val="00995FAB"/>
    <w:rsid w:val="009960D6"/>
    <w:rsid w:val="00996160"/>
    <w:rsid w:val="009961B9"/>
    <w:rsid w:val="0099621D"/>
    <w:rsid w:val="0099623C"/>
    <w:rsid w:val="00996386"/>
    <w:rsid w:val="00996394"/>
    <w:rsid w:val="009963B8"/>
    <w:rsid w:val="009963DC"/>
    <w:rsid w:val="0099642D"/>
    <w:rsid w:val="00996487"/>
    <w:rsid w:val="009964B1"/>
    <w:rsid w:val="009964D4"/>
    <w:rsid w:val="00996536"/>
    <w:rsid w:val="009965DE"/>
    <w:rsid w:val="00996603"/>
    <w:rsid w:val="00996667"/>
    <w:rsid w:val="0099666F"/>
    <w:rsid w:val="0099667F"/>
    <w:rsid w:val="009967C7"/>
    <w:rsid w:val="0099681E"/>
    <w:rsid w:val="00996831"/>
    <w:rsid w:val="009968E5"/>
    <w:rsid w:val="00996946"/>
    <w:rsid w:val="0099697F"/>
    <w:rsid w:val="00996A1C"/>
    <w:rsid w:val="00996AA4"/>
    <w:rsid w:val="00996B01"/>
    <w:rsid w:val="00996BA8"/>
    <w:rsid w:val="00996C86"/>
    <w:rsid w:val="00996C97"/>
    <w:rsid w:val="00996CC5"/>
    <w:rsid w:val="00996CCA"/>
    <w:rsid w:val="00996D31"/>
    <w:rsid w:val="00996DA2"/>
    <w:rsid w:val="00996DBB"/>
    <w:rsid w:val="00996E16"/>
    <w:rsid w:val="00996F94"/>
    <w:rsid w:val="00996FCC"/>
    <w:rsid w:val="00996FFF"/>
    <w:rsid w:val="009970DC"/>
    <w:rsid w:val="009970E9"/>
    <w:rsid w:val="00997112"/>
    <w:rsid w:val="009971D1"/>
    <w:rsid w:val="009971F9"/>
    <w:rsid w:val="00997281"/>
    <w:rsid w:val="00997282"/>
    <w:rsid w:val="009972D6"/>
    <w:rsid w:val="00997328"/>
    <w:rsid w:val="009973CA"/>
    <w:rsid w:val="009973D4"/>
    <w:rsid w:val="0099753A"/>
    <w:rsid w:val="009975E9"/>
    <w:rsid w:val="009975FC"/>
    <w:rsid w:val="00997665"/>
    <w:rsid w:val="0099767F"/>
    <w:rsid w:val="009976F1"/>
    <w:rsid w:val="00997788"/>
    <w:rsid w:val="0099784C"/>
    <w:rsid w:val="00997896"/>
    <w:rsid w:val="009978A9"/>
    <w:rsid w:val="009978F6"/>
    <w:rsid w:val="00997A99"/>
    <w:rsid w:val="00997B0F"/>
    <w:rsid w:val="00997C03"/>
    <w:rsid w:val="00997C37"/>
    <w:rsid w:val="00997C70"/>
    <w:rsid w:val="00997C7B"/>
    <w:rsid w:val="00997CB5"/>
    <w:rsid w:val="00997D0B"/>
    <w:rsid w:val="00997D1E"/>
    <w:rsid w:val="00997D93"/>
    <w:rsid w:val="00997E9B"/>
    <w:rsid w:val="00997ED2"/>
    <w:rsid w:val="00997F49"/>
    <w:rsid w:val="009A0093"/>
    <w:rsid w:val="009A010C"/>
    <w:rsid w:val="009A02A8"/>
    <w:rsid w:val="009A041D"/>
    <w:rsid w:val="009A045D"/>
    <w:rsid w:val="009A055D"/>
    <w:rsid w:val="009A05E5"/>
    <w:rsid w:val="009A063C"/>
    <w:rsid w:val="009A06CA"/>
    <w:rsid w:val="009A06DB"/>
    <w:rsid w:val="009A0703"/>
    <w:rsid w:val="009A077B"/>
    <w:rsid w:val="009A0788"/>
    <w:rsid w:val="009A07E7"/>
    <w:rsid w:val="009A093A"/>
    <w:rsid w:val="009A093B"/>
    <w:rsid w:val="009A0A17"/>
    <w:rsid w:val="009A0A57"/>
    <w:rsid w:val="009A0A86"/>
    <w:rsid w:val="009A0AE3"/>
    <w:rsid w:val="009A0B33"/>
    <w:rsid w:val="009A0C19"/>
    <w:rsid w:val="009A0C2B"/>
    <w:rsid w:val="009A0C77"/>
    <w:rsid w:val="009A0CBB"/>
    <w:rsid w:val="009A0D4D"/>
    <w:rsid w:val="009A0E19"/>
    <w:rsid w:val="009A0E86"/>
    <w:rsid w:val="009A0E8E"/>
    <w:rsid w:val="009A0E9B"/>
    <w:rsid w:val="009A0EF5"/>
    <w:rsid w:val="009A0F07"/>
    <w:rsid w:val="009A0F17"/>
    <w:rsid w:val="009A100F"/>
    <w:rsid w:val="009A1013"/>
    <w:rsid w:val="009A108A"/>
    <w:rsid w:val="009A11C6"/>
    <w:rsid w:val="009A11EF"/>
    <w:rsid w:val="009A125B"/>
    <w:rsid w:val="009A128C"/>
    <w:rsid w:val="009A12DE"/>
    <w:rsid w:val="009A149D"/>
    <w:rsid w:val="009A1573"/>
    <w:rsid w:val="009A15A9"/>
    <w:rsid w:val="009A1670"/>
    <w:rsid w:val="009A1724"/>
    <w:rsid w:val="009A1749"/>
    <w:rsid w:val="009A1771"/>
    <w:rsid w:val="009A186B"/>
    <w:rsid w:val="009A18BA"/>
    <w:rsid w:val="009A18E9"/>
    <w:rsid w:val="009A19E0"/>
    <w:rsid w:val="009A1A4C"/>
    <w:rsid w:val="009A1AA7"/>
    <w:rsid w:val="009A1B50"/>
    <w:rsid w:val="009A1C42"/>
    <w:rsid w:val="009A1CCA"/>
    <w:rsid w:val="009A1D36"/>
    <w:rsid w:val="009A1E2D"/>
    <w:rsid w:val="009A1E58"/>
    <w:rsid w:val="009A1EBD"/>
    <w:rsid w:val="009A1F04"/>
    <w:rsid w:val="009A1F84"/>
    <w:rsid w:val="009A1FFD"/>
    <w:rsid w:val="009A201E"/>
    <w:rsid w:val="009A2058"/>
    <w:rsid w:val="009A209E"/>
    <w:rsid w:val="009A21A3"/>
    <w:rsid w:val="009A21B8"/>
    <w:rsid w:val="009A225B"/>
    <w:rsid w:val="009A2276"/>
    <w:rsid w:val="009A22C0"/>
    <w:rsid w:val="009A236B"/>
    <w:rsid w:val="009A238C"/>
    <w:rsid w:val="009A23CA"/>
    <w:rsid w:val="009A2438"/>
    <w:rsid w:val="009A243B"/>
    <w:rsid w:val="009A243C"/>
    <w:rsid w:val="009A245A"/>
    <w:rsid w:val="009A2468"/>
    <w:rsid w:val="009A2495"/>
    <w:rsid w:val="009A2498"/>
    <w:rsid w:val="009A2508"/>
    <w:rsid w:val="009A262D"/>
    <w:rsid w:val="009A2640"/>
    <w:rsid w:val="009A2663"/>
    <w:rsid w:val="009A269D"/>
    <w:rsid w:val="009A275C"/>
    <w:rsid w:val="009A2761"/>
    <w:rsid w:val="009A276F"/>
    <w:rsid w:val="009A27F6"/>
    <w:rsid w:val="009A2838"/>
    <w:rsid w:val="009A2A43"/>
    <w:rsid w:val="009A2AE4"/>
    <w:rsid w:val="009A2AF1"/>
    <w:rsid w:val="009A2BAA"/>
    <w:rsid w:val="009A2D3E"/>
    <w:rsid w:val="009A2DCC"/>
    <w:rsid w:val="009A2F09"/>
    <w:rsid w:val="009A2F13"/>
    <w:rsid w:val="009A2FFC"/>
    <w:rsid w:val="009A312E"/>
    <w:rsid w:val="009A3134"/>
    <w:rsid w:val="009A31BE"/>
    <w:rsid w:val="009A31C2"/>
    <w:rsid w:val="009A31E2"/>
    <w:rsid w:val="009A3390"/>
    <w:rsid w:val="009A3393"/>
    <w:rsid w:val="009A3475"/>
    <w:rsid w:val="009A34B0"/>
    <w:rsid w:val="009A34BB"/>
    <w:rsid w:val="009A34D5"/>
    <w:rsid w:val="009A35ED"/>
    <w:rsid w:val="009A3617"/>
    <w:rsid w:val="009A364E"/>
    <w:rsid w:val="009A36CD"/>
    <w:rsid w:val="009A3764"/>
    <w:rsid w:val="009A38A9"/>
    <w:rsid w:val="009A38CA"/>
    <w:rsid w:val="009A38F1"/>
    <w:rsid w:val="009A391C"/>
    <w:rsid w:val="009A3966"/>
    <w:rsid w:val="009A39C3"/>
    <w:rsid w:val="009A3A2E"/>
    <w:rsid w:val="009A3A9B"/>
    <w:rsid w:val="009A3B84"/>
    <w:rsid w:val="009A3BBB"/>
    <w:rsid w:val="009A3C37"/>
    <w:rsid w:val="009A3C44"/>
    <w:rsid w:val="009A3D36"/>
    <w:rsid w:val="009A3D37"/>
    <w:rsid w:val="009A3DAF"/>
    <w:rsid w:val="009A3DC0"/>
    <w:rsid w:val="009A3E39"/>
    <w:rsid w:val="009A3E3E"/>
    <w:rsid w:val="009A3E85"/>
    <w:rsid w:val="009A3EA0"/>
    <w:rsid w:val="009A3EBD"/>
    <w:rsid w:val="009A3EFB"/>
    <w:rsid w:val="009A3F9E"/>
    <w:rsid w:val="009A3FD1"/>
    <w:rsid w:val="009A411A"/>
    <w:rsid w:val="009A4125"/>
    <w:rsid w:val="009A4139"/>
    <w:rsid w:val="009A4201"/>
    <w:rsid w:val="009A4225"/>
    <w:rsid w:val="009A432D"/>
    <w:rsid w:val="009A4343"/>
    <w:rsid w:val="009A4405"/>
    <w:rsid w:val="009A4449"/>
    <w:rsid w:val="009A44A0"/>
    <w:rsid w:val="009A4522"/>
    <w:rsid w:val="009A457D"/>
    <w:rsid w:val="009A4688"/>
    <w:rsid w:val="009A46E6"/>
    <w:rsid w:val="009A473E"/>
    <w:rsid w:val="009A47CC"/>
    <w:rsid w:val="009A47D2"/>
    <w:rsid w:val="009A47EB"/>
    <w:rsid w:val="009A486E"/>
    <w:rsid w:val="009A4881"/>
    <w:rsid w:val="009A48A8"/>
    <w:rsid w:val="009A48AE"/>
    <w:rsid w:val="009A48E6"/>
    <w:rsid w:val="009A4949"/>
    <w:rsid w:val="009A4968"/>
    <w:rsid w:val="009A4976"/>
    <w:rsid w:val="009A49B1"/>
    <w:rsid w:val="009A49EC"/>
    <w:rsid w:val="009A4A28"/>
    <w:rsid w:val="009A4A38"/>
    <w:rsid w:val="009A4B67"/>
    <w:rsid w:val="009A4DEF"/>
    <w:rsid w:val="009A4E3D"/>
    <w:rsid w:val="009A4E5F"/>
    <w:rsid w:val="009A4EC8"/>
    <w:rsid w:val="009A4FB5"/>
    <w:rsid w:val="009A4FBA"/>
    <w:rsid w:val="009A4FCE"/>
    <w:rsid w:val="009A5029"/>
    <w:rsid w:val="009A50E6"/>
    <w:rsid w:val="009A51FE"/>
    <w:rsid w:val="009A525F"/>
    <w:rsid w:val="009A5307"/>
    <w:rsid w:val="009A5371"/>
    <w:rsid w:val="009A53A0"/>
    <w:rsid w:val="009A53CB"/>
    <w:rsid w:val="009A54DC"/>
    <w:rsid w:val="009A54FC"/>
    <w:rsid w:val="009A5530"/>
    <w:rsid w:val="009A555C"/>
    <w:rsid w:val="009A56BC"/>
    <w:rsid w:val="009A56BD"/>
    <w:rsid w:val="009A570F"/>
    <w:rsid w:val="009A57A4"/>
    <w:rsid w:val="009A57F9"/>
    <w:rsid w:val="009A5820"/>
    <w:rsid w:val="009A5822"/>
    <w:rsid w:val="009A58AC"/>
    <w:rsid w:val="009A5987"/>
    <w:rsid w:val="009A59E0"/>
    <w:rsid w:val="009A5A82"/>
    <w:rsid w:val="009A5A97"/>
    <w:rsid w:val="009A5AF2"/>
    <w:rsid w:val="009A5B0C"/>
    <w:rsid w:val="009A5B2A"/>
    <w:rsid w:val="009A5BE6"/>
    <w:rsid w:val="009A5D13"/>
    <w:rsid w:val="009A5DEE"/>
    <w:rsid w:val="009A5DF1"/>
    <w:rsid w:val="009A5E92"/>
    <w:rsid w:val="009A5F3A"/>
    <w:rsid w:val="009A5F4D"/>
    <w:rsid w:val="009A5F50"/>
    <w:rsid w:val="009A5FA0"/>
    <w:rsid w:val="009A6066"/>
    <w:rsid w:val="009A6085"/>
    <w:rsid w:val="009A6098"/>
    <w:rsid w:val="009A611A"/>
    <w:rsid w:val="009A617D"/>
    <w:rsid w:val="009A61BB"/>
    <w:rsid w:val="009A62F1"/>
    <w:rsid w:val="009A636D"/>
    <w:rsid w:val="009A636E"/>
    <w:rsid w:val="009A6383"/>
    <w:rsid w:val="009A6468"/>
    <w:rsid w:val="009A6478"/>
    <w:rsid w:val="009A64AF"/>
    <w:rsid w:val="009A64BE"/>
    <w:rsid w:val="009A66F0"/>
    <w:rsid w:val="009A676B"/>
    <w:rsid w:val="009A6792"/>
    <w:rsid w:val="009A67E3"/>
    <w:rsid w:val="009A68C7"/>
    <w:rsid w:val="009A6916"/>
    <w:rsid w:val="009A6977"/>
    <w:rsid w:val="009A6981"/>
    <w:rsid w:val="009A6A04"/>
    <w:rsid w:val="009A6A39"/>
    <w:rsid w:val="009A6A3A"/>
    <w:rsid w:val="009A6BFB"/>
    <w:rsid w:val="009A6CE8"/>
    <w:rsid w:val="009A6D19"/>
    <w:rsid w:val="009A6E6F"/>
    <w:rsid w:val="009A6E9A"/>
    <w:rsid w:val="009A6F04"/>
    <w:rsid w:val="009A6F13"/>
    <w:rsid w:val="009A6F7B"/>
    <w:rsid w:val="009A704C"/>
    <w:rsid w:val="009A71C1"/>
    <w:rsid w:val="009A72B5"/>
    <w:rsid w:val="009A72B7"/>
    <w:rsid w:val="009A72C3"/>
    <w:rsid w:val="009A72EC"/>
    <w:rsid w:val="009A740E"/>
    <w:rsid w:val="009A7461"/>
    <w:rsid w:val="009A7484"/>
    <w:rsid w:val="009A74DD"/>
    <w:rsid w:val="009A7532"/>
    <w:rsid w:val="009A760B"/>
    <w:rsid w:val="009A7624"/>
    <w:rsid w:val="009A76E8"/>
    <w:rsid w:val="009A7737"/>
    <w:rsid w:val="009A7767"/>
    <w:rsid w:val="009A7811"/>
    <w:rsid w:val="009A796E"/>
    <w:rsid w:val="009A79DD"/>
    <w:rsid w:val="009A7A1F"/>
    <w:rsid w:val="009A7AC8"/>
    <w:rsid w:val="009A7B06"/>
    <w:rsid w:val="009A7B3F"/>
    <w:rsid w:val="009A7B64"/>
    <w:rsid w:val="009A7B90"/>
    <w:rsid w:val="009A7BC4"/>
    <w:rsid w:val="009A7CA4"/>
    <w:rsid w:val="009A7D5D"/>
    <w:rsid w:val="009A7D7F"/>
    <w:rsid w:val="009A7D80"/>
    <w:rsid w:val="009A7E94"/>
    <w:rsid w:val="009B004B"/>
    <w:rsid w:val="009B00D9"/>
    <w:rsid w:val="009B0125"/>
    <w:rsid w:val="009B0139"/>
    <w:rsid w:val="009B0237"/>
    <w:rsid w:val="009B02A4"/>
    <w:rsid w:val="009B0331"/>
    <w:rsid w:val="009B03F1"/>
    <w:rsid w:val="009B0481"/>
    <w:rsid w:val="009B059E"/>
    <w:rsid w:val="009B061F"/>
    <w:rsid w:val="009B06B6"/>
    <w:rsid w:val="009B06E8"/>
    <w:rsid w:val="009B075E"/>
    <w:rsid w:val="009B0A0E"/>
    <w:rsid w:val="009B0A45"/>
    <w:rsid w:val="009B0AD2"/>
    <w:rsid w:val="009B0BD1"/>
    <w:rsid w:val="009B0C00"/>
    <w:rsid w:val="009B0C4A"/>
    <w:rsid w:val="009B0C67"/>
    <w:rsid w:val="009B0CB6"/>
    <w:rsid w:val="009B0CFE"/>
    <w:rsid w:val="009B0E8B"/>
    <w:rsid w:val="009B0EC0"/>
    <w:rsid w:val="009B0EEB"/>
    <w:rsid w:val="009B0F52"/>
    <w:rsid w:val="009B0F87"/>
    <w:rsid w:val="009B1097"/>
    <w:rsid w:val="009B1277"/>
    <w:rsid w:val="009B12BD"/>
    <w:rsid w:val="009B12F0"/>
    <w:rsid w:val="009B1307"/>
    <w:rsid w:val="009B1327"/>
    <w:rsid w:val="009B13D2"/>
    <w:rsid w:val="009B1412"/>
    <w:rsid w:val="009B150F"/>
    <w:rsid w:val="009B1522"/>
    <w:rsid w:val="009B1571"/>
    <w:rsid w:val="009B157C"/>
    <w:rsid w:val="009B1693"/>
    <w:rsid w:val="009B1811"/>
    <w:rsid w:val="009B182F"/>
    <w:rsid w:val="009B19E7"/>
    <w:rsid w:val="009B1A70"/>
    <w:rsid w:val="009B1A9A"/>
    <w:rsid w:val="009B1BEB"/>
    <w:rsid w:val="009B1C05"/>
    <w:rsid w:val="009B1CC9"/>
    <w:rsid w:val="009B1E11"/>
    <w:rsid w:val="009B1F3D"/>
    <w:rsid w:val="009B1FA6"/>
    <w:rsid w:val="009B2016"/>
    <w:rsid w:val="009B20C8"/>
    <w:rsid w:val="009B2267"/>
    <w:rsid w:val="009B2384"/>
    <w:rsid w:val="009B2398"/>
    <w:rsid w:val="009B24DC"/>
    <w:rsid w:val="009B2507"/>
    <w:rsid w:val="009B25DD"/>
    <w:rsid w:val="009B25E3"/>
    <w:rsid w:val="009B2652"/>
    <w:rsid w:val="009B26F4"/>
    <w:rsid w:val="009B2731"/>
    <w:rsid w:val="009B2799"/>
    <w:rsid w:val="009B27C2"/>
    <w:rsid w:val="009B28B9"/>
    <w:rsid w:val="009B2901"/>
    <w:rsid w:val="009B290D"/>
    <w:rsid w:val="009B2960"/>
    <w:rsid w:val="009B29AA"/>
    <w:rsid w:val="009B29FD"/>
    <w:rsid w:val="009B2A07"/>
    <w:rsid w:val="009B2AD7"/>
    <w:rsid w:val="009B2AFD"/>
    <w:rsid w:val="009B2B59"/>
    <w:rsid w:val="009B2C59"/>
    <w:rsid w:val="009B2C68"/>
    <w:rsid w:val="009B2E45"/>
    <w:rsid w:val="009B2EF1"/>
    <w:rsid w:val="009B2F41"/>
    <w:rsid w:val="009B2FF6"/>
    <w:rsid w:val="009B309D"/>
    <w:rsid w:val="009B313B"/>
    <w:rsid w:val="009B3249"/>
    <w:rsid w:val="009B3280"/>
    <w:rsid w:val="009B32D1"/>
    <w:rsid w:val="009B32FB"/>
    <w:rsid w:val="009B331A"/>
    <w:rsid w:val="009B3369"/>
    <w:rsid w:val="009B33B5"/>
    <w:rsid w:val="009B34A5"/>
    <w:rsid w:val="009B34F5"/>
    <w:rsid w:val="009B3535"/>
    <w:rsid w:val="009B3574"/>
    <w:rsid w:val="009B35D3"/>
    <w:rsid w:val="009B35FC"/>
    <w:rsid w:val="009B3664"/>
    <w:rsid w:val="009B36F7"/>
    <w:rsid w:val="009B3752"/>
    <w:rsid w:val="009B39AA"/>
    <w:rsid w:val="009B39ED"/>
    <w:rsid w:val="009B3AD1"/>
    <w:rsid w:val="009B3B45"/>
    <w:rsid w:val="009B3B67"/>
    <w:rsid w:val="009B3B74"/>
    <w:rsid w:val="009B3BCE"/>
    <w:rsid w:val="009B3C25"/>
    <w:rsid w:val="009B3C29"/>
    <w:rsid w:val="009B3C2E"/>
    <w:rsid w:val="009B3C49"/>
    <w:rsid w:val="009B3C72"/>
    <w:rsid w:val="009B3C73"/>
    <w:rsid w:val="009B3D2C"/>
    <w:rsid w:val="009B3E40"/>
    <w:rsid w:val="009B3EAF"/>
    <w:rsid w:val="009B3EC7"/>
    <w:rsid w:val="009B3F1B"/>
    <w:rsid w:val="009B3F8A"/>
    <w:rsid w:val="009B4089"/>
    <w:rsid w:val="009B40D1"/>
    <w:rsid w:val="009B412C"/>
    <w:rsid w:val="009B416B"/>
    <w:rsid w:val="009B41B9"/>
    <w:rsid w:val="009B429A"/>
    <w:rsid w:val="009B4333"/>
    <w:rsid w:val="009B434A"/>
    <w:rsid w:val="009B4388"/>
    <w:rsid w:val="009B4443"/>
    <w:rsid w:val="009B4487"/>
    <w:rsid w:val="009B4531"/>
    <w:rsid w:val="009B455E"/>
    <w:rsid w:val="009B4583"/>
    <w:rsid w:val="009B462E"/>
    <w:rsid w:val="009B4670"/>
    <w:rsid w:val="009B47E3"/>
    <w:rsid w:val="009B48BD"/>
    <w:rsid w:val="009B4971"/>
    <w:rsid w:val="009B49A3"/>
    <w:rsid w:val="009B4A6B"/>
    <w:rsid w:val="009B4AB0"/>
    <w:rsid w:val="009B4B2A"/>
    <w:rsid w:val="009B4B60"/>
    <w:rsid w:val="009B4BB1"/>
    <w:rsid w:val="009B4BFF"/>
    <w:rsid w:val="009B4DD2"/>
    <w:rsid w:val="009B4DD5"/>
    <w:rsid w:val="009B4E3F"/>
    <w:rsid w:val="009B4F2A"/>
    <w:rsid w:val="009B4F9F"/>
    <w:rsid w:val="009B5003"/>
    <w:rsid w:val="009B5020"/>
    <w:rsid w:val="009B50A1"/>
    <w:rsid w:val="009B519E"/>
    <w:rsid w:val="009B522C"/>
    <w:rsid w:val="009B528D"/>
    <w:rsid w:val="009B52F2"/>
    <w:rsid w:val="009B545C"/>
    <w:rsid w:val="009B54AB"/>
    <w:rsid w:val="009B54E5"/>
    <w:rsid w:val="009B54F1"/>
    <w:rsid w:val="009B5502"/>
    <w:rsid w:val="009B5554"/>
    <w:rsid w:val="009B5566"/>
    <w:rsid w:val="009B55B5"/>
    <w:rsid w:val="009B5625"/>
    <w:rsid w:val="009B567B"/>
    <w:rsid w:val="009B576D"/>
    <w:rsid w:val="009B57D8"/>
    <w:rsid w:val="009B5866"/>
    <w:rsid w:val="009B5985"/>
    <w:rsid w:val="009B5A05"/>
    <w:rsid w:val="009B5A1A"/>
    <w:rsid w:val="009B5A40"/>
    <w:rsid w:val="009B5AA1"/>
    <w:rsid w:val="009B5AAC"/>
    <w:rsid w:val="009B5B07"/>
    <w:rsid w:val="009B5C7B"/>
    <w:rsid w:val="009B5D55"/>
    <w:rsid w:val="009B5E1A"/>
    <w:rsid w:val="009B5E59"/>
    <w:rsid w:val="009B5F56"/>
    <w:rsid w:val="009B5FB1"/>
    <w:rsid w:val="009B5FB8"/>
    <w:rsid w:val="009B5FEA"/>
    <w:rsid w:val="009B604B"/>
    <w:rsid w:val="009B6072"/>
    <w:rsid w:val="009B60BA"/>
    <w:rsid w:val="009B616A"/>
    <w:rsid w:val="009B618C"/>
    <w:rsid w:val="009B61AB"/>
    <w:rsid w:val="009B6218"/>
    <w:rsid w:val="009B6326"/>
    <w:rsid w:val="009B63F3"/>
    <w:rsid w:val="009B6402"/>
    <w:rsid w:val="009B6422"/>
    <w:rsid w:val="009B6466"/>
    <w:rsid w:val="009B6476"/>
    <w:rsid w:val="009B6526"/>
    <w:rsid w:val="009B653A"/>
    <w:rsid w:val="009B656A"/>
    <w:rsid w:val="009B6611"/>
    <w:rsid w:val="009B661A"/>
    <w:rsid w:val="009B668D"/>
    <w:rsid w:val="009B66D4"/>
    <w:rsid w:val="009B682E"/>
    <w:rsid w:val="009B6894"/>
    <w:rsid w:val="009B68B5"/>
    <w:rsid w:val="009B68EA"/>
    <w:rsid w:val="009B6904"/>
    <w:rsid w:val="009B69AB"/>
    <w:rsid w:val="009B69AC"/>
    <w:rsid w:val="009B6B8A"/>
    <w:rsid w:val="009B6BC2"/>
    <w:rsid w:val="009B6BFF"/>
    <w:rsid w:val="009B6C90"/>
    <w:rsid w:val="009B6C9E"/>
    <w:rsid w:val="009B6CFD"/>
    <w:rsid w:val="009B6E0A"/>
    <w:rsid w:val="009B6E5C"/>
    <w:rsid w:val="009B6EC7"/>
    <w:rsid w:val="009B6ED1"/>
    <w:rsid w:val="009B6F2D"/>
    <w:rsid w:val="009B704A"/>
    <w:rsid w:val="009B7057"/>
    <w:rsid w:val="009B7075"/>
    <w:rsid w:val="009B70DA"/>
    <w:rsid w:val="009B70EF"/>
    <w:rsid w:val="009B7121"/>
    <w:rsid w:val="009B7165"/>
    <w:rsid w:val="009B720D"/>
    <w:rsid w:val="009B728B"/>
    <w:rsid w:val="009B73CF"/>
    <w:rsid w:val="009B7402"/>
    <w:rsid w:val="009B7465"/>
    <w:rsid w:val="009B74AA"/>
    <w:rsid w:val="009B74DE"/>
    <w:rsid w:val="009B7530"/>
    <w:rsid w:val="009B75AC"/>
    <w:rsid w:val="009B75BA"/>
    <w:rsid w:val="009B762C"/>
    <w:rsid w:val="009B7699"/>
    <w:rsid w:val="009B7725"/>
    <w:rsid w:val="009B779E"/>
    <w:rsid w:val="009B77D0"/>
    <w:rsid w:val="009B79A0"/>
    <w:rsid w:val="009B7A0A"/>
    <w:rsid w:val="009B7BF9"/>
    <w:rsid w:val="009B7C6E"/>
    <w:rsid w:val="009B7CBC"/>
    <w:rsid w:val="009B7D2C"/>
    <w:rsid w:val="009B7D3C"/>
    <w:rsid w:val="009B7E05"/>
    <w:rsid w:val="009B7E0A"/>
    <w:rsid w:val="009B7E41"/>
    <w:rsid w:val="009B7E80"/>
    <w:rsid w:val="009B7E8B"/>
    <w:rsid w:val="009B7F1E"/>
    <w:rsid w:val="009C0000"/>
    <w:rsid w:val="009C0057"/>
    <w:rsid w:val="009C0488"/>
    <w:rsid w:val="009C049F"/>
    <w:rsid w:val="009C04C3"/>
    <w:rsid w:val="009C058B"/>
    <w:rsid w:val="009C060C"/>
    <w:rsid w:val="009C0698"/>
    <w:rsid w:val="009C06D0"/>
    <w:rsid w:val="009C06EF"/>
    <w:rsid w:val="009C07EF"/>
    <w:rsid w:val="009C081B"/>
    <w:rsid w:val="009C0868"/>
    <w:rsid w:val="009C093C"/>
    <w:rsid w:val="009C0964"/>
    <w:rsid w:val="009C096C"/>
    <w:rsid w:val="009C0A3D"/>
    <w:rsid w:val="009C0B07"/>
    <w:rsid w:val="009C0B19"/>
    <w:rsid w:val="009C0B1A"/>
    <w:rsid w:val="009C0B7A"/>
    <w:rsid w:val="009C0BE2"/>
    <w:rsid w:val="009C0C2C"/>
    <w:rsid w:val="009C0C45"/>
    <w:rsid w:val="009C0D5B"/>
    <w:rsid w:val="009C0DB6"/>
    <w:rsid w:val="009C0DD3"/>
    <w:rsid w:val="009C0E4F"/>
    <w:rsid w:val="009C0F30"/>
    <w:rsid w:val="009C0F45"/>
    <w:rsid w:val="009C0F71"/>
    <w:rsid w:val="009C0FDC"/>
    <w:rsid w:val="009C10B0"/>
    <w:rsid w:val="009C10DC"/>
    <w:rsid w:val="009C10E7"/>
    <w:rsid w:val="009C113C"/>
    <w:rsid w:val="009C11D2"/>
    <w:rsid w:val="009C11FE"/>
    <w:rsid w:val="009C120E"/>
    <w:rsid w:val="009C125F"/>
    <w:rsid w:val="009C1282"/>
    <w:rsid w:val="009C12A7"/>
    <w:rsid w:val="009C12CC"/>
    <w:rsid w:val="009C132F"/>
    <w:rsid w:val="009C13CB"/>
    <w:rsid w:val="009C1559"/>
    <w:rsid w:val="009C15B5"/>
    <w:rsid w:val="009C163B"/>
    <w:rsid w:val="009C1655"/>
    <w:rsid w:val="009C167B"/>
    <w:rsid w:val="009C16BC"/>
    <w:rsid w:val="009C16D0"/>
    <w:rsid w:val="009C1707"/>
    <w:rsid w:val="009C1814"/>
    <w:rsid w:val="009C1849"/>
    <w:rsid w:val="009C18A7"/>
    <w:rsid w:val="009C18CC"/>
    <w:rsid w:val="009C1919"/>
    <w:rsid w:val="009C196B"/>
    <w:rsid w:val="009C19E0"/>
    <w:rsid w:val="009C1A5E"/>
    <w:rsid w:val="009C1A97"/>
    <w:rsid w:val="009C1B29"/>
    <w:rsid w:val="009C1B37"/>
    <w:rsid w:val="009C1BAE"/>
    <w:rsid w:val="009C1BF1"/>
    <w:rsid w:val="009C1CBE"/>
    <w:rsid w:val="009C1D0C"/>
    <w:rsid w:val="009C1D85"/>
    <w:rsid w:val="009C1F73"/>
    <w:rsid w:val="009C1FA3"/>
    <w:rsid w:val="009C2037"/>
    <w:rsid w:val="009C215E"/>
    <w:rsid w:val="009C2175"/>
    <w:rsid w:val="009C21B6"/>
    <w:rsid w:val="009C21F3"/>
    <w:rsid w:val="009C2241"/>
    <w:rsid w:val="009C224E"/>
    <w:rsid w:val="009C225A"/>
    <w:rsid w:val="009C226E"/>
    <w:rsid w:val="009C227F"/>
    <w:rsid w:val="009C2336"/>
    <w:rsid w:val="009C2344"/>
    <w:rsid w:val="009C2366"/>
    <w:rsid w:val="009C23DB"/>
    <w:rsid w:val="009C24AF"/>
    <w:rsid w:val="009C24C2"/>
    <w:rsid w:val="009C2532"/>
    <w:rsid w:val="009C2623"/>
    <w:rsid w:val="009C26E1"/>
    <w:rsid w:val="009C270A"/>
    <w:rsid w:val="009C2735"/>
    <w:rsid w:val="009C2757"/>
    <w:rsid w:val="009C2761"/>
    <w:rsid w:val="009C28FC"/>
    <w:rsid w:val="009C2934"/>
    <w:rsid w:val="009C2A37"/>
    <w:rsid w:val="009C2A6D"/>
    <w:rsid w:val="009C2AA6"/>
    <w:rsid w:val="009C2B87"/>
    <w:rsid w:val="009C2CB6"/>
    <w:rsid w:val="009C2CCA"/>
    <w:rsid w:val="009C2D81"/>
    <w:rsid w:val="009C2DD2"/>
    <w:rsid w:val="009C2DEB"/>
    <w:rsid w:val="009C2E0D"/>
    <w:rsid w:val="009C2E41"/>
    <w:rsid w:val="009C2E60"/>
    <w:rsid w:val="009C2EA3"/>
    <w:rsid w:val="009C2EEF"/>
    <w:rsid w:val="009C2F2F"/>
    <w:rsid w:val="009C30B6"/>
    <w:rsid w:val="009C30C1"/>
    <w:rsid w:val="009C3284"/>
    <w:rsid w:val="009C32F4"/>
    <w:rsid w:val="009C3307"/>
    <w:rsid w:val="009C335D"/>
    <w:rsid w:val="009C3370"/>
    <w:rsid w:val="009C33C4"/>
    <w:rsid w:val="009C33C7"/>
    <w:rsid w:val="009C33F3"/>
    <w:rsid w:val="009C34DB"/>
    <w:rsid w:val="009C350A"/>
    <w:rsid w:val="009C3560"/>
    <w:rsid w:val="009C35A2"/>
    <w:rsid w:val="009C361B"/>
    <w:rsid w:val="009C3633"/>
    <w:rsid w:val="009C3668"/>
    <w:rsid w:val="009C36C2"/>
    <w:rsid w:val="009C3784"/>
    <w:rsid w:val="009C3814"/>
    <w:rsid w:val="009C3967"/>
    <w:rsid w:val="009C39B1"/>
    <w:rsid w:val="009C3A1F"/>
    <w:rsid w:val="009C3AC1"/>
    <w:rsid w:val="009C3B6E"/>
    <w:rsid w:val="009C3C12"/>
    <w:rsid w:val="009C3CAC"/>
    <w:rsid w:val="009C3CB0"/>
    <w:rsid w:val="009C3E6A"/>
    <w:rsid w:val="009C3EF9"/>
    <w:rsid w:val="009C3F5D"/>
    <w:rsid w:val="009C403E"/>
    <w:rsid w:val="009C4191"/>
    <w:rsid w:val="009C41FB"/>
    <w:rsid w:val="009C4229"/>
    <w:rsid w:val="009C4237"/>
    <w:rsid w:val="009C42BF"/>
    <w:rsid w:val="009C42EA"/>
    <w:rsid w:val="009C430A"/>
    <w:rsid w:val="009C4322"/>
    <w:rsid w:val="009C4340"/>
    <w:rsid w:val="009C443D"/>
    <w:rsid w:val="009C44B2"/>
    <w:rsid w:val="009C453A"/>
    <w:rsid w:val="009C4584"/>
    <w:rsid w:val="009C4632"/>
    <w:rsid w:val="009C4652"/>
    <w:rsid w:val="009C4678"/>
    <w:rsid w:val="009C46E2"/>
    <w:rsid w:val="009C4709"/>
    <w:rsid w:val="009C4809"/>
    <w:rsid w:val="009C4844"/>
    <w:rsid w:val="009C4858"/>
    <w:rsid w:val="009C4859"/>
    <w:rsid w:val="009C485B"/>
    <w:rsid w:val="009C496A"/>
    <w:rsid w:val="009C49BE"/>
    <w:rsid w:val="009C4AB1"/>
    <w:rsid w:val="009C4AE1"/>
    <w:rsid w:val="009C4B9B"/>
    <w:rsid w:val="009C4C08"/>
    <w:rsid w:val="009C4CC4"/>
    <w:rsid w:val="009C4CF9"/>
    <w:rsid w:val="009C4DF2"/>
    <w:rsid w:val="009C4E67"/>
    <w:rsid w:val="009C4ED6"/>
    <w:rsid w:val="009C4F6F"/>
    <w:rsid w:val="009C4F98"/>
    <w:rsid w:val="009C508D"/>
    <w:rsid w:val="009C50AA"/>
    <w:rsid w:val="009C50C8"/>
    <w:rsid w:val="009C50F6"/>
    <w:rsid w:val="009C52C2"/>
    <w:rsid w:val="009C52D4"/>
    <w:rsid w:val="009C539C"/>
    <w:rsid w:val="009C5629"/>
    <w:rsid w:val="009C573A"/>
    <w:rsid w:val="009C574A"/>
    <w:rsid w:val="009C58A3"/>
    <w:rsid w:val="009C58BC"/>
    <w:rsid w:val="009C58F1"/>
    <w:rsid w:val="009C5923"/>
    <w:rsid w:val="009C5ACD"/>
    <w:rsid w:val="009C5C39"/>
    <w:rsid w:val="009C5C7A"/>
    <w:rsid w:val="009C5CDF"/>
    <w:rsid w:val="009C5D0B"/>
    <w:rsid w:val="009C5D25"/>
    <w:rsid w:val="009C5D94"/>
    <w:rsid w:val="009C5D9E"/>
    <w:rsid w:val="009C5DD7"/>
    <w:rsid w:val="009C5E5D"/>
    <w:rsid w:val="009C5EA4"/>
    <w:rsid w:val="009C5F0F"/>
    <w:rsid w:val="009C5F19"/>
    <w:rsid w:val="009C5FAD"/>
    <w:rsid w:val="009C5FC2"/>
    <w:rsid w:val="009C5FD5"/>
    <w:rsid w:val="009C606C"/>
    <w:rsid w:val="009C6071"/>
    <w:rsid w:val="009C60BA"/>
    <w:rsid w:val="009C623A"/>
    <w:rsid w:val="009C628A"/>
    <w:rsid w:val="009C62A2"/>
    <w:rsid w:val="009C62D0"/>
    <w:rsid w:val="009C6307"/>
    <w:rsid w:val="009C63AE"/>
    <w:rsid w:val="009C6464"/>
    <w:rsid w:val="009C646C"/>
    <w:rsid w:val="009C64E4"/>
    <w:rsid w:val="009C6526"/>
    <w:rsid w:val="009C6605"/>
    <w:rsid w:val="009C6610"/>
    <w:rsid w:val="009C6680"/>
    <w:rsid w:val="009C6691"/>
    <w:rsid w:val="009C683B"/>
    <w:rsid w:val="009C6846"/>
    <w:rsid w:val="009C6856"/>
    <w:rsid w:val="009C688F"/>
    <w:rsid w:val="009C68C6"/>
    <w:rsid w:val="009C68CA"/>
    <w:rsid w:val="009C6900"/>
    <w:rsid w:val="009C693B"/>
    <w:rsid w:val="009C69AC"/>
    <w:rsid w:val="009C69BE"/>
    <w:rsid w:val="009C69DB"/>
    <w:rsid w:val="009C6A1D"/>
    <w:rsid w:val="009C6A5A"/>
    <w:rsid w:val="009C6B2A"/>
    <w:rsid w:val="009C6B59"/>
    <w:rsid w:val="009C6BE0"/>
    <w:rsid w:val="009C6C44"/>
    <w:rsid w:val="009C6C8E"/>
    <w:rsid w:val="009C6D05"/>
    <w:rsid w:val="009C6D0F"/>
    <w:rsid w:val="009C6D6D"/>
    <w:rsid w:val="009C6DD4"/>
    <w:rsid w:val="009C6E87"/>
    <w:rsid w:val="009C6E94"/>
    <w:rsid w:val="009C6F54"/>
    <w:rsid w:val="009C6FCD"/>
    <w:rsid w:val="009C7039"/>
    <w:rsid w:val="009C70E7"/>
    <w:rsid w:val="009C720D"/>
    <w:rsid w:val="009C724F"/>
    <w:rsid w:val="009C726A"/>
    <w:rsid w:val="009C7276"/>
    <w:rsid w:val="009C7330"/>
    <w:rsid w:val="009C73C8"/>
    <w:rsid w:val="009C756D"/>
    <w:rsid w:val="009C7575"/>
    <w:rsid w:val="009C758B"/>
    <w:rsid w:val="009C75CE"/>
    <w:rsid w:val="009C7785"/>
    <w:rsid w:val="009C78A9"/>
    <w:rsid w:val="009C7A82"/>
    <w:rsid w:val="009C7AA9"/>
    <w:rsid w:val="009C7B54"/>
    <w:rsid w:val="009C7C49"/>
    <w:rsid w:val="009C7C5C"/>
    <w:rsid w:val="009C7E70"/>
    <w:rsid w:val="009D0041"/>
    <w:rsid w:val="009D0089"/>
    <w:rsid w:val="009D00B9"/>
    <w:rsid w:val="009D00CD"/>
    <w:rsid w:val="009D0157"/>
    <w:rsid w:val="009D0165"/>
    <w:rsid w:val="009D01A9"/>
    <w:rsid w:val="009D01C2"/>
    <w:rsid w:val="009D01FA"/>
    <w:rsid w:val="009D02FD"/>
    <w:rsid w:val="009D0308"/>
    <w:rsid w:val="009D0357"/>
    <w:rsid w:val="009D03BF"/>
    <w:rsid w:val="009D0562"/>
    <w:rsid w:val="009D05EA"/>
    <w:rsid w:val="009D06B9"/>
    <w:rsid w:val="009D06FE"/>
    <w:rsid w:val="009D085F"/>
    <w:rsid w:val="009D094E"/>
    <w:rsid w:val="009D0A0F"/>
    <w:rsid w:val="009D0A53"/>
    <w:rsid w:val="009D0AE1"/>
    <w:rsid w:val="009D0AFE"/>
    <w:rsid w:val="009D0C00"/>
    <w:rsid w:val="009D0C1A"/>
    <w:rsid w:val="009D0C22"/>
    <w:rsid w:val="009D0C70"/>
    <w:rsid w:val="009D0C94"/>
    <w:rsid w:val="009D0CD5"/>
    <w:rsid w:val="009D0CEC"/>
    <w:rsid w:val="009D0CF5"/>
    <w:rsid w:val="009D0D78"/>
    <w:rsid w:val="009D0F5B"/>
    <w:rsid w:val="009D1028"/>
    <w:rsid w:val="009D104D"/>
    <w:rsid w:val="009D1096"/>
    <w:rsid w:val="009D10ED"/>
    <w:rsid w:val="009D1170"/>
    <w:rsid w:val="009D12AD"/>
    <w:rsid w:val="009D12BD"/>
    <w:rsid w:val="009D1309"/>
    <w:rsid w:val="009D130E"/>
    <w:rsid w:val="009D13D9"/>
    <w:rsid w:val="009D144F"/>
    <w:rsid w:val="009D14DC"/>
    <w:rsid w:val="009D1504"/>
    <w:rsid w:val="009D15F3"/>
    <w:rsid w:val="009D16F7"/>
    <w:rsid w:val="009D1831"/>
    <w:rsid w:val="009D19E6"/>
    <w:rsid w:val="009D1A0D"/>
    <w:rsid w:val="009D1A38"/>
    <w:rsid w:val="009D1A3C"/>
    <w:rsid w:val="009D1A7E"/>
    <w:rsid w:val="009D1B6C"/>
    <w:rsid w:val="009D1B74"/>
    <w:rsid w:val="009D1BB7"/>
    <w:rsid w:val="009D1C08"/>
    <w:rsid w:val="009D1C5B"/>
    <w:rsid w:val="009D1DCE"/>
    <w:rsid w:val="009D1EF4"/>
    <w:rsid w:val="009D1F65"/>
    <w:rsid w:val="009D2001"/>
    <w:rsid w:val="009D2005"/>
    <w:rsid w:val="009D2126"/>
    <w:rsid w:val="009D217F"/>
    <w:rsid w:val="009D21FD"/>
    <w:rsid w:val="009D229A"/>
    <w:rsid w:val="009D2389"/>
    <w:rsid w:val="009D242F"/>
    <w:rsid w:val="009D2448"/>
    <w:rsid w:val="009D2460"/>
    <w:rsid w:val="009D2486"/>
    <w:rsid w:val="009D24C3"/>
    <w:rsid w:val="009D24DF"/>
    <w:rsid w:val="009D263A"/>
    <w:rsid w:val="009D26A5"/>
    <w:rsid w:val="009D26B0"/>
    <w:rsid w:val="009D27A4"/>
    <w:rsid w:val="009D27C1"/>
    <w:rsid w:val="009D2916"/>
    <w:rsid w:val="009D291C"/>
    <w:rsid w:val="009D2AEF"/>
    <w:rsid w:val="009D2B93"/>
    <w:rsid w:val="009D2CE4"/>
    <w:rsid w:val="009D2D14"/>
    <w:rsid w:val="009D2DDA"/>
    <w:rsid w:val="009D2DE6"/>
    <w:rsid w:val="009D2E77"/>
    <w:rsid w:val="009D2EE6"/>
    <w:rsid w:val="009D2F0E"/>
    <w:rsid w:val="009D2FD1"/>
    <w:rsid w:val="009D3027"/>
    <w:rsid w:val="009D3070"/>
    <w:rsid w:val="009D3080"/>
    <w:rsid w:val="009D30D6"/>
    <w:rsid w:val="009D331D"/>
    <w:rsid w:val="009D333A"/>
    <w:rsid w:val="009D33A8"/>
    <w:rsid w:val="009D36B8"/>
    <w:rsid w:val="009D36DE"/>
    <w:rsid w:val="009D376B"/>
    <w:rsid w:val="009D37DB"/>
    <w:rsid w:val="009D38F1"/>
    <w:rsid w:val="009D3A87"/>
    <w:rsid w:val="009D3ADE"/>
    <w:rsid w:val="009D3B0A"/>
    <w:rsid w:val="009D3B18"/>
    <w:rsid w:val="009D3B29"/>
    <w:rsid w:val="009D3B57"/>
    <w:rsid w:val="009D3B76"/>
    <w:rsid w:val="009D3CB2"/>
    <w:rsid w:val="009D3D27"/>
    <w:rsid w:val="009D3D2B"/>
    <w:rsid w:val="009D3D37"/>
    <w:rsid w:val="009D3EE1"/>
    <w:rsid w:val="009D3F89"/>
    <w:rsid w:val="009D4002"/>
    <w:rsid w:val="009D403A"/>
    <w:rsid w:val="009D4188"/>
    <w:rsid w:val="009D41FD"/>
    <w:rsid w:val="009D42DF"/>
    <w:rsid w:val="009D4358"/>
    <w:rsid w:val="009D437A"/>
    <w:rsid w:val="009D4393"/>
    <w:rsid w:val="009D43F1"/>
    <w:rsid w:val="009D4443"/>
    <w:rsid w:val="009D444A"/>
    <w:rsid w:val="009D44B9"/>
    <w:rsid w:val="009D4501"/>
    <w:rsid w:val="009D456D"/>
    <w:rsid w:val="009D4680"/>
    <w:rsid w:val="009D479D"/>
    <w:rsid w:val="009D48BF"/>
    <w:rsid w:val="009D48C0"/>
    <w:rsid w:val="009D4958"/>
    <w:rsid w:val="009D49C2"/>
    <w:rsid w:val="009D4AEA"/>
    <w:rsid w:val="009D4AFE"/>
    <w:rsid w:val="009D4B4B"/>
    <w:rsid w:val="009D4BC4"/>
    <w:rsid w:val="009D4D5D"/>
    <w:rsid w:val="009D4E12"/>
    <w:rsid w:val="009D4E1A"/>
    <w:rsid w:val="009D4E27"/>
    <w:rsid w:val="009D4E5D"/>
    <w:rsid w:val="009D4ED8"/>
    <w:rsid w:val="009D4FB2"/>
    <w:rsid w:val="009D4FBD"/>
    <w:rsid w:val="009D4FDC"/>
    <w:rsid w:val="009D500F"/>
    <w:rsid w:val="009D5061"/>
    <w:rsid w:val="009D50E0"/>
    <w:rsid w:val="009D53AC"/>
    <w:rsid w:val="009D543F"/>
    <w:rsid w:val="009D5535"/>
    <w:rsid w:val="009D5565"/>
    <w:rsid w:val="009D55AE"/>
    <w:rsid w:val="009D5638"/>
    <w:rsid w:val="009D5674"/>
    <w:rsid w:val="009D569B"/>
    <w:rsid w:val="009D56C5"/>
    <w:rsid w:val="009D5702"/>
    <w:rsid w:val="009D58D5"/>
    <w:rsid w:val="009D5994"/>
    <w:rsid w:val="009D5A78"/>
    <w:rsid w:val="009D5B9D"/>
    <w:rsid w:val="009D5BA2"/>
    <w:rsid w:val="009D5BB8"/>
    <w:rsid w:val="009D5C2A"/>
    <w:rsid w:val="009D5C8C"/>
    <w:rsid w:val="009D5C9A"/>
    <w:rsid w:val="009D5DBE"/>
    <w:rsid w:val="009D5DC6"/>
    <w:rsid w:val="009D5F47"/>
    <w:rsid w:val="009D5F68"/>
    <w:rsid w:val="009D5F92"/>
    <w:rsid w:val="009D6020"/>
    <w:rsid w:val="009D6092"/>
    <w:rsid w:val="009D6178"/>
    <w:rsid w:val="009D61E5"/>
    <w:rsid w:val="009D6233"/>
    <w:rsid w:val="009D6355"/>
    <w:rsid w:val="009D637D"/>
    <w:rsid w:val="009D6393"/>
    <w:rsid w:val="009D63B8"/>
    <w:rsid w:val="009D63E1"/>
    <w:rsid w:val="009D644B"/>
    <w:rsid w:val="009D6457"/>
    <w:rsid w:val="009D67AD"/>
    <w:rsid w:val="009D67B9"/>
    <w:rsid w:val="009D680A"/>
    <w:rsid w:val="009D687B"/>
    <w:rsid w:val="009D68D0"/>
    <w:rsid w:val="009D68FF"/>
    <w:rsid w:val="009D6910"/>
    <w:rsid w:val="009D6952"/>
    <w:rsid w:val="009D69B4"/>
    <w:rsid w:val="009D6A4A"/>
    <w:rsid w:val="009D6A7F"/>
    <w:rsid w:val="009D6BA1"/>
    <w:rsid w:val="009D6CB2"/>
    <w:rsid w:val="009D6DA3"/>
    <w:rsid w:val="009D6DE2"/>
    <w:rsid w:val="009D6DE6"/>
    <w:rsid w:val="009D6E00"/>
    <w:rsid w:val="009D6E29"/>
    <w:rsid w:val="009D6E46"/>
    <w:rsid w:val="009D6EA3"/>
    <w:rsid w:val="009D6EEB"/>
    <w:rsid w:val="009D6FA2"/>
    <w:rsid w:val="009D7069"/>
    <w:rsid w:val="009D70E4"/>
    <w:rsid w:val="009D70E6"/>
    <w:rsid w:val="009D70EA"/>
    <w:rsid w:val="009D7130"/>
    <w:rsid w:val="009D7183"/>
    <w:rsid w:val="009D71CE"/>
    <w:rsid w:val="009D71F6"/>
    <w:rsid w:val="009D7229"/>
    <w:rsid w:val="009D7254"/>
    <w:rsid w:val="009D7255"/>
    <w:rsid w:val="009D72E8"/>
    <w:rsid w:val="009D72F0"/>
    <w:rsid w:val="009D73EE"/>
    <w:rsid w:val="009D7446"/>
    <w:rsid w:val="009D754B"/>
    <w:rsid w:val="009D757A"/>
    <w:rsid w:val="009D75AF"/>
    <w:rsid w:val="009D75FA"/>
    <w:rsid w:val="009D7683"/>
    <w:rsid w:val="009D76DD"/>
    <w:rsid w:val="009D77D5"/>
    <w:rsid w:val="009D7802"/>
    <w:rsid w:val="009D78B5"/>
    <w:rsid w:val="009D78BE"/>
    <w:rsid w:val="009D7923"/>
    <w:rsid w:val="009D797D"/>
    <w:rsid w:val="009D79C0"/>
    <w:rsid w:val="009D7A47"/>
    <w:rsid w:val="009D7A4E"/>
    <w:rsid w:val="009D7A53"/>
    <w:rsid w:val="009D7A64"/>
    <w:rsid w:val="009D7BBF"/>
    <w:rsid w:val="009D7BD0"/>
    <w:rsid w:val="009D7BED"/>
    <w:rsid w:val="009D7BEE"/>
    <w:rsid w:val="009D7C25"/>
    <w:rsid w:val="009D7C4A"/>
    <w:rsid w:val="009D7C7C"/>
    <w:rsid w:val="009D7CE3"/>
    <w:rsid w:val="009D7DF5"/>
    <w:rsid w:val="009D7E0C"/>
    <w:rsid w:val="009D7E36"/>
    <w:rsid w:val="009D7E5E"/>
    <w:rsid w:val="009D7E88"/>
    <w:rsid w:val="009D7F79"/>
    <w:rsid w:val="009E0018"/>
    <w:rsid w:val="009E0034"/>
    <w:rsid w:val="009E012A"/>
    <w:rsid w:val="009E01A8"/>
    <w:rsid w:val="009E01F7"/>
    <w:rsid w:val="009E038D"/>
    <w:rsid w:val="009E0427"/>
    <w:rsid w:val="009E0452"/>
    <w:rsid w:val="009E0503"/>
    <w:rsid w:val="009E059E"/>
    <w:rsid w:val="009E0606"/>
    <w:rsid w:val="009E060E"/>
    <w:rsid w:val="009E070C"/>
    <w:rsid w:val="009E07DE"/>
    <w:rsid w:val="009E082B"/>
    <w:rsid w:val="009E08EE"/>
    <w:rsid w:val="009E0A25"/>
    <w:rsid w:val="009E0AE7"/>
    <w:rsid w:val="009E0AFF"/>
    <w:rsid w:val="009E0B6A"/>
    <w:rsid w:val="009E0BE2"/>
    <w:rsid w:val="009E0CD2"/>
    <w:rsid w:val="009E0DAE"/>
    <w:rsid w:val="009E0E20"/>
    <w:rsid w:val="009E0E57"/>
    <w:rsid w:val="009E0F0C"/>
    <w:rsid w:val="009E0FC8"/>
    <w:rsid w:val="009E0FCC"/>
    <w:rsid w:val="009E0FEF"/>
    <w:rsid w:val="009E1006"/>
    <w:rsid w:val="009E100A"/>
    <w:rsid w:val="009E1038"/>
    <w:rsid w:val="009E10A7"/>
    <w:rsid w:val="009E10BC"/>
    <w:rsid w:val="009E1184"/>
    <w:rsid w:val="009E12A1"/>
    <w:rsid w:val="009E132D"/>
    <w:rsid w:val="009E13B3"/>
    <w:rsid w:val="009E1487"/>
    <w:rsid w:val="009E14CB"/>
    <w:rsid w:val="009E14F1"/>
    <w:rsid w:val="009E155F"/>
    <w:rsid w:val="009E15DE"/>
    <w:rsid w:val="009E164C"/>
    <w:rsid w:val="009E16A4"/>
    <w:rsid w:val="009E17BE"/>
    <w:rsid w:val="009E17FE"/>
    <w:rsid w:val="009E187F"/>
    <w:rsid w:val="009E18CF"/>
    <w:rsid w:val="009E193A"/>
    <w:rsid w:val="009E194E"/>
    <w:rsid w:val="009E19E8"/>
    <w:rsid w:val="009E1A09"/>
    <w:rsid w:val="009E1CAB"/>
    <w:rsid w:val="009E1CCF"/>
    <w:rsid w:val="009E1CD5"/>
    <w:rsid w:val="009E1CD7"/>
    <w:rsid w:val="009E1CED"/>
    <w:rsid w:val="009E1CFC"/>
    <w:rsid w:val="009E1DF9"/>
    <w:rsid w:val="009E1E28"/>
    <w:rsid w:val="009E1EFD"/>
    <w:rsid w:val="009E1F2F"/>
    <w:rsid w:val="009E1F44"/>
    <w:rsid w:val="009E1F52"/>
    <w:rsid w:val="009E1F5E"/>
    <w:rsid w:val="009E1F6C"/>
    <w:rsid w:val="009E1FE4"/>
    <w:rsid w:val="009E202F"/>
    <w:rsid w:val="009E2077"/>
    <w:rsid w:val="009E2084"/>
    <w:rsid w:val="009E20A5"/>
    <w:rsid w:val="009E20B8"/>
    <w:rsid w:val="009E20D4"/>
    <w:rsid w:val="009E2122"/>
    <w:rsid w:val="009E219E"/>
    <w:rsid w:val="009E23D8"/>
    <w:rsid w:val="009E24D5"/>
    <w:rsid w:val="009E254E"/>
    <w:rsid w:val="009E2552"/>
    <w:rsid w:val="009E25FF"/>
    <w:rsid w:val="009E28E8"/>
    <w:rsid w:val="009E294F"/>
    <w:rsid w:val="009E2964"/>
    <w:rsid w:val="009E2AAF"/>
    <w:rsid w:val="009E2B89"/>
    <w:rsid w:val="009E2BA0"/>
    <w:rsid w:val="009E2BB3"/>
    <w:rsid w:val="009E2BB8"/>
    <w:rsid w:val="009E2BE7"/>
    <w:rsid w:val="009E2C38"/>
    <w:rsid w:val="009E2C63"/>
    <w:rsid w:val="009E2C6D"/>
    <w:rsid w:val="009E2CE9"/>
    <w:rsid w:val="009E2D61"/>
    <w:rsid w:val="009E2DBA"/>
    <w:rsid w:val="009E2EA7"/>
    <w:rsid w:val="009E2ED4"/>
    <w:rsid w:val="009E2EF2"/>
    <w:rsid w:val="009E2F39"/>
    <w:rsid w:val="009E2F50"/>
    <w:rsid w:val="009E2FD2"/>
    <w:rsid w:val="009E3018"/>
    <w:rsid w:val="009E302F"/>
    <w:rsid w:val="009E304E"/>
    <w:rsid w:val="009E30D6"/>
    <w:rsid w:val="009E31AD"/>
    <w:rsid w:val="009E31F4"/>
    <w:rsid w:val="009E321C"/>
    <w:rsid w:val="009E321F"/>
    <w:rsid w:val="009E323F"/>
    <w:rsid w:val="009E32C3"/>
    <w:rsid w:val="009E32F0"/>
    <w:rsid w:val="009E3449"/>
    <w:rsid w:val="009E3569"/>
    <w:rsid w:val="009E35D9"/>
    <w:rsid w:val="009E3639"/>
    <w:rsid w:val="009E3714"/>
    <w:rsid w:val="009E3736"/>
    <w:rsid w:val="009E374D"/>
    <w:rsid w:val="009E37C5"/>
    <w:rsid w:val="009E3885"/>
    <w:rsid w:val="009E38A1"/>
    <w:rsid w:val="009E3944"/>
    <w:rsid w:val="009E39C0"/>
    <w:rsid w:val="009E3A21"/>
    <w:rsid w:val="009E3A9A"/>
    <w:rsid w:val="009E3C0C"/>
    <w:rsid w:val="009E3D67"/>
    <w:rsid w:val="009E3E57"/>
    <w:rsid w:val="009E3E79"/>
    <w:rsid w:val="009E3E83"/>
    <w:rsid w:val="009E3FE7"/>
    <w:rsid w:val="009E4016"/>
    <w:rsid w:val="009E4096"/>
    <w:rsid w:val="009E41D5"/>
    <w:rsid w:val="009E42CE"/>
    <w:rsid w:val="009E42E3"/>
    <w:rsid w:val="009E4502"/>
    <w:rsid w:val="009E45AC"/>
    <w:rsid w:val="009E4638"/>
    <w:rsid w:val="009E4866"/>
    <w:rsid w:val="009E48A4"/>
    <w:rsid w:val="009E48E1"/>
    <w:rsid w:val="009E496B"/>
    <w:rsid w:val="009E4971"/>
    <w:rsid w:val="009E499D"/>
    <w:rsid w:val="009E49BF"/>
    <w:rsid w:val="009E49D6"/>
    <w:rsid w:val="009E4A02"/>
    <w:rsid w:val="009E4A3F"/>
    <w:rsid w:val="009E4A42"/>
    <w:rsid w:val="009E4A70"/>
    <w:rsid w:val="009E4C59"/>
    <w:rsid w:val="009E4D82"/>
    <w:rsid w:val="009E4DFE"/>
    <w:rsid w:val="009E4E1E"/>
    <w:rsid w:val="009E4E6F"/>
    <w:rsid w:val="009E4EC2"/>
    <w:rsid w:val="009E4F5E"/>
    <w:rsid w:val="009E504D"/>
    <w:rsid w:val="009E507A"/>
    <w:rsid w:val="009E507E"/>
    <w:rsid w:val="009E50B4"/>
    <w:rsid w:val="009E50C1"/>
    <w:rsid w:val="009E50DB"/>
    <w:rsid w:val="009E5139"/>
    <w:rsid w:val="009E5176"/>
    <w:rsid w:val="009E5190"/>
    <w:rsid w:val="009E52B2"/>
    <w:rsid w:val="009E53A7"/>
    <w:rsid w:val="009E53B5"/>
    <w:rsid w:val="009E53BE"/>
    <w:rsid w:val="009E5405"/>
    <w:rsid w:val="009E549E"/>
    <w:rsid w:val="009E5517"/>
    <w:rsid w:val="009E556A"/>
    <w:rsid w:val="009E562A"/>
    <w:rsid w:val="009E56B6"/>
    <w:rsid w:val="009E5792"/>
    <w:rsid w:val="009E5955"/>
    <w:rsid w:val="009E5973"/>
    <w:rsid w:val="009E5A15"/>
    <w:rsid w:val="009E5A23"/>
    <w:rsid w:val="009E5A9A"/>
    <w:rsid w:val="009E5BB9"/>
    <w:rsid w:val="009E5BF7"/>
    <w:rsid w:val="009E5CB2"/>
    <w:rsid w:val="009E5CC9"/>
    <w:rsid w:val="009E5CE8"/>
    <w:rsid w:val="009E5E3D"/>
    <w:rsid w:val="009E5E9D"/>
    <w:rsid w:val="009E5F95"/>
    <w:rsid w:val="009E5F9C"/>
    <w:rsid w:val="009E5FF9"/>
    <w:rsid w:val="009E600F"/>
    <w:rsid w:val="009E602A"/>
    <w:rsid w:val="009E6115"/>
    <w:rsid w:val="009E6182"/>
    <w:rsid w:val="009E61AA"/>
    <w:rsid w:val="009E6280"/>
    <w:rsid w:val="009E62F4"/>
    <w:rsid w:val="009E62F8"/>
    <w:rsid w:val="009E6364"/>
    <w:rsid w:val="009E63CC"/>
    <w:rsid w:val="009E63F9"/>
    <w:rsid w:val="009E6489"/>
    <w:rsid w:val="009E64A8"/>
    <w:rsid w:val="009E64C5"/>
    <w:rsid w:val="009E64DC"/>
    <w:rsid w:val="009E664F"/>
    <w:rsid w:val="009E66A9"/>
    <w:rsid w:val="009E6737"/>
    <w:rsid w:val="009E67AB"/>
    <w:rsid w:val="009E67E0"/>
    <w:rsid w:val="009E69CD"/>
    <w:rsid w:val="009E6B4F"/>
    <w:rsid w:val="009E6D0D"/>
    <w:rsid w:val="009E6DEF"/>
    <w:rsid w:val="009E6E65"/>
    <w:rsid w:val="009E6EAB"/>
    <w:rsid w:val="009E6F05"/>
    <w:rsid w:val="009E6F61"/>
    <w:rsid w:val="009E6F70"/>
    <w:rsid w:val="009E6F90"/>
    <w:rsid w:val="009E7005"/>
    <w:rsid w:val="009E7096"/>
    <w:rsid w:val="009E70DF"/>
    <w:rsid w:val="009E7104"/>
    <w:rsid w:val="009E712D"/>
    <w:rsid w:val="009E7143"/>
    <w:rsid w:val="009E714D"/>
    <w:rsid w:val="009E71D6"/>
    <w:rsid w:val="009E720F"/>
    <w:rsid w:val="009E723F"/>
    <w:rsid w:val="009E72DA"/>
    <w:rsid w:val="009E7308"/>
    <w:rsid w:val="009E742B"/>
    <w:rsid w:val="009E751C"/>
    <w:rsid w:val="009E7555"/>
    <w:rsid w:val="009E763F"/>
    <w:rsid w:val="009E7692"/>
    <w:rsid w:val="009E76D8"/>
    <w:rsid w:val="009E7793"/>
    <w:rsid w:val="009E779B"/>
    <w:rsid w:val="009E78AE"/>
    <w:rsid w:val="009E78EA"/>
    <w:rsid w:val="009E7A33"/>
    <w:rsid w:val="009E7A42"/>
    <w:rsid w:val="009E7A43"/>
    <w:rsid w:val="009E7AEC"/>
    <w:rsid w:val="009E7AF1"/>
    <w:rsid w:val="009E7B29"/>
    <w:rsid w:val="009E7B2C"/>
    <w:rsid w:val="009E7BB2"/>
    <w:rsid w:val="009E7BC9"/>
    <w:rsid w:val="009E7BCD"/>
    <w:rsid w:val="009E7C9D"/>
    <w:rsid w:val="009E7CBC"/>
    <w:rsid w:val="009E7D38"/>
    <w:rsid w:val="009E7D3C"/>
    <w:rsid w:val="009E7D73"/>
    <w:rsid w:val="009E7D8A"/>
    <w:rsid w:val="009E7EA3"/>
    <w:rsid w:val="009E7EE9"/>
    <w:rsid w:val="009E7F27"/>
    <w:rsid w:val="009E7F6A"/>
    <w:rsid w:val="009E7FC7"/>
    <w:rsid w:val="009E7FE3"/>
    <w:rsid w:val="009F0156"/>
    <w:rsid w:val="009F01DC"/>
    <w:rsid w:val="009F01E6"/>
    <w:rsid w:val="009F028B"/>
    <w:rsid w:val="009F02D9"/>
    <w:rsid w:val="009F0389"/>
    <w:rsid w:val="009F03E3"/>
    <w:rsid w:val="009F0417"/>
    <w:rsid w:val="009F041F"/>
    <w:rsid w:val="009F04DC"/>
    <w:rsid w:val="009F04E8"/>
    <w:rsid w:val="009F0599"/>
    <w:rsid w:val="009F0616"/>
    <w:rsid w:val="009F066B"/>
    <w:rsid w:val="009F067D"/>
    <w:rsid w:val="009F0691"/>
    <w:rsid w:val="009F06A2"/>
    <w:rsid w:val="009F06A9"/>
    <w:rsid w:val="009F06BE"/>
    <w:rsid w:val="009F06FB"/>
    <w:rsid w:val="009F0751"/>
    <w:rsid w:val="009F0859"/>
    <w:rsid w:val="009F086E"/>
    <w:rsid w:val="009F095C"/>
    <w:rsid w:val="009F095F"/>
    <w:rsid w:val="009F09ED"/>
    <w:rsid w:val="009F0A3D"/>
    <w:rsid w:val="009F0AD1"/>
    <w:rsid w:val="009F0B58"/>
    <w:rsid w:val="009F0B7F"/>
    <w:rsid w:val="009F0B9A"/>
    <w:rsid w:val="009F0BA7"/>
    <w:rsid w:val="009F0BBD"/>
    <w:rsid w:val="009F0BF9"/>
    <w:rsid w:val="009F0C01"/>
    <w:rsid w:val="009F0C06"/>
    <w:rsid w:val="009F0D5D"/>
    <w:rsid w:val="009F0E25"/>
    <w:rsid w:val="009F0E3F"/>
    <w:rsid w:val="009F0EB3"/>
    <w:rsid w:val="009F0F56"/>
    <w:rsid w:val="009F0FA7"/>
    <w:rsid w:val="009F1060"/>
    <w:rsid w:val="009F10DC"/>
    <w:rsid w:val="009F1132"/>
    <w:rsid w:val="009F1162"/>
    <w:rsid w:val="009F116F"/>
    <w:rsid w:val="009F11F0"/>
    <w:rsid w:val="009F1232"/>
    <w:rsid w:val="009F1301"/>
    <w:rsid w:val="009F1377"/>
    <w:rsid w:val="009F13F2"/>
    <w:rsid w:val="009F13F4"/>
    <w:rsid w:val="009F152F"/>
    <w:rsid w:val="009F1552"/>
    <w:rsid w:val="009F15F0"/>
    <w:rsid w:val="009F1828"/>
    <w:rsid w:val="009F18A1"/>
    <w:rsid w:val="009F1905"/>
    <w:rsid w:val="009F191C"/>
    <w:rsid w:val="009F19E3"/>
    <w:rsid w:val="009F19F3"/>
    <w:rsid w:val="009F1ACD"/>
    <w:rsid w:val="009F1AF8"/>
    <w:rsid w:val="009F1B63"/>
    <w:rsid w:val="009F1C8F"/>
    <w:rsid w:val="009F1C96"/>
    <w:rsid w:val="009F1CF0"/>
    <w:rsid w:val="009F1D27"/>
    <w:rsid w:val="009F1DAD"/>
    <w:rsid w:val="009F1DCC"/>
    <w:rsid w:val="009F1DDB"/>
    <w:rsid w:val="009F1DEA"/>
    <w:rsid w:val="009F1EFA"/>
    <w:rsid w:val="009F1F0A"/>
    <w:rsid w:val="009F1F32"/>
    <w:rsid w:val="009F1F4A"/>
    <w:rsid w:val="009F206C"/>
    <w:rsid w:val="009F218A"/>
    <w:rsid w:val="009F21FD"/>
    <w:rsid w:val="009F2220"/>
    <w:rsid w:val="009F224C"/>
    <w:rsid w:val="009F225B"/>
    <w:rsid w:val="009F2293"/>
    <w:rsid w:val="009F22CA"/>
    <w:rsid w:val="009F236A"/>
    <w:rsid w:val="009F239A"/>
    <w:rsid w:val="009F244F"/>
    <w:rsid w:val="009F2587"/>
    <w:rsid w:val="009F25A5"/>
    <w:rsid w:val="009F261D"/>
    <w:rsid w:val="009F2672"/>
    <w:rsid w:val="009F2681"/>
    <w:rsid w:val="009F26AD"/>
    <w:rsid w:val="009F26E7"/>
    <w:rsid w:val="009F2722"/>
    <w:rsid w:val="009F272D"/>
    <w:rsid w:val="009F2913"/>
    <w:rsid w:val="009F2960"/>
    <w:rsid w:val="009F29DA"/>
    <w:rsid w:val="009F29EB"/>
    <w:rsid w:val="009F2A88"/>
    <w:rsid w:val="009F2AC5"/>
    <w:rsid w:val="009F2B13"/>
    <w:rsid w:val="009F2BD3"/>
    <w:rsid w:val="009F2BEE"/>
    <w:rsid w:val="009F2C06"/>
    <w:rsid w:val="009F2C70"/>
    <w:rsid w:val="009F2CB0"/>
    <w:rsid w:val="009F2CE3"/>
    <w:rsid w:val="009F2CF7"/>
    <w:rsid w:val="009F2D58"/>
    <w:rsid w:val="009F2D61"/>
    <w:rsid w:val="009F2DEC"/>
    <w:rsid w:val="009F2FC7"/>
    <w:rsid w:val="009F2FF5"/>
    <w:rsid w:val="009F3005"/>
    <w:rsid w:val="009F3013"/>
    <w:rsid w:val="009F301D"/>
    <w:rsid w:val="009F3080"/>
    <w:rsid w:val="009F3144"/>
    <w:rsid w:val="009F3195"/>
    <w:rsid w:val="009F32AF"/>
    <w:rsid w:val="009F32B2"/>
    <w:rsid w:val="009F33D9"/>
    <w:rsid w:val="009F358F"/>
    <w:rsid w:val="009F366B"/>
    <w:rsid w:val="009F368A"/>
    <w:rsid w:val="009F372B"/>
    <w:rsid w:val="009F3761"/>
    <w:rsid w:val="009F38A4"/>
    <w:rsid w:val="009F3964"/>
    <w:rsid w:val="009F398A"/>
    <w:rsid w:val="009F39E4"/>
    <w:rsid w:val="009F3A59"/>
    <w:rsid w:val="009F3AAA"/>
    <w:rsid w:val="009F3AD4"/>
    <w:rsid w:val="009F3B54"/>
    <w:rsid w:val="009F3BB9"/>
    <w:rsid w:val="009F3BC2"/>
    <w:rsid w:val="009F3BC6"/>
    <w:rsid w:val="009F3C99"/>
    <w:rsid w:val="009F3ED3"/>
    <w:rsid w:val="009F3F79"/>
    <w:rsid w:val="009F40B4"/>
    <w:rsid w:val="009F41FE"/>
    <w:rsid w:val="009F4291"/>
    <w:rsid w:val="009F434F"/>
    <w:rsid w:val="009F437A"/>
    <w:rsid w:val="009F43BD"/>
    <w:rsid w:val="009F44CA"/>
    <w:rsid w:val="009F459A"/>
    <w:rsid w:val="009F4608"/>
    <w:rsid w:val="009F46A8"/>
    <w:rsid w:val="009F485B"/>
    <w:rsid w:val="009F489A"/>
    <w:rsid w:val="009F48DE"/>
    <w:rsid w:val="009F48EA"/>
    <w:rsid w:val="009F48F8"/>
    <w:rsid w:val="009F493F"/>
    <w:rsid w:val="009F497B"/>
    <w:rsid w:val="009F49A3"/>
    <w:rsid w:val="009F4A37"/>
    <w:rsid w:val="009F4A90"/>
    <w:rsid w:val="009F4A95"/>
    <w:rsid w:val="009F4AAB"/>
    <w:rsid w:val="009F4B3A"/>
    <w:rsid w:val="009F4B94"/>
    <w:rsid w:val="009F4C34"/>
    <w:rsid w:val="009F4CB7"/>
    <w:rsid w:val="009F4D18"/>
    <w:rsid w:val="009F4D45"/>
    <w:rsid w:val="009F4D74"/>
    <w:rsid w:val="009F4DC6"/>
    <w:rsid w:val="009F4DE9"/>
    <w:rsid w:val="009F4DEB"/>
    <w:rsid w:val="009F4E11"/>
    <w:rsid w:val="009F4E37"/>
    <w:rsid w:val="009F4E4D"/>
    <w:rsid w:val="009F4EA7"/>
    <w:rsid w:val="009F5076"/>
    <w:rsid w:val="009F5098"/>
    <w:rsid w:val="009F522F"/>
    <w:rsid w:val="009F5295"/>
    <w:rsid w:val="009F529C"/>
    <w:rsid w:val="009F52A0"/>
    <w:rsid w:val="009F52A7"/>
    <w:rsid w:val="009F52C1"/>
    <w:rsid w:val="009F5351"/>
    <w:rsid w:val="009F5398"/>
    <w:rsid w:val="009F53B8"/>
    <w:rsid w:val="009F53CA"/>
    <w:rsid w:val="009F55AE"/>
    <w:rsid w:val="009F5625"/>
    <w:rsid w:val="009F563F"/>
    <w:rsid w:val="009F56CF"/>
    <w:rsid w:val="009F5725"/>
    <w:rsid w:val="009F5771"/>
    <w:rsid w:val="009F5790"/>
    <w:rsid w:val="009F58F9"/>
    <w:rsid w:val="009F5948"/>
    <w:rsid w:val="009F5963"/>
    <w:rsid w:val="009F59B2"/>
    <w:rsid w:val="009F59B9"/>
    <w:rsid w:val="009F5BF2"/>
    <w:rsid w:val="009F5C20"/>
    <w:rsid w:val="009F5CAB"/>
    <w:rsid w:val="009F5D78"/>
    <w:rsid w:val="009F5DA8"/>
    <w:rsid w:val="009F5DE4"/>
    <w:rsid w:val="009F5E7B"/>
    <w:rsid w:val="009F5F0F"/>
    <w:rsid w:val="009F5FF8"/>
    <w:rsid w:val="009F605E"/>
    <w:rsid w:val="009F61E4"/>
    <w:rsid w:val="009F622E"/>
    <w:rsid w:val="009F6262"/>
    <w:rsid w:val="009F633C"/>
    <w:rsid w:val="009F65B2"/>
    <w:rsid w:val="009F6648"/>
    <w:rsid w:val="009F6682"/>
    <w:rsid w:val="009F66BD"/>
    <w:rsid w:val="009F68A1"/>
    <w:rsid w:val="009F6963"/>
    <w:rsid w:val="009F69DF"/>
    <w:rsid w:val="009F6A50"/>
    <w:rsid w:val="009F6B2F"/>
    <w:rsid w:val="009F6B38"/>
    <w:rsid w:val="009F6B50"/>
    <w:rsid w:val="009F6C95"/>
    <w:rsid w:val="009F6D13"/>
    <w:rsid w:val="009F6D4E"/>
    <w:rsid w:val="009F6D63"/>
    <w:rsid w:val="009F6E94"/>
    <w:rsid w:val="009F6EE5"/>
    <w:rsid w:val="009F6EF6"/>
    <w:rsid w:val="009F6FB6"/>
    <w:rsid w:val="009F7042"/>
    <w:rsid w:val="009F70A2"/>
    <w:rsid w:val="009F70C0"/>
    <w:rsid w:val="009F70D1"/>
    <w:rsid w:val="009F7134"/>
    <w:rsid w:val="009F713D"/>
    <w:rsid w:val="009F714C"/>
    <w:rsid w:val="009F71A3"/>
    <w:rsid w:val="009F7219"/>
    <w:rsid w:val="009F7280"/>
    <w:rsid w:val="009F72CE"/>
    <w:rsid w:val="009F72D3"/>
    <w:rsid w:val="009F733B"/>
    <w:rsid w:val="009F7342"/>
    <w:rsid w:val="009F734C"/>
    <w:rsid w:val="009F73B0"/>
    <w:rsid w:val="009F73D5"/>
    <w:rsid w:val="009F740E"/>
    <w:rsid w:val="009F7477"/>
    <w:rsid w:val="009F7492"/>
    <w:rsid w:val="009F7512"/>
    <w:rsid w:val="009F76BB"/>
    <w:rsid w:val="009F76C3"/>
    <w:rsid w:val="009F76C9"/>
    <w:rsid w:val="009F76EF"/>
    <w:rsid w:val="009F7736"/>
    <w:rsid w:val="009F7749"/>
    <w:rsid w:val="009F7770"/>
    <w:rsid w:val="009F77CA"/>
    <w:rsid w:val="009F77D4"/>
    <w:rsid w:val="009F786D"/>
    <w:rsid w:val="009F7882"/>
    <w:rsid w:val="009F7965"/>
    <w:rsid w:val="009F79DC"/>
    <w:rsid w:val="009F7A41"/>
    <w:rsid w:val="009F7AFD"/>
    <w:rsid w:val="009F7B3F"/>
    <w:rsid w:val="009F7B48"/>
    <w:rsid w:val="009F7B70"/>
    <w:rsid w:val="009F7BC4"/>
    <w:rsid w:val="009F7C53"/>
    <w:rsid w:val="009F7C9E"/>
    <w:rsid w:val="009F7D5D"/>
    <w:rsid w:val="009F7DD1"/>
    <w:rsid w:val="009F7DDD"/>
    <w:rsid w:val="009F7DE3"/>
    <w:rsid w:val="009F7F45"/>
    <w:rsid w:val="009F7F5F"/>
    <w:rsid w:val="009F7F85"/>
    <w:rsid w:val="00A0008D"/>
    <w:rsid w:val="00A000C1"/>
    <w:rsid w:val="00A000C7"/>
    <w:rsid w:val="00A000CD"/>
    <w:rsid w:val="00A00156"/>
    <w:rsid w:val="00A001B1"/>
    <w:rsid w:val="00A00285"/>
    <w:rsid w:val="00A0029B"/>
    <w:rsid w:val="00A002D1"/>
    <w:rsid w:val="00A00355"/>
    <w:rsid w:val="00A00409"/>
    <w:rsid w:val="00A005A7"/>
    <w:rsid w:val="00A0069C"/>
    <w:rsid w:val="00A006A0"/>
    <w:rsid w:val="00A00758"/>
    <w:rsid w:val="00A007B8"/>
    <w:rsid w:val="00A007F5"/>
    <w:rsid w:val="00A00840"/>
    <w:rsid w:val="00A0091C"/>
    <w:rsid w:val="00A00945"/>
    <w:rsid w:val="00A00AC0"/>
    <w:rsid w:val="00A00AEC"/>
    <w:rsid w:val="00A00B31"/>
    <w:rsid w:val="00A00BC4"/>
    <w:rsid w:val="00A00C28"/>
    <w:rsid w:val="00A00C36"/>
    <w:rsid w:val="00A00CF7"/>
    <w:rsid w:val="00A00EAC"/>
    <w:rsid w:val="00A00F08"/>
    <w:rsid w:val="00A00F8A"/>
    <w:rsid w:val="00A00FDF"/>
    <w:rsid w:val="00A0100A"/>
    <w:rsid w:val="00A010FD"/>
    <w:rsid w:val="00A01202"/>
    <w:rsid w:val="00A0126E"/>
    <w:rsid w:val="00A0127C"/>
    <w:rsid w:val="00A01282"/>
    <w:rsid w:val="00A012C9"/>
    <w:rsid w:val="00A01321"/>
    <w:rsid w:val="00A01391"/>
    <w:rsid w:val="00A013B8"/>
    <w:rsid w:val="00A013D3"/>
    <w:rsid w:val="00A0141B"/>
    <w:rsid w:val="00A01421"/>
    <w:rsid w:val="00A014FB"/>
    <w:rsid w:val="00A0151E"/>
    <w:rsid w:val="00A01538"/>
    <w:rsid w:val="00A01563"/>
    <w:rsid w:val="00A0166B"/>
    <w:rsid w:val="00A01677"/>
    <w:rsid w:val="00A01689"/>
    <w:rsid w:val="00A0168E"/>
    <w:rsid w:val="00A016BC"/>
    <w:rsid w:val="00A016CB"/>
    <w:rsid w:val="00A01738"/>
    <w:rsid w:val="00A01A3E"/>
    <w:rsid w:val="00A01A40"/>
    <w:rsid w:val="00A01AD4"/>
    <w:rsid w:val="00A01B0D"/>
    <w:rsid w:val="00A01B7F"/>
    <w:rsid w:val="00A01BBE"/>
    <w:rsid w:val="00A01C6B"/>
    <w:rsid w:val="00A01D92"/>
    <w:rsid w:val="00A01E25"/>
    <w:rsid w:val="00A01EE5"/>
    <w:rsid w:val="00A01FDC"/>
    <w:rsid w:val="00A02037"/>
    <w:rsid w:val="00A02041"/>
    <w:rsid w:val="00A020E3"/>
    <w:rsid w:val="00A021F4"/>
    <w:rsid w:val="00A02333"/>
    <w:rsid w:val="00A02361"/>
    <w:rsid w:val="00A0241D"/>
    <w:rsid w:val="00A0244B"/>
    <w:rsid w:val="00A024AC"/>
    <w:rsid w:val="00A024D2"/>
    <w:rsid w:val="00A02515"/>
    <w:rsid w:val="00A027BC"/>
    <w:rsid w:val="00A02805"/>
    <w:rsid w:val="00A02820"/>
    <w:rsid w:val="00A02875"/>
    <w:rsid w:val="00A028D3"/>
    <w:rsid w:val="00A028F6"/>
    <w:rsid w:val="00A02A2A"/>
    <w:rsid w:val="00A02B65"/>
    <w:rsid w:val="00A02BCB"/>
    <w:rsid w:val="00A02BEE"/>
    <w:rsid w:val="00A02C16"/>
    <w:rsid w:val="00A02C80"/>
    <w:rsid w:val="00A02CD0"/>
    <w:rsid w:val="00A02DCE"/>
    <w:rsid w:val="00A02E3D"/>
    <w:rsid w:val="00A02F1E"/>
    <w:rsid w:val="00A02F2B"/>
    <w:rsid w:val="00A02F89"/>
    <w:rsid w:val="00A02FD4"/>
    <w:rsid w:val="00A02FFB"/>
    <w:rsid w:val="00A03072"/>
    <w:rsid w:val="00A030A0"/>
    <w:rsid w:val="00A0315A"/>
    <w:rsid w:val="00A031D4"/>
    <w:rsid w:val="00A031F3"/>
    <w:rsid w:val="00A032AE"/>
    <w:rsid w:val="00A032B2"/>
    <w:rsid w:val="00A032EE"/>
    <w:rsid w:val="00A033B4"/>
    <w:rsid w:val="00A033C7"/>
    <w:rsid w:val="00A0341F"/>
    <w:rsid w:val="00A03498"/>
    <w:rsid w:val="00A034B9"/>
    <w:rsid w:val="00A034EA"/>
    <w:rsid w:val="00A03599"/>
    <w:rsid w:val="00A03648"/>
    <w:rsid w:val="00A037E0"/>
    <w:rsid w:val="00A03829"/>
    <w:rsid w:val="00A03865"/>
    <w:rsid w:val="00A0387C"/>
    <w:rsid w:val="00A03940"/>
    <w:rsid w:val="00A03941"/>
    <w:rsid w:val="00A03945"/>
    <w:rsid w:val="00A039C2"/>
    <w:rsid w:val="00A039F7"/>
    <w:rsid w:val="00A03AEF"/>
    <w:rsid w:val="00A03B2B"/>
    <w:rsid w:val="00A03B5B"/>
    <w:rsid w:val="00A03B69"/>
    <w:rsid w:val="00A03C64"/>
    <w:rsid w:val="00A03CE4"/>
    <w:rsid w:val="00A03CF7"/>
    <w:rsid w:val="00A03D60"/>
    <w:rsid w:val="00A03E6D"/>
    <w:rsid w:val="00A03F10"/>
    <w:rsid w:val="00A04063"/>
    <w:rsid w:val="00A040C2"/>
    <w:rsid w:val="00A040D3"/>
    <w:rsid w:val="00A040E2"/>
    <w:rsid w:val="00A04106"/>
    <w:rsid w:val="00A0415A"/>
    <w:rsid w:val="00A041DE"/>
    <w:rsid w:val="00A0422D"/>
    <w:rsid w:val="00A04242"/>
    <w:rsid w:val="00A0424D"/>
    <w:rsid w:val="00A0436C"/>
    <w:rsid w:val="00A04431"/>
    <w:rsid w:val="00A04486"/>
    <w:rsid w:val="00A04489"/>
    <w:rsid w:val="00A044C4"/>
    <w:rsid w:val="00A044CA"/>
    <w:rsid w:val="00A04574"/>
    <w:rsid w:val="00A045B1"/>
    <w:rsid w:val="00A04643"/>
    <w:rsid w:val="00A0464B"/>
    <w:rsid w:val="00A046B1"/>
    <w:rsid w:val="00A046D5"/>
    <w:rsid w:val="00A04734"/>
    <w:rsid w:val="00A04791"/>
    <w:rsid w:val="00A047AB"/>
    <w:rsid w:val="00A047AD"/>
    <w:rsid w:val="00A047BF"/>
    <w:rsid w:val="00A047F3"/>
    <w:rsid w:val="00A04908"/>
    <w:rsid w:val="00A04943"/>
    <w:rsid w:val="00A04948"/>
    <w:rsid w:val="00A04994"/>
    <w:rsid w:val="00A04A2E"/>
    <w:rsid w:val="00A04B18"/>
    <w:rsid w:val="00A04B1A"/>
    <w:rsid w:val="00A04C8A"/>
    <w:rsid w:val="00A04CFD"/>
    <w:rsid w:val="00A04D13"/>
    <w:rsid w:val="00A04F30"/>
    <w:rsid w:val="00A051DC"/>
    <w:rsid w:val="00A052ED"/>
    <w:rsid w:val="00A05486"/>
    <w:rsid w:val="00A054C2"/>
    <w:rsid w:val="00A05550"/>
    <w:rsid w:val="00A056F9"/>
    <w:rsid w:val="00A056FE"/>
    <w:rsid w:val="00A05734"/>
    <w:rsid w:val="00A0575B"/>
    <w:rsid w:val="00A05892"/>
    <w:rsid w:val="00A058AF"/>
    <w:rsid w:val="00A058B3"/>
    <w:rsid w:val="00A058B8"/>
    <w:rsid w:val="00A058F4"/>
    <w:rsid w:val="00A05926"/>
    <w:rsid w:val="00A0594E"/>
    <w:rsid w:val="00A05960"/>
    <w:rsid w:val="00A05A1D"/>
    <w:rsid w:val="00A05A2E"/>
    <w:rsid w:val="00A05AD5"/>
    <w:rsid w:val="00A05D1D"/>
    <w:rsid w:val="00A05DA3"/>
    <w:rsid w:val="00A05E6A"/>
    <w:rsid w:val="00A05E7C"/>
    <w:rsid w:val="00A05E90"/>
    <w:rsid w:val="00A05F2A"/>
    <w:rsid w:val="00A05FE5"/>
    <w:rsid w:val="00A05FF3"/>
    <w:rsid w:val="00A0601F"/>
    <w:rsid w:val="00A060C9"/>
    <w:rsid w:val="00A0612C"/>
    <w:rsid w:val="00A06160"/>
    <w:rsid w:val="00A06178"/>
    <w:rsid w:val="00A061C3"/>
    <w:rsid w:val="00A061D6"/>
    <w:rsid w:val="00A0628C"/>
    <w:rsid w:val="00A063B4"/>
    <w:rsid w:val="00A064E7"/>
    <w:rsid w:val="00A0651C"/>
    <w:rsid w:val="00A0652A"/>
    <w:rsid w:val="00A066D8"/>
    <w:rsid w:val="00A06708"/>
    <w:rsid w:val="00A06763"/>
    <w:rsid w:val="00A067D0"/>
    <w:rsid w:val="00A068E5"/>
    <w:rsid w:val="00A0698A"/>
    <w:rsid w:val="00A06A14"/>
    <w:rsid w:val="00A06A40"/>
    <w:rsid w:val="00A06A74"/>
    <w:rsid w:val="00A06A91"/>
    <w:rsid w:val="00A06AED"/>
    <w:rsid w:val="00A06BEB"/>
    <w:rsid w:val="00A06BF5"/>
    <w:rsid w:val="00A06D09"/>
    <w:rsid w:val="00A06D82"/>
    <w:rsid w:val="00A06DB3"/>
    <w:rsid w:val="00A06DBD"/>
    <w:rsid w:val="00A06ED9"/>
    <w:rsid w:val="00A06F17"/>
    <w:rsid w:val="00A06F1B"/>
    <w:rsid w:val="00A06F51"/>
    <w:rsid w:val="00A06F77"/>
    <w:rsid w:val="00A070B7"/>
    <w:rsid w:val="00A070DE"/>
    <w:rsid w:val="00A07226"/>
    <w:rsid w:val="00A072C6"/>
    <w:rsid w:val="00A0733E"/>
    <w:rsid w:val="00A073E9"/>
    <w:rsid w:val="00A07400"/>
    <w:rsid w:val="00A07415"/>
    <w:rsid w:val="00A0741E"/>
    <w:rsid w:val="00A07487"/>
    <w:rsid w:val="00A07544"/>
    <w:rsid w:val="00A07589"/>
    <w:rsid w:val="00A0769E"/>
    <w:rsid w:val="00A0769F"/>
    <w:rsid w:val="00A076D4"/>
    <w:rsid w:val="00A076F7"/>
    <w:rsid w:val="00A07717"/>
    <w:rsid w:val="00A07774"/>
    <w:rsid w:val="00A07787"/>
    <w:rsid w:val="00A077F6"/>
    <w:rsid w:val="00A07828"/>
    <w:rsid w:val="00A07857"/>
    <w:rsid w:val="00A07890"/>
    <w:rsid w:val="00A078AF"/>
    <w:rsid w:val="00A07971"/>
    <w:rsid w:val="00A07A89"/>
    <w:rsid w:val="00A07A98"/>
    <w:rsid w:val="00A07AE7"/>
    <w:rsid w:val="00A07BBD"/>
    <w:rsid w:val="00A07BE3"/>
    <w:rsid w:val="00A07C58"/>
    <w:rsid w:val="00A07CDA"/>
    <w:rsid w:val="00A07D61"/>
    <w:rsid w:val="00A07DAD"/>
    <w:rsid w:val="00A07E66"/>
    <w:rsid w:val="00A07EFC"/>
    <w:rsid w:val="00A07FB7"/>
    <w:rsid w:val="00A07FC4"/>
    <w:rsid w:val="00A07FF1"/>
    <w:rsid w:val="00A10012"/>
    <w:rsid w:val="00A1007D"/>
    <w:rsid w:val="00A10088"/>
    <w:rsid w:val="00A10103"/>
    <w:rsid w:val="00A10181"/>
    <w:rsid w:val="00A101E5"/>
    <w:rsid w:val="00A10222"/>
    <w:rsid w:val="00A10253"/>
    <w:rsid w:val="00A10301"/>
    <w:rsid w:val="00A10313"/>
    <w:rsid w:val="00A10320"/>
    <w:rsid w:val="00A10363"/>
    <w:rsid w:val="00A1049E"/>
    <w:rsid w:val="00A104B6"/>
    <w:rsid w:val="00A10645"/>
    <w:rsid w:val="00A106E2"/>
    <w:rsid w:val="00A1078D"/>
    <w:rsid w:val="00A107AC"/>
    <w:rsid w:val="00A107D9"/>
    <w:rsid w:val="00A107DE"/>
    <w:rsid w:val="00A1083A"/>
    <w:rsid w:val="00A10859"/>
    <w:rsid w:val="00A108FB"/>
    <w:rsid w:val="00A10938"/>
    <w:rsid w:val="00A1097D"/>
    <w:rsid w:val="00A109D2"/>
    <w:rsid w:val="00A10A0F"/>
    <w:rsid w:val="00A10AAB"/>
    <w:rsid w:val="00A10C1D"/>
    <w:rsid w:val="00A10C63"/>
    <w:rsid w:val="00A10C72"/>
    <w:rsid w:val="00A10C89"/>
    <w:rsid w:val="00A10C90"/>
    <w:rsid w:val="00A10D99"/>
    <w:rsid w:val="00A10DC0"/>
    <w:rsid w:val="00A10DE3"/>
    <w:rsid w:val="00A10E7D"/>
    <w:rsid w:val="00A10EF4"/>
    <w:rsid w:val="00A10F65"/>
    <w:rsid w:val="00A10FDE"/>
    <w:rsid w:val="00A11051"/>
    <w:rsid w:val="00A111BF"/>
    <w:rsid w:val="00A111C2"/>
    <w:rsid w:val="00A1122C"/>
    <w:rsid w:val="00A11261"/>
    <w:rsid w:val="00A11293"/>
    <w:rsid w:val="00A112A0"/>
    <w:rsid w:val="00A11385"/>
    <w:rsid w:val="00A1138D"/>
    <w:rsid w:val="00A113E6"/>
    <w:rsid w:val="00A114FD"/>
    <w:rsid w:val="00A1156D"/>
    <w:rsid w:val="00A11690"/>
    <w:rsid w:val="00A116E1"/>
    <w:rsid w:val="00A1172A"/>
    <w:rsid w:val="00A117D0"/>
    <w:rsid w:val="00A11868"/>
    <w:rsid w:val="00A1187F"/>
    <w:rsid w:val="00A1188B"/>
    <w:rsid w:val="00A118B4"/>
    <w:rsid w:val="00A118E9"/>
    <w:rsid w:val="00A11A41"/>
    <w:rsid w:val="00A11A5C"/>
    <w:rsid w:val="00A11A61"/>
    <w:rsid w:val="00A11B24"/>
    <w:rsid w:val="00A11B80"/>
    <w:rsid w:val="00A11BAD"/>
    <w:rsid w:val="00A11C26"/>
    <w:rsid w:val="00A11C48"/>
    <w:rsid w:val="00A11C91"/>
    <w:rsid w:val="00A11C98"/>
    <w:rsid w:val="00A11C9B"/>
    <w:rsid w:val="00A11CD7"/>
    <w:rsid w:val="00A11CF0"/>
    <w:rsid w:val="00A11D38"/>
    <w:rsid w:val="00A11E37"/>
    <w:rsid w:val="00A11EC5"/>
    <w:rsid w:val="00A11EDB"/>
    <w:rsid w:val="00A1203B"/>
    <w:rsid w:val="00A12098"/>
    <w:rsid w:val="00A120AF"/>
    <w:rsid w:val="00A12142"/>
    <w:rsid w:val="00A1222B"/>
    <w:rsid w:val="00A12283"/>
    <w:rsid w:val="00A1231D"/>
    <w:rsid w:val="00A12457"/>
    <w:rsid w:val="00A1247D"/>
    <w:rsid w:val="00A1252E"/>
    <w:rsid w:val="00A125C5"/>
    <w:rsid w:val="00A125C9"/>
    <w:rsid w:val="00A12665"/>
    <w:rsid w:val="00A126C1"/>
    <w:rsid w:val="00A12766"/>
    <w:rsid w:val="00A1278C"/>
    <w:rsid w:val="00A127A0"/>
    <w:rsid w:val="00A128EB"/>
    <w:rsid w:val="00A12917"/>
    <w:rsid w:val="00A12A0F"/>
    <w:rsid w:val="00A12A73"/>
    <w:rsid w:val="00A12A86"/>
    <w:rsid w:val="00A12AEE"/>
    <w:rsid w:val="00A12B53"/>
    <w:rsid w:val="00A12B6B"/>
    <w:rsid w:val="00A12B97"/>
    <w:rsid w:val="00A12BC9"/>
    <w:rsid w:val="00A12BDE"/>
    <w:rsid w:val="00A12C0E"/>
    <w:rsid w:val="00A12C6E"/>
    <w:rsid w:val="00A12C8E"/>
    <w:rsid w:val="00A12CA9"/>
    <w:rsid w:val="00A12CEF"/>
    <w:rsid w:val="00A12CFD"/>
    <w:rsid w:val="00A12D37"/>
    <w:rsid w:val="00A12E5C"/>
    <w:rsid w:val="00A12EDB"/>
    <w:rsid w:val="00A12F19"/>
    <w:rsid w:val="00A12F8F"/>
    <w:rsid w:val="00A13021"/>
    <w:rsid w:val="00A130A3"/>
    <w:rsid w:val="00A130E9"/>
    <w:rsid w:val="00A13178"/>
    <w:rsid w:val="00A131A6"/>
    <w:rsid w:val="00A1325F"/>
    <w:rsid w:val="00A13320"/>
    <w:rsid w:val="00A1335B"/>
    <w:rsid w:val="00A1337A"/>
    <w:rsid w:val="00A134DB"/>
    <w:rsid w:val="00A134DF"/>
    <w:rsid w:val="00A134EF"/>
    <w:rsid w:val="00A136A2"/>
    <w:rsid w:val="00A136FF"/>
    <w:rsid w:val="00A13788"/>
    <w:rsid w:val="00A13800"/>
    <w:rsid w:val="00A138C2"/>
    <w:rsid w:val="00A13947"/>
    <w:rsid w:val="00A1397C"/>
    <w:rsid w:val="00A13A20"/>
    <w:rsid w:val="00A13A39"/>
    <w:rsid w:val="00A13B48"/>
    <w:rsid w:val="00A13D0E"/>
    <w:rsid w:val="00A13D3B"/>
    <w:rsid w:val="00A13D53"/>
    <w:rsid w:val="00A13D57"/>
    <w:rsid w:val="00A13D5B"/>
    <w:rsid w:val="00A13D65"/>
    <w:rsid w:val="00A13DAE"/>
    <w:rsid w:val="00A13DDC"/>
    <w:rsid w:val="00A13DF0"/>
    <w:rsid w:val="00A13E1B"/>
    <w:rsid w:val="00A13EA7"/>
    <w:rsid w:val="00A13ED4"/>
    <w:rsid w:val="00A13EEF"/>
    <w:rsid w:val="00A13F11"/>
    <w:rsid w:val="00A13F78"/>
    <w:rsid w:val="00A13FBD"/>
    <w:rsid w:val="00A13FEA"/>
    <w:rsid w:val="00A14045"/>
    <w:rsid w:val="00A1405F"/>
    <w:rsid w:val="00A1406D"/>
    <w:rsid w:val="00A14105"/>
    <w:rsid w:val="00A14173"/>
    <w:rsid w:val="00A14201"/>
    <w:rsid w:val="00A1423C"/>
    <w:rsid w:val="00A1430C"/>
    <w:rsid w:val="00A14317"/>
    <w:rsid w:val="00A143A7"/>
    <w:rsid w:val="00A14400"/>
    <w:rsid w:val="00A14429"/>
    <w:rsid w:val="00A14464"/>
    <w:rsid w:val="00A144E7"/>
    <w:rsid w:val="00A144EC"/>
    <w:rsid w:val="00A14545"/>
    <w:rsid w:val="00A1458B"/>
    <w:rsid w:val="00A145A1"/>
    <w:rsid w:val="00A14645"/>
    <w:rsid w:val="00A14722"/>
    <w:rsid w:val="00A14910"/>
    <w:rsid w:val="00A1492E"/>
    <w:rsid w:val="00A14972"/>
    <w:rsid w:val="00A14ABC"/>
    <w:rsid w:val="00A14B23"/>
    <w:rsid w:val="00A14B2D"/>
    <w:rsid w:val="00A14B8C"/>
    <w:rsid w:val="00A14B9E"/>
    <w:rsid w:val="00A14C23"/>
    <w:rsid w:val="00A14C35"/>
    <w:rsid w:val="00A14C6C"/>
    <w:rsid w:val="00A14D1D"/>
    <w:rsid w:val="00A14E6C"/>
    <w:rsid w:val="00A14EB6"/>
    <w:rsid w:val="00A14F66"/>
    <w:rsid w:val="00A14F6A"/>
    <w:rsid w:val="00A14FED"/>
    <w:rsid w:val="00A15069"/>
    <w:rsid w:val="00A150D7"/>
    <w:rsid w:val="00A15277"/>
    <w:rsid w:val="00A152A1"/>
    <w:rsid w:val="00A152B9"/>
    <w:rsid w:val="00A15339"/>
    <w:rsid w:val="00A15341"/>
    <w:rsid w:val="00A153F2"/>
    <w:rsid w:val="00A15474"/>
    <w:rsid w:val="00A154E0"/>
    <w:rsid w:val="00A154EF"/>
    <w:rsid w:val="00A15503"/>
    <w:rsid w:val="00A15511"/>
    <w:rsid w:val="00A15643"/>
    <w:rsid w:val="00A1569D"/>
    <w:rsid w:val="00A1570A"/>
    <w:rsid w:val="00A15764"/>
    <w:rsid w:val="00A15910"/>
    <w:rsid w:val="00A159BC"/>
    <w:rsid w:val="00A15A6F"/>
    <w:rsid w:val="00A15A72"/>
    <w:rsid w:val="00A15A74"/>
    <w:rsid w:val="00A15B17"/>
    <w:rsid w:val="00A15B84"/>
    <w:rsid w:val="00A15B90"/>
    <w:rsid w:val="00A15BEE"/>
    <w:rsid w:val="00A15D21"/>
    <w:rsid w:val="00A15E5B"/>
    <w:rsid w:val="00A15EAD"/>
    <w:rsid w:val="00A15EC2"/>
    <w:rsid w:val="00A15EDB"/>
    <w:rsid w:val="00A15F39"/>
    <w:rsid w:val="00A15F57"/>
    <w:rsid w:val="00A16031"/>
    <w:rsid w:val="00A16069"/>
    <w:rsid w:val="00A160FA"/>
    <w:rsid w:val="00A1617B"/>
    <w:rsid w:val="00A161A7"/>
    <w:rsid w:val="00A161BB"/>
    <w:rsid w:val="00A1627D"/>
    <w:rsid w:val="00A162E5"/>
    <w:rsid w:val="00A16435"/>
    <w:rsid w:val="00A16474"/>
    <w:rsid w:val="00A16594"/>
    <w:rsid w:val="00A166A4"/>
    <w:rsid w:val="00A1674A"/>
    <w:rsid w:val="00A1675F"/>
    <w:rsid w:val="00A167B0"/>
    <w:rsid w:val="00A167C1"/>
    <w:rsid w:val="00A1686B"/>
    <w:rsid w:val="00A16986"/>
    <w:rsid w:val="00A1698C"/>
    <w:rsid w:val="00A169B4"/>
    <w:rsid w:val="00A16A67"/>
    <w:rsid w:val="00A16A7C"/>
    <w:rsid w:val="00A16AA9"/>
    <w:rsid w:val="00A16ABC"/>
    <w:rsid w:val="00A16AE3"/>
    <w:rsid w:val="00A16B06"/>
    <w:rsid w:val="00A16B65"/>
    <w:rsid w:val="00A16B87"/>
    <w:rsid w:val="00A16B9E"/>
    <w:rsid w:val="00A16BE0"/>
    <w:rsid w:val="00A16BF4"/>
    <w:rsid w:val="00A16CFE"/>
    <w:rsid w:val="00A16D32"/>
    <w:rsid w:val="00A16D5D"/>
    <w:rsid w:val="00A16D92"/>
    <w:rsid w:val="00A16E1A"/>
    <w:rsid w:val="00A16E23"/>
    <w:rsid w:val="00A16E96"/>
    <w:rsid w:val="00A16E9D"/>
    <w:rsid w:val="00A16EF4"/>
    <w:rsid w:val="00A170B1"/>
    <w:rsid w:val="00A171A7"/>
    <w:rsid w:val="00A17239"/>
    <w:rsid w:val="00A172D1"/>
    <w:rsid w:val="00A17351"/>
    <w:rsid w:val="00A174D4"/>
    <w:rsid w:val="00A1750B"/>
    <w:rsid w:val="00A17530"/>
    <w:rsid w:val="00A1762D"/>
    <w:rsid w:val="00A17668"/>
    <w:rsid w:val="00A17669"/>
    <w:rsid w:val="00A17672"/>
    <w:rsid w:val="00A176AA"/>
    <w:rsid w:val="00A17769"/>
    <w:rsid w:val="00A177B4"/>
    <w:rsid w:val="00A1780B"/>
    <w:rsid w:val="00A17811"/>
    <w:rsid w:val="00A17838"/>
    <w:rsid w:val="00A1790B"/>
    <w:rsid w:val="00A1799F"/>
    <w:rsid w:val="00A179CC"/>
    <w:rsid w:val="00A17A09"/>
    <w:rsid w:val="00A17C2A"/>
    <w:rsid w:val="00A17C5F"/>
    <w:rsid w:val="00A17CD2"/>
    <w:rsid w:val="00A17D73"/>
    <w:rsid w:val="00A17D76"/>
    <w:rsid w:val="00A17D95"/>
    <w:rsid w:val="00A17E2A"/>
    <w:rsid w:val="00A17F56"/>
    <w:rsid w:val="00A17F72"/>
    <w:rsid w:val="00A17FA0"/>
    <w:rsid w:val="00A17FD6"/>
    <w:rsid w:val="00A17FE6"/>
    <w:rsid w:val="00A200AE"/>
    <w:rsid w:val="00A200E9"/>
    <w:rsid w:val="00A200EA"/>
    <w:rsid w:val="00A2015A"/>
    <w:rsid w:val="00A201FE"/>
    <w:rsid w:val="00A20284"/>
    <w:rsid w:val="00A202A9"/>
    <w:rsid w:val="00A203C8"/>
    <w:rsid w:val="00A204DA"/>
    <w:rsid w:val="00A2050E"/>
    <w:rsid w:val="00A2052C"/>
    <w:rsid w:val="00A205E6"/>
    <w:rsid w:val="00A20626"/>
    <w:rsid w:val="00A2065A"/>
    <w:rsid w:val="00A20682"/>
    <w:rsid w:val="00A206B3"/>
    <w:rsid w:val="00A2070B"/>
    <w:rsid w:val="00A20735"/>
    <w:rsid w:val="00A20767"/>
    <w:rsid w:val="00A2098C"/>
    <w:rsid w:val="00A20B1A"/>
    <w:rsid w:val="00A20BE6"/>
    <w:rsid w:val="00A20BE7"/>
    <w:rsid w:val="00A20C67"/>
    <w:rsid w:val="00A20C95"/>
    <w:rsid w:val="00A20D34"/>
    <w:rsid w:val="00A20DA2"/>
    <w:rsid w:val="00A20DB9"/>
    <w:rsid w:val="00A20EA6"/>
    <w:rsid w:val="00A20F14"/>
    <w:rsid w:val="00A21081"/>
    <w:rsid w:val="00A211B9"/>
    <w:rsid w:val="00A211C8"/>
    <w:rsid w:val="00A211EB"/>
    <w:rsid w:val="00A212A9"/>
    <w:rsid w:val="00A212F2"/>
    <w:rsid w:val="00A2131B"/>
    <w:rsid w:val="00A21423"/>
    <w:rsid w:val="00A2146F"/>
    <w:rsid w:val="00A214C6"/>
    <w:rsid w:val="00A214DF"/>
    <w:rsid w:val="00A21697"/>
    <w:rsid w:val="00A2174A"/>
    <w:rsid w:val="00A2177E"/>
    <w:rsid w:val="00A217D4"/>
    <w:rsid w:val="00A218B6"/>
    <w:rsid w:val="00A219D3"/>
    <w:rsid w:val="00A21CC3"/>
    <w:rsid w:val="00A21CE2"/>
    <w:rsid w:val="00A21E30"/>
    <w:rsid w:val="00A21E3B"/>
    <w:rsid w:val="00A21E76"/>
    <w:rsid w:val="00A21F0B"/>
    <w:rsid w:val="00A21F64"/>
    <w:rsid w:val="00A21F98"/>
    <w:rsid w:val="00A22033"/>
    <w:rsid w:val="00A220B0"/>
    <w:rsid w:val="00A220DF"/>
    <w:rsid w:val="00A221F8"/>
    <w:rsid w:val="00A2223E"/>
    <w:rsid w:val="00A22277"/>
    <w:rsid w:val="00A22372"/>
    <w:rsid w:val="00A223B3"/>
    <w:rsid w:val="00A22421"/>
    <w:rsid w:val="00A224F9"/>
    <w:rsid w:val="00A224FD"/>
    <w:rsid w:val="00A226C0"/>
    <w:rsid w:val="00A227A9"/>
    <w:rsid w:val="00A2283B"/>
    <w:rsid w:val="00A22914"/>
    <w:rsid w:val="00A2295D"/>
    <w:rsid w:val="00A229EF"/>
    <w:rsid w:val="00A22AD0"/>
    <w:rsid w:val="00A22B17"/>
    <w:rsid w:val="00A22D14"/>
    <w:rsid w:val="00A22D28"/>
    <w:rsid w:val="00A22FE0"/>
    <w:rsid w:val="00A2307F"/>
    <w:rsid w:val="00A23088"/>
    <w:rsid w:val="00A230D4"/>
    <w:rsid w:val="00A231A9"/>
    <w:rsid w:val="00A2326E"/>
    <w:rsid w:val="00A232BB"/>
    <w:rsid w:val="00A233F5"/>
    <w:rsid w:val="00A23436"/>
    <w:rsid w:val="00A23459"/>
    <w:rsid w:val="00A23598"/>
    <w:rsid w:val="00A235EF"/>
    <w:rsid w:val="00A237DC"/>
    <w:rsid w:val="00A23823"/>
    <w:rsid w:val="00A23861"/>
    <w:rsid w:val="00A238E9"/>
    <w:rsid w:val="00A23909"/>
    <w:rsid w:val="00A23AD5"/>
    <w:rsid w:val="00A23B52"/>
    <w:rsid w:val="00A23C1E"/>
    <w:rsid w:val="00A23D29"/>
    <w:rsid w:val="00A23E04"/>
    <w:rsid w:val="00A23ECF"/>
    <w:rsid w:val="00A23EDF"/>
    <w:rsid w:val="00A23FBF"/>
    <w:rsid w:val="00A24006"/>
    <w:rsid w:val="00A240A0"/>
    <w:rsid w:val="00A240E0"/>
    <w:rsid w:val="00A2411C"/>
    <w:rsid w:val="00A24188"/>
    <w:rsid w:val="00A2419C"/>
    <w:rsid w:val="00A241C0"/>
    <w:rsid w:val="00A241D0"/>
    <w:rsid w:val="00A24245"/>
    <w:rsid w:val="00A2458F"/>
    <w:rsid w:val="00A24654"/>
    <w:rsid w:val="00A246E6"/>
    <w:rsid w:val="00A246E7"/>
    <w:rsid w:val="00A246FF"/>
    <w:rsid w:val="00A24784"/>
    <w:rsid w:val="00A247EF"/>
    <w:rsid w:val="00A2480D"/>
    <w:rsid w:val="00A2481F"/>
    <w:rsid w:val="00A24859"/>
    <w:rsid w:val="00A248D1"/>
    <w:rsid w:val="00A24A9D"/>
    <w:rsid w:val="00A24B15"/>
    <w:rsid w:val="00A24B53"/>
    <w:rsid w:val="00A24BAA"/>
    <w:rsid w:val="00A24BE2"/>
    <w:rsid w:val="00A24BE8"/>
    <w:rsid w:val="00A24C73"/>
    <w:rsid w:val="00A24CAA"/>
    <w:rsid w:val="00A24D9B"/>
    <w:rsid w:val="00A24DA7"/>
    <w:rsid w:val="00A24DBE"/>
    <w:rsid w:val="00A24DC3"/>
    <w:rsid w:val="00A24DDA"/>
    <w:rsid w:val="00A24F05"/>
    <w:rsid w:val="00A24FC2"/>
    <w:rsid w:val="00A24FF4"/>
    <w:rsid w:val="00A24FFC"/>
    <w:rsid w:val="00A2504B"/>
    <w:rsid w:val="00A25056"/>
    <w:rsid w:val="00A25068"/>
    <w:rsid w:val="00A25069"/>
    <w:rsid w:val="00A2508D"/>
    <w:rsid w:val="00A25093"/>
    <w:rsid w:val="00A25398"/>
    <w:rsid w:val="00A25468"/>
    <w:rsid w:val="00A25470"/>
    <w:rsid w:val="00A2547D"/>
    <w:rsid w:val="00A254C0"/>
    <w:rsid w:val="00A2555D"/>
    <w:rsid w:val="00A2555E"/>
    <w:rsid w:val="00A255CD"/>
    <w:rsid w:val="00A25626"/>
    <w:rsid w:val="00A25628"/>
    <w:rsid w:val="00A256D4"/>
    <w:rsid w:val="00A257FB"/>
    <w:rsid w:val="00A259D2"/>
    <w:rsid w:val="00A259FC"/>
    <w:rsid w:val="00A25C0E"/>
    <w:rsid w:val="00A25C25"/>
    <w:rsid w:val="00A25C8A"/>
    <w:rsid w:val="00A25CEB"/>
    <w:rsid w:val="00A25D2F"/>
    <w:rsid w:val="00A25D61"/>
    <w:rsid w:val="00A25D93"/>
    <w:rsid w:val="00A25E02"/>
    <w:rsid w:val="00A25E0B"/>
    <w:rsid w:val="00A25EA4"/>
    <w:rsid w:val="00A25F31"/>
    <w:rsid w:val="00A25FEB"/>
    <w:rsid w:val="00A2600B"/>
    <w:rsid w:val="00A26042"/>
    <w:rsid w:val="00A26185"/>
    <w:rsid w:val="00A261B1"/>
    <w:rsid w:val="00A261F5"/>
    <w:rsid w:val="00A261FC"/>
    <w:rsid w:val="00A2627D"/>
    <w:rsid w:val="00A262C7"/>
    <w:rsid w:val="00A2634A"/>
    <w:rsid w:val="00A26360"/>
    <w:rsid w:val="00A26375"/>
    <w:rsid w:val="00A26376"/>
    <w:rsid w:val="00A26411"/>
    <w:rsid w:val="00A26424"/>
    <w:rsid w:val="00A26460"/>
    <w:rsid w:val="00A264BF"/>
    <w:rsid w:val="00A264E3"/>
    <w:rsid w:val="00A2653E"/>
    <w:rsid w:val="00A26551"/>
    <w:rsid w:val="00A265D7"/>
    <w:rsid w:val="00A2664B"/>
    <w:rsid w:val="00A26668"/>
    <w:rsid w:val="00A2676E"/>
    <w:rsid w:val="00A26896"/>
    <w:rsid w:val="00A26900"/>
    <w:rsid w:val="00A26927"/>
    <w:rsid w:val="00A2692A"/>
    <w:rsid w:val="00A26942"/>
    <w:rsid w:val="00A26952"/>
    <w:rsid w:val="00A26993"/>
    <w:rsid w:val="00A269A5"/>
    <w:rsid w:val="00A269E8"/>
    <w:rsid w:val="00A26A23"/>
    <w:rsid w:val="00A26A76"/>
    <w:rsid w:val="00A26AF2"/>
    <w:rsid w:val="00A26BE3"/>
    <w:rsid w:val="00A26C09"/>
    <w:rsid w:val="00A26C34"/>
    <w:rsid w:val="00A26CD1"/>
    <w:rsid w:val="00A26CEC"/>
    <w:rsid w:val="00A26D7A"/>
    <w:rsid w:val="00A26E39"/>
    <w:rsid w:val="00A26E6E"/>
    <w:rsid w:val="00A26E8E"/>
    <w:rsid w:val="00A26ED5"/>
    <w:rsid w:val="00A26EEA"/>
    <w:rsid w:val="00A26F1E"/>
    <w:rsid w:val="00A26FA8"/>
    <w:rsid w:val="00A26FEE"/>
    <w:rsid w:val="00A2704B"/>
    <w:rsid w:val="00A27057"/>
    <w:rsid w:val="00A2707F"/>
    <w:rsid w:val="00A27108"/>
    <w:rsid w:val="00A27165"/>
    <w:rsid w:val="00A27208"/>
    <w:rsid w:val="00A272AA"/>
    <w:rsid w:val="00A272C0"/>
    <w:rsid w:val="00A274BE"/>
    <w:rsid w:val="00A274C5"/>
    <w:rsid w:val="00A275D1"/>
    <w:rsid w:val="00A27667"/>
    <w:rsid w:val="00A277AB"/>
    <w:rsid w:val="00A277CA"/>
    <w:rsid w:val="00A27820"/>
    <w:rsid w:val="00A27846"/>
    <w:rsid w:val="00A27974"/>
    <w:rsid w:val="00A27A1C"/>
    <w:rsid w:val="00A27A96"/>
    <w:rsid w:val="00A27B21"/>
    <w:rsid w:val="00A27B65"/>
    <w:rsid w:val="00A27B70"/>
    <w:rsid w:val="00A27B80"/>
    <w:rsid w:val="00A27BC1"/>
    <w:rsid w:val="00A27BC8"/>
    <w:rsid w:val="00A27BFA"/>
    <w:rsid w:val="00A27BFD"/>
    <w:rsid w:val="00A27C46"/>
    <w:rsid w:val="00A27C48"/>
    <w:rsid w:val="00A27CDF"/>
    <w:rsid w:val="00A27DB9"/>
    <w:rsid w:val="00A27DCA"/>
    <w:rsid w:val="00A27F73"/>
    <w:rsid w:val="00A300EE"/>
    <w:rsid w:val="00A30101"/>
    <w:rsid w:val="00A30140"/>
    <w:rsid w:val="00A30217"/>
    <w:rsid w:val="00A3025A"/>
    <w:rsid w:val="00A3028B"/>
    <w:rsid w:val="00A30300"/>
    <w:rsid w:val="00A303A4"/>
    <w:rsid w:val="00A303FB"/>
    <w:rsid w:val="00A30495"/>
    <w:rsid w:val="00A305B3"/>
    <w:rsid w:val="00A305FA"/>
    <w:rsid w:val="00A30603"/>
    <w:rsid w:val="00A3061F"/>
    <w:rsid w:val="00A30624"/>
    <w:rsid w:val="00A3064A"/>
    <w:rsid w:val="00A3064E"/>
    <w:rsid w:val="00A3074A"/>
    <w:rsid w:val="00A307BD"/>
    <w:rsid w:val="00A30801"/>
    <w:rsid w:val="00A3096D"/>
    <w:rsid w:val="00A30A09"/>
    <w:rsid w:val="00A30B13"/>
    <w:rsid w:val="00A30BFD"/>
    <w:rsid w:val="00A30C4A"/>
    <w:rsid w:val="00A30CF2"/>
    <w:rsid w:val="00A30D34"/>
    <w:rsid w:val="00A30DA0"/>
    <w:rsid w:val="00A30DFD"/>
    <w:rsid w:val="00A30E12"/>
    <w:rsid w:val="00A30E24"/>
    <w:rsid w:val="00A30ED3"/>
    <w:rsid w:val="00A31060"/>
    <w:rsid w:val="00A310AD"/>
    <w:rsid w:val="00A31155"/>
    <w:rsid w:val="00A31317"/>
    <w:rsid w:val="00A31412"/>
    <w:rsid w:val="00A3144D"/>
    <w:rsid w:val="00A315D1"/>
    <w:rsid w:val="00A31688"/>
    <w:rsid w:val="00A316B0"/>
    <w:rsid w:val="00A31800"/>
    <w:rsid w:val="00A31847"/>
    <w:rsid w:val="00A3188C"/>
    <w:rsid w:val="00A3191B"/>
    <w:rsid w:val="00A3194C"/>
    <w:rsid w:val="00A319BA"/>
    <w:rsid w:val="00A319E9"/>
    <w:rsid w:val="00A31A2A"/>
    <w:rsid w:val="00A31A6A"/>
    <w:rsid w:val="00A31AD2"/>
    <w:rsid w:val="00A31B25"/>
    <w:rsid w:val="00A31B72"/>
    <w:rsid w:val="00A31C0F"/>
    <w:rsid w:val="00A31C99"/>
    <w:rsid w:val="00A31CD3"/>
    <w:rsid w:val="00A31D7A"/>
    <w:rsid w:val="00A31E60"/>
    <w:rsid w:val="00A31E7E"/>
    <w:rsid w:val="00A31FD3"/>
    <w:rsid w:val="00A32015"/>
    <w:rsid w:val="00A32030"/>
    <w:rsid w:val="00A32031"/>
    <w:rsid w:val="00A32092"/>
    <w:rsid w:val="00A3209C"/>
    <w:rsid w:val="00A3219C"/>
    <w:rsid w:val="00A32234"/>
    <w:rsid w:val="00A3226A"/>
    <w:rsid w:val="00A322CB"/>
    <w:rsid w:val="00A32318"/>
    <w:rsid w:val="00A3231C"/>
    <w:rsid w:val="00A3235D"/>
    <w:rsid w:val="00A3236D"/>
    <w:rsid w:val="00A32530"/>
    <w:rsid w:val="00A32618"/>
    <w:rsid w:val="00A326AB"/>
    <w:rsid w:val="00A327B5"/>
    <w:rsid w:val="00A327C2"/>
    <w:rsid w:val="00A32893"/>
    <w:rsid w:val="00A328CC"/>
    <w:rsid w:val="00A329C2"/>
    <w:rsid w:val="00A329D8"/>
    <w:rsid w:val="00A32A09"/>
    <w:rsid w:val="00A32A64"/>
    <w:rsid w:val="00A32A82"/>
    <w:rsid w:val="00A32ABA"/>
    <w:rsid w:val="00A32B15"/>
    <w:rsid w:val="00A32B1A"/>
    <w:rsid w:val="00A32B96"/>
    <w:rsid w:val="00A32CC1"/>
    <w:rsid w:val="00A32D02"/>
    <w:rsid w:val="00A32D88"/>
    <w:rsid w:val="00A32E01"/>
    <w:rsid w:val="00A32ED0"/>
    <w:rsid w:val="00A32EE1"/>
    <w:rsid w:val="00A32F1F"/>
    <w:rsid w:val="00A32F40"/>
    <w:rsid w:val="00A32FCC"/>
    <w:rsid w:val="00A33000"/>
    <w:rsid w:val="00A3301D"/>
    <w:rsid w:val="00A33069"/>
    <w:rsid w:val="00A330A4"/>
    <w:rsid w:val="00A330E0"/>
    <w:rsid w:val="00A3310C"/>
    <w:rsid w:val="00A33178"/>
    <w:rsid w:val="00A331AE"/>
    <w:rsid w:val="00A331DB"/>
    <w:rsid w:val="00A33268"/>
    <w:rsid w:val="00A33310"/>
    <w:rsid w:val="00A333AE"/>
    <w:rsid w:val="00A333B8"/>
    <w:rsid w:val="00A333EC"/>
    <w:rsid w:val="00A334F4"/>
    <w:rsid w:val="00A33519"/>
    <w:rsid w:val="00A33546"/>
    <w:rsid w:val="00A33556"/>
    <w:rsid w:val="00A33558"/>
    <w:rsid w:val="00A3355B"/>
    <w:rsid w:val="00A335F6"/>
    <w:rsid w:val="00A33843"/>
    <w:rsid w:val="00A33890"/>
    <w:rsid w:val="00A33927"/>
    <w:rsid w:val="00A339AC"/>
    <w:rsid w:val="00A339B3"/>
    <w:rsid w:val="00A33AAB"/>
    <w:rsid w:val="00A33BCB"/>
    <w:rsid w:val="00A33C1A"/>
    <w:rsid w:val="00A33C5A"/>
    <w:rsid w:val="00A33CA1"/>
    <w:rsid w:val="00A33D19"/>
    <w:rsid w:val="00A33D25"/>
    <w:rsid w:val="00A33D55"/>
    <w:rsid w:val="00A33EB5"/>
    <w:rsid w:val="00A3400E"/>
    <w:rsid w:val="00A340E5"/>
    <w:rsid w:val="00A34115"/>
    <w:rsid w:val="00A3415A"/>
    <w:rsid w:val="00A341ED"/>
    <w:rsid w:val="00A34254"/>
    <w:rsid w:val="00A342BD"/>
    <w:rsid w:val="00A342E5"/>
    <w:rsid w:val="00A34353"/>
    <w:rsid w:val="00A343A1"/>
    <w:rsid w:val="00A343D9"/>
    <w:rsid w:val="00A343E4"/>
    <w:rsid w:val="00A345E0"/>
    <w:rsid w:val="00A345E6"/>
    <w:rsid w:val="00A345FA"/>
    <w:rsid w:val="00A3460C"/>
    <w:rsid w:val="00A34618"/>
    <w:rsid w:val="00A346DF"/>
    <w:rsid w:val="00A34764"/>
    <w:rsid w:val="00A34889"/>
    <w:rsid w:val="00A348E1"/>
    <w:rsid w:val="00A34974"/>
    <w:rsid w:val="00A34A4B"/>
    <w:rsid w:val="00A34A5F"/>
    <w:rsid w:val="00A34AD3"/>
    <w:rsid w:val="00A34B91"/>
    <w:rsid w:val="00A34C33"/>
    <w:rsid w:val="00A34D23"/>
    <w:rsid w:val="00A34D71"/>
    <w:rsid w:val="00A34DFA"/>
    <w:rsid w:val="00A34E9A"/>
    <w:rsid w:val="00A34F02"/>
    <w:rsid w:val="00A34FE8"/>
    <w:rsid w:val="00A350B7"/>
    <w:rsid w:val="00A3523D"/>
    <w:rsid w:val="00A35269"/>
    <w:rsid w:val="00A352C2"/>
    <w:rsid w:val="00A3534D"/>
    <w:rsid w:val="00A3548E"/>
    <w:rsid w:val="00A3549F"/>
    <w:rsid w:val="00A354CB"/>
    <w:rsid w:val="00A35531"/>
    <w:rsid w:val="00A35573"/>
    <w:rsid w:val="00A355E4"/>
    <w:rsid w:val="00A35740"/>
    <w:rsid w:val="00A357A4"/>
    <w:rsid w:val="00A357C6"/>
    <w:rsid w:val="00A358CE"/>
    <w:rsid w:val="00A35946"/>
    <w:rsid w:val="00A359B6"/>
    <w:rsid w:val="00A359E7"/>
    <w:rsid w:val="00A35B11"/>
    <w:rsid w:val="00A35BF1"/>
    <w:rsid w:val="00A35C11"/>
    <w:rsid w:val="00A35C1B"/>
    <w:rsid w:val="00A35D15"/>
    <w:rsid w:val="00A35DA2"/>
    <w:rsid w:val="00A35E00"/>
    <w:rsid w:val="00A35E7B"/>
    <w:rsid w:val="00A35EB9"/>
    <w:rsid w:val="00A35F35"/>
    <w:rsid w:val="00A35FE9"/>
    <w:rsid w:val="00A3607C"/>
    <w:rsid w:val="00A3607D"/>
    <w:rsid w:val="00A360AE"/>
    <w:rsid w:val="00A360C7"/>
    <w:rsid w:val="00A36196"/>
    <w:rsid w:val="00A36203"/>
    <w:rsid w:val="00A36225"/>
    <w:rsid w:val="00A362EB"/>
    <w:rsid w:val="00A36353"/>
    <w:rsid w:val="00A363C1"/>
    <w:rsid w:val="00A36453"/>
    <w:rsid w:val="00A364A6"/>
    <w:rsid w:val="00A36544"/>
    <w:rsid w:val="00A36561"/>
    <w:rsid w:val="00A3661C"/>
    <w:rsid w:val="00A3664B"/>
    <w:rsid w:val="00A366D1"/>
    <w:rsid w:val="00A36791"/>
    <w:rsid w:val="00A36793"/>
    <w:rsid w:val="00A36799"/>
    <w:rsid w:val="00A367D8"/>
    <w:rsid w:val="00A367FE"/>
    <w:rsid w:val="00A36801"/>
    <w:rsid w:val="00A369B2"/>
    <w:rsid w:val="00A369D1"/>
    <w:rsid w:val="00A369D4"/>
    <w:rsid w:val="00A36A84"/>
    <w:rsid w:val="00A36AA7"/>
    <w:rsid w:val="00A36AC1"/>
    <w:rsid w:val="00A36B5E"/>
    <w:rsid w:val="00A36B66"/>
    <w:rsid w:val="00A36B91"/>
    <w:rsid w:val="00A36CF5"/>
    <w:rsid w:val="00A36D21"/>
    <w:rsid w:val="00A36D6A"/>
    <w:rsid w:val="00A36D89"/>
    <w:rsid w:val="00A36D9E"/>
    <w:rsid w:val="00A36DB8"/>
    <w:rsid w:val="00A36F59"/>
    <w:rsid w:val="00A36F5E"/>
    <w:rsid w:val="00A37009"/>
    <w:rsid w:val="00A37080"/>
    <w:rsid w:val="00A370F8"/>
    <w:rsid w:val="00A37112"/>
    <w:rsid w:val="00A3715E"/>
    <w:rsid w:val="00A371D5"/>
    <w:rsid w:val="00A3724F"/>
    <w:rsid w:val="00A372F1"/>
    <w:rsid w:val="00A37301"/>
    <w:rsid w:val="00A3731C"/>
    <w:rsid w:val="00A3732B"/>
    <w:rsid w:val="00A37330"/>
    <w:rsid w:val="00A37419"/>
    <w:rsid w:val="00A374B4"/>
    <w:rsid w:val="00A3751E"/>
    <w:rsid w:val="00A37536"/>
    <w:rsid w:val="00A375A6"/>
    <w:rsid w:val="00A375C0"/>
    <w:rsid w:val="00A375E4"/>
    <w:rsid w:val="00A37621"/>
    <w:rsid w:val="00A376D9"/>
    <w:rsid w:val="00A3777C"/>
    <w:rsid w:val="00A377A1"/>
    <w:rsid w:val="00A377D8"/>
    <w:rsid w:val="00A37811"/>
    <w:rsid w:val="00A37914"/>
    <w:rsid w:val="00A379A5"/>
    <w:rsid w:val="00A379B0"/>
    <w:rsid w:val="00A379CA"/>
    <w:rsid w:val="00A37A01"/>
    <w:rsid w:val="00A37A17"/>
    <w:rsid w:val="00A37B42"/>
    <w:rsid w:val="00A37B52"/>
    <w:rsid w:val="00A37C93"/>
    <w:rsid w:val="00A37CA5"/>
    <w:rsid w:val="00A37D4A"/>
    <w:rsid w:val="00A37DA7"/>
    <w:rsid w:val="00A37E14"/>
    <w:rsid w:val="00A37E34"/>
    <w:rsid w:val="00A37F70"/>
    <w:rsid w:val="00A37FCB"/>
    <w:rsid w:val="00A4002B"/>
    <w:rsid w:val="00A400AE"/>
    <w:rsid w:val="00A4016B"/>
    <w:rsid w:val="00A40197"/>
    <w:rsid w:val="00A401B1"/>
    <w:rsid w:val="00A40216"/>
    <w:rsid w:val="00A4027A"/>
    <w:rsid w:val="00A4034C"/>
    <w:rsid w:val="00A40415"/>
    <w:rsid w:val="00A4044D"/>
    <w:rsid w:val="00A404BC"/>
    <w:rsid w:val="00A40638"/>
    <w:rsid w:val="00A40678"/>
    <w:rsid w:val="00A4081F"/>
    <w:rsid w:val="00A408B1"/>
    <w:rsid w:val="00A408F7"/>
    <w:rsid w:val="00A4090E"/>
    <w:rsid w:val="00A40987"/>
    <w:rsid w:val="00A409D7"/>
    <w:rsid w:val="00A409D9"/>
    <w:rsid w:val="00A40B0D"/>
    <w:rsid w:val="00A40B8A"/>
    <w:rsid w:val="00A40CCF"/>
    <w:rsid w:val="00A40D27"/>
    <w:rsid w:val="00A40D2A"/>
    <w:rsid w:val="00A40D53"/>
    <w:rsid w:val="00A40E2D"/>
    <w:rsid w:val="00A40F1A"/>
    <w:rsid w:val="00A40FB6"/>
    <w:rsid w:val="00A41033"/>
    <w:rsid w:val="00A41037"/>
    <w:rsid w:val="00A4107B"/>
    <w:rsid w:val="00A410BC"/>
    <w:rsid w:val="00A410E9"/>
    <w:rsid w:val="00A4111E"/>
    <w:rsid w:val="00A41145"/>
    <w:rsid w:val="00A4115D"/>
    <w:rsid w:val="00A411EA"/>
    <w:rsid w:val="00A411FC"/>
    <w:rsid w:val="00A41275"/>
    <w:rsid w:val="00A412ED"/>
    <w:rsid w:val="00A41321"/>
    <w:rsid w:val="00A41353"/>
    <w:rsid w:val="00A41395"/>
    <w:rsid w:val="00A413B1"/>
    <w:rsid w:val="00A4140B"/>
    <w:rsid w:val="00A414C8"/>
    <w:rsid w:val="00A41635"/>
    <w:rsid w:val="00A416AF"/>
    <w:rsid w:val="00A41874"/>
    <w:rsid w:val="00A41890"/>
    <w:rsid w:val="00A41930"/>
    <w:rsid w:val="00A41943"/>
    <w:rsid w:val="00A419E6"/>
    <w:rsid w:val="00A41A18"/>
    <w:rsid w:val="00A41A1E"/>
    <w:rsid w:val="00A41A55"/>
    <w:rsid w:val="00A41AB2"/>
    <w:rsid w:val="00A41B3C"/>
    <w:rsid w:val="00A41B89"/>
    <w:rsid w:val="00A41B8F"/>
    <w:rsid w:val="00A41C54"/>
    <w:rsid w:val="00A41C9A"/>
    <w:rsid w:val="00A41DFE"/>
    <w:rsid w:val="00A41E05"/>
    <w:rsid w:val="00A41E1B"/>
    <w:rsid w:val="00A41E3C"/>
    <w:rsid w:val="00A41F58"/>
    <w:rsid w:val="00A41F92"/>
    <w:rsid w:val="00A42084"/>
    <w:rsid w:val="00A42099"/>
    <w:rsid w:val="00A420F5"/>
    <w:rsid w:val="00A420F8"/>
    <w:rsid w:val="00A42104"/>
    <w:rsid w:val="00A42122"/>
    <w:rsid w:val="00A423CC"/>
    <w:rsid w:val="00A423F6"/>
    <w:rsid w:val="00A4247E"/>
    <w:rsid w:val="00A4262F"/>
    <w:rsid w:val="00A426D1"/>
    <w:rsid w:val="00A42933"/>
    <w:rsid w:val="00A42A2C"/>
    <w:rsid w:val="00A42A50"/>
    <w:rsid w:val="00A42A98"/>
    <w:rsid w:val="00A42B19"/>
    <w:rsid w:val="00A42E68"/>
    <w:rsid w:val="00A42E72"/>
    <w:rsid w:val="00A42EA9"/>
    <w:rsid w:val="00A42F08"/>
    <w:rsid w:val="00A42F36"/>
    <w:rsid w:val="00A43064"/>
    <w:rsid w:val="00A430B3"/>
    <w:rsid w:val="00A430D2"/>
    <w:rsid w:val="00A430DE"/>
    <w:rsid w:val="00A43139"/>
    <w:rsid w:val="00A43189"/>
    <w:rsid w:val="00A43197"/>
    <w:rsid w:val="00A43205"/>
    <w:rsid w:val="00A43291"/>
    <w:rsid w:val="00A433B1"/>
    <w:rsid w:val="00A4341A"/>
    <w:rsid w:val="00A4348D"/>
    <w:rsid w:val="00A435ED"/>
    <w:rsid w:val="00A43625"/>
    <w:rsid w:val="00A436E4"/>
    <w:rsid w:val="00A4372B"/>
    <w:rsid w:val="00A4375D"/>
    <w:rsid w:val="00A43801"/>
    <w:rsid w:val="00A438E2"/>
    <w:rsid w:val="00A43939"/>
    <w:rsid w:val="00A43958"/>
    <w:rsid w:val="00A43978"/>
    <w:rsid w:val="00A4397D"/>
    <w:rsid w:val="00A43ABC"/>
    <w:rsid w:val="00A43BBE"/>
    <w:rsid w:val="00A43BE6"/>
    <w:rsid w:val="00A43C49"/>
    <w:rsid w:val="00A43CA2"/>
    <w:rsid w:val="00A43CB4"/>
    <w:rsid w:val="00A43DB7"/>
    <w:rsid w:val="00A43DC3"/>
    <w:rsid w:val="00A43EC7"/>
    <w:rsid w:val="00A43ECE"/>
    <w:rsid w:val="00A43F44"/>
    <w:rsid w:val="00A43FBB"/>
    <w:rsid w:val="00A43FD0"/>
    <w:rsid w:val="00A4405F"/>
    <w:rsid w:val="00A440CB"/>
    <w:rsid w:val="00A44146"/>
    <w:rsid w:val="00A4414E"/>
    <w:rsid w:val="00A44173"/>
    <w:rsid w:val="00A4423D"/>
    <w:rsid w:val="00A44288"/>
    <w:rsid w:val="00A44297"/>
    <w:rsid w:val="00A4429C"/>
    <w:rsid w:val="00A4429E"/>
    <w:rsid w:val="00A4431A"/>
    <w:rsid w:val="00A4445A"/>
    <w:rsid w:val="00A4448F"/>
    <w:rsid w:val="00A444AE"/>
    <w:rsid w:val="00A444FB"/>
    <w:rsid w:val="00A44585"/>
    <w:rsid w:val="00A445FA"/>
    <w:rsid w:val="00A445FB"/>
    <w:rsid w:val="00A44600"/>
    <w:rsid w:val="00A4467A"/>
    <w:rsid w:val="00A44718"/>
    <w:rsid w:val="00A4473B"/>
    <w:rsid w:val="00A4478F"/>
    <w:rsid w:val="00A447C2"/>
    <w:rsid w:val="00A44853"/>
    <w:rsid w:val="00A44950"/>
    <w:rsid w:val="00A449EB"/>
    <w:rsid w:val="00A44A2F"/>
    <w:rsid w:val="00A44A62"/>
    <w:rsid w:val="00A44ACC"/>
    <w:rsid w:val="00A44ADF"/>
    <w:rsid w:val="00A44BEA"/>
    <w:rsid w:val="00A44C0D"/>
    <w:rsid w:val="00A44C40"/>
    <w:rsid w:val="00A44C85"/>
    <w:rsid w:val="00A44D21"/>
    <w:rsid w:val="00A44DEB"/>
    <w:rsid w:val="00A44E11"/>
    <w:rsid w:val="00A44EC9"/>
    <w:rsid w:val="00A44F50"/>
    <w:rsid w:val="00A44F55"/>
    <w:rsid w:val="00A44F89"/>
    <w:rsid w:val="00A4501D"/>
    <w:rsid w:val="00A450AF"/>
    <w:rsid w:val="00A450E9"/>
    <w:rsid w:val="00A45196"/>
    <w:rsid w:val="00A451CD"/>
    <w:rsid w:val="00A451D1"/>
    <w:rsid w:val="00A451E1"/>
    <w:rsid w:val="00A4524B"/>
    <w:rsid w:val="00A452B0"/>
    <w:rsid w:val="00A452FA"/>
    <w:rsid w:val="00A452FE"/>
    <w:rsid w:val="00A45386"/>
    <w:rsid w:val="00A453A5"/>
    <w:rsid w:val="00A453C8"/>
    <w:rsid w:val="00A45406"/>
    <w:rsid w:val="00A45458"/>
    <w:rsid w:val="00A45463"/>
    <w:rsid w:val="00A4546B"/>
    <w:rsid w:val="00A454AF"/>
    <w:rsid w:val="00A45576"/>
    <w:rsid w:val="00A4559E"/>
    <w:rsid w:val="00A455CB"/>
    <w:rsid w:val="00A45647"/>
    <w:rsid w:val="00A45658"/>
    <w:rsid w:val="00A456EB"/>
    <w:rsid w:val="00A4576D"/>
    <w:rsid w:val="00A457D7"/>
    <w:rsid w:val="00A4580A"/>
    <w:rsid w:val="00A45834"/>
    <w:rsid w:val="00A458B2"/>
    <w:rsid w:val="00A459B6"/>
    <w:rsid w:val="00A459BD"/>
    <w:rsid w:val="00A45A86"/>
    <w:rsid w:val="00A45A94"/>
    <w:rsid w:val="00A45AFF"/>
    <w:rsid w:val="00A45B86"/>
    <w:rsid w:val="00A45C42"/>
    <w:rsid w:val="00A45C58"/>
    <w:rsid w:val="00A45C67"/>
    <w:rsid w:val="00A45D06"/>
    <w:rsid w:val="00A45DDA"/>
    <w:rsid w:val="00A45DFF"/>
    <w:rsid w:val="00A45EC5"/>
    <w:rsid w:val="00A45F0A"/>
    <w:rsid w:val="00A45FB3"/>
    <w:rsid w:val="00A45FC9"/>
    <w:rsid w:val="00A46085"/>
    <w:rsid w:val="00A46107"/>
    <w:rsid w:val="00A46187"/>
    <w:rsid w:val="00A46215"/>
    <w:rsid w:val="00A46270"/>
    <w:rsid w:val="00A462AA"/>
    <w:rsid w:val="00A462F0"/>
    <w:rsid w:val="00A46353"/>
    <w:rsid w:val="00A465FF"/>
    <w:rsid w:val="00A467AD"/>
    <w:rsid w:val="00A467EB"/>
    <w:rsid w:val="00A468E8"/>
    <w:rsid w:val="00A46943"/>
    <w:rsid w:val="00A4696A"/>
    <w:rsid w:val="00A4696C"/>
    <w:rsid w:val="00A46A18"/>
    <w:rsid w:val="00A46AD0"/>
    <w:rsid w:val="00A46AE4"/>
    <w:rsid w:val="00A46BD6"/>
    <w:rsid w:val="00A46BF0"/>
    <w:rsid w:val="00A46CE9"/>
    <w:rsid w:val="00A46D74"/>
    <w:rsid w:val="00A46D81"/>
    <w:rsid w:val="00A46E58"/>
    <w:rsid w:val="00A46F41"/>
    <w:rsid w:val="00A46FEF"/>
    <w:rsid w:val="00A47044"/>
    <w:rsid w:val="00A47086"/>
    <w:rsid w:val="00A470A3"/>
    <w:rsid w:val="00A470C5"/>
    <w:rsid w:val="00A470D1"/>
    <w:rsid w:val="00A47245"/>
    <w:rsid w:val="00A4731E"/>
    <w:rsid w:val="00A47341"/>
    <w:rsid w:val="00A47484"/>
    <w:rsid w:val="00A47492"/>
    <w:rsid w:val="00A474C3"/>
    <w:rsid w:val="00A4752C"/>
    <w:rsid w:val="00A475BE"/>
    <w:rsid w:val="00A475DB"/>
    <w:rsid w:val="00A477D7"/>
    <w:rsid w:val="00A4781F"/>
    <w:rsid w:val="00A47897"/>
    <w:rsid w:val="00A478C4"/>
    <w:rsid w:val="00A478F7"/>
    <w:rsid w:val="00A4791A"/>
    <w:rsid w:val="00A4796F"/>
    <w:rsid w:val="00A4798B"/>
    <w:rsid w:val="00A4798F"/>
    <w:rsid w:val="00A47B7A"/>
    <w:rsid w:val="00A47B7D"/>
    <w:rsid w:val="00A47C12"/>
    <w:rsid w:val="00A47CB3"/>
    <w:rsid w:val="00A47CB8"/>
    <w:rsid w:val="00A47CF2"/>
    <w:rsid w:val="00A47CF7"/>
    <w:rsid w:val="00A47D0A"/>
    <w:rsid w:val="00A47DD5"/>
    <w:rsid w:val="00A47E53"/>
    <w:rsid w:val="00A47EB2"/>
    <w:rsid w:val="00A47EC5"/>
    <w:rsid w:val="00A47F85"/>
    <w:rsid w:val="00A47FF2"/>
    <w:rsid w:val="00A5000F"/>
    <w:rsid w:val="00A5003E"/>
    <w:rsid w:val="00A501A2"/>
    <w:rsid w:val="00A50407"/>
    <w:rsid w:val="00A50485"/>
    <w:rsid w:val="00A50495"/>
    <w:rsid w:val="00A5067D"/>
    <w:rsid w:val="00A50696"/>
    <w:rsid w:val="00A50699"/>
    <w:rsid w:val="00A506B2"/>
    <w:rsid w:val="00A506CD"/>
    <w:rsid w:val="00A506F9"/>
    <w:rsid w:val="00A5082A"/>
    <w:rsid w:val="00A50856"/>
    <w:rsid w:val="00A5089C"/>
    <w:rsid w:val="00A508A8"/>
    <w:rsid w:val="00A50975"/>
    <w:rsid w:val="00A509B4"/>
    <w:rsid w:val="00A50A14"/>
    <w:rsid w:val="00A50AC6"/>
    <w:rsid w:val="00A50AF5"/>
    <w:rsid w:val="00A50B34"/>
    <w:rsid w:val="00A50B92"/>
    <w:rsid w:val="00A50C01"/>
    <w:rsid w:val="00A50C1D"/>
    <w:rsid w:val="00A50C24"/>
    <w:rsid w:val="00A50C41"/>
    <w:rsid w:val="00A50C97"/>
    <w:rsid w:val="00A50D10"/>
    <w:rsid w:val="00A50D7B"/>
    <w:rsid w:val="00A50DD7"/>
    <w:rsid w:val="00A50DD8"/>
    <w:rsid w:val="00A50EF9"/>
    <w:rsid w:val="00A50F3C"/>
    <w:rsid w:val="00A50F60"/>
    <w:rsid w:val="00A50F7C"/>
    <w:rsid w:val="00A50F96"/>
    <w:rsid w:val="00A50FB0"/>
    <w:rsid w:val="00A50FB5"/>
    <w:rsid w:val="00A50FF1"/>
    <w:rsid w:val="00A5105B"/>
    <w:rsid w:val="00A5108C"/>
    <w:rsid w:val="00A510AF"/>
    <w:rsid w:val="00A5111C"/>
    <w:rsid w:val="00A5116F"/>
    <w:rsid w:val="00A51410"/>
    <w:rsid w:val="00A5157F"/>
    <w:rsid w:val="00A5158F"/>
    <w:rsid w:val="00A516C9"/>
    <w:rsid w:val="00A5179C"/>
    <w:rsid w:val="00A517C7"/>
    <w:rsid w:val="00A517F7"/>
    <w:rsid w:val="00A5182E"/>
    <w:rsid w:val="00A51847"/>
    <w:rsid w:val="00A51ADA"/>
    <w:rsid w:val="00A51AE5"/>
    <w:rsid w:val="00A51C4F"/>
    <w:rsid w:val="00A51CC1"/>
    <w:rsid w:val="00A51CEB"/>
    <w:rsid w:val="00A51CF6"/>
    <w:rsid w:val="00A51D50"/>
    <w:rsid w:val="00A51D64"/>
    <w:rsid w:val="00A51DD2"/>
    <w:rsid w:val="00A51EF3"/>
    <w:rsid w:val="00A5201A"/>
    <w:rsid w:val="00A52029"/>
    <w:rsid w:val="00A520A1"/>
    <w:rsid w:val="00A52142"/>
    <w:rsid w:val="00A52177"/>
    <w:rsid w:val="00A52179"/>
    <w:rsid w:val="00A522A7"/>
    <w:rsid w:val="00A52328"/>
    <w:rsid w:val="00A52400"/>
    <w:rsid w:val="00A524AF"/>
    <w:rsid w:val="00A52541"/>
    <w:rsid w:val="00A5257D"/>
    <w:rsid w:val="00A525D1"/>
    <w:rsid w:val="00A525E0"/>
    <w:rsid w:val="00A525E2"/>
    <w:rsid w:val="00A525EA"/>
    <w:rsid w:val="00A525F0"/>
    <w:rsid w:val="00A526FC"/>
    <w:rsid w:val="00A52717"/>
    <w:rsid w:val="00A52765"/>
    <w:rsid w:val="00A5279F"/>
    <w:rsid w:val="00A527C9"/>
    <w:rsid w:val="00A52869"/>
    <w:rsid w:val="00A528C0"/>
    <w:rsid w:val="00A52A9C"/>
    <w:rsid w:val="00A52B6B"/>
    <w:rsid w:val="00A52B6C"/>
    <w:rsid w:val="00A52B9F"/>
    <w:rsid w:val="00A52C44"/>
    <w:rsid w:val="00A52C48"/>
    <w:rsid w:val="00A52C76"/>
    <w:rsid w:val="00A52DAA"/>
    <w:rsid w:val="00A52E30"/>
    <w:rsid w:val="00A52E61"/>
    <w:rsid w:val="00A52EDD"/>
    <w:rsid w:val="00A52F0A"/>
    <w:rsid w:val="00A52F66"/>
    <w:rsid w:val="00A52FB7"/>
    <w:rsid w:val="00A53058"/>
    <w:rsid w:val="00A5319D"/>
    <w:rsid w:val="00A531B0"/>
    <w:rsid w:val="00A53225"/>
    <w:rsid w:val="00A5329B"/>
    <w:rsid w:val="00A532A7"/>
    <w:rsid w:val="00A532F4"/>
    <w:rsid w:val="00A533DB"/>
    <w:rsid w:val="00A53486"/>
    <w:rsid w:val="00A53579"/>
    <w:rsid w:val="00A535C1"/>
    <w:rsid w:val="00A535C7"/>
    <w:rsid w:val="00A53668"/>
    <w:rsid w:val="00A5369A"/>
    <w:rsid w:val="00A5370F"/>
    <w:rsid w:val="00A53731"/>
    <w:rsid w:val="00A537AD"/>
    <w:rsid w:val="00A5383D"/>
    <w:rsid w:val="00A538A7"/>
    <w:rsid w:val="00A53939"/>
    <w:rsid w:val="00A5397F"/>
    <w:rsid w:val="00A539D6"/>
    <w:rsid w:val="00A53A21"/>
    <w:rsid w:val="00A53A3F"/>
    <w:rsid w:val="00A53AF0"/>
    <w:rsid w:val="00A53B95"/>
    <w:rsid w:val="00A53BD3"/>
    <w:rsid w:val="00A53BDA"/>
    <w:rsid w:val="00A53D1D"/>
    <w:rsid w:val="00A53D48"/>
    <w:rsid w:val="00A53D5E"/>
    <w:rsid w:val="00A53F73"/>
    <w:rsid w:val="00A53FF4"/>
    <w:rsid w:val="00A54076"/>
    <w:rsid w:val="00A5407A"/>
    <w:rsid w:val="00A54097"/>
    <w:rsid w:val="00A540CA"/>
    <w:rsid w:val="00A5415B"/>
    <w:rsid w:val="00A542B7"/>
    <w:rsid w:val="00A542F0"/>
    <w:rsid w:val="00A54312"/>
    <w:rsid w:val="00A543EC"/>
    <w:rsid w:val="00A54401"/>
    <w:rsid w:val="00A54405"/>
    <w:rsid w:val="00A544C2"/>
    <w:rsid w:val="00A5461A"/>
    <w:rsid w:val="00A54641"/>
    <w:rsid w:val="00A54670"/>
    <w:rsid w:val="00A54862"/>
    <w:rsid w:val="00A548C9"/>
    <w:rsid w:val="00A54911"/>
    <w:rsid w:val="00A54915"/>
    <w:rsid w:val="00A54937"/>
    <w:rsid w:val="00A54A0A"/>
    <w:rsid w:val="00A54A4F"/>
    <w:rsid w:val="00A54A94"/>
    <w:rsid w:val="00A54B19"/>
    <w:rsid w:val="00A54B5C"/>
    <w:rsid w:val="00A54BAF"/>
    <w:rsid w:val="00A54C1C"/>
    <w:rsid w:val="00A54CEF"/>
    <w:rsid w:val="00A54D1A"/>
    <w:rsid w:val="00A54DB8"/>
    <w:rsid w:val="00A54DFD"/>
    <w:rsid w:val="00A54EE6"/>
    <w:rsid w:val="00A54EF4"/>
    <w:rsid w:val="00A55022"/>
    <w:rsid w:val="00A55063"/>
    <w:rsid w:val="00A5507B"/>
    <w:rsid w:val="00A550AE"/>
    <w:rsid w:val="00A550C0"/>
    <w:rsid w:val="00A550C9"/>
    <w:rsid w:val="00A550E8"/>
    <w:rsid w:val="00A551E4"/>
    <w:rsid w:val="00A55338"/>
    <w:rsid w:val="00A553C5"/>
    <w:rsid w:val="00A55444"/>
    <w:rsid w:val="00A5546C"/>
    <w:rsid w:val="00A555F3"/>
    <w:rsid w:val="00A556DD"/>
    <w:rsid w:val="00A556F4"/>
    <w:rsid w:val="00A5570A"/>
    <w:rsid w:val="00A55755"/>
    <w:rsid w:val="00A557E3"/>
    <w:rsid w:val="00A557E6"/>
    <w:rsid w:val="00A55809"/>
    <w:rsid w:val="00A5582D"/>
    <w:rsid w:val="00A5587A"/>
    <w:rsid w:val="00A558C0"/>
    <w:rsid w:val="00A558EC"/>
    <w:rsid w:val="00A55955"/>
    <w:rsid w:val="00A55A2C"/>
    <w:rsid w:val="00A55A4B"/>
    <w:rsid w:val="00A55AE0"/>
    <w:rsid w:val="00A55AEE"/>
    <w:rsid w:val="00A55C5C"/>
    <w:rsid w:val="00A55CFC"/>
    <w:rsid w:val="00A55DCF"/>
    <w:rsid w:val="00A55DD1"/>
    <w:rsid w:val="00A55E21"/>
    <w:rsid w:val="00A55E6F"/>
    <w:rsid w:val="00A55E9F"/>
    <w:rsid w:val="00A55ECA"/>
    <w:rsid w:val="00A55ED9"/>
    <w:rsid w:val="00A560BF"/>
    <w:rsid w:val="00A56133"/>
    <w:rsid w:val="00A56145"/>
    <w:rsid w:val="00A56369"/>
    <w:rsid w:val="00A56408"/>
    <w:rsid w:val="00A564A8"/>
    <w:rsid w:val="00A564AD"/>
    <w:rsid w:val="00A564B8"/>
    <w:rsid w:val="00A564D0"/>
    <w:rsid w:val="00A5659C"/>
    <w:rsid w:val="00A56657"/>
    <w:rsid w:val="00A56709"/>
    <w:rsid w:val="00A567EE"/>
    <w:rsid w:val="00A568B2"/>
    <w:rsid w:val="00A568BC"/>
    <w:rsid w:val="00A568D8"/>
    <w:rsid w:val="00A56A21"/>
    <w:rsid w:val="00A56A3C"/>
    <w:rsid w:val="00A56A97"/>
    <w:rsid w:val="00A56AE7"/>
    <w:rsid w:val="00A56B39"/>
    <w:rsid w:val="00A56C3F"/>
    <w:rsid w:val="00A56D13"/>
    <w:rsid w:val="00A56D2A"/>
    <w:rsid w:val="00A56D87"/>
    <w:rsid w:val="00A56D95"/>
    <w:rsid w:val="00A56EE4"/>
    <w:rsid w:val="00A5707A"/>
    <w:rsid w:val="00A57081"/>
    <w:rsid w:val="00A57161"/>
    <w:rsid w:val="00A571AD"/>
    <w:rsid w:val="00A571CC"/>
    <w:rsid w:val="00A571E5"/>
    <w:rsid w:val="00A571FF"/>
    <w:rsid w:val="00A572C1"/>
    <w:rsid w:val="00A572FE"/>
    <w:rsid w:val="00A57367"/>
    <w:rsid w:val="00A5737D"/>
    <w:rsid w:val="00A5750A"/>
    <w:rsid w:val="00A5750E"/>
    <w:rsid w:val="00A5750F"/>
    <w:rsid w:val="00A5757D"/>
    <w:rsid w:val="00A575AA"/>
    <w:rsid w:val="00A5768A"/>
    <w:rsid w:val="00A577CE"/>
    <w:rsid w:val="00A5781B"/>
    <w:rsid w:val="00A57844"/>
    <w:rsid w:val="00A57878"/>
    <w:rsid w:val="00A578A0"/>
    <w:rsid w:val="00A57931"/>
    <w:rsid w:val="00A579B7"/>
    <w:rsid w:val="00A57A5C"/>
    <w:rsid w:val="00A57B1F"/>
    <w:rsid w:val="00A57D2A"/>
    <w:rsid w:val="00A57D9E"/>
    <w:rsid w:val="00A57DB1"/>
    <w:rsid w:val="00A57E26"/>
    <w:rsid w:val="00A57FD1"/>
    <w:rsid w:val="00A6006E"/>
    <w:rsid w:val="00A600A6"/>
    <w:rsid w:val="00A60165"/>
    <w:rsid w:val="00A60168"/>
    <w:rsid w:val="00A6018B"/>
    <w:rsid w:val="00A601D7"/>
    <w:rsid w:val="00A601EF"/>
    <w:rsid w:val="00A60259"/>
    <w:rsid w:val="00A602E4"/>
    <w:rsid w:val="00A60320"/>
    <w:rsid w:val="00A60355"/>
    <w:rsid w:val="00A6039D"/>
    <w:rsid w:val="00A603EE"/>
    <w:rsid w:val="00A60496"/>
    <w:rsid w:val="00A604B3"/>
    <w:rsid w:val="00A604E6"/>
    <w:rsid w:val="00A604F2"/>
    <w:rsid w:val="00A605E0"/>
    <w:rsid w:val="00A605E6"/>
    <w:rsid w:val="00A6073D"/>
    <w:rsid w:val="00A60792"/>
    <w:rsid w:val="00A607E4"/>
    <w:rsid w:val="00A607F5"/>
    <w:rsid w:val="00A6083E"/>
    <w:rsid w:val="00A608A7"/>
    <w:rsid w:val="00A60AD1"/>
    <w:rsid w:val="00A60AFB"/>
    <w:rsid w:val="00A60B1D"/>
    <w:rsid w:val="00A60BDB"/>
    <w:rsid w:val="00A60C38"/>
    <w:rsid w:val="00A60C47"/>
    <w:rsid w:val="00A60C63"/>
    <w:rsid w:val="00A60D12"/>
    <w:rsid w:val="00A60D38"/>
    <w:rsid w:val="00A60D99"/>
    <w:rsid w:val="00A60DDE"/>
    <w:rsid w:val="00A60E64"/>
    <w:rsid w:val="00A60EE9"/>
    <w:rsid w:val="00A60EEB"/>
    <w:rsid w:val="00A60F3A"/>
    <w:rsid w:val="00A60FF1"/>
    <w:rsid w:val="00A6101B"/>
    <w:rsid w:val="00A61083"/>
    <w:rsid w:val="00A610E5"/>
    <w:rsid w:val="00A6125D"/>
    <w:rsid w:val="00A6129D"/>
    <w:rsid w:val="00A6143D"/>
    <w:rsid w:val="00A614D8"/>
    <w:rsid w:val="00A61532"/>
    <w:rsid w:val="00A6154B"/>
    <w:rsid w:val="00A615E0"/>
    <w:rsid w:val="00A6164F"/>
    <w:rsid w:val="00A61660"/>
    <w:rsid w:val="00A617B6"/>
    <w:rsid w:val="00A61870"/>
    <w:rsid w:val="00A618DD"/>
    <w:rsid w:val="00A6190C"/>
    <w:rsid w:val="00A6194C"/>
    <w:rsid w:val="00A6198D"/>
    <w:rsid w:val="00A61B1E"/>
    <w:rsid w:val="00A61D86"/>
    <w:rsid w:val="00A61E50"/>
    <w:rsid w:val="00A61E84"/>
    <w:rsid w:val="00A61EAD"/>
    <w:rsid w:val="00A61F5D"/>
    <w:rsid w:val="00A61FF7"/>
    <w:rsid w:val="00A62084"/>
    <w:rsid w:val="00A62131"/>
    <w:rsid w:val="00A62160"/>
    <w:rsid w:val="00A62167"/>
    <w:rsid w:val="00A62243"/>
    <w:rsid w:val="00A62254"/>
    <w:rsid w:val="00A62272"/>
    <w:rsid w:val="00A62280"/>
    <w:rsid w:val="00A6236B"/>
    <w:rsid w:val="00A623DB"/>
    <w:rsid w:val="00A6255D"/>
    <w:rsid w:val="00A6259D"/>
    <w:rsid w:val="00A625E3"/>
    <w:rsid w:val="00A6262F"/>
    <w:rsid w:val="00A6265A"/>
    <w:rsid w:val="00A6268F"/>
    <w:rsid w:val="00A626C4"/>
    <w:rsid w:val="00A626ED"/>
    <w:rsid w:val="00A62778"/>
    <w:rsid w:val="00A6282F"/>
    <w:rsid w:val="00A628D6"/>
    <w:rsid w:val="00A62A83"/>
    <w:rsid w:val="00A62B01"/>
    <w:rsid w:val="00A62B6C"/>
    <w:rsid w:val="00A62CC1"/>
    <w:rsid w:val="00A62D17"/>
    <w:rsid w:val="00A62E04"/>
    <w:rsid w:val="00A62E0C"/>
    <w:rsid w:val="00A62E4A"/>
    <w:rsid w:val="00A62E79"/>
    <w:rsid w:val="00A62EAD"/>
    <w:rsid w:val="00A62ECE"/>
    <w:rsid w:val="00A62FB3"/>
    <w:rsid w:val="00A62FD7"/>
    <w:rsid w:val="00A6307B"/>
    <w:rsid w:val="00A6316D"/>
    <w:rsid w:val="00A6323A"/>
    <w:rsid w:val="00A632CA"/>
    <w:rsid w:val="00A63338"/>
    <w:rsid w:val="00A63348"/>
    <w:rsid w:val="00A63352"/>
    <w:rsid w:val="00A63397"/>
    <w:rsid w:val="00A633BD"/>
    <w:rsid w:val="00A633C9"/>
    <w:rsid w:val="00A63430"/>
    <w:rsid w:val="00A6344B"/>
    <w:rsid w:val="00A6350C"/>
    <w:rsid w:val="00A6362B"/>
    <w:rsid w:val="00A63648"/>
    <w:rsid w:val="00A6364D"/>
    <w:rsid w:val="00A63775"/>
    <w:rsid w:val="00A63798"/>
    <w:rsid w:val="00A637BA"/>
    <w:rsid w:val="00A638D9"/>
    <w:rsid w:val="00A638DC"/>
    <w:rsid w:val="00A639B8"/>
    <w:rsid w:val="00A639D8"/>
    <w:rsid w:val="00A63A42"/>
    <w:rsid w:val="00A63ACD"/>
    <w:rsid w:val="00A63AE1"/>
    <w:rsid w:val="00A63B11"/>
    <w:rsid w:val="00A63B17"/>
    <w:rsid w:val="00A63BDE"/>
    <w:rsid w:val="00A63BE5"/>
    <w:rsid w:val="00A63BEC"/>
    <w:rsid w:val="00A63BF2"/>
    <w:rsid w:val="00A63C01"/>
    <w:rsid w:val="00A63C29"/>
    <w:rsid w:val="00A63CBA"/>
    <w:rsid w:val="00A63D1E"/>
    <w:rsid w:val="00A63DA7"/>
    <w:rsid w:val="00A63DB0"/>
    <w:rsid w:val="00A63DDA"/>
    <w:rsid w:val="00A63DE4"/>
    <w:rsid w:val="00A63DF1"/>
    <w:rsid w:val="00A63EA8"/>
    <w:rsid w:val="00A63EB6"/>
    <w:rsid w:val="00A63F53"/>
    <w:rsid w:val="00A63F7F"/>
    <w:rsid w:val="00A64013"/>
    <w:rsid w:val="00A64081"/>
    <w:rsid w:val="00A640C2"/>
    <w:rsid w:val="00A64189"/>
    <w:rsid w:val="00A641AD"/>
    <w:rsid w:val="00A641DE"/>
    <w:rsid w:val="00A64227"/>
    <w:rsid w:val="00A6437C"/>
    <w:rsid w:val="00A6439B"/>
    <w:rsid w:val="00A64437"/>
    <w:rsid w:val="00A644CF"/>
    <w:rsid w:val="00A644E6"/>
    <w:rsid w:val="00A6451E"/>
    <w:rsid w:val="00A6463A"/>
    <w:rsid w:val="00A6466F"/>
    <w:rsid w:val="00A646A7"/>
    <w:rsid w:val="00A646AD"/>
    <w:rsid w:val="00A6472F"/>
    <w:rsid w:val="00A64853"/>
    <w:rsid w:val="00A648FC"/>
    <w:rsid w:val="00A64910"/>
    <w:rsid w:val="00A64917"/>
    <w:rsid w:val="00A64952"/>
    <w:rsid w:val="00A64A45"/>
    <w:rsid w:val="00A64AC9"/>
    <w:rsid w:val="00A64B1A"/>
    <w:rsid w:val="00A64B69"/>
    <w:rsid w:val="00A64D17"/>
    <w:rsid w:val="00A64D79"/>
    <w:rsid w:val="00A64DA9"/>
    <w:rsid w:val="00A64E8E"/>
    <w:rsid w:val="00A64EB1"/>
    <w:rsid w:val="00A64F44"/>
    <w:rsid w:val="00A64F58"/>
    <w:rsid w:val="00A64FC5"/>
    <w:rsid w:val="00A65010"/>
    <w:rsid w:val="00A65033"/>
    <w:rsid w:val="00A6520B"/>
    <w:rsid w:val="00A6520D"/>
    <w:rsid w:val="00A6526C"/>
    <w:rsid w:val="00A652CF"/>
    <w:rsid w:val="00A6535F"/>
    <w:rsid w:val="00A6536E"/>
    <w:rsid w:val="00A6537C"/>
    <w:rsid w:val="00A653B8"/>
    <w:rsid w:val="00A65408"/>
    <w:rsid w:val="00A65423"/>
    <w:rsid w:val="00A6543F"/>
    <w:rsid w:val="00A65565"/>
    <w:rsid w:val="00A6559E"/>
    <w:rsid w:val="00A655B0"/>
    <w:rsid w:val="00A65630"/>
    <w:rsid w:val="00A65651"/>
    <w:rsid w:val="00A656B6"/>
    <w:rsid w:val="00A65762"/>
    <w:rsid w:val="00A657FC"/>
    <w:rsid w:val="00A657FF"/>
    <w:rsid w:val="00A65879"/>
    <w:rsid w:val="00A65891"/>
    <w:rsid w:val="00A658F7"/>
    <w:rsid w:val="00A6591F"/>
    <w:rsid w:val="00A6594C"/>
    <w:rsid w:val="00A659C2"/>
    <w:rsid w:val="00A659F7"/>
    <w:rsid w:val="00A65A07"/>
    <w:rsid w:val="00A65A58"/>
    <w:rsid w:val="00A65ACB"/>
    <w:rsid w:val="00A65AD0"/>
    <w:rsid w:val="00A65BBE"/>
    <w:rsid w:val="00A65BC9"/>
    <w:rsid w:val="00A65D19"/>
    <w:rsid w:val="00A65EB1"/>
    <w:rsid w:val="00A65ECF"/>
    <w:rsid w:val="00A65EE5"/>
    <w:rsid w:val="00A65EED"/>
    <w:rsid w:val="00A65F22"/>
    <w:rsid w:val="00A65F77"/>
    <w:rsid w:val="00A65FA6"/>
    <w:rsid w:val="00A66056"/>
    <w:rsid w:val="00A6606F"/>
    <w:rsid w:val="00A660FE"/>
    <w:rsid w:val="00A66124"/>
    <w:rsid w:val="00A6617F"/>
    <w:rsid w:val="00A662BD"/>
    <w:rsid w:val="00A662E6"/>
    <w:rsid w:val="00A662F4"/>
    <w:rsid w:val="00A66340"/>
    <w:rsid w:val="00A66361"/>
    <w:rsid w:val="00A66423"/>
    <w:rsid w:val="00A66477"/>
    <w:rsid w:val="00A6654A"/>
    <w:rsid w:val="00A66655"/>
    <w:rsid w:val="00A66770"/>
    <w:rsid w:val="00A667B8"/>
    <w:rsid w:val="00A6693E"/>
    <w:rsid w:val="00A66A56"/>
    <w:rsid w:val="00A66AA4"/>
    <w:rsid w:val="00A66AF8"/>
    <w:rsid w:val="00A66B15"/>
    <w:rsid w:val="00A66B24"/>
    <w:rsid w:val="00A66B8D"/>
    <w:rsid w:val="00A66BA3"/>
    <w:rsid w:val="00A66C6A"/>
    <w:rsid w:val="00A66D24"/>
    <w:rsid w:val="00A66D6D"/>
    <w:rsid w:val="00A66D97"/>
    <w:rsid w:val="00A66E17"/>
    <w:rsid w:val="00A66E37"/>
    <w:rsid w:val="00A66E90"/>
    <w:rsid w:val="00A67169"/>
    <w:rsid w:val="00A671EF"/>
    <w:rsid w:val="00A672E6"/>
    <w:rsid w:val="00A673E0"/>
    <w:rsid w:val="00A674D7"/>
    <w:rsid w:val="00A67509"/>
    <w:rsid w:val="00A6760B"/>
    <w:rsid w:val="00A67620"/>
    <w:rsid w:val="00A67622"/>
    <w:rsid w:val="00A67686"/>
    <w:rsid w:val="00A67742"/>
    <w:rsid w:val="00A6781B"/>
    <w:rsid w:val="00A678DB"/>
    <w:rsid w:val="00A67ADA"/>
    <w:rsid w:val="00A67AE1"/>
    <w:rsid w:val="00A67B9C"/>
    <w:rsid w:val="00A67C43"/>
    <w:rsid w:val="00A67CC7"/>
    <w:rsid w:val="00A67CF1"/>
    <w:rsid w:val="00A67D06"/>
    <w:rsid w:val="00A67D4E"/>
    <w:rsid w:val="00A67DD6"/>
    <w:rsid w:val="00A67E76"/>
    <w:rsid w:val="00A67EAD"/>
    <w:rsid w:val="00A70056"/>
    <w:rsid w:val="00A7007D"/>
    <w:rsid w:val="00A700B3"/>
    <w:rsid w:val="00A700F2"/>
    <w:rsid w:val="00A701D4"/>
    <w:rsid w:val="00A70329"/>
    <w:rsid w:val="00A70339"/>
    <w:rsid w:val="00A703B8"/>
    <w:rsid w:val="00A70455"/>
    <w:rsid w:val="00A70517"/>
    <w:rsid w:val="00A705B3"/>
    <w:rsid w:val="00A705B5"/>
    <w:rsid w:val="00A705FD"/>
    <w:rsid w:val="00A7061E"/>
    <w:rsid w:val="00A7063C"/>
    <w:rsid w:val="00A7065F"/>
    <w:rsid w:val="00A70680"/>
    <w:rsid w:val="00A706DE"/>
    <w:rsid w:val="00A70704"/>
    <w:rsid w:val="00A70788"/>
    <w:rsid w:val="00A707C4"/>
    <w:rsid w:val="00A70850"/>
    <w:rsid w:val="00A70894"/>
    <w:rsid w:val="00A708A7"/>
    <w:rsid w:val="00A7091E"/>
    <w:rsid w:val="00A7097C"/>
    <w:rsid w:val="00A70A3E"/>
    <w:rsid w:val="00A70AA3"/>
    <w:rsid w:val="00A70AF8"/>
    <w:rsid w:val="00A70AFA"/>
    <w:rsid w:val="00A70BBF"/>
    <w:rsid w:val="00A70CB6"/>
    <w:rsid w:val="00A70D49"/>
    <w:rsid w:val="00A70D78"/>
    <w:rsid w:val="00A70E7D"/>
    <w:rsid w:val="00A70EA5"/>
    <w:rsid w:val="00A70EFC"/>
    <w:rsid w:val="00A70F2C"/>
    <w:rsid w:val="00A7101A"/>
    <w:rsid w:val="00A71053"/>
    <w:rsid w:val="00A7115C"/>
    <w:rsid w:val="00A711E1"/>
    <w:rsid w:val="00A711FA"/>
    <w:rsid w:val="00A712CF"/>
    <w:rsid w:val="00A712D9"/>
    <w:rsid w:val="00A71355"/>
    <w:rsid w:val="00A713D4"/>
    <w:rsid w:val="00A71421"/>
    <w:rsid w:val="00A71449"/>
    <w:rsid w:val="00A714F2"/>
    <w:rsid w:val="00A71574"/>
    <w:rsid w:val="00A715A7"/>
    <w:rsid w:val="00A715C6"/>
    <w:rsid w:val="00A716BF"/>
    <w:rsid w:val="00A71754"/>
    <w:rsid w:val="00A71763"/>
    <w:rsid w:val="00A717F7"/>
    <w:rsid w:val="00A71893"/>
    <w:rsid w:val="00A718F3"/>
    <w:rsid w:val="00A71AB3"/>
    <w:rsid w:val="00A71B4E"/>
    <w:rsid w:val="00A71BDB"/>
    <w:rsid w:val="00A71BF5"/>
    <w:rsid w:val="00A71C0C"/>
    <w:rsid w:val="00A71D88"/>
    <w:rsid w:val="00A71DDD"/>
    <w:rsid w:val="00A71DF6"/>
    <w:rsid w:val="00A71DFC"/>
    <w:rsid w:val="00A71E2B"/>
    <w:rsid w:val="00A71E61"/>
    <w:rsid w:val="00A71F0C"/>
    <w:rsid w:val="00A71F84"/>
    <w:rsid w:val="00A72136"/>
    <w:rsid w:val="00A721F8"/>
    <w:rsid w:val="00A72289"/>
    <w:rsid w:val="00A722AD"/>
    <w:rsid w:val="00A722EB"/>
    <w:rsid w:val="00A72324"/>
    <w:rsid w:val="00A723A7"/>
    <w:rsid w:val="00A723B8"/>
    <w:rsid w:val="00A7240A"/>
    <w:rsid w:val="00A7244B"/>
    <w:rsid w:val="00A72450"/>
    <w:rsid w:val="00A72479"/>
    <w:rsid w:val="00A7253A"/>
    <w:rsid w:val="00A725FD"/>
    <w:rsid w:val="00A7263E"/>
    <w:rsid w:val="00A72668"/>
    <w:rsid w:val="00A72699"/>
    <w:rsid w:val="00A726F2"/>
    <w:rsid w:val="00A72754"/>
    <w:rsid w:val="00A72782"/>
    <w:rsid w:val="00A727A2"/>
    <w:rsid w:val="00A727F8"/>
    <w:rsid w:val="00A72950"/>
    <w:rsid w:val="00A7298D"/>
    <w:rsid w:val="00A729C7"/>
    <w:rsid w:val="00A72A73"/>
    <w:rsid w:val="00A72AC0"/>
    <w:rsid w:val="00A72B92"/>
    <w:rsid w:val="00A72BD6"/>
    <w:rsid w:val="00A72BF7"/>
    <w:rsid w:val="00A72C3B"/>
    <w:rsid w:val="00A72C49"/>
    <w:rsid w:val="00A72C7A"/>
    <w:rsid w:val="00A72C7F"/>
    <w:rsid w:val="00A72CB6"/>
    <w:rsid w:val="00A72D10"/>
    <w:rsid w:val="00A72D48"/>
    <w:rsid w:val="00A72D7E"/>
    <w:rsid w:val="00A72D9D"/>
    <w:rsid w:val="00A72DAC"/>
    <w:rsid w:val="00A72DEE"/>
    <w:rsid w:val="00A72E39"/>
    <w:rsid w:val="00A72E4B"/>
    <w:rsid w:val="00A72F11"/>
    <w:rsid w:val="00A73151"/>
    <w:rsid w:val="00A73161"/>
    <w:rsid w:val="00A731A0"/>
    <w:rsid w:val="00A731A8"/>
    <w:rsid w:val="00A731F3"/>
    <w:rsid w:val="00A7326E"/>
    <w:rsid w:val="00A73323"/>
    <w:rsid w:val="00A7334F"/>
    <w:rsid w:val="00A73362"/>
    <w:rsid w:val="00A733B9"/>
    <w:rsid w:val="00A733D6"/>
    <w:rsid w:val="00A735B4"/>
    <w:rsid w:val="00A735CF"/>
    <w:rsid w:val="00A73617"/>
    <w:rsid w:val="00A7367C"/>
    <w:rsid w:val="00A7368C"/>
    <w:rsid w:val="00A737C8"/>
    <w:rsid w:val="00A737E8"/>
    <w:rsid w:val="00A7385D"/>
    <w:rsid w:val="00A7391E"/>
    <w:rsid w:val="00A7393A"/>
    <w:rsid w:val="00A739BA"/>
    <w:rsid w:val="00A73AFB"/>
    <w:rsid w:val="00A73C15"/>
    <w:rsid w:val="00A73C58"/>
    <w:rsid w:val="00A73CC5"/>
    <w:rsid w:val="00A73CE3"/>
    <w:rsid w:val="00A73CE8"/>
    <w:rsid w:val="00A73CEC"/>
    <w:rsid w:val="00A73D56"/>
    <w:rsid w:val="00A73DF6"/>
    <w:rsid w:val="00A73E11"/>
    <w:rsid w:val="00A73FD7"/>
    <w:rsid w:val="00A74029"/>
    <w:rsid w:val="00A7413D"/>
    <w:rsid w:val="00A741FD"/>
    <w:rsid w:val="00A742C6"/>
    <w:rsid w:val="00A742C7"/>
    <w:rsid w:val="00A742F7"/>
    <w:rsid w:val="00A74311"/>
    <w:rsid w:val="00A74342"/>
    <w:rsid w:val="00A74376"/>
    <w:rsid w:val="00A743B2"/>
    <w:rsid w:val="00A7444C"/>
    <w:rsid w:val="00A74462"/>
    <w:rsid w:val="00A744B6"/>
    <w:rsid w:val="00A744C9"/>
    <w:rsid w:val="00A744EE"/>
    <w:rsid w:val="00A74595"/>
    <w:rsid w:val="00A7460F"/>
    <w:rsid w:val="00A74737"/>
    <w:rsid w:val="00A7473C"/>
    <w:rsid w:val="00A7484D"/>
    <w:rsid w:val="00A748E7"/>
    <w:rsid w:val="00A7494F"/>
    <w:rsid w:val="00A74A35"/>
    <w:rsid w:val="00A74A9F"/>
    <w:rsid w:val="00A74BEF"/>
    <w:rsid w:val="00A74BFE"/>
    <w:rsid w:val="00A74C23"/>
    <w:rsid w:val="00A74CB8"/>
    <w:rsid w:val="00A74CC8"/>
    <w:rsid w:val="00A74CDF"/>
    <w:rsid w:val="00A74D60"/>
    <w:rsid w:val="00A74DD3"/>
    <w:rsid w:val="00A74DE4"/>
    <w:rsid w:val="00A74E55"/>
    <w:rsid w:val="00A74E8A"/>
    <w:rsid w:val="00A74EA1"/>
    <w:rsid w:val="00A74EF8"/>
    <w:rsid w:val="00A74F76"/>
    <w:rsid w:val="00A74F81"/>
    <w:rsid w:val="00A75123"/>
    <w:rsid w:val="00A75177"/>
    <w:rsid w:val="00A75269"/>
    <w:rsid w:val="00A7529C"/>
    <w:rsid w:val="00A752D6"/>
    <w:rsid w:val="00A75319"/>
    <w:rsid w:val="00A7537C"/>
    <w:rsid w:val="00A75531"/>
    <w:rsid w:val="00A7553C"/>
    <w:rsid w:val="00A755E9"/>
    <w:rsid w:val="00A75818"/>
    <w:rsid w:val="00A758AE"/>
    <w:rsid w:val="00A759A3"/>
    <w:rsid w:val="00A75A06"/>
    <w:rsid w:val="00A75AF8"/>
    <w:rsid w:val="00A75B5B"/>
    <w:rsid w:val="00A75CD8"/>
    <w:rsid w:val="00A75CF9"/>
    <w:rsid w:val="00A75D79"/>
    <w:rsid w:val="00A75D8E"/>
    <w:rsid w:val="00A75E6F"/>
    <w:rsid w:val="00A75E85"/>
    <w:rsid w:val="00A75E98"/>
    <w:rsid w:val="00A75EBB"/>
    <w:rsid w:val="00A75EC3"/>
    <w:rsid w:val="00A75EE5"/>
    <w:rsid w:val="00A75EFE"/>
    <w:rsid w:val="00A75F48"/>
    <w:rsid w:val="00A75FA2"/>
    <w:rsid w:val="00A760FD"/>
    <w:rsid w:val="00A761CB"/>
    <w:rsid w:val="00A76228"/>
    <w:rsid w:val="00A7623C"/>
    <w:rsid w:val="00A7624F"/>
    <w:rsid w:val="00A7627A"/>
    <w:rsid w:val="00A763A3"/>
    <w:rsid w:val="00A7641D"/>
    <w:rsid w:val="00A76420"/>
    <w:rsid w:val="00A765AB"/>
    <w:rsid w:val="00A766F3"/>
    <w:rsid w:val="00A767B5"/>
    <w:rsid w:val="00A76862"/>
    <w:rsid w:val="00A768B7"/>
    <w:rsid w:val="00A7693D"/>
    <w:rsid w:val="00A76A9F"/>
    <w:rsid w:val="00A76AE5"/>
    <w:rsid w:val="00A76B53"/>
    <w:rsid w:val="00A76B7B"/>
    <w:rsid w:val="00A76C05"/>
    <w:rsid w:val="00A76C4E"/>
    <w:rsid w:val="00A76CCA"/>
    <w:rsid w:val="00A76CDE"/>
    <w:rsid w:val="00A76CFE"/>
    <w:rsid w:val="00A76D20"/>
    <w:rsid w:val="00A76E16"/>
    <w:rsid w:val="00A76E18"/>
    <w:rsid w:val="00A76E70"/>
    <w:rsid w:val="00A76E97"/>
    <w:rsid w:val="00A76EA0"/>
    <w:rsid w:val="00A76F18"/>
    <w:rsid w:val="00A76FDD"/>
    <w:rsid w:val="00A770B9"/>
    <w:rsid w:val="00A770ED"/>
    <w:rsid w:val="00A770F6"/>
    <w:rsid w:val="00A771B4"/>
    <w:rsid w:val="00A772A1"/>
    <w:rsid w:val="00A772CA"/>
    <w:rsid w:val="00A772DC"/>
    <w:rsid w:val="00A77316"/>
    <w:rsid w:val="00A773CE"/>
    <w:rsid w:val="00A773D6"/>
    <w:rsid w:val="00A773F0"/>
    <w:rsid w:val="00A774D5"/>
    <w:rsid w:val="00A7754F"/>
    <w:rsid w:val="00A7756A"/>
    <w:rsid w:val="00A7765B"/>
    <w:rsid w:val="00A7765E"/>
    <w:rsid w:val="00A77677"/>
    <w:rsid w:val="00A776B5"/>
    <w:rsid w:val="00A77747"/>
    <w:rsid w:val="00A77797"/>
    <w:rsid w:val="00A7784A"/>
    <w:rsid w:val="00A778A6"/>
    <w:rsid w:val="00A77974"/>
    <w:rsid w:val="00A77A4C"/>
    <w:rsid w:val="00A77A59"/>
    <w:rsid w:val="00A77AAC"/>
    <w:rsid w:val="00A77BBD"/>
    <w:rsid w:val="00A77BDF"/>
    <w:rsid w:val="00A77D5F"/>
    <w:rsid w:val="00A77DC2"/>
    <w:rsid w:val="00A77E03"/>
    <w:rsid w:val="00A77E23"/>
    <w:rsid w:val="00A77E2C"/>
    <w:rsid w:val="00A77E63"/>
    <w:rsid w:val="00A77EA3"/>
    <w:rsid w:val="00A77ED5"/>
    <w:rsid w:val="00A77F20"/>
    <w:rsid w:val="00A77F45"/>
    <w:rsid w:val="00A80052"/>
    <w:rsid w:val="00A800CC"/>
    <w:rsid w:val="00A80110"/>
    <w:rsid w:val="00A801AD"/>
    <w:rsid w:val="00A802C8"/>
    <w:rsid w:val="00A80325"/>
    <w:rsid w:val="00A80411"/>
    <w:rsid w:val="00A8042E"/>
    <w:rsid w:val="00A80439"/>
    <w:rsid w:val="00A80454"/>
    <w:rsid w:val="00A8049A"/>
    <w:rsid w:val="00A804AA"/>
    <w:rsid w:val="00A804CA"/>
    <w:rsid w:val="00A80557"/>
    <w:rsid w:val="00A80645"/>
    <w:rsid w:val="00A80687"/>
    <w:rsid w:val="00A80713"/>
    <w:rsid w:val="00A807F8"/>
    <w:rsid w:val="00A80845"/>
    <w:rsid w:val="00A80889"/>
    <w:rsid w:val="00A80891"/>
    <w:rsid w:val="00A808A2"/>
    <w:rsid w:val="00A808A5"/>
    <w:rsid w:val="00A80941"/>
    <w:rsid w:val="00A80966"/>
    <w:rsid w:val="00A8096B"/>
    <w:rsid w:val="00A809C0"/>
    <w:rsid w:val="00A809CE"/>
    <w:rsid w:val="00A809F8"/>
    <w:rsid w:val="00A80A14"/>
    <w:rsid w:val="00A80A68"/>
    <w:rsid w:val="00A80B69"/>
    <w:rsid w:val="00A80BA5"/>
    <w:rsid w:val="00A80C19"/>
    <w:rsid w:val="00A80C8F"/>
    <w:rsid w:val="00A80D1B"/>
    <w:rsid w:val="00A80D46"/>
    <w:rsid w:val="00A80DEC"/>
    <w:rsid w:val="00A80ED5"/>
    <w:rsid w:val="00A80FEE"/>
    <w:rsid w:val="00A81004"/>
    <w:rsid w:val="00A81047"/>
    <w:rsid w:val="00A810B0"/>
    <w:rsid w:val="00A811A3"/>
    <w:rsid w:val="00A811BE"/>
    <w:rsid w:val="00A81288"/>
    <w:rsid w:val="00A8129C"/>
    <w:rsid w:val="00A81307"/>
    <w:rsid w:val="00A8131E"/>
    <w:rsid w:val="00A8136E"/>
    <w:rsid w:val="00A8139E"/>
    <w:rsid w:val="00A81402"/>
    <w:rsid w:val="00A8152A"/>
    <w:rsid w:val="00A81554"/>
    <w:rsid w:val="00A815A9"/>
    <w:rsid w:val="00A815AE"/>
    <w:rsid w:val="00A816B0"/>
    <w:rsid w:val="00A816E3"/>
    <w:rsid w:val="00A817D8"/>
    <w:rsid w:val="00A817FD"/>
    <w:rsid w:val="00A81803"/>
    <w:rsid w:val="00A8185E"/>
    <w:rsid w:val="00A81860"/>
    <w:rsid w:val="00A818C0"/>
    <w:rsid w:val="00A81965"/>
    <w:rsid w:val="00A81988"/>
    <w:rsid w:val="00A819E3"/>
    <w:rsid w:val="00A819FC"/>
    <w:rsid w:val="00A81A02"/>
    <w:rsid w:val="00A81A4A"/>
    <w:rsid w:val="00A81A5F"/>
    <w:rsid w:val="00A81A8E"/>
    <w:rsid w:val="00A81ABA"/>
    <w:rsid w:val="00A81AD3"/>
    <w:rsid w:val="00A81B17"/>
    <w:rsid w:val="00A81BC5"/>
    <w:rsid w:val="00A81C38"/>
    <w:rsid w:val="00A81CE5"/>
    <w:rsid w:val="00A81D4F"/>
    <w:rsid w:val="00A81D8C"/>
    <w:rsid w:val="00A81DA2"/>
    <w:rsid w:val="00A81E0C"/>
    <w:rsid w:val="00A81F65"/>
    <w:rsid w:val="00A81FA1"/>
    <w:rsid w:val="00A81FAC"/>
    <w:rsid w:val="00A81FFB"/>
    <w:rsid w:val="00A82074"/>
    <w:rsid w:val="00A82112"/>
    <w:rsid w:val="00A82140"/>
    <w:rsid w:val="00A8214B"/>
    <w:rsid w:val="00A82155"/>
    <w:rsid w:val="00A82199"/>
    <w:rsid w:val="00A8224A"/>
    <w:rsid w:val="00A822FD"/>
    <w:rsid w:val="00A82333"/>
    <w:rsid w:val="00A823DD"/>
    <w:rsid w:val="00A824BD"/>
    <w:rsid w:val="00A824F1"/>
    <w:rsid w:val="00A82506"/>
    <w:rsid w:val="00A8253D"/>
    <w:rsid w:val="00A8254D"/>
    <w:rsid w:val="00A825BA"/>
    <w:rsid w:val="00A82615"/>
    <w:rsid w:val="00A8284E"/>
    <w:rsid w:val="00A82859"/>
    <w:rsid w:val="00A82873"/>
    <w:rsid w:val="00A828C9"/>
    <w:rsid w:val="00A82A16"/>
    <w:rsid w:val="00A82B1C"/>
    <w:rsid w:val="00A82B32"/>
    <w:rsid w:val="00A82B9C"/>
    <w:rsid w:val="00A82BE4"/>
    <w:rsid w:val="00A82C00"/>
    <w:rsid w:val="00A82C53"/>
    <w:rsid w:val="00A82CAA"/>
    <w:rsid w:val="00A82CB9"/>
    <w:rsid w:val="00A82D4E"/>
    <w:rsid w:val="00A82D63"/>
    <w:rsid w:val="00A82DA7"/>
    <w:rsid w:val="00A82DAB"/>
    <w:rsid w:val="00A82E7D"/>
    <w:rsid w:val="00A82E82"/>
    <w:rsid w:val="00A82F2E"/>
    <w:rsid w:val="00A82FB4"/>
    <w:rsid w:val="00A8301C"/>
    <w:rsid w:val="00A8307A"/>
    <w:rsid w:val="00A83170"/>
    <w:rsid w:val="00A831A0"/>
    <w:rsid w:val="00A831BC"/>
    <w:rsid w:val="00A831BF"/>
    <w:rsid w:val="00A8323B"/>
    <w:rsid w:val="00A83256"/>
    <w:rsid w:val="00A832B9"/>
    <w:rsid w:val="00A833B9"/>
    <w:rsid w:val="00A833C1"/>
    <w:rsid w:val="00A833FD"/>
    <w:rsid w:val="00A83461"/>
    <w:rsid w:val="00A834A4"/>
    <w:rsid w:val="00A834D7"/>
    <w:rsid w:val="00A834D9"/>
    <w:rsid w:val="00A83594"/>
    <w:rsid w:val="00A835E3"/>
    <w:rsid w:val="00A83630"/>
    <w:rsid w:val="00A83805"/>
    <w:rsid w:val="00A83818"/>
    <w:rsid w:val="00A8382A"/>
    <w:rsid w:val="00A838E9"/>
    <w:rsid w:val="00A8392B"/>
    <w:rsid w:val="00A839B6"/>
    <w:rsid w:val="00A839EA"/>
    <w:rsid w:val="00A83A5E"/>
    <w:rsid w:val="00A83ADC"/>
    <w:rsid w:val="00A83B87"/>
    <w:rsid w:val="00A83B98"/>
    <w:rsid w:val="00A83C18"/>
    <w:rsid w:val="00A83C56"/>
    <w:rsid w:val="00A83CAD"/>
    <w:rsid w:val="00A83D6D"/>
    <w:rsid w:val="00A83DA3"/>
    <w:rsid w:val="00A83F4D"/>
    <w:rsid w:val="00A83F8D"/>
    <w:rsid w:val="00A84105"/>
    <w:rsid w:val="00A84173"/>
    <w:rsid w:val="00A84215"/>
    <w:rsid w:val="00A84288"/>
    <w:rsid w:val="00A84310"/>
    <w:rsid w:val="00A84355"/>
    <w:rsid w:val="00A8438A"/>
    <w:rsid w:val="00A84458"/>
    <w:rsid w:val="00A844C4"/>
    <w:rsid w:val="00A84561"/>
    <w:rsid w:val="00A84587"/>
    <w:rsid w:val="00A8460C"/>
    <w:rsid w:val="00A84759"/>
    <w:rsid w:val="00A84AD0"/>
    <w:rsid w:val="00A84AF5"/>
    <w:rsid w:val="00A84B63"/>
    <w:rsid w:val="00A84B96"/>
    <w:rsid w:val="00A84C31"/>
    <w:rsid w:val="00A84CC4"/>
    <w:rsid w:val="00A84D61"/>
    <w:rsid w:val="00A84D74"/>
    <w:rsid w:val="00A84DA4"/>
    <w:rsid w:val="00A84F0D"/>
    <w:rsid w:val="00A84F98"/>
    <w:rsid w:val="00A84FEE"/>
    <w:rsid w:val="00A850B7"/>
    <w:rsid w:val="00A850EF"/>
    <w:rsid w:val="00A85131"/>
    <w:rsid w:val="00A851C7"/>
    <w:rsid w:val="00A851EB"/>
    <w:rsid w:val="00A8527C"/>
    <w:rsid w:val="00A85281"/>
    <w:rsid w:val="00A852E7"/>
    <w:rsid w:val="00A85300"/>
    <w:rsid w:val="00A8530E"/>
    <w:rsid w:val="00A8532E"/>
    <w:rsid w:val="00A8546B"/>
    <w:rsid w:val="00A854AD"/>
    <w:rsid w:val="00A855A4"/>
    <w:rsid w:val="00A85628"/>
    <w:rsid w:val="00A8562B"/>
    <w:rsid w:val="00A85663"/>
    <w:rsid w:val="00A85679"/>
    <w:rsid w:val="00A85681"/>
    <w:rsid w:val="00A85777"/>
    <w:rsid w:val="00A857BF"/>
    <w:rsid w:val="00A85801"/>
    <w:rsid w:val="00A85832"/>
    <w:rsid w:val="00A858EA"/>
    <w:rsid w:val="00A858F4"/>
    <w:rsid w:val="00A859F2"/>
    <w:rsid w:val="00A85A1A"/>
    <w:rsid w:val="00A85AD9"/>
    <w:rsid w:val="00A85AEE"/>
    <w:rsid w:val="00A85B4F"/>
    <w:rsid w:val="00A85B56"/>
    <w:rsid w:val="00A85BEE"/>
    <w:rsid w:val="00A85C63"/>
    <w:rsid w:val="00A85D89"/>
    <w:rsid w:val="00A85D90"/>
    <w:rsid w:val="00A85E16"/>
    <w:rsid w:val="00A85E33"/>
    <w:rsid w:val="00A85F9E"/>
    <w:rsid w:val="00A85FF3"/>
    <w:rsid w:val="00A86041"/>
    <w:rsid w:val="00A8604C"/>
    <w:rsid w:val="00A860D2"/>
    <w:rsid w:val="00A8614A"/>
    <w:rsid w:val="00A86168"/>
    <w:rsid w:val="00A86175"/>
    <w:rsid w:val="00A861BA"/>
    <w:rsid w:val="00A861C2"/>
    <w:rsid w:val="00A862E2"/>
    <w:rsid w:val="00A86354"/>
    <w:rsid w:val="00A863A9"/>
    <w:rsid w:val="00A863E1"/>
    <w:rsid w:val="00A8641E"/>
    <w:rsid w:val="00A8644A"/>
    <w:rsid w:val="00A86491"/>
    <w:rsid w:val="00A864C7"/>
    <w:rsid w:val="00A864CC"/>
    <w:rsid w:val="00A864E2"/>
    <w:rsid w:val="00A8657B"/>
    <w:rsid w:val="00A86600"/>
    <w:rsid w:val="00A8662F"/>
    <w:rsid w:val="00A86672"/>
    <w:rsid w:val="00A866DD"/>
    <w:rsid w:val="00A866EB"/>
    <w:rsid w:val="00A867BF"/>
    <w:rsid w:val="00A86938"/>
    <w:rsid w:val="00A86AFB"/>
    <w:rsid w:val="00A86B02"/>
    <w:rsid w:val="00A86B33"/>
    <w:rsid w:val="00A86BDF"/>
    <w:rsid w:val="00A86C24"/>
    <w:rsid w:val="00A86CA1"/>
    <w:rsid w:val="00A86CAD"/>
    <w:rsid w:val="00A86CD1"/>
    <w:rsid w:val="00A86CDC"/>
    <w:rsid w:val="00A86E04"/>
    <w:rsid w:val="00A86E2B"/>
    <w:rsid w:val="00A86E5E"/>
    <w:rsid w:val="00A86E88"/>
    <w:rsid w:val="00A86F49"/>
    <w:rsid w:val="00A87008"/>
    <w:rsid w:val="00A87074"/>
    <w:rsid w:val="00A870FE"/>
    <w:rsid w:val="00A8714C"/>
    <w:rsid w:val="00A87172"/>
    <w:rsid w:val="00A871B7"/>
    <w:rsid w:val="00A871DA"/>
    <w:rsid w:val="00A87231"/>
    <w:rsid w:val="00A8732E"/>
    <w:rsid w:val="00A8736F"/>
    <w:rsid w:val="00A8739F"/>
    <w:rsid w:val="00A87437"/>
    <w:rsid w:val="00A87453"/>
    <w:rsid w:val="00A87473"/>
    <w:rsid w:val="00A87481"/>
    <w:rsid w:val="00A87559"/>
    <w:rsid w:val="00A87679"/>
    <w:rsid w:val="00A877EA"/>
    <w:rsid w:val="00A87875"/>
    <w:rsid w:val="00A878B4"/>
    <w:rsid w:val="00A87915"/>
    <w:rsid w:val="00A87980"/>
    <w:rsid w:val="00A879BF"/>
    <w:rsid w:val="00A87A4B"/>
    <w:rsid w:val="00A87A67"/>
    <w:rsid w:val="00A87B09"/>
    <w:rsid w:val="00A87B10"/>
    <w:rsid w:val="00A87B63"/>
    <w:rsid w:val="00A87BAA"/>
    <w:rsid w:val="00A87C0D"/>
    <w:rsid w:val="00A87C32"/>
    <w:rsid w:val="00A87C33"/>
    <w:rsid w:val="00A87CA7"/>
    <w:rsid w:val="00A87CFD"/>
    <w:rsid w:val="00A87D7A"/>
    <w:rsid w:val="00A87E5E"/>
    <w:rsid w:val="00A87EA8"/>
    <w:rsid w:val="00A87ECF"/>
    <w:rsid w:val="00A87F14"/>
    <w:rsid w:val="00A87F85"/>
    <w:rsid w:val="00A87FF1"/>
    <w:rsid w:val="00A900B9"/>
    <w:rsid w:val="00A900C6"/>
    <w:rsid w:val="00A900D4"/>
    <w:rsid w:val="00A900EE"/>
    <w:rsid w:val="00A900F4"/>
    <w:rsid w:val="00A90143"/>
    <w:rsid w:val="00A901A3"/>
    <w:rsid w:val="00A90284"/>
    <w:rsid w:val="00A902AF"/>
    <w:rsid w:val="00A903D9"/>
    <w:rsid w:val="00A90428"/>
    <w:rsid w:val="00A90477"/>
    <w:rsid w:val="00A904EB"/>
    <w:rsid w:val="00A9053D"/>
    <w:rsid w:val="00A9059C"/>
    <w:rsid w:val="00A905B7"/>
    <w:rsid w:val="00A90618"/>
    <w:rsid w:val="00A90770"/>
    <w:rsid w:val="00A908E8"/>
    <w:rsid w:val="00A90940"/>
    <w:rsid w:val="00A90A0B"/>
    <w:rsid w:val="00A90B52"/>
    <w:rsid w:val="00A90B62"/>
    <w:rsid w:val="00A90BEB"/>
    <w:rsid w:val="00A90C2E"/>
    <w:rsid w:val="00A90C88"/>
    <w:rsid w:val="00A90DB3"/>
    <w:rsid w:val="00A90E30"/>
    <w:rsid w:val="00A90EE6"/>
    <w:rsid w:val="00A90F1A"/>
    <w:rsid w:val="00A90F83"/>
    <w:rsid w:val="00A90FC9"/>
    <w:rsid w:val="00A910B3"/>
    <w:rsid w:val="00A910F9"/>
    <w:rsid w:val="00A91178"/>
    <w:rsid w:val="00A91180"/>
    <w:rsid w:val="00A9119C"/>
    <w:rsid w:val="00A9119F"/>
    <w:rsid w:val="00A9127C"/>
    <w:rsid w:val="00A91365"/>
    <w:rsid w:val="00A914B3"/>
    <w:rsid w:val="00A91521"/>
    <w:rsid w:val="00A91599"/>
    <w:rsid w:val="00A915EC"/>
    <w:rsid w:val="00A91601"/>
    <w:rsid w:val="00A91628"/>
    <w:rsid w:val="00A9169B"/>
    <w:rsid w:val="00A91701"/>
    <w:rsid w:val="00A91716"/>
    <w:rsid w:val="00A9172C"/>
    <w:rsid w:val="00A917AD"/>
    <w:rsid w:val="00A917BC"/>
    <w:rsid w:val="00A9183E"/>
    <w:rsid w:val="00A9185B"/>
    <w:rsid w:val="00A918B8"/>
    <w:rsid w:val="00A9190C"/>
    <w:rsid w:val="00A91A0C"/>
    <w:rsid w:val="00A91A84"/>
    <w:rsid w:val="00A91AB3"/>
    <w:rsid w:val="00A91B1E"/>
    <w:rsid w:val="00A91BC6"/>
    <w:rsid w:val="00A91BDC"/>
    <w:rsid w:val="00A91BF5"/>
    <w:rsid w:val="00A91CA4"/>
    <w:rsid w:val="00A91CC8"/>
    <w:rsid w:val="00A91E67"/>
    <w:rsid w:val="00A91EEA"/>
    <w:rsid w:val="00A91F3C"/>
    <w:rsid w:val="00A92079"/>
    <w:rsid w:val="00A9213E"/>
    <w:rsid w:val="00A9228E"/>
    <w:rsid w:val="00A92311"/>
    <w:rsid w:val="00A9233F"/>
    <w:rsid w:val="00A92396"/>
    <w:rsid w:val="00A923BA"/>
    <w:rsid w:val="00A923EF"/>
    <w:rsid w:val="00A92403"/>
    <w:rsid w:val="00A924AC"/>
    <w:rsid w:val="00A924D0"/>
    <w:rsid w:val="00A9250D"/>
    <w:rsid w:val="00A92542"/>
    <w:rsid w:val="00A92608"/>
    <w:rsid w:val="00A926A8"/>
    <w:rsid w:val="00A926D1"/>
    <w:rsid w:val="00A92766"/>
    <w:rsid w:val="00A927D9"/>
    <w:rsid w:val="00A92861"/>
    <w:rsid w:val="00A9287B"/>
    <w:rsid w:val="00A9296E"/>
    <w:rsid w:val="00A929C7"/>
    <w:rsid w:val="00A929E3"/>
    <w:rsid w:val="00A92A52"/>
    <w:rsid w:val="00A92A71"/>
    <w:rsid w:val="00A92AA3"/>
    <w:rsid w:val="00A92C08"/>
    <w:rsid w:val="00A92C4E"/>
    <w:rsid w:val="00A92C5B"/>
    <w:rsid w:val="00A92CA6"/>
    <w:rsid w:val="00A92DC2"/>
    <w:rsid w:val="00A92E64"/>
    <w:rsid w:val="00A92F37"/>
    <w:rsid w:val="00A92F82"/>
    <w:rsid w:val="00A92FC3"/>
    <w:rsid w:val="00A92FC5"/>
    <w:rsid w:val="00A92FFB"/>
    <w:rsid w:val="00A930D9"/>
    <w:rsid w:val="00A9318D"/>
    <w:rsid w:val="00A931FD"/>
    <w:rsid w:val="00A9320A"/>
    <w:rsid w:val="00A935A1"/>
    <w:rsid w:val="00A935B2"/>
    <w:rsid w:val="00A935E3"/>
    <w:rsid w:val="00A936C1"/>
    <w:rsid w:val="00A936F3"/>
    <w:rsid w:val="00A93871"/>
    <w:rsid w:val="00A939FA"/>
    <w:rsid w:val="00A93A0B"/>
    <w:rsid w:val="00A93B0F"/>
    <w:rsid w:val="00A93B4C"/>
    <w:rsid w:val="00A93B78"/>
    <w:rsid w:val="00A93BE7"/>
    <w:rsid w:val="00A93C54"/>
    <w:rsid w:val="00A93CB5"/>
    <w:rsid w:val="00A93CDE"/>
    <w:rsid w:val="00A93CFC"/>
    <w:rsid w:val="00A93D91"/>
    <w:rsid w:val="00A93DF1"/>
    <w:rsid w:val="00A93E37"/>
    <w:rsid w:val="00A93E4B"/>
    <w:rsid w:val="00A93E58"/>
    <w:rsid w:val="00A93ED0"/>
    <w:rsid w:val="00A94005"/>
    <w:rsid w:val="00A94025"/>
    <w:rsid w:val="00A94089"/>
    <w:rsid w:val="00A940C7"/>
    <w:rsid w:val="00A940EF"/>
    <w:rsid w:val="00A94197"/>
    <w:rsid w:val="00A941C7"/>
    <w:rsid w:val="00A94204"/>
    <w:rsid w:val="00A942DC"/>
    <w:rsid w:val="00A94364"/>
    <w:rsid w:val="00A94408"/>
    <w:rsid w:val="00A946BB"/>
    <w:rsid w:val="00A947A9"/>
    <w:rsid w:val="00A947E8"/>
    <w:rsid w:val="00A94820"/>
    <w:rsid w:val="00A94935"/>
    <w:rsid w:val="00A949B2"/>
    <w:rsid w:val="00A949EE"/>
    <w:rsid w:val="00A94A9B"/>
    <w:rsid w:val="00A94AA9"/>
    <w:rsid w:val="00A94B68"/>
    <w:rsid w:val="00A94B78"/>
    <w:rsid w:val="00A94BD6"/>
    <w:rsid w:val="00A94CB6"/>
    <w:rsid w:val="00A94CF6"/>
    <w:rsid w:val="00A94D31"/>
    <w:rsid w:val="00A94DF2"/>
    <w:rsid w:val="00A94E74"/>
    <w:rsid w:val="00A94E77"/>
    <w:rsid w:val="00A94F74"/>
    <w:rsid w:val="00A94F97"/>
    <w:rsid w:val="00A951BB"/>
    <w:rsid w:val="00A951C7"/>
    <w:rsid w:val="00A9520F"/>
    <w:rsid w:val="00A9526B"/>
    <w:rsid w:val="00A95284"/>
    <w:rsid w:val="00A9537A"/>
    <w:rsid w:val="00A953E7"/>
    <w:rsid w:val="00A95603"/>
    <w:rsid w:val="00A9561E"/>
    <w:rsid w:val="00A9561F"/>
    <w:rsid w:val="00A95646"/>
    <w:rsid w:val="00A9565B"/>
    <w:rsid w:val="00A9567D"/>
    <w:rsid w:val="00A9568D"/>
    <w:rsid w:val="00A956F6"/>
    <w:rsid w:val="00A95759"/>
    <w:rsid w:val="00A957B6"/>
    <w:rsid w:val="00A95811"/>
    <w:rsid w:val="00A95832"/>
    <w:rsid w:val="00A95838"/>
    <w:rsid w:val="00A95851"/>
    <w:rsid w:val="00A958D8"/>
    <w:rsid w:val="00A959DB"/>
    <w:rsid w:val="00A95A25"/>
    <w:rsid w:val="00A95A44"/>
    <w:rsid w:val="00A95AB9"/>
    <w:rsid w:val="00A95ADE"/>
    <w:rsid w:val="00A95BAC"/>
    <w:rsid w:val="00A95BB1"/>
    <w:rsid w:val="00A95BE5"/>
    <w:rsid w:val="00A95C2E"/>
    <w:rsid w:val="00A95D49"/>
    <w:rsid w:val="00A95D5A"/>
    <w:rsid w:val="00A95DFC"/>
    <w:rsid w:val="00A95E1F"/>
    <w:rsid w:val="00A95E21"/>
    <w:rsid w:val="00A95E97"/>
    <w:rsid w:val="00A95EA4"/>
    <w:rsid w:val="00A95EDE"/>
    <w:rsid w:val="00A95F48"/>
    <w:rsid w:val="00A9600E"/>
    <w:rsid w:val="00A9602F"/>
    <w:rsid w:val="00A960A7"/>
    <w:rsid w:val="00A96155"/>
    <w:rsid w:val="00A9619A"/>
    <w:rsid w:val="00A9620C"/>
    <w:rsid w:val="00A9636C"/>
    <w:rsid w:val="00A96406"/>
    <w:rsid w:val="00A96471"/>
    <w:rsid w:val="00A96502"/>
    <w:rsid w:val="00A96515"/>
    <w:rsid w:val="00A965B3"/>
    <w:rsid w:val="00A9662A"/>
    <w:rsid w:val="00A96716"/>
    <w:rsid w:val="00A96847"/>
    <w:rsid w:val="00A96859"/>
    <w:rsid w:val="00A969BE"/>
    <w:rsid w:val="00A969DE"/>
    <w:rsid w:val="00A96A56"/>
    <w:rsid w:val="00A96AE0"/>
    <w:rsid w:val="00A96BB9"/>
    <w:rsid w:val="00A96C29"/>
    <w:rsid w:val="00A96C8E"/>
    <w:rsid w:val="00A96D86"/>
    <w:rsid w:val="00A96D97"/>
    <w:rsid w:val="00A96E40"/>
    <w:rsid w:val="00A96F0E"/>
    <w:rsid w:val="00A96F88"/>
    <w:rsid w:val="00A9702D"/>
    <w:rsid w:val="00A97052"/>
    <w:rsid w:val="00A970A6"/>
    <w:rsid w:val="00A970A7"/>
    <w:rsid w:val="00A970E9"/>
    <w:rsid w:val="00A97147"/>
    <w:rsid w:val="00A971B3"/>
    <w:rsid w:val="00A97290"/>
    <w:rsid w:val="00A97577"/>
    <w:rsid w:val="00A97675"/>
    <w:rsid w:val="00A97726"/>
    <w:rsid w:val="00A977B0"/>
    <w:rsid w:val="00A97939"/>
    <w:rsid w:val="00A9794A"/>
    <w:rsid w:val="00A9796A"/>
    <w:rsid w:val="00A979AF"/>
    <w:rsid w:val="00A979C6"/>
    <w:rsid w:val="00A979E4"/>
    <w:rsid w:val="00A97A61"/>
    <w:rsid w:val="00A97A97"/>
    <w:rsid w:val="00A97C17"/>
    <w:rsid w:val="00A97CAC"/>
    <w:rsid w:val="00A97CDB"/>
    <w:rsid w:val="00A97CE6"/>
    <w:rsid w:val="00A97CE9"/>
    <w:rsid w:val="00A97D1C"/>
    <w:rsid w:val="00A97D48"/>
    <w:rsid w:val="00A97E0F"/>
    <w:rsid w:val="00A97E21"/>
    <w:rsid w:val="00A97EE2"/>
    <w:rsid w:val="00A97F63"/>
    <w:rsid w:val="00AA0037"/>
    <w:rsid w:val="00AA0077"/>
    <w:rsid w:val="00AA01EA"/>
    <w:rsid w:val="00AA02A5"/>
    <w:rsid w:val="00AA02A8"/>
    <w:rsid w:val="00AA02DA"/>
    <w:rsid w:val="00AA032A"/>
    <w:rsid w:val="00AA0420"/>
    <w:rsid w:val="00AA0628"/>
    <w:rsid w:val="00AA062F"/>
    <w:rsid w:val="00AA06F0"/>
    <w:rsid w:val="00AA0771"/>
    <w:rsid w:val="00AA07F5"/>
    <w:rsid w:val="00AA09A4"/>
    <w:rsid w:val="00AA0B45"/>
    <w:rsid w:val="00AA0BD7"/>
    <w:rsid w:val="00AA0C21"/>
    <w:rsid w:val="00AA0C4A"/>
    <w:rsid w:val="00AA0CCE"/>
    <w:rsid w:val="00AA0D07"/>
    <w:rsid w:val="00AA0D33"/>
    <w:rsid w:val="00AA0D92"/>
    <w:rsid w:val="00AA0E17"/>
    <w:rsid w:val="00AA0E30"/>
    <w:rsid w:val="00AA0EDC"/>
    <w:rsid w:val="00AA1099"/>
    <w:rsid w:val="00AA10CB"/>
    <w:rsid w:val="00AA10FB"/>
    <w:rsid w:val="00AA1146"/>
    <w:rsid w:val="00AA1168"/>
    <w:rsid w:val="00AA116D"/>
    <w:rsid w:val="00AA11B0"/>
    <w:rsid w:val="00AA11E8"/>
    <w:rsid w:val="00AA1349"/>
    <w:rsid w:val="00AA1353"/>
    <w:rsid w:val="00AA1365"/>
    <w:rsid w:val="00AA13B9"/>
    <w:rsid w:val="00AA142C"/>
    <w:rsid w:val="00AA1504"/>
    <w:rsid w:val="00AA164C"/>
    <w:rsid w:val="00AA166E"/>
    <w:rsid w:val="00AA1730"/>
    <w:rsid w:val="00AA1896"/>
    <w:rsid w:val="00AA196F"/>
    <w:rsid w:val="00AA1975"/>
    <w:rsid w:val="00AA1980"/>
    <w:rsid w:val="00AA1A0A"/>
    <w:rsid w:val="00AA1A20"/>
    <w:rsid w:val="00AA1A81"/>
    <w:rsid w:val="00AA1B5E"/>
    <w:rsid w:val="00AA1B75"/>
    <w:rsid w:val="00AA1B7B"/>
    <w:rsid w:val="00AA1B9B"/>
    <w:rsid w:val="00AA1CC7"/>
    <w:rsid w:val="00AA1CD6"/>
    <w:rsid w:val="00AA1EE3"/>
    <w:rsid w:val="00AA1EF0"/>
    <w:rsid w:val="00AA1F70"/>
    <w:rsid w:val="00AA1F86"/>
    <w:rsid w:val="00AA1FE1"/>
    <w:rsid w:val="00AA204A"/>
    <w:rsid w:val="00AA2189"/>
    <w:rsid w:val="00AA2199"/>
    <w:rsid w:val="00AA2239"/>
    <w:rsid w:val="00AA2251"/>
    <w:rsid w:val="00AA2262"/>
    <w:rsid w:val="00AA22C8"/>
    <w:rsid w:val="00AA2307"/>
    <w:rsid w:val="00AA239B"/>
    <w:rsid w:val="00AA2433"/>
    <w:rsid w:val="00AA247C"/>
    <w:rsid w:val="00AA2544"/>
    <w:rsid w:val="00AA2692"/>
    <w:rsid w:val="00AA26C6"/>
    <w:rsid w:val="00AA274E"/>
    <w:rsid w:val="00AA2806"/>
    <w:rsid w:val="00AA2844"/>
    <w:rsid w:val="00AA28EA"/>
    <w:rsid w:val="00AA2974"/>
    <w:rsid w:val="00AA2A0F"/>
    <w:rsid w:val="00AA2A83"/>
    <w:rsid w:val="00AA2B83"/>
    <w:rsid w:val="00AA2C16"/>
    <w:rsid w:val="00AA2C54"/>
    <w:rsid w:val="00AA2C5C"/>
    <w:rsid w:val="00AA2DC8"/>
    <w:rsid w:val="00AA2F52"/>
    <w:rsid w:val="00AA2F6D"/>
    <w:rsid w:val="00AA3011"/>
    <w:rsid w:val="00AA3040"/>
    <w:rsid w:val="00AA3053"/>
    <w:rsid w:val="00AA31AE"/>
    <w:rsid w:val="00AA31C6"/>
    <w:rsid w:val="00AA3254"/>
    <w:rsid w:val="00AA328F"/>
    <w:rsid w:val="00AA3306"/>
    <w:rsid w:val="00AA33B2"/>
    <w:rsid w:val="00AA3507"/>
    <w:rsid w:val="00AA35DB"/>
    <w:rsid w:val="00AA36AA"/>
    <w:rsid w:val="00AA373C"/>
    <w:rsid w:val="00AA378B"/>
    <w:rsid w:val="00AA37DE"/>
    <w:rsid w:val="00AA3885"/>
    <w:rsid w:val="00AA3906"/>
    <w:rsid w:val="00AA39E6"/>
    <w:rsid w:val="00AA3A34"/>
    <w:rsid w:val="00AA3A6F"/>
    <w:rsid w:val="00AA3A90"/>
    <w:rsid w:val="00AA3ADB"/>
    <w:rsid w:val="00AA3BF7"/>
    <w:rsid w:val="00AA3C4C"/>
    <w:rsid w:val="00AA3CF9"/>
    <w:rsid w:val="00AA3D25"/>
    <w:rsid w:val="00AA3D7E"/>
    <w:rsid w:val="00AA3D89"/>
    <w:rsid w:val="00AA3DDC"/>
    <w:rsid w:val="00AA3E3E"/>
    <w:rsid w:val="00AA41B9"/>
    <w:rsid w:val="00AA4281"/>
    <w:rsid w:val="00AA42FC"/>
    <w:rsid w:val="00AA4526"/>
    <w:rsid w:val="00AA459A"/>
    <w:rsid w:val="00AA4600"/>
    <w:rsid w:val="00AA46A1"/>
    <w:rsid w:val="00AA46C1"/>
    <w:rsid w:val="00AA4769"/>
    <w:rsid w:val="00AA47FE"/>
    <w:rsid w:val="00AA4869"/>
    <w:rsid w:val="00AA48B9"/>
    <w:rsid w:val="00AA48D1"/>
    <w:rsid w:val="00AA4905"/>
    <w:rsid w:val="00AA4911"/>
    <w:rsid w:val="00AA4951"/>
    <w:rsid w:val="00AA4B6D"/>
    <w:rsid w:val="00AA4B82"/>
    <w:rsid w:val="00AA4BB5"/>
    <w:rsid w:val="00AA4BCF"/>
    <w:rsid w:val="00AA4C2E"/>
    <w:rsid w:val="00AA4DB2"/>
    <w:rsid w:val="00AA4F64"/>
    <w:rsid w:val="00AA4F8D"/>
    <w:rsid w:val="00AA4FA4"/>
    <w:rsid w:val="00AA4FB0"/>
    <w:rsid w:val="00AA5149"/>
    <w:rsid w:val="00AA51A9"/>
    <w:rsid w:val="00AA5210"/>
    <w:rsid w:val="00AA5304"/>
    <w:rsid w:val="00AA537F"/>
    <w:rsid w:val="00AA54B2"/>
    <w:rsid w:val="00AA5515"/>
    <w:rsid w:val="00AA55F1"/>
    <w:rsid w:val="00AA55F3"/>
    <w:rsid w:val="00AA5635"/>
    <w:rsid w:val="00AA563A"/>
    <w:rsid w:val="00AA5691"/>
    <w:rsid w:val="00AA570B"/>
    <w:rsid w:val="00AA5767"/>
    <w:rsid w:val="00AA587A"/>
    <w:rsid w:val="00AA58B5"/>
    <w:rsid w:val="00AA590F"/>
    <w:rsid w:val="00AA593F"/>
    <w:rsid w:val="00AA5942"/>
    <w:rsid w:val="00AA5985"/>
    <w:rsid w:val="00AA59EF"/>
    <w:rsid w:val="00AA5A2D"/>
    <w:rsid w:val="00AA5A8C"/>
    <w:rsid w:val="00AA5B6B"/>
    <w:rsid w:val="00AA5B9E"/>
    <w:rsid w:val="00AA5BBB"/>
    <w:rsid w:val="00AA5C84"/>
    <w:rsid w:val="00AA5CBF"/>
    <w:rsid w:val="00AA5D00"/>
    <w:rsid w:val="00AA5D19"/>
    <w:rsid w:val="00AA5D9A"/>
    <w:rsid w:val="00AA5DCF"/>
    <w:rsid w:val="00AA5E29"/>
    <w:rsid w:val="00AA5E7A"/>
    <w:rsid w:val="00AA5FD6"/>
    <w:rsid w:val="00AA61CF"/>
    <w:rsid w:val="00AA6269"/>
    <w:rsid w:val="00AA630C"/>
    <w:rsid w:val="00AA63B6"/>
    <w:rsid w:val="00AA63D5"/>
    <w:rsid w:val="00AA644B"/>
    <w:rsid w:val="00AA64B7"/>
    <w:rsid w:val="00AA64F2"/>
    <w:rsid w:val="00AA64FC"/>
    <w:rsid w:val="00AA64FD"/>
    <w:rsid w:val="00AA6529"/>
    <w:rsid w:val="00AA6620"/>
    <w:rsid w:val="00AA66B4"/>
    <w:rsid w:val="00AA66CC"/>
    <w:rsid w:val="00AA671B"/>
    <w:rsid w:val="00AA6740"/>
    <w:rsid w:val="00AA6791"/>
    <w:rsid w:val="00AA683D"/>
    <w:rsid w:val="00AA6869"/>
    <w:rsid w:val="00AA699C"/>
    <w:rsid w:val="00AA69FE"/>
    <w:rsid w:val="00AA6A10"/>
    <w:rsid w:val="00AA6A3E"/>
    <w:rsid w:val="00AA6A9F"/>
    <w:rsid w:val="00AA6B41"/>
    <w:rsid w:val="00AA6B6A"/>
    <w:rsid w:val="00AA6B85"/>
    <w:rsid w:val="00AA6CA0"/>
    <w:rsid w:val="00AA6DC9"/>
    <w:rsid w:val="00AA6E1C"/>
    <w:rsid w:val="00AA6E1D"/>
    <w:rsid w:val="00AA6E9F"/>
    <w:rsid w:val="00AA6F0D"/>
    <w:rsid w:val="00AA6F5B"/>
    <w:rsid w:val="00AA6F60"/>
    <w:rsid w:val="00AA6FC3"/>
    <w:rsid w:val="00AA6FDC"/>
    <w:rsid w:val="00AA6FFD"/>
    <w:rsid w:val="00AA705B"/>
    <w:rsid w:val="00AA7085"/>
    <w:rsid w:val="00AA714D"/>
    <w:rsid w:val="00AA7277"/>
    <w:rsid w:val="00AA734D"/>
    <w:rsid w:val="00AA73DD"/>
    <w:rsid w:val="00AA7402"/>
    <w:rsid w:val="00AA7444"/>
    <w:rsid w:val="00AA7520"/>
    <w:rsid w:val="00AA75C5"/>
    <w:rsid w:val="00AA75CD"/>
    <w:rsid w:val="00AA7781"/>
    <w:rsid w:val="00AA7788"/>
    <w:rsid w:val="00AA778E"/>
    <w:rsid w:val="00AA784F"/>
    <w:rsid w:val="00AA7882"/>
    <w:rsid w:val="00AA78CA"/>
    <w:rsid w:val="00AA79D6"/>
    <w:rsid w:val="00AA7A46"/>
    <w:rsid w:val="00AA7A61"/>
    <w:rsid w:val="00AA7A67"/>
    <w:rsid w:val="00AA7ABC"/>
    <w:rsid w:val="00AA7B2B"/>
    <w:rsid w:val="00AA7B75"/>
    <w:rsid w:val="00AA7B7C"/>
    <w:rsid w:val="00AA7B98"/>
    <w:rsid w:val="00AA7D44"/>
    <w:rsid w:val="00AA7DB2"/>
    <w:rsid w:val="00AA7DF3"/>
    <w:rsid w:val="00AA7E98"/>
    <w:rsid w:val="00AA7EC1"/>
    <w:rsid w:val="00AA7ECB"/>
    <w:rsid w:val="00AA7F0A"/>
    <w:rsid w:val="00AA7F4F"/>
    <w:rsid w:val="00AA7FA5"/>
    <w:rsid w:val="00AA7FDD"/>
    <w:rsid w:val="00AA7FE6"/>
    <w:rsid w:val="00AB0021"/>
    <w:rsid w:val="00AB004B"/>
    <w:rsid w:val="00AB0139"/>
    <w:rsid w:val="00AB01B8"/>
    <w:rsid w:val="00AB0255"/>
    <w:rsid w:val="00AB0289"/>
    <w:rsid w:val="00AB02BF"/>
    <w:rsid w:val="00AB033C"/>
    <w:rsid w:val="00AB03A6"/>
    <w:rsid w:val="00AB03DC"/>
    <w:rsid w:val="00AB03E9"/>
    <w:rsid w:val="00AB0495"/>
    <w:rsid w:val="00AB04CA"/>
    <w:rsid w:val="00AB0515"/>
    <w:rsid w:val="00AB0589"/>
    <w:rsid w:val="00AB05F4"/>
    <w:rsid w:val="00AB0606"/>
    <w:rsid w:val="00AB06A8"/>
    <w:rsid w:val="00AB06C3"/>
    <w:rsid w:val="00AB06FA"/>
    <w:rsid w:val="00AB071F"/>
    <w:rsid w:val="00AB085A"/>
    <w:rsid w:val="00AB086F"/>
    <w:rsid w:val="00AB0878"/>
    <w:rsid w:val="00AB089B"/>
    <w:rsid w:val="00AB08E2"/>
    <w:rsid w:val="00AB08FE"/>
    <w:rsid w:val="00AB0B07"/>
    <w:rsid w:val="00AB0B73"/>
    <w:rsid w:val="00AB0B74"/>
    <w:rsid w:val="00AB0CE5"/>
    <w:rsid w:val="00AB0D66"/>
    <w:rsid w:val="00AB0EDF"/>
    <w:rsid w:val="00AB1005"/>
    <w:rsid w:val="00AB1030"/>
    <w:rsid w:val="00AB1036"/>
    <w:rsid w:val="00AB1058"/>
    <w:rsid w:val="00AB1060"/>
    <w:rsid w:val="00AB1063"/>
    <w:rsid w:val="00AB10A4"/>
    <w:rsid w:val="00AB110E"/>
    <w:rsid w:val="00AB115A"/>
    <w:rsid w:val="00AB11FB"/>
    <w:rsid w:val="00AB127C"/>
    <w:rsid w:val="00AB1429"/>
    <w:rsid w:val="00AB1472"/>
    <w:rsid w:val="00AB1496"/>
    <w:rsid w:val="00AB1726"/>
    <w:rsid w:val="00AB1799"/>
    <w:rsid w:val="00AB189C"/>
    <w:rsid w:val="00AB18F9"/>
    <w:rsid w:val="00AB1900"/>
    <w:rsid w:val="00AB190E"/>
    <w:rsid w:val="00AB1944"/>
    <w:rsid w:val="00AB198C"/>
    <w:rsid w:val="00AB1A06"/>
    <w:rsid w:val="00AB1A90"/>
    <w:rsid w:val="00AB1B01"/>
    <w:rsid w:val="00AB1B72"/>
    <w:rsid w:val="00AB1B76"/>
    <w:rsid w:val="00AB1BDE"/>
    <w:rsid w:val="00AB1BFB"/>
    <w:rsid w:val="00AB1BFF"/>
    <w:rsid w:val="00AB1C22"/>
    <w:rsid w:val="00AB1C80"/>
    <w:rsid w:val="00AB1C8D"/>
    <w:rsid w:val="00AB1C9C"/>
    <w:rsid w:val="00AB1CA0"/>
    <w:rsid w:val="00AB1CA7"/>
    <w:rsid w:val="00AB1D15"/>
    <w:rsid w:val="00AB1D2A"/>
    <w:rsid w:val="00AB1D86"/>
    <w:rsid w:val="00AB1D99"/>
    <w:rsid w:val="00AB1DF3"/>
    <w:rsid w:val="00AB1EC5"/>
    <w:rsid w:val="00AB1F38"/>
    <w:rsid w:val="00AB1F5C"/>
    <w:rsid w:val="00AB1F78"/>
    <w:rsid w:val="00AB2029"/>
    <w:rsid w:val="00AB206C"/>
    <w:rsid w:val="00AB20CA"/>
    <w:rsid w:val="00AB20F9"/>
    <w:rsid w:val="00AB2231"/>
    <w:rsid w:val="00AB227A"/>
    <w:rsid w:val="00AB22E6"/>
    <w:rsid w:val="00AB231C"/>
    <w:rsid w:val="00AB2320"/>
    <w:rsid w:val="00AB2353"/>
    <w:rsid w:val="00AB2355"/>
    <w:rsid w:val="00AB235C"/>
    <w:rsid w:val="00AB23B5"/>
    <w:rsid w:val="00AB266B"/>
    <w:rsid w:val="00AB2723"/>
    <w:rsid w:val="00AB274F"/>
    <w:rsid w:val="00AB27F6"/>
    <w:rsid w:val="00AB282B"/>
    <w:rsid w:val="00AB28E6"/>
    <w:rsid w:val="00AB2946"/>
    <w:rsid w:val="00AB297B"/>
    <w:rsid w:val="00AB297F"/>
    <w:rsid w:val="00AB2A50"/>
    <w:rsid w:val="00AB2A64"/>
    <w:rsid w:val="00AB2A7F"/>
    <w:rsid w:val="00AB2AE7"/>
    <w:rsid w:val="00AB2C13"/>
    <w:rsid w:val="00AB2DA4"/>
    <w:rsid w:val="00AB2DA6"/>
    <w:rsid w:val="00AB2DFC"/>
    <w:rsid w:val="00AB2E23"/>
    <w:rsid w:val="00AB2E8D"/>
    <w:rsid w:val="00AB2F64"/>
    <w:rsid w:val="00AB2FBD"/>
    <w:rsid w:val="00AB3075"/>
    <w:rsid w:val="00AB3089"/>
    <w:rsid w:val="00AB30B4"/>
    <w:rsid w:val="00AB30CA"/>
    <w:rsid w:val="00AB3161"/>
    <w:rsid w:val="00AB31CC"/>
    <w:rsid w:val="00AB32B7"/>
    <w:rsid w:val="00AB33AF"/>
    <w:rsid w:val="00AB3437"/>
    <w:rsid w:val="00AB34FB"/>
    <w:rsid w:val="00AB362A"/>
    <w:rsid w:val="00AB36AF"/>
    <w:rsid w:val="00AB371E"/>
    <w:rsid w:val="00AB373F"/>
    <w:rsid w:val="00AB3975"/>
    <w:rsid w:val="00AB3ABF"/>
    <w:rsid w:val="00AB3AD8"/>
    <w:rsid w:val="00AB3ADF"/>
    <w:rsid w:val="00AB3AF6"/>
    <w:rsid w:val="00AB3BE3"/>
    <w:rsid w:val="00AB3BEA"/>
    <w:rsid w:val="00AB3BF8"/>
    <w:rsid w:val="00AB3F18"/>
    <w:rsid w:val="00AB3F41"/>
    <w:rsid w:val="00AB3F90"/>
    <w:rsid w:val="00AB3FA8"/>
    <w:rsid w:val="00AB3FFA"/>
    <w:rsid w:val="00AB4017"/>
    <w:rsid w:val="00AB402B"/>
    <w:rsid w:val="00AB4054"/>
    <w:rsid w:val="00AB4114"/>
    <w:rsid w:val="00AB4141"/>
    <w:rsid w:val="00AB4354"/>
    <w:rsid w:val="00AB4385"/>
    <w:rsid w:val="00AB43EE"/>
    <w:rsid w:val="00AB4426"/>
    <w:rsid w:val="00AB4481"/>
    <w:rsid w:val="00AB4492"/>
    <w:rsid w:val="00AB46D5"/>
    <w:rsid w:val="00AB47C3"/>
    <w:rsid w:val="00AB47F0"/>
    <w:rsid w:val="00AB4811"/>
    <w:rsid w:val="00AB4859"/>
    <w:rsid w:val="00AB48AA"/>
    <w:rsid w:val="00AB48B1"/>
    <w:rsid w:val="00AB48C4"/>
    <w:rsid w:val="00AB49AC"/>
    <w:rsid w:val="00AB4A69"/>
    <w:rsid w:val="00AB4AAA"/>
    <w:rsid w:val="00AB4AB0"/>
    <w:rsid w:val="00AB4BED"/>
    <w:rsid w:val="00AB4BFC"/>
    <w:rsid w:val="00AB4C10"/>
    <w:rsid w:val="00AB4C2D"/>
    <w:rsid w:val="00AB4CA5"/>
    <w:rsid w:val="00AB4CD5"/>
    <w:rsid w:val="00AB4D15"/>
    <w:rsid w:val="00AB4D19"/>
    <w:rsid w:val="00AB4D79"/>
    <w:rsid w:val="00AB4DF1"/>
    <w:rsid w:val="00AB4E32"/>
    <w:rsid w:val="00AB4ED5"/>
    <w:rsid w:val="00AB4F6F"/>
    <w:rsid w:val="00AB500A"/>
    <w:rsid w:val="00AB507B"/>
    <w:rsid w:val="00AB511B"/>
    <w:rsid w:val="00AB5198"/>
    <w:rsid w:val="00AB51C1"/>
    <w:rsid w:val="00AB522F"/>
    <w:rsid w:val="00AB5231"/>
    <w:rsid w:val="00AB52F1"/>
    <w:rsid w:val="00AB531A"/>
    <w:rsid w:val="00AB5463"/>
    <w:rsid w:val="00AB54A9"/>
    <w:rsid w:val="00AB54B5"/>
    <w:rsid w:val="00AB55F5"/>
    <w:rsid w:val="00AB5620"/>
    <w:rsid w:val="00AB5727"/>
    <w:rsid w:val="00AB5788"/>
    <w:rsid w:val="00AB57E5"/>
    <w:rsid w:val="00AB5820"/>
    <w:rsid w:val="00AB583F"/>
    <w:rsid w:val="00AB5873"/>
    <w:rsid w:val="00AB594E"/>
    <w:rsid w:val="00AB5974"/>
    <w:rsid w:val="00AB5A26"/>
    <w:rsid w:val="00AB5A77"/>
    <w:rsid w:val="00AB5A93"/>
    <w:rsid w:val="00AB5AAE"/>
    <w:rsid w:val="00AB5B02"/>
    <w:rsid w:val="00AB5B1C"/>
    <w:rsid w:val="00AB5C12"/>
    <w:rsid w:val="00AB5C68"/>
    <w:rsid w:val="00AB5C80"/>
    <w:rsid w:val="00AB5D51"/>
    <w:rsid w:val="00AB5D72"/>
    <w:rsid w:val="00AB5FB0"/>
    <w:rsid w:val="00AB6025"/>
    <w:rsid w:val="00AB605A"/>
    <w:rsid w:val="00AB6139"/>
    <w:rsid w:val="00AB61F4"/>
    <w:rsid w:val="00AB6251"/>
    <w:rsid w:val="00AB6310"/>
    <w:rsid w:val="00AB6312"/>
    <w:rsid w:val="00AB64A0"/>
    <w:rsid w:val="00AB65FF"/>
    <w:rsid w:val="00AB6683"/>
    <w:rsid w:val="00AB6698"/>
    <w:rsid w:val="00AB6768"/>
    <w:rsid w:val="00AB6786"/>
    <w:rsid w:val="00AB67CA"/>
    <w:rsid w:val="00AB680D"/>
    <w:rsid w:val="00AB6812"/>
    <w:rsid w:val="00AB68BA"/>
    <w:rsid w:val="00AB68C1"/>
    <w:rsid w:val="00AB6924"/>
    <w:rsid w:val="00AB6939"/>
    <w:rsid w:val="00AB694E"/>
    <w:rsid w:val="00AB6968"/>
    <w:rsid w:val="00AB6987"/>
    <w:rsid w:val="00AB6C22"/>
    <w:rsid w:val="00AB6CA9"/>
    <w:rsid w:val="00AB6D24"/>
    <w:rsid w:val="00AB6D70"/>
    <w:rsid w:val="00AB6DD3"/>
    <w:rsid w:val="00AB6DE5"/>
    <w:rsid w:val="00AB6E5C"/>
    <w:rsid w:val="00AB6E8F"/>
    <w:rsid w:val="00AB6ED2"/>
    <w:rsid w:val="00AB6F0F"/>
    <w:rsid w:val="00AB710C"/>
    <w:rsid w:val="00AB7257"/>
    <w:rsid w:val="00AB7317"/>
    <w:rsid w:val="00AB7335"/>
    <w:rsid w:val="00AB73B1"/>
    <w:rsid w:val="00AB7730"/>
    <w:rsid w:val="00AB78DF"/>
    <w:rsid w:val="00AB7928"/>
    <w:rsid w:val="00AB7A7B"/>
    <w:rsid w:val="00AB7BD8"/>
    <w:rsid w:val="00AB7CD4"/>
    <w:rsid w:val="00AB7CF3"/>
    <w:rsid w:val="00AB7CFC"/>
    <w:rsid w:val="00AB7D05"/>
    <w:rsid w:val="00AB7D62"/>
    <w:rsid w:val="00AB7DD9"/>
    <w:rsid w:val="00AB7E14"/>
    <w:rsid w:val="00AB7E42"/>
    <w:rsid w:val="00AB7EE9"/>
    <w:rsid w:val="00AB7F26"/>
    <w:rsid w:val="00AB7F4B"/>
    <w:rsid w:val="00ABB0E1"/>
    <w:rsid w:val="00AC007C"/>
    <w:rsid w:val="00AC00B8"/>
    <w:rsid w:val="00AC0106"/>
    <w:rsid w:val="00AC0137"/>
    <w:rsid w:val="00AC01CC"/>
    <w:rsid w:val="00AC024B"/>
    <w:rsid w:val="00AC0322"/>
    <w:rsid w:val="00AC032A"/>
    <w:rsid w:val="00AC036A"/>
    <w:rsid w:val="00AC03C5"/>
    <w:rsid w:val="00AC03EE"/>
    <w:rsid w:val="00AC03F7"/>
    <w:rsid w:val="00AC042F"/>
    <w:rsid w:val="00AC062E"/>
    <w:rsid w:val="00AC08CC"/>
    <w:rsid w:val="00AC094D"/>
    <w:rsid w:val="00AC0996"/>
    <w:rsid w:val="00AC09B0"/>
    <w:rsid w:val="00AC09EF"/>
    <w:rsid w:val="00AC0A3A"/>
    <w:rsid w:val="00AC0B20"/>
    <w:rsid w:val="00AC0DEB"/>
    <w:rsid w:val="00AC0E17"/>
    <w:rsid w:val="00AC0E8B"/>
    <w:rsid w:val="00AC0EC7"/>
    <w:rsid w:val="00AC0EF4"/>
    <w:rsid w:val="00AC0F3B"/>
    <w:rsid w:val="00AC0FE6"/>
    <w:rsid w:val="00AC12F3"/>
    <w:rsid w:val="00AC147D"/>
    <w:rsid w:val="00AC15B9"/>
    <w:rsid w:val="00AC15BB"/>
    <w:rsid w:val="00AC161F"/>
    <w:rsid w:val="00AC165E"/>
    <w:rsid w:val="00AC16E3"/>
    <w:rsid w:val="00AC16E6"/>
    <w:rsid w:val="00AC1769"/>
    <w:rsid w:val="00AC1788"/>
    <w:rsid w:val="00AC17E3"/>
    <w:rsid w:val="00AC19A5"/>
    <w:rsid w:val="00AC19B2"/>
    <w:rsid w:val="00AC1A0E"/>
    <w:rsid w:val="00AC1A5D"/>
    <w:rsid w:val="00AC1A71"/>
    <w:rsid w:val="00AC1A8C"/>
    <w:rsid w:val="00AC1AAB"/>
    <w:rsid w:val="00AC1AF5"/>
    <w:rsid w:val="00AC1AFE"/>
    <w:rsid w:val="00AC1BCD"/>
    <w:rsid w:val="00AC1CCF"/>
    <w:rsid w:val="00AC1D44"/>
    <w:rsid w:val="00AC1D74"/>
    <w:rsid w:val="00AC1DFE"/>
    <w:rsid w:val="00AC1EEF"/>
    <w:rsid w:val="00AC1F1D"/>
    <w:rsid w:val="00AC1F46"/>
    <w:rsid w:val="00AC1FB2"/>
    <w:rsid w:val="00AC2019"/>
    <w:rsid w:val="00AC210F"/>
    <w:rsid w:val="00AC21A8"/>
    <w:rsid w:val="00AC21AC"/>
    <w:rsid w:val="00AC2296"/>
    <w:rsid w:val="00AC22B7"/>
    <w:rsid w:val="00AC22C8"/>
    <w:rsid w:val="00AC232E"/>
    <w:rsid w:val="00AC2355"/>
    <w:rsid w:val="00AC23E3"/>
    <w:rsid w:val="00AC23E9"/>
    <w:rsid w:val="00AC23EF"/>
    <w:rsid w:val="00AC240A"/>
    <w:rsid w:val="00AC2411"/>
    <w:rsid w:val="00AC2422"/>
    <w:rsid w:val="00AC24C1"/>
    <w:rsid w:val="00AC24CB"/>
    <w:rsid w:val="00AC24E7"/>
    <w:rsid w:val="00AC2511"/>
    <w:rsid w:val="00AC255F"/>
    <w:rsid w:val="00AC263D"/>
    <w:rsid w:val="00AC2666"/>
    <w:rsid w:val="00AC2691"/>
    <w:rsid w:val="00AC26D3"/>
    <w:rsid w:val="00AC26EE"/>
    <w:rsid w:val="00AC2778"/>
    <w:rsid w:val="00AC28A7"/>
    <w:rsid w:val="00AC28FE"/>
    <w:rsid w:val="00AC2948"/>
    <w:rsid w:val="00AC2A3E"/>
    <w:rsid w:val="00AC2B20"/>
    <w:rsid w:val="00AC2B55"/>
    <w:rsid w:val="00AC2CC1"/>
    <w:rsid w:val="00AC2E15"/>
    <w:rsid w:val="00AC2F12"/>
    <w:rsid w:val="00AC2F7A"/>
    <w:rsid w:val="00AC3192"/>
    <w:rsid w:val="00AC31BE"/>
    <w:rsid w:val="00AC31D9"/>
    <w:rsid w:val="00AC31F8"/>
    <w:rsid w:val="00AC3286"/>
    <w:rsid w:val="00AC3324"/>
    <w:rsid w:val="00AC337E"/>
    <w:rsid w:val="00AC3386"/>
    <w:rsid w:val="00AC33B6"/>
    <w:rsid w:val="00AC34B8"/>
    <w:rsid w:val="00AC3500"/>
    <w:rsid w:val="00AC3504"/>
    <w:rsid w:val="00AC3547"/>
    <w:rsid w:val="00AC3559"/>
    <w:rsid w:val="00AC3761"/>
    <w:rsid w:val="00AC376A"/>
    <w:rsid w:val="00AC3845"/>
    <w:rsid w:val="00AC3965"/>
    <w:rsid w:val="00AC3984"/>
    <w:rsid w:val="00AC39AD"/>
    <w:rsid w:val="00AC3A79"/>
    <w:rsid w:val="00AC3A7F"/>
    <w:rsid w:val="00AC3AED"/>
    <w:rsid w:val="00AC3B8E"/>
    <w:rsid w:val="00AC3BB3"/>
    <w:rsid w:val="00AC3BFE"/>
    <w:rsid w:val="00AC3DD7"/>
    <w:rsid w:val="00AC3E66"/>
    <w:rsid w:val="00AC3EDF"/>
    <w:rsid w:val="00AC3F08"/>
    <w:rsid w:val="00AC3F11"/>
    <w:rsid w:val="00AC3F20"/>
    <w:rsid w:val="00AC3F3F"/>
    <w:rsid w:val="00AC3F8D"/>
    <w:rsid w:val="00AC401D"/>
    <w:rsid w:val="00AC4092"/>
    <w:rsid w:val="00AC40E0"/>
    <w:rsid w:val="00AC40E2"/>
    <w:rsid w:val="00AC41A5"/>
    <w:rsid w:val="00AC41B6"/>
    <w:rsid w:val="00AC41D2"/>
    <w:rsid w:val="00AC4238"/>
    <w:rsid w:val="00AC4243"/>
    <w:rsid w:val="00AC437C"/>
    <w:rsid w:val="00AC44B3"/>
    <w:rsid w:val="00AC44BD"/>
    <w:rsid w:val="00AC4567"/>
    <w:rsid w:val="00AC45C9"/>
    <w:rsid w:val="00AC4615"/>
    <w:rsid w:val="00AC4627"/>
    <w:rsid w:val="00AC464A"/>
    <w:rsid w:val="00AC468A"/>
    <w:rsid w:val="00AC4750"/>
    <w:rsid w:val="00AC4764"/>
    <w:rsid w:val="00AC4838"/>
    <w:rsid w:val="00AC4B05"/>
    <w:rsid w:val="00AC4B31"/>
    <w:rsid w:val="00AC4B60"/>
    <w:rsid w:val="00AC4B7A"/>
    <w:rsid w:val="00AC4BA9"/>
    <w:rsid w:val="00AC4C1B"/>
    <w:rsid w:val="00AC4C37"/>
    <w:rsid w:val="00AC4C49"/>
    <w:rsid w:val="00AC4CD1"/>
    <w:rsid w:val="00AC4CD8"/>
    <w:rsid w:val="00AC4CFC"/>
    <w:rsid w:val="00AC4D54"/>
    <w:rsid w:val="00AC4DA6"/>
    <w:rsid w:val="00AC4F11"/>
    <w:rsid w:val="00AC4F2A"/>
    <w:rsid w:val="00AC4F4C"/>
    <w:rsid w:val="00AC4FA5"/>
    <w:rsid w:val="00AC4FD9"/>
    <w:rsid w:val="00AC5003"/>
    <w:rsid w:val="00AC5101"/>
    <w:rsid w:val="00AC52AC"/>
    <w:rsid w:val="00AC52BB"/>
    <w:rsid w:val="00AC539F"/>
    <w:rsid w:val="00AC53ED"/>
    <w:rsid w:val="00AC5486"/>
    <w:rsid w:val="00AC548A"/>
    <w:rsid w:val="00AC5514"/>
    <w:rsid w:val="00AC5596"/>
    <w:rsid w:val="00AC561E"/>
    <w:rsid w:val="00AC5634"/>
    <w:rsid w:val="00AC5637"/>
    <w:rsid w:val="00AC56FC"/>
    <w:rsid w:val="00AC5767"/>
    <w:rsid w:val="00AC585B"/>
    <w:rsid w:val="00AC5896"/>
    <w:rsid w:val="00AC58C3"/>
    <w:rsid w:val="00AC5965"/>
    <w:rsid w:val="00AC5983"/>
    <w:rsid w:val="00AC59B5"/>
    <w:rsid w:val="00AC59BB"/>
    <w:rsid w:val="00AC5AE9"/>
    <w:rsid w:val="00AC5B29"/>
    <w:rsid w:val="00AC5B4C"/>
    <w:rsid w:val="00AC5BC9"/>
    <w:rsid w:val="00AC5C95"/>
    <w:rsid w:val="00AC5CBE"/>
    <w:rsid w:val="00AC5CC1"/>
    <w:rsid w:val="00AC5D0B"/>
    <w:rsid w:val="00AC5D15"/>
    <w:rsid w:val="00AC5D45"/>
    <w:rsid w:val="00AC5F5A"/>
    <w:rsid w:val="00AC5F81"/>
    <w:rsid w:val="00AC5FD3"/>
    <w:rsid w:val="00AC604E"/>
    <w:rsid w:val="00AC60BE"/>
    <w:rsid w:val="00AC6134"/>
    <w:rsid w:val="00AC6142"/>
    <w:rsid w:val="00AC61F8"/>
    <w:rsid w:val="00AC6439"/>
    <w:rsid w:val="00AC6458"/>
    <w:rsid w:val="00AC6471"/>
    <w:rsid w:val="00AC64B0"/>
    <w:rsid w:val="00AC6527"/>
    <w:rsid w:val="00AC6592"/>
    <w:rsid w:val="00AC65EB"/>
    <w:rsid w:val="00AC6603"/>
    <w:rsid w:val="00AC669C"/>
    <w:rsid w:val="00AC66DD"/>
    <w:rsid w:val="00AC66DF"/>
    <w:rsid w:val="00AC66F8"/>
    <w:rsid w:val="00AC66FE"/>
    <w:rsid w:val="00AC679F"/>
    <w:rsid w:val="00AC682B"/>
    <w:rsid w:val="00AC68E3"/>
    <w:rsid w:val="00AC697A"/>
    <w:rsid w:val="00AC697E"/>
    <w:rsid w:val="00AC6995"/>
    <w:rsid w:val="00AC69F0"/>
    <w:rsid w:val="00AC6A95"/>
    <w:rsid w:val="00AC6AD3"/>
    <w:rsid w:val="00AC6ADA"/>
    <w:rsid w:val="00AC6B0A"/>
    <w:rsid w:val="00AC6BC3"/>
    <w:rsid w:val="00AC6BD4"/>
    <w:rsid w:val="00AC6C2E"/>
    <w:rsid w:val="00AC6C3D"/>
    <w:rsid w:val="00AC6C9A"/>
    <w:rsid w:val="00AC6CCD"/>
    <w:rsid w:val="00AC6CF5"/>
    <w:rsid w:val="00AC6D77"/>
    <w:rsid w:val="00AC6E4F"/>
    <w:rsid w:val="00AC6E7C"/>
    <w:rsid w:val="00AC6F11"/>
    <w:rsid w:val="00AC6F9D"/>
    <w:rsid w:val="00AC6FC3"/>
    <w:rsid w:val="00AC709C"/>
    <w:rsid w:val="00AC710E"/>
    <w:rsid w:val="00AC71D2"/>
    <w:rsid w:val="00AC7224"/>
    <w:rsid w:val="00AC722B"/>
    <w:rsid w:val="00AC7246"/>
    <w:rsid w:val="00AC732D"/>
    <w:rsid w:val="00AC732E"/>
    <w:rsid w:val="00AC73E8"/>
    <w:rsid w:val="00AC7491"/>
    <w:rsid w:val="00AC74DD"/>
    <w:rsid w:val="00AC7595"/>
    <w:rsid w:val="00AC766A"/>
    <w:rsid w:val="00AC7733"/>
    <w:rsid w:val="00AC77AA"/>
    <w:rsid w:val="00AC7832"/>
    <w:rsid w:val="00AC78D4"/>
    <w:rsid w:val="00AC7997"/>
    <w:rsid w:val="00AC79B7"/>
    <w:rsid w:val="00AC79E1"/>
    <w:rsid w:val="00AC7A15"/>
    <w:rsid w:val="00AC7A83"/>
    <w:rsid w:val="00AC7ADD"/>
    <w:rsid w:val="00AC7AEF"/>
    <w:rsid w:val="00AC7AFF"/>
    <w:rsid w:val="00AC7CCD"/>
    <w:rsid w:val="00AC7DD0"/>
    <w:rsid w:val="00AC7E26"/>
    <w:rsid w:val="00AC7E36"/>
    <w:rsid w:val="00AC7EB5"/>
    <w:rsid w:val="00AC7F9F"/>
    <w:rsid w:val="00AC7FD3"/>
    <w:rsid w:val="00AC7FE7"/>
    <w:rsid w:val="00AD0088"/>
    <w:rsid w:val="00AD013A"/>
    <w:rsid w:val="00AD0226"/>
    <w:rsid w:val="00AD038E"/>
    <w:rsid w:val="00AD03B0"/>
    <w:rsid w:val="00AD046A"/>
    <w:rsid w:val="00AD0541"/>
    <w:rsid w:val="00AD056B"/>
    <w:rsid w:val="00AD0591"/>
    <w:rsid w:val="00AD05AD"/>
    <w:rsid w:val="00AD0619"/>
    <w:rsid w:val="00AD0620"/>
    <w:rsid w:val="00AD062A"/>
    <w:rsid w:val="00AD0639"/>
    <w:rsid w:val="00AD064E"/>
    <w:rsid w:val="00AD0681"/>
    <w:rsid w:val="00AD06B4"/>
    <w:rsid w:val="00AD06E3"/>
    <w:rsid w:val="00AD07D1"/>
    <w:rsid w:val="00AD08D7"/>
    <w:rsid w:val="00AD09F8"/>
    <w:rsid w:val="00AD0A6F"/>
    <w:rsid w:val="00AD0AA5"/>
    <w:rsid w:val="00AD0B51"/>
    <w:rsid w:val="00AD0B87"/>
    <w:rsid w:val="00AD0BA2"/>
    <w:rsid w:val="00AD0CE1"/>
    <w:rsid w:val="00AD0DE5"/>
    <w:rsid w:val="00AD0E0E"/>
    <w:rsid w:val="00AD0EBF"/>
    <w:rsid w:val="00AD1012"/>
    <w:rsid w:val="00AD101C"/>
    <w:rsid w:val="00AD10F2"/>
    <w:rsid w:val="00AD12D6"/>
    <w:rsid w:val="00AD1320"/>
    <w:rsid w:val="00AD1331"/>
    <w:rsid w:val="00AD14F8"/>
    <w:rsid w:val="00AD154E"/>
    <w:rsid w:val="00AD155A"/>
    <w:rsid w:val="00AD15D4"/>
    <w:rsid w:val="00AD16A2"/>
    <w:rsid w:val="00AD16D1"/>
    <w:rsid w:val="00AD16E9"/>
    <w:rsid w:val="00AD18F5"/>
    <w:rsid w:val="00AD193A"/>
    <w:rsid w:val="00AD1955"/>
    <w:rsid w:val="00AD19CB"/>
    <w:rsid w:val="00AD19CE"/>
    <w:rsid w:val="00AD1A1D"/>
    <w:rsid w:val="00AD1A93"/>
    <w:rsid w:val="00AD1B84"/>
    <w:rsid w:val="00AD1BE2"/>
    <w:rsid w:val="00AD1C32"/>
    <w:rsid w:val="00AD1C56"/>
    <w:rsid w:val="00AD1C85"/>
    <w:rsid w:val="00AD1D57"/>
    <w:rsid w:val="00AD1DA7"/>
    <w:rsid w:val="00AD1EAC"/>
    <w:rsid w:val="00AD1F5A"/>
    <w:rsid w:val="00AD1F8C"/>
    <w:rsid w:val="00AD2000"/>
    <w:rsid w:val="00AD2028"/>
    <w:rsid w:val="00AD20C0"/>
    <w:rsid w:val="00AD2319"/>
    <w:rsid w:val="00AD2444"/>
    <w:rsid w:val="00AD245A"/>
    <w:rsid w:val="00AD248B"/>
    <w:rsid w:val="00AD248D"/>
    <w:rsid w:val="00AD24B0"/>
    <w:rsid w:val="00AD24B2"/>
    <w:rsid w:val="00AD251E"/>
    <w:rsid w:val="00AD25A3"/>
    <w:rsid w:val="00AD27AF"/>
    <w:rsid w:val="00AD27C4"/>
    <w:rsid w:val="00AD27E1"/>
    <w:rsid w:val="00AD2837"/>
    <w:rsid w:val="00AD2877"/>
    <w:rsid w:val="00AD28BB"/>
    <w:rsid w:val="00AD2951"/>
    <w:rsid w:val="00AD2AEC"/>
    <w:rsid w:val="00AD2B74"/>
    <w:rsid w:val="00AD2B8C"/>
    <w:rsid w:val="00AD2C81"/>
    <w:rsid w:val="00AD2E5F"/>
    <w:rsid w:val="00AD2F14"/>
    <w:rsid w:val="00AD2F82"/>
    <w:rsid w:val="00AD2FB3"/>
    <w:rsid w:val="00AD3023"/>
    <w:rsid w:val="00AD30D9"/>
    <w:rsid w:val="00AD310E"/>
    <w:rsid w:val="00AD3154"/>
    <w:rsid w:val="00AD315A"/>
    <w:rsid w:val="00AD3201"/>
    <w:rsid w:val="00AD3222"/>
    <w:rsid w:val="00AD3284"/>
    <w:rsid w:val="00AD3333"/>
    <w:rsid w:val="00AD33AE"/>
    <w:rsid w:val="00AD33B5"/>
    <w:rsid w:val="00AD3405"/>
    <w:rsid w:val="00AD346C"/>
    <w:rsid w:val="00AD3503"/>
    <w:rsid w:val="00AD350F"/>
    <w:rsid w:val="00AD359A"/>
    <w:rsid w:val="00AD36C0"/>
    <w:rsid w:val="00AD36D6"/>
    <w:rsid w:val="00AD36FB"/>
    <w:rsid w:val="00AD38F5"/>
    <w:rsid w:val="00AD390B"/>
    <w:rsid w:val="00AD3924"/>
    <w:rsid w:val="00AD3925"/>
    <w:rsid w:val="00AD3962"/>
    <w:rsid w:val="00AD396F"/>
    <w:rsid w:val="00AD398B"/>
    <w:rsid w:val="00AD39CB"/>
    <w:rsid w:val="00AD39FC"/>
    <w:rsid w:val="00AD3A1A"/>
    <w:rsid w:val="00AD3AA2"/>
    <w:rsid w:val="00AD3B07"/>
    <w:rsid w:val="00AD3B4A"/>
    <w:rsid w:val="00AD3C18"/>
    <w:rsid w:val="00AD3C5A"/>
    <w:rsid w:val="00AD3E10"/>
    <w:rsid w:val="00AD3FFE"/>
    <w:rsid w:val="00AD40B6"/>
    <w:rsid w:val="00AD40E7"/>
    <w:rsid w:val="00AD410E"/>
    <w:rsid w:val="00AD420A"/>
    <w:rsid w:val="00AD429B"/>
    <w:rsid w:val="00AD439D"/>
    <w:rsid w:val="00AD4463"/>
    <w:rsid w:val="00AD44D3"/>
    <w:rsid w:val="00AD470C"/>
    <w:rsid w:val="00AD482A"/>
    <w:rsid w:val="00AD4866"/>
    <w:rsid w:val="00AD48CB"/>
    <w:rsid w:val="00AD48CF"/>
    <w:rsid w:val="00AD4943"/>
    <w:rsid w:val="00AD4945"/>
    <w:rsid w:val="00AD4A9C"/>
    <w:rsid w:val="00AD4AC5"/>
    <w:rsid w:val="00AD4BAA"/>
    <w:rsid w:val="00AD4BF0"/>
    <w:rsid w:val="00AD4C57"/>
    <w:rsid w:val="00AD4C69"/>
    <w:rsid w:val="00AD4E32"/>
    <w:rsid w:val="00AD4F1A"/>
    <w:rsid w:val="00AD4FCF"/>
    <w:rsid w:val="00AD5098"/>
    <w:rsid w:val="00AD50C9"/>
    <w:rsid w:val="00AD50F3"/>
    <w:rsid w:val="00AD5144"/>
    <w:rsid w:val="00AD51F4"/>
    <w:rsid w:val="00AD51FA"/>
    <w:rsid w:val="00AD520B"/>
    <w:rsid w:val="00AD521E"/>
    <w:rsid w:val="00AD5262"/>
    <w:rsid w:val="00AD52F8"/>
    <w:rsid w:val="00AD532C"/>
    <w:rsid w:val="00AD5419"/>
    <w:rsid w:val="00AD5432"/>
    <w:rsid w:val="00AD558C"/>
    <w:rsid w:val="00AD5620"/>
    <w:rsid w:val="00AD5623"/>
    <w:rsid w:val="00AD562D"/>
    <w:rsid w:val="00AD5640"/>
    <w:rsid w:val="00AD56D9"/>
    <w:rsid w:val="00AD5749"/>
    <w:rsid w:val="00AD5791"/>
    <w:rsid w:val="00AD57D3"/>
    <w:rsid w:val="00AD587E"/>
    <w:rsid w:val="00AD58B7"/>
    <w:rsid w:val="00AD592E"/>
    <w:rsid w:val="00AD5963"/>
    <w:rsid w:val="00AD5977"/>
    <w:rsid w:val="00AD5984"/>
    <w:rsid w:val="00AD5993"/>
    <w:rsid w:val="00AD59AF"/>
    <w:rsid w:val="00AD59B8"/>
    <w:rsid w:val="00AD5A44"/>
    <w:rsid w:val="00AD5C12"/>
    <w:rsid w:val="00AD601A"/>
    <w:rsid w:val="00AD609E"/>
    <w:rsid w:val="00AD60C9"/>
    <w:rsid w:val="00AD6105"/>
    <w:rsid w:val="00AD6110"/>
    <w:rsid w:val="00AD631C"/>
    <w:rsid w:val="00AD6321"/>
    <w:rsid w:val="00AD6354"/>
    <w:rsid w:val="00AD6375"/>
    <w:rsid w:val="00AD638E"/>
    <w:rsid w:val="00AD63B5"/>
    <w:rsid w:val="00AD63DE"/>
    <w:rsid w:val="00AD6443"/>
    <w:rsid w:val="00AD64E4"/>
    <w:rsid w:val="00AD6524"/>
    <w:rsid w:val="00AD655F"/>
    <w:rsid w:val="00AD6568"/>
    <w:rsid w:val="00AD658E"/>
    <w:rsid w:val="00AD6598"/>
    <w:rsid w:val="00AD663F"/>
    <w:rsid w:val="00AD6734"/>
    <w:rsid w:val="00AD6779"/>
    <w:rsid w:val="00AD677E"/>
    <w:rsid w:val="00AD687E"/>
    <w:rsid w:val="00AD6AB2"/>
    <w:rsid w:val="00AD6AFE"/>
    <w:rsid w:val="00AD6B41"/>
    <w:rsid w:val="00AD6B90"/>
    <w:rsid w:val="00AD6BEF"/>
    <w:rsid w:val="00AD6C44"/>
    <w:rsid w:val="00AD6C8E"/>
    <w:rsid w:val="00AD6CAC"/>
    <w:rsid w:val="00AD6CBF"/>
    <w:rsid w:val="00AD6DC6"/>
    <w:rsid w:val="00AD6E68"/>
    <w:rsid w:val="00AD6E7A"/>
    <w:rsid w:val="00AD6E8D"/>
    <w:rsid w:val="00AD6EEC"/>
    <w:rsid w:val="00AD6F74"/>
    <w:rsid w:val="00AD6F82"/>
    <w:rsid w:val="00AD6F91"/>
    <w:rsid w:val="00AD7010"/>
    <w:rsid w:val="00AD7078"/>
    <w:rsid w:val="00AD7081"/>
    <w:rsid w:val="00AD7319"/>
    <w:rsid w:val="00AD739E"/>
    <w:rsid w:val="00AD73E6"/>
    <w:rsid w:val="00AD7457"/>
    <w:rsid w:val="00AD745D"/>
    <w:rsid w:val="00AD7471"/>
    <w:rsid w:val="00AD747C"/>
    <w:rsid w:val="00AD74B1"/>
    <w:rsid w:val="00AD74D5"/>
    <w:rsid w:val="00AD7549"/>
    <w:rsid w:val="00AD75D6"/>
    <w:rsid w:val="00AD7602"/>
    <w:rsid w:val="00AD764A"/>
    <w:rsid w:val="00AD76CF"/>
    <w:rsid w:val="00AD7715"/>
    <w:rsid w:val="00AD7737"/>
    <w:rsid w:val="00AD7740"/>
    <w:rsid w:val="00AD775B"/>
    <w:rsid w:val="00AD7801"/>
    <w:rsid w:val="00AD7822"/>
    <w:rsid w:val="00AD7910"/>
    <w:rsid w:val="00AD7919"/>
    <w:rsid w:val="00AD7935"/>
    <w:rsid w:val="00AD798C"/>
    <w:rsid w:val="00AD7A1F"/>
    <w:rsid w:val="00AD7B5D"/>
    <w:rsid w:val="00AD7BC7"/>
    <w:rsid w:val="00AD7BED"/>
    <w:rsid w:val="00AD7C2B"/>
    <w:rsid w:val="00AD7C78"/>
    <w:rsid w:val="00AD7D2F"/>
    <w:rsid w:val="00AD7E0C"/>
    <w:rsid w:val="00AD7EB7"/>
    <w:rsid w:val="00AD7F7B"/>
    <w:rsid w:val="00AD7FBF"/>
    <w:rsid w:val="00AE012F"/>
    <w:rsid w:val="00AE0153"/>
    <w:rsid w:val="00AE016F"/>
    <w:rsid w:val="00AE0239"/>
    <w:rsid w:val="00AE025B"/>
    <w:rsid w:val="00AE02A7"/>
    <w:rsid w:val="00AE03EA"/>
    <w:rsid w:val="00AE0524"/>
    <w:rsid w:val="00AE0562"/>
    <w:rsid w:val="00AE0573"/>
    <w:rsid w:val="00AE0597"/>
    <w:rsid w:val="00AE05F8"/>
    <w:rsid w:val="00AE0678"/>
    <w:rsid w:val="00AE06CF"/>
    <w:rsid w:val="00AE06FD"/>
    <w:rsid w:val="00AE073C"/>
    <w:rsid w:val="00AE0923"/>
    <w:rsid w:val="00AE099C"/>
    <w:rsid w:val="00AE09BC"/>
    <w:rsid w:val="00AE0A16"/>
    <w:rsid w:val="00AE0A23"/>
    <w:rsid w:val="00AE0B06"/>
    <w:rsid w:val="00AE0B39"/>
    <w:rsid w:val="00AE0B76"/>
    <w:rsid w:val="00AE0C11"/>
    <w:rsid w:val="00AE0D0A"/>
    <w:rsid w:val="00AE0D5E"/>
    <w:rsid w:val="00AE0E11"/>
    <w:rsid w:val="00AE0E55"/>
    <w:rsid w:val="00AE0F1C"/>
    <w:rsid w:val="00AE0F32"/>
    <w:rsid w:val="00AE0F60"/>
    <w:rsid w:val="00AE1058"/>
    <w:rsid w:val="00AE10C7"/>
    <w:rsid w:val="00AE10DF"/>
    <w:rsid w:val="00AE10ED"/>
    <w:rsid w:val="00AE1157"/>
    <w:rsid w:val="00AE116F"/>
    <w:rsid w:val="00AE118D"/>
    <w:rsid w:val="00AE11E4"/>
    <w:rsid w:val="00AE11FC"/>
    <w:rsid w:val="00AE1277"/>
    <w:rsid w:val="00AE12BB"/>
    <w:rsid w:val="00AE12DA"/>
    <w:rsid w:val="00AE133C"/>
    <w:rsid w:val="00AE1342"/>
    <w:rsid w:val="00AE13E4"/>
    <w:rsid w:val="00AE1464"/>
    <w:rsid w:val="00AE174B"/>
    <w:rsid w:val="00AE193C"/>
    <w:rsid w:val="00AE199F"/>
    <w:rsid w:val="00AE19C9"/>
    <w:rsid w:val="00AE1A17"/>
    <w:rsid w:val="00AE1A41"/>
    <w:rsid w:val="00AE1A69"/>
    <w:rsid w:val="00AE1A91"/>
    <w:rsid w:val="00AE1AA4"/>
    <w:rsid w:val="00AE1AEC"/>
    <w:rsid w:val="00AE1B17"/>
    <w:rsid w:val="00AE1BA7"/>
    <w:rsid w:val="00AE1BDE"/>
    <w:rsid w:val="00AE1CD3"/>
    <w:rsid w:val="00AE1D4A"/>
    <w:rsid w:val="00AE1DAC"/>
    <w:rsid w:val="00AE1E90"/>
    <w:rsid w:val="00AE1EB6"/>
    <w:rsid w:val="00AE1F1A"/>
    <w:rsid w:val="00AE1FEC"/>
    <w:rsid w:val="00AE2036"/>
    <w:rsid w:val="00AE2063"/>
    <w:rsid w:val="00AE2089"/>
    <w:rsid w:val="00AE2102"/>
    <w:rsid w:val="00AE211C"/>
    <w:rsid w:val="00AE2129"/>
    <w:rsid w:val="00AE214C"/>
    <w:rsid w:val="00AE2155"/>
    <w:rsid w:val="00AE23BF"/>
    <w:rsid w:val="00AE240B"/>
    <w:rsid w:val="00AE2475"/>
    <w:rsid w:val="00AE259D"/>
    <w:rsid w:val="00AE27D2"/>
    <w:rsid w:val="00AE27E6"/>
    <w:rsid w:val="00AE286B"/>
    <w:rsid w:val="00AE28AD"/>
    <w:rsid w:val="00AE2919"/>
    <w:rsid w:val="00AE29BA"/>
    <w:rsid w:val="00AE29F8"/>
    <w:rsid w:val="00AE2A9B"/>
    <w:rsid w:val="00AE2ABD"/>
    <w:rsid w:val="00AE2B6E"/>
    <w:rsid w:val="00AE2C39"/>
    <w:rsid w:val="00AE2C48"/>
    <w:rsid w:val="00AE2C85"/>
    <w:rsid w:val="00AE2CF9"/>
    <w:rsid w:val="00AE2D05"/>
    <w:rsid w:val="00AE2DAC"/>
    <w:rsid w:val="00AE2E65"/>
    <w:rsid w:val="00AE2ED3"/>
    <w:rsid w:val="00AE2EDB"/>
    <w:rsid w:val="00AE2EE4"/>
    <w:rsid w:val="00AE2F4A"/>
    <w:rsid w:val="00AE2F7B"/>
    <w:rsid w:val="00AE2F88"/>
    <w:rsid w:val="00AE301D"/>
    <w:rsid w:val="00AE30CA"/>
    <w:rsid w:val="00AE3141"/>
    <w:rsid w:val="00AE3148"/>
    <w:rsid w:val="00AE31D2"/>
    <w:rsid w:val="00AE31F0"/>
    <w:rsid w:val="00AE3209"/>
    <w:rsid w:val="00AE3286"/>
    <w:rsid w:val="00AE330B"/>
    <w:rsid w:val="00AE3328"/>
    <w:rsid w:val="00AE349B"/>
    <w:rsid w:val="00AE35EA"/>
    <w:rsid w:val="00AE363E"/>
    <w:rsid w:val="00AE36E3"/>
    <w:rsid w:val="00AE3785"/>
    <w:rsid w:val="00AE3794"/>
    <w:rsid w:val="00AE38AF"/>
    <w:rsid w:val="00AE390F"/>
    <w:rsid w:val="00AE39F8"/>
    <w:rsid w:val="00AE3A42"/>
    <w:rsid w:val="00AE3A83"/>
    <w:rsid w:val="00AE3B3F"/>
    <w:rsid w:val="00AE3B48"/>
    <w:rsid w:val="00AE3B7E"/>
    <w:rsid w:val="00AE3C34"/>
    <w:rsid w:val="00AE3C79"/>
    <w:rsid w:val="00AE3CCD"/>
    <w:rsid w:val="00AE3D2D"/>
    <w:rsid w:val="00AE3DA0"/>
    <w:rsid w:val="00AE3DEA"/>
    <w:rsid w:val="00AE3E62"/>
    <w:rsid w:val="00AE41A2"/>
    <w:rsid w:val="00AE41AE"/>
    <w:rsid w:val="00AE4375"/>
    <w:rsid w:val="00AE43B3"/>
    <w:rsid w:val="00AE43D2"/>
    <w:rsid w:val="00AE44DD"/>
    <w:rsid w:val="00AE453F"/>
    <w:rsid w:val="00AE454F"/>
    <w:rsid w:val="00AE4574"/>
    <w:rsid w:val="00AE45BC"/>
    <w:rsid w:val="00AE45E5"/>
    <w:rsid w:val="00AE471E"/>
    <w:rsid w:val="00AE4722"/>
    <w:rsid w:val="00AE47B4"/>
    <w:rsid w:val="00AE47EB"/>
    <w:rsid w:val="00AE482A"/>
    <w:rsid w:val="00AE4855"/>
    <w:rsid w:val="00AE486A"/>
    <w:rsid w:val="00AE48AE"/>
    <w:rsid w:val="00AE48F2"/>
    <w:rsid w:val="00AE495A"/>
    <w:rsid w:val="00AE4971"/>
    <w:rsid w:val="00AE49B4"/>
    <w:rsid w:val="00AE49DF"/>
    <w:rsid w:val="00AE4A95"/>
    <w:rsid w:val="00AE4B11"/>
    <w:rsid w:val="00AE4B1C"/>
    <w:rsid w:val="00AE4CFC"/>
    <w:rsid w:val="00AE4DA6"/>
    <w:rsid w:val="00AE4DDB"/>
    <w:rsid w:val="00AE4E05"/>
    <w:rsid w:val="00AE4E0E"/>
    <w:rsid w:val="00AE4EB6"/>
    <w:rsid w:val="00AE4EBB"/>
    <w:rsid w:val="00AE4F02"/>
    <w:rsid w:val="00AE4F81"/>
    <w:rsid w:val="00AE5096"/>
    <w:rsid w:val="00AE51A0"/>
    <w:rsid w:val="00AE51AE"/>
    <w:rsid w:val="00AE51EE"/>
    <w:rsid w:val="00AE5220"/>
    <w:rsid w:val="00AE5250"/>
    <w:rsid w:val="00AE529E"/>
    <w:rsid w:val="00AE52C0"/>
    <w:rsid w:val="00AE52FC"/>
    <w:rsid w:val="00AE5343"/>
    <w:rsid w:val="00AE54EC"/>
    <w:rsid w:val="00AE5501"/>
    <w:rsid w:val="00AE563D"/>
    <w:rsid w:val="00AE564F"/>
    <w:rsid w:val="00AE57BC"/>
    <w:rsid w:val="00AE5808"/>
    <w:rsid w:val="00AE5843"/>
    <w:rsid w:val="00AE5861"/>
    <w:rsid w:val="00AE5863"/>
    <w:rsid w:val="00AE58D7"/>
    <w:rsid w:val="00AE59CA"/>
    <w:rsid w:val="00AE59E2"/>
    <w:rsid w:val="00AE59FB"/>
    <w:rsid w:val="00AE5A11"/>
    <w:rsid w:val="00AE5A45"/>
    <w:rsid w:val="00AE5A77"/>
    <w:rsid w:val="00AE5BDE"/>
    <w:rsid w:val="00AE5C9A"/>
    <w:rsid w:val="00AE5CD5"/>
    <w:rsid w:val="00AE5CFB"/>
    <w:rsid w:val="00AE5D9B"/>
    <w:rsid w:val="00AE5E4C"/>
    <w:rsid w:val="00AE5EA9"/>
    <w:rsid w:val="00AE5F6F"/>
    <w:rsid w:val="00AE602B"/>
    <w:rsid w:val="00AE6085"/>
    <w:rsid w:val="00AE619E"/>
    <w:rsid w:val="00AE62D3"/>
    <w:rsid w:val="00AE6350"/>
    <w:rsid w:val="00AE639C"/>
    <w:rsid w:val="00AE63A7"/>
    <w:rsid w:val="00AE65D1"/>
    <w:rsid w:val="00AE666A"/>
    <w:rsid w:val="00AE666E"/>
    <w:rsid w:val="00AE6733"/>
    <w:rsid w:val="00AE6799"/>
    <w:rsid w:val="00AE697F"/>
    <w:rsid w:val="00AE698E"/>
    <w:rsid w:val="00AE69DA"/>
    <w:rsid w:val="00AE6A78"/>
    <w:rsid w:val="00AE6B17"/>
    <w:rsid w:val="00AE6B1D"/>
    <w:rsid w:val="00AE6BFB"/>
    <w:rsid w:val="00AE6C27"/>
    <w:rsid w:val="00AE6C35"/>
    <w:rsid w:val="00AE6C4C"/>
    <w:rsid w:val="00AE6C8D"/>
    <w:rsid w:val="00AE6CBF"/>
    <w:rsid w:val="00AE6CD8"/>
    <w:rsid w:val="00AE6D5F"/>
    <w:rsid w:val="00AE6F53"/>
    <w:rsid w:val="00AE7038"/>
    <w:rsid w:val="00AE7051"/>
    <w:rsid w:val="00AE70E5"/>
    <w:rsid w:val="00AE7122"/>
    <w:rsid w:val="00AE72B6"/>
    <w:rsid w:val="00AE7313"/>
    <w:rsid w:val="00AE7360"/>
    <w:rsid w:val="00AE7630"/>
    <w:rsid w:val="00AE7705"/>
    <w:rsid w:val="00AE777D"/>
    <w:rsid w:val="00AE77F1"/>
    <w:rsid w:val="00AE781B"/>
    <w:rsid w:val="00AE7866"/>
    <w:rsid w:val="00AE7876"/>
    <w:rsid w:val="00AE78A4"/>
    <w:rsid w:val="00AE78DF"/>
    <w:rsid w:val="00AE7939"/>
    <w:rsid w:val="00AE79C4"/>
    <w:rsid w:val="00AE79FE"/>
    <w:rsid w:val="00AE7A71"/>
    <w:rsid w:val="00AE7AA7"/>
    <w:rsid w:val="00AE7B3D"/>
    <w:rsid w:val="00AE7B78"/>
    <w:rsid w:val="00AE7B7F"/>
    <w:rsid w:val="00AE7BA7"/>
    <w:rsid w:val="00AE7BBF"/>
    <w:rsid w:val="00AE7C8C"/>
    <w:rsid w:val="00AE7CA2"/>
    <w:rsid w:val="00AE7D39"/>
    <w:rsid w:val="00AE7DE1"/>
    <w:rsid w:val="00AE7EC9"/>
    <w:rsid w:val="00AE7FD5"/>
    <w:rsid w:val="00AF0029"/>
    <w:rsid w:val="00AF0034"/>
    <w:rsid w:val="00AF0091"/>
    <w:rsid w:val="00AF010F"/>
    <w:rsid w:val="00AF0243"/>
    <w:rsid w:val="00AF02D2"/>
    <w:rsid w:val="00AF0317"/>
    <w:rsid w:val="00AF0384"/>
    <w:rsid w:val="00AF03AC"/>
    <w:rsid w:val="00AF04D6"/>
    <w:rsid w:val="00AF0544"/>
    <w:rsid w:val="00AF0599"/>
    <w:rsid w:val="00AF0608"/>
    <w:rsid w:val="00AF061E"/>
    <w:rsid w:val="00AF0671"/>
    <w:rsid w:val="00AF06AF"/>
    <w:rsid w:val="00AF06EA"/>
    <w:rsid w:val="00AF06F0"/>
    <w:rsid w:val="00AF06FC"/>
    <w:rsid w:val="00AF0703"/>
    <w:rsid w:val="00AF074A"/>
    <w:rsid w:val="00AF07ED"/>
    <w:rsid w:val="00AF0856"/>
    <w:rsid w:val="00AF087F"/>
    <w:rsid w:val="00AF0907"/>
    <w:rsid w:val="00AF0955"/>
    <w:rsid w:val="00AF097E"/>
    <w:rsid w:val="00AF0988"/>
    <w:rsid w:val="00AF09C9"/>
    <w:rsid w:val="00AF0A04"/>
    <w:rsid w:val="00AF0A9A"/>
    <w:rsid w:val="00AF0BF7"/>
    <w:rsid w:val="00AF0BFD"/>
    <w:rsid w:val="00AF0C7E"/>
    <w:rsid w:val="00AF0D96"/>
    <w:rsid w:val="00AF0E00"/>
    <w:rsid w:val="00AF0F3B"/>
    <w:rsid w:val="00AF0FAE"/>
    <w:rsid w:val="00AF111B"/>
    <w:rsid w:val="00AF1124"/>
    <w:rsid w:val="00AF118C"/>
    <w:rsid w:val="00AF1204"/>
    <w:rsid w:val="00AF1289"/>
    <w:rsid w:val="00AF13A8"/>
    <w:rsid w:val="00AF1466"/>
    <w:rsid w:val="00AF1583"/>
    <w:rsid w:val="00AF1598"/>
    <w:rsid w:val="00AF159C"/>
    <w:rsid w:val="00AF1641"/>
    <w:rsid w:val="00AF1739"/>
    <w:rsid w:val="00AF17C9"/>
    <w:rsid w:val="00AF1845"/>
    <w:rsid w:val="00AF184D"/>
    <w:rsid w:val="00AF18C4"/>
    <w:rsid w:val="00AF1978"/>
    <w:rsid w:val="00AF1B2E"/>
    <w:rsid w:val="00AF1C08"/>
    <w:rsid w:val="00AF1C7D"/>
    <w:rsid w:val="00AF1D3F"/>
    <w:rsid w:val="00AF1ED4"/>
    <w:rsid w:val="00AF1EF5"/>
    <w:rsid w:val="00AF1F65"/>
    <w:rsid w:val="00AF216E"/>
    <w:rsid w:val="00AF2188"/>
    <w:rsid w:val="00AF224A"/>
    <w:rsid w:val="00AF2295"/>
    <w:rsid w:val="00AF22AA"/>
    <w:rsid w:val="00AF22B8"/>
    <w:rsid w:val="00AF22C0"/>
    <w:rsid w:val="00AF2319"/>
    <w:rsid w:val="00AF2329"/>
    <w:rsid w:val="00AF2390"/>
    <w:rsid w:val="00AF23E4"/>
    <w:rsid w:val="00AF240C"/>
    <w:rsid w:val="00AF24B4"/>
    <w:rsid w:val="00AF24F4"/>
    <w:rsid w:val="00AF2519"/>
    <w:rsid w:val="00AF255F"/>
    <w:rsid w:val="00AF263C"/>
    <w:rsid w:val="00AF26BE"/>
    <w:rsid w:val="00AF26DD"/>
    <w:rsid w:val="00AF26E3"/>
    <w:rsid w:val="00AF2734"/>
    <w:rsid w:val="00AF27A3"/>
    <w:rsid w:val="00AF27DD"/>
    <w:rsid w:val="00AF27FF"/>
    <w:rsid w:val="00AF28EE"/>
    <w:rsid w:val="00AF29BA"/>
    <w:rsid w:val="00AF2A10"/>
    <w:rsid w:val="00AF2A2C"/>
    <w:rsid w:val="00AF2A75"/>
    <w:rsid w:val="00AF2B1B"/>
    <w:rsid w:val="00AF2B4F"/>
    <w:rsid w:val="00AF2CF7"/>
    <w:rsid w:val="00AF2CFF"/>
    <w:rsid w:val="00AF2D1B"/>
    <w:rsid w:val="00AF2D9C"/>
    <w:rsid w:val="00AF2EC9"/>
    <w:rsid w:val="00AF2F29"/>
    <w:rsid w:val="00AF2F2D"/>
    <w:rsid w:val="00AF2F4E"/>
    <w:rsid w:val="00AF3000"/>
    <w:rsid w:val="00AF30D6"/>
    <w:rsid w:val="00AF3100"/>
    <w:rsid w:val="00AF3161"/>
    <w:rsid w:val="00AF3212"/>
    <w:rsid w:val="00AF32AA"/>
    <w:rsid w:val="00AF340E"/>
    <w:rsid w:val="00AF3427"/>
    <w:rsid w:val="00AF3504"/>
    <w:rsid w:val="00AF3534"/>
    <w:rsid w:val="00AF3592"/>
    <w:rsid w:val="00AF3676"/>
    <w:rsid w:val="00AF3677"/>
    <w:rsid w:val="00AF3689"/>
    <w:rsid w:val="00AF372F"/>
    <w:rsid w:val="00AF3871"/>
    <w:rsid w:val="00AF3A07"/>
    <w:rsid w:val="00AF3A65"/>
    <w:rsid w:val="00AF3A92"/>
    <w:rsid w:val="00AF3AA9"/>
    <w:rsid w:val="00AF3B12"/>
    <w:rsid w:val="00AF3C6D"/>
    <w:rsid w:val="00AF3C94"/>
    <w:rsid w:val="00AF3D5B"/>
    <w:rsid w:val="00AF3DB0"/>
    <w:rsid w:val="00AF3EA4"/>
    <w:rsid w:val="00AF3F7A"/>
    <w:rsid w:val="00AF40EC"/>
    <w:rsid w:val="00AF4186"/>
    <w:rsid w:val="00AF41AA"/>
    <w:rsid w:val="00AF41BC"/>
    <w:rsid w:val="00AF41C8"/>
    <w:rsid w:val="00AF457A"/>
    <w:rsid w:val="00AF46BD"/>
    <w:rsid w:val="00AF4730"/>
    <w:rsid w:val="00AF4753"/>
    <w:rsid w:val="00AF47C2"/>
    <w:rsid w:val="00AF4831"/>
    <w:rsid w:val="00AF484A"/>
    <w:rsid w:val="00AF488F"/>
    <w:rsid w:val="00AF48AE"/>
    <w:rsid w:val="00AF498D"/>
    <w:rsid w:val="00AF49B2"/>
    <w:rsid w:val="00AF49E1"/>
    <w:rsid w:val="00AF4A01"/>
    <w:rsid w:val="00AF4ACC"/>
    <w:rsid w:val="00AF4B0E"/>
    <w:rsid w:val="00AF4B24"/>
    <w:rsid w:val="00AF4B8D"/>
    <w:rsid w:val="00AF4B98"/>
    <w:rsid w:val="00AF4CAF"/>
    <w:rsid w:val="00AF4CF3"/>
    <w:rsid w:val="00AF4D4D"/>
    <w:rsid w:val="00AF4DDC"/>
    <w:rsid w:val="00AF4E5B"/>
    <w:rsid w:val="00AF4F87"/>
    <w:rsid w:val="00AF4F99"/>
    <w:rsid w:val="00AF4FAD"/>
    <w:rsid w:val="00AF4FF2"/>
    <w:rsid w:val="00AF5020"/>
    <w:rsid w:val="00AF5263"/>
    <w:rsid w:val="00AF5322"/>
    <w:rsid w:val="00AF55C1"/>
    <w:rsid w:val="00AF55EC"/>
    <w:rsid w:val="00AF566C"/>
    <w:rsid w:val="00AF56EC"/>
    <w:rsid w:val="00AF5826"/>
    <w:rsid w:val="00AF5922"/>
    <w:rsid w:val="00AF595D"/>
    <w:rsid w:val="00AF5A1D"/>
    <w:rsid w:val="00AF5A59"/>
    <w:rsid w:val="00AF5B21"/>
    <w:rsid w:val="00AF5C10"/>
    <w:rsid w:val="00AF5C26"/>
    <w:rsid w:val="00AF5C6E"/>
    <w:rsid w:val="00AF5D0F"/>
    <w:rsid w:val="00AF5D18"/>
    <w:rsid w:val="00AF5D2A"/>
    <w:rsid w:val="00AF5D97"/>
    <w:rsid w:val="00AF5E42"/>
    <w:rsid w:val="00AF5E4A"/>
    <w:rsid w:val="00AF5E7F"/>
    <w:rsid w:val="00AF6097"/>
    <w:rsid w:val="00AF60E6"/>
    <w:rsid w:val="00AF61B1"/>
    <w:rsid w:val="00AF6217"/>
    <w:rsid w:val="00AF6336"/>
    <w:rsid w:val="00AF63E5"/>
    <w:rsid w:val="00AF64AD"/>
    <w:rsid w:val="00AF64D8"/>
    <w:rsid w:val="00AF652A"/>
    <w:rsid w:val="00AF679F"/>
    <w:rsid w:val="00AF683B"/>
    <w:rsid w:val="00AF68AA"/>
    <w:rsid w:val="00AF68E4"/>
    <w:rsid w:val="00AF6912"/>
    <w:rsid w:val="00AF6944"/>
    <w:rsid w:val="00AF6990"/>
    <w:rsid w:val="00AF69E1"/>
    <w:rsid w:val="00AF6B85"/>
    <w:rsid w:val="00AF6BF9"/>
    <w:rsid w:val="00AF6C40"/>
    <w:rsid w:val="00AF6CD1"/>
    <w:rsid w:val="00AF6CFF"/>
    <w:rsid w:val="00AF6D1A"/>
    <w:rsid w:val="00AF6D70"/>
    <w:rsid w:val="00AF6D8B"/>
    <w:rsid w:val="00AF6DAD"/>
    <w:rsid w:val="00AF6E6C"/>
    <w:rsid w:val="00AF6F3F"/>
    <w:rsid w:val="00AF6F4B"/>
    <w:rsid w:val="00AF6FA0"/>
    <w:rsid w:val="00AF6FA6"/>
    <w:rsid w:val="00AF6FE5"/>
    <w:rsid w:val="00AF7029"/>
    <w:rsid w:val="00AF7082"/>
    <w:rsid w:val="00AF70BB"/>
    <w:rsid w:val="00AF718A"/>
    <w:rsid w:val="00AF71A5"/>
    <w:rsid w:val="00AF71F8"/>
    <w:rsid w:val="00AF72E0"/>
    <w:rsid w:val="00AF7325"/>
    <w:rsid w:val="00AF738E"/>
    <w:rsid w:val="00AF7394"/>
    <w:rsid w:val="00AF73AE"/>
    <w:rsid w:val="00AF74A8"/>
    <w:rsid w:val="00AF74F5"/>
    <w:rsid w:val="00AF7525"/>
    <w:rsid w:val="00AF7570"/>
    <w:rsid w:val="00AF764B"/>
    <w:rsid w:val="00AF76B2"/>
    <w:rsid w:val="00AF76C9"/>
    <w:rsid w:val="00AF7709"/>
    <w:rsid w:val="00AF772B"/>
    <w:rsid w:val="00AF775A"/>
    <w:rsid w:val="00AF77E4"/>
    <w:rsid w:val="00AF7817"/>
    <w:rsid w:val="00AF7829"/>
    <w:rsid w:val="00AF78CF"/>
    <w:rsid w:val="00AF7912"/>
    <w:rsid w:val="00AF7962"/>
    <w:rsid w:val="00AF7A34"/>
    <w:rsid w:val="00AF7A5E"/>
    <w:rsid w:val="00AF7B0E"/>
    <w:rsid w:val="00AF7B4C"/>
    <w:rsid w:val="00AF7B7F"/>
    <w:rsid w:val="00AF7B9B"/>
    <w:rsid w:val="00AF7BB9"/>
    <w:rsid w:val="00AF7BFC"/>
    <w:rsid w:val="00AF7E2A"/>
    <w:rsid w:val="00AF7E6B"/>
    <w:rsid w:val="00AF7EE5"/>
    <w:rsid w:val="00AF7F3A"/>
    <w:rsid w:val="00AF7F88"/>
    <w:rsid w:val="00AF7FD4"/>
    <w:rsid w:val="00AF7FE9"/>
    <w:rsid w:val="00AF7FEE"/>
    <w:rsid w:val="00B00234"/>
    <w:rsid w:val="00B002BB"/>
    <w:rsid w:val="00B00396"/>
    <w:rsid w:val="00B00397"/>
    <w:rsid w:val="00B0039E"/>
    <w:rsid w:val="00B003C4"/>
    <w:rsid w:val="00B003E8"/>
    <w:rsid w:val="00B00405"/>
    <w:rsid w:val="00B00530"/>
    <w:rsid w:val="00B00535"/>
    <w:rsid w:val="00B005C2"/>
    <w:rsid w:val="00B005C9"/>
    <w:rsid w:val="00B00621"/>
    <w:rsid w:val="00B00684"/>
    <w:rsid w:val="00B006C4"/>
    <w:rsid w:val="00B00729"/>
    <w:rsid w:val="00B007C9"/>
    <w:rsid w:val="00B0080E"/>
    <w:rsid w:val="00B00838"/>
    <w:rsid w:val="00B0088D"/>
    <w:rsid w:val="00B008E3"/>
    <w:rsid w:val="00B00943"/>
    <w:rsid w:val="00B0094B"/>
    <w:rsid w:val="00B009C9"/>
    <w:rsid w:val="00B009F7"/>
    <w:rsid w:val="00B00AB9"/>
    <w:rsid w:val="00B00B5F"/>
    <w:rsid w:val="00B00BA1"/>
    <w:rsid w:val="00B00C34"/>
    <w:rsid w:val="00B00C39"/>
    <w:rsid w:val="00B00C67"/>
    <w:rsid w:val="00B00C6C"/>
    <w:rsid w:val="00B00CE2"/>
    <w:rsid w:val="00B00DDD"/>
    <w:rsid w:val="00B00EA4"/>
    <w:rsid w:val="00B00EAB"/>
    <w:rsid w:val="00B00EB5"/>
    <w:rsid w:val="00B00ECA"/>
    <w:rsid w:val="00B00EE7"/>
    <w:rsid w:val="00B00F8B"/>
    <w:rsid w:val="00B0108A"/>
    <w:rsid w:val="00B010CB"/>
    <w:rsid w:val="00B010E7"/>
    <w:rsid w:val="00B011E2"/>
    <w:rsid w:val="00B01238"/>
    <w:rsid w:val="00B012FE"/>
    <w:rsid w:val="00B01381"/>
    <w:rsid w:val="00B01399"/>
    <w:rsid w:val="00B013BE"/>
    <w:rsid w:val="00B0140D"/>
    <w:rsid w:val="00B014B3"/>
    <w:rsid w:val="00B014E4"/>
    <w:rsid w:val="00B0150A"/>
    <w:rsid w:val="00B01525"/>
    <w:rsid w:val="00B01588"/>
    <w:rsid w:val="00B0159B"/>
    <w:rsid w:val="00B01674"/>
    <w:rsid w:val="00B0195A"/>
    <w:rsid w:val="00B0198F"/>
    <w:rsid w:val="00B019F6"/>
    <w:rsid w:val="00B01A18"/>
    <w:rsid w:val="00B01A1F"/>
    <w:rsid w:val="00B01AC4"/>
    <w:rsid w:val="00B01B67"/>
    <w:rsid w:val="00B01BB0"/>
    <w:rsid w:val="00B01BB1"/>
    <w:rsid w:val="00B01BB3"/>
    <w:rsid w:val="00B01BEE"/>
    <w:rsid w:val="00B01C82"/>
    <w:rsid w:val="00B01CDD"/>
    <w:rsid w:val="00B01DFB"/>
    <w:rsid w:val="00B01E2E"/>
    <w:rsid w:val="00B01F06"/>
    <w:rsid w:val="00B01F97"/>
    <w:rsid w:val="00B02195"/>
    <w:rsid w:val="00B021CD"/>
    <w:rsid w:val="00B02243"/>
    <w:rsid w:val="00B02629"/>
    <w:rsid w:val="00B02734"/>
    <w:rsid w:val="00B027B5"/>
    <w:rsid w:val="00B028CC"/>
    <w:rsid w:val="00B02902"/>
    <w:rsid w:val="00B0299D"/>
    <w:rsid w:val="00B029B4"/>
    <w:rsid w:val="00B02A0C"/>
    <w:rsid w:val="00B02A19"/>
    <w:rsid w:val="00B02A45"/>
    <w:rsid w:val="00B02AD5"/>
    <w:rsid w:val="00B02AFD"/>
    <w:rsid w:val="00B02B3A"/>
    <w:rsid w:val="00B02B8A"/>
    <w:rsid w:val="00B02BBC"/>
    <w:rsid w:val="00B02C40"/>
    <w:rsid w:val="00B02CF3"/>
    <w:rsid w:val="00B02D00"/>
    <w:rsid w:val="00B02D27"/>
    <w:rsid w:val="00B02EE9"/>
    <w:rsid w:val="00B02F25"/>
    <w:rsid w:val="00B02FA8"/>
    <w:rsid w:val="00B0302A"/>
    <w:rsid w:val="00B0303D"/>
    <w:rsid w:val="00B03067"/>
    <w:rsid w:val="00B030AA"/>
    <w:rsid w:val="00B030DD"/>
    <w:rsid w:val="00B03153"/>
    <w:rsid w:val="00B0318B"/>
    <w:rsid w:val="00B031B3"/>
    <w:rsid w:val="00B031E7"/>
    <w:rsid w:val="00B031FA"/>
    <w:rsid w:val="00B0327E"/>
    <w:rsid w:val="00B032DD"/>
    <w:rsid w:val="00B0330B"/>
    <w:rsid w:val="00B03329"/>
    <w:rsid w:val="00B03416"/>
    <w:rsid w:val="00B0349E"/>
    <w:rsid w:val="00B0354C"/>
    <w:rsid w:val="00B0365D"/>
    <w:rsid w:val="00B036BB"/>
    <w:rsid w:val="00B036CC"/>
    <w:rsid w:val="00B037A4"/>
    <w:rsid w:val="00B037FB"/>
    <w:rsid w:val="00B03804"/>
    <w:rsid w:val="00B038A6"/>
    <w:rsid w:val="00B038B1"/>
    <w:rsid w:val="00B038BC"/>
    <w:rsid w:val="00B038C8"/>
    <w:rsid w:val="00B03AD1"/>
    <w:rsid w:val="00B03B62"/>
    <w:rsid w:val="00B03BE3"/>
    <w:rsid w:val="00B03C27"/>
    <w:rsid w:val="00B03C4C"/>
    <w:rsid w:val="00B03C61"/>
    <w:rsid w:val="00B03E54"/>
    <w:rsid w:val="00B03E67"/>
    <w:rsid w:val="00B03E7C"/>
    <w:rsid w:val="00B03EC7"/>
    <w:rsid w:val="00B03F1C"/>
    <w:rsid w:val="00B04089"/>
    <w:rsid w:val="00B042E0"/>
    <w:rsid w:val="00B04324"/>
    <w:rsid w:val="00B04422"/>
    <w:rsid w:val="00B0446C"/>
    <w:rsid w:val="00B04497"/>
    <w:rsid w:val="00B04527"/>
    <w:rsid w:val="00B04584"/>
    <w:rsid w:val="00B04680"/>
    <w:rsid w:val="00B046DD"/>
    <w:rsid w:val="00B047B1"/>
    <w:rsid w:val="00B04869"/>
    <w:rsid w:val="00B0496F"/>
    <w:rsid w:val="00B04994"/>
    <w:rsid w:val="00B049B4"/>
    <w:rsid w:val="00B049DA"/>
    <w:rsid w:val="00B04BE0"/>
    <w:rsid w:val="00B04C02"/>
    <w:rsid w:val="00B04D01"/>
    <w:rsid w:val="00B04D14"/>
    <w:rsid w:val="00B04D5D"/>
    <w:rsid w:val="00B04E62"/>
    <w:rsid w:val="00B04E71"/>
    <w:rsid w:val="00B04F14"/>
    <w:rsid w:val="00B04F86"/>
    <w:rsid w:val="00B04FDE"/>
    <w:rsid w:val="00B0502D"/>
    <w:rsid w:val="00B05072"/>
    <w:rsid w:val="00B05078"/>
    <w:rsid w:val="00B0513C"/>
    <w:rsid w:val="00B051B3"/>
    <w:rsid w:val="00B051BC"/>
    <w:rsid w:val="00B051CA"/>
    <w:rsid w:val="00B051FE"/>
    <w:rsid w:val="00B0522A"/>
    <w:rsid w:val="00B052F5"/>
    <w:rsid w:val="00B05333"/>
    <w:rsid w:val="00B05342"/>
    <w:rsid w:val="00B05349"/>
    <w:rsid w:val="00B05366"/>
    <w:rsid w:val="00B053D1"/>
    <w:rsid w:val="00B053F3"/>
    <w:rsid w:val="00B0542B"/>
    <w:rsid w:val="00B054AC"/>
    <w:rsid w:val="00B0553E"/>
    <w:rsid w:val="00B05552"/>
    <w:rsid w:val="00B05559"/>
    <w:rsid w:val="00B055C2"/>
    <w:rsid w:val="00B05637"/>
    <w:rsid w:val="00B05672"/>
    <w:rsid w:val="00B0569F"/>
    <w:rsid w:val="00B05853"/>
    <w:rsid w:val="00B0594A"/>
    <w:rsid w:val="00B05AFF"/>
    <w:rsid w:val="00B05B41"/>
    <w:rsid w:val="00B05BC6"/>
    <w:rsid w:val="00B05C58"/>
    <w:rsid w:val="00B05CFD"/>
    <w:rsid w:val="00B05E14"/>
    <w:rsid w:val="00B05E1E"/>
    <w:rsid w:val="00B05E57"/>
    <w:rsid w:val="00B05E58"/>
    <w:rsid w:val="00B05F2F"/>
    <w:rsid w:val="00B05F31"/>
    <w:rsid w:val="00B05F5D"/>
    <w:rsid w:val="00B06063"/>
    <w:rsid w:val="00B0606B"/>
    <w:rsid w:val="00B06080"/>
    <w:rsid w:val="00B0613F"/>
    <w:rsid w:val="00B0614E"/>
    <w:rsid w:val="00B0615D"/>
    <w:rsid w:val="00B06321"/>
    <w:rsid w:val="00B06322"/>
    <w:rsid w:val="00B063C1"/>
    <w:rsid w:val="00B063CE"/>
    <w:rsid w:val="00B064FB"/>
    <w:rsid w:val="00B0657D"/>
    <w:rsid w:val="00B06641"/>
    <w:rsid w:val="00B066AA"/>
    <w:rsid w:val="00B06778"/>
    <w:rsid w:val="00B0678B"/>
    <w:rsid w:val="00B067CC"/>
    <w:rsid w:val="00B06837"/>
    <w:rsid w:val="00B0685A"/>
    <w:rsid w:val="00B0685D"/>
    <w:rsid w:val="00B06908"/>
    <w:rsid w:val="00B06A11"/>
    <w:rsid w:val="00B06C46"/>
    <w:rsid w:val="00B06CC9"/>
    <w:rsid w:val="00B06D0F"/>
    <w:rsid w:val="00B06D86"/>
    <w:rsid w:val="00B07017"/>
    <w:rsid w:val="00B0704B"/>
    <w:rsid w:val="00B070E0"/>
    <w:rsid w:val="00B071C2"/>
    <w:rsid w:val="00B071D3"/>
    <w:rsid w:val="00B072C6"/>
    <w:rsid w:val="00B0730F"/>
    <w:rsid w:val="00B07499"/>
    <w:rsid w:val="00B074A6"/>
    <w:rsid w:val="00B0754C"/>
    <w:rsid w:val="00B07667"/>
    <w:rsid w:val="00B07699"/>
    <w:rsid w:val="00B076CF"/>
    <w:rsid w:val="00B07774"/>
    <w:rsid w:val="00B0781C"/>
    <w:rsid w:val="00B07841"/>
    <w:rsid w:val="00B07B39"/>
    <w:rsid w:val="00B07B90"/>
    <w:rsid w:val="00B07BC1"/>
    <w:rsid w:val="00B07C1A"/>
    <w:rsid w:val="00B07C28"/>
    <w:rsid w:val="00B07C44"/>
    <w:rsid w:val="00B07C52"/>
    <w:rsid w:val="00B07CB1"/>
    <w:rsid w:val="00B07CF4"/>
    <w:rsid w:val="00B07CF6"/>
    <w:rsid w:val="00B07D1B"/>
    <w:rsid w:val="00B07D80"/>
    <w:rsid w:val="00B07EB9"/>
    <w:rsid w:val="00B07FC0"/>
    <w:rsid w:val="00B1001A"/>
    <w:rsid w:val="00B10034"/>
    <w:rsid w:val="00B100D1"/>
    <w:rsid w:val="00B100FE"/>
    <w:rsid w:val="00B10123"/>
    <w:rsid w:val="00B10257"/>
    <w:rsid w:val="00B103BB"/>
    <w:rsid w:val="00B103E3"/>
    <w:rsid w:val="00B106EA"/>
    <w:rsid w:val="00B10788"/>
    <w:rsid w:val="00B10886"/>
    <w:rsid w:val="00B108EB"/>
    <w:rsid w:val="00B10A6A"/>
    <w:rsid w:val="00B10B26"/>
    <w:rsid w:val="00B10B44"/>
    <w:rsid w:val="00B10C16"/>
    <w:rsid w:val="00B10C51"/>
    <w:rsid w:val="00B10DA3"/>
    <w:rsid w:val="00B10DBC"/>
    <w:rsid w:val="00B10DD9"/>
    <w:rsid w:val="00B10F1B"/>
    <w:rsid w:val="00B11009"/>
    <w:rsid w:val="00B11041"/>
    <w:rsid w:val="00B110C8"/>
    <w:rsid w:val="00B11144"/>
    <w:rsid w:val="00B1114C"/>
    <w:rsid w:val="00B11155"/>
    <w:rsid w:val="00B1115B"/>
    <w:rsid w:val="00B11171"/>
    <w:rsid w:val="00B112E0"/>
    <w:rsid w:val="00B113D4"/>
    <w:rsid w:val="00B11425"/>
    <w:rsid w:val="00B1142A"/>
    <w:rsid w:val="00B1146D"/>
    <w:rsid w:val="00B11482"/>
    <w:rsid w:val="00B114F7"/>
    <w:rsid w:val="00B114FB"/>
    <w:rsid w:val="00B11536"/>
    <w:rsid w:val="00B115B1"/>
    <w:rsid w:val="00B11642"/>
    <w:rsid w:val="00B11677"/>
    <w:rsid w:val="00B1168F"/>
    <w:rsid w:val="00B116D9"/>
    <w:rsid w:val="00B11700"/>
    <w:rsid w:val="00B11721"/>
    <w:rsid w:val="00B117EC"/>
    <w:rsid w:val="00B11819"/>
    <w:rsid w:val="00B11885"/>
    <w:rsid w:val="00B11A1B"/>
    <w:rsid w:val="00B11AE8"/>
    <w:rsid w:val="00B11BB9"/>
    <w:rsid w:val="00B11C16"/>
    <w:rsid w:val="00B11C97"/>
    <w:rsid w:val="00B11CE1"/>
    <w:rsid w:val="00B11CF9"/>
    <w:rsid w:val="00B11D31"/>
    <w:rsid w:val="00B11DE4"/>
    <w:rsid w:val="00B11EDA"/>
    <w:rsid w:val="00B11F55"/>
    <w:rsid w:val="00B11FA5"/>
    <w:rsid w:val="00B11FC3"/>
    <w:rsid w:val="00B120AC"/>
    <w:rsid w:val="00B1217C"/>
    <w:rsid w:val="00B121D0"/>
    <w:rsid w:val="00B121FA"/>
    <w:rsid w:val="00B12332"/>
    <w:rsid w:val="00B12391"/>
    <w:rsid w:val="00B1249C"/>
    <w:rsid w:val="00B12534"/>
    <w:rsid w:val="00B125E8"/>
    <w:rsid w:val="00B1260B"/>
    <w:rsid w:val="00B1263E"/>
    <w:rsid w:val="00B1272F"/>
    <w:rsid w:val="00B12829"/>
    <w:rsid w:val="00B1282C"/>
    <w:rsid w:val="00B12870"/>
    <w:rsid w:val="00B12996"/>
    <w:rsid w:val="00B129BC"/>
    <w:rsid w:val="00B12A39"/>
    <w:rsid w:val="00B12A6E"/>
    <w:rsid w:val="00B12A9E"/>
    <w:rsid w:val="00B12AA6"/>
    <w:rsid w:val="00B12B66"/>
    <w:rsid w:val="00B12C8B"/>
    <w:rsid w:val="00B12D7A"/>
    <w:rsid w:val="00B12DC1"/>
    <w:rsid w:val="00B12DE0"/>
    <w:rsid w:val="00B12E95"/>
    <w:rsid w:val="00B12E96"/>
    <w:rsid w:val="00B12E9D"/>
    <w:rsid w:val="00B12F00"/>
    <w:rsid w:val="00B1301F"/>
    <w:rsid w:val="00B130E5"/>
    <w:rsid w:val="00B1310E"/>
    <w:rsid w:val="00B1317E"/>
    <w:rsid w:val="00B131B0"/>
    <w:rsid w:val="00B131E4"/>
    <w:rsid w:val="00B131FB"/>
    <w:rsid w:val="00B132C5"/>
    <w:rsid w:val="00B1331E"/>
    <w:rsid w:val="00B1337D"/>
    <w:rsid w:val="00B1340C"/>
    <w:rsid w:val="00B13463"/>
    <w:rsid w:val="00B13528"/>
    <w:rsid w:val="00B1359E"/>
    <w:rsid w:val="00B13653"/>
    <w:rsid w:val="00B1367A"/>
    <w:rsid w:val="00B13699"/>
    <w:rsid w:val="00B13701"/>
    <w:rsid w:val="00B13768"/>
    <w:rsid w:val="00B13874"/>
    <w:rsid w:val="00B13877"/>
    <w:rsid w:val="00B1387D"/>
    <w:rsid w:val="00B138CB"/>
    <w:rsid w:val="00B13950"/>
    <w:rsid w:val="00B13958"/>
    <w:rsid w:val="00B139A9"/>
    <w:rsid w:val="00B139D2"/>
    <w:rsid w:val="00B13A2B"/>
    <w:rsid w:val="00B13B7C"/>
    <w:rsid w:val="00B13B8F"/>
    <w:rsid w:val="00B13C28"/>
    <w:rsid w:val="00B13C39"/>
    <w:rsid w:val="00B13C73"/>
    <w:rsid w:val="00B13CD0"/>
    <w:rsid w:val="00B13CE4"/>
    <w:rsid w:val="00B13CF0"/>
    <w:rsid w:val="00B13D42"/>
    <w:rsid w:val="00B13D77"/>
    <w:rsid w:val="00B13DD8"/>
    <w:rsid w:val="00B13E37"/>
    <w:rsid w:val="00B13E85"/>
    <w:rsid w:val="00B13EFA"/>
    <w:rsid w:val="00B13F4A"/>
    <w:rsid w:val="00B13F89"/>
    <w:rsid w:val="00B13FB3"/>
    <w:rsid w:val="00B14037"/>
    <w:rsid w:val="00B140E9"/>
    <w:rsid w:val="00B1410F"/>
    <w:rsid w:val="00B14132"/>
    <w:rsid w:val="00B14245"/>
    <w:rsid w:val="00B1426D"/>
    <w:rsid w:val="00B1431A"/>
    <w:rsid w:val="00B143A8"/>
    <w:rsid w:val="00B144F7"/>
    <w:rsid w:val="00B145C6"/>
    <w:rsid w:val="00B1461E"/>
    <w:rsid w:val="00B1479A"/>
    <w:rsid w:val="00B147B2"/>
    <w:rsid w:val="00B147E9"/>
    <w:rsid w:val="00B14890"/>
    <w:rsid w:val="00B148E3"/>
    <w:rsid w:val="00B14963"/>
    <w:rsid w:val="00B14A7F"/>
    <w:rsid w:val="00B14A8F"/>
    <w:rsid w:val="00B14AE6"/>
    <w:rsid w:val="00B14BB6"/>
    <w:rsid w:val="00B14CF9"/>
    <w:rsid w:val="00B14DA7"/>
    <w:rsid w:val="00B14E6C"/>
    <w:rsid w:val="00B14F6F"/>
    <w:rsid w:val="00B15005"/>
    <w:rsid w:val="00B15048"/>
    <w:rsid w:val="00B150EE"/>
    <w:rsid w:val="00B15234"/>
    <w:rsid w:val="00B1523C"/>
    <w:rsid w:val="00B153DE"/>
    <w:rsid w:val="00B1545C"/>
    <w:rsid w:val="00B1546B"/>
    <w:rsid w:val="00B154BF"/>
    <w:rsid w:val="00B154CE"/>
    <w:rsid w:val="00B15588"/>
    <w:rsid w:val="00B155E0"/>
    <w:rsid w:val="00B1561C"/>
    <w:rsid w:val="00B1569C"/>
    <w:rsid w:val="00B15753"/>
    <w:rsid w:val="00B15898"/>
    <w:rsid w:val="00B1593D"/>
    <w:rsid w:val="00B15950"/>
    <w:rsid w:val="00B159A0"/>
    <w:rsid w:val="00B15A9B"/>
    <w:rsid w:val="00B15AB3"/>
    <w:rsid w:val="00B15B32"/>
    <w:rsid w:val="00B15B73"/>
    <w:rsid w:val="00B15BA6"/>
    <w:rsid w:val="00B15BC7"/>
    <w:rsid w:val="00B15BCB"/>
    <w:rsid w:val="00B15BF1"/>
    <w:rsid w:val="00B15C11"/>
    <w:rsid w:val="00B15CF3"/>
    <w:rsid w:val="00B15CFF"/>
    <w:rsid w:val="00B15DAE"/>
    <w:rsid w:val="00B15EE4"/>
    <w:rsid w:val="00B15FFF"/>
    <w:rsid w:val="00B16115"/>
    <w:rsid w:val="00B16149"/>
    <w:rsid w:val="00B161AA"/>
    <w:rsid w:val="00B161C6"/>
    <w:rsid w:val="00B16249"/>
    <w:rsid w:val="00B16271"/>
    <w:rsid w:val="00B16323"/>
    <w:rsid w:val="00B1635B"/>
    <w:rsid w:val="00B163E3"/>
    <w:rsid w:val="00B1642B"/>
    <w:rsid w:val="00B16474"/>
    <w:rsid w:val="00B164B8"/>
    <w:rsid w:val="00B16544"/>
    <w:rsid w:val="00B16554"/>
    <w:rsid w:val="00B165B8"/>
    <w:rsid w:val="00B16625"/>
    <w:rsid w:val="00B16696"/>
    <w:rsid w:val="00B167FE"/>
    <w:rsid w:val="00B16860"/>
    <w:rsid w:val="00B16953"/>
    <w:rsid w:val="00B16A4F"/>
    <w:rsid w:val="00B16B39"/>
    <w:rsid w:val="00B16B5A"/>
    <w:rsid w:val="00B16CE3"/>
    <w:rsid w:val="00B16D5A"/>
    <w:rsid w:val="00B16D5C"/>
    <w:rsid w:val="00B16D6A"/>
    <w:rsid w:val="00B16D89"/>
    <w:rsid w:val="00B16E1E"/>
    <w:rsid w:val="00B16EAE"/>
    <w:rsid w:val="00B16F31"/>
    <w:rsid w:val="00B16F55"/>
    <w:rsid w:val="00B1714E"/>
    <w:rsid w:val="00B1718E"/>
    <w:rsid w:val="00B17198"/>
    <w:rsid w:val="00B171AF"/>
    <w:rsid w:val="00B171B3"/>
    <w:rsid w:val="00B17251"/>
    <w:rsid w:val="00B17256"/>
    <w:rsid w:val="00B17288"/>
    <w:rsid w:val="00B1729B"/>
    <w:rsid w:val="00B172AD"/>
    <w:rsid w:val="00B1730A"/>
    <w:rsid w:val="00B173D6"/>
    <w:rsid w:val="00B17436"/>
    <w:rsid w:val="00B17443"/>
    <w:rsid w:val="00B17466"/>
    <w:rsid w:val="00B17467"/>
    <w:rsid w:val="00B1757A"/>
    <w:rsid w:val="00B175B5"/>
    <w:rsid w:val="00B17641"/>
    <w:rsid w:val="00B1764B"/>
    <w:rsid w:val="00B176B8"/>
    <w:rsid w:val="00B17727"/>
    <w:rsid w:val="00B177F5"/>
    <w:rsid w:val="00B1786B"/>
    <w:rsid w:val="00B178CE"/>
    <w:rsid w:val="00B178EA"/>
    <w:rsid w:val="00B1790A"/>
    <w:rsid w:val="00B179BE"/>
    <w:rsid w:val="00B17A15"/>
    <w:rsid w:val="00B17A29"/>
    <w:rsid w:val="00B17A5B"/>
    <w:rsid w:val="00B17A67"/>
    <w:rsid w:val="00B17C77"/>
    <w:rsid w:val="00B17C82"/>
    <w:rsid w:val="00B17CA2"/>
    <w:rsid w:val="00B17CC4"/>
    <w:rsid w:val="00B17E6B"/>
    <w:rsid w:val="00B17E7F"/>
    <w:rsid w:val="00B17ED7"/>
    <w:rsid w:val="00B17F19"/>
    <w:rsid w:val="00B17F2D"/>
    <w:rsid w:val="00B17F7F"/>
    <w:rsid w:val="00B2007D"/>
    <w:rsid w:val="00B2010E"/>
    <w:rsid w:val="00B2015D"/>
    <w:rsid w:val="00B201E7"/>
    <w:rsid w:val="00B2028C"/>
    <w:rsid w:val="00B202B9"/>
    <w:rsid w:val="00B2032E"/>
    <w:rsid w:val="00B20355"/>
    <w:rsid w:val="00B203F0"/>
    <w:rsid w:val="00B20446"/>
    <w:rsid w:val="00B20449"/>
    <w:rsid w:val="00B20464"/>
    <w:rsid w:val="00B20516"/>
    <w:rsid w:val="00B20569"/>
    <w:rsid w:val="00B205BC"/>
    <w:rsid w:val="00B20610"/>
    <w:rsid w:val="00B20665"/>
    <w:rsid w:val="00B2073B"/>
    <w:rsid w:val="00B20865"/>
    <w:rsid w:val="00B20893"/>
    <w:rsid w:val="00B208AF"/>
    <w:rsid w:val="00B20929"/>
    <w:rsid w:val="00B2097A"/>
    <w:rsid w:val="00B20AA5"/>
    <w:rsid w:val="00B20B9B"/>
    <w:rsid w:val="00B20BE2"/>
    <w:rsid w:val="00B20C06"/>
    <w:rsid w:val="00B20C41"/>
    <w:rsid w:val="00B20C45"/>
    <w:rsid w:val="00B20CAB"/>
    <w:rsid w:val="00B20D2E"/>
    <w:rsid w:val="00B20D58"/>
    <w:rsid w:val="00B20D90"/>
    <w:rsid w:val="00B20E23"/>
    <w:rsid w:val="00B20F1A"/>
    <w:rsid w:val="00B20F67"/>
    <w:rsid w:val="00B20FB7"/>
    <w:rsid w:val="00B2105A"/>
    <w:rsid w:val="00B21087"/>
    <w:rsid w:val="00B21174"/>
    <w:rsid w:val="00B211CA"/>
    <w:rsid w:val="00B212C0"/>
    <w:rsid w:val="00B21349"/>
    <w:rsid w:val="00B2138F"/>
    <w:rsid w:val="00B21499"/>
    <w:rsid w:val="00B21576"/>
    <w:rsid w:val="00B2157F"/>
    <w:rsid w:val="00B21593"/>
    <w:rsid w:val="00B2177B"/>
    <w:rsid w:val="00B217F5"/>
    <w:rsid w:val="00B21906"/>
    <w:rsid w:val="00B21A74"/>
    <w:rsid w:val="00B21D01"/>
    <w:rsid w:val="00B21DBC"/>
    <w:rsid w:val="00B21DD0"/>
    <w:rsid w:val="00B21DEB"/>
    <w:rsid w:val="00B21F17"/>
    <w:rsid w:val="00B21F2E"/>
    <w:rsid w:val="00B21F4C"/>
    <w:rsid w:val="00B2200A"/>
    <w:rsid w:val="00B22098"/>
    <w:rsid w:val="00B2209C"/>
    <w:rsid w:val="00B2216C"/>
    <w:rsid w:val="00B2219C"/>
    <w:rsid w:val="00B221A6"/>
    <w:rsid w:val="00B22282"/>
    <w:rsid w:val="00B222BA"/>
    <w:rsid w:val="00B22308"/>
    <w:rsid w:val="00B223D0"/>
    <w:rsid w:val="00B22473"/>
    <w:rsid w:val="00B224A0"/>
    <w:rsid w:val="00B22520"/>
    <w:rsid w:val="00B22559"/>
    <w:rsid w:val="00B22570"/>
    <w:rsid w:val="00B22613"/>
    <w:rsid w:val="00B22662"/>
    <w:rsid w:val="00B22752"/>
    <w:rsid w:val="00B22788"/>
    <w:rsid w:val="00B227C3"/>
    <w:rsid w:val="00B227D0"/>
    <w:rsid w:val="00B227FC"/>
    <w:rsid w:val="00B2283A"/>
    <w:rsid w:val="00B22921"/>
    <w:rsid w:val="00B2293A"/>
    <w:rsid w:val="00B229C5"/>
    <w:rsid w:val="00B229F7"/>
    <w:rsid w:val="00B22A16"/>
    <w:rsid w:val="00B22A26"/>
    <w:rsid w:val="00B22AC5"/>
    <w:rsid w:val="00B22ADB"/>
    <w:rsid w:val="00B22B1C"/>
    <w:rsid w:val="00B22C0C"/>
    <w:rsid w:val="00B22C42"/>
    <w:rsid w:val="00B22C89"/>
    <w:rsid w:val="00B22E3E"/>
    <w:rsid w:val="00B22E53"/>
    <w:rsid w:val="00B22EA8"/>
    <w:rsid w:val="00B22F0B"/>
    <w:rsid w:val="00B23037"/>
    <w:rsid w:val="00B2308A"/>
    <w:rsid w:val="00B2309E"/>
    <w:rsid w:val="00B230A5"/>
    <w:rsid w:val="00B230A8"/>
    <w:rsid w:val="00B230D5"/>
    <w:rsid w:val="00B23160"/>
    <w:rsid w:val="00B231F6"/>
    <w:rsid w:val="00B232F3"/>
    <w:rsid w:val="00B23328"/>
    <w:rsid w:val="00B233FF"/>
    <w:rsid w:val="00B23407"/>
    <w:rsid w:val="00B23459"/>
    <w:rsid w:val="00B23596"/>
    <w:rsid w:val="00B2364C"/>
    <w:rsid w:val="00B23666"/>
    <w:rsid w:val="00B236C3"/>
    <w:rsid w:val="00B236F1"/>
    <w:rsid w:val="00B23747"/>
    <w:rsid w:val="00B23861"/>
    <w:rsid w:val="00B23961"/>
    <w:rsid w:val="00B239AA"/>
    <w:rsid w:val="00B239D3"/>
    <w:rsid w:val="00B23A11"/>
    <w:rsid w:val="00B23A5A"/>
    <w:rsid w:val="00B23A62"/>
    <w:rsid w:val="00B23A6C"/>
    <w:rsid w:val="00B23A8E"/>
    <w:rsid w:val="00B23ADD"/>
    <w:rsid w:val="00B23B3D"/>
    <w:rsid w:val="00B23BCE"/>
    <w:rsid w:val="00B23BF8"/>
    <w:rsid w:val="00B23D2E"/>
    <w:rsid w:val="00B23D30"/>
    <w:rsid w:val="00B23D3A"/>
    <w:rsid w:val="00B23DF9"/>
    <w:rsid w:val="00B23E00"/>
    <w:rsid w:val="00B23E30"/>
    <w:rsid w:val="00B23FAA"/>
    <w:rsid w:val="00B23FB8"/>
    <w:rsid w:val="00B2403F"/>
    <w:rsid w:val="00B24050"/>
    <w:rsid w:val="00B24092"/>
    <w:rsid w:val="00B240A6"/>
    <w:rsid w:val="00B240DE"/>
    <w:rsid w:val="00B24116"/>
    <w:rsid w:val="00B24167"/>
    <w:rsid w:val="00B242C4"/>
    <w:rsid w:val="00B2467B"/>
    <w:rsid w:val="00B246BD"/>
    <w:rsid w:val="00B2471D"/>
    <w:rsid w:val="00B247A4"/>
    <w:rsid w:val="00B24890"/>
    <w:rsid w:val="00B249B9"/>
    <w:rsid w:val="00B24A15"/>
    <w:rsid w:val="00B24A46"/>
    <w:rsid w:val="00B24A4A"/>
    <w:rsid w:val="00B24B39"/>
    <w:rsid w:val="00B24B4A"/>
    <w:rsid w:val="00B24B6A"/>
    <w:rsid w:val="00B24B9E"/>
    <w:rsid w:val="00B24C4C"/>
    <w:rsid w:val="00B24C56"/>
    <w:rsid w:val="00B24C65"/>
    <w:rsid w:val="00B24CE3"/>
    <w:rsid w:val="00B24D43"/>
    <w:rsid w:val="00B24DBB"/>
    <w:rsid w:val="00B24EB1"/>
    <w:rsid w:val="00B24F10"/>
    <w:rsid w:val="00B24F19"/>
    <w:rsid w:val="00B24F7A"/>
    <w:rsid w:val="00B24FB7"/>
    <w:rsid w:val="00B25062"/>
    <w:rsid w:val="00B25156"/>
    <w:rsid w:val="00B2520E"/>
    <w:rsid w:val="00B25230"/>
    <w:rsid w:val="00B252A1"/>
    <w:rsid w:val="00B252C7"/>
    <w:rsid w:val="00B25451"/>
    <w:rsid w:val="00B25463"/>
    <w:rsid w:val="00B2547D"/>
    <w:rsid w:val="00B254A7"/>
    <w:rsid w:val="00B25509"/>
    <w:rsid w:val="00B25528"/>
    <w:rsid w:val="00B25596"/>
    <w:rsid w:val="00B255B5"/>
    <w:rsid w:val="00B255B7"/>
    <w:rsid w:val="00B2565D"/>
    <w:rsid w:val="00B25668"/>
    <w:rsid w:val="00B2568F"/>
    <w:rsid w:val="00B256B0"/>
    <w:rsid w:val="00B256E1"/>
    <w:rsid w:val="00B25814"/>
    <w:rsid w:val="00B25844"/>
    <w:rsid w:val="00B25879"/>
    <w:rsid w:val="00B2588A"/>
    <w:rsid w:val="00B25A15"/>
    <w:rsid w:val="00B25AAA"/>
    <w:rsid w:val="00B25AD5"/>
    <w:rsid w:val="00B25ADF"/>
    <w:rsid w:val="00B25B28"/>
    <w:rsid w:val="00B25B45"/>
    <w:rsid w:val="00B25B60"/>
    <w:rsid w:val="00B25B76"/>
    <w:rsid w:val="00B25BC9"/>
    <w:rsid w:val="00B25C0A"/>
    <w:rsid w:val="00B25C36"/>
    <w:rsid w:val="00B25D74"/>
    <w:rsid w:val="00B25E3B"/>
    <w:rsid w:val="00B25F83"/>
    <w:rsid w:val="00B25FCA"/>
    <w:rsid w:val="00B260A9"/>
    <w:rsid w:val="00B2610B"/>
    <w:rsid w:val="00B26145"/>
    <w:rsid w:val="00B26147"/>
    <w:rsid w:val="00B261C4"/>
    <w:rsid w:val="00B26203"/>
    <w:rsid w:val="00B26237"/>
    <w:rsid w:val="00B262C0"/>
    <w:rsid w:val="00B262C4"/>
    <w:rsid w:val="00B262E5"/>
    <w:rsid w:val="00B26344"/>
    <w:rsid w:val="00B2634B"/>
    <w:rsid w:val="00B26362"/>
    <w:rsid w:val="00B263BA"/>
    <w:rsid w:val="00B263C4"/>
    <w:rsid w:val="00B263CC"/>
    <w:rsid w:val="00B263E1"/>
    <w:rsid w:val="00B2644F"/>
    <w:rsid w:val="00B264D8"/>
    <w:rsid w:val="00B26550"/>
    <w:rsid w:val="00B2657F"/>
    <w:rsid w:val="00B266B3"/>
    <w:rsid w:val="00B2671F"/>
    <w:rsid w:val="00B26853"/>
    <w:rsid w:val="00B268B5"/>
    <w:rsid w:val="00B26950"/>
    <w:rsid w:val="00B26A3B"/>
    <w:rsid w:val="00B26A4F"/>
    <w:rsid w:val="00B26A90"/>
    <w:rsid w:val="00B26B2C"/>
    <w:rsid w:val="00B26B51"/>
    <w:rsid w:val="00B26B99"/>
    <w:rsid w:val="00B26BE0"/>
    <w:rsid w:val="00B26C5D"/>
    <w:rsid w:val="00B26DBC"/>
    <w:rsid w:val="00B26DBE"/>
    <w:rsid w:val="00B26E2F"/>
    <w:rsid w:val="00B26F84"/>
    <w:rsid w:val="00B26FA1"/>
    <w:rsid w:val="00B27053"/>
    <w:rsid w:val="00B27126"/>
    <w:rsid w:val="00B2713A"/>
    <w:rsid w:val="00B27191"/>
    <w:rsid w:val="00B27193"/>
    <w:rsid w:val="00B271DA"/>
    <w:rsid w:val="00B2723E"/>
    <w:rsid w:val="00B273DE"/>
    <w:rsid w:val="00B273E5"/>
    <w:rsid w:val="00B2740D"/>
    <w:rsid w:val="00B2745D"/>
    <w:rsid w:val="00B274E5"/>
    <w:rsid w:val="00B275D1"/>
    <w:rsid w:val="00B27631"/>
    <w:rsid w:val="00B27684"/>
    <w:rsid w:val="00B2769D"/>
    <w:rsid w:val="00B276DD"/>
    <w:rsid w:val="00B276E5"/>
    <w:rsid w:val="00B2771D"/>
    <w:rsid w:val="00B2773D"/>
    <w:rsid w:val="00B27745"/>
    <w:rsid w:val="00B2774B"/>
    <w:rsid w:val="00B277D7"/>
    <w:rsid w:val="00B277FB"/>
    <w:rsid w:val="00B27893"/>
    <w:rsid w:val="00B278A6"/>
    <w:rsid w:val="00B278AC"/>
    <w:rsid w:val="00B278E5"/>
    <w:rsid w:val="00B2796F"/>
    <w:rsid w:val="00B2798A"/>
    <w:rsid w:val="00B27A20"/>
    <w:rsid w:val="00B27A46"/>
    <w:rsid w:val="00B27AE5"/>
    <w:rsid w:val="00B27B9C"/>
    <w:rsid w:val="00B27BE3"/>
    <w:rsid w:val="00B27D25"/>
    <w:rsid w:val="00B27E51"/>
    <w:rsid w:val="00B27E66"/>
    <w:rsid w:val="00B27E7F"/>
    <w:rsid w:val="00B27F2F"/>
    <w:rsid w:val="00B30142"/>
    <w:rsid w:val="00B30338"/>
    <w:rsid w:val="00B30365"/>
    <w:rsid w:val="00B3047D"/>
    <w:rsid w:val="00B30533"/>
    <w:rsid w:val="00B3063E"/>
    <w:rsid w:val="00B3075E"/>
    <w:rsid w:val="00B307AD"/>
    <w:rsid w:val="00B3082F"/>
    <w:rsid w:val="00B3088F"/>
    <w:rsid w:val="00B30993"/>
    <w:rsid w:val="00B30A4B"/>
    <w:rsid w:val="00B30ACA"/>
    <w:rsid w:val="00B30AF1"/>
    <w:rsid w:val="00B30B28"/>
    <w:rsid w:val="00B30BB5"/>
    <w:rsid w:val="00B30BC8"/>
    <w:rsid w:val="00B30BF0"/>
    <w:rsid w:val="00B30D54"/>
    <w:rsid w:val="00B30E31"/>
    <w:rsid w:val="00B30E5E"/>
    <w:rsid w:val="00B30EB8"/>
    <w:rsid w:val="00B30ED8"/>
    <w:rsid w:val="00B30EE9"/>
    <w:rsid w:val="00B31046"/>
    <w:rsid w:val="00B310AA"/>
    <w:rsid w:val="00B31159"/>
    <w:rsid w:val="00B31169"/>
    <w:rsid w:val="00B31295"/>
    <w:rsid w:val="00B31362"/>
    <w:rsid w:val="00B31367"/>
    <w:rsid w:val="00B3150B"/>
    <w:rsid w:val="00B3153C"/>
    <w:rsid w:val="00B31639"/>
    <w:rsid w:val="00B3168F"/>
    <w:rsid w:val="00B31823"/>
    <w:rsid w:val="00B318CE"/>
    <w:rsid w:val="00B31A96"/>
    <w:rsid w:val="00B31C06"/>
    <w:rsid w:val="00B31C5B"/>
    <w:rsid w:val="00B31D56"/>
    <w:rsid w:val="00B31E49"/>
    <w:rsid w:val="00B31E74"/>
    <w:rsid w:val="00B31F57"/>
    <w:rsid w:val="00B31F6F"/>
    <w:rsid w:val="00B3208B"/>
    <w:rsid w:val="00B320C4"/>
    <w:rsid w:val="00B320F7"/>
    <w:rsid w:val="00B32126"/>
    <w:rsid w:val="00B3221E"/>
    <w:rsid w:val="00B322E3"/>
    <w:rsid w:val="00B322E5"/>
    <w:rsid w:val="00B3237B"/>
    <w:rsid w:val="00B323C0"/>
    <w:rsid w:val="00B32405"/>
    <w:rsid w:val="00B32418"/>
    <w:rsid w:val="00B32472"/>
    <w:rsid w:val="00B3253E"/>
    <w:rsid w:val="00B32588"/>
    <w:rsid w:val="00B3259B"/>
    <w:rsid w:val="00B325CA"/>
    <w:rsid w:val="00B325EC"/>
    <w:rsid w:val="00B327B1"/>
    <w:rsid w:val="00B327D6"/>
    <w:rsid w:val="00B32807"/>
    <w:rsid w:val="00B3281C"/>
    <w:rsid w:val="00B32883"/>
    <w:rsid w:val="00B328FC"/>
    <w:rsid w:val="00B3291B"/>
    <w:rsid w:val="00B32930"/>
    <w:rsid w:val="00B32941"/>
    <w:rsid w:val="00B32B30"/>
    <w:rsid w:val="00B32B47"/>
    <w:rsid w:val="00B32B59"/>
    <w:rsid w:val="00B32B92"/>
    <w:rsid w:val="00B32BD4"/>
    <w:rsid w:val="00B32BDD"/>
    <w:rsid w:val="00B32CDF"/>
    <w:rsid w:val="00B32CF5"/>
    <w:rsid w:val="00B32DAB"/>
    <w:rsid w:val="00B32DC2"/>
    <w:rsid w:val="00B32DF6"/>
    <w:rsid w:val="00B32FE0"/>
    <w:rsid w:val="00B32FEB"/>
    <w:rsid w:val="00B32FF2"/>
    <w:rsid w:val="00B33001"/>
    <w:rsid w:val="00B3305C"/>
    <w:rsid w:val="00B3308D"/>
    <w:rsid w:val="00B330DA"/>
    <w:rsid w:val="00B33133"/>
    <w:rsid w:val="00B3319E"/>
    <w:rsid w:val="00B332C0"/>
    <w:rsid w:val="00B334D7"/>
    <w:rsid w:val="00B33545"/>
    <w:rsid w:val="00B33682"/>
    <w:rsid w:val="00B336D5"/>
    <w:rsid w:val="00B336F8"/>
    <w:rsid w:val="00B33770"/>
    <w:rsid w:val="00B337B8"/>
    <w:rsid w:val="00B33874"/>
    <w:rsid w:val="00B33912"/>
    <w:rsid w:val="00B33925"/>
    <w:rsid w:val="00B339E2"/>
    <w:rsid w:val="00B33A32"/>
    <w:rsid w:val="00B33A68"/>
    <w:rsid w:val="00B33ACA"/>
    <w:rsid w:val="00B33AE5"/>
    <w:rsid w:val="00B33AF8"/>
    <w:rsid w:val="00B33B72"/>
    <w:rsid w:val="00B33C35"/>
    <w:rsid w:val="00B33CD5"/>
    <w:rsid w:val="00B33E27"/>
    <w:rsid w:val="00B33E35"/>
    <w:rsid w:val="00B33E7F"/>
    <w:rsid w:val="00B33EB5"/>
    <w:rsid w:val="00B33EDC"/>
    <w:rsid w:val="00B33F1C"/>
    <w:rsid w:val="00B33F63"/>
    <w:rsid w:val="00B33F7E"/>
    <w:rsid w:val="00B34025"/>
    <w:rsid w:val="00B340E9"/>
    <w:rsid w:val="00B34114"/>
    <w:rsid w:val="00B341C5"/>
    <w:rsid w:val="00B34241"/>
    <w:rsid w:val="00B343D3"/>
    <w:rsid w:val="00B34429"/>
    <w:rsid w:val="00B34467"/>
    <w:rsid w:val="00B34542"/>
    <w:rsid w:val="00B3457C"/>
    <w:rsid w:val="00B34615"/>
    <w:rsid w:val="00B346A2"/>
    <w:rsid w:val="00B346EA"/>
    <w:rsid w:val="00B34774"/>
    <w:rsid w:val="00B34837"/>
    <w:rsid w:val="00B34857"/>
    <w:rsid w:val="00B34895"/>
    <w:rsid w:val="00B3490B"/>
    <w:rsid w:val="00B34927"/>
    <w:rsid w:val="00B34936"/>
    <w:rsid w:val="00B3493C"/>
    <w:rsid w:val="00B34962"/>
    <w:rsid w:val="00B3499D"/>
    <w:rsid w:val="00B34A8D"/>
    <w:rsid w:val="00B34A99"/>
    <w:rsid w:val="00B34AE1"/>
    <w:rsid w:val="00B34B10"/>
    <w:rsid w:val="00B34B41"/>
    <w:rsid w:val="00B34B52"/>
    <w:rsid w:val="00B34B56"/>
    <w:rsid w:val="00B34CEA"/>
    <w:rsid w:val="00B34E02"/>
    <w:rsid w:val="00B34E1D"/>
    <w:rsid w:val="00B34E20"/>
    <w:rsid w:val="00B34EE1"/>
    <w:rsid w:val="00B34F51"/>
    <w:rsid w:val="00B34F94"/>
    <w:rsid w:val="00B34FFD"/>
    <w:rsid w:val="00B35118"/>
    <w:rsid w:val="00B35192"/>
    <w:rsid w:val="00B351DF"/>
    <w:rsid w:val="00B35288"/>
    <w:rsid w:val="00B35296"/>
    <w:rsid w:val="00B3529B"/>
    <w:rsid w:val="00B3534D"/>
    <w:rsid w:val="00B35379"/>
    <w:rsid w:val="00B3555B"/>
    <w:rsid w:val="00B3556B"/>
    <w:rsid w:val="00B356C2"/>
    <w:rsid w:val="00B35736"/>
    <w:rsid w:val="00B3578E"/>
    <w:rsid w:val="00B357AB"/>
    <w:rsid w:val="00B357EA"/>
    <w:rsid w:val="00B35815"/>
    <w:rsid w:val="00B3586B"/>
    <w:rsid w:val="00B358B3"/>
    <w:rsid w:val="00B359DE"/>
    <w:rsid w:val="00B35ABB"/>
    <w:rsid w:val="00B35AC0"/>
    <w:rsid w:val="00B35B19"/>
    <w:rsid w:val="00B35B83"/>
    <w:rsid w:val="00B35BC5"/>
    <w:rsid w:val="00B35C35"/>
    <w:rsid w:val="00B35C74"/>
    <w:rsid w:val="00B35C9E"/>
    <w:rsid w:val="00B35CA5"/>
    <w:rsid w:val="00B35CCD"/>
    <w:rsid w:val="00B35D1E"/>
    <w:rsid w:val="00B35D2F"/>
    <w:rsid w:val="00B35F11"/>
    <w:rsid w:val="00B35F3E"/>
    <w:rsid w:val="00B35FC6"/>
    <w:rsid w:val="00B36057"/>
    <w:rsid w:val="00B361AA"/>
    <w:rsid w:val="00B36224"/>
    <w:rsid w:val="00B3629B"/>
    <w:rsid w:val="00B362C5"/>
    <w:rsid w:val="00B36354"/>
    <w:rsid w:val="00B3637F"/>
    <w:rsid w:val="00B36462"/>
    <w:rsid w:val="00B36514"/>
    <w:rsid w:val="00B3651A"/>
    <w:rsid w:val="00B3653F"/>
    <w:rsid w:val="00B365D3"/>
    <w:rsid w:val="00B36609"/>
    <w:rsid w:val="00B36612"/>
    <w:rsid w:val="00B36684"/>
    <w:rsid w:val="00B366F9"/>
    <w:rsid w:val="00B3671C"/>
    <w:rsid w:val="00B36797"/>
    <w:rsid w:val="00B367E9"/>
    <w:rsid w:val="00B3685E"/>
    <w:rsid w:val="00B3692A"/>
    <w:rsid w:val="00B36947"/>
    <w:rsid w:val="00B3694C"/>
    <w:rsid w:val="00B36A0F"/>
    <w:rsid w:val="00B36A1B"/>
    <w:rsid w:val="00B36A4E"/>
    <w:rsid w:val="00B36A4F"/>
    <w:rsid w:val="00B36AFD"/>
    <w:rsid w:val="00B36B5B"/>
    <w:rsid w:val="00B36B93"/>
    <w:rsid w:val="00B36BA2"/>
    <w:rsid w:val="00B36BB5"/>
    <w:rsid w:val="00B36C02"/>
    <w:rsid w:val="00B36C08"/>
    <w:rsid w:val="00B36C64"/>
    <w:rsid w:val="00B36C84"/>
    <w:rsid w:val="00B36D83"/>
    <w:rsid w:val="00B36DC6"/>
    <w:rsid w:val="00B36F21"/>
    <w:rsid w:val="00B36F50"/>
    <w:rsid w:val="00B37036"/>
    <w:rsid w:val="00B3706A"/>
    <w:rsid w:val="00B37137"/>
    <w:rsid w:val="00B371DF"/>
    <w:rsid w:val="00B37206"/>
    <w:rsid w:val="00B372E7"/>
    <w:rsid w:val="00B372FF"/>
    <w:rsid w:val="00B37315"/>
    <w:rsid w:val="00B3733E"/>
    <w:rsid w:val="00B37372"/>
    <w:rsid w:val="00B3740D"/>
    <w:rsid w:val="00B37435"/>
    <w:rsid w:val="00B374B8"/>
    <w:rsid w:val="00B375AF"/>
    <w:rsid w:val="00B3760A"/>
    <w:rsid w:val="00B376DB"/>
    <w:rsid w:val="00B37773"/>
    <w:rsid w:val="00B37783"/>
    <w:rsid w:val="00B3778C"/>
    <w:rsid w:val="00B3789C"/>
    <w:rsid w:val="00B379EE"/>
    <w:rsid w:val="00B37A00"/>
    <w:rsid w:val="00B37A4D"/>
    <w:rsid w:val="00B37A5E"/>
    <w:rsid w:val="00B37BAD"/>
    <w:rsid w:val="00B37C3A"/>
    <w:rsid w:val="00B37CCD"/>
    <w:rsid w:val="00B37CD5"/>
    <w:rsid w:val="00B37CF6"/>
    <w:rsid w:val="00B37D00"/>
    <w:rsid w:val="00B37D26"/>
    <w:rsid w:val="00B37D2E"/>
    <w:rsid w:val="00B37D50"/>
    <w:rsid w:val="00B37DCC"/>
    <w:rsid w:val="00B37E98"/>
    <w:rsid w:val="00B37E9F"/>
    <w:rsid w:val="00B37EC0"/>
    <w:rsid w:val="00B37EF3"/>
    <w:rsid w:val="00B37EF4"/>
    <w:rsid w:val="00B37F10"/>
    <w:rsid w:val="00B37F80"/>
    <w:rsid w:val="00B40094"/>
    <w:rsid w:val="00B4009B"/>
    <w:rsid w:val="00B400FC"/>
    <w:rsid w:val="00B4011D"/>
    <w:rsid w:val="00B4013D"/>
    <w:rsid w:val="00B40189"/>
    <w:rsid w:val="00B401BD"/>
    <w:rsid w:val="00B4023F"/>
    <w:rsid w:val="00B402DB"/>
    <w:rsid w:val="00B4046A"/>
    <w:rsid w:val="00B404C4"/>
    <w:rsid w:val="00B404C5"/>
    <w:rsid w:val="00B4052A"/>
    <w:rsid w:val="00B40539"/>
    <w:rsid w:val="00B40555"/>
    <w:rsid w:val="00B405A8"/>
    <w:rsid w:val="00B405E4"/>
    <w:rsid w:val="00B40600"/>
    <w:rsid w:val="00B4063B"/>
    <w:rsid w:val="00B406A8"/>
    <w:rsid w:val="00B406FA"/>
    <w:rsid w:val="00B40861"/>
    <w:rsid w:val="00B4098E"/>
    <w:rsid w:val="00B40AB1"/>
    <w:rsid w:val="00B40AB7"/>
    <w:rsid w:val="00B40AC0"/>
    <w:rsid w:val="00B40BB0"/>
    <w:rsid w:val="00B40C28"/>
    <w:rsid w:val="00B40C34"/>
    <w:rsid w:val="00B40CB1"/>
    <w:rsid w:val="00B40D18"/>
    <w:rsid w:val="00B40D3C"/>
    <w:rsid w:val="00B40D62"/>
    <w:rsid w:val="00B40EA9"/>
    <w:rsid w:val="00B40FD0"/>
    <w:rsid w:val="00B40FF8"/>
    <w:rsid w:val="00B41044"/>
    <w:rsid w:val="00B41178"/>
    <w:rsid w:val="00B411E7"/>
    <w:rsid w:val="00B4120D"/>
    <w:rsid w:val="00B41295"/>
    <w:rsid w:val="00B412FF"/>
    <w:rsid w:val="00B4130E"/>
    <w:rsid w:val="00B4135A"/>
    <w:rsid w:val="00B41388"/>
    <w:rsid w:val="00B413B5"/>
    <w:rsid w:val="00B413F6"/>
    <w:rsid w:val="00B41438"/>
    <w:rsid w:val="00B41461"/>
    <w:rsid w:val="00B41544"/>
    <w:rsid w:val="00B4156E"/>
    <w:rsid w:val="00B4157D"/>
    <w:rsid w:val="00B4166C"/>
    <w:rsid w:val="00B41691"/>
    <w:rsid w:val="00B416B9"/>
    <w:rsid w:val="00B41784"/>
    <w:rsid w:val="00B417C7"/>
    <w:rsid w:val="00B4184E"/>
    <w:rsid w:val="00B4199F"/>
    <w:rsid w:val="00B41AAF"/>
    <w:rsid w:val="00B41B16"/>
    <w:rsid w:val="00B41BFA"/>
    <w:rsid w:val="00B41C30"/>
    <w:rsid w:val="00B41E41"/>
    <w:rsid w:val="00B41EC2"/>
    <w:rsid w:val="00B41F57"/>
    <w:rsid w:val="00B41F75"/>
    <w:rsid w:val="00B41F78"/>
    <w:rsid w:val="00B41F7B"/>
    <w:rsid w:val="00B41FE5"/>
    <w:rsid w:val="00B4201A"/>
    <w:rsid w:val="00B421B3"/>
    <w:rsid w:val="00B42291"/>
    <w:rsid w:val="00B422A7"/>
    <w:rsid w:val="00B42318"/>
    <w:rsid w:val="00B42345"/>
    <w:rsid w:val="00B424B1"/>
    <w:rsid w:val="00B424E9"/>
    <w:rsid w:val="00B42515"/>
    <w:rsid w:val="00B425E3"/>
    <w:rsid w:val="00B425F8"/>
    <w:rsid w:val="00B42612"/>
    <w:rsid w:val="00B42674"/>
    <w:rsid w:val="00B426E2"/>
    <w:rsid w:val="00B427E8"/>
    <w:rsid w:val="00B42958"/>
    <w:rsid w:val="00B4299B"/>
    <w:rsid w:val="00B429A8"/>
    <w:rsid w:val="00B429B8"/>
    <w:rsid w:val="00B42B0D"/>
    <w:rsid w:val="00B42B1F"/>
    <w:rsid w:val="00B42B3C"/>
    <w:rsid w:val="00B42C49"/>
    <w:rsid w:val="00B42CB4"/>
    <w:rsid w:val="00B42CCE"/>
    <w:rsid w:val="00B42D3F"/>
    <w:rsid w:val="00B42E38"/>
    <w:rsid w:val="00B42E74"/>
    <w:rsid w:val="00B42E7A"/>
    <w:rsid w:val="00B42ED0"/>
    <w:rsid w:val="00B42F54"/>
    <w:rsid w:val="00B42F84"/>
    <w:rsid w:val="00B42F89"/>
    <w:rsid w:val="00B43020"/>
    <w:rsid w:val="00B43055"/>
    <w:rsid w:val="00B43095"/>
    <w:rsid w:val="00B430D3"/>
    <w:rsid w:val="00B43111"/>
    <w:rsid w:val="00B43259"/>
    <w:rsid w:val="00B4329D"/>
    <w:rsid w:val="00B432FC"/>
    <w:rsid w:val="00B432FD"/>
    <w:rsid w:val="00B4332D"/>
    <w:rsid w:val="00B433A5"/>
    <w:rsid w:val="00B43425"/>
    <w:rsid w:val="00B43508"/>
    <w:rsid w:val="00B435B9"/>
    <w:rsid w:val="00B435DF"/>
    <w:rsid w:val="00B43794"/>
    <w:rsid w:val="00B437B5"/>
    <w:rsid w:val="00B4380E"/>
    <w:rsid w:val="00B43869"/>
    <w:rsid w:val="00B43881"/>
    <w:rsid w:val="00B43965"/>
    <w:rsid w:val="00B439A1"/>
    <w:rsid w:val="00B43BE3"/>
    <w:rsid w:val="00B43CAF"/>
    <w:rsid w:val="00B43CF4"/>
    <w:rsid w:val="00B43D1A"/>
    <w:rsid w:val="00B43DF0"/>
    <w:rsid w:val="00B43DF8"/>
    <w:rsid w:val="00B43E4A"/>
    <w:rsid w:val="00B43E61"/>
    <w:rsid w:val="00B43EB3"/>
    <w:rsid w:val="00B43ED9"/>
    <w:rsid w:val="00B43F2C"/>
    <w:rsid w:val="00B43F96"/>
    <w:rsid w:val="00B44012"/>
    <w:rsid w:val="00B44020"/>
    <w:rsid w:val="00B4403C"/>
    <w:rsid w:val="00B44185"/>
    <w:rsid w:val="00B44295"/>
    <w:rsid w:val="00B442AA"/>
    <w:rsid w:val="00B4432C"/>
    <w:rsid w:val="00B443BA"/>
    <w:rsid w:val="00B44418"/>
    <w:rsid w:val="00B44447"/>
    <w:rsid w:val="00B4447C"/>
    <w:rsid w:val="00B444AE"/>
    <w:rsid w:val="00B444E8"/>
    <w:rsid w:val="00B44502"/>
    <w:rsid w:val="00B4450C"/>
    <w:rsid w:val="00B44863"/>
    <w:rsid w:val="00B44988"/>
    <w:rsid w:val="00B4499D"/>
    <w:rsid w:val="00B44AC8"/>
    <w:rsid w:val="00B44B9E"/>
    <w:rsid w:val="00B44BAE"/>
    <w:rsid w:val="00B44C1C"/>
    <w:rsid w:val="00B44C4F"/>
    <w:rsid w:val="00B44C91"/>
    <w:rsid w:val="00B44CCA"/>
    <w:rsid w:val="00B44D36"/>
    <w:rsid w:val="00B44DB8"/>
    <w:rsid w:val="00B44DEB"/>
    <w:rsid w:val="00B44DFA"/>
    <w:rsid w:val="00B44E35"/>
    <w:rsid w:val="00B44EB0"/>
    <w:rsid w:val="00B44ED1"/>
    <w:rsid w:val="00B44FCF"/>
    <w:rsid w:val="00B450C1"/>
    <w:rsid w:val="00B450F2"/>
    <w:rsid w:val="00B450FD"/>
    <w:rsid w:val="00B4514A"/>
    <w:rsid w:val="00B45158"/>
    <w:rsid w:val="00B452A6"/>
    <w:rsid w:val="00B45343"/>
    <w:rsid w:val="00B453F2"/>
    <w:rsid w:val="00B453F6"/>
    <w:rsid w:val="00B45493"/>
    <w:rsid w:val="00B454AC"/>
    <w:rsid w:val="00B45538"/>
    <w:rsid w:val="00B45596"/>
    <w:rsid w:val="00B456B5"/>
    <w:rsid w:val="00B456F8"/>
    <w:rsid w:val="00B45706"/>
    <w:rsid w:val="00B4584B"/>
    <w:rsid w:val="00B458F2"/>
    <w:rsid w:val="00B4596D"/>
    <w:rsid w:val="00B459AA"/>
    <w:rsid w:val="00B45A04"/>
    <w:rsid w:val="00B45B14"/>
    <w:rsid w:val="00B45B4A"/>
    <w:rsid w:val="00B45B86"/>
    <w:rsid w:val="00B45B93"/>
    <w:rsid w:val="00B45BA8"/>
    <w:rsid w:val="00B45C54"/>
    <w:rsid w:val="00B45C74"/>
    <w:rsid w:val="00B45CBB"/>
    <w:rsid w:val="00B45D71"/>
    <w:rsid w:val="00B45D81"/>
    <w:rsid w:val="00B45DA4"/>
    <w:rsid w:val="00B45DDC"/>
    <w:rsid w:val="00B45E58"/>
    <w:rsid w:val="00B45F12"/>
    <w:rsid w:val="00B45F58"/>
    <w:rsid w:val="00B45FFF"/>
    <w:rsid w:val="00B4606E"/>
    <w:rsid w:val="00B460E1"/>
    <w:rsid w:val="00B46109"/>
    <w:rsid w:val="00B4619F"/>
    <w:rsid w:val="00B461C5"/>
    <w:rsid w:val="00B4621E"/>
    <w:rsid w:val="00B4623E"/>
    <w:rsid w:val="00B46260"/>
    <w:rsid w:val="00B462EE"/>
    <w:rsid w:val="00B4630F"/>
    <w:rsid w:val="00B463AA"/>
    <w:rsid w:val="00B46423"/>
    <w:rsid w:val="00B464D4"/>
    <w:rsid w:val="00B4651C"/>
    <w:rsid w:val="00B465BF"/>
    <w:rsid w:val="00B4661A"/>
    <w:rsid w:val="00B466E5"/>
    <w:rsid w:val="00B466FB"/>
    <w:rsid w:val="00B4671A"/>
    <w:rsid w:val="00B46764"/>
    <w:rsid w:val="00B4682F"/>
    <w:rsid w:val="00B468A0"/>
    <w:rsid w:val="00B4692E"/>
    <w:rsid w:val="00B46934"/>
    <w:rsid w:val="00B4696E"/>
    <w:rsid w:val="00B469F1"/>
    <w:rsid w:val="00B46A1A"/>
    <w:rsid w:val="00B46A39"/>
    <w:rsid w:val="00B46A8C"/>
    <w:rsid w:val="00B46B74"/>
    <w:rsid w:val="00B46BF2"/>
    <w:rsid w:val="00B46C13"/>
    <w:rsid w:val="00B46D22"/>
    <w:rsid w:val="00B46D29"/>
    <w:rsid w:val="00B46D46"/>
    <w:rsid w:val="00B46D85"/>
    <w:rsid w:val="00B46D8D"/>
    <w:rsid w:val="00B46E59"/>
    <w:rsid w:val="00B46E89"/>
    <w:rsid w:val="00B46F3D"/>
    <w:rsid w:val="00B46FCB"/>
    <w:rsid w:val="00B46FD3"/>
    <w:rsid w:val="00B47013"/>
    <w:rsid w:val="00B4709A"/>
    <w:rsid w:val="00B470C0"/>
    <w:rsid w:val="00B470F0"/>
    <w:rsid w:val="00B47115"/>
    <w:rsid w:val="00B4711F"/>
    <w:rsid w:val="00B47281"/>
    <w:rsid w:val="00B472B1"/>
    <w:rsid w:val="00B4736A"/>
    <w:rsid w:val="00B473C0"/>
    <w:rsid w:val="00B47416"/>
    <w:rsid w:val="00B47441"/>
    <w:rsid w:val="00B4757B"/>
    <w:rsid w:val="00B4760A"/>
    <w:rsid w:val="00B476D3"/>
    <w:rsid w:val="00B4781C"/>
    <w:rsid w:val="00B47829"/>
    <w:rsid w:val="00B47929"/>
    <w:rsid w:val="00B47A1B"/>
    <w:rsid w:val="00B47A1C"/>
    <w:rsid w:val="00B47AB2"/>
    <w:rsid w:val="00B47B87"/>
    <w:rsid w:val="00B47B9F"/>
    <w:rsid w:val="00B47BD0"/>
    <w:rsid w:val="00B47C4F"/>
    <w:rsid w:val="00B47CA6"/>
    <w:rsid w:val="00B47D22"/>
    <w:rsid w:val="00B47D70"/>
    <w:rsid w:val="00B47EFB"/>
    <w:rsid w:val="00B47EFF"/>
    <w:rsid w:val="00B47F3D"/>
    <w:rsid w:val="00B47F44"/>
    <w:rsid w:val="00B50105"/>
    <w:rsid w:val="00B5010C"/>
    <w:rsid w:val="00B50129"/>
    <w:rsid w:val="00B50168"/>
    <w:rsid w:val="00B501A3"/>
    <w:rsid w:val="00B501AB"/>
    <w:rsid w:val="00B501DC"/>
    <w:rsid w:val="00B50217"/>
    <w:rsid w:val="00B50355"/>
    <w:rsid w:val="00B5039E"/>
    <w:rsid w:val="00B503B4"/>
    <w:rsid w:val="00B503C0"/>
    <w:rsid w:val="00B50402"/>
    <w:rsid w:val="00B5048C"/>
    <w:rsid w:val="00B504F9"/>
    <w:rsid w:val="00B50558"/>
    <w:rsid w:val="00B5058A"/>
    <w:rsid w:val="00B50677"/>
    <w:rsid w:val="00B5069A"/>
    <w:rsid w:val="00B5085D"/>
    <w:rsid w:val="00B50887"/>
    <w:rsid w:val="00B50946"/>
    <w:rsid w:val="00B50949"/>
    <w:rsid w:val="00B50A7D"/>
    <w:rsid w:val="00B50B86"/>
    <w:rsid w:val="00B50CC2"/>
    <w:rsid w:val="00B50D01"/>
    <w:rsid w:val="00B50D07"/>
    <w:rsid w:val="00B50DB9"/>
    <w:rsid w:val="00B50E27"/>
    <w:rsid w:val="00B50E8A"/>
    <w:rsid w:val="00B50E8E"/>
    <w:rsid w:val="00B50F0A"/>
    <w:rsid w:val="00B50FA8"/>
    <w:rsid w:val="00B51015"/>
    <w:rsid w:val="00B510D2"/>
    <w:rsid w:val="00B51114"/>
    <w:rsid w:val="00B51205"/>
    <w:rsid w:val="00B51242"/>
    <w:rsid w:val="00B512C4"/>
    <w:rsid w:val="00B51328"/>
    <w:rsid w:val="00B51375"/>
    <w:rsid w:val="00B51385"/>
    <w:rsid w:val="00B5139D"/>
    <w:rsid w:val="00B513A1"/>
    <w:rsid w:val="00B51471"/>
    <w:rsid w:val="00B51518"/>
    <w:rsid w:val="00B51524"/>
    <w:rsid w:val="00B515AA"/>
    <w:rsid w:val="00B51694"/>
    <w:rsid w:val="00B516CB"/>
    <w:rsid w:val="00B516F3"/>
    <w:rsid w:val="00B516F8"/>
    <w:rsid w:val="00B5175F"/>
    <w:rsid w:val="00B517AF"/>
    <w:rsid w:val="00B5183F"/>
    <w:rsid w:val="00B51895"/>
    <w:rsid w:val="00B518D4"/>
    <w:rsid w:val="00B51973"/>
    <w:rsid w:val="00B51A68"/>
    <w:rsid w:val="00B51B9A"/>
    <w:rsid w:val="00B51C34"/>
    <w:rsid w:val="00B51C3B"/>
    <w:rsid w:val="00B51C67"/>
    <w:rsid w:val="00B51C8B"/>
    <w:rsid w:val="00B51CB2"/>
    <w:rsid w:val="00B51D0D"/>
    <w:rsid w:val="00B51DBD"/>
    <w:rsid w:val="00B51DD5"/>
    <w:rsid w:val="00B51F94"/>
    <w:rsid w:val="00B52041"/>
    <w:rsid w:val="00B52056"/>
    <w:rsid w:val="00B520C0"/>
    <w:rsid w:val="00B520E2"/>
    <w:rsid w:val="00B520E6"/>
    <w:rsid w:val="00B5216E"/>
    <w:rsid w:val="00B5218F"/>
    <w:rsid w:val="00B521AA"/>
    <w:rsid w:val="00B521B0"/>
    <w:rsid w:val="00B521CA"/>
    <w:rsid w:val="00B522A4"/>
    <w:rsid w:val="00B522BE"/>
    <w:rsid w:val="00B52303"/>
    <w:rsid w:val="00B52308"/>
    <w:rsid w:val="00B5237A"/>
    <w:rsid w:val="00B5238C"/>
    <w:rsid w:val="00B5238F"/>
    <w:rsid w:val="00B523DE"/>
    <w:rsid w:val="00B524BA"/>
    <w:rsid w:val="00B525C3"/>
    <w:rsid w:val="00B526C2"/>
    <w:rsid w:val="00B5271B"/>
    <w:rsid w:val="00B5273B"/>
    <w:rsid w:val="00B52769"/>
    <w:rsid w:val="00B52785"/>
    <w:rsid w:val="00B527B9"/>
    <w:rsid w:val="00B5282D"/>
    <w:rsid w:val="00B52848"/>
    <w:rsid w:val="00B52859"/>
    <w:rsid w:val="00B529EB"/>
    <w:rsid w:val="00B52A2E"/>
    <w:rsid w:val="00B52A76"/>
    <w:rsid w:val="00B52A99"/>
    <w:rsid w:val="00B52B48"/>
    <w:rsid w:val="00B52B4E"/>
    <w:rsid w:val="00B52B89"/>
    <w:rsid w:val="00B52BF2"/>
    <w:rsid w:val="00B52BF9"/>
    <w:rsid w:val="00B52C9A"/>
    <w:rsid w:val="00B52C9B"/>
    <w:rsid w:val="00B52CAB"/>
    <w:rsid w:val="00B52D00"/>
    <w:rsid w:val="00B52D4B"/>
    <w:rsid w:val="00B52E8F"/>
    <w:rsid w:val="00B52F41"/>
    <w:rsid w:val="00B52F45"/>
    <w:rsid w:val="00B52F5F"/>
    <w:rsid w:val="00B52F69"/>
    <w:rsid w:val="00B52FE6"/>
    <w:rsid w:val="00B53057"/>
    <w:rsid w:val="00B53063"/>
    <w:rsid w:val="00B53177"/>
    <w:rsid w:val="00B5317C"/>
    <w:rsid w:val="00B5321D"/>
    <w:rsid w:val="00B5328B"/>
    <w:rsid w:val="00B532CA"/>
    <w:rsid w:val="00B53320"/>
    <w:rsid w:val="00B53322"/>
    <w:rsid w:val="00B5333B"/>
    <w:rsid w:val="00B533CF"/>
    <w:rsid w:val="00B533D4"/>
    <w:rsid w:val="00B533E3"/>
    <w:rsid w:val="00B534A4"/>
    <w:rsid w:val="00B5356A"/>
    <w:rsid w:val="00B53587"/>
    <w:rsid w:val="00B535BC"/>
    <w:rsid w:val="00B53696"/>
    <w:rsid w:val="00B537CE"/>
    <w:rsid w:val="00B5388C"/>
    <w:rsid w:val="00B538F6"/>
    <w:rsid w:val="00B5393C"/>
    <w:rsid w:val="00B5393E"/>
    <w:rsid w:val="00B5394E"/>
    <w:rsid w:val="00B539F5"/>
    <w:rsid w:val="00B53BAD"/>
    <w:rsid w:val="00B53BBF"/>
    <w:rsid w:val="00B53BED"/>
    <w:rsid w:val="00B53C7A"/>
    <w:rsid w:val="00B53C8D"/>
    <w:rsid w:val="00B53D4B"/>
    <w:rsid w:val="00B53D99"/>
    <w:rsid w:val="00B53E1C"/>
    <w:rsid w:val="00B53E22"/>
    <w:rsid w:val="00B53E31"/>
    <w:rsid w:val="00B53E39"/>
    <w:rsid w:val="00B53E85"/>
    <w:rsid w:val="00B53EB3"/>
    <w:rsid w:val="00B53F35"/>
    <w:rsid w:val="00B53F3E"/>
    <w:rsid w:val="00B53F8C"/>
    <w:rsid w:val="00B53FCF"/>
    <w:rsid w:val="00B54011"/>
    <w:rsid w:val="00B540EE"/>
    <w:rsid w:val="00B5418B"/>
    <w:rsid w:val="00B541C5"/>
    <w:rsid w:val="00B542CE"/>
    <w:rsid w:val="00B542F6"/>
    <w:rsid w:val="00B5433C"/>
    <w:rsid w:val="00B54427"/>
    <w:rsid w:val="00B54440"/>
    <w:rsid w:val="00B544DF"/>
    <w:rsid w:val="00B544E1"/>
    <w:rsid w:val="00B5456C"/>
    <w:rsid w:val="00B54590"/>
    <w:rsid w:val="00B5461E"/>
    <w:rsid w:val="00B5466C"/>
    <w:rsid w:val="00B546A0"/>
    <w:rsid w:val="00B546C3"/>
    <w:rsid w:val="00B546C6"/>
    <w:rsid w:val="00B54764"/>
    <w:rsid w:val="00B54793"/>
    <w:rsid w:val="00B54817"/>
    <w:rsid w:val="00B5481F"/>
    <w:rsid w:val="00B54865"/>
    <w:rsid w:val="00B54868"/>
    <w:rsid w:val="00B5494B"/>
    <w:rsid w:val="00B54968"/>
    <w:rsid w:val="00B54971"/>
    <w:rsid w:val="00B549B4"/>
    <w:rsid w:val="00B549DA"/>
    <w:rsid w:val="00B549E8"/>
    <w:rsid w:val="00B54A7A"/>
    <w:rsid w:val="00B54AAA"/>
    <w:rsid w:val="00B54C9B"/>
    <w:rsid w:val="00B54D37"/>
    <w:rsid w:val="00B54D39"/>
    <w:rsid w:val="00B54FDC"/>
    <w:rsid w:val="00B55117"/>
    <w:rsid w:val="00B55211"/>
    <w:rsid w:val="00B5527A"/>
    <w:rsid w:val="00B552AF"/>
    <w:rsid w:val="00B5535E"/>
    <w:rsid w:val="00B55402"/>
    <w:rsid w:val="00B5544D"/>
    <w:rsid w:val="00B554D3"/>
    <w:rsid w:val="00B554E7"/>
    <w:rsid w:val="00B55532"/>
    <w:rsid w:val="00B55556"/>
    <w:rsid w:val="00B5558D"/>
    <w:rsid w:val="00B5564C"/>
    <w:rsid w:val="00B5566E"/>
    <w:rsid w:val="00B556AC"/>
    <w:rsid w:val="00B557DE"/>
    <w:rsid w:val="00B5581A"/>
    <w:rsid w:val="00B55852"/>
    <w:rsid w:val="00B559DA"/>
    <w:rsid w:val="00B55AC0"/>
    <w:rsid w:val="00B55B51"/>
    <w:rsid w:val="00B55B88"/>
    <w:rsid w:val="00B55C1D"/>
    <w:rsid w:val="00B55C4F"/>
    <w:rsid w:val="00B55C84"/>
    <w:rsid w:val="00B55D94"/>
    <w:rsid w:val="00B55DC4"/>
    <w:rsid w:val="00B55E16"/>
    <w:rsid w:val="00B55F2F"/>
    <w:rsid w:val="00B55FDC"/>
    <w:rsid w:val="00B560C8"/>
    <w:rsid w:val="00B560CB"/>
    <w:rsid w:val="00B560CC"/>
    <w:rsid w:val="00B560ED"/>
    <w:rsid w:val="00B56118"/>
    <w:rsid w:val="00B5614F"/>
    <w:rsid w:val="00B56277"/>
    <w:rsid w:val="00B5654A"/>
    <w:rsid w:val="00B56597"/>
    <w:rsid w:val="00B565AE"/>
    <w:rsid w:val="00B5690B"/>
    <w:rsid w:val="00B56919"/>
    <w:rsid w:val="00B56A2E"/>
    <w:rsid w:val="00B56C3D"/>
    <w:rsid w:val="00B56C9B"/>
    <w:rsid w:val="00B56D62"/>
    <w:rsid w:val="00B56DCE"/>
    <w:rsid w:val="00B56DDD"/>
    <w:rsid w:val="00B56E1F"/>
    <w:rsid w:val="00B56E5C"/>
    <w:rsid w:val="00B56F91"/>
    <w:rsid w:val="00B56FB1"/>
    <w:rsid w:val="00B57068"/>
    <w:rsid w:val="00B5709A"/>
    <w:rsid w:val="00B570F0"/>
    <w:rsid w:val="00B57144"/>
    <w:rsid w:val="00B571A3"/>
    <w:rsid w:val="00B5731C"/>
    <w:rsid w:val="00B57328"/>
    <w:rsid w:val="00B5733D"/>
    <w:rsid w:val="00B57376"/>
    <w:rsid w:val="00B573ED"/>
    <w:rsid w:val="00B573FF"/>
    <w:rsid w:val="00B5761E"/>
    <w:rsid w:val="00B57620"/>
    <w:rsid w:val="00B57633"/>
    <w:rsid w:val="00B57683"/>
    <w:rsid w:val="00B57686"/>
    <w:rsid w:val="00B576BD"/>
    <w:rsid w:val="00B576EF"/>
    <w:rsid w:val="00B5781D"/>
    <w:rsid w:val="00B5782C"/>
    <w:rsid w:val="00B5785D"/>
    <w:rsid w:val="00B578BB"/>
    <w:rsid w:val="00B57A42"/>
    <w:rsid w:val="00B57D07"/>
    <w:rsid w:val="00B57D8B"/>
    <w:rsid w:val="00B57DAE"/>
    <w:rsid w:val="00B57E0B"/>
    <w:rsid w:val="00B57E68"/>
    <w:rsid w:val="00B57ECF"/>
    <w:rsid w:val="00B57F1C"/>
    <w:rsid w:val="00B57F21"/>
    <w:rsid w:val="00B57F4A"/>
    <w:rsid w:val="00B57F6E"/>
    <w:rsid w:val="00B57F80"/>
    <w:rsid w:val="00B57F9E"/>
    <w:rsid w:val="00B6001A"/>
    <w:rsid w:val="00B600DB"/>
    <w:rsid w:val="00B601EB"/>
    <w:rsid w:val="00B6025A"/>
    <w:rsid w:val="00B6027B"/>
    <w:rsid w:val="00B602A3"/>
    <w:rsid w:val="00B602EA"/>
    <w:rsid w:val="00B60325"/>
    <w:rsid w:val="00B60347"/>
    <w:rsid w:val="00B603B7"/>
    <w:rsid w:val="00B60414"/>
    <w:rsid w:val="00B60465"/>
    <w:rsid w:val="00B6048C"/>
    <w:rsid w:val="00B604C0"/>
    <w:rsid w:val="00B6050B"/>
    <w:rsid w:val="00B6056E"/>
    <w:rsid w:val="00B606E0"/>
    <w:rsid w:val="00B6070E"/>
    <w:rsid w:val="00B607DF"/>
    <w:rsid w:val="00B60997"/>
    <w:rsid w:val="00B609CB"/>
    <w:rsid w:val="00B60A09"/>
    <w:rsid w:val="00B60A8E"/>
    <w:rsid w:val="00B60A93"/>
    <w:rsid w:val="00B60A9A"/>
    <w:rsid w:val="00B60AA8"/>
    <w:rsid w:val="00B60AEE"/>
    <w:rsid w:val="00B60B27"/>
    <w:rsid w:val="00B60C0D"/>
    <w:rsid w:val="00B60C22"/>
    <w:rsid w:val="00B60C25"/>
    <w:rsid w:val="00B60C44"/>
    <w:rsid w:val="00B60C8C"/>
    <w:rsid w:val="00B60CC8"/>
    <w:rsid w:val="00B60CF7"/>
    <w:rsid w:val="00B60D55"/>
    <w:rsid w:val="00B60DA6"/>
    <w:rsid w:val="00B60DD2"/>
    <w:rsid w:val="00B60DD5"/>
    <w:rsid w:val="00B60DF3"/>
    <w:rsid w:val="00B60E1C"/>
    <w:rsid w:val="00B60ECC"/>
    <w:rsid w:val="00B60FAA"/>
    <w:rsid w:val="00B60FCC"/>
    <w:rsid w:val="00B6108E"/>
    <w:rsid w:val="00B6111D"/>
    <w:rsid w:val="00B6118C"/>
    <w:rsid w:val="00B6119B"/>
    <w:rsid w:val="00B611CF"/>
    <w:rsid w:val="00B611E9"/>
    <w:rsid w:val="00B61222"/>
    <w:rsid w:val="00B61277"/>
    <w:rsid w:val="00B61278"/>
    <w:rsid w:val="00B61280"/>
    <w:rsid w:val="00B61309"/>
    <w:rsid w:val="00B6137B"/>
    <w:rsid w:val="00B61386"/>
    <w:rsid w:val="00B61388"/>
    <w:rsid w:val="00B61436"/>
    <w:rsid w:val="00B61497"/>
    <w:rsid w:val="00B614A7"/>
    <w:rsid w:val="00B614E2"/>
    <w:rsid w:val="00B61517"/>
    <w:rsid w:val="00B61670"/>
    <w:rsid w:val="00B617D2"/>
    <w:rsid w:val="00B617D9"/>
    <w:rsid w:val="00B6180D"/>
    <w:rsid w:val="00B61828"/>
    <w:rsid w:val="00B618ED"/>
    <w:rsid w:val="00B619BA"/>
    <w:rsid w:val="00B619D6"/>
    <w:rsid w:val="00B61B56"/>
    <w:rsid w:val="00B61B96"/>
    <w:rsid w:val="00B61BB4"/>
    <w:rsid w:val="00B61C10"/>
    <w:rsid w:val="00B61C9F"/>
    <w:rsid w:val="00B61CD2"/>
    <w:rsid w:val="00B61D0D"/>
    <w:rsid w:val="00B61D9E"/>
    <w:rsid w:val="00B61DBB"/>
    <w:rsid w:val="00B61E31"/>
    <w:rsid w:val="00B61E8B"/>
    <w:rsid w:val="00B61EF0"/>
    <w:rsid w:val="00B61F42"/>
    <w:rsid w:val="00B61F53"/>
    <w:rsid w:val="00B61FB8"/>
    <w:rsid w:val="00B61FFC"/>
    <w:rsid w:val="00B62012"/>
    <w:rsid w:val="00B62035"/>
    <w:rsid w:val="00B62117"/>
    <w:rsid w:val="00B6224C"/>
    <w:rsid w:val="00B62276"/>
    <w:rsid w:val="00B62353"/>
    <w:rsid w:val="00B62393"/>
    <w:rsid w:val="00B623CA"/>
    <w:rsid w:val="00B62427"/>
    <w:rsid w:val="00B6243A"/>
    <w:rsid w:val="00B62447"/>
    <w:rsid w:val="00B624B9"/>
    <w:rsid w:val="00B624E3"/>
    <w:rsid w:val="00B625A0"/>
    <w:rsid w:val="00B626C5"/>
    <w:rsid w:val="00B626F4"/>
    <w:rsid w:val="00B62800"/>
    <w:rsid w:val="00B6288B"/>
    <w:rsid w:val="00B6295B"/>
    <w:rsid w:val="00B62A22"/>
    <w:rsid w:val="00B62BCA"/>
    <w:rsid w:val="00B62BCB"/>
    <w:rsid w:val="00B62C56"/>
    <w:rsid w:val="00B62C6B"/>
    <w:rsid w:val="00B62C72"/>
    <w:rsid w:val="00B62DFA"/>
    <w:rsid w:val="00B62DFF"/>
    <w:rsid w:val="00B62EC8"/>
    <w:rsid w:val="00B62F8F"/>
    <w:rsid w:val="00B6307E"/>
    <w:rsid w:val="00B6337A"/>
    <w:rsid w:val="00B63382"/>
    <w:rsid w:val="00B633BB"/>
    <w:rsid w:val="00B633E1"/>
    <w:rsid w:val="00B634B6"/>
    <w:rsid w:val="00B634F6"/>
    <w:rsid w:val="00B6350A"/>
    <w:rsid w:val="00B6351F"/>
    <w:rsid w:val="00B63563"/>
    <w:rsid w:val="00B63629"/>
    <w:rsid w:val="00B63693"/>
    <w:rsid w:val="00B637AA"/>
    <w:rsid w:val="00B6396D"/>
    <w:rsid w:val="00B63982"/>
    <w:rsid w:val="00B639F5"/>
    <w:rsid w:val="00B63A3E"/>
    <w:rsid w:val="00B63A7E"/>
    <w:rsid w:val="00B63A91"/>
    <w:rsid w:val="00B63AAA"/>
    <w:rsid w:val="00B63AD7"/>
    <w:rsid w:val="00B63AF9"/>
    <w:rsid w:val="00B63B46"/>
    <w:rsid w:val="00B63B85"/>
    <w:rsid w:val="00B63BE0"/>
    <w:rsid w:val="00B63D41"/>
    <w:rsid w:val="00B63DB7"/>
    <w:rsid w:val="00B63E28"/>
    <w:rsid w:val="00B63E2B"/>
    <w:rsid w:val="00B63E71"/>
    <w:rsid w:val="00B63E9C"/>
    <w:rsid w:val="00B63EA6"/>
    <w:rsid w:val="00B64007"/>
    <w:rsid w:val="00B64060"/>
    <w:rsid w:val="00B641C1"/>
    <w:rsid w:val="00B64220"/>
    <w:rsid w:val="00B64311"/>
    <w:rsid w:val="00B6435A"/>
    <w:rsid w:val="00B64420"/>
    <w:rsid w:val="00B6447F"/>
    <w:rsid w:val="00B645DF"/>
    <w:rsid w:val="00B6461A"/>
    <w:rsid w:val="00B646D3"/>
    <w:rsid w:val="00B646EF"/>
    <w:rsid w:val="00B647BF"/>
    <w:rsid w:val="00B6484E"/>
    <w:rsid w:val="00B64863"/>
    <w:rsid w:val="00B64894"/>
    <w:rsid w:val="00B648A2"/>
    <w:rsid w:val="00B649F9"/>
    <w:rsid w:val="00B64AC4"/>
    <w:rsid w:val="00B64AF4"/>
    <w:rsid w:val="00B64B1F"/>
    <w:rsid w:val="00B64B21"/>
    <w:rsid w:val="00B64B64"/>
    <w:rsid w:val="00B64B70"/>
    <w:rsid w:val="00B64C35"/>
    <w:rsid w:val="00B64C41"/>
    <w:rsid w:val="00B64C60"/>
    <w:rsid w:val="00B64CAE"/>
    <w:rsid w:val="00B64D09"/>
    <w:rsid w:val="00B64D1B"/>
    <w:rsid w:val="00B64D72"/>
    <w:rsid w:val="00B64D8D"/>
    <w:rsid w:val="00B64EC9"/>
    <w:rsid w:val="00B64ECF"/>
    <w:rsid w:val="00B64F2B"/>
    <w:rsid w:val="00B64F50"/>
    <w:rsid w:val="00B64F94"/>
    <w:rsid w:val="00B6505E"/>
    <w:rsid w:val="00B6507D"/>
    <w:rsid w:val="00B65114"/>
    <w:rsid w:val="00B6516E"/>
    <w:rsid w:val="00B65187"/>
    <w:rsid w:val="00B65208"/>
    <w:rsid w:val="00B653AA"/>
    <w:rsid w:val="00B6549B"/>
    <w:rsid w:val="00B6551A"/>
    <w:rsid w:val="00B65573"/>
    <w:rsid w:val="00B655D6"/>
    <w:rsid w:val="00B65620"/>
    <w:rsid w:val="00B6573D"/>
    <w:rsid w:val="00B657FF"/>
    <w:rsid w:val="00B65813"/>
    <w:rsid w:val="00B6588C"/>
    <w:rsid w:val="00B658A7"/>
    <w:rsid w:val="00B658F0"/>
    <w:rsid w:val="00B659B0"/>
    <w:rsid w:val="00B659C0"/>
    <w:rsid w:val="00B659D6"/>
    <w:rsid w:val="00B65A63"/>
    <w:rsid w:val="00B65BBB"/>
    <w:rsid w:val="00B65C7C"/>
    <w:rsid w:val="00B65E4E"/>
    <w:rsid w:val="00B65ECC"/>
    <w:rsid w:val="00B65F29"/>
    <w:rsid w:val="00B65FA6"/>
    <w:rsid w:val="00B65FF9"/>
    <w:rsid w:val="00B66013"/>
    <w:rsid w:val="00B660CF"/>
    <w:rsid w:val="00B661E0"/>
    <w:rsid w:val="00B663DE"/>
    <w:rsid w:val="00B6644B"/>
    <w:rsid w:val="00B6645D"/>
    <w:rsid w:val="00B6652A"/>
    <w:rsid w:val="00B6656D"/>
    <w:rsid w:val="00B665CB"/>
    <w:rsid w:val="00B6663C"/>
    <w:rsid w:val="00B6667E"/>
    <w:rsid w:val="00B666A1"/>
    <w:rsid w:val="00B667C0"/>
    <w:rsid w:val="00B667FE"/>
    <w:rsid w:val="00B66928"/>
    <w:rsid w:val="00B669A5"/>
    <w:rsid w:val="00B66A19"/>
    <w:rsid w:val="00B66AA9"/>
    <w:rsid w:val="00B66ADC"/>
    <w:rsid w:val="00B66BD3"/>
    <w:rsid w:val="00B66BFE"/>
    <w:rsid w:val="00B66C7D"/>
    <w:rsid w:val="00B66CC6"/>
    <w:rsid w:val="00B66E71"/>
    <w:rsid w:val="00B66EF8"/>
    <w:rsid w:val="00B66F0F"/>
    <w:rsid w:val="00B66F13"/>
    <w:rsid w:val="00B66F2B"/>
    <w:rsid w:val="00B66F39"/>
    <w:rsid w:val="00B67004"/>
    <w:rsid w:val="00B67049"/>
    <w:rsid w:val="00B67055"/>
    <w:rsid w:val="00B670C2"/>
    <w:rsid w:val="00B67118"/>
    <w:rsid w:val="00B67234"/>
    <w:rsid w:val="00B6739A"/>
    <w:rsid w:val="00B673BB"/>
    <w:rsid w:val="00B67563"/>
    <w:rsid w:val="00B6756F"/>
    <w:rsid w:val="00B67588"/>
    <w:rsid w:val="00B675E0"/>
    <w:rsid w:val="00B6761E"/>
    <w:rsid w:val="00B67623"/>
    <w:rsid w:val="00B676B4"/>
    <w:rsid w:val="00B67757"/>
    <w:rsid w:val="00B6779A"/>
    <w:rsid w:val="00B67832"/>
    <w:rsid w:val="00B6783C"/>
    <w:rsid w:val="00B679AC"/>
    <w:rsid w:val="00B679F5"/>
    <w:rsid w:val="00B67A77"/>
    <w:rsid w:val="00B67A78"/>
    <w:rsid w:val="00B67AF7"/>
    <w:rsid w:val="00B67B19"/>
    <w:rsid w:val="00B67B1C"/>
    <w:rsid w:val="00B67B1D"/>
    <w:rsid w:val="00B67B80"/>
    <w:rsid w:val="00B67DAC"/>
    <w:rsid w:val="00B67DD8"/>
    <w:rsid w:val="00B67EAA"/>
    <w:rsid w:val="00B67ECD"/>
    <w:rsid w:val="00B67F19"/>
    <w:rsid w:val="00B67F27"/>
    <w:rsid w:val="00B67F55"/>
    <w:rsid w:val="00B67F56"/>
    <w:rsid w:val="00B67F6F"/>
    <w:rsid w:val="00B67F7D"/>
    <w:rsid w:val="00B67F8E"/>
    <w:rsid w:val="00B67F94"/>
    <w:rsid w:val="00B70011"/>
    <w:rsid w:val="00B7004D"/>
    <w:rsid w:val="00B700FB"/>
    <w:rsid w:val="00B70118"/>
    <w:rsid w:val="00B70141"/>
    <w:rsid w:val="00B70144"/>
    <w:rsid w:val="00B701A7"/>
    <w:rsid w:val="00B701FA"/>
    <w:rsid w:val="00B70252"/>
    <w:rsid w:val="00B702A4"/>
    <w:rsid w:val="00B702AB"/>
    <w:rsid w:val="00B70392"/>
    <w:rsid w:val="00B70398"/>
    <w:rsid w:val="00B703EB"/>
    <w:rsid w:val="00B704DA"/>
    <w:rsid w:val="00B70587"/>
    <w:rsid w:val="00B705CB"/>
    <w:rsid w:val="00B70630"/>
    <w:rsid w:val="00B70642"/>
    <w:rsid w:val="00B706F3"/>
    <w:rsid w:val="00B707D4"/>
    <w:rsid w:val="00B70809"/>
    <w:rsid w:val="00B709EA"/>
    <w:rsid w:val="00B70A14"/>
    <w:rsid w:val="00B70B3F"/>
    <w:rsid w:val="00B70BDA"/>
    <w:rsid w:val="00B70D73"/>
    <w:rsid w:val="00B70DDE"/>
    <w:rsid w:val="00B70E1E"/>
    <w:rsid w:val="00B70E55"/>
    <w:rsid w:val="00B70EF4"/>
    <w:rsid w:val="00B70F69"/>
    <w:rsid w:val="00B70FDF"/>
    <w:rsid w:val="00B71012"/>
    <w:rsid w:val="00B71097"/>
    <w:rsid w:val="00B710A0"/>
    <w:rsid w:val="00B710B3"/>
    <w:rsid w:val="00B710FC"/>
    <w:rsid w:val="00B71134"/>
    <w:rsid w:val="00B71205"/>
    <w:rsid w:val="00B7120D"/>
    <w:rsid w:val="00B71281"/>
    <w:rsid w:val="00B7129D"/>
    <w:rsid w:val="00B71306"/>
    <w:rsid w:val="00B71320"/>
    <w:rsid w:val="00B71379"/>
    <w:rsid w:val="00B71400"/>
    <w:rsid w:val="00B7144D"/>
    <w:rsid w:val="00B714A2"/>
    <w:rsid w:val="00B714FD"/>
    <w:rsid w:val="00B71539"/>
    <w:rsid w:val="00B715AB"/>
    <w:rsid w:val="00B715FB"/>
    <w:rsid w:val="00B7175C"/>
    <w:rsid w:val="00B7183D"/>
    <w:rsid w:val="00B7183F"/>
    <w:rsid w:val="00B718E1"/>
    <w:rsid w:val="00B71A06"/>
    <w:rsid w:val="00B71AC8"/>
    <w:rsid w:val="00B71AEC"/>
    <w:rsid w:val="00B71AF1"/>
    <w:rsid w:val="00B71D72"/>
    <w:rsid w:val="00B71E50"/>
    <w:rsid w:val="00B71F42"/>
    <w:rsid w:val="00B72149"/>
    <w:rsid w:val="00B721CF"/>
    <w:rsid w:val="00B722F7"/>
    <w:rsid w:val="00B723BE"/>
    <w:rsid w:val="00B72410"/>
    <w:rsid w:val="00B72447"/>
    <w:rsid w:val="00B72448"/>
    <w:rsid w:val="00B72521"/>
    <w:rsid w:val="00B72541"/>
    <w:rsid w:val="00B72549"/>
    <w:rsid w:val="00B725A9"/>
    <w:rsid w:val="00B72726"/>
    <w:rsid w:val="00B72746"/>
    <w:rsid w:val="00B72757"/>
    <w:rsid w:val="00B7281C"/>
    <w:rsid w:val="00B728AD"/>
    <w:rsid w:val="00B728F7"/>
    <w:rsid w:val="00B729D2"/>
    <w:rsid w:val="00B72A82"/>
    <w:rsid w:val="00B72B0C"/>
    <w:rsid w:val="00B72C2C"/>
    <w:rsid w:val="00B72C6D"/>
    <w:rsid w:val="00B72C90"/>
    <w:rsid w:val="00B72CB4"/>
    <w:rsid w:val="00B72CEB"/>
    <w:rsid w:val="00B72EB1"/>
    <w:rsid w:val="00B72EF2"/>
    <w:rsid w:val="00B72F59"/>
    <w:rsid w:val="00B73052"/>
    <w:rsid w:val="00B7307F"/>
    <w:rsid w:val="00B73140"/>
    <w:rsid w:val="00B7317A"/>
    <w:rsid w:val="00B73351"/>
    <w:rsid w:val="00B73363"/>
    <w:rsid w:val="00B733D3"/>
    <w:rsid w:val="00B73423"/>
    <w:rsid w:val="00B734C0"/>
    <w:rsid w:val="00B7353B"/>
    <w:rsid w:val="00B73555"/>
    <w:rsid w:val="00B7357C"/>
    <w:rsid w:val="00B7360C"/>
    <w:rsid w:val="00B736F0"/>
    <w:rsid w:val="00B73797"/>
    <w:rsid w:val="00B737F1"/>
    <w:rsid w:val="00B739F0"/>
    <w:rsid w:val="00B73AD7"/>
    <w:rsid w:val="00B73B3C"/>
    <w:rsid w:val="00B73BE2"/>
    <w:rsid w:val="00B73C6F"/>
    <w:rsid w:val="00B73C97"/>
    <w:rsid w:val="00B73DEE"/>
    <w:rsid w:val="00B73E40"/>
    <w:rsid w:val="00B73E6A"/>
    <w:rsid w:val="00B740B8"/>
    <w:rsid w:val="00B7415F"/>
    <w:rsid w:val="00B74214"/>
    <w:rsid w:val="00B742B9"/>
    <w:rsid w:val="00B743D5"/>
    <w:rsid w:val="00B743D9"/>
    <w:rsid w:val="00B744FD"/>
    <w:rsid w:val="00B74506"/>
    <w:rsid w:val="00B74566"/>
    <w:rsid w:val="00B745B7"/>
    <w:rsid w:val="00B74748"/>
    <w:rsid w:val="00B74761"/>
    <w:rsid w:val="00B747C7"/>
    <w:rsid w:val="00B747D4"/>
    <w:rsid w:val="00B748AD"/>
    <w:rsid w:val="00B7491D"/>
    <w:rsid w:val="00B74A2B"/>
    <w:rsid w:val="00B74B95"/>
    <w:rsid w:val="00B74BE2"/>
    <w:rsid w:val="00B74BF8"/>
    <w:rsid w:val="00B74CB5"/>
    <w:rsid w:val="00B74CC6"/>
    <w:rsid w:val="00B74D04"/>
    <w:rsid w:val="00B74DE4"/>
    <w:rsid w:val="00B74DFC"/>
    <w:rsid w:val="00B74E26"/>
    <w:rsid w:val="00B74E73"/>
    <w:rsid w:val="00B74E87"/>
    <w:rsid w:val="00B74EEA"/>
    <w:rsid w:val="00B74F07"/>
    <w:rsid w:val="00B74F26"/>
    <w:rsid w:val="00B74FE5"/>
    <w:rsid w:val="00B75061"/>
    <w:rsid w:val="00B75086"/>
    <w:rsid w:val="00B7510E"/>
    <w:rsid w:val="00B75124"/>
    <w:rsid w:val="00B75145"/>
    <w:rsid w:val="00B7515E"/>
    <w:rsid w:val="00B7516D"/>
    <w:rsid w:val="00B751C3"/>
    <w:rsid w:val="00B7521D"/>
    <w:rsid w:val="00B7522F"/>
    <w:rsid w:val="00B75294"/>
    <w:rsid w:val="00B7530B"/>
    <w:rsid w:val="00B7532B"/>
    <w:rsid w:val="00B7536D"/>
    <w:rsid w:val="00B753D1"/>
    <w:rsid w:val="00B754FA"/>
    <w:rsid w:val="00B7550C"/>
    <w:rsid w:val="00B75544"/>
    <w:rsid w:val="00B75578"/>
    <w:rsid w:val="00B7568D"/>
    <w:rsid w:val="00B7569F"/>
    <w:rsid w:val="00B7577F"/>
    <w:rsid w:val="00B75783"/>
    <w:rsid w:val="00B757E3"/>
    <w:rsid w:val="00B7581C"/>
    <w:rsid w:val="00B75844"/>
    <w:rsid w:val="00B75903"/>
    <w:rsid w:val="00B75905"/>
    <w:rsid w:val="00B75907"/>
    <w:rsid w:val="00B75976"/>
    <w:rsid w:val="00B7597B"/>
    <w:rsid w:val="00B75A5C"/>
    <w:rsid w:val="00B75AA8"/>
    <w:rsid w:val="00B75AE6"/>
    <w:rsid w:val="00B75B0F"/>
    <w:rsid w:val="00B75C05"/>
    <w:rsid w:val="00B75C6A"/>
    <w:rsid w:val="00B75CCC"/>
    <w:rsid w:val="00B75D19"/>
    <w:rsid w:val="00B75D89"/>
    <w:rsid w:val="00B75D9B"/>
    <w:rsid w:val="00B75DE3"/>
    <w:rsid w:val="00B75E00"/>
    <w:rsid w:val="00B75E16"/>
    <w:rsid w:val="00B75EBA"/>
    <w:rsid w:val="00B75FCE"/>
    <w:rsid w:val="00B75FF6"/>
    <w:rsid w:val="00B75FFC"/>
    <w:rsid w:val="00B76050"/>
    <w:rsid w:val="00B76066"/>
    <w:rsid w:val="00B76111"/>
    <w:rsid w:val="00B761B3"/>
    <w:rsid w:val="00B76237"/>
    <w:rsid w:val="00B762CC"/>
    <w:rsid w:val="00B76336"/>
    <w:rsid w:val="00B76407"/>
    <w:rsid w:val="00B7646B"/>
    <w:rsid w:val="00B764B9"/>
    <w:rsid w:val="00B764CF"/>
    <w:rsid w:val="00B764FE"/>
    <w:rsid w:val="00B7650B"/>
    <w:rsid w:val="00B76549"/>
    <w:rsid w:val="00B7655D"/>
    <w:rsid w:val="00B76566"/>
    <w:rsid w:val="00B76672"/>
    <w:rsid w:val="00B766CC"/>
    <w:rsid w:val="00B76703"/>
    <w:rsid w:val="00B76706"/>
    <w:rsid w:val="00B768AE"/>
    <w:rsid w:val="00B768BB"/>
    <w:rsid w:val="00B76960"/>
    <w:rsid w:val="00B7697B"/>
    <w:rsid w:val="00B7698C"/>
    <w:rsid w:val="00B769A3"/>
    <w:rsid w:val="00B769A8"/>
    <w:rsid w:val="00B769DC"/>
    <w:rsid w:val="00B76A34"/>
    <w:rsid w:val="00B76A50"/>
    <w:rsid w:val="00B76AE0"/>
    <w:rsid w:val="00B76B4E"/>
    <w:rsid w:val="00B76C1B"/>
    <w:rsid w:val="00B76C20"/>
    <w:rsid w:val="00B76C4B"/>
    <w:rsid w:val="00B76C6A"/>
    <w:rsid w:val="00B76CC0"/>
    <w:rsid w:val="00B76D21"/>
    <w:rsid w:val="00B76D29"/>
    <w:rsid w:val="00B76D40"/>
    <w:rsid w:val="00B76D55"/>
    <w:rsid w:val="00B76DA1"/>
    <w:rsid w:val="00B76E52"/>
    <w:rsid w:val="00B76ECA"/>
    <w:rsid w:val="00B76EE2"/>
    <w:rsid w:val="00B76F58"/>
    <w:rsid w:val="00B77006"/>
    <w:rsid w:val="00B7707C"/>
    <w:rsid w:val="00B770E8"/>
    <w:rsid w:val="00B7710E"/>
    <w:rsid w:val="00B77442"/>
    <w:rsid w:val="00B774E3"/>
    <w:rsid w:val="00B7769A"/>
    <w:rsid w:val="00B7774D"/>
    <w:rsid w:val="00B777E4"/>
    <w:rsid w:val="00B77971"/>
    <w:rsid w:val="00B779E6"/>
    <w:rsid w:val="00B77A35"/>
    <w:rsid w:val="00B77A3D"/>
    <w:rsid w:val="00B77A61"/>
    <w:rsid w:val="00B77AE4"/>
    <w:rsid w:val="00B77AFA"/>
    <w:rsid w:val="00B77B37"/>
    <w:rsid w:val="00B77B3C"/>
    <w:rsid w:val="00B77C37"/>
    <w:rsid w:val="00B77C3F"/>
    <w:rsid w:val="00B77DBC"/>
    <w:rsid w:val="00B77E1E"/>
    <w:rsid w:val="00B77E2B"/>
    <w:rsid w:val="00B77E4E"/>
    <w:rsid w:val="00B77EA3"/>
    <w:rsid w:val="00B77EA9"/>
    <w:rsid w:val="00B77EB5"/>
    <w:rsid w:val="00B77F12"/>
    <w:rsid w:val="00B77F6A"/>
    <w:rsid w:val="00B77FC6"/>
    <w:rsid w:val="00B80043"/>
    <w:rsid w:val="00B800A9"/>
    <w:rsid w:val="00B800FD"/>
    <w:rsid w:val="00B801A6"/>
    <w:rsid w:val="00B8022F"/>
    <w:rsid w:val="00B8024D"/>
    <w:rsid w:val="00B80258"/>
    <w:rsid w:val="00B8026E"/>
    <w:rsid w:val="00B802E0"/>
    <w:rsid w:val="00B8035D"/>
    <w:rsid w:val="00B8046D"/>
    <w:rsid w:val="00B804EE"/>
    <w:rsid w:val="00B8054D"/>
    <w:rsid w:val="00B8066D"/>
    <w:rsid w:val="00B80764"/>
    <w:rsid w:val="00B807D8"/>
    <w:rsid w:val="00B80937"/>
    <w:rsid w:val="00B809BA"/>
    <w:rsid w:val="00B80A6F"/>
    <w:rsid w:val="00B80ADA"/>
    <w:rsid w:val="00B80B1B"/>
    <w:rsid w:val="00B80B71"/>
    <w:rsid w:val="00B80B73"/>
    <w:rsid w:val="00B80B8C"/>
    <w:rsid w:val="00B80BC2"/>
    <w:rsid w:val="00B80CC4"/>
    <w:rsid w:val="00B80E16"/>
    <w:rsid w:val="00B80F01"/>
    <w:rsid w:val="00B81068"/>
    <w:rsid w:val="00B81090"/>
    <w:rsid w:val="00B810C6"/>
    <w:rsid w:val="00B81123"/>
    <w:rsid w:val="00B8113E"/>
    <w:rsid w:val="00B812A7"/>
    <w:rsid w:val="00B812C2"/>
    <w:rsid w:val="00B81321"/>
    <w:rsid w:val="00B81343"/>
    <w:rsid w:val="00B81381"/>
    <w:rsid w:val="00B813B7"/>
    <w:rsid w:val="00B8143E"/>
    <w:rsid w:val="00B814B4"/>
    <w:rsid w:val="00B814B5"/>
    <w:rsid w:val="00B81560"/>
    <w:rsid w:val="00B8165A"/>
    <w:rsid w:val="00B816E1"/>
    <w:rsid w:val="00B8171B"/>
    <w:rsid w:val="00B81777"/>
    <w:rsid w:val="00B81793"/>
    <w:rsid w:val="00B81794"/>
    <w:rsid w:val="00B817CF"/>
    <w:rsid w:val="00B817D7"/>
    <w:rsid w:val="00B81836"/>
    <w:rsid w:val="00B81A17"/>
    <w:rsid w:val="00B81A36"/>
    <w:rsid w:val="00B81ABF"/>
    <w:rsid w:val="00B81B5A"/>
    <w:rsid w:val="00B81B68"/>
    <w:rsid w:val="00B81BAD"/>
    <w:rsid w:val="00B81BF8"/>
    <w:rsid w:val="00B81E52"/>
    <w:rsid w:val="00B81E8F"/>
    <w:rsid w:val="00B81FCD"/>
    <w:rsid w:val="00B81FD1"/>
    <w:rsid w:val="00B820D9"/>
    <w:rsid w:val="00B820FF"/>
    <w:rsid w:val="00B82278"/>
    <w:rsid w:val="00B822A6"/>
    <w:rsid w:val="00B822B7"/>
    <w:rsid w:val="00B8240B"/>
    <w:rsid w:val="00B82425"/>
    <w:rsid w:val="00B825AB"/>
    <w:rsid w:val="00B8260A"/>
    <w:rsid w:val="00B827E7"/>
    <w:rsid w:val="00B82806"/>
    <w:rsid w:val="00B82873"/>
    <w:rsid w:val="00B82898"/>
    <w:rsid w:val="00B828A1"/>
    <w:rsid w:val="00B829B2"/>
    <w:rsid w:val="00B82A01"/>
    <w:rsid w:val="00B82A14"/>
    <w:rsid w:val="00B82A29"/>
    <w:rsid w:val="00B82A37"/>
    <w:rsid w:val="00B82B72"/>
    <w:rsid w:val="00B82C06"/>
    <w:rsid w:val="00B82C3E"/>
    <w:rsid w:val="00B82CC2"/>
    <w:rsid w:val="00B82CC3"/>
    <w:rsid w:val="00B82FCE"/>
    <w:rsid w:val="00B8301C"/>
    <w:rsid w:val="00B830F8"/>
    <w:rsid w:val="00B83148"/>
    <w:rsid w:val="00B83177"/>
    <w:rsid w:val="00B831DC"/>
    <w:rsid w:val="00B831FC"/>
    <w:rsid w:val="00B8322F"/>
    <w:rsid w:val="00B832DB"/>
    <w:rsid w:val="00B8333E"/>
    <w:rsid w:val="00B833B4"/>
    <w:rsid w:val="00B834AC"/>
    <w:rsid w:val="00B83533"/>
    <w:rsid w:val="00B835A9"/>
    <w:rsid w:val="00B835C0"/>
    <w:rsid w:val="00B8366D"/>
    <w:rsid w:val="00B836BB"/>
    <w:rsid w:val="00B837CF"/>
    <w:rsid w:val="00B837F8"/>
    <w:rsid w:val="00B83872"/>
    <w:rsid w:val="00B839C0"/>
    <w:rsid w:val="00B839C7"/>
    <w:rsid w:val="00B839FC"/>
    <w:rsid w:val="00B83A84"/>
    <w:rsid w:val="00B83ADF"/>
    <w:rsid w:val="00B83AEF"/>
    <w:rsid w:val="00B83B11"/>
    <w:rsid w:val="00B83B5E"/>
    <w:rsid w:val="00B83BC7"/>
    <w:rsid w:val="00B83C28"/>
    <w:rsid w:val="00B83C3A"/>
    <w:rsid w:val="00B83CB4"/>
    <w:rsid w:val="00B83D44"/>
    <w:rsid w:val="00B83D5C"/>
    <w:rsid w:val="00B83D99"/>
    <w:rsid w:val="00B83E2F"/>
    <w:rsid w:val="00B83E38"/>
    <w:rsid w:val="00B83EA4"/>
    <w:rsid w:val="00B83F39"/>
    <w:rsid w:val="00B83F62"/>
    <w:rsid w:val="00B83F92"/>
    <w:rsid w:val="00B83F99"/>
    <w:rsid w:val="00B83FE4"/>
    <w:rsid w:val="00B83FE7"/>
    <w:rsid w:val="00B841CA"/>
    <w:rsid w:val="00B841E5"/>
    <w:rsid w:val="00B8428D"/>
    <w:rsid w:val="00B8429C"/>
    <w:rsid w:val="00B842EC"/>
    <w:rsid w:val="00B8438D"/>
    <w:rsid w:val="00B843DD"/>
    <w:rsid w:val="00B84449"/>
    <w:rsid w:val="00B844EC"/>
    <w:rsid w:val="00B84543"/>
    <w:rsid w:val="00B84583"/>
    <w:rsid w:val="00B845D6"/>
    <w:rsid w:val="00B845E1"/>
    <w:rsid w:val="00B84646"/>
    <w:rsid w:val="00B846BD"/>
    <w:rsid w:val="00B846DC"/>
    <w:rsid w:val="00B84719"/>
    <w:rsid w:val="00B84758"/>
    <w:rsid w:val="00B84845"/>
    <w:rsid w:val="00B84857"/>
    <w:rsid w:val="00B84981"/>
    <w:rsid w:val="00B84A26"/>
    <w:rsid w:val="00B84A47"/>
    <w:rsid w:val="00B84A82"/>
    <w:rsid w:val="00B84B3D"/>
    <w:rsid w:val="00B84C4A"/>
    <w:rsid w:val="00B84C72"/>
    <w:rsid w:val="00B84D7A"/>
    <w:rsid w:val="00B84DD1"/>
    <w:rsid w:val="00B84E0F"/>
    <w:rsid w:val="00B84E1C"/>
    <w:rsid w:val="00B84FA2"/>
    <w:rsid w:val="00B850D7"/>
    <w:rsid w:val="00B8519B"/>
    <w:rsid w:val="00B85230"/>
    <w:rsid w:val="00B85290"/>
    <w:rsid w:val="00B852C9"/>
    <w:rsid w:val="00B852ED"/>
    <w:rsid w:val="00B85301"/>
    <w:rsid w:val="00B85385"/>
    <w:rsid w:val="00B853A7"/>
    <w:rsid w:val="00B85446"/>
    <w:rsid w:val="00B85544"/>
    <w:rsid w:val="00B856FF"/>
    <w:rsid w:val="00B857CD"/>
    <w:rsid w:val="00B858B8"/>
    <w:rsid w:val="00B8591E"/>
    <w:rsid w:val="00B8593C"/>
    <w:rsid w:val="00B85999"/>
    <w:rsid w:val="00B859E7"/>
    <w:rsid w:val="00B85A2D"/>
    <w:rsid w:val="00B85A2F"/>
    <w:rsid w:val="00B85A64"/>
    <w:rsid w:val="00B85B3E"/>
    <w:rsid w:val="00B85C49"/>
    <w:rsid w:val="00B85DC9"/>
    <w:rsid w:val="00B85DF2"/>
    <w:rsid w:val="00B85EC8"/>
    <w:rsid w:val="00B85F77"/>
    <w:rsid w:val="00B85F7A"/>
    <w:rsid w:val="00B85FD0"/>
    <w:rsid w:val="00B85FFE"/>
    <w:rsid w:val="00B8602F"/>
    <w:rsid w:val="00B8603E"/>
    <w:rsid w:val="00B86044"/>
    <w:rsid w:val="00B861E0"/>
    <w:rsid w:val="00B86204"/>
    <w:rsid w:val="00B8622F"/>
    <w:rsid w:val="00B86261"/>
    <w:rsid w:val="00B862DB"/>
    <w:rsid w:val="00B862E5"/>
    <w:rsid w:val="00B86342"/>
    <w:rsid w:val="00B863BC"/>
    <w:rsid w:val="00B86563"/>
    <w:rsid w:val="00B865C0"/>
    <w:rsid w:val="00B866B2"/>
    <w:rsid w:val="00B866B5"/>
    <w:rsid w:val="00B86726"/>
    <w:rsid w:val="00B867CA"/>
    <w:rsid w:val="00B867FA"/>
    <w:rsid w:val="00B86854"/>
    <w:rsid w:val="00B868C9"/>
    <w:rsid w:val="00B868F1"/>
    <w:rsid w:val="00B8692E"/>
    <w:rsid w:val="00B86939"/>
    <w:rsid w:val="00B86980"/>
    <w:rsid w:val="00B8699D"/>
    <w:rsid w:val="00B86A0C"/>
    <w:rsid w:val="00B86A41"/>
    <w:rsid w:val="00B86A9F"/>
    <w:rsid w:val="00B86AC1"/>
    <w:rsid w:val="00B86AD5"/>
    <w:rsid w:val="00B86BD5"/>
    <w:rsid w:val="00B86BE2"/>
    <w:rsid w:val="00B86C37"/>
    <w:rsid w:val="00B86C7E"/>
    <w:rsid w:val="00B86C96"/>
    <w:rsid w:val="00B86D1A"/>
    <w:rsid w:val="00B86D64"/>
    <w:rsid w:val="00B86E00"/>
    <w:rsid w:val="00B86E15"/>
    <w:rsid w:val="00B86E4B"/>
    <w:rsid w:val="00B86EB1"/>
    <w:rsid w:val="00B86F56"/>
    <w:rsid w:val="00B87061"/>
    <w:rsid w:val="00B87087"/>
    <w:rsid w:val="00B871C3"/>
    <w:rsid w:val="00B871EB"/>
    <w:rsid w:val="00B871F7"/>
    <w:rsid w:val="00B871FC"/>
    <w:rsid w:val="00B8722A"/>
    <w:rsid w:val="00B8725E"/>
    <w:rsid w:val="00B8728A"/>
    <w:rsid w:val="00B8739F"/>
    <w:rsid w:val="00B87464"/>
    <w:rsid w:val="00B87513"/>
    <w:rsid w:val="00B8752C"/>
    <w:rsid w:val="00B875AB"/>
    <w:rsid w:val="00B8762F"/>
    <w:rsid w:val="00B87658"/>
    <w:rsid w:val="00B87663"/>
    <w:rsid w:val="00B8769E"/>
    <w:rsid w:val="00B876FC"/>
    <w:rsid w:val="00B877B1"/>
    <w:rsid w:val="00B877E7"/>
    <w:rsid w:val="00B877F4"/>
    <w:rsid w:val="00B878CF"/>
    <w:rsid w:val="00B87991"/>
    <w:rsid w:val="00B879B5"/>
    <w:rsid w:val="00B87A0E"/>
    <w:rsid w:val="00B87A48"/>
    <w:rsid w:val="00B87AB8"/>
    <w:rsid w:val="00B87B18"/>
    <w:rsid w:val="00B87BDA"/>
    <w:rsid w:val="00B87C87"/>
    <w:rsid w:val="00B87D01"/>
    <w:rsid w:val="00B87D95"/>
    <w:rsid w:val="00B87E18"/>
    <w:rsid w:val="00B87F31"/>
    <w:rsid w:val="00B87FA5"/>
    <w:rsid w:val="00B87FA9"/>
    <w:rsid w:val="00B9001F"/>
    <w:rsid w:val="00B900AE"/>
    <w:rsid w:val="00B9011B"/>
    <w:rsid w:val="00B901A8"/>
    <w:rsid w:val="00B901BE"/>
    <w:rsid w:val="00B90212"/>
    <w:rsid w:val="00B90221"/>
    <w:rsid w:val="00B90225"/>
    <w:rsid w:val="00B90227"/>
    <w:rsid w:val="00B902A8"/>
    <w:rsid w:val="00B902C2"/>
    <w:rsid w:val="00B902C7"/>
    <w:rsid w:val="00B90349"/>
    <w:rsid w:val="00B90381"/>
    <w:rsid w:val="00B9048D"/>
    <w:rsid w:val="00B904DA"/>
    <w:rsid w:val="00B90543"/>
    <w:rsid w:val="00B9056F"/>
    <w:rsid w:val="00B90752"/>
    <w:rsid w:val="00B90757"/>
    <w:rsid w:val="00B90763"/>
    <w:rsid w:val="00B9077F"/>
    <w:rsid w:val="00B908A5"/>
    <w:rsid w:val="00B90937"/>
    <w:rsid w:val="00B909B6"/>
    <w:rsid w:val="00B90B2F"/>
    <w:rsid w:val="00B90B55"/>
    <w:rsid w:val="00B90CE3"/>
    <w:rsid w:val="00B90D01"/>
    <w:rsid w:val="00B90D88"/>
    <w:rsid w:val="00B90EEB"/>
    <w:rsid w:val="00B90EF4"/>
    <w:rsid w:val="00B9103F"/>
    <w:rsid w:val="00B911E7"/>
    <w:rsid w:val="00B911E9"/>
    <w:rsid w:val="00B911F1"/>
    <w:rsid w:val="00B9121E"/>
    <w:rsid w:val="00B91356"/>
    <w:rsid w:val="00B91361"/>
    <w:rsid w:val="00B91393"/>
    <w:rsid w:val="00B91427"/>
    <w:rsid w:val="00B914CC"/>
    <w:rsid w:val="00B915B4"/>
    <w:rsid w:val="00B915CF"/>
    <w:rsid w:val="00B917CC"/>
    <w:rsid w:val="00B917DB"/>
    <w:rsid w:val="00B917EF"/>
    <w:rsid w:val="00B91814"/>
    <w:rsid w:val="00B91888"/>
    <w:rsid w:val="00B91B3A"/>
    <w:rsid w:val="00B91BB2"/>
    <w:rsid w:val="00B91F36"/>
    <w:rsid w:val="00B920AC"/>
    <w:rsid w:val="00B92236"/>
    <w:rsid w:val="00B9226F"/>
    <w:rsid w:val="00B9227D"/>
    <w:rsid w:val="00B922BE"/>
    <w:rsid w:val="00B922D9"/>
    <w:rsid w:val="00B92330"/>
    <w:rsid w:val="00B923BD"/>
    <w:rsid w:val="00B924FD"/>
    <w:rsid w:val="00B9252D"/>
    <w:rsid w:val="00B925BB"/>
    <w:rsid w:val="00B925BD"/>
    <w:rsid w:val="00B925D8"/>
    <w:rsid w:val="00B92641"/>
    <w:rsid w:val="00B92685"/>
    <w:rsid w:val="00B92687"/>
    <w:rsid w:val="00B926B7"/>
    <w:rsid w:val="00B926D3"/>
    <w:rsid w:val="00B92772"/>
    <w:rsid w:val="00B927F2"/>
    <w:rsid w:val="00B9283B"/>
    <w:rsid w:val="00B928B1"/>
    <w:rsid w:val="00B92913"/>
    <w:rsid w:val="00B92967"/>
    <w:rsid w:val="00B9297C"/>
    <w:rsid w:val="00B92A30"/>
    <w:rsid w:val="00B92A38"/>
    <w:rsid w:val="00B92B62"/>
    <w:rsid w:val="00B92BE6"/>
    <w:rsid w:val="00B92C3B"/>
    <w:rsid w:val="00B92C8E"/>
    <w:rsid w:val="00B92D1F"/>
    <w:rsid w:val="00B92E10"/>
    <w:rsid w:val="00B92E81"/>
    <w:rsid w:val="00B92E88"/>
    <w:rsid w:val="00B92EAA"/>
    <w:rsid w:val="00B92F66"/>
    <w:rsid w:val="00B92FB6"/>
    <w:rsid w:val="00B932FE"/>
    <w:rsid w:val="00B9334F"/>
    <w:rsid w:val="00B933A4"/>
    <w:rsid w:val="00B93419"/>
    <w:rsid w:val="00B9346F"/>
    <w:rsid w:val="00B934E8"/>
    <w:rsid w:val="00B93518"/>
    <w:rsid w:val="00B93546"/>
    <w:rsid w:val="00B9358A"/>
    <w:rsid w:val="00B935CB"/>
    <w:rsid w:val="00B9360A"/>
    <w:rsid w:val="00B93636"/>
    <w:rsid w:val="00B936B4"/>
    <w:rsid w:val="00B936BB"/>
    <w:rsid w:val="00B9376A"/>
    <w:rsid w:val="00B93844"/>
    <w:rsid w:val="00B938FB"/>
    <w:rsid w:val="00B93A1B"/>
    <w:rsid w:val="00B93ABC"/>
    <w:rsid w:val="00B93ADC"/>
    <w:rsid w:val="00B93B28"/>
    <w:rsid w:val="00B93BDA"/>
    <w:rsid w:val="00B93C64"/>
    <w:rsid w:val="00B93C87"/>
    <w:rsid w:val="00B93CC2"/>
    <w:rsid w:val="00B93D1E"/>
    <w:rsid w:val="00B93D32"/>
    <w:rsid w:val="00B93D8B"/>
    <w:rsid w:val="00B93DD7"/>
    <w:rsid w:val="00B93E76"/>
    <w:rsid w:val="00B93E85"/>
    <w:rsid w:val="00B940F5"/>
    <w:rsid w:val="00B94156"/>
    <w:rsid w:val="00B94157"/>
    <w:rsid w:val="00B94182"/>
    <w:rsid w:val="00B94211"/>
    <w:rsid w:val="00B9428D"/>
    <w:rsid w:val="00B942D3"/>
    <w:rsid w:val="00B94395"/>
    <w:rsid w:val="00B9439E"/>
    <w:rsid w:val="00B943AD"/>
    <w:rsid w:val="00B943D0"/>
    <w:rsid w:val="00B9441C"/>
    <w:rsid w:val="00B9449B"/>
    <w:rsid w:val="00B944E8"/>
    <w:rsid w:val="00B94666"/>
    <w:rsid w:val="00B946BF"/>
    <w:rsid w:val="00B9471C"/>
    <w:rsid w:val="00B94779"/>
    <w:rsid w:val="00B94786"/>
    <w:rsid w:val="00B948A1"/>
    <w:rsid w:val="00B948C3"/>
    <w:rsid w:val="00B94915"/>
    <w:rsid w:val="00B9497F"/>
    <w:rsid w:val="00B94B06"/>
    <w:rsid w:val="00B94B7B"/>
    <w:rsid w:val="00B94BCE"/>
    <w:rsid w:val="00B94C94"/>
    <w:rsid w:val="00B94CD4"/>
    <w:rsid w:val="00B94D0F"/>
    <w:rsid w:val="00B94D18"/>
    <w:rsid w:val="00B94D8A"/>
    <w:rsid w:val="00B94DC9"/>
    <w:rsid w:val="00B94E62"/>
    <w:rsid w:val="00B94ECA"/>
    <w:rsid w:val="00B94EDC"/>
    <w:rsid w:val="00B94EF1"/>
    <w:rsid w:val="00B94F28"/>
    <w:rsid w:val="00B94F2F"/>
    <w:rsid w:val="00B94FB8"/>
    <w:rsid w:val="00B94FD9"/>
    <w:rsid w:val="00B95002"/>
    <w:rsid w:val="00B95037"/>
    <w:rsid w:val="00B9506F"/>
    <w:rsid w:val="00B950D1"/>
    <w:rsid w:val="00B950E3"/>
    <w:rsid w:val="00B95166"/>
    <w:rsid w:val="00B951F7"/>
    <w:rsid w:val="00B95282"/>
    <w:rsid w:val="00B952BC"/>
    <w:rsid w:val="00B95367"/>
    <w:rsid w:val="00B9537A"/>
    <w:rsid w:val="00B95387"/>
    <w:rsid w:val="00B9538A"/>
    <w:rsid w:val="00B95426"/>
    <w:rsid w:val="00B9542B"/>
    <w:rsid w:val="00B954D8"/>
    <w:rsid w:val="00B954F9"/>
    <w:rsid w:val="00B9550E"/>
    <w:rsid w:val="00B9552A"/>
    <w:rsid w:val="00B956A6"/>
    <w:rsid w:val="00B957BB"/>
    <w:rsid w:val="00B95807"/>
    <w:rsid w:val="00B95932"/>
    <w:rsid w:val="00B95A6E"/>
    <w:rsid w:val="00B95ABB"/>
    <w:rsid w:val="00B95BFC"/>
    <w:rsid w:val="00B95CAC"/>
    <w:rsid w:val="00B95CB8"/>
    <w:rsid w:val="00B95CF7"/>
    <w:rsid w:val="00B95D3F"/>
    <w:rsid w:val="00B95D57"/>
    <w:rsid w:val="00B95D7C"/>
    <w:rsid w:val="00B95D7F"/>
    <w:rsid w:val="00B95DEC"/>
    <w:rsid w:val="00B95E66"/>
    <w:rsid w:val="00B95ED2"/>
    <w:rsid w:val="00B95F98"/>
    <w:rsid w:val="00B95FB3"/>
    <w:rsid w:val="00B9618B"/>
    <w:rsid w:val="00B962A5"/>
    <w:rsid w:val="00B96368"/>
    <w:rsid w:val="00B963C2"/>
    <w:rsid w:val="00B963CF"/>
    <w:rsid w:val="00B963D9"/>
    <w:rsid w:val="00B964FB"/>
    <w:rsid w:val="00B96565"/>
    <w:rsid w:val="00B965DB"/>
    <w:rsid w:val="00B967DF"/>
    <w:rsid w:val="00B967F1"/>
    <w:rsid w:val="00B96808"/>
    <w:rsid w:val="00B9680D"/>
    <w:rsid w:val="00B96856"/>
    <w:rsid w:val="00B9688E"/>
    <w:rsid w:val="00B968D8"/>
    <w:rsid w:val="00B96A51"/>
    <w:rsid w:val="00B96A64"/>
    <w:rsid w:val="00B96A90"/>
    <w:rsid w:val="00B96ADF"/>
    <w:rsid w:val="00B96AE8"/>
    <w:rsid w:val="00B96B13"/>
    <w:rsid w:val="00B96BDB"/>
    <w:rsid w:val="00B96BFC"/>
    <w:rsid w:val="00B96C14"/>
    <w:rsid w:val="00B96C53"/>
    <w:rsid w:val="00B96C7F"/>
    <w:rsid w:val="00B96CB4"/>
    <w:rsid w:val="00B96DB2"/>
    <w:rsid w:val="00B96F83"/>
    <w:rsid w:val="00B9704B"/>
    <w:rsid w:val="00B970BD"/>
    <w:rsid w:val="00B9712E"/>
    <w:rsid w:val="00B97134"/>
    <w:rsid w:val="00B971A8"/>
    <w:rsid w:val="00B971D5"/>
    <w:rsid w:val="00B972E3"/>
    <w:rsid w:val="00B9734A"/>
    <w:rsid w:val="00B973ED"/>
    <w:rsid w:val="00B974A0"/>
    <w:rsid w:val="00B974CE"/>
    <w:rsid w:val="00B974E0"/>
    <w:rsid w:val="00B97504"/>
    <w:rsid w:val="00B97602"/>
    <w:rsid w:val="00B97689"/>
    <w:rsid w:val="00B9779D"/>
    <w:rsid w:val="00B9783E"/>
    <w:rsid w:val="00B97966"/>
    <w:rsid w:val="00B9798B"/>
    <w:rsid w:val="00B97999"/>
    <w:rsid w:val="00B979A9"/>
    <w:rsid w:val="00B979E4"/>
    <w:rsid w:val="00B97C71"/>
    <w:rsid w:val="00B97C76"/>
    <w:rsid w:val="00B97C87"/>
    <w:rsid w:val="00B97CA2"/>
    <w:rsid w:val="00B97CD7"/>
    <w:rsid w:val="00B97EC1"/>
    <w:rsid w:val="00B97F43"/>
    <w:rsid w:val="00B97F5D"/>
    <w:rsid w:val="00B97F6B"/>
    <w:rsid w:val="00BA0009"/>
    <w:rsid w:val="00BA000E"/>
    <w:rsid w:val="00BA001E"/>
    <w:rsid w:val="00BA0177"/>
    <w:rsid w:val="00BA018E"/>
    <w:rsid w:val="00BA01CC"/>
    <w:rsid w:val="00BA0211"/>
    <w:rsid w:val="00BA0228"/>
    <w:rsid w:val="00BA0237"/>
    <w:rsid w:val="00BA02BA"/>
    <w:rsid w:val="00BA02FF"/>
    <w:rsid w:val="00BA033E"/>
    <w:rsid w:val="00BA037E"/>
    <w:rsid w:val="00BA0384"/>
    <w:rsid w:val="00BA03F7"/>
    <w:rsid w:val="00BA04A1"/>
    <w:rsid w:val="00BA0522"/>
    <w:rsid w:val="00BA0549"/>
    <w:rsid w:val="00BA054E"/>
    <w:rsid w:val="00BA0558"/>
    <w:rsid w:val="00BA0650"/>
    <w:rsid w:val="00BA06BA"/>
    <w:rsid w:val="00BA070A"/>
    <w:rsid w:val="00BA0789"/>
    <w:rsid w:val="00BA07D5"/>
    <w:rsid w:val="00BA09AB"/>
    <w:rsid w:val="00BA09B3"/>
    <w:rsid w:val="00BA0A15"/>
    <w:rsid w:val="00BA0A94"/>
    <w:rsid w:val="00BA0B1E"/>
    <w:rsid w:val="00BA0B65"/>
    <w:rsid w:val="00BA0B7D"/>
    <w:rsid w:val="00BA0BB1"/>
    <w:rsid w:val="00BA0BB6"/>
    <w:rsid w:val="00BA0BED"/>
    <w:rsid w:val="00BA0C29"/>
    <w:rsid w:val="00BA0CB1"/>
    <w:rsid w:val="00BA0D25"/>
    <w:rsid w:val="00BA0D69"/>
    <w:rsid w:val="00BA0D91"/>
    <w:rsid w:val="00BA0E30"/>
    <w:rsid w:val="00BA0E6C"/>
    <w:rsid w:val="00BA0EB3"/>
    <w:rsid w:val="00BA0EF9"/>
    <w:rsid w:val="00BA10D7"/>
    <w:rsid w:val="00BA116A"/>
    <w:rsid w:val="00BA1172"/>
    <w:rsid w:val="00BA11EE"/>
    <w:rsid w:val="00BA128F"/>
    <w:rsid w:val="00BA12FC"/>
    <w:rsid w:val="00BA12FF"/>
    <w:rsid w:val="00BA133D"/>
    <w:rsid w:val="00BA1347"/>
    <w:rsid w:val="00BA134A"/>
    <w:rsid w:val="00BA134D"/>
    <w:rsid w:val="00BA13A1"/>
    <w:rsid w:val="00BA13C6"/>
    <w:rsid w:val="00BA13F6"/>
    <w:rsid w:val="00BA1595"/>
    <w:rsid w:val="00BA15CD"/>
    <w:rsid w:val="00BA164B"/>
    <w:rsid w:val="00BA1706"/>
    <w:rsid w:val="00BA17C1"/>
    <w:rsid w:val="00BA1896"/>
    <w:rsid w:val="00BA1907"/>
    <w:rsid w:val="00BA1930"/>
    <w:rsid w:val="00BA1982"/>
    <w:rsid w:val="00BA1990"/>
    <w:rsid w:val="00BA199F"/>
    <w:rsid w:val="00BA1A15"/>
    <w:rsid w:val="00BA1A87"/>
    <w:rsid w:val="00BA1A98"/>
    <w:rsid w:val="00BA1B13"/>
    <w:rsid w:val="00BA1B6E"/>
    <w:rsid w:val="00BA1C2E"/>
    <w:rsid w:val="00BA1CA1"/>
    <w:rsid w:val="00BA1CA3"/>
    <w:rsid w:val="00BA1DB1"/>
    <w:rsid w:val="00BA1E7E"/>
    <w:rsid w:val="00BA1F82"/>
    <w:rsid w:val="00BA1FCB"/>
    <w:rsid w:val="00BA204C"/>
    <w:rsid w:val="00BA2053"/>
    <w:rsid w:val="00BA21E0"/>
    <w:rsid w:val="00BA21F0"/>
    <w:rsid w:val="00BA2272"/>
    <w:rsid w:val="00BA2373"/>
    <w:rsid w:val="00BA2400"/>
    <w:rsid w:val="00BA2468"/>
    <w:rsid w:val="00BA2470"/>
    <w:rsid w:val="00BA24D8"/>
    <w:rsid w:val="00BA24FC"/>
    <w:rsid w:val="00BA262F"/>
    <w:rsid w:val="00BA2633"/>
    <w:rsid w:val="00BA2656"/>
    <w:rsid w:val="00BA2747"/>
    <w:rsid w:val="00BA2802"/>
    <w:rsid w:val="00BA2966"/>
    <w:rsid w:val="00BA297F"/>
    <w:rsid w:val="00BA2982"/>
    <w:rsid w:val="00BA298E"/>
    <w:rsid w:val="00BA2A47"/>
    <w:rsid w:val="00BA2AAC"/>
    <w:rsid w:val="00BA2B0C"/>
    <w:rsid w:val="00BA2CC3"/>
    <w:rsid w:val="00BA2D40"/>
    <w:rsid w:val="00BA2D5B"/>
    <w:rsid w:val="00BA2D85"/>
    <w:rsid w:val="00BA2D9C"/>
    <w:rsid w:val="00BA2DE2"/>
    <w:rsid w:val="00BA2E10"/>
    <w:rsid w:val="00BA2E12"/>
    <w:rsid w:val="00BA2E1E"/>
    <w:rsid w:val="00BA2E25"/>
    <w:rsid w:val="00BA2E2F"/>
    <w:rsid w:val="00BA2E5C"/>
    <w:rsid w:val="00BA2E7B"/>
    <w:rsid w:val="00BA2E98"/>
    <w:rsid w:val="00BA2F2D"/>
    <w:rsid w:val="00BA2F2E"/>
    <w:rsid w:val="00BA2F5F"/>
    <w:rsid w:val="00BA305A"/>
    <w:rsid w:val="00BA30D0"/>
    <w:rsid w:val="00BA3195"/>
    <w:rsid w:val="00BA31B2"/>
    <w:rsid w:val="00BA325C"/>
    <w:rsid w:val="00BA3274"/>
    <w:rsid w:val="00BA32BC"/>
    <w:rsid w:val="00BA32EF"/>
    <w:rsid w:val="00BA3354"/>
    <w:rsid w:val="00BA3363"/>
    <w:rsid w:val="00BA3384"/>
    <w:rsid w:val="00BA33CB"/>
    <w:rsid w:val="00BA340A"/>
    <w:rsid w:val="00BA3448"/>
    <w:rsid w:val="00BA3458"/>
    <w:rsid w:val="00BA3557"/>
    <w:rsid w:val="00BA35E5"/>
    <w:rsid w:val="00BA3624"/>
    <w:rsid w:val="00BA3666"/>
    <w:rsid w:val="00BA368B"/>
    <w:rsid w:val="00BA3761"/>
    <w:rsid w:val="00BA376B"/>
    <w:rsid w:val="00BA379A"/>
    <w:rsid w:val="00BA3942"/>
    <w:rsid w:val="00BA397C"/>
    <w:rsid w:val="00BA3A84"/>
    <w:rsid w:val="00BA3A86"/>
    <w:rsid w:val="00BA3B48"/>
    <w:rsid w:val="00BA3B85"/>
    <w:rsid w:val="00BA3B9D"/>
    <w:rsid w:val="00BA3BDB"/>
    <w:rsid w:val="00BA3BF2"/>
    <w:rsid w:val="00BA3C25"/>
    <w:rsid w:val="00BA3C2B"/>
    <w:rsid w:val="00BA3E54"/>
    <w:rsid w:val="00BA3F00"/>
    <w:rsid w:val="00BA3FF2"/>
    <w:rsid w:val="00BA4042"/>
    <w:rsid w:val="00BA4241"/>
    <w:rsid w:val="00BA4256"/>
    <w:rsid w:val="00BA43AF"/>
    <w:rsid w:val="00BA442B"/>
    <w:rsid w:val="00BA4509"/>
    <w:rsid w:val="00BA45F0"/>
    <w:rsid w:val="00BA463F"/>
    <w:rsid w:val="00BA466B"/>
    <w:rsid w:val="00BA4674"/>
    <w:rsid w:val="00BA468C"/>
    <w:rsid w:val="00BA4779"/>
    <w:rsid w:val="00BA48EF"/>
    <w:rsid w:val="00BA48FB"/>
    <w:rsid w:val="00BA4ACE"/>
    <w:rsid w:val="00BA4AE7"/>
    <w:rsid w:val="00BA4B8C"/>
    <w:rsid w:val="00BA4BCB"/>
    <w:rsid w:val="00BA4C3A"/>
    <w:rsid w:val="00BA4CA0"/>
    <w:rsid w:val="00BA4CCE"/>
    <w:rsid w:val="00BA4CE2"/>
    <w:rsid w:val="00BA4D71"/>
    <w:rsid w:val="00BA4DE7"/>
    <w:rsid w:val="00BA4E24"/>
    <w:rsid w:val="00BA4E96"/>
    <w:rsid w:val="00BA4F31"/>
    <w:rsid w:val="00BA4F83"/>
    <w:rsid w:val="00BA502B"/>
    <w:rsid w:val="00BA506B"/>
    <w:rsid w:val="00BA5078"/>
    <w:rsid w:val="00BA50A2"/>
    <w:rsid w:val="00BA50FF"/>
    <w:rsid w:val="00BA514C"/>
    <w:rsid w:val="00BA5195"/>
    <w:rsid w:val="00BA5266"/>
    <w:rsid w:val="00BA52A0"/>
    <w:rsid w:val="00BA535E"/>
    <w:rsid w:val="00BA53D7"/>
    <w:rsid w:val="00BA5431"/>
    <w:rsid w:val="00BA5494"/>
    <w:rsid w:val="00BA570F"/>
    <w:rsid w:val="00BA5751"/>
    <w:rsid w:val="00BA5852"/>
    <w:rsid w:val="00BA58F3"/>
    <w:rsid w:val="00BA591C"/>
    <w:rsid w:val="00BA592F"/>
    <w:rsid w:val="00BA5933"/>
    <w:rsid w:val="00BA5965"/>
    <w:rsid w:val="00BA5B5E"/>
    <w:rsid w:val="00BA5BD9"/>
    <w:rsid w:val="00BA5CA0"/>
    <w:rsid w:val="00BA5D07"/>
    <w:rsid w:val="00BA5D2E"/>
    <w:rsid w:val="00BA5D65"/>
    <w:rsid w:val="00BA5D79"/>
    <w:rsid w:val="00BA5DDD"/>
    <w:rsid w:val="00BA5E68"/>
    <w:rsid w:val="00BA5EAB"/>
    <w:rsid w:val="00BA6191"/>
    <w:rsid w:val="00BA62EA"/>
    <w:rsid w:val="00BA6358"/>
    <w:rsid w:val="00BA63F6"/>
    <w:rsid w:val="00BA641B"/>
    <w:rsid w:val="00BA641E"/>
    <w:rsid w:val="00BA6456"/>
    <w:rsid w:val="00BA6459"/>
    <w:rsid w:val="00BA6472"/>
    <w:rsid w:val="00BA657F"/>
    <w:rsid w:val="00BA6592"/>
    <w:rsid w:val="00BA65DF"/>
    <w:rsid w:val="00BA65FC"/>
    <w:rsid w:val="00BA663A"/>
    <w:rsid w:val="00BA6682"/>
    <w:rsid w:val="00BA668C"/>
    <w:rsid w:val="00BA669F"/>
    <w:rsid w:val="00BA66E3"/>
    <w:rsid w:val="00BA66FB"/>
    <w:rsid w:val="00BA68BF"/>
    <w:rsid w:val="00BA6924"/>
    <w:rsid w:val="00BA69E5"/>
    <w:rsid w:val="00BA6A06"/>
    <w:rsid w:val="00BA6A33"/>
    <w:rsid w:val="00BA6AB1"/>
    <w:rsid w:val="00BA6B6D"/>
    <w:rsid w:val="00BA6BAB"/>
    <w:rsid w:val="00BA6C0E"/>
    <w:rsid w:val="00BA6C7C"/>
    <w:rsid w:val="00BA6CD2"/>
    <w:rsid w:val="00BA6D92"/>
    <w:rsid w:val="00BA6D9F"/>
    <w:rsid w:val="00BA6DBB"/>
    <w:rsid w:val="00BA6E48"/>
    <w:rsid w:val="00BA6F52"/>
    <w:rsid w:val="00BA700C"/>
    <w:rsid w:val="00BA7019"/>
    <w:rsid w:val="00BA7098"/>
    <w:rsid w:val="00BA720E"/>
    <w:rsid w:val="00BA7286"/>
    <w:rsid w:val="00BA7338"/>
    <w:rsid w:val="00BA7357"/>
    <w:rsid w:val="00BA7417"/>
    <w:rsid w:val="00BA7460"/>
    <w:rsid w:val="00BA754B"/>
    <w:rsid w:val="00BA7588"/>
    <w:rsid w:val="00BA7599"/>
    <w:rsid w:val="00BA75DF"/>
    <w:rsid w:val="00BA76B9"/>
    <w:rsid w:val="00BA76F2"/>
    <w:rsid w:val="00BA7764"/>
    <w:rsid w:val="00BA7792"/>
    <w:rsid w:val="00BA779F"/>
    <w:rsid w:val="00BA780B"/>
    <w:rsid w:val="00BA781E"/>
    <w:rsid w:val="00BA7958"/>
    <w:rsid w:val="00BA79CE"/>
    <w:rsid w:val="00BA7A02"/>
    <w:rsid w:val="00BA7A63"/>
    <w:rsid w:val="00BA7A7C"/>
    <w:rsid w:val="00BA7A94"/>
    <w:rsid w:val="00BA7AEB"/>
    <w:rsid w:val="00BA7B68"/>
    <w:rsid w:val="00BA7B96"/>
    <w:rsid w:val="00BA7C55"/>
    <w:rsid w:val="00BA7CE5"/>
    <w:rsid w:val="00BA7D82"/>
    <w:rsid w:val="00BA7DF5"/>
    <w:rsid w:val="00BA7E15"/>
    <w:rsid w:val="00BA7E2B"/>
    <w:rsid w:val="00BA7EBB"/>
    <w:rsid w:val="00BA7ECE"/>
    <w:rsid w:val="00BB00BD"/>
    <w:rsid w:val="00BB00E3"/>
    <w:rsid w:val="00BB012C"/>
    <w:rsid w:val="00BB0147"/>
    <w:rsid w:val="00BB0180"/>
    <w:rsid w:val="00BB022C"/>
    <w:rsid w:val="00BB0259"/>
    <w:rsid w:val="00BB02B5"/>
    <w:rsid w:val="00BB031A"/>
    <w:rsid w:val="00BB034C"/>
    <w:rsid w:val="00BB0368"/>
    <w:rsid w:val="00BB0534"/>
    <w:rsid w:val="00BB059E"/>
    <w:rsid w:val="00BB06BA"/>
    <w:rsid w:val="00BB06D6"/>
    <w:rsid w:val="00BB08F7"/>
    <w:rsid w:val="00BB0956"/>
    <w:rsid w:val="00BB0980"/>
    <w:rsid w:val="00BB09D0"/>
    <w:rsid w:val="00BB09F4"/>
    <w:rsid w:val="00BB0AB1"/>
    <w:rsid w:val="00BB0ADA"/>
    <w:rsid w:val="00BB0B5F"/>
    <w:rsid w:val="00BB0BC2"/>
    <w:rsid w:val="00BB0C43"/>
    <w:rsid w:val="00BB0C9F"/>
    <w:rsid w:val="00BB0D35"/>
    <w:rsid w:val="00BB0D7D"/>
    <w:rsid w:val="00BB0DBF"/>
    <w:rsid w:val="00BB0DD0"/>
    <w:rsid w:val="00BB0DEF"/>
    <w:rsid w:val="00BB0EA0"/>
    <w:rsid w:val="00BB0F25"/>
    <w:rsid w:val="00BB0F7C"/>
    <w:rsid w:val="00BB1062"/>
    <w:rsid w:val="00BB10F0"/>
    <w:rsid w:val="00BB1146"/>
    <w:rsid w:val="00BB1164"/>
    <w:rsid w:val="00BB117A"/>
    <w:rsid w:val="00BB118F"/>
    <w:rsid w:val="00BB119E"/>
    <w:rsid w:val="00BB119F"/>
    <w:rsid w:val="00BB1251"/>
    <w:rsid w:val="00BB1299"/>
    <w:rsid w:val="00BB12E4"/>
    <w:rsid w:val="00BB1459"/>
    <w:rsid w:val="00BB1486"/>
    <w:rsid w:val="00BB14AC"/>
    <w:rsid w:val="00BB14D7"/>
    <w:rsid w:val="00BB1517"/>
    <w:rsid w:val="00BB1577"/>
    <w:rsid w:val="00BB1589"/>
    <w:rsid w:val="00BB17AB"/>
    <w:rsid w:val="00BB183D"/>
    <w:rsid w:val="00BB1875"/>
    <w:rsid w:val="00BB18E5"/>
    <w:rsid w:val="00BB19D1"/>
    <w:rsid w:val="00BB1A80"/>
    <w:rsid w:val="00BB1A8C"/>
    <w:rsid w:val="00BB1AE2"/>
    <w:rsid w:val="00BB1B9F"/>
    <w:rsid w:val="00BB1BBE"/>
    <w:rsid w:val="00BB1C36"/>
    <w:rsid w:val="00BB1C7B"/>
    <w:rsid w:val="00BB1CE4"/>
    <w:rsid w:val="00BB1CE6"/>
    <w:rsid w:val="00BB1D6A"/>
    <w:rsid w:val="00BB1DBC"/>
    <w:rsid w:val="00BB2052"/>
    <w:rsid w:val="00BB20DE"/>
    <w:rsid w:val="00BB20F8"/>
    <w:rsid w:val="00BB2116"/>
    <w:rsid w:val="00BB21F9"/>
    <w:rsid w:val="00BB224B"/>
    <w:rsid w:val="00BB2288"/>
    <w:rsid w:val="00BB2297"/>
    <w:rsid w:val="00BB23BE"/>
    <w:rsid w:val="00BB23DC"/>
    <w:rsid w:val="00BB23E6"/>
    <w:rsid w:val="00BB2406"/>
    <w:rsid w:val="00BB245C"/>
    <w:rsid w:val="00BB2580"/>
    <w:rsid w:val="00BB25B0"/>
    <w:rsid w:val="00BB2614"/>
    <w:rsid w:val="00BB2626"/>
    <w:rsid w:val="00BB266E"/>
    <w:rsid w:val="00BB2765"/>
    <w:rsid w:val="00BB27CE"/>
    <w:rsid w:val="00BB2866"/>
    <w:rsid w:val="00BB289C"/>
    <w:rsid w:val="00BB28E7"/>
    <w:rsid w:val="00BB29BF"/>
    <w:rsid w:val="00BB2A46"/>
    <w:rsid w:val="00BB2A95"/>
    <w:rsid w:val="00BB2ACC"/>
    <w:rsid w:val="00BB2ADD"/>
    <w:rsid w:val="00BB2BA0"/>
    <w:rsid w:val="00BB2C0E"/>
    <w:rsid w:val="00BB2D60"/>
    <w:rsid w:val="00BB2DAB"/>
    <w:rsid w:val="00BB2E30"/>
    <w:rsid w:val="00BB2E4B"/>
    <w:rsid w:val="00BB2ECE"/>
    <w:rsid w:val="00BB2EE6"/>
    <w:rsid w:val="00BB2FAE"/>
    <w:rsid w:val="00BB2FCE"/>
    <w:rsid w:val="00BB303E"/>
    <w:rsid w:val="00BB3071"/>
    <w:rsid w:val="00BB30BD"/>
    <w:rsid w:val="00BB30C3"/>
    <w:rsid w:val="00BB30D5"/>
    <w:rsid w:val="00BB30E5"/>
    <w:rsid w:val="00BB30EE"/>
    <w:rsid w:val="00BB3202"/>
    <w:rsid w:val="00BB3230"/>
    <w:rsid w:val="00BB3265"/>
    <w:rsid w:val="00BB32FA"/>
    <w:rsid w:val="00BB3304"/>
    <w:rsid w:val="00BB3338"/>
    <w:rsid w:val="00BB338C"/>
    <w:rsid w:val="00BB33C9"/>
    <w:rsid w:val="00BB33E8"/>
    <w:rsid w:val="00BB33F7"/>
    <w:rsid w:val="00BB3507"/>
    <w:rsid w:val="00BB3545"/>
    <w:rsid w:val="00BB3651"/>
    <w:rsid w:val="00BB377A"/>
    <w:rsid w:val="00BB3903"/>
    <w:rsid w:val="00BB397F"/>
    <w:rsid w:val="00BB39DE"/>
    <w:rsid w:val="00BB3A90"/>
    <w:rsid w:val="00BB3AEE"/>
    <w:rsid w:val="00BB3AF5"/>
    <w:rsid w:val="00BB3B76"/>
    <w:rsid w:val="00BB3B89"/>
    <w:rsid w:val="00BB3BE0"/>
    <w:rsid w:val="00BB3C7F"/>
    <w:rsid w:val="00BB3C87"/>
    <w:rsid w:val="00BB3CA0"/>
    <w:rsid w:val="00BB3CB6"/>
    <w:rsid w:val="00BB3CFC"/>
    <w:rsid w:val="00BB3D25"/>
    <w:rsid w:val="00BB3D79"/>
    <w:rsid w:val="00BB3E3D"/>
    <w:rsid w:val="00BB3F19"/>
    <w:rsid w:val="00BB3F33"/>
    <w:rsid w:val="00BB4000"/>
    <w:rsid w:val="00BB407E"/>
    <w:rsid w:val="00BB40FB"/>
    <w:rsid w:val="00BB4122"/>
    <w:rsid w:val="00BB4156"/>
    <w:rsid w:val="00BB416D"/>
    <w:rsid w:val="00BB420B"/>
    <w:rsid w:val="00BB42B2"/>
    <w:rsid w:val="00BB4301"/>
    <w:rsid w:val="00BB4324"/>
    <w:rsid w:val="00BB4370"/>
    <w:rsid w:val="00BB43A7"/>
    <w:rsid w:val="00BB4407"/>
    <w:rsid w:val="00BB441E"/>
    <w:rsid w:val="00BB44ED"/>
    <w:rsid w:val="00BB4541"/>
    <w:rsid w:val="00BB45C7"/>
    <w:rsid w:val="00BB45DC"/>
    <w:rsid w:val="00BB4604"/>
    <w:rsid w:val="00BB461A"/>
    <w:rsid w:val="00BB469D"/>
    <w:rsid w:val="00BB47CD"/>
    <w:rsid w:val="00BB47D5"/>
    <w:rsid w:val="00BB487E"/>
    <w:rsid w:val="00BB4A34"/>
    <w:rsid w:val="00BB4C0E"/>
    <w:rsid w:val="00BB4C20"/>
    <w:rsid w:val="00BB4C6D"/>
    <w:rsid w:val="00BB4C7E"/>
    <w:rsid w:val="00BB4C92"/>
    <w:rsid w:val="00BB4CFC"/>
    <w:rsid w:val="00BB4D05"/>
    <w:rsid w:val="00BB4D23"/>
    <w:rsid w:val="00BB4E79"/>
    <w:rsid w:val="00BB4EB6"/>
    <w:rsid w:val="00BB4FC6"/>
    <w:rsid w:val="00BB5002"/>
    <w:rsid w:val="00BB5038"/>
    <w:rsid w:val="00BB50F8"/>
    <w:rsid w:val="00BB5109"/>
    <w:rsid w:val="00BB511D"/>
    <w:rsid w:val="00BB51A5"/>
    <w:rsid w:val="00BB5297"/>
    <w:rsid w:val="00BB52B0"/>
    <w:rsid w:val="00BB52B1"/>
    <w:rsid w:val="00BB52E8"/>
    <w:rsid w:val="00BB5310"/>
    <w:rsid w:val="00BB5379"/>
    <w:rsid w:val="00BB542B"/>
    <w:rsid w:val="00BB5487"/>
    <w:rsid w:val="00BB54A6"/>
    <w:rsid w:val="00BB54C5"/>
    <w:rsid w:val="00BB552D"/>
    <w:rsid w:val="00BB558C"/>
    <w:rsid w:val="00BB5731"/>
    <w:rsid w:val="00BB5754"/>
    <w:rsid w:val="00BB5884"/>
    <w:rsid w:val="00BB593E"/>
    <w:rsid w:val="00BB5964"/>
    <w:rsid w:val="00BB59FD"/>
    <w:rsid w:val="00BB5AE2"/>
    <w:rsid w:val="00BB5AE5"/>
    <w:rsid w:val="00BB5B27"/>
    <w:rsid w:val="00BB5B8E"/>
    <w:rsid w:val="00BB5CBF"/>
    <w:rsid w:val="00BB5CC5"/>
    <w:rsid w:val="00BB5D36"/>
    <w:rsid w:val="00BB5D9F"/>
    <w:rsid w:val="00BB5DF4"/>
    <w:rsid w:val="00BB5F34"/>
    <w:rsid w:val="00BB600D"/>
    <w:rsid w:val="00BB6031"/>
    <w:rsid w:val="00BB608C"/>
    <w:rsid w:val="00BB60A9"/>
    <w:rsid w:val="00BB615F"/>
    <w:rsid w:val="00BB616D"/>
    <w:rsid w:val="00BB6186"/>
    <w:rsid w:val="00BB6189"/>
    <w:rsid w:val="00BB61FB"/>
    <w:rsid w:val="00BB6219"/>
    <w:rsid w:val="00BB6327"/>
    <w:rsid w:val="00BB6374"/>
    <w:rsid w:val="00BB656A"/>
    <w:rsid w:val="00BB676A"/>
    <w:rsid w:val="00BB6817"/>
    <w:rsid w:val="00BB68FC"/>
    <w:rsid w:val="00BB69E0"/>
    <w:rsid w:val="00BB6A0B"/>
    <w:rsid w:val="00BB6AB4"/>
    <w:rsid w:val="00BB6B50"/>
    <w:rsid w:val="00BB6C08"/>
    <w:rsid w:val="00BB6C69"/>
    <w:rsid w:val="00BB6D50"/>
    <w:rsid w:val="00BB6D72"/>
    <w:rsid w:val="00BB6D78"/>
    <w:rsid w:val="00BB6E2B"/>
    <w:rsid w:val="00BB6EA8"/>
    <w:rsid w:val="00BB6EB1"/>
    <w:rsid w:val="00BB6EC4"/>
    <w:rsid w:val="00BB6EC5"/>
    <w:rsid w:val="00BB6FFC"/>
    <w:rsid w:val="00BB700C"/>
    <w:rsid w:val="00BB70DE"/>
    <w:rsid w:val="00BB70F1"/>
    <w:rsid w:val="00BB7148"/>
    <w:rsid w:val="00BB7156"/>
    <w:rsid w:val="00BB7201"/>
    <w:rsid w:val="00BB7244"/>
    <w:rsid w:val="00BB7255"/>
    <w:rsid w:val="00BB734C"/>
    <w:rsid w:val="00BB73B5"/>
    <w:rsid w:val="00BB741E"/>
    <w:rsid w:val="00BB7503"/>
    <w:rsid w:val="00BB75D6"/>
    <w:rsid w:val="00BB75F9"/>
    <w:rsid w:val="00BB7635"/>
    <w:rsid w:val="00BB7644"/>
    <w:rsid w:val="00BB7689"/>
    <w:rsid w:val="00BB76EA"/>
    <w:rsid w:val="00BB7908"/>
    <w:rsid w:val="00BB7A56"/>
    <w:rsid w:val="00BB7A70"/>
    <w:rsid w:val="00BB7AA1"/>
    <w:rsid w:val="00BB7AC0"/>
    <w:rsid w:val="00BB7B21"/>
    <w:rsid w:val="00BB7B2A"/>
    <w:rsid w:val="00BB7B2B"/>
    <w:rsid w:val="00BB7B4D"/>
    <w:rsid w:val="00BB7D54"/>
    <w:rsid w:val="00BB7DA5"/>
    <w:rsid w:val="00BB7E5E"/>
    <w:rsid w:val="00BB7E74"/>
    <w:rsid w:val="00BB7EBD"/>
    <w:rsid w:val="00BB7F21"/>
    <w:rsid w:val="00BB7FD5"/>
    <w:rsid w:val="00BC0014"/>
    <w:rsid w:val="00BC00BE"/>
    <w:rsid w:val="00BC01E1"/>
    <w:rsid w:val="00BC020A"/>
    <w:rsid w:val="00BC0230"/>
    <w:rsid w:val="00BC0232"/>
    <w:rsid w:val="00BC0248"/>
    <w:rsid w:val="00BC0367"/>
    <w:rsid w:val="00BC036A"/>
    <w:rsid w:val="00BC037D"/>
    <w:rsid w:val="00BC0484"/>
    <w:rsid w:val="00BC04E0"/>
    <w:rsid w:val="00BC0575"/>
    <w:rsid w:val="00BC0600"/>
    <w:rsid w:val="00BC07A7"/>
    <w:rsid w:val="00BC088D"/>
    <w:rsid w:val="00BC0899"/>
    <w:rsid w:val="00BC0A5C"/>
    <w:rsid w:val="00BC0AA6"/>
    <w:rsid w:val="00BC0AC3"/>
    <w:rsid w:val="00BC0B2B"/>
    <w:rsid w:val="00BC0B63"/>
    <w:rsid w:val="00BC0BE6"/>
    <w:rsid w:val="00BC0C91"/>
    <w:rsid w:val="00BC0C92"/>
    <w:rsid w:val="00BC0CC2"/>
    <w:rsid w:val="00BC0CCC"/>
    <w:rsid w:val="00BC0D8A"/>
    <w:rsid w:val="00BC0DAF"/>
    <w:rsid w:val="00BC0E14"/>
    <w:rsid w:val="00BC0E28"/>
    <w:rsid w:val="00BC0FBE"/>
    <w:rsid w:val="00BC107D"/>
    <w:rsid w:val="00BC113A"/>
    <w:rsid w:val="00BC1199"/>
    <w:rsid w:val="00BC11BD"/>
    <w:rsid w:val="00BC123C"/>
    <w:rsid w:val="00BC12F0"/>
    <w:rsid w:val="00BC1309"/>
    <w:rsid w:val="00BC13CA"/>
    <w:rsid w:val="00BC1430"/>
    <w:rsid w:val="00BC146A"/>
    <w:rsid w:val="00BC1497"/>
    <w:rsid w:val="00BC14DD"/>
    <w:rsid w:val="00BC15DD"/>
    <w:rsid w:val="00BC15F0"/>
    <w:rsid w:val="00BC165A"/>
    <w:rsid w:val="00BC16A6"/>
    <w:rsid w:val="00BC16C9"/>
    <w:rsid w:val="00BC16F3"/>
    <w:rsid w:val="00BC1767"/>
    <w:rsid w:val="00BC176B"/>
    <w:rsid w:val="00BC1776"/>
    <w:rsid w:val="00BC17BE"/>
    <w:rsid w:val="00BC181B"/>
    <w:rsid w:val="00BC18BF"/>
    <w:rsid w:val="00BC194C"/>
    <w:rsid w:val="00BC19FF"/>
    <w:rsid w:val="00BC1B9E"/>
    <w:rsid w:val="00BC1C28"/>
    <w:rsid w:val="00BC1C6D"/>
    <w:rsid w:val="00BC1D4A"/>
    <w:rsid w:val="00BC1DCB"/>
    <w:rsid w:val="00BC1DD3"/>
    <w:rsid w:val="00BC1E0C"/>
    <w:rsid w:val="00BC1E19"/>
    <w:rsid w:val="00BC1E36"/>
    <w:rsid w:val="00BC1FCD"/>
    <w:rsid w:val="00BC1FFD"/>
    <w:rsid w:val="00BC2036"/>
    <w:rsid w:val="00BC20D6"/>
    <w:rsid w:val="00BC2190"/>
    <w:rsid w:val="00BC2242"/>
    <w:rsid w:val="00BC2257"/>
    <w:rsid w:val="00BC228E"/>
    <w:rsid w:val="00BC229B"/>
    <w:rsid w:val="00BC238F"/>
    <w:rsid w:val="00BC2401"/>
    <w:rsid w:val="00BC2423"/>
    <w:rsid w:val="00BC2452"/>
    <w:rsid w:val="00BC25C6"/>
    <w:rsid w:val="00BC25D8"/>
    <w:rsid w:val="00BC260F"/>
    <w:rsid w:val="00BC26F8"/>
    <w:rsid w:val="00BC2762"/>
    <w:rsid w:val="00BC2968"/>
    <w:rsid w:val="00BC2AEC"/>
    <w:rsid w:val="00BC2BA0"/>
    <w:rsid w:val="00BC2BAD"/>
    <w:rsid w:val="00BC2BD5"/>
    <w:rsid w:val="00BC2C56"/>
    <w:rsid w:val="00BC2C9C"/>
    <w:rsid w:val="00BC2D08"/>
    <w:rsid w:val="00BC2DC1"/>
    <w:rsid w:val="00BC2DE8"/>
    <w:rsid w:val="00BC2E2D"/>
    <w:rsid w:val="00BC2EBD"/>
    <w:rsid w:val="00BC2F58"/>
    <w:rsid w:val="00BC3090"/>
    <w:rsid w:val="00BC3098"/>
    <w:rsid w:val="00BC30DA"/>
    <w:rsid w:val="00BC3131"/>
    <w:rsid w:val="00BC326C"/>
    <w:rsid w:val="00BC3305"/>
    <w:rsid w:val="00BC3326"/>
    <w:rsid w:val="00BC333C"/>
    <w:rsid w:val="00BC349D"/>
    <w:rsid w:val="00BC35F6"/>
    <w:rsid w:val="00BC36C2"/>
    <w:rsid w:val="00BC3787"/>
    <w:rsid w:val="00BC37D7"/>
    <w:rsid w:val="00BC3855"/>
    <w:rsid w:val="00BC397E"/>
    <w:rsid w:val="00BC39E9"/>
    <w:rsid w:val="00BC3B06"/>
    <w:rsid w:val="00BC3BF3"/>
    <w:rsid w:val="00BC3C71"/>
    <w:rsid w:val="00BC3D1C"/>
    <w:rsid w:val="00BC3D87"/>
    <w:rsid w:val="00BC3E38"/>
    <w:rsid w:val="00BC3E3F"/>
    <w:rsid w:val="00BC3E9B"/>
    <w:rsid w:val="00BC3EB4"/>
    <w:rsid w:val="00BC3F1A"/>
    <w:rsid w:val="00BC3F91"/>
    <w:rsid w:val="00BC3FD1"/>
    <w:rsid w:val="00BC4042"/>
    <w:rsid w:val="00BC4046"/>
    <w:rsid w:val="00BC412B"/>
    <w:rsid w:val="00BC4194"/>
    <w:rsid w:val="00BC427E"/>
    <w:rsid w:val="00BC4309"/>
    <w:rsid w:val="00BC4310"/>
    <w:rsid w:val="00BC438D"/>
    <w:rsid w:val="00BC43BA"/>
    <w:rsid w:val="00BC4411"/>
    <w:rsid w:val="00BC446F"/>
    <w:rsid w:val="00BC44A9"/>
    <w:rsid w:val="00BC44B8"/>
    <w:rsid w:val="00BC4679"/>
    <w:rsid w:val="00BC46A6"/>
    <w:rsid w:val="00BC471D"/>
    <w:rsid w:val="00BC47B3"/>
    <w:rsid w:val="00BC485B"/>
    <w:rsid w:val="00BC4867"/>
    <w:rsid w:val="00BC486D"/>
    <w:rsid w:val="00BC48AB"/>
    <w:rsid w:val="00BC48FA"/>
    <w:rsid w:val="00BC4AF8"/>
    <w:rsid w:val="00BC4BA3"/>
    <w:rsid w:val="00BC4BCA"/>
    <w:rsid w:val="00BC4BD1"/>
    <w:rsid w:val="00BC4BE7"/>
    <w:rsid w:val="00BC4C99"/>
    <w:rsid w:val="00BC4CBB"/>
    <w:rsid w:val="00BC4CF3"/>
    <w:rsid w:val="00BC4DC6"/>
    <w:rsid w:val="00BC4E76"/>
    <w:rsid w:val="00BC4EE9"/>
    <w:rsid w:val="00BC4F13"/>
    <w:rsid w:val="00BC4F4C"/>
    <w:rsid w:val="00BC509D"/>
    <w:rsid w:val="00BC50B0"/>
    <w:rsid w:val="00BC51AE"/>
    <w:rsid w:val="00BC5224"/>
    <w:rsid w:val="00BC524F"/>
    <w:rsid w:val="00BC529E"/>
    <w:rsid w:val="00BC5363"/>
    <w:rsid w:val="00BC5372"/>
    <w:rsid w:val="00BC53CE"/>
    <w:rsid w:val="00BC53D8"/>
    <w:rsid w:val="00BC5419"/>
    <w:rsid w:val="00BC542A"/>
    <w:rsid w:val="00BC5557"/>
    <w:rsid w:val="00BC55F7"/>
    <w:rsid w:val="00BC55FF"/>
    <w:rsid w:val="00BC5614"/>
    <w:rsid w:val="00BC5616"/>
    <w:rsid w:val="00BC5619"/>
    <w:rsid w:val="00BC572F"/>
    <w:rsid w:val="00BC5875"/>
    <w:rsid w:val="00BC58C4"/>
    <w:rsid w:val="00BC592A"/>
    <w:rsid w:val="00BC5934"/>
    <w:rsid w:val="00BC5965"/>
    <w:rsid w:val="00BC5BA3"/>
    <w:rsid w:val="00BC5BF9"/>
    <w:rsid w:val="00BC5C0E"/>
    <w:rsid w:val="00BC5C9B"/>
    <w:rsid w:val="00BC5D79"/>
    <w:rsid w:val="00BC5F8E"/>
    <w:rsid w:val="00BC61B5"/>
    <w:rsid w:val="00BC61E3"/>
    <w:rsid w:val="00BC6210"/>
    <w:rsid w:val="00BC629B"/>
    <w:rsid w:val="00BC6311"/>
    <w:rsid w:val="00BC631C"/>
    <w:rsid w:val="00BC6364"/>
    <w:rsid w:val="00BC6494"/>
    <w:rsid w:val="00BC64FD"/>
    <w:rsid w:val="00BC651A"/>
    <w:rsid w:val="00BC6537"/>
    <w:rsid w:val="00BC659A"/>
    <w:rsid w:val="00BC659C"/>
    <w:rsid w:val="00BC65BC"/>
    <w:rsid w:val="00BC65E8"/>
    <w:rsid w:val="00BC6616"/>
    <w:rsid w:val="00BC6726"/>
    <w:rsid w:val="00BC6744"/>
    <w:rsid w:val="00BC67C5"/>
    <w:rsid w:val="00BC67F6"/>
    <w:rsid w:val="00BC6994"/>
    <w:rsid w:val="00BC6A15"/>
    <w:rsid w:val="00BC6A18"/>
    <w:rsid w:val="00BC6B18"/>
    <w:rsid w:val="00BC6B6C"/>
    <w:rsid w:val="00BC6B73"/>
    <w:rsid w:val="00BC6BE1"/>
    <w:rsid w:val="00BC6BE4"/>
    <w:rsid w:val="00BC6C3B"/>
    <w:rsid w:val="00BC6D8D"/>
    <w:rsid w:val="00BC6E2D"/>
    <w:rsid w:val="00BC6E61"/>
    <w:rsid w:val="00BC6EE7"/>
    <w:rsid w:val="00BC6F21"/>
    <w:rsid w:val="00BC6F9B"/>
    <w:rsid w:val="00BC6FB1"/>
    <w:rsid w:val="00BC7089"/>
    <w:rsid w:val="00BC7226"/>
    <w:rsid w:val="00BC7243"/>
    <w:rsid w:val="00BC7249"/>
    <w:rsid w:val="00BC7283"/>
    <w:rsid w:val="00BC72AE"/>
    <w:rsid w:val="00BC7364"/>
    <w:rsid w:val="00BC73BC"/>
    <w:rsid w:val="00BC7418"/>
    <w:rsid w:val="00BC7454"/>
    <w:rsid w:val="00BC7488"/>
    <w:rsid w:val="00BC74D1"/>
    <w:rsid w:val="00BC7604"/>
    <w:rsid w:val="00BC7616"/>
    <w:rsid w:val="00BC7654"/>
    <w:rsid w:val="00BC76A5"/>
    <w:rsid w:val="00BC76DB"/>
    <w:rsid w:val="00BC76F8"/>
    <w:rsid w:val="00BC7745"/>
    <w:rsid w:val="00BC7777"/>
    <w:rsid w:val="00BC784A"/>
    <w:rsid w:val="00BC79FF"/>
    <w:rsid w:val="00BC7A2E"/>
    <w:rsid w:val="00BC7ADF"/>
    <w:rsid w:val="00BC7B3B"/>
    <w:rsid w:val="00BC7B61"/>
    <w:rsid w:val="00BC7B6E"/>
    <w:rsid w:val="00BC7C7E"/>
    <w:rsid w:val="00BC7CCA"/>
    <w:rsid w:val="00BC7CE5"/>
    <w:rsid w:val="00BC7CF5"/>
    <w:rsid w:val="00BC7D04"/>
    <w:rsid w:val="00BC7D6D"/>
    <w:rsid w:val="00BC7DAC"/>
    <w:rsid w:val="00BC7EAF"/>
    <w:rsid w:val="00BC7EDC"/>
    <w:rsid w:val="00BC7EEB"/>
    <w:rsid w:val="00BC7F8F"/>
    <w:rsid w:val="00BD0157"/>
    <w:rsid w:val="00BD01A9"/>
    <w:rsid w:val="00BD01BF"/>
    <w:rsid w:val="00BD0232"/>
    <w:rsid w:val="00BD029C"/>
    <w:rsid w:val="00BD0375"/>
    <w:rsid w:val="00BD03C0"/>
    <w:rsid w:val="00BD03FE"/>
    <w:rsid w:val="00BD048B"/>
    <w:rsid w:val="00BD04C1"/>
    <w:rsid w:val="00BD05DC"/>
    <w:rsid w:val="00BD05E8"/>
    <w:rsid w:val="00BD07EA"/>
    <w:rsid w:val="00BD0872"/>
    <w:rsid w:val="00BD08B0"/>
    <w:rsid w:val="00BD08B6"/>
    <w:rsid w:val="00BD08F5"/>
    <w:rsid w:val="00BD091D"/>
    <w:rsid w:val="00BD097A"/>
    <w:rsid w:val="00BD0AC9"/>
    <w:rsid w:val="00BD0B97"/>
    <w:rsid w:val="00BD0BB7"/>
    <w:rsid w:val="00BD0C00"/>
    <w:rsid w:val="00BD0C18"/>
    <w:rsid w:val="00BD0C5D"/>
    <w:rsid w:val="00BD0C7A"/>
    <w:rsid w:val="00BD0CE9"/>
    <w:rsid w:val="00BD0D10"/>
    <w:rsid w:val="00BD0DA0"/>
    <w:rsid w:val="00BD0DB1"/>
    <w:rsid w:val="00BD0E11"/>
    <w:rsid w:val="00BD0E67"/>
    <w:rsid w:val="00BD0F22"/>
    <w:rsid w:val="00BD0F5B"/>
    <w:rsid w:val="00BD0FAC"/>
    <w:rsid w:val="00BD101D"/>
    <w:rsid w:val="00BD101F"/>
    <w:rsid w:val="00BD1069"/>
    <w:rsid w:val="00BD1245"/>
    <w:rsid w:val="00BD12E7"/>
    <w:rsid w:val="00BD13E5"/>
    <w:rsid w:val="00BD144F"/>
    <w:rsid w:val="00BD14CA"/>
    <w:rsid w:val="00BD14DC"/>
    <w:rsid w:val="00BD1503"/>
    <w:rsid w:val="00BD151E"/>
    <w:rsid w:val="00BD1546"/>
    <w:rsid w:val="00BD1631"/>
    <w:rsid w:val="00BD1639"/>
    <w:rsid w:val="00BD1684"/>
    <w:rsid w:val="00BD1696"/>
    <w:rsid w:val="00BD1787"/>
    <w:rsid w:val="00BD17DD"/>
    <w:rsid w:val="00BD185D"/>
    <w:rsid w:val="00BD18A1"/>
    <w:rsid w:val="00BD192F"/>
    <w:rsid w:val="00BD1A04"/>
    <w:rsid w:val="00BD1A0D"/>
    <w:rsid w:val="00BD1A13"/>
    <w:rsid w:val="00BD1A7A"/>
    <w:rsid w:val="00BD1B00"/>
    <w:rsid w:val="00BD1BA9"/>
    <w:rsid w:val="00BD1C10"/>
    <w:rsid w:val="00BD1D5A"/>
    <w:rsid w:val="00BD1D76"/>
    <w:rsid w:val="00BD1F33"/>
    <w:rsid w:val="00BD1F47"/>
    <w:rsid w:val="00BD2053"/>
    <w:rsid w:val="00BD2058"/>
    <w:rsid w:val="00BD2145"/>
    <w:rsid w:val="00BD220C"/>
    <w:rsid w:val="00BD2225"/>
    <w:rsid w:val="00BD2233"/>
    <w:rsid w:val="00BD2291"/>
    <w:rsid w:val="00BD230A"/>
    <w:rsid w:val="00BD235F"/>
    <w:rsid w:val="00BD238F"/>
    <w:rsid w:val="00BD23C1"/>
    <w:rsid w:val="00BD23E0"/>
    <w:rsid w:val="00BD242B"/>
    <w:rsid w:val="00BD2476"/>
    <w:rsid w:val="00BD2503"/>
    <w:rsid w:val="00BD25B0"/>
    <w:rsid w:val="00BD25D0"/>
    <w:rsid w:val="00BD25D7"/>
    <w:rsid w:val="00BD273E"/>
    <w:rsid w:val="00BD27E3"/>
    <w:rsid w:val="00BD27E9"/>
    <w:rsid w:val="00BD284A"/>
    <w:rsid w:val="00BD2877"/>
    <w:rsid w:val="00BD28C5"/>
    <w:rsid w:val="00BD28FF"/>
    <w:rsid w:val="00BD2961"/>
    <w:rsid w:val="00BD29F7"/>
    <w:rsid w:val="00BD2A6B"/>
    <w:rsid w:val="00BD2A7A"/>
    <w:rsid w:val="00BD2B07"/>
    <w:rsid w:val="00BD2B6C"/>
    <w:rsid w:val="00BD2B7C"/>
    <w:rsid w:val="00BD2C1A"/>
    <w:rsid w:val="00BD2C3A"/>
    <w:rsid w:val="00BD2D72"/>
    <w:rsid w:val="00BD2DE5"/>
    <w:rsid w:val="00BD2E72"/>
    <w:rsid w:val="00BD2F6B"/>
    <w:rsid w:val="00BD2F6D"/>
    <w:rsid w:val="00BD2FE3"/>
    <w:rsid w:val="00BD300D"/>
    <w:rsid w:val="00BD3027"/>
    <w:rsid w:val="00BD3030"/>
    <w:rsid w:val="00BD30B3"/>
    <w:rsid w:val="00BD3115"/>
    <w:rsid w:val="00BD31B7"/>
    <w:rsid w:val="00BD32BF"/>
    <w:rsid w:val="00BD3316"/>
    <w:rsid w:val="00BD3351"/>
    <w:rsid w:val="00BD3382"/>
    <w:rsid w:val="00BD33D6"/>
    <w:rsid w:val="00BD3415"/>
    <w:rsid w:val="00BD341B"/>
    <w:rsid w:val="00BD35AA"/>
    <w:rsid w:val="00BD35B8"/>
    <w:rsid w:val="00BD35E9"/>
    <w:rsid w:val="00BD35EA"/>
    <w:rsid w:val="00BD3608"/>
    <w:rsid w:val="00BD3612"/>
    <w:rsid w:val="00BD36A5"/>
    <w:rsid w:val="00BD36A9"/>
    <w:rsid w:val="00BD36DC"/>
    <w:rsid w:val="00BD3736"/>
    <w:rsid w:val="00BD37DF"/>
    <w:rsid w:val="00BD395D"/>
    <w:rsid w:val="00BD3AFE"/>
    <w:rsid w:val="00BD3B5C"/>
    <w:rsid w:val="00BD3B7A"/>
    <w:rsid w:val="00BD3BAC"/>
    <w:rsid w:val="00BD3C90"/>
    <w:rsid w:val="00BD3CA0"/>
    <w:rsid w:val="00BD3CC5"/>
    <w:rsid w:val="00BD3D03"/>
    <w:rsid w:val="00BD3D6D"/>
    <w:rsid w:val="00BD3E05"/>
    <w:rsid w:val="00BD3F33"/>
    <w:rsid w:val="00BD4031"/>
    <w:rsid w:val="00BD4075"/>
    <w:rsid w:val="00BD40BE"/>
    <w:rsid w:val="00BD418D"/>
    <w:rsid w:val="00BD41DA"/>
    <w:rsid w:val="00BD4243"/>
    <w:rsid w:val="00BD4267"/>
    <w:rsid w:val="00BD42EE"/>
    <w:rsid w:val="00BD42F5"/>
    <w:rsid w:val="00BD4440"/>
    <w:rsid w:val="00BD4441"/>
    <w:rsid w:val="00BD44E8"/>
    <w:rsid w:val="00BD454A"/>
    <w:rsid w:val="00BD454F"/>
    <w:rsid w:val="00BD4595"/>
    <w:rsid w:val="00BD464E"/>
    <w:rsid w:val="00BD4665"/>
    <w:rsid w:val="00BD4760"/>
    <w:rsid w:val="00BD476F"/>
    <w:rsid w:val="00BD4883"/>
    <w:rsid w:val="00BD488C"/>
    <w:rsid w:val="00BD48E8"/>
    <w:rsid w:val="00BD494A"/>
    <w:rsid w:val="00BD49F0"/>
    <w:rsid w:val="00BD4A63"/>
    <w:rsid w:val="00BD4B8D"/>
    <w:rsid w:val="00BD4C4C"/>
    <w:rsid w:val="00BD4D1C"/>
    <w:rsid w:val="00BD4D42"/>
    <w:rsid w:val="00BD4E23"/>
    <w:rsid w:val="00BD4E32"/>
    <w:rsid w:val="00BD4E38"/>
    <w:rsid w:val="00BD4E7F"/>
    <w:rsid w:val="00BD4E99"/>
    <w:rsid w:val="00BD4F2F"/>
    <w:rsid w:val="00BD4F9A"/>
    <w:rsid w:val="00BD5085"/>
    <w:rsid w:val="00BD510C"/>
    <w:rsid w:val="00BD5132"/>
    <w:rsid w:val="00BD5177"/>
    <w:rsid w:val="00BD51D4"/>
    <w:rsid w:val="00BD5203"/>
    <w:rsid w:val="00BD5265"/>
    <w:rsid w:val="00BD5331"/>
    <w:rsid w:val="00BD5442"/>
    <w:rsid w:val="00BD54D6"/>
    <w:rsid w:val="00BD5525"/>
    <w:rsid w:val="00BD553B"/>
    <w:rsid w:val="00BD5596"/>
    <w:rsid w:val="00BD55BB"/>
    <w:rsid w:val="00BD5658"/>
    <w:rsid w:val="00BD56CE"/>
    <w:rsid w:val="00BD56F7"/>
    <w:rsid w:val="00BD570B"/>
    <w:rsid w:val="00BD57EC"/>
    <w:rsid w:val="00BD594B"/>
    <w:rsid w:val="00BD5977"/>
    <w:rsid w:val="00BD5982"/>
    <w:rsid w:val="00BD59BC"/>
    <w:rsid w:val="00BD5A3C"/>
    <w:rsid w:val="00BD5AAF"/>
    <w:rsid w:val="00BD5AB1"/>
    <w:rsid w:val="00BD5B8B"/>
    <w:rsid w:val="00BD5BBB"/>
    <w:rsid w:val="00BD5C49"/>
    <w:rsid w:val="00BD5CB6"/>
    <w:rsid w:val="00BD5CD7"/>
    <w:rsid w:val="00BD5CE0"/>
    <w:rsid w:val="00BD5CF4"/>
    <w:rsid w:val="00BD5CF9"/>
    <w:rsid w:val="00BD5E12"/>
    <w:rsid w:val="00BD5EE3"/>
    <w:rsid w:val="00BD5F1B"/>
    <w:rsid w:val="00BD5FE6"/>
    <w:rsid w:val="00BD5FE7"/>
    <w:rsid w:val="00BD6178"/>
    <w:rsid w:val="00BD6179"/>
    <w:rsid w:val="00BD6189"/>
    <w:rsid w:val="00BD619A"/>
    <w:rsid w:val="00BD621E"/>
    <w:rsid w:val="00BD6275"/>
    <w:rsid w:val="00BD62E3"/>
    <w:rsid w:val="00BD633E"/>
    <w:rsid w:val="00BD6422"/>
    <w:rsid w:val="00BD64A3"/>
    <w:rsid w:val="00BD654B"/>
    <w:rsid w:val="00BD6593"/>
    <w:rsid w:val="00BD659B"/>
    <w:rsid w:val="00BD65C1"/>
    <w:rsid w:val="00BD663D"/>
    <w:rsid w:val="00BD68E8"/>
    <w:rsid w:val="00BD68F0"/>
    <w:rsid w:val="00BD691A"/>
    <w:rsid w:val="00BD6A15"/>
    <w:rsid w:val="00BD6A66"/>
    <w:rsid w:val="00BD6B11"/>
    <w:rsid w:val="00BD6B53"/>
    <w:rsid w:val="00BD6BA2"/>
    <w:rsid w:val="00BD6BB8"/>
    <w:rsid w:val="00BD6BE1"/>
    <w:rsid w:val="00BD6BE9"/>
    <w:rsid w:val="00BD6C51"/>
    <w:rsid w:val="00BD6D8E"/>
    <w:rsid w:val="00BD6EB1"/>
    <w:rsid w:val="00BD6F0D"/>
    <w:rsid w:val="00BD6F83"/>
    <w:rsid w:val="00BD6F89"/>
    <w:rsid w:val="00BD6F99"/>
    <w:rsid w:val="00BD706A"/>
    <w:rsid w:val="00BD7122"/>
    <w:rsid w:val="00BD7123"/>
    <w:rsid w:val="00BD7184"/>
    <w:rsid w:val="00BD71CF"/>
    <w:rsid w:val="00BD7206"/>
    <w:rsid w:val="00BD7299"/>
    <w:rsid w:val="00BD72A7"/>
    <w:rsid w:val="00BD72BF"/>
    <w:rsid w:val="00BD72E4"/>
    <w:rsid w:val="00BD73D4"/>
    <w:rsid w:val="00BD73D5"/>
    <w:rsid w:val="00BD73E2"/>
    <w:rsid w:val="00BD7553"/>
    <w:rsid w:val="00BD78B1"/>
    <w:rsid w:val="00BD78EF"/>
    <w:rsid w:val="00BD7966"/>
    <w:rsid w:val="00BD7995"/>
    <w:rsid w:val="00BD79F4"/>
    <w:rsid w:val="00BD7A0B"/>
    <w:rsid w:val="00BD7B16"/>
    <w:rsid w:val="00BD7B39"/>
    <w:rsid w:val="00BD7B4B"/>
    <w:rsid w:val="00BD7D87"/>
    <w:rsid w:val="00BD7E59"/>
    <w:rsid w:val="00BD7EFF"/>
    <w:rsid w:val="00BD7F0F"/>
    <w:rsid w:val="00BD7F64"/>
    <w:rsid w:val="00BD7F83"/>
    <w:rsid w:val="00BD7F8F"/>
    <w:rsid w:val="00BE0043"/>
    <w:rsid w:val="00BE0062"/>
    <w:rsid w:val="00BE011B"/>
    <w:rsid w:val="00BE0122"/>
    <w:rsid w:val="00BE0193"/>
    <w:rsid w:val="00BE01E2"/>
    <w:rsid w:val="00BE0202"/>
    <w:rsid w:val="00BE020B"/>
    <w:rsid w:val="00BE02BD"/>
    <w:rsid w:val="00BE02EC"/>
    <w:rsid w:val="00BE0355"/>
    <w:rsid w:val="00BE0366"/>
    <w:rsid w:val="00BE037A"/>
    <w:rsid w:val="00BE0386"/>
    <w:rsid w:val="00BE04A1"/>
    <w:rsid w:val="00BE04F8"/>
    <w:rsid w:val="00BE056F"/>
    <w:rsid w:val="00BE057C"/>
    <w:rsid w:val="00BE067A"/>
    <w:rsid w:val="00BE0732"/>
    <w:rsid w:val="00BE07A9"/>
    <w:rsid w:val="00BE07FC"/>
    <w:rsid w:val="00BE087B"/>
    <w:rsid w:val="00BE089E"/>
    <w:rsid w:val="00BE08F1"/>
    <w:rsid w:val="00BE098C"/>
    <w:rsid w:val="00BE09B2"/>
    <w:rsid w:val="00BE0A90"/>
    <w:rsid w:val="00BE0B15"/>
    <w:rsid w:val="00BE0B50"/>
    <w:rsid w:val="00BE0B6A"/>
    <w:rsid w:val="00BE0C5B"/>
    <w:rsid w:val="00BE0CB4"/>
    <w:rsid w:val="00BE0D42"/>
    <w:rsid w:val="00BE0D4A"/>
    <w:rsid w:val="00BE0D5D"/>
    <w:rsid w:val="00BE0D86"/>
    <w:rsid w:val="00BE0DB5"/>
    <w:rsid w:val="00BE0DFF"/>
    <w:rsid w:val="00BE0E94"/>
    <w:rsid w:val="00BE0FEE"/>
    <w:rsid w:val="00BE1061"/>
    <w:rsid w:val="00BE1069"/>
    <w:rsid w:val="00BE11CF"/>
    <w:rsid w:val="00BE1216"/>
    <w:rsid w:val="00BE1293"/>
    <w:rsid w:val="00BE12A3"/>
    <w:rsid w:val="00BE1310"/>
    <w:rsid w:val="00BE134B"/>
    <w:rsid w:val="00BE13C6"/>
    <w:rsid w:val="00BE1456"/>
    <w:rsid w:val="00BE145A"/>
    <w:rsid w:val="00BE14BF"/>
    <w:rsid w:val="00BE1581"/>
    <w:rsid w:val="00BE1592"/>
    <w:rsid w:val="00BE16E9"/>
    <w:rsid w:val="00BE171B"/>
    <w:rsid w:val="00BE1759"/>
    <w:rsid w:val="00BE17A0"/>
    <w:rsid w:val="00BE17A4"/>
    <w:rsid w:val="00BE1853"/>
    <w:rsid w:val="00BE192A"/>
    <w:rsid w:val="00BE1992"/>
    <w:rsid w:val="00BE19A4"/>
    <w:rsid w:val="00BE19DB"/>
    <w:rsid w:val="00BE1A11"/>
    <w:rsid w:val="00BE1AA4"/>
    <w:rsid w:val="00BE1AD1"/>
    <w:rsid w:val="00BE1AEA"/>
    <w:rsid w:val="00BE1BB3"/>
    <w:rsid w:val="00BE1BFD"/>
    <w:rsid w:val="00BE1C82"/>
    <w:rsid w:val="00BE1CDF"/>
    <w:rsid w:val="00BE1D8C"/>
    <w:rsid w:val="00BE1E6A"/>
    <w:rsid w:val="00BE1EE9"/>
    <w:rsid w:val="00BE1F1A"/>
    <w:rsid w:val="00BE1F26"/>
    <w:rsid w:val="00BE1FD4"/>
    <w:rsid w:val="00BE2075"/>
    <w:rsid w:val="00BE20E6"/>
    <w:rsid w:val="00BE2147"/>
    <w:rsid w:val="00BE2158"/>
    <w:rsid w:val="00BE2171"/>
    <w:rsid w:val="00BE2213"/>
    <w:rsid w:val="00BE2234"/>
    <w:rsid w:val="00BE22C2"/>
    <w:rsid w:val="00BE22DB"/>
    <w:rsid w:val="00BE232B"/>
    <w:rsid w:val="00BE2377"/>
    <w:rsid w:val="00BE23F2"/>
    <w:rsid w:val="00BE2401"/>
    <w:rsid w:val="00BE24BD"/>
    <w:rsid w:val="00BE250F"/>
    <w:rsid w:val="00BE2551"/>
    <w:rsid w:val="00BE2569"/>
    <w:rsid w:val="00BE25EE"/>
    <w:rsid w:val="00BE26A8"/>
    <w:rsid w:val="00BE2718"/>
    <w:rsid w:val="00BE2741"/>
    <w:rsid w:val="00BE28A6"/>
    <w:rsid w:val="00BE295C"/>
    <w:rsid w:val="00BE2969"/>
    <w:rsid w:val="00BE2970"/>
    <w:rsid w:val="00BE29D1"/>
    <w:rsid w:val="00BE2A66"/>
    <w:rsid w:val="00BE2B65"/>
    <w:rsid w:val="00BE2C2B"/>
    <w:rsid w:val="00BE2C69"/>
    <w:rsid w:val="00BE2CB6"/>
    <w:rsid w:val="00BE2E34"/>
    <w:rsid w:val="00BE2E60"/>
    <w:rsid w:val="00BE2E72"/>
    <w:rsid w:val="00BE2E82"/>
    <w:rsid w:val="00BE2EA0"/>
    <w:rsid w:val="00BE2F27"/>
    <w:rsid w:val="00BE300F"/>
    <w:rsid w:val="00BE30F4"/>
    <w:rsid w:val="00BE31C8"/>
    <w:rsid w:val="00BE31CC"/>
    <w:rsid w:val="00BE3248"/>
    <w:rsid w:val="00BE324A"/>
    <w:rsid w:val="00BE3258"/>
    <w:rsid w:val="00BE32FB"/>
    <w:rsid w:val="00BE33D2"/>
    <w:rsid w:val="00BE33DF"/>
    <w:rsid w:val="00BE33F0"/>
    <w:rsid w:val="00BE3495"/>
    <w:rsid w:val="00BE35D3"/>
    <w:rsid w:val="00BE3603"/>
    <w:rsid w:val="00BE362F"/>
    <w:rsid w:val="00BE364F"/>
    <w:rsid w:val="00BE3687"/>
    <w:rsid w:val="00BE36BF"/>
    <w:rsid w:val="00BE372D"/>
    <w:rsid w:val="00BE37BC"/>
    <w:rsid w:val="00BE3801"/>
    <w:rsid w:val="00BE3854"/>
    <w:rsid w:val="00BE3924"/>
    <w:rsid w:val="00BE39A6"/>
    <w:rsid w:val="00BE3A4C"/>
    <w:rsid w:val="00BE3AEF"/>
    <w:rsid w:val="00BE3BC5"/>
    <w:rsid w:val="00BE3C36"/>
    <w:rsid w:val="00BE3CA4"/>
    <w:rsid w:val="00BE3D78"/>
    <w:rsid w:val="00BE3D95"/>
    <w:rsid w:val="00BE3DC3"/>
    <w:rsid w:val="00BE3DD1"/>
    <w:rsid w:val="00BE3DF6"/>
    <w:rsid w:val="00BE3EDE"/>
    <w:rsid w:val="00BE3F68"/>
    <w:rsid w:val="00BE4008"/>
    <w:rsid w:val="00BE4052"/>
    <w:rsid w:val="00BE422C"/>
    <w:rsid w:val="00BE424E"/>
    <w:rsid w:val="00BE42E3"/>
    <w:rsid w:val="00BE436D"/>
    <w:rsid w:val="00BE438A"/>
    <w:rsid w:val="00BE44C8"/>
    <w:rsid w:val="00BE4578"/>
    <w:rsid w:val="00BE45D9"/>
    <w:rsid w:val="00BE46D7"/>
    <w:rsid w:val="00BE48BF"/>
    <w:rsid w:val="00BE4914"/>
    <w:rsid w:val="00BE4A29"/>
    <w:rsid w:val="00BE4A37"/>
    <w:rsid w:val="00BE4A8D"/>
    <w:rsid w:val="00BE4AA4"/>
    <w:rsid w:val="00BE4B12"/>
    <w:rsid w:val="00BE4B5A"/>
    <w:rsid w:val="00BE4B98"/>
    <w:rsid w:val="00BE4BDB"/>
    <w:rsid w:val="00BE4C0D"/>
    <w:rsid w:val="00BE4CC0"/>
    <w:rsid w:val="00BE4D1C"/>
    <w:rsid w:val="00BE4D20"/>
    <w:rsid w:val="00BE4D2E"/>
    <w:rsid w:val="00BE4D96"/>
    <w:rsid w:val="00BE4E3D"/>
    <w:rsid w:val="00BE4EE2"/>
    <w:rsid w:val="00BE4EF3"/>
    <w:rsid w:val="00BE500F"/>
    <w:rsid w:val="00BE5016"/>
    <w:rsid w:val="00BE504B"/>
    <w:rsid w:val="00BE51F5"/>
    <w:rsid w:val="00BE5303"/>
    <w:rsid w:val="00BE53C0"/>
    <w:rsid w:val="00BE53EA"/>
    <w:rsid w:val="00BE54C0"/>
    <w:rsid w:val="00BE55A4"/>
    <w:rsid w:val="00BE5633"/>
    <w:rsid w:val="00BE568B"/>
    <w:rsid w:val="00BE579F"/>
    <w:rsid w:val="00BE57BC"/>
    <w:rsid w:val="00BE585A"/>
    <w:rsid w:val="00BE58D6"/>
    <w:rsid w:val="00BE58E3"/>
    <w:rsid w:val="00BE58EA"/>
    <w:rsid w:val="00BE5AD3"/>
    <w:rsid w:val="00BE5AD9"/>
    <w:rsid w:val="00BE5B2E"/>
    <w:rsid w:val="00BE5B79"/>
    <w:rsid w:val="00BE5C99"/>
    <w:rsid w:val="00BE5D51"/>
    <w:rsid w:val="00BE5D6B"/>
    <w:rsid w:val="00BE5DE0"/>
    <w:rsid w:val="00BE5E7B"/>
    <w:rsid w:val="00BE5E9E"/>
    <w:rsid w:val="00BE5EA1"/>
    <w:rsid w:val="00BE5FF2"/>
    <w:rsid w:val="00BE615F"/>
    <w:rsid w:val="00BE6161"/>
    <w:rsid w:val="00BE6165"/>
    <w:rsid w:val="00BE620E"/>
    <w:rsid w:val="00BE6282"/>
    <w:rsid w:val="00BE62FA"/>
    <w:rsid w:val="00BE630A"/>
    <w:rsid w:val="00BE6334"/>
    <w:rsid w:val="00BE633D"/>
    <w:rsid w:val="00BE63CC"/>
    <w:rsid w:val="00BE6402"/>
    <w:rsid w:val="00BE64CF"/>
    <w:rsid w:val="00BE6547"/>
    <w:rsid w:val="00BE65A5"/>
    <w:rsid w:val="00BE6607"/>
    <w:rsid w:val="00BE666F"/>
    <w:rsid w:val="00BE66F4"/>
    <w:rsid w:val="00BE678F"/>
    <w:rsid w:val="00BE68B9"/>
    <w:rsid w:val="00BE69FD"/>
    <w:rsid w:val="00BE6AEB"/>
    <w:rsid w:val="00BE6B87"/>
    <w:rsid w:val="00BE6BAA"/>
    <w:rsid w:val="00BE6BBB"/>
    <w:rsid w:val="00BE6CBE"/>
    <w:rsid w:val="00BE6CE1"/>
    <w:rsid w:val="00BE6D32"/>
    <w:rsid w:val="00BE6E42"/>
    <w:rsid w:val="00BE6EBF"/>
    <w:rsid w:val="00BE7036"/>
    <w:rsid w:val="00BE70ED"/>
    <w:rsid w:val="00BE713E"/>
    <w:rsid w:val="00BE71EC"/>
    <w:rsid w:val="00BE71FA"/>
    <w:rsid w:val="00BE725A"/>
    <w:rsid w:val="00BE73D5"/>
    <w:rsid w:val="00BE73FD"/>
    <w:rsid w:val="00BE748A"/>
    <w:rsid w:val="00BE74DC"/>
    <w:rsid w:val="00BE7516"/>
    <w:rsid w:val="00BE753B"/>
    <w:rsid w:val="00BE7619"/>
    <w:rsid w:val="00BE7695"/>
    <w:rsid w:val="00BE76A7"/>
    <w:rsid w:val="00BE76C6"/>
    <w:rsid w:val="00BE7760"/>
    <w:rsid w:val="00BE77B2"/>
    <w:rsid w:val="00BE780E"/>
    <w:rsid w:val="00BE7818"/>
    <w:rsid w:val="00BE781E"/>
    <w:rsid w:val="00BE7881"/>
    <w:rsid w:val="00BE78E2"/>
    <w:rsid w:val="00BE78E9"/>
    <w:rsid w:val="00BE794A"/>
    <w:rsid w:val="00BE7955"/>
    <w:rsid w:val="00BE7BB2"/>
    <w:rsid w:val="00BE7BC3"/>
    <w:rsid w:val="00BE7CFC"/>
    <w:rsid w:val="00BE7D70"/>
    <w:rsid w:val="00BE7E64"/>
    <w:rsid w:val="00BE7EF5"/>
    <w:rsid w:val="00BE7F67"/>
    <w:rsid w:val="00BE7F7E"/>
    <w:rsid w:val="00BF000F"/>
    <w:rsid w:val="00BF009B"/>
    <w:rsid w:val="00BF00AC"/>
    <w:rsid w:val="00BF00B0"/>
    <w:rsid w:val="00BF0106"/>
    <w:rsid w:val="00BF020F"/>
    <w:rsid w:val="00BF02AC"/>
    <w:rsid w:val="00BF02DF"/>
    <w:rsid w:val="00BF0315"/>
    <w:rsid w:val="00BF038E"/>
    <w:rsid w:val="00BF041A"/>
    <w:rsid w:val="00BF0559"/>
    <w:rsid w:val="00BF0563"/>
    <w:rsid w:val="00BF0604"/>
    <w:rsid w:val="00BF062A"/>
    <w:rsid w:val="00BF0739"/>
    <w:rsid w:val="00BF0794"/>
    <w:rsid w:val="00BF07FD"/>
    <w:rsid w:val="00BF0913"/>
    <w:rsid w:val="00BF0999"/>
    <w:rsid w:val="00BF09E6"/>
    <w:rsid w:val="00BF09FF"/>
    <w:rsid w:val="00BF0A60"/>
    <w:rsid w:val="00BF0A67"/>
    <w:rsid w:val="00BF0AFD"/>
    <w:rsid w:val="00BF0B0F"/>
    <w:rsid w:val="00BF0B1A"/>
    <w:rsid w:val="00BF0B32"/>
    <w:rsid w:val="00BF0BB4"/>
    <w:rsid w:val="00BF0C22"/>
    <w:rsid w:val="00BF0C7A"/>
    <w:rsid w:val="00BF0C7C"/>
    <w:rsid w:val="00BF0CB6"/>
    <w:rsid w:val="00BF0CBF"/>
    <w:rsid w:val="00BF0D18"/>
    <w:rsid w:val="00BF0D59"/>
    <w:rsid w:val="00BF0E7D"/>
    <w:rsid w:val="00BF0EA4"/>
    <w:rsid w:val="00BF0EE2"/>
    <w:rsid w:val="00BF0F37"/>
    <w:rsid w:val="00BF0F77"/>
    <w:rsid w:val="00BF0F82"/>
    <w:rsid w:val="00BF1097"/>
    <w:rsid w:val="00BF10BA"/>
    <w:rsid w:val="00BF1112"/>
    <w:rsid w:val="00BF1212"/>
    <w:rsid w:val="00BF1245"/>
    <w:rsid w:val="00BF1253"/>
    <w:rsid w:val="00BF12A6"/>
    <w:rsid w:val="00BF12D5"/>
    <w:rsid w:val="00BF1446"/>
    <w:rsid w:val="00BF145E"/>
    <w:rsid w:val="00BF1461"/>
    <w:rsid w:val="00BF1475"/>
    <w:rsid w:val="00BF1563"/>
    <w:rsid w:val="00BF1569"/>
    <w:rsid w:val="00BF15AF"/>
    <w:rsid w:val="00BF15C5"/>
    <w:rsid w:val="00BF15CB"/>
    <w:rsid w:val="00BF15E1"/>
    <w:rsid w:val="00BF164D"/>
    <w:rsid w:val="00BF16D4"/>
    <w:rsid w:val="00BF1724"/>
    <w:rsid w:val="00BF1832"/>
    <w:rsid w:val="00BF192F"/>
    <w:rsid w:val="00BF1987"/>
    <w:rsid w:val="00BF19BE"/>
    <w:rsid w:val="00BF1A2A"/>
    <w:rsid w:val="00BF1B26"/>
    <w:rsid w:val="00BF1B7D"/>
    <w:rsid w:val="00BF1BD6"/>
    <w:rsid w:val="00BF1C31"/>
    <w:rsid w:val="00BF1CA1"/>
    <w:rsid w:val="00BF1DEB"/>
    <w:rsid w:val="00BF1E13"/>
    <w:rsid w:val="00BF1EB8"/>
    <w:rsid w:val="00BF1ECF"/>
    <w:rsid w:val="00BF1F34"/>
    <w:rsid w:val="00BF1FA0"/>
    <w:rsid w:val="00BF1FCC"/>
    <w:rsid w:val="00BF1FCD"/>
    <w:rsid w:val="00BF2109"/>
    <w:rsid w:val="00BF2191"/>
    <w:rsid w:val="00BF222B"/>
    <w:rsid w:val="00BF225D"/>
    <w:rsid w:val="00BF22DF"/>
    <w:rsid w:val="00BF239C"/>
    <w:rsid w:val="00BF23EF"/>
    <w:rsid w:val="00BF242E"/>
    <w:rsid w:val="00BF24C5"/>
    <w:rsid w:val="00BF2503"/>
    <w:rsid w:val="00BF264E"/>
    <w:rsid w:val="00BF2863"/>
    <w:rsid w:val="00BF286D"/>
    <w:rsid w:val="00BF2877"/>
    <w:rsid w:val="00BF29F4"/>
    <w:rsid w:val="00BF2AC1"/>
    <w:rsid w:val="00BF2C16"/>
    <w:rsid w:val="00BF2C88"/>
    <w:rsid w:val="00BF2C90"/>
    <w:rsid w:val="00BF2CF8"/>
    <w:rsid w:val="00BF2E08"/>
    <w:rsid w:val="00BF2E22"/>
    <w:rsid w:val="00BF2E58"/>
    <w:rsid w:val="00BF2EE1"/>
    <w:rsid w:val="00BF2EFF"/>
    <w:rsid w:val="00BF2F64"/>
    <w:rsid w:val="00BF2F9E"/>
    <w:rsid w:val="00BF2FBA"/>
    <w:rsid w:val="00BF2FF7"/>
    <w:rsid w:val="00BF304A"/>
    <w:rsid w:val="00BF3090"/>
    <w:rsid w:val="00BF3097"/>
    <w:rsid w:val="00BF3123"/>
    <w:rsid w:val="00BF3187"/>
    <w:rsid w:val="00BF321A"/>
    <w:rsid w:val="00BF3300"/>
    <w:rsid w:val="00BF333B"/>
    <w:rsid w:val="00BF337B"/>
    <w:rsid w:val="00BF337D"/>
    <w:rsid w:val="00BF33D0"/>
    <w:rsid w:val="00BF33F7"/>
    <w:rsid w:val="00BF3404"/>
    <w:rsid w:val="00BF3411"/>
    <w:rsid w:val="00BF34FC"/>
    <w:rsid w:val="00BF3565"/>
    <w:rsid w:val="00BF358A"/>
    <w:rsid w:val="00BF35B1"/>
    <w:rsid w:val="00BF376C"/>
    <w:rsid w:val="00BF3816"/>
    <w:rsid w:val="00BF3876"/>
    <w:rsid w:val="00BF3882"/>
    <w:rsid w:val="00BF3968"/>
    <w:rsid w:val="00BF399F"/>
    <w:rsid w:val="00BF39D6"/>
    <w:rsid w:val="00BF39E6"/>
    <w:rsid w:val="00BF39F9"/>
    <w:rsid w:val="00BF3A38"/>
    <w:rsid w:val="00BF3A88"/>
    <w:rsid w:val="00BF3ABF"/>
    <w:rsid w:val="00BF3B8C"/>
    <w:rsid w:val="00BF3BDB"/>
    <w:rsid w:val="00BF3C2E"/>
    <w:rsid w:val="00BF3C3D"/>
    <w:rsid w:val="00BF3D82"/>
    <w:rsid w:val="00BF3D90"/>
    <w:rsid w:val="00BF3D93"/>
    <w:rsid w:val="00BF4065"/>
    <w:rsid w:val="00BF40E2"/>
    <w:rsid w:val="00BF411F"/>
    <w:rsid w:val="00BF4142"/>
    <w:rsid w:val="00BF427C"/>
    <w:rsid w:val="00BF427D"/>
    <w:rsid w:val="00BF42FA"/>
    <w:rsid w:val="00BF430E"/>
    <w:rsid w:val="00BF430F"/>
    <w:rsid w:val="00BF4346"/>
    <w:rsid w:val="00BF43E1"/>
    <w:rsid w:val="00BF4414"/>
    <w:rsid w:val="00BF448D"/>
    <w:rsid w:val="00BF460D"/>
    <w:rsid w:val="00BF4683"/>
    <w:rsid w:val="00BF4685"/>
    <w:rsid w:val="00BF4687"/>
    <w:rsid w:val="00BF4753"/>
    <w:rsid w:val="00BF4796"/>
    <w:rsid w:val="00BF47CF"/>
    <w:rsid w:val="00BF497F"/>
    <w:rsid w:val="00BF4A9F"/>
    <w:rsid w:val="00BF4ABC"/>
    <w:rsid w:val="00BF4B08"/>
    <w:rsid w:val="00BF4BE3"/>
    <w:rsid w:val="00BF4C01"/>
    <w:rsid w:val="00BF4C4E"/>
    <w:rsid w:val="00BF4C70"/>
    <w:rsid w:val="00BF4D6E"/>
    <w:rsid w:val="00BF4D76"/>
    <w:rsid w:val="00BF4D86"/>
    <w:rsid w:val="00BF4D9F"/>
    <w:rsid w:val="00BF4DBC"/>
    <w:rsid w:val="00BF4DE4"/>
    <w:rsid w:val="00BF4F1B"/>
    <w:rsid w:val="00BF4F3F"/>
    <w:rsid w:val="00BF4F79"/>
    <w:rsid w:val="00BF4F85"/>
    <w:rsid w:val="00BF4F8D"/>
    <w:rsid w:val="00BF4FC9"/>
    <w:rsid w:val="00BF500E"/>
    <w:rsid w:val="00BF5070"/>
    <w:rsid w:val="00BF5080"/>
    <w:rsid w:val="00BF5084"/>
    <w:rsid w:val="00BF50E7"/>
    <w:rsid w:val="00BF5118"/>
    <w:rsid w:val="00BF5156"/>
    <w:rsid w:val="00BF516A"/>
    <w:rsid w:val="00BF5243"/>
    <w:rsid w:val="00BF52DB"/>
    <w:rsid w:val="00BF5379"/>
    <w:rsid w:val="00BF539F"/>
    <w:rsid w:val="00BF53BD"/>
    <w:rsid w:val="00BF54AB"/>
    <w:rsid w:val="00BF54D5"/>
    <w:rsid w:val="00BF5574"/>
    <w:rsid w:val="00BF566D"/>
    <w:rsid w:val="00BF5729"/>
    <w:rsid w:val="00BF5773"/>
    <w:rsid w:val="00BF5804"/>
    <w:rsid w:val="00BF5828"/>
    <w:rsid w:val="00BF5830"/>
    <w:rsid w:val="00BF58AA"/>
    <w:rsid w:val="00BF5976"/>
    <w:rsid w:val="00BF59E0"/>
    <w:rsid w:val="00BF5A86"/>
    <w:rsid w:val="00BF5AE3"/>
    <w:rsid w:val="00BF5B96"/>
    <w:rsid w:val="00BF5C0F"/>
    <w:rsid w:val="00BF5DAB"/>
    <w:rsid w:val="00BF5E20"/>
    <w:rsid w:val="00BF5E7C"/>
    <w:rsid w:val="00BF5F17"/>
    <w:rsid w:val="00BF5F1B"/>
    <w:rsid w:val="00BF5FD4"/>
    <w:rsid w:val="00BF6001"/>
    <w:rsid w:val="00BF600D"/>
    <w:rsid w:val="00BF6087"/>
    <w:rsid w:val="00BF60CC"/>
    <w:rsid w:val="00BF60D8"/>
    <w:rsid w:val="00BF6116"/>
    <w:rsid w:val="00BF6119"/>
    <w:rsid w:val="00BF611E"/>
    <w:rsid w:val="00BF614F"/>
    <w:rsid w:val="00BF6150"/>
    <w:rsid w:val="00BF6156"/>
    <w:rsid w:val="00BF61AB"/>
    <w:rsid w:val="00BF61E6"/>
    <w:rsid w:val="00BF61FE"/>
    <w:rsid w:val="00BF6282"/>
    <w:rsid w:val="00BF632E"/>
    <w:rsid w:val="00BF632F"/>
    <w:rsid w:val="00BF6405"/>
    <w:rsid w:val="00BF652F"/>
    <w:rsid w:val="00BF661B"/>
    <w:rsid w:val="00BF6638"/>
    <w:rsid w:val="00BF6780"/>
    <w:rsid w:val="00BF67C5"/>
    <w:rsid w:val="00BF67FD"/>
    <w:rsid w:val="00BF681D"/>
    <w:rsid w:val="00BF68A2"/>
    <w:rsid w:val="00BF68CE"/>
    <w:rsid w:val="00BF68D6"/>
    <w:rsid w:val="00BF69E8"/>
    <w:rsid w:val="00BF69F9"/>
    <w:rsid w:val="00BF6A80"/>
    <w:rsid w:val="00BF6A95"/>
    <w:rsid w:val="00BF6AF5"/>
    <w:rsid w:val="00BF6B3C"/>
    <w:rsid w:val="00BF6B75"/>
    <w:rsid w:val="00BF6BA6"/>
    <w:rsid w:val="00BF6BBA"/>
    <w:rsid w:val="00BF6BE2"/>
    <w:rsid w:val="00BF6C1C"/>
    <w:rsid w:val="00BF6C38"/>
    <w:rsid w:val="00BF6CAD"/>
    <w:rsid w:val="00BF6CB1"/>
    <w:rsid w:val="00BF6D4C"/>
    <w:rsid w:val="00BF6D58"/>
    <w:rsid w:val="00BF6E65"/>
    <w:rsid w:val="00BF6EF2"/>
    <w:rsid w:val="00BF7034"/>
    <w:rsid w:val="00BF7053"/>
    <w:rsid w:val="00BF7185"/>
    <w:rsid w:val="00BF71C3"/>
    <w:rsid w:val="00BF72AF"/>
    <w:rsid w:val="00BF72E7"/>
    <w:rsid w:val="00BF731B"/>
    <w:rsid w:val="00BF732F"/>
    <w:rsid w:val="00BF7459"/>
    <w:rsid w:val="00BF74D8"/>
    <w:rsid w:val="00BF7560"/>
    <w:rsid w:val="00BF7582"/>
    <w:rsid w:val="00BF75DA"/>
    <w:rsid w:val="00BF7613"/>
    <w:rsid w:val="00BF7703"/>
    <w:rsid w:val="00BF7742"/>
    <w:rsid w:val="00BF7758"/>
    <w:rsid w:val="00BF7767"/>
    <w:rsid w:val="00BF7795"/>
    <w:rsid w:val="00BF7871"/>
    <w:rsid w:val="00BF78C2"/>
    <w:rsid w:val="00BF78D6"/>
    <w:rsid w:val="00BF78D9"/>
    <w:rsid w:val="00BF7926"/>
    <w:rsid w:val="00BF7927"/>
    <w:rsid w:val="00BF7958"/>
    <w:rsid w:val="00BF797A"/>
    <w:rsid w:val="00BF7985"/>
    <w:rsid w:val="00BF79D2"/>
    <w:rsid w:val="00BF7AE3"/>
    <w:rsid w:val="00BF7AF5"/>
    <w:rsid w:val="00BF7AFE"/>
    <w:rsid w:val="00BF7B57"/>
    <w:rsid w:val="00BF7BA9"/>
    <w:rsid w:val="00BF7BB6"/>
    <w:rsid w:val="00BF7BE2"/>
    <w:rsid w:val="00BF7CAF"/>
    <w:rsid w:val="00BF7D0C"/>
    <w:rsid w:val="00BF7D39"/>
    <w:rsid w:val="00BF7D50"/>
    <w:rsid w:val="00BF7DAC"/>
    <w:rsid w:val="00BF7DD3"/>
    <w:rsid w:val="00BF7DFC"/>
    <w:rsid w:val="00BF7E9D"/>
    <w:rsid w:val="00BF7F1D"/>
    <w:rsid w:val="00BF7FF5"/>
    <w:rsid w:val="00C0008F"/>
    <w:rsid w:val="00C0015C"/>
    <w:rsid w:val="00C001C7"/>
    <w:rsid w:val="00C00204"/>
    <w:rsid w:val="00C002EF"/>
    <w:rsid w:val="00C002FD"/>
    <w:rsid w:val="00C00338"/>
    <w:rsid w:val="00C003AD"/>
    <w:rsid w:val="00C00498"/>
    <w:rsid w:val="00C0049B"/>
    <w:rsid w:val="00C004CF"/>
    <w:rsid w:val="00C00522"/>
    <w:rsid w:val="00C0059F"/>
    <w:rsid w:val="00C0064D"/>
    <w:rsid w:val="00C00765"/>
    <w:rsid w:val="00C007D4"/>
    <w:rsid w:val="00C00816"/>
    <w:rsid w:val="00C009A9"/>
    <w:rsid w:val="00C009E6"/>
    <w:rsid w:val="00C00A26"/>
    <w:rsid w:val="00C00B64"/>
    <w:rsid w:val="00C00B75"/>
    <w:rsid w:val="00C00BFC"/>
    <w:rsid w:val="00C00C73"/>
    <w:rsid w:val="00C00C92"/>
    <w:rsid w:val="00C00E4A"/>
    <w:rsid w:val="00C00EDF"/>
    <w:rsid w:val="00C00F6A"/>
    <w:rsid w:val="00C00FCD"/>
    <w:rsid w:val="00C0101F"/>
    <w:rsid w:val="00C0103A"/>
    <w:rsid w:val="00C010A8"/>
    <w:rsid w:val="00C010E2"/>
    <w:rsid w:val="00C0116A"/>
    <w:rsid w:val="00C011E8"/>
    <w:rsid w:val="00C011F9"/>
    <w:rsid w:val="00C01250"/>
    <w:rsid w:val="00C012BE"/>
    <w:rsid w:val="00C0136A"/>
    <w:rsid w:val="00C01378"/>
    <w:rsid w:val="00C013DA"/>
    <w:rsid w:val="00C0141D"/>
    <w:rsid w:val="00C01453"/>
    <w:rsid w:val="00C01455"/>
    <w:rsid w:val="00C014FF"/>
    <w:rsid w:val="00C01516"/>
    <w:rsid w:val="00C015C8"/>
    <w:rsid w:val="00C0165C"/>
    <w:rsid w:val="00C016B8"/>
    <w:rsid w:val="00C0179F"/>
    <w:rsid w:val="00C018D0"/>
    <w:rsid w:val="00C0190D"/>
    <w:rsid w:val="00C0196A"/>
    <w:rsid w:val="00C019AD"/>
    <w:rsid w:val="00C01A4C"/>
    <w:rsid w:val="00C01B0E"/>
    <w:rsid w:val="00C01BF8"/>
    <w:rsid w:val="00C01C80"/>
    <w:rsid w:val="00C01CA1"/>
    <w:rsid w:val="00C01CFE"/>
    <w:rsid w:val="00C01D47"/>
    <w:rsid w:val="00C01D8C"/>
    <w:rsid w:val="00C01DCA"/>
    <w:rsid w:val="00C01E32"/>
    <w:rsid w:val="00C01EBB"/>
    <w:rsid w:val="00C01F74"/>
    <w:rsid w:val="00C020D4"/>
    <w:rsid w:val="00C0214E"/>
    <w:rsid w:val="00C021F7"/>
    <w:rsid w:val="00C02233"/>
    <w:rsid w:val="00C0228A"/>
    <w:rsid w:val="00C02290"/>
    <w:rsid w:val="00C02476"/>
    <w:rsid w:val="00C024A0"/>
    <w:rsid w:val="00C024CF"/>
    <w:rsid w:val="00C024D1"/>
    <w:rsid w:val="00C024DA"/>
    <w:rsid w:val="00C025AA"/>
    <w:rsid w:val="00C026DF"/>
    <w:rsid w:val="00C026F5"/>
    <w:rsid w:val="00C027C6"/>
    <w:rsid w:val="00C027F0"/>
    <w:rsid w:val="00C028A8"/>
    <w:rsid w:val="00C028FF"/>
    <w:rsid w:val="00C0297A"/>
    <w:rsid w:val="00C029A4"/>
    <w:rsid w:val="00C02A99"/>
    <w:rsid w:val="00C02ABD"/>
    <w:rsid w:val="00C02ADD"/>
    <w:rsid w:val="00C02AE5"/>
    <w:rsid w:val="00C02B72"/>
    <w:rsid w:val="00C02B79"/>
    <w:rsid w:val="00C02C64"/>
    <w:rsid w:val="00C02DB0"/>
    <w:rsid w:val="00C03025"/>
    <w:rsid w:val="00C030FC"/>
    <w:rsid w:val="00C03149"/>
    <w:rsid w:val="00C0314C"/>
    <w:rsid w:val="00C031AA"/>
    <w:rsid w:val="00C0321F"/>
    <w:rsid w:val="00C03324"/>
    <w:rsid w:val="00C0346A"/>
    <w:rsid w:val="00C03497"/>
    <w:rsid w:val="00C03532"/>
    <w:rsid w:val="00C0372A"/>
    <w:rsid w:val="00C0377E"/>
    <w:rsid w:val="00C03AB1"/>
    <w:rsid w:val="00C03AED"/>
    <w:rsid w:val="00C03B11"/>
    <w:rsid w:val="00C03CF9"/>
    <w:rsid w:val="00C03D1C"/>
    <w:rsid w:val="00C03D3C"/>
    <w:rsid w:val="00C03D44"/>
    <w:rsid w:val="00C03D45"/>
    <w:rsid w:val="00C03D60"/>
    <w:rsid w:val="00C03D73"/>
    <w:rsid w:val="00C03E1D"/>
    <w:rsid w:val="00C03E40"/>
    <w:rsid w:val="00C03E5C"/>
    <w:rsid w:val="00C03F24"/>
    <w:rsid w:val="00C03F62"/>
    <w:rsid w:val="00C0400F"/>
    <w:rsid w:val="00C0421E"/>
    <w:rsid w:val="00C042D2"/>
    <w:rsid w:val="00C043EC"/>
    <w:rsid w:val="00C04401"/>
    <w:rsid w:val="00C044B6"/>
    <w:rsid w:val="00C044DE"/>
    <w:rsid w:val="00C0465B"/>
    <w:rsid w:val="00C0469F"/>
    <w:rsid w:val="00C04783"/>
    <w:rsid w:val="00C047AB"/>
    <w:rsid w:val="00C047E4"/>
    <w:rsid w:val="00C0483A"/>
    <w:rsid w:val="00C048A2"/>
    <w:rsid w:val="00C048F5"/>
    <w:rsid w:val="00C04AD5"/>
    <w:rsid w:val="00C04B3B"/>
    <w:rsid w:val="00C04BA0"/>
    <w:rsid w:val="00C04C23"/>
    <w:rsid w:val="00C04C29"/>
    <w:rsid w:val="00C04C6B"/>
    <w:rsid w:val="00C04CCA"/>
    <w:rsid w:val="00C04D07"/>
    <w:rsid w:val="00C04D63"/>
    <w:rsid w:val="00C04D7D"/>
    <w:rsid w:val="00C04DA4"/>
    <w:rsid w:val="00C04F9F"/>
    <w:rsid w:val="00C050E2"/>
    <w:rsid w:val="00C0513D"/>
    <w:rsid w:val="00C0518B"/>
    <w:rsid w:val="00C05208"/>
    <w:rsid w:val="00C05328"/>
    <w:rsid w:val="00C0533D"/>
    <w:rsid w:val="00C053BF"/>
    <w:rsid w:val="00C0541D"/>
    <w:rsid w:val="00C054FE"/>
    <w:rsid w:val="00C0550B"/>
    <w:rsid w:val="00C05546"/>
    <w:rsid w:val="00C05549"/>
    <w:rsid w:val="00C055D8"/>
    <w:rsid w:val="00C056B3"/>
    <w:rsid w:val="00C0575C"/>
    <w:rsid w:val="00C057B6"/>
    <w:rsid w:val="00C05815"/>
    <w:rsid w:val="00C058F9"/>
    <w:rsid w:val="00C05922"/>
    <w:rsid w:val="00C05947"/>
    <w:rsid w:val="00C059A7"/>
    <w:rsid w:val="00C059D4"/>
    <w:rsid w:val="00C05B67"/>
    <w:rsid w:val="00C05BC7"/>
    <w:rsid w:val="00C05C4C"/>
    <w:rsid w:val="00C05CEB"/>
    <w:rsid w:val="00C05D82"/>
    <w:rsid w:val="00C05F03"/>
    <w:rsid w:val="00C05F9F"/>
    <w:rsid w:val="00C05FF5"/>
    <w:rsid w:val="00C06061"/>
    <w:rsid w:val="00C060B0"/>
    <w:rsid w:val="00C06115"/>
    <w:rsid w:val="00C061A7"/>
    <w:rsid w:val="00C061C6"/>
    <w:rsid w:val="00C061E3"/>
    <w:rsid w:val="00C06218"/>
    <w:rsid w:val="00C0621A"/>
    <w:rsid w:val="00C06298"/>
    <w:rsid w:val="00C063B1"/>
    <w:rsid w:val="00C06538"/>
    <w:rsid w:val="00C065B5"/>
    <w:rsid w:val="00C06613"/>
    <w:rsid w:val="00C06656"/>
    <w:rsid w:val="00C0666A"/>
    <w:rsid w:val="00C06733"/>
    <w:rsid w:val="00C06792"/>
    <w:rsid w:val="00C069BE"/>
    <w:rsid w:val="00C069F6"/>
    <w:rsid w:val="00C06A45"/>
    <w:rsid w:val="00C06A6D"/>
    <w:rsid w:val="00C06AED"/>
    <w:rsid w:val="00C06AF8"/>
    <w:rsid w:val="00C06C1A"/>
    <w:rsid w:val="00C06D5F"/>
    <w:rsid w:val="00C06E18"/>
    <w:rsid w:val="00C06E48"/>
    <w:rsid w:val="00C06F3F"/>
    <w:rsid w:val="00C06F44"/>
    <w:rsid w:val="00C06F4A"/>
    <w:rsid w:val="00C06F5D"/>
    <w:rsid w:val="00C07091"/>
    <w:rsid w:val="00C070A8"/>
    <w:rsid w:val="00C07181"/>
    <w:rsid w:val="00C0718E"/>
    <w:rsid w:val="00C071B8"/>
    <w:rsid w:val="00C071EA"/>
    <w:rsid w:val="00C072B4"/>
    <w:rsid w:val="00C07400"/>
    <w:rsid w:val="00C0745A"/>
    <w:rsid w:val="00C074B8"/>
    <w:rsid w:val="00C07671"/>
    <w:rsid w:val="00C0768F"/>
    <w:rsid w:val="00C076A2"/>
    <w:rsid w:val="00C076B3"/>
    <w:rsid w:val="00C07726"/>
    <w:rsid w:val="00C0775B"/>
    <w:rsid w:val="00C07774"/>
    <w:rsid w:val="00C07800"/>
    <w:rsid w:val="00C078B0"/>
    <w:rsid w:val="00C079BE"/>
    <w:rsid w:val="00C07A44"/>
    <w:rsid w:val="00C07A7C"/>
    <w:rsid w:val="00C07A8D"/>
    <w:rsid w:val="00C07AEB"/>
    <w:rsid w:val="00C07C03"/>
    <w:rsid w:val="00C07C09"/>
    <w:rsid w:val="00C07C11"/>
    <w:rsid w:val="00C07CF7"/>
    <w:rsid w:val="00C07D29"/>
    <w:rsid w:val="00C07D2D"/>
    <w:rsid w:val="00C07DEA"/>
    <w:rsid w:val="00C07E0A"/>
    <w:rsid w:val="00C07E76"/>
    <w:rsid w:val="00C07ECB"/>
    <w:rsid w:val="00C07ECE"/>
    <w:rsid w:val="00C07ED3"/>
    <w:rsid w:val="00C07F17"/>
    <w:rsid w:val="00C07F37"/>
    <w:rsid w:val="00C10143"/>
    <w:rsid w:val="00C101D4"/>
    <w:rsid w:val="00C101D6"/>
    <w:rsid w:val="00C101E7"/>
    <w:rsid w:val="00C10275"/>
    <w:rsid w:val="00C102A9"/>
    <w:rsid w:val="00C102E8"/>
    <w:rsid w:val="00C10334"/>
    <w:rsid w:val="00C1033E"/>
    <w:rsid w:val="00C1049D"/>
    <w:rsid w:val="00C1057F"/>
    <w:rsid w:val="00C106AB"/>
    <w:rsid w:val="00C10706"/>
    <w:rsid w:val="00C10783"/>
    <w:rsid w:val="00C1079C"/>
    <w:rsid w:val="00C107CF"/>
    <w:rsid w:val="00C10805"/>
    <w:rsid w:val="00C10808"/>
    <w:rsid w:val="00C1080B"/>
    <w:rsid w:val="00C10865"/>
    <w:rsid w:val="00C10886"/>
    <w:rsid w:val="00C108A2"/>
    <w:rsid w:val="00C1093B"/>
    <w:rsid w:val="00C10A1E"/>
    <w:rsid w:val="00C10ACF"/>
    <w:rsid w:val="00C10B26"/>
    <w:rsid w:val="00C10BB2"/>
    <w:rsid w:val="00C10BF2"/>
    <w:rsid w:val="00C10C0D"/>
    <w:rsid w:val="00C10C11"/>
    <w:rsid w:val="00C10C22"/>
    <w:rsid w:val="00C10C5A"/>
    <w:rsid w:val="00C10D16"/>
    <w:rsid w:val="00C10D5F"/>
    <w:rsid w:val="00C10EA8"/>
    <w:rsid w:val="00C10F45"/>
    <w:rsid w:val="00C10FBF"/>
    <w:rsid w:val="00C10FD5"/>
    <w:rsid w:val="00C10FEC"/>
    <w:rsid w:val="00C10FEF"/>
    <w:rsid w:val="00C110B6"/>
    <w:rsid w:val="00C11154"/>
    <w:rsid w:val="00C1116A"/>
    <w:rsid w:val="00C1119E"/>
    <w:rsid w:val="00C111AA"/>
    <w:rsid w:val="00C111B4"/>
    <w:rsid w:val="00C111DD"/>
    <w:rsid w:val="00C11213"/>
    <w:rsid w:val="00C1121F"/>
    <w:rsid w:val="00C1143D"/>
    <w:rsid w:val="00C11575"/>
    <w:rsid w:val="00C115FC"/>
    <w:rsid w:val="00C11678"/>
    <w:rsid w:val="00C116CD"/>
    <w:rsid w:val="00C11705"/>
    <w:rsid w:val="00C11888"/>
    <w:rsid w:val="00C1189F"/>
    <w:rsid w:val="00C11935"/>
    <w:rsid w:val="00C11956"/>
    <w:rsid w:val="00C11B22"/>
    <w:rsid w:val="00C11B8B"/>
    <w:rsid w:val="00C11BA9"/>
    <w:rsid w:val="00C11CE9"/>
    <w:rsid w:val="00C11D1E"/>
    <w:rsid w:val="00C11D2A"/>
    <w:rsid w:val="00C11D31"/>
    <w:rsid w:val="00C11D4C"/>
    <w:rsid w:val="00C11D72"/>
    <w:rsid w:val="00C11D79"/>
    <w:rsid w:val="00C11D96"/>
    <w:rsid w:val="00C11E7D"/>
    <w:rsid w:val="00C11E9F"/>
    <w:rsid w:val="00C11FB0"/>
    <w:rsid w:val="00C1219B"/>
    <w:rsid w:val="00C121FF"/>
    <w:rsid w:val="00C12250"/>
    <w:rsid w:val="00C12297"/>
    <w:rsid w:val="00C12365"/>
    <w:rsid w:val="00C1236F"/>
    <w:rsid w:val="00C123C7"/>
    <w:rsid w:val="00C123ED"/>
    <w:rsid w:val="00C12466"/>
    <w:rsid w:val="00C12492"/>
    <w:rsid w:val="00C124B5"/>
    <w:rsid w:val="00C124C0"/>
    <w:rsid w:val="00C12519"/>
    <w:rsid w:val="00C1259B"/>
    <w:rsid w:val="00C12603"/>
    <w:rsid w:val="00C126A8"/>
    <w:rsid w:val="00C126C3"/>
    <w:rsid w:val="00C126C6"/>
    <w:rsid w:val="00C1272D"/>
    <w:rsid w:val="00C12741"/>
    <w:rsid w:val="00C1278C"/>
    <w:rsid w:val="00C127D0"/>
    <w:rsid w:val="00C1285E"/>
    <w:rsid w:val="00C128AF"/>
    <w:rsid w:val="00C128B5"/>
    <w:rsid w:val="00C12976"/>
    <w:rsid w:val="00C12A40"/>
    <w:rsid w:val="00C12A6E"/>
    <w:rsid w:val="00C12C61"/>
    <w:rsid w:val="00C12D53"/>
    <w:rsid w:val="00C12D63"/>
    <w:rsid w:val="00C12DBC"/>
    <w:rsid w:val="00C12DD2"/>
    <w:rsid w:val="00C12DE6"/>
    <w:rsid w:val="00C12E06"/>
    <w:rsid w:val="00C12E32"/>
    <w:rsid w:val="00C12FE8"/>
    <w:rsid w:val="00C13032"/>
    <w:rsid w:val="00C1310C"/>
    <w:rsid w:val="00C131CE"/>
    <w:rsid w:val="00C13262"/>
    <w:rsid w:val="00C13385"/>
    <w:rsid w:val="00C1343B"/>
    <w:rsid w:val="00C13459"/>
    <w:rsid w:val="00C134A5"/>
    <w:rsid w:val="00C134BB"/>
    <w:rsid w:val="00C135A9"/>
    <w:rsid w:val="00C135CC"/>
    <w:rsid w:val="00C13738"/>
    <w:rsid w:val="00C13746"/>
    <w:rsid w:val="00C137FE"/>
    <w:rsid w:val="00C13876"/>
    <w:rsid w:val="00C138EC"/>
    <w:rsid w:val="00C13928"/>
    <w:rsid w:val="00C13930"/>
    <w:rsid w:val="00C13AD8"/>
    <w:rsid w:val="00C13B76"/>
    <w:rsid w:val="00C13B78"/>
    <w:rsid w:val="00C13B8E"/>
    <w:rsid w:val="00C13C04"/>
    <w:rsid w:val="00C13C17"/>
    <w:rsid w:val="00C13C3D"/>
    <w:rsid w:val="00C13CED"/>
    <w:rsid w:val="00C13CF2"/>
    <w:rsid w:val="00C13D15"/>
    <w:rsid w:val="00C13D4E"/>
    <w:rsid w:val="00C13D7B"/>
    <w:rsid w:val="00C13D89"/>
    <w:rsid w:val="00C13DA3"/>
    <w:rsid w:val="00C13DC1"/>
    <w:rsid w:val="00C13E48"/>
    <w:rsid w:val="00C13F6E"/>
    <w:rsid w:val="00C13FF3"/>
    <w:rsid w:val="00C13FF7"/>
    <w:rsid w:val="00C14113"/>
    <w:rsid w:val="00C14150"/>
    <w:rsid w:val="00C141A4"/>
    <w:rsid w:val="00C141E5"/>
    <w:rsid w:val="00C141E9"/>
    <w:rsid w:val="00C14344"/>
    <w:rsid w:val="00C14371"/>
    <w:rsid w:val="00C143B2"/>
    <w:rsid w:val="00C143CF"/>
    <w:rsid w:val="00C14426"/>
    <w:rsid w:val="00C14456"/>
    <w:rsid w:val="00C144F7"/>
    <w:rsid w:val="00C14529"/>
    <w:rsid w:val="00C1455A"/>
    <w:rsid w:val="00C145AD"/>
    <w:rsid w:val="00C145CE"/>
    <w:rsid w:val="00C145D1"/>
    <w:rsid w:val="00C1467C"/>
    <w:rsid w:val="00C146C4"/>
    <w:rsid w:val="00C14776"/>
    <w:rsid w:val="00C147AC"/>
    <w:rsid w:val="00C147B5"/>
    <w:rsid w:val="00C14807"/>
    <w:rsid w:val="00C14913"/>
    <w:rsid w:val="00C149AF"/>
    <w:rsid w:val="00C14B16"/>
    <w:rsid w:val="00C14BB3"/>
    <w:rsid w:val="00C14BEF"/>
    <w:rsid w:val="00C14BF6"/>
    <w:rsid w:val="00C14C14"/>
    <w:rsid w:val="00C14C69"/>
    <w:rsid w:val="00C14D78"/>
    <w:rsid w:val="00C14F4E"/>
    <w:rsid w:val="00C14F54"/>
    <w:rsid w:val="00C15013"/>
    <w:rsid w:val="00C15029"/>
    <w:rsid w:val="00C1508D"/>
    <w:rsid w:val="00C150EB"/>
    <w:rsid w:val="00C15121"/>
    <w:rsid w:val="00C151A7"/>
    <w:rsid w:val="00C151BD"/>
    <w:rsid w:val="00C15233"/>
    <w:rsid w:val="00C15279"/>
    <w:rsid w:val="00C152E8"/>
    <w:rsid w:val="00C1530A"/>
    <w:rsid w:val="00C1535D"/>
    <w:rsid w:val="00C15376"/>
    <w:rsid w:val="00C153BE"/>
    <w:rsid w:val="00C153D5"/>
    <w:rsid w:val="00C1543E"/>
    <w:rsid w:val="00C154E6"/>
    <w:rsid w:val="00C1552E"/>
    <w:rsid w:val="00C15530"/>
    <w:rsid w:val="00C15565"/>
    <w:rsid w:val="00C1558D"/>
    <w:rsid w:val="00C1558E"/>
    <w:rsid w:val="00C155C9"/>
    <w:rsid w:val="00C1560B"/>
    <w:rsid w:val="00C156D8"/>
    <w:rsid w:val="00C156E2"/>
    <w:rsid w:val="00C156F1"/>
    <w:rsid w:val="00C156FE"/>
    <w:rsid w:val="00C1572C"/>
    <w:rsid w:val="00C158A2"/>
    <w:rsid w:val="00C158C7"/>
    <w:rsid w:val="00C15906"/>
    <w:rsid w:val="00C159D8"/>
    <w:rsid w:val="00C15AAE"/>
    <w:rsid w:val="00C15AE0"/>
    <w:rsid w:val="00C15C6C"/>
    <w:rsid w:val="00C15CAD"/>
    <w:rsid w:val="00C15CB9"/>
    <w:rsid w:val="00C15D73"/>
    <w:rsid w:val="00C15DC0"/>
    <w:rsid w:val="00C15E73"/>
    <w:rsid w:val="00C15EE8"/>
    <w:rsid w:val="00C15EF8"/>
    <w:rsid w:val="00C15F61"/>
    <w:rsid w:val="00C15FEE"/>
    <w:rsid w:val="00C16077"/>
    <w:rsid w:val="00C16095"/>
    <w:rsid w:val="00C16184"/>
    <w:rsid w:val="00C16216"/>
    <w:rsid w:val="00C1623B"/>
    <w:rsid w:val="00C162EB"/>
    <w:rsid w:val="00C16365"/>
    <w:rsid w:val="00C16448"/>
    <w:rsid w:val="00C165B5"/>
    <w:rsid w:val="00C165C7"/>
    <w:rsid w:val="00C16603"/>
    <w:rsid w:val="00C1663D"/>
    <w:rsid w:val="00C16663"/>
    <w:rsid w:val="00C16669"/>
    <w:rsid w:val="00C166B9"/>
    <w:rsid w:val="00C167BD"/>
    <w:rsid w:val="00C169AD"/>
    <w:rsid w:val="00C16AE0"/>
    <w:rsid w:val="00C16C0D"/>
    <w:rsid w:val="00C16C41"/>
    <w:rsid w:val="00C16CBC"/>
    <w:rsid w:val="00C16CD7"/>
    <w:rsid w:val="00C16CE4"/>
    <w:rsid w:val="00C16CF5"/>
    <w:rsid w:val="00C16DB9"/>
    <w:rsid w:val="00C16E53"/>
    <w:rsid w:val="00C16EF7"/>
    <w:rsid w:val="00C16F5E"/>
    <w:rsid w:val="00C17047"/>
    <w:rsid w:val="00C170F0"/>
    <w:rsid w:val="00C17137"/>
    <w:rsid w:val="00C172A0"/>
    <w:rsid w:val="00C1731B"/>
    <w:rsid w:val="00C17357"/>
    <w:rsid w:val="00C1736A"/>
    <w:rsid w:val="00C17485"/>
    <w:rsid w:val="00C17489"/>
    <w:rsid w:val="00C17497"/>
    <w:rsid w:val="00C174B1"/>
    <w:rsid w:val="00C17590"/>
    <w:rsid w:val="00C175DC"/>
    <w:rsid w:val="00C175E6"/>
    <w:rsid w:val="00C1768D"/>
    <w:rsid w:val="00C17748"/>
    <w:rsid w:val="00C1775D"/>
    <w:rsid w:val="00C1785B"/>
    <w:rsid w:val="00C17863"/>
    <w:rsid w:val="00C17866"/>
    <w:rsid w:val="00C178F1"/>
    <w:rsid w:val="00C1791E"/>
    <w:rsid w:val="00C17937"/>
    <w:rsid w:val="00C17AB7"/>
    <w:rsid w:val="00C17B4E"/>
    <w:rsid w:val="00C17C00"/>
    <w:rsid w:val="00C17C09"/>
    <w:rsid w:val="00C17C20"/>
    <w:rsid w:val="00C17C33"/>
    <w:rsid w:val="00C17C45"/>
    <w:rsid w:val="00C17C77"/>
    <w:rsid w:val="00C17C8C"/>
    <w:rsid w:val="00C17D3A"/>
    <w:rsid w:val="00C17D53"/>
    <w:rsid w:val="00C17D5F"/>
    <w:rsid w:val="00C17DA6"/>
    <w:rsid w:val="00C17DA7"/>
    <w:rsid w:val="00C17EAD"/>
    <w:rsid w:val="00C17EED"/>
    <w:rsid w:val="00C17F1D"/>
    <w:rsid w:val="00C17F44"/>
    <w:rsid w:val="00C17FA1"/>
    <w:rsid w:val="00C17FF2"/>
    <w:rsid w:val="00C20120"/>
    <w:rsid w:val="00C20183"/>
    <w:rsid w:val="00C201DD"/>
    <w:rsid w:val="00C20201"/>
    <w:rsid w:val="00C20237"/>
    <w:rsid w:val="00C20370"/>
    <w:rsid w:val="00C203C3"/>
    <w:rsid w:val="00C203F3"/>
    <w:rsid w:val="00C204DE"/>
    <w:rsid w:val="00C2051F"/>
    <w:rsid w:val="00C20599"/>
    <w:rsid w:val="00C20757"/>
    <w:rsid w:val="00C20794"/>
    <w:rsid w:val="00C207B6"/>
    <w:rsid w:val="00C207FF"/>
    <w:rsid w:val="00C2080F"/>
    <w:rsid w:val="00C20899"/>
    <w:rsid w:val="00C20A0A"/>
    <w:rsid w:val="00C20A27"/>
    <w:rsid w:val="00C20A37"/>
    <w:rsid w:val="00C20A6A"/>
    <w:rsid w:val="00C20B2B"/>
    <w:rsid w:val="00C20B97"/>
    <w:rsid w:val="00C20BAB"/>
    <w:rsid w:val="00C20CDB"/>
    <w:rsid w:val="00C20CE6"/>
    <w:rsid w:val="00C20D42"/>
    <w:rsid w:val="00C20E6F"/>
    <w:rsid w:val="00C20E88"/>
    <w:rsid w:val="00C20EB8"/>
    <w:rsid w:val="00C20ED8"/>
    <w:rsid w:val="00C20F38"/>
    <w:rsid w:val="00C20FEF"/>
    <w:rsid w:val="00C21069"/>
    <w:rsid w:val="00C21092"/>
    <w:rsid w:val="00C210B6"/>
    <w:rsid w:val="00C21292"/>
    <w:rsid w:val="00C212DD"/>
    <w:rsid w:val="00C21357"/>
    <w:rsid w:val="00C21368"/>
    <w:rsid w:val="00C213DF"/>
    <w:rsid w:val="00C213F3"/>
    <w:rsid w:val="00C2145C"/>
    <w:rsid w:val="00C21478"/>
    <w:rsid w:val="00C21485"/>
    <w:rsid w:val="00C21525"/>
    <w:rsid w:val="00C21566"/>
    <w:rsid w:val="00C21665"/>
    <w:rsid w:val="00C21732"/>
    <w:rsid w:val="00C21775"/>
    <w:rsid w:val="00C21778"/>
    <w:rsid w:val="00C217F2"/>
    <w:rsid w:val="00C21872"/>
    <w:rsid w:val="00C21878"/>
    <w:rsid w:val="00C218D9"/>
    <w:rsid w:val="00C218E1"/>
    <w:rsid w:val="00C2199E"/>
    <w:rsid w:val="00C21CD0"/>
    <w:rsid w:val="00C21D4C"/>
    <w:rsid w:val="00C21D63"/>
    <w:rsid w:val="00C21D97"/>
    <w:rsid w:val="00C21E34"/>
    <w:rsid w:val="00C21EC5"/>
    <w:rsid w:val="00C21F05"/>
    <w:rsid w:val="00C21F5D"/>
    <w:rsid w:val="00C21F7F"/>
    <w:rsid w:val="00C22095"/>
    <w:rsid w:val="00C220E0"/>
    <w:rsid w:val="00C220F8"/>
    <w:rsid w:val="00C22149"/>
    <w:rsid w:val="00C22296"/>
    <w:rsid w:val="00C22300"/>
    <w:rsid w:val="00C22325"/>
    <w:rsid w:val="00C223A0"/>
    <w:rsid w:val="00C223AC"/>
    <w:rsid w:val="00C224E8"/>
    <w:rsid w:val="00C2251D"/>
    <w:rsid w:val="00C22561"/>
    <w:rsid w:val="00C22574"/>
    <w:rsid w:val="00C225B5"/>
    <w:rsid w:val="00C225C2"/>
    <w:rsid w:val="00C226E0"/>
    <w:rsid w:val="00C22726"/>
    <w:rsid w:val="00C22748"/>
    <w:rsid w:val="00C2276D"/>
    <w:rsid w:val="00C22786"/>
    <w:rsid w:val="00C2279B"/>
    <w:rsid w:val="00C22913"/>
    <w:rsid w:val="00C22924"/>
    <w:rsid w:val="00C22943"/>
    <w:rsid w:val="00C229CF"/>
    <w:rsid w:val="00C22B28"/>
    <w:rsid w:val="00C22C96"/>
    <w:rsid w:val="00C22C9D"/>
    <w:rsid w:val="00C22CBB"/>
    <w:rsid w:val="00C22D05"/>
    <w:rsid w:val="00C22D0E"/>
    <w:rsid w:val="00C22D7D"/>
    <w:rsid w:val="00C22E24"/>
    <w:rsid w:val="00C22E3B"/>
    <w:rsid w:val="00C22E40"/>
    <w:rsid w:val="00C22E4B"/>
    <w:rsid w:val="00C22E6D"/>
    <w:rsid w:val="00C22EFC"/>
    <w:rsid w:val="00C22FA3"/>
    <w:rsid w:val="00C23014"/>
    <w:rsid w:val="00C230B3"/>
    <w:rsid w:val="00C2312E"/>
    <w:rsid w:val="00C2313F"/>
    <w:rsid w:val="00C23169"/>
    <w:rsid w:val="00C2321E"/>
    <w:rsid w:val="00C23242"/>
    <w:rsid w:val="00C23277"/>
    <w:rsid w:val="00C232B2"/>
    <w:rsid w:val="00C23371"/>
    <w:rsid w:val="00C23411"/>
    <w:rsid w:val="00C2342F"/>
    <w:rsid w:val="00C23440"/>
    <w:rsid w:val="00C235A5"/>
    <w:rsid w:val="00C235C0"/>
    <w:rsid w:val="00C23619"/>
    <w:rsid w:val="00C2366A"/>
    <w:rsid w:val="00C236C1"/>
    <w:rsid w:val="00C236CF"/>
    <w:rsid w:val="00C237D0"/>
    <w:rsid w:val="00C237E1"/>
    <w:rsid w:val="00C23878"/>
    <w:rsid w:val="00C238FA"/>
    <w:rsid w:val="00C23911"/>
    <w:rsid w:val="00C2399C"/>
    <w:rsid w:val="00C23A1A"/>
    <w:rsid w:val="00C23AFF"/>
    <w:rsid w:val="00C23B12"/>
    <w:rsid w:val="00C23B2A"/>
    <w:rsid w:val="00C23CA0"/>
    <w:rsid w:val="00C23D2D"/>
    <w:rsid w:val="00C23DFC"/>
    <w:rsid w:val="00C23E45"/>
    <w:rsid w:val="00C23F30"/>
    <w:rsid w:val="00C23FA6"/>
    <w:rsid w:val="00C2401A"/>
    <w:rsid w:val="00C24067"/>
    <w:rsid w:val="00C2406F"/>
    <w:rsid w:val="00C240FA"/>
    <w:rsid w:val="00C2410E"/>
    <w:rsid w:val="00C24137"/>
    <w:rsid w:val="00C24185"/>
    <w:rsid w:val="00C24187"/>
    <w:rsid w:val="00C24208"/>
    <w:rsid w:val="00C242DB"/>
    <w:rsid w:val="00C2436A"/>
    <w:rsid w:val="00C24453"/>
    <w:rsid w:val="00C2445B"/>
    <w:rsid w:val="00C244AD"/>
    <w:rsid w:val="00C244EA"/>
    <w:rsid w:val="00C24594"/>
    <w:rsid w:val="00C2471E"/>
    <w:rsid w:val="00C24757"/>
    <w:rsid w:val="00C2475D"/>
    <w:rsid w:val="00C24880"/>
    <w:rsid w:val="00C248EE"/>
    <w:rsid w:val="00C249C8"/>
    <w:rsid w:val="00C249CB"/>
    <w:rsid w:val="00C24A23"/>
    <w:rsid w:val="00C24A6E"/>
    <w:rsid w:val="00C24A8E"/>
    <w:rsid w:val="00C24B0E"/>
    <w:rsid w:val="00C24B40"/>
    <w:rsid w:val="00C24CAB"/>
    <w:rsid w:val="00C24CDA"/>
    <w:rsid w:val="00C24D98"/>
    <w:rsid w:val="00C24DE4"/>
    <w:rsid w:val="00C24E45"/>
    <w:rsid w:val="00C24E7D"/>
    <w:rsid w:val="00C25020"/>
    <w:rsid w:val="00C25146"/>
    <w:rsid w:val="00C2515F"/>
    <w:rsid w:val="00C25232"/>
    <w:rsid w:val="00C25250"/>
    <w:rsid w:val="00C2528D"/>
    <w:rsid w:val="00C252E4"/>
    <w:rsid w:val="00C253E0"/>
    <w:rsid w:val="00C2545F"/>
    <w:rsid w:val="00C25518"/>
    <w:rsid w:val="00C2551D"/>
    <w:rsid w:val="00C2557F"/>
    <w:rsid w:val="00C255A6"/>
    <w:rsid w:val="00C255AB"/>
    <w:rsid w:val="00C25777"/>
    <w:rsid w:val="00C25782"/>
    <w:rsid w:val="00C25833"/>
    <w:rsid w:val="00C2584A"/>
    <w:rsid w:val="00C258C6"/>
    <w:rsid w:val="00C258CE"/>
    <w:rsid w:val="00C258FB"/>
    <w:rsid w:val="00C25933"/>
    <w:rsid w:val="00C25B37"/>
    <w:rsid w:val="00C25C20"/>
    <w:rsid w:val="00C25C73"/>
    <w:rsid w:val="00C25D49"/>
    <w:rsid w:val="00C25D67"/>
    <w:rsid w:val="00C25DCE"/>
    <w:rsid w:val="00C25DD8"/>
    <w:rsid w:val="00C25DEC"/>
    <w:rsid w:val="00C25ED2"/>
    <w:rsid w:val="00C25F25"/>
    <w:rsid w:val="00C25F81"/>
    <w:rsid w:val="00C2601A"/>
    <w:rsid w:val="00C260CD"/>
    <w:rsid w:val="00C2610A"/>
    <w:rsid w:val="00C2610E"/>
    <w:rsid w:val="00C26182"/>
    <w:rsid w:val="00C26191"/>
    <w:rsid w:val="00C261BF"/>
    <w:rsid w:val="00C26285"/>
    <w:rsid w:val="00C2632B"/>
    <w:rsid w:val="00C26393"/>
    <w:rsid w:val="00C263F2"/>
    <w:rsid w:val="00C26407"/>
    <w:rsid w:val="00C2647A"/>
    <w:rsid w:val="00C265D8"/>
    <w:rsid w:val="00C2671C"/>
    <w:rsid w:val="00C26770"/>
    <w:rsid w:val="00C267B7"/>
    <w:rsid w:val="00C26819"/>
    <w:rsid w:val="00C26A06"/>
    <w:rsid w:val="00C26A97"/>
    <w:rsid w:val="00C26ABB"/>
    <w:rsid w:val="00C26B11"/>
    <w:rsid w:val="00C26C21"/>
    <w:rsid w:val="00C26C27"/>
    <w:rsid w:val="00C26C54"/>
    <w:rsid w:val="00C26CEA"/>
    <w:rsid w:val="00C26E02"/>
    <w:rsid w:val="00C26E64"/>
    <w:rsid w:val="00C26E97"/>
    <w:rsid w:val="00C26EE9"/>
    <w:rsid w:val="00C26FC2"/>
    <w:rsid w:val="00C270AA"/>
    <w:rsid w:val="00C2716C"/>
    <w:rsid w:val="00C27174"/>
    <w:rsid w:val="00C271AB"/>
    <w:rsid w:val="00C271B7"/>
    <w:rsid w:val="00C27295"/>
    <w:rsid w:val="00C2732F"/>
    <w:rsid w:val="00C27350"/>
    <w:rsid w:val="00C27418"/>
    <w:rsid w:val="00C2749B"/>
    <w:rsid w:val="00C27575"/>
    <w:rsid w:val="00C2766C"/>
    <w:rsid w:val="00C2769F"/>
    <w:rsid w:val="00C276DD"/>
    <w:rsid w:val="00C276F0"/>
    <w:rsid w:val="00C2771F"/>
    <w:rsid w:val="00C277B9"/>
    <w:rsid w:val="00C27858"/>
    <w:rsid w:val="00C2789F"/>
    <w:rsid w:val="00C278B6"/>
    <w:rsid w:val="00C279E7"/>
    <w:rsid w:val="00C27A12"/>
    <w:rsid w:val="00C27A53"/>
    <w:rsid w:val="00C27A7F"/>
    <w:rsid w:val="00C27AE9"/>
    <w:rsid w:val="00C27C15"/>
    <w:rsid w:val="00C27C21"/>
    <w:rsid w:val="00C27CD2"/>
    <w:rsid w:val="00C27D5D"/>
    <w:rsid w:val="00C27DAB"/>
    <w:rsid w:val="00C27DBA"/>
    <w:rsid w:val="00C27E51"/>
    <w:rsid w:val="00C27E62"/>
    <w:rsid w:val="00C30151"/>
    <w:rsid w:val="00C3015D"/>
    <w:rsid w:val="00C30164"/>
    <w:rsid w:val="00C301A0"/>
    <w:rsid w:val="00C301A2"/>
    <w:rsid w:val="00C301A9"/>
    <w:rsid w:val="00C301C4"/>
    <w:rsid w:val="00C301DF"/>
    <w:rsid w:val="00C3026D"/>
    <w:rsid w:val="00C302B8"/>
    <w:rsid w:val="00C3040F"/>
    <w:rsid w:val="00C30467"/>
    <w:rsid w:val="00C3046B"/>
    <w:rsid w:val="00C3049F"/>
    <w:rsid w:val="00C305CA"/>
    <w:rsid w:val="00C30638"/>
    <w:rsid w:val="00C3065A"/>
    <w:rsid w:val="00C3076A"/>
    <w:rsid w:val="00C30776"/>
    <w:rsid w:val="00C3089C"/>
    <w:rsid w:val="00C30908"/>
    <w:rsid w:val="00C30A63"/>
    <w:rsid w:val="00C30AB3"/>
    <w:rsid w:val="00C30ACD"/>
    <w:rsid w:val="00C30B89"/>
    <w:rsid w:val="00C30BE3"/>
    <w:rsid w:val="00C30C78"/>
    <w:rsid w:val="00C30CA1"/>
    <w:rsid w:val="00C30CB3"/>
    <w:rsid w:val="00C30D4B"/>
    <w:rsid w:val="00C30D4C"/>
    <w:rsid w:val="00C30EA5"/>
    <w:rsid w:val="00C30ED0"/>
    <w:rsid w:val="00C30F5B"/>
    <w:rsid w:val="00C30F93"/>
    <w:rsid w:val="00C31010"/>
    <w:rsid w:val="00C310FA"/>
    <w:rsid w:val="00C31249"/>
    <w:rsid w:val="00C312F1"/>
    <w:rsid w:val="00C31368"/>
    <w:rsid w:val="00C313BF"/>
    <w:rsid w:val="00C313C9"/>
    <w:rsid w:val="00C31627"/>
    <w:rsid w:val="00C3166A"/>
    <w:rsid w:val="00C31682"/>
    <w:rsid w:val="00C31686"/>
    <w:rsid w:val="00C316EC"/>
    <w:rsid w:val="00C31785"/>
    <w:rsid w:val="00C317DC"/>
    <w:rsid w:val="00C317DE"/>
    <w:rsid w:val="00C3189B"/>
    <w:rsid w:val="00C31A8C"/>
    <w:rsid w:val="00C31ACD"/>
    <w:rsid w:val="00C31BAF"/>
    <w:rsid w:val="00C31BE2"/>
    <w:rsid w:val="00C31BF9"/>
    <w:rsid w:val="00C31C14"/>
    <w:rsid w:val="00C31D0A"/>
    <w:rsid w:val="00C31D68"/>
    <w:rsid w:val="00C31D73"/>
    <w:rsid w:val="00C31E4B"/>
    <w:rsid w:val="00C31E69"/>
    <w:rsid w:val="00C31E7E"/>
    <w:rsid w:val="00C31E86"/>
    <w:rsid w:val="00C31EFF"/>
    <w:rsid w:val="00C31F28"/>
    <w:rsid w:val="00C31FDC"/>
    <w:rsid w:val="00C32008"/>
    <w:rsid w:val="00C320F8"/>
    <w:rsid w:val="00C32123"/>
    <w:rsid w:val="00C32181"/>
    <w:rsid w:val="00C3220D"/>
    <w:rsid w:val="00C32279"/>
    <w:rsid w:val="00C32289"/>
    <w:rsid w:val="00C322EA"/>
    <w:rsid w:val="00C32333"/>
    <w:rsid w:val="00C32511"/>
    <w:rsid w:val="00C3259D"/>
    <w:rsid w:val="00C325F2"/>
    <w:rsid w:val="00C3264B"/>
    <w:rsid w:val="00C32674"/>
    <w:rsid w:val="00C32733"/>
    <w:rsid w:val="00C32946"/>
    <w:rsid w:val="00C32A98"/>
    <w:rsid w:val="00C32B64"/>
    <w:rsid w:val="00C32B96"/>
    <w:rsid w:val="00C32C3D"/>
    <w:rsid w:val="00C32CD5"/>
    <w:rsid w:val="00C32D46"/>
    <w:rsid w:val="00C32DC0"/>
    <w:rsid w:val="00C32E17"/>
    <w:rsid w:val="00C32E8E"/>
    <w:rsid w:val="00C32EDF"/>
    <w:rsid w:val="00C33022"/>
    <w:rsid w:val="00C33052"/>
    <w:rsid w:val="00C33099"/>
    <w:rsid w:val="00C330E0"/>
    <w:rsid w:val="00C331B3"/>
    <w:rsid w:val="00C33205"/>
    <w:rsid w:val="00C33208"/>
    <w:rsid w:val="00C332ED"/>
    <w:rsid w:val="00C33321"/>
    <w:rsid w:val="00C3352B"/>
    <w:rsid w:val="00C3367C"/>
    <w:rsid w:val="00C336AE"/>
    <w:rsid w:val="00C3371B"/>
    <w:rsid w:val="00C3372E"/>
    <w:rsid w:val="00C3373A"/>
    <w:rsid w:val="00C33802"/>
    <w:rsid w:val="00C3380A"/>
    <w:rsid w:val="00C339A6"/>
    <w:rsid w:val="00C33A31"/>
    <w:rsid w:val="00C33B3F"/>
    <w:rsid w:val="00C33B4C"/>
    <w:rsid w:val="00C33BB4"/>
    <w:rsid w:val="00C33D87"/>
    <w:rsid w:val="00C33DD3"/>
    <w:rsid w:val="00C33E10"/>
    <w:rsid w:val="00C33E14"/>
    <w:rsid w:val="00C33EBA"/>
    <w:rsid w:val="00C33EDC"/>
    <w:rsid w:val="00C33EE4"/>
    <w:rsid w:val="00C33F6E"/>
    <w:rsid w:val="00C33FF6"/>
    <w:rsid w:val="00C340B9"/>
    <w:rsid w:val="00C34159"/>
    <w:rsid w:val="00C34169"/>
    <w:rsid w:val="00C341CD"/>
    <w:rsid w:val="00C34239"/>
    <w:rsid w:val="00C34322"/>
    <w:rsid w:val="00C3442F"/>
    <w:rsid w:val="00C344BF"/>
    <w:rsid w:val="00C34542"/>
    <w:rsid w:val="00C34556"/>
    <w:rsid w:val="00C34640"/>
    <w:rsid w:val="00C34654"/>
    <w:rsid w:val="00C3465D"/>
    <w:rsid w:val="00C34685"/>
    <w:rsid w:val="00C346D0"/>
    <w:rsid w:val="00C346FF"/>
    <w:rsid w:val="00C347E6"/>
    <w:rsid w:val="00C34A26"/>
    <w:rsid w:val="00C34B31"/>
    <w:rsid w:val="00C34BA1"/>
    <w:rsid w:val="00C34BED"/>
    <w:rsid w:val="00C34C94"/>
    <w:rsid w:val="00C34CC8"/>
    <w:rsid w:val="00C34D03"/>
    <w:rsid w:val="00C34E93"/>
    <w:rsid w:val="00C34EEA"/>
    <w:rsid w:val="00C34F38"/>
    <w:rsid w:val="00C34F39"/>
    <w:rsid w:val="00C34FE5"/>
    <w:rsid w:val="00C350DF"/>
    <w:rsid w:val="00C35142"/>
    <w:rsid w:val="00C351CB"/>
    <w:rsid w:val="00C35200"/>
    <w:rsid w:val="00C3524C"/>
    <w:rsid w:val="00C352E2"/>
    <w:rsid w:val="00C35304"/>
    <w:rsid w:val="00C3536E"/>
    <w:rsid w:val="00C353E8"/>
    <w:rsid w:val="00C355E9"/>
    <w:rsid w:val="00C356BE"/>
    <w:rsid w:val="00C356C7"/>
    <w:rsid w:val="00C357AF"/>
    <w:rsid w:val="00C35810"/>
    <w:rsid w:val="00C35870"/>
    <w:rsid w:val="00C35884"/>
    <w:rsid w:val="00C358E6"/>
    <w:rsid w:val="00C35998"/>
    <w:rsid w:val="00C35A26"/>
    <w:rsid w:val="00C35BFA"/>
    <w:rsid w:val="00C35C07"/>
    <w:rsid w:val="00C35C5E"/>
    <w:rsid w:val="00C35CBC"/>
    <w:rsid w:val="00C35D19"/>
    <w:rsid w:val="00C35DC6"/>
    <w:rsid w:val="00C35EB6"/>
    <w:rsid w:val="00C35ECD"/>
    <w:rsid w:val="00C35EFE"/>
    <w:rsid w:val="00C35F92"/>
    <w:rsid w:val="00C35FCD"/>
    <w:rsid w:val="00C35FD1"/>
    <w:rsid w:val="00C3608D"/>
    <w:rsid w:val="00C3617C"/>
    <w:rsid w:val="00C361DE"/>
    <w:rsid w:val="00C36250"/>
    <w:rsid w:val="00C362AB"/>
    <w:rsid w:val="00C362C0"/>
    <w:rsid w:val="00C363FA"/>
    <w:rsid w:val="00C364A1"/>
    <w:rsid w:val="00C36533"/>
    <w:rsid w:val="00C36599"/>
    <w:rsid w:val="00C365A7"/>
    <w:rsid w:val="00C3668E"/>
    <w:rsid w:val="00C36690"/>
    <w:rsid w:val="00C36787"/>
    <w:rsid w:val="00C36796"/>
    <w:rsid w:val="00C367B3"/>
    <w:rsid w:val="00C367E8"/>
    <w:rsid w:val="00C36879"/>
    <w:rsid w:val="00C368FB"/>
    <w:rsid w:val="00C369B4"/>
    <w:rsid w:val="00C369C8"/>
    <w:rsid w:val="00C369CC"/>
    <w:rsid w:val="00C36A0E"/>
    <w:rsid w:val="00C36A17"/>
    <w:rsid w:val="00C36B0E"/>
    <w:rsid w:val="00C36B6C"/>
    <w:rsid w:val="00C36CA0"/>
    <w:rsid w:val="00C36CD7"/>
    <w:rsid w:val="00C36D88"/>
    <w:rsid w:val="00C36DEE"/>
    <w:rsid w:val="00C36E73"/>
    <w:rsid w:val="00C36EAF"/>
    <w:rsid w:val="00C36EF5"/>
    <w:rsid w:val="00C36FA2"/>
    <w:rsid w:val="00C36FB8"/>
    <w:rsid w:val="00C37009"/>
    <w:rsid w:val="00C37042"/>
    <w:rsid w:val="00C3707E"/>
    <w:rsid w:val="00C370E9"/>
    <w:rsid w:val="00C3712D"/>
    <w:rsid w:val="00C371A8"/>
    <w:rsid w:val="00C371E0"/>
    <w:rsid w:val="00C373FE"/>
    <w:rsid w:val="00C37468"/>
    <w:rsid w:val="00C37544"/>
    <w:rsid w:val="00C37639"/>
    <w:rsid w:val="00C37685"/>
    <w:rsid w:val="00C37715"/>
    <w:rsid w:val="00C3772A"/>
    <w:rsid w:val="00C377D3"/>
    <w:rsid w:val="00C3785B"/>
    <w:rsid w:val="00C378B6"/>
    <w:rsid w:val="00C378C3"/>
    <w:rsid w:val="00C37969"/>
    <w:rsid w:val="00C379B5"/>
    <w:rsid w:val="00C379C1"/>
    <w:rsid w:val="00C37A6E"/>
    <w:rsid w:val="00C37B1C"/>
    <w:rsid w:val="00C37C6D"/>
    <w:rsid w:val="00C37CBB"/>
    <w:rsid w:val="00C37D02"/>
    <w:rsid w:val="00C37D32"/>
    <w:rsid w:val="00C37D69"/>
    <w:rsid w:val="00C37D72"/>
    <w:rsid w:val="00C40047"/>
    <w:rsid w:val="00C40065"/>
    <w:rsid w:val="00C4009B"/>
    <w:rsid w:val="00C400F8"/>
    <w:rsid w:val="00C40126"/>
    <w:rsid w:val="00C40146"/>
    <w:rsid w:val="00C40194"/>
    <w:rsid w:val="00C40263"/>
    <w:rsid w:val="00C402A8"/>
    <w:rsid w:val="00C4041A"/>
    <w:rsid w:val="00C404AB"/>
    <w:rsid w:val="00C404B2"/>
    <w:rsid w:val="00C404C0"/>
    <w:rsid w:val="00C404D7"/>
    <w:rsid w:val="00C40581"/>
    <w:rsid w:val="00C405E6"/>
    <w:rsid w:val="00C4061D"/>
    <w:rsid w:val="00C406FD"/>
    <w:rsid w:val="00C40744"/>
    <w:rsid w:val="00C40792"/>
    <w:rsid w:val="00C407BD"/>
    <w:rsid w:val="00C407F3"/>
    <w:rsid w:val="00C40830"/>
    <w:rsid w:val="00C40838"/>
    <w:rsid w:val="00C40842"/>
    <w:rsid w:val="00C40863"/>
    <w:rsid w:val="00C4089F"/>
    <w:rsid w:val="00C408F4"/>
    <w:rsid w:val="00C40920"/>
    <w:rsid w:val="00C409A3"/>
    <w:rsid w:val="00C40A44"/>
    <w:rsid w:val="00C40A9D"/>
    <w:rsid w:val="00C40AFF"/>
    <w:rsid w:val="00C40B09"/>
    <w:rsid w:val="00C40BD1"/>
    <w:rsid w:val="00C40CC0"/>
    <w:rsid w:val="00C40DC0"/>
    <w:rsid w:val="00C40DCE"/>
    <w:rsid w:val="00C40E10"/>
    <w:rsid w:val="00C40E18"/>
    <w:rsid w:val="00C40E6C"/>
    <w:rsid w:val="00C40EA1"/>
    <w:rsid w:val="00C40F17"/>
    <w:rsid w:val="00C40F76"/>
    <w:rsid w:val="00C40FA7"/>
    <w:rsid w:val="00C4104B"/>
    <w:rsid w:val="00C41078"/>
    <w:rsid w:val="00C410FB"/>
    <w:rsid w:val="00C410FD"/>
    <w:rsid w:val="00C41150"/>
    <w:rsid w:val="00C412B4"/>
    <w:rsid w:val="00C412BA"/>
    <w:rsid w:val="00C413D3"/>
    <w:rsid w:val="00C41415"/>
    <w:rsid w:val="00C414A9"/>
    <w:rsid w:val="00C414E6"/>
    <w:rsid w:val="00C414FD"/>
    <w:rsid w:val="00C41578"/>
    <w:rsid w:val="00C4159A"/>
    <w:rsid w:val="00C4161C"/>
    <w:rsid w:val="00C41678"/>
    <w:rsid w:val="00C4168B"/>
    <w:rsid w:val="00C416B5"/>
    <w:rsid w:val="00C416EA"/>
    <w:rsid w:val="00C417D7"/>
    <w:rsid w:val="00C4187D"/>
    <w:rsid w:val="00C419FB"/>
    <w:rsid w:val="00C41A0B"/>
    <w:rsid w:val="00C41A21"/>
    <w:rsid w:val="00C41A79"/>
    <w:rsid w:val="00C41BBA"/>
    <w:rsid w:val="00C41BE3"/>
    <w:rsid w:val="00C41EF3"/>
    <w:rsid w:val="00C41F3B"/>
    <w:rsid w:val="00C41F6C"/>
    <w:rsid w:val="00C41FC2"/>
    <w:rsid w:val="00C4211F"/>
    <w:rsid w:val="00C42199"/>
    <w:rsid w:val="00C4224E"/>
    <w:rsid w:val="00C42329"/>
    <w:rsid w:val="00C42343"/>
    <w:rsid w:val="00C42364"/>
    <w:rsid w:val="00C42409"/>
    <w:rsid w:val="00C42496"/>
    <w:rsid w:val="00C42529"/>
    <w:rsid w:val="00C4259E"/>
    <w:rsid w:val="00C425E2"/>
    <w:rsid w:val="00C42691"/>
    <w:rsid w:val="00C426B0"/>
    <w:rsid w:val="00C42722"/>
    <w:rsid w:val="00C4276A"/>
    <w:rsid w:val="00C427BC"/>
    <w:rsid w:val="00C428A8"/>
    <w:rsid w:val="00C428B7"/>
    <w:rsid w:val="00C4292D"/>
    <w:rsid w:val="00C42B20"/>
    <w:rsid w:val="00C42B4E"/>
    <w:rsid w:val="00C42B4F"/>
    <w:rsid w:val="00C42BAD"/>
    <w:rsid w:val="00C42BB9"/>
    <w:rsid w:val="00C42C27"/>
    <w:rsid w:val="00C42E1D"/>
    <w:rsid w:val="00C42F96"/>
    <w:rsid w:val="00C4301D"/>
    <w:rsid w:val="00C4303A"/>
    <w:rsid w:val="00C4306C"/>
    <w:rsid w:val="00C430AA"/>
    <w:rsid w:val="00C43168"/>
    <w:rsid w:val="00C43199"/>
    <w:rsid w:val="00C431BD"/>
    <w:rsid w:val="00C431CB"/>
    <w:rsid w:val="00C43227"/>
    <w:rsid w:val="00C4331B"/>
    <w:rsid w:val="00C43436"/>
    <w:rsid w:val="00C434A2"/>
    <w:rsid w:val="00C43597"/>
    <w:rsid w:val="00C435C0"/>
    <w:rsid w:val="00C4362E"/>
    <w:rsid w:val="00C4365B"/>
    <w:rsid w:val="00C4388B"/>
    <w:rsid w:val="00C438ED"/>
    <w:rsid w:val="00C43920"/>
    <w:rsid w:val="00C43951"/>
    <w:rsid w:val="00C439EF"/>
    <w:rsid w:val="00C43B0F"/>
    <w:rsid w:val="00C43B49"/>
    <w:rsid w:val="00C43C24"/>
    <w:rsid w:val="00C43C28"/>
    <w:rsid w:val="00C43C48"/>
    <w:rsid w:val="00C43C63"/>
    <w:rsid w:val="00C43EC7"/>
    <w:rsid w:val="00C43F4B"/>
    <w:rsid w:val="00C43F7A"/>
    <w:rsid w:val="00C43F81"/>
    <w:rsid w:val="00C440F4"/>
    <w:rsid w:val="00C441C8"/>
    <w:rsid w:val="00C44240"/>
    <w:rsid w:val="00C44334"/>
    <w:rsid w:val="00C443DE"/>
    <w:rsid w:val="00C4441A"/>
    <w:rsid w:val="00C44452"/>
    <w:rsid w:val="00C444D0"/>
    <w:rsid w:val="00C4450C"/>
    <w:rsid w:val="00C4461A"/>
    <w:rsid w:val="00C44647"/>
    <w:rsid w:val="00C4493B"/>
    <w:rsid w:val="00C44958"/>
    <w:rsid w:val="00C449CA"/>
    <w:rsid w:val="00C44A75"/>
    <w:rsid w:val="00C44ABF"/>
    <w:rsid w:val="00C44AF9"/>
    <w:rsid w:val="00C44CA8"/>
    <w:rsid w:val="00C44CB6"/>
    <w:rsid w:val="00C44CC9"/>
    <w:rsid w:val="00C44D22"/>
    <w:rsid w:val="00C44D3F"/>
    <w:rsid w:val="00C44D49"/>
    <w:rsid w:val="00C44D7F"/>
    <w:rsid w:val="00C44E8A"/>
    <w:rsid w:val="00C44F27"/>
    <w:rsid w:val="00C44FF7"/>
    <w:rsid w:val="00C44FFA"/>
    <w:rsid w:val="00C4502A"/>
    <w:rsid w:val="00C450CA"/>
    <w:rsid w:val="00C450CD"/>
    <w:rsid w:val="00C450EE"/>
    <w:rsid w:val="00C45208"/>
    <w:rsid w:val="00C45286"/>
    <w:rsid w:val="00C452B7"/>
    <w:rsid w:val="00C45338"/>
    <w:rsid w:val="00C45411"/>
    <w:rsid w:val="00C4541F"/>
    <w:rsid w:val="00C45625"/>
    <w:rsid w:val="00C45637"/>
    <w:rsid w:val="00C45788"/>
    <w:rsid w:val="00C45897"/>
    <w:rsid w:val="00C45984"/>
    <w:rsid w:val="00C45988"/>
    <w:rsid w:val="00C4599C"/>
    <w:rsid w:val="00C459EA"/>
    <w:rsid w:val="00C45AA7"/>
    <w:rsid w:val="00C45ACD"/>
    <w:rsid w:val="00C45B05"/>
    <w:rsid w:val="00C45B9B"/>
    <w:rsid w:val="00C45BA7"/>
    <w:rsid w:val="00C45BBE"/>
    <w:rsid w:val="00C45BD7"/>
    <w:rsid w:val="00C45CA7"/>
    <w:rsid w:val="00C45CCE"/>
    <w:rsid w:val="00C45CDB"/>
    <w:rsid w:val="00C45D06"/>
    <w:rsid w:val="00C45DDB"/>
    <w:rsid w:val="00C45EC3"/>
    <w:rsid w:val="00C45F1E"/>
    <w:rsid w:val="00C45F39"/>
    <w:rsid w:val="00C45F45"/>
    <w:rsid w:val="00C46050"/>
    <w:rsid w:val="00C460D0"/>
    <w:rsid w:val="00C460F6"/>
    <w:rsid w:val="00C461AB"/>
    <w:rsid w:val="00C461F6"/>
    <w:rsid w:val="00C46220"/>
    <w:rsid w:val="00C4626E"/>
    <w:rsid w:val="00C4627F"/>
    <w:rsid w:val="00C462AD"/>
    <w:rsid w:val="00C4635F"/>
    <w:rsid w:val="00C46406"/>
    <w:rsid w:val="00C46497"/>
    <w:rsid w:val="00C464C5"/>
    <w:rsid w:val="00C4650E"/>
    <w:rsid w:val="00C465BF"/>
    <w:rsid w:val="00C46628"/>
    <w:rsid w:val="00C4670C"/>
    <w:rsid w:val="00C46824"/>
    <w:rsid w:val="00C468AA"/>
    <w:rsid w:val="00C468BE"/>
    <w:rsid w:val="00C46935"/>
    <w:rsid w:val="00C4698D"/>
    <w:rsid w:val="00C46A11"/>
    <w:rsid w:val="00C46A71"/>
    <w:rsid w:val="00C46AFD"/>
    <w:rsid w:val="00C46B74"/>
    <w:rsid w:val="00C46B8F"/>
    <w:rsid w:val="00C46BD2"/>
    <w:rsid w:val="00C46CCC"/>
    <w:rsid w:val="00C46CFA"/>
    <w:rsid w:val="00C46D24"/>
    <w:rsid w:val="00C46E27"/>
    <w:rsid w:val="00C46E31"/>
    <w:rsid w:val="00C46F3D"/>
    <w:rsid w:val="00C46F73"/>
    <w:rsid w:val="00C46F76"/>
    <w:rsid w:val="00C4708A"/>
    <w:rsid w:val="00C470C9"/>
    <w:rsid w:val="00C47186"/>
    <w:rsid w:val="00C47189"/>
    <w:rsid w:val="00C4720A"/>
    <w:rsid w:val="00C472AF"/>
    <w:rsid w:val="00C475F5"/>
    <w:rsid w:val="00C4778F"/>
    <w:rsid w:val="00C47884"/>
    <w:rsid w:val="00C47946"/>
    <w:rsid w:val="00C47AAD"/>
    <w:rsid w:val="00C47AD0"/>
    <w:rsid w:val="00C47AD5"/>
    <w:rsid w:val="00C47B64"/>
    <w:rsid w:val="00C47B8B"/>
    <w:rsid w:val="00C47B96"/>
    <w:rsid w:val="00C47BB7"/>
    <w:rsid w:val="00C47C0D"/>
    <w:rsid w:val="00C47C17"/>
    <w:rsid w:val="00C47C73"/>
    <w:rsid w:val="00C47C7E"/>
    <w:rsid w:val="00C47D0A"/>
    <w:rsid w:val="00C47D4A"/>
    <w:rsid w:val="00C47DB0"/>
    <w:rsid w:val="00C47DE4"/>
    <w:rsid w:val="00C47E12"/>
    <w:rsid w:val="00C47F06"/>
    <w:rsid w:val="00C47F11"/>
    <w:rsid w:val="00C50020"/>
    <w:rsid w:val="00C500DE"/>
    <w:rsid w:val="00C5013C"/>
    <w:rsid w:val="00C50145"/>
    <w:rsid w:val="00C50163"/>
    <w:rsid w:val="00C501EB"/>
    <w:rsid w:val="00C50261"/>
    <w:rsid w:val="00C50387"/>
    <w:rsid w:val="00C5044F"/>
    <w:rsid w:val="00C50496"/>
    <w:rsid w:val="00C504DE"/>
    <w:rsid w:val="00C50578"/>
    <w:rsid w:val="00C505B8"/>
    <w:rsid w:val="00C5066A"/>
    <w:rsid w:val="00C506CD"/>
    <w:rsid w:val="00C50735"/>
    <w:rsid w:val="00C507DA"/>
    <w:rsid w:val="00C50816"/>
    <w:rsid w:val="00C5084F"/>
    <w:rsid w:val="00C50889"/>
    <w:rsid w:val="00C508C3"/>
    <w:rsid w:val="00C508E4"/>
    <w:rsid w:val="00C5091D"/>
    <w:rsid w:val="00C50A54"/>
    <w:rsid w:val="00C50B2E"/>
    <w:rsid w:val="00C50B5D"/>
    <w:rsid w:val="00C50B77"/>
    <w:rsid w:val="00C50C06"/>
    <w:rsid w:val="00C50C31"/>
    <w:rsid w:val="00C50CCC"/>
    <w:rsid w:val="00C50D4C"/>
    <w:rsid w:val="00C50DAB"/>
    <w:rsid w:val="00C50EBF"/>
    <w:rsid w:val="00C50EEA"/>
    <w:rsid w:val="00C50F80"/>
    <w:rsid w:val="00C51032"/>
    <w:rsid w:val="00C510E6"/>
    <w:rsid w:val="00C51152"/>
    <w:rsid w:val="00C511C0"/>
    <w:rsid w:val="00C511CA"/>
    <w:rsid w:val="00C51270"/>
    <w:rsid w:val="00C51297"/>
    <w:rsid w:val="00C512AC"/>
    <w:rsid w:val="00C51363"/>
    <w:rsid w:val="00C513E6"/>
    <w:rsid w:val="00C51403"/>
    <w:rsid w:val="00C51549"/>
    <w:rsid w:val="00C515E1"/>
    <w:rsid w:val="00C515E2"/>
    <w:rsid w:val="00C51649"/>
    <w:rsid w:val="00C5166D"/>
    <w:rsid w:val="00C516DA"/>
    <w:rsid w:val="00C517A0"/>
    <w:rsid w:val="00C517A8"/>
    <w:rsid w:val="00C5191C"/>
    <w:rsid w:val="00C519D7"/>
    <w:rsid w:val="00C51A7C"/>
    <w:rsid w:val="00C51A97"/>
    <w:rsid w:val="00C51B65"/>
    <w:rsid w:val="00C51B6C"/>
    <w:rsid w:val="00C51B78"/>
    <w:rsid w:val="00C51BBC"/>
    <w:rsid w:val="00C51C09"/>
    <w:rsid w:val="00C51CEE"/>
    <w:rsid w:val="00C51F1E"/>
    <w:rsid w:val="00C51F73"/>
    <w:rsid w:val="00C52124"/>
    <w:rsid w:val="00C5212E"/>
    <w:rsid w:val="00C52202"/>
    <w:rsid w:val="00C52283"/>
    <w:rsid w:val="00C52326"/>
    <w:rsid w:val="00C52356"/>
    <w:rsid w:val="00C523A1"/>
    <w:rsid w:val="00C5246D"/>
    <w:rsid w:val="00C524BD"/>
    <w:rsid w:val="00C525B4"/>
    <w:rsid w:val="00C525D8"/>
    <w:rsid w:val="00C525FE"/>
    <w:rsid w:val="00C52645"/>
    <w:rsid w:val="00C526AD"/>
    <w:rsid w:val="00C52724"/>
    <w:rsid w:val="00C52730"/>
    <w:rsid w:val="00C52760"/>
    <w:rsid w:val="00C527BC"/>
    <w:rsid w:val="00C5288D"/>
    <w:rsid w:val="00C528A3"/>
    <w:rsid w:val="00C528AB"/>
    <w:rsid w:val="00C5291D"/>
    <w:rsid w:val="00C52979"/>
    <w:rsid w:val="00C52A4F"/>
    <w:rsid w:val="00C52AB9"/>
    <w:rsid w:val="00C52AEA"/>
    <w:rsid w:val="00C52B2B"/>
    <w:rsid w:val="00C52B82"/>
    <w:rsid w:val="00C52C39"/>
    <w:rsid w:val="00C52C7E"/>
    <w:rsid w:val="00C52DA0"/>
    <w:rsid w:val="00C52DBC"/>
    <w:rsid w:val="00C52E41"/>
    <w:rsid w:val="00C52E73"/>
    <w:rsid w:val="00C52E76"/>
    <w:rsid w:val="00C52EFF"/>
    <w:rsid w:val="00C52F1A"/>
    <w:rsid w:val="00C52F35"/>
    <w:rsid w:val="00C52F55"/>
    <w:rsid w:val="00C52F92"/>
    <w:rsid w:val="00C52FF6"/>
    <w:rsid w:val="00C5304A"/>
    <w:rsid w:val="00C53070"/>
    <w:rsid w:val="00C5316C"/>
    <w:rsid w:val="00C5316E"/>
    <w:rsid w:val="00C531BD"/>
    <w:rsid w:val="00C532A3"/>
    <w:rsid w:val="00C532D7"/>
    <w:rsid w:val="00C5335A"/>
    <w:rsid w:val="00C53405"/>
    <w:rsid w:val="00C535E9"/>
    <w:rsid w:val="00C536BB"/>
    <w:rsid w:val="00C537DC"/>
    <w:rsid w:val="00C53810"/>
    <w:rsid w:val="00C5386E"/>
    <w:rsid w:val="00C538B1"/>
    <w:rsid w:val="00C538EC"/>
    <w:rsid w:val="00C539D3"/>
    <w:rsid w:val="00C53A03"/>
    <w:rsid w:val="00C53BA9"/>
    <w:rsid w:val="00C53BD2"/>
    <w:rsid w:val="00C53C2B"/>
    <w:rsid w:val="00C53C7A"/>
    <w:rsid w:val="00C53DFA"/>
    <w:rsid w:val="00C53E60"/>
    <w:rsid w:val="00C53E66"/>
    <w:rsid w:val="00C53E89"/>
    <w:rsid w:val="00C53F14"/>
    <w:rsid w:val="00C53FD6"/>
    <w:rsid w:val="00C54089"/>
    <w:rsid w:val="00C54161"/>
    <w:rsid w:val="00C5418B"/>
    <w:rsid w:val="00C54192"/>
    <w:rsid w:val="00C54257"/>
    <w:rsid w:val="00C54259"/>
    <w:rsid w:val="00C542CA"/>
    <w:rsid w:val="00C543A0"/>
    <w:rsid w:val="00C543E4"/>
    <w:rsid w:val="00C54476"/>
    <w:rsid w:val="00C544C9"/>
    <w:rsid w:val="00C54519"/>
    <w:rsid w:val="00C54537"/>
    <w:rsid w:val="00C545A5"/>
    <w:rsid w:val="00C545CC"/>
    <w:rsid w:val="00C545FE"/>
    <w:rsid w:val="00C5462A"/>
    <w:rsid w:val="00C54652"/>
    <w:rsid w:val="00C546F1"/>
    <w:rsid w:val="00C54729"/>
    <w:rsid w:val="00C547DE"/>
    <w:rsid w:val="00C54866"/>
    <w:rsid w:val="00C54969"/>
    <w:rsid w:val="00C54977"/>
    <w:rsid w:val="00C54A28"/>
    <w:rsid w:val="00C54AB6"/>
    <w:rsid w:val="00C54BA6"/>
    <w:rsid w:val="00C54C55"/>
    <w:rsid w:val="00C54C6B"/>
    <w:rsid w:val="00C54CB9"/>
    <w:rsid w:val="00C54D28"/>
    <w:rsid w:val="00C54ECB"/>
    <w:rsid w:val="00C54F07"/>
    <w:rsid w:val="00C54F2D"/>
    <w:rsid w:val="00C54F55"/>
    <w:rsid w:val="00C5503A"/>
    <w:rsid w:val="00C5507C"/>
    <w:rsid w:val="00C550BD"/>
    <w:rsid w:val="00C5511E"/>
    <w:rsid w:val="00C55125"/>
    <w:rsid w:val="00C55170"/>
    <w:rsid w:val="00C551B9"/>
    <w:rsid w:val="00C551BA"/>
    <w:rsid w:val="00C551E9"/>
    <w:rsid w:val="00C5521B"/>
    <w:rsid w:val="00C55234"/>
    <w:rsid w:val="00C55331"/>
    <w:rsid w:val="00C5534D"/>
    <w:rsid w:val="00C5541B"/>
    <w:rsid w:val="00C55420"/>
    <w:rsid w:val="00C55497"/>
    <w:rsid w:val="00C554F6"/>
    <w:rsid w:val="00C5559A"/>
    <w:rsid w:val="00C555CA"/>
    <w:rsid w:val="00C555D4"/>
    <w:rsid w:val="00C55623"/>
    <w:rsid w:val="00C5566C"/>
    <w:rsid w:val="00C55678"/>
    <w:rsid w:val="00C5573F"/>
    <w:rsid w:val="00C5575D"/>
    <w:rsid w:val="00C557AB"/>
    <w:rsid w:val="00C558A1"/>
    <w:rsid w:val="00C558B7"/>
    <w:rsid w:val="00C558BC"/>
    <w:rsid w:val="00C5591C"/>
    <w:rsid w:val="00C5593D"/>
    <w:rsid w:val="00C5598C"/>
    <w:rsid w:val="00C55A92"/>
    <w:rsid w:val="00C55B06"/>
    <w:rsid w:val="00C55B49"/>
    <w:rsid w:val="00C55CE0"/>
    <w:rsid w:val="00C55D18"/>
    <w:rsid w:val="00C55E2E"/>
    <w:rsid w:val="00C55E8E"/>
    <w:rsid w:val="00C56037"/>
    <w:rsid w:val="00C5603E"/>
    <w:rsid w:val="00C5607E"/>
    <w:rsid w:val="00C56088"/>
    <w:rsid w:val="00C560A6"/>
    <w:rsid w:val="00C560F0"/>
    <w:rsid w:val="00C56165"/>
    <w:rsid w:val="00C561B3"/>
    <w:rsid w:val="00C5621D"/>
    <w:rsid w:val="00C5628F"/>
    <w:rsid w:val="00C56325"/>
    <w:rsid w:val="00C563AB"/>
    <w:rsid w:val="00C56457"/>
    <w:rsid w:val="00C56460"/>
    <w:rsid w:val="00C5646B"/>
    <w:rsid w:val="00C56470"/>
    <w:rsid w:val="00C564C2"/>
    <w:rsid w:val="00C56594"/>
    <w:rsid w:val="00C565B3"/>
    <w:rsid w:val="00C565C0"/>
    <w:rsid w:val="00C56661"/>
    <w:rsid w:val="00C5666E"/>
    <w:rsid w:val="00C56672"/>
    <w:rsid w:val="00C5676E"/>
    <w:rsid w:val="00C567B9"/>
    <w:rsid w:val="00C567DE"/>
    <w:rsid w:val="00C5680A"/>
    <w:rsid w:val="00C5688E"/>
    <w:rsid w:val="00C56927"/>
    <w:rsid w:val="00C56978"/>
    <w:rsid w:val="00C56A11"/>
    <w:rsid w:val="00C56A63"/>
    <w:rsid w:val="00C56A6D"/>
    <w:rsid w:val="00C56ADC"/>
    <w:rsid w:val="00C56C05"/>
    <w:rsid w:val="00C56D28"/>
    <w:rsid w:val="00C56DC9"/>
    <w:rsid w:val="00C56E2C"/>
    <w:rsid w:val="00C56E7F"/>
    <w:rsid w:val="00C56E91"/>
    <w:rsid w:val="00C56F54"/>
    <w:rsid w:val="00C56FE6"/>
    <w:rsid w:val="00C57025"/>
    <w:rsid w:val="00C570F0"/>
    <w:rsid w:val="00C57192"/>
    <w:rsid w:val="00C571B2"/>
    <w:rsid w:val="00C5737D"/>
    <w:rsid w:val="00C573AC"/>
    <w:rsid w:val="00C573BF"/>
    <w:rsid w:val="00C57465"/>
    <w:rsid w:val="00C5749C"/>
    <w:rsid w:val="00C575B9"/>
    <w:rsid w:val="00C57699"/>
    <w:rsid w:val="00C576CB"/>
    <w:rsid w:val="00C57712"/>
    <w:rsid w:val="00C57875"/>
    <w:rsid w:val="00C5787C"/>
    <w:rsid w:val="00C578E6"/>
    <w:rsid w:val="00C579B1"/>
    <w:rsid w:val="00C57A8A"/>
    <w:rsid w:val="00C57B32"/>
    <w:rsid w:val="00C57B5B"/>
    <w:rsid w:val="00C57B80"/>
    <w:rsid w:val="00C57C12"/>
    <w:rsid w:val="00C57C4D"/>
    <w:rsid w:val="00C57C6C"/>
    <w:rsid w:val="00C57CE0"/>
    <w:rsid w:val="00C57D29"/>
    <w:rsid w:val="00C57DC0"/>
    <w:rsid w:val="00C57E1A"/>
    <w:rsid w:val="00C57E24"/>
    <w:rsid w:val="00C57E62"/>
    <w:rsid w:val="00C57E9F"/>
    <w:rsid w:val="00C57F1C"/>
    <w:rsid w:val="00C57F3D"/>
    <w:rsid w:val="00C60008"/>
    <w:rsid w:val="00C60029"/>
    <w:rsid w:val="00C600AF"/>
    <w:rsid w:val="00C600B0"/>
    <w:rsid w:val="00C600BB"/>
    <w:rsid w:val="00C601E3"/>
    <w:rsid w:val="00C601F0"/>
    <w:rsid w:val="00C602AE"/>
    <w:rsid w:val="00C60384"/>
    <w:rsid w:val="00C603C9"/>
    <w:rsid w:val="00C6048D"/>
    <w:rsid w:val="00C604BB"/>
    <w:rsid w:val="00C604D8"/>
    <w:rsid w:val="00C6054F"/>
    <w:rsid w:val="00C60573"/>
    <w:rsid w:val="00C6067B"/>
    <w:rsid w:val="00C606B6"/>
    <w:rsid w:val="00C608B6"/>
    <w:rsid w:val="00C608C8"/>
    <w:rsid w:val="00C6090A"/>
    <w:rsid w:val="00C609B3"/>
    <w:rsid w:val="00C60A48"/>
    <w:rsid w:val="00C60A86"/>
    <w:rsid w:val="00C60AFC"/>
    <w:rsid w:val="00C60CAB"/>
    <w:rsid w:val="00C60CF5"/>
    <w:rsid w:val="00C60D1D"/>
    <w:rsid w:val="00C60D49"/>
    <w:rsid w:val="00C60DC8"/>
    <w:rsid w:val="00C60EB1"/>
    <w:rsid w:val="00C60F21"/>
    <w:rsid w:val="00C61037"/>
    <w:rsid w:val="00C61048"/>
    <w:rsid w:val="00C610AE"/>
    <w:rsid w:val="00C610D1"/>
    <w:rsid w:val="00C61133"/>
    <w:rsid w:val="00C61169"/>
    <w:rsid w:val="00C611B8"/>
    <w:rsid w:val="00C611C7"/>
    <w:rsid w:val="00C61281"/>
    <w:rsid w:val="00C612DA"/>
    <w:rsid w:val="00C61346"/>
    <w:rsid w:val="00C613AE"/>
    <w:rsid w:val="00C613DB"/>
    <w:rsid w:val="00C61547"/>
    <w:rsid w:val="00C61584"/>
    <w:rsid w:val="00C616C9"/>
    <w:rsid w:val="00C6170B"/>
    <w:rsid w:val="00C61741"/>
    <w:rsid w:val="00C617AE"/>
    <w:rsid w:val="00C61907"/>
    <w:rsid w:val="00C6192D"/>
    <w:rsid w:val="00C61995"/>
    <w:rsid w:val="00C619A7"/>
    <w:rsid w:val="00C619EF"/>
    <w:rsid w:val="00C61AA9"/>
    <w:rsid w:val="00C61BCB"/>
    <w:rsid w:val="00C61BFA"/>
    <w:rsid w:val="00C61C13"/>
    <w:rsid w:val="00C61C45"/>
    <w:rsid w:val="00C61C4B"/>
    <w:rsid w:val="00C61CD4"/>
    <w:rsid w:val="00C61D20"/>
    <w:rsid w:val="00C61D30"/>
    <w:rsid w:val="00C61D8A"/>
    <w:rsid w:val="00C61DF0"/>
    <w:rsid w:val="00C61E47"/>
    <w:rsid w:val="00C61EB1"/>
    <w:rsid w:val="00C61ECC"/>
    <w:rsid w:val="00C61ED5"/>
    <w:rsid w:val="00C61F5D"/>
    <w:rsid w:val="00C62012"/>
    <w:rsid w:val="00C62018"/>
    <w:rsid w:val="00C6203E"/>
    <w:rsid w:val="00C62167"/>
    <w:rsid w:val="00C621A5"/>
    <w:rsid w:val="00C621A6"/>
    <w:rsid w:val="00C621F9"/>
    <w:rsid w:val="00C62242"/>
    <w:rsid w:val="00C62282"/>
    <w:rsid w:val="00C623C0"/>
    <w:rsid w:val="00C623EA"/>
    <w:rsid w:val="00C62567"/>
    <w:rsid w:val="00C62574"/>
    <w:rsid w:val="00C62585"/>
    <w:rsid w:val="00C626C6"/>
    <w:rsid w:val="00C6272E"/>
    <w:rsid w:val="00C62832"/>
    <w:rsid w:val="00C628F2"/>
    <w:rsid w:val="00C62909"/>
    <w:rsid w:val="00C62965"/>
    <w:rsid w:val="00C6297B"/>
    <w:rsid w:val="00C62A3D"/>
    <w:rsid w:val="00C62B53"/>
    <w:rsid w:val="00C62D21"/>
    <w:rsid w:val="00C62E49"/>
    <w:rsid w:val="00C62E7B"/>
    <w:rsid w:val="00C62EC2"/>
    <w:rsid w:val="00C62F13"/>
    <w:rsid w:val="00C6304B"/>
    <w:rsid w:val="00C630BA"/>
    <w:rsid w:val="00C63129"/>
    <w:rsid w:val="00C6336C"/>
    <w:rsid w:val="00C63376"/>
    <w:rsid w:val="00C63395"/>
    <w:rsid w:val="00C633C7"/>
    <w:rsid w:val="00C633FD"/>
    <w:rsid w:val="00C634B7"/>
    <w:rsid w:val="00C634CA"/>
    <w:rsid w:val="00C6353E"/>
    <w:rsid w:val="00C63547"/>
    <w:rsid w:val="00C635A8"/>
    <w:rsid w:val="00C635D9"/>
    <w:rsid w:val="00C63706"/>
    <w:rsid w:val="00C6373A"/>
    <w:rsid w:val="00C6378F"/>
    <w:rsid w:val="00C637E4"/>
    <w:rsid w:val="00C6381B"/>
    <w:rsid w:val="00C6385A"/>
    <w:rsid w:val="00C63881"/>
    <w:rsid w:val="00C63904"/>
    <w:rsid w:val="00C63957"/>
    <w:rsid w:val="00C63A3F"/>
    <w:rsid w:val="00C63AB6"/>
    <w:rsid w:val="00C63AE1"/>
    <w:rsid w:val="00C63B5F"/>
    <w:rsid w:val="00C63CA5"/>
    <w:rsid w:val="00C63D73"/>
    <w:rsid w:val="00C63E07"/>
    <w:rsid w:val="00C63E49"/>
    <w:rsid w:val="00C63E62"/>
    <w:rsid w:val="00C63E66"/>
    <w:rsid w:val="00C63EB0"/>
    <w:rsid w:val="00C63EDC"/>
    <w:rsid w:val="00C63EE3"/>
    <w:rsid w:val="00C63F12"/>
    <w:rsid w:val="00C63F54"/>
    <w:rsid w:val="00C63F6B"/>
    <w:rsid w:val="00C63F96"/>
    <w:rsid w:val="00C63FFB"/>
    <w:rsid w:val="00C64047"/>
    <w:rsid w:val="00C640A1"/>
    <w:rsid w:val="00C640D2"/>
    <w:rsid w:val="00C6411B"/>
    <w:rsid w:val="00C64333"/>
    <w:rsid w:val="00C6434E"/>
    <w:rsid w:val="00C6440E"/>
    <w:rsid w:val="00C6440F"/>
    <w:rsid w:val="00C64502"/>
    <w:rsid w:val="00C64519"/>
    <w:rsid w:val="00C645C1"/>
    <w:rsid w:val="00C6473E"/>
    <w:rsid w:val="00C64817"/>
    <w:rsid w:val="00C64873"/>
    <w:rsid w:val="00C64876"/>
    <w:rsid w:val="00C648A7"/>
    <w:rsid w:val="00C648CC"/>
    <w:rsid w:val="00C6496B"/>
    <w:rsid w:val="00C649BC"/>
    <w:rsid w:val="00C64A76"/>
    <w:rsid w:val="00C64AE9"/>
    <w:rsid w:val="00C64B0F"/>
    <w:rsid w:val="00C64C4C"/>
    <w:rsid w:val="00C64C5F"/>
    <w:rsid w:val="00C64D3D"/>
    <w:rsid w:val="00C64DF4"/>
    <w:rsid w:val="00C64EA2"/>
    <w:rsid w:val="00C64EC1"/>
    <w:rsid w:val="00C64F0C"/>
    <w:rsid w:val="00C64F45"/>
    <w:rsid w:val="00C64FFB"/>
    <w:rsid w:val="00C65144"/>
    <w:rsid w:val="00C6520E"/>
    <w:rsid w:val="00C65211"/>
    <w:rsid w:val="00C65241"/>
    <w:rsid w:val="00C65294"/>
    <w:rsid w:val="00C65309"/>
    <w:rsid w:val="00C65321"/>
    <w:rsid w:val="00C653A8"/>
    <w:rsid w:val="00C653F7"/>
    <w:rsid w:val="00C65435"/>
    <w:rsid w:val="00C65483"/>
    <w:rsid w:val="00C65569"/>
    <w:rsid w:val="00C65643"/>
    <w:rsid w:val="00C65718"/>
    <w:rsid w:val="00C6571F"/>
    <w:rsid w:val="00C657F6"/>
    <w:rsid w:val="00C65844"/>
    <w:rsid w:val="00C65912"/>
    <w:rsid w:val="00C65957"/>
    <w:rsid w:val="00C6596F"/>
    <w:rsid w:val="00C65A2C"/>
    <w:rsid w:val="00C65A55"/>
    <w:rsid w:val="00C65CC9"/>
    <w:rsid w:val="00C65D42"/>
    <w:rsid w:val="00C65DD8"/>
    <w:rsid w:val="00C65E9C"/>
    <w:rsid w:val="00C65EBE"/>
    <w:rsid w:val="00C65EE7"/>
    <w:rsid w:val="00C65F04"/>
    <w:rsid w:val="00C65F22"/>
    <w:rsid w:val="00C65F4E"/>
    <w:rsid w:val="00C66151"/>
    <w:rsid w:val="00C662B6"/>
    <w:rsid w:val="00C662D4"/>
    <w:rsid w:val="00C66334"/>
    <w:rsid w:val="00C664FF"/>
    <w:rsid w:val="00C66656"/>
    <w:rsid w:val="00C667D4"/>
    <w:rsid w:val="00C667D9"/>
    <w:rsid w:val="00C667DD"/>
    <w:rsid w:val="00C667FA"/>
    <w:rsid w:val="00C6694A"/>
    <w:rsid w:val="00C66989"/>
    <w:rsid w:val="00C66A4C"/>
    <w:rsid w:val="00C66A55"/>
    <w:rsid w:val="00C66A9F"/>
    <w:rsid w:val="00C66B6C"/>
    <w:rsid w:val="00C66B85"/>
    <w:rsid w:val="00C66C77"/>
    <w:rsid w:val="00C66E25"/>
    <w:rsid w:val="00C66E5A"/>
    <w:rsid w:val="00C66F27"/>
    <w:rsid w:val="00C66FA4"/>
    <w:rsid w:val="00C6711E"/>
    <w:rsid w:val="00C6713D"/>
    <w:rsid w:val="00C67149"/>
    <w:rsid w:val="00C67181"/>
    <w:rsid w:val="00C671AE"/>
    <w:rsid w:val="00C67237"/>
    <w:rsid w:val="00C6739A"/>
    <w:rsid w:val="00C674C4"/>
    <w:rsid w:val="00C674EC"/>
    <w:rsid w:val="00C67586"/>
    <w:rsid w:val="00C67596"/>
    <w:rsid w:val="00C67645"/>
    <w:rsid w:val="00C678AC"/>
    <w:rsid w:val="00C678EA"/>
    <w:rsid w:val="00C67932"/>
    <w:rsid w:val="00C6793C"/>
    <w:rsid w:val="00C679A2"/>
    <w:rsid w:val="00C67A07"/>
    <w:rsid w:val="00C67A8A"/>
    <w:rsid w:val="00C67A93"/>
    <w:rsid w:val="00C67ACC"/>
    <w:rsid w:val="00C67AD5"/>
    <w:rsid w:val="00C67ADF"/>
    <w:rsid w:val="00C67B00"/>
    <w:rsid w:val="00C67C1B"/>
    <w:rsid w:val="00C67C83"/>
    <w:rsid w:val="00C67D45"/>
    <w:rsid w:val="00C67D8F"/>
    <w:rsid w:val="00C67DC2"/>
    <w:rsid w:val="00C67DE7"/>
    <w:rsid w:val="00C67DF0"/>
    <w:rsid w:val="00C67EC0"/>
    <w:rsid w:val="00C67ED5"/>
    <w:rsid w:val="00C67F18"/>
    <w:rsid w:val="00C700C3"/>
    <w:rsid w:val="00C700FF"/>
    <w:rsid w:val="00C701A8"/>
    <w:rsid w:val="00C702A2"/>
    <w:rsid w:val="00C702E1"/>
    <w:rsid w:val="00C7031E"/>
    <w:rsid w:val="00C7035F"/>
    <w:rsid w:val="00C70368"/>
    <w:rsid w:val="00C703FC"/>
    <w:rsid w:val="00C7042A"/>
    <w:rsid w:val="00C704B3"/>
    <w:rsid w:val="00C70558"/>
    <w:rsid w:val="00C70560"/>
    <w:rsid w:val="00C705BB"/>
    <w:rsid w:val="00C70676"/>
    <w:rsid w:val="00C7073E"/>
    <w:rsid w:val="00C70788"/>
    <w:rsid w:val="00C707DD"/>
    <w:rsid w:val="00C708F9"/>
    <w:rsid w:val="00C70996"/>
    <w:rsid w:val="00C70AA0"/>
    <w:rsid w:val="00C70B29"/>
    <w:rsid w:val="00C70B4D"/>
    <w:rsid w:val="00C70B9F"/>
    <w:rsid w:val="00C70DAD"/>
    <w:rsid w:val="00C70DD2"/>
    <w:rsid w:val="00C70DE9"/>
    <w:rsid w:val="00C70DFE"/>
    <w:rsid w:val="00C70E35"/>
    <w:rsid w:val="00C70EF5"/>
    <w:rsid w:val="00C70EFB"/>
    <w:rsid w:val="00C70F02"/>
    <w:rsid w:val="00C70F83"/>
    <w:rsid w:val="00C70FF3"/>
    <w:rsid w:val="00C70FFB"/>
    <w:rsid w:val="00C71010"/>
    <w:rsid w:val="00C71080"/>
    <w:rsid w:val="00C710A1"/>
    <w:rsid w:val="00C710BA"/>
    <w:rsid w:val="00C7112E"/>
    <w:rsid w:val="00C71200"/>
    <w:rsid w:val="00C7120B"/>
    <w:rsid w:val="00C71268"/>
    <w:rsid w:val="00C712DF"/>
    <w:rsid w:val="00C7138D"/>
    <w:rsid w:val="00C713A7"/>
    <w:rsid w:val="00C7149E"/>
    <w:rsid w:val="00C714D5"/>
    <w:rsid w:val="00C715BC"/>
    <w:rsid w:val="00C71667"/>
    <w:rsid w:val="00C71710"/>
    <w:rsid w:val="00C7177F"/>
    <w:rsid w:val="00C717C3"/>
    <w:rsid w:val="00C717E6"/>
    <w:rsid w:val="00C7183F"/>
    <w:rsid w:val="00C7185E"/>
    <w:rsid w:val="00C718AD"/>
    <w:rsid w:val="00C71936"/>
    <w:rsid w:val="00C719A5"/>
    <w:rsid w:val="00C71B75"/>
    <w:rsid w:val="00C71BE4"/>
    <w:rsid w:val="00C71CD5"/>
    <w:rsid w:val="00C71E26"/>
    <w:rsid w:val="00C71E41"/>
    <w:rsid w:val="00C72038"/>
    <w:rsid w:val="00C72056"/>
    <w:rsid w:val="00C720A0"/>
    <w:rsid w:val="00C7219E"/>
    <w:rsid w:val="00C721DD"/>
    <w:rsid w:val="00C72285"/>
    <w:rsid w:val="00C722C2"/>
    <w:rsid w:val="00C72316"/>
    <w:rsid w:val="00C72380"/>
    <w:rsid w:val="00C72383"/>
    <w:rsid w:val="00C72469"/>
    <w:rsid w:val="00C724E5"/>
    <w:rsid w:val="00C72518"/>
    <w:rsid w:val="00C7263B"/>
    <w:rsid w:val="00C7269D"/>
    <w:rsid w:val="00C72769"/>
    <w:rsid w:val="00C7290E"/>
    <w:rsid w:val="00C72916"/>
    <w:rsid w:val="00C72973"/>
    <w:rsid w:val="00C729BF"/>
    <w:rsid w:val="00C729CA"/>
    <w:rsid w:val="00C72A1D"/>
    <w:rsid w:val="00C72AED"/>
    <w:rsid w:val="00C72B2B"/>
    <w:rsid w:val="00C72B32"/>
    <w:rsid w:val="00C72B83"/>
    <w:rsid w:val="00C72BE3"/>
    <w:rsid w:val="00C72C02"/>
    <w:rsid w:val="00C72C26"/>
    <w:rsid w:val="00C72CD3"/>
    <w:rsid w:val="00C72D0C"/>
    <w:rsid w:val="00C72F6B"/>
    <w:rsid w:val="00C7300B"/>
    <w:rsid w:val="00C73082"/>
    <w:rsid w:val="00C73085"/>
    <w:rsid w:val="00C730FA"/>
    <w:rsid w:val="00C7313A"/>
    <w:rsid w:val="00C73188"/>
    <w:rsid w:val="00C73229"/>
    <w:rsid w:val="00C7324D"/>
    <w:rsid w:val="00C7325F"/>
    <w:rsid w:val="00C732B1"/>
    <w:rsid w:val="00C73392"/>
    <w:rsid w:val="00C733EB"/>
    <w:rsid w:val="00C7340E"/>
    <w:rsid w:val="00C73433"/>
    <w:rsid w:val="00C7347D"/>
    <w:rsid w:val="00C736C0"/>
    <w:rsid w:val="00C736D7"/>
    <w:rsid w:val="00C736F5"/>
    <w:rsid w:val="00C7379A"/>
    <w:rsid w:val="00C738AF"/>
    <w:rsid w:val="00C7397F"/>
    <w:rsid w:val="00C73AA5"/>
    <w:rsid w:val="00C73AE0"/>
    <w:rsid w:val="00C73BDB"/>
    <w:rsid w:val="00C73C6D"/>
    <w:rsid w:val="00C73CA7"/>
    <w:rsid w:val="00C73D13"/>
    <w:rsid w:val="00C73D20"/>
    <w:rsid w:val="00C73D58"/>
    <w:rsid w:val="00C73D79"/>
    <w:rsid w:val="00C73E5C"/>
    <w:rsid w:val="00C73E89"/>
    <w:rsid w:val="00C73F21"/>
    <w:rsid w:val="00C73F8E"/>
    <w:rsid w:val="00C73FDA"/>
    <w:rsid w:val="00C74010"/>
    <w:rsid w:val="00C74096"/>
    <w:rsid w:val="00C740E1"/>
    <w:rsid w:val="00C741A8"/>
    <w:rsid w:val="00C741BF"/>
    <w:rsid w:val="00C74262"/>
    <w:rsid w:val="00C742AE"/>
    <w:rsid w:val="00C742BF"/>
    <w:rsid w:val="00C7430C"/>
    <w:rsid w:val="00C743C9"/>
    <w:rsid w:val="00C743EC"/>
    <w:rsid w:val="00C74454"/>
    <w:rsid w:val="00C744EA"/>
    <w:rsid w:val="00C744FE"/>
    <w:rsid w:val="00C746A2"/>
    <w:rsid w:val="00C747CD"/>
    <w:rsid w:val="00C747CE"/>
    <w:rsid w:val="00C747F0"/>
    <w:rsid w:val="00C74931"/>
    <w:rsid w:val="00C7497C"/>
    <w:rsid w:val="00C749AA"/>
    <w:rsid w:val="00C74A87"/>
    <w:rsid w:val="00C74A8E"/>
    <w:rsid w:val="00C74AEC"/>
    <w:rsid w:val="00C74B28"/>
    <w:rsid w:val="00C74B89"/>
    <w:rsid w:val="00C74BF6"/>
    <w:rsid w:val="00C74D37"/>
    <w:rsid w:val="00C74E02"/>
    <w:rsid w:val="00C74EEE"/>
    <w:rsid w:val="00C74F7A"/>
    <w:rsid w:val="00C7503D"/>
    <w:rsid w:val="00C7509C"/>
    <w:rsid w:val="00C750D6"/>
    <w:rsid w:val="00C750FA"/>
    <w:rsid w:val="00C75146"/>
    <w:rsid w:val="00C7516A"/>
    <w:rsid w:val="00C751CF"/>
    <w:rsid w:val="00C751EF"/>
    <w:rsid w:val="00C75201"/>
    <w:rsid w:val="00C7524E"/>
    <w:rsid w:val="00C752BA"/>
    <w:rsid w:val="00C753DA"/>
    <w:rsid w:val="00C75464"/>
    <w:rsid w:val="00C754F7"/>
    <w:rsid w:val="00C755A5"/>
    <w:rsid w:val="00C75613"/>
    <w:rsid w:val="00C75641"/>
    <w:rsid w:val="00C756D0"/>
    <w:rsid w:val="00C758CF"/>
    <w:rsid w:val="00C758DA"/>
    <w:rsid w:val="00C75998"/>
    <w:rsid w:val="00C759B5"/>
    <w:rsid w:val="00C759C2"/>
    <w:rsid w:val="00C75A07"/>
    <w:rsid w:val="00C75A0E"/>
    <w:rsid w:val="00C75ADD"/>
    <w:rsid w:val="00C75B1D"/>
    <w:rsid w:val="00C75B1F"/>
    <w:rsid w:val="00C75BA0"/>
    <w:rsid w:val="00C75BCE"/>
    <w:rsid w:val="00C75C10"/>
    <w:rsid w:val="00C75D07"/>
    <w:rsid w:val="00C75D21"/>
    <w:rsid w:val="00C75D60"/>
    <w:rsid w:val="00C75E63"/>
    <w:rsid w:val="00C75E94"/>
    <w:rsid w:val="00C75EF1"/>
    <w:rsid w:val="00C75FD5"/>
    <w:rsid w:val="00C75FEA"/>
    <w:rsid w:val="00C7600B"/>
    <w:rsid w:val="00C760B2"/>
    <w:rsid w:val="00C760D3"/>
    <w:rsid w:val="00C76147"/>
    <w:rsid w:val="00C76281"/>
    <w:rsid w:val="00C7630E"/>
    <w:rsid w:val="00C763A8"/>
    <w:rsid w:val="00C763F8"/>
    <w:rsid w:val="00C76452"/>
    <w:rsid w:val="00C764B1"/>
    <w:rsid w:val="00C7651D"/>
    <w:rsid w:val="00C7654F"/>
    <w:rsid w:val="00C76561"/>
    <w:rsid w:val="00C7659B"/>
    <w:rsid w:val="00C76614"/>
    <w:rsid w:val="00C766AF"/>
    <w:rsid w:val="00C7685C"/>
    <w:rsid w:val="00C7697F"/>
    <w:rsid w:val="00C76A49"/>
    <w:rsid w:val="00C76AC9"/>
    <w:rsid w:val="00C76AFD"/>
    <w:rsid w:val="00C76C37"/>
    <w:rsid w:val="00C76C9B"/>
    <w:rsid w:val="00C76D4A"/>
    <w:rsid w:val="00C76D93"/>
    <w:rsid w:val="00C76DB2"/>
    <w:rsid w:val="00C76DF0"/>
    <w:rsid w:val="00C76DFF"/>
    <w:rsid w:val="00C76F34"/>
    <w:rsid w:val="00C76FFE"/>
    <w:rsid w:val="00C77054"/>
    <w:rsid w:val="00C7707C"/>
    <w:rsid w:val="00C770F7"/>
    <w:rsid w:val="00C7714B"/>
    <w:rsid w:val="00C771AA"/>
    <w:rsid w:val="00C771D1"/>
    <w:rsid w:val="00C77237"/>
    <w:rsid w:val="00C77436"/>
    <w:rsid w:val="00C77478"/>
    <w:rsid w:val="00C77481"/>
    <w:rsid w:val="00C77552"/>
    <w:rsid w:val="00C77596"/>
    <w:rsid w:val="00C77673"/>
    <w:rsid w:val="00C77698"/>
    <w:rsid w:val="00C776CD"/>
    <w:rsid w:val="00C7771E"/>
    <w:rsid w:val="00C777C3"/>
    <w:rsid w:val="00C7782B"/>
    <w:rsid w:val="00C7785D"/>
    <w:rsid w:val="00C778EA"/>
    <w:rsid w:val="00C77900"/>
    <w:rsid w:val="00C7797C"/>
    <w:rsid w:val="00C779A3"/>
    <w:rsid w:val="00C779CD"/>
    <w:rsid w:val="00C779D2"/>
    <w:rsid w:val="00C77A65"/>
    <w:rsid w:val="00C77A9A"/>
    <w:rsid w:val="00C77AFD"/>
    <w:rsid w:val="00C77C38"/>
    <w:rsid w:val="00C77D7B"/>
    <w:rsid w:val="00C77DA9"/>
    <w:rsid w:val="00C77DD5"/>
    <w:rsid w:val="00C77E8C"/>
    <w:rsid w:val="00C77F2A"/>
    <w:rsid w:val="00C77F55"/>
    <w:rsid w:val="00C77F81"/>
    <w:rsid w:val="00C800D7"/>
    <w:rsid w:val="00C80108"/>
    <w:rsid w:val="00C8016A"/>
    <w:rsid w:val="00C801E7"/>
    <w:rsid w:val="00C80297"/>
    <w:rsid w:val="00C8029E"/>
    <w:rsid w:val="00C80379"/>
    <w:rsid w:val="00C803D7"/>
    <w:rsid w:val="00C803E9"/>
    <w:rsid w:val="00C8041B"/>
    <w:rsid w:val="00C80441"/>
    <w:rsid w:val="00C804AC"/>
    <w:rsid w:val="00C80503"/>
    <w:rsid w:val="00C80594"/>
    <w:rsid w:val="00C805A5"/>
    <w:rsid w:val="00C80671"/>
    <w:rsid w:val="00C80795"/>
    <w:rsid w:val="00C807B5"/>
    <w:rsid w:val="00C807C6"/>
    <w:rsid w:val="00C80879"/>
    <w:rsid w:val="00C808DF"/>
    <w:rsid w:val="00C80995"/>
    <w:rsid w:val="00C809A0"/>
    <w:rsid w:val="00C80A13"/>
    <w:rsid w:val="00C80A5A"/>
    <w:rsid w:val="00C80A76"/>
    <w:rsid w:val="00C80C04"/>
    <w:rsid w:val="00C80C68"/>
    <w:rsid w:val="00C80C8D"/>
    <w:rsid w:val="00C80D1F"/>
    <w:rsid w:val="00C80D9D"/>
    <w:rsid w:val="00C80E13"/>
    <w:rsid w:val="00C80E42"/>
    <w:rsid w:val="00C80EB9"/>
    <w:rsid w:val="00C80F1F"/>
    <w:rsid w:val="00C80FF9"/>
    <w:rsid w:val="00C810E0"/>
    <w:rsid w:val="00C81190"/>
    <w:rsid w:val="00C811CB"/>
    <w:rsid w:val="00C811EF"/>
    <w:rsid w:val="00C812D1"/>
    <w:rsid w:val="00C812FD"/>
    <w:rsid w:val="00C81344"/>
    <w:rsid w:val="00C8135B"/>
    <w:rsid w:val="00C8137F"/>
    <w:rsid w:val="00C813F2"/>
    <w:rsid w:val="00C8140E"/>
    <w:rsid w:val="00C81423"/>
    <w:rsid w:val="00C8142C"/>
    <w:rsid w:val="00C81443"/>
    <w:rsid w:val="00C81560"/>
    <w:rsid w:val="00C81575"/>
    <w:rsid w:val="00C815B4"/>
    <w:rsid w:val="00C8160B"/>
    <w:rsid w:val="00C816C0"/>
    <w:rsid w:val="00C816F7"/>
    <w:rsid w:val="00C81831"/>
    <w:rsid w:val="00C818E6"/>
    <w:rsid w:val="00C8190F"/>
    <w:rsid w:val="00C81A7A"/>
    <w:rsid w:val="00C81A8E"/>
    <w:rsid w:val="00C81ABC"/>
    <w:rsid w:val="00C81AFC"/>
    <w:rsid w:val="00C81C03"/>
    <w:rsid w:val="00C81C45"/>
    <w:rsid w:val="00C81C73"/>
    <w:rsid w:val="00C81D23"/>
    <w:rsid w:val="00C81D3C"/>
    <w:rsid w:val="00C81DA2"/>
    <w:rsid w:val="00C81DAA"/>
    <w:rsid w:val="00C81E5F"/>
    <w:rsid w:val="00C81E8E"/>
    <w:rsid w:val="00C81EB4"/>
    <w:rsid w:val="00C81F03"/>
    <w:rsid w:val="00C81F75"/>
    <w:rsid w:val="00C8201D"/>
    <w:rsid w:val="00C82047"/>
    <w:rsid w:val="00C82089"/>
    <w:rsid w:val="00C820E1"/>
    <w:rsid w:val="00C820E7"/>
    <w:rsid w:val="00C82143"/>
    <w:rsid w:val="00C82148"/>
    <w:rsid w:val="00C8221D"/>
    <w:rsid w:val="00C82278"/>
    <w:rsid w:val="00C82279"/>
    <w:rsid w:val="00C82413"/>
    <w:rsid w:val="00C82435"/>
    <w:rsid w:val="00C8251A"/>
    <w:rsid w:val="00C82614"/>
    <w:rsid w:val="00C826C7"/>
    <w:rsid w:val="00C82743"/>
    <w:rsid w:val="00C82773"/>
    <w:rsid w:val="00C827F5"/>
    <w:rsid w:val="00C8286C"/>
    <w:rsid w:val="00C82939"/>
    <w:rsid w:val="00C829EC"/>
    <w:rsid w:val="00C82A7B"/>
    <w:rsid w:val="00C82AAB"/>
    <w:rsid w:val="00C82B05"/>
    <w:rsid w:val="00C82B07"/>
    <w:rsid w:val="00C82B0D"/>
    <w:rsid w:val="00C82B89"/>
    <w:rsid w:val="00C82BB8"/>
    <w:rsid w:val="00C82C4D"/>
    <w:rsid w:val="00C82C89"/>
    <w:rsid w:val="00C82D30"/>
    <w:rsid w:val="00C82DC8"/>
    <w:rsid w:val="00C82E1C"/>
    <w:rsid w:val="00C82E79"/>
    <w:rsid w:val="00C82EEC"/>
    <w:rsid w:val="00C82F70"/>
    <w:rsid w:val="00C82FB6"/>
    <w:rsid w:val="00C83138"/>
    <w:rsid w:val="00C8318C"/>
    <w:rsid w:val="00C8324E"/>
    <w:rsid w:val="00C83294"/>
    <w:rsid w:val="00C83323"/>
    <w:rsid w:val="00C8339A"/>
    <w:rsid w:val="00C833BE"/>
    <w:rsid w:val="00C833D0"/>
    <w:rsid w:val="00C834D0"/>
    <w:rsid w:val="00C836EF"/>
    <w:rsid w:val="00C8378F"/>
    <w:rsid w:val="00C83821"/>
    <w:rsid w:val="00C8382E"/>
    <w:rsid w:val="00C8383D"/>
    <w:rsid w:val="00C838F2"/>
    <w:rsid w:val="00C8392B"/>
    <w:rsid w:val="00C83932"/>
    <w:rsid w:val="00C83A06"/>
    <w:rsid w:val="00C83A2F"/>
    <w:rsid w:val="00C83AC4"/>
    <w:rsid w:val="00C83AD9"/>
    <w:rsid w:val="00C83BEA"/>
    <w:rsid w:val="00C83CAC"/>
    <w:rsid w:val="00C83E41"/>
    <w:rsid w:val="00C83FAB"/>
    <w:rsid w:val="00C84029"/>
    <w:rsid w:val="00C840F1"/>
    <w:rsid w:val="00C8425D"/>
    <w:rsid w:val="00C842D6"/>
    <w:rsid w:val="00C8431D"/>
    <w:rsid w:val="00C84394"/>
    <w:rsid w:val="00C843A1"/>
    <w:rsid w:val="00C84413"/>
    <w:rsid w:val="00C8454F"/>
    <w:rsid w:val="00C84616"/>
    <w:rsid w:val="00C84650"/>
    <w:rsid w:val="00C846BD"/>
    <w:rsid w:val="00C84718"/>
    <w:rsid w:val="00C84731"/>
    <w:rsid w:val="00C84765"/>
    <w:rsid w:val="00C84816"/>
    <w:rsid w:val="00C84897"/>
    <w:rsid w:val="00C848A5"/>
    <w:rsid w:val="00C848CC"/>
    <w:rsid w:val="00C8497A"/>
    <w:rsid w:val="00C84982"/>
    <w:rsid w:val="00C8499E"/>
    <w:rsid w:val="00C84B5D"/>
    <w:rsid w:val="00C84B62"/>
    <w:rsid w:val="00C84BB7"/>
    <w:rsid w:val="00C84BEB"/>
    <w:rsid w:val="00C84BF1"/>
    <w:rsid w:val="00C84C23"/>
    <w:rsid w:val="00C84D94"/>
    <w:rsid w:val="00C84D96"/>
    <w:rsid w:val="00C84DFD"/>
    <w:rsid w:val="00C85060"/>
    <w:rsid w:val="00C8508D"/>
    <w:rsid w:val="00C8509C"/>
    <w:rsid w:val="00C850A0"/>
    <w:rsid w:val="00C850B9"/>
    <w:rsid w:val="00C850D9"/>
    <w:rsid w:val="00C85159"/>
    <w:rsid w:val="00C85282"/>
    <w:rsid w:val="00C852DC"/>
    <w:rsid w:val="00C852F1"/>
    <w:rsid w:val="00C852FB"/>
    <w:rsid w:val="00C85326"/>
    <w:rsid w:val="00C85364"/>
    <w:rsid w:val="00C853A2"/>
    <w:rsid w:val="00C85433"/>
    <w:rsid w:val="00C85548"/>
    <w:rsid w:val="00C85549"/>
    <w:rsid w:val="00C8566F"/>
    <w:rsid w:val="00C856E7"/>
    <w:rsid w:val="00C857B4"/>
    <w:rsid w:val="00C8591F"/>
    <w:rsid w:val="00C85925"/>
    <w:rsid w:val="00C859E4"/>
    <w:rsid w:val="00C85AE4"/>
    <w:rsid w:val="00C85B15"/>
    <w:rsid w:val="00C85B4F"/>
    <w:rsid w:val="00C85B59"/>
    <w:rsid w:val="00C85B8D"/>
    <w:rsid w:val="00C85BB6"/>
    <w:rsid w:val="00C85BDA"/>
    <w:rsid w:val="00C85CAF"/>
    <w:rsid w:val="00C85D3D"/>
    <w:rsid w:val="00C85D4D"/>
    <w:rsid w:val="00C85E74"/>
    <w:rsid w:val="00C85E7F"/>
    <w:rsid w:val="00C85E85"/>
    <w:rsid w:val="00C85F43"/>
    <w:rsid w:val="00C85F92"/>
    <w:rsid w:val="00C8603D"/>
    <w:rsid w:val="00C86091"/>
    <w:rsid w:val="00C860E2"/>
    <w:rsid w:val="00C86109"/>
    <w:rsid w:val="00C86562"/>
    <w:rsid w:val="00C86576"/>
    <w:rsid w:val="00C865B1"/>
    <w:rsid w:val="00C865B2"/>
    <w:rsid w:val="00C865C9"/>
    <w:rsid w:val="00C86610"/>
    <w:rsid w:val="00C86663"/>
    <w:rsid w:val="00C86673"/>
    <w:rsid w:val="00C866B3"/>
    <w:rsid w:val="00C866E3"/>
    <w:rsid w:val="00C866E5"/>
    <w:rsid w:val="00C86841"/>
    <w:rsid w:val="00C86865"/>
    <w:rsid w:val="00C868A8"/>
    <w:rsid w:val="00C86954"/>
    <w:rsid w:val="00C86973"/>
    <w:rsid w:val="00C86979"/>
    <w:rsid w:val="00C8699D"/>
    <w:rsid w:val="00C86A8F"/>
    <w:rsid w:val="00C86B65"/>
    <w:rsid w:val="00C86C3E"/>
    <w:rsid w:val="00C86C80"/>
    <w:rsid w:val="00C86CE1"/>
    <w:rsid w:val="00C86D4F"/>
    <w:rsid w:val="00C86D69"/>
    <w:rsid w:val="00C86D9C"/>
    <w:rsid w:val="00C86E49"/>
    <w:rsid w:val="00C86E56"/>
    <w:rsid w:val="00C86F22"/>
    <w:rsid w:val="00C86F37"/>
    <w:rsid w:val="00C86F45"/>
    <w:rsid w:val="00C86F52"/>
    <w:rsid w:val="00C86FF2"/>
    <w:rsid w:val="00C87066"/>
    <w:rsid w:val="00C870BF"/>
    <w:rsid w:val="00C871FE"/>
    <w:rsid w:val="00C87286"/>
    <w:rsid w:val="00C8728C"/>
    <w:rsid w:val="00C8733D"/>
    <w:rsid w:val="00C87381"/>
    <w:rsid w:val="00C87402"/>
    <w:rsid w:val="00C874A8"/>
    <w:rsid w:val="00C874C2"/>
    <w:rsid w:val="00C875E5"/>
    <w:rsid w:val="00C875EC"/>
    <w:rsid w:val="00C87741"/>
    <w:rsid w:val="00C87747"/>
    <w:rsid w:val="00C87833"/>
    <w:rsid w:val="00C8783E"/>
    <w:rsid w:val="00C8786D"/>
    <w:rsid w:val="00C878B0"/>
    <w:rsid w:val="00C879CF"/>
    <w:rsid w:val="00C87A3C"/>
    <w:rsid w:val="00C87A4F"/>
    <w:rsid w:val="00C87AB4"/>
    <w:rsid w:val="00C87AEC"/>
    <w:rsid w:val="00C87B3F"/>
    <w:rsid w:val="00C87B57"/>
    <w:rsid w:val="00C87BF9"/>
    <w:rsid w:val="00C87C0B"/>
    <w:rsid w:val="00C87C7B"/>
    <w:rsid w:val="00C87CF1"/>
    <w:rsid w:val="00C87D62"/>
    <w:rsid w:val="00C87E13"/>
    <w:rsid w:val="00C87E19"/>
    <w:rsid w:val="00C87EC0"/>
    <w:rsid w:val="00C87F00"/>
    <w:rsid w:val="00C90023"/>
    <w:rsid w:val="00C90068"/>
    <w:rsid w:val="00C900C1"/>
    <w:rsid w:val="00C9012E"/>
    <w:rsid w:val="00C9014F"/>
    <w:rsid w:val="00C9018B"/>
    <w:rsid w:val="00C901B4"/>
    <w:rsid w:val="00C90208"/>
    <w:rsid w:val="00C90241"/>
    <w:rsid w:val="00C90366"/>
    <w:rsid w:val="00C90437"/>
    <w:rsid w:val="00C9043E"/>
    <w:rsid w:val="00C9043F"/>
    <w:rsid w:val="00C90455"/>
    <w:rsid w:val="00C90474"/>
    <w:rsid w:val="00C904F5"/>
    <w:rsid w:val="00C90517"/>
    <w:rsid w:val="00C90540"/>
    <w:rsid w:val="00C905A9"/>
    <w:rsid w:val="00C905AA"/>
    <w:rsid w:val="00C905D5"/>
    <w:rsid w:val="00C90700"/>
    <w:rsid w:val="00C90731"/>
    <w:rsid w:val="00C9077E"/>
    <w:rsid w:val="00C907E0"/>
    <w:rsid w:val="00C9081D"/>
    <w:rsid w:val="00C9085D"/>
    <w:rsid w:val="00C9086D"/>
    <w:rsid w:val="00C9087C"/>
    <w:rsid w:val="00C90959"/>
    <w:rsid w:val="00C90968"/>
    <w:rsid w:val="00C909B4"/>
    <w:rsid w:val="00C90A00"/>
    <w:rsid w:val="00C90A76"/>
    <w:rsid w:val="00C90A7B"/>
    <w:rsid w:val="00C90A9F"/>
    <w:rsid w:val="00C90AD1"/>
    <w:rsid w:val="00C90AD6"/>
    <w:rsid w:val="00C90B43"/>
    <w:rsid w:val="00C90B71"/>
    <w:rsid w:val="00C90BD7"/>
    <w:rsid w:val="00C90BE4"/>
    <w:rsid w:val="00C90C62"/>
    <w:rsid w:val="00C90D3D"/>
    <w:rsid w:val="00C91004"/>
    <w:rsid w:val="00C9100F"/>
    <w:rsid w:val="00C910C2"/>
    <w:rsid w:val="00C910F7"/>
    <w:rsid w:val="00C911F2"/>
    <w:rsid w:val="00C9120B"/>
    <w:rsid w:val="00C91269"/>
    <w:rsid w:val="00C9132F"/>
    <w:rsid w:val="00C91485"/>
    <w:rsid w:val="00C914CE"/>
    <w:rsid w:val="00C91612"/>
    <w:rsid w:val="00C917CF"/>
    <w:rsid w:val="00C9183D"/>
    <w:rsid w:val="00C91893"/>
    <w:rsid w:val="00C9189A"/>
    <w:rsid w:val="00C91955"/>
    <w:rsid w:val="00C919D4"/>
    <w:rsid w:val="00C91A7C"/>
    <w:rsid w:val="00C91A9A"/>
    <w:rsid w:val="00C91B0C"/>
    <w:rsid w:val="00C91B6B"/>
    <w:rsid w:val="00C91BD2"/>
    <w:rsid w:val="00C91BEF"/>
    <w:rsid w:val="00C91C3E"/>
    <w:rsid w:val="00C91D0D"/>
    <w:rsid w:val="00C91EDA"/>
    <w:rsid w:val="00C91F44"/>
    <w:rsid w:val="00C91FC7"/>
    <w:rsid w:val="00C91FE5"/>
    <w:rsid w:val="00C9203E"/>
    <w:rsid w:val="00C920B4"/>
    <w:rsid w:val="00C92159"/>
    <w:rsid w:val="00C921B1"/>
    <w:rsid w:val="00C92272"/>
    <w:rsid w:val="00C9228F"/>
    <w:rsid w:val="00C922B9"/>
    <w:rsid w:val="00C92304"/>
    <w:rsid w:val="00C9230C"/>
    <w:rsid w:val="00C92316"/>
    <w:rsid w:val="00C92323"/>
    <w:rsid w:val="00C9232E"/>
    <w:rsid w:val="00C923AF"/>
    <w:rsid w:val="00C92419"/>
    <w:rsid w:val="00C924BC"/>
    <w:rsid w:val="00C924CA"/>
    <w:rsid w:val="00C924E9"/>
    <w:rsid w:val="00C92605"/>
    <w:rsid w:val="00C92646"/>
    <w:rsid w:val="00C9277C"/>
    <w:rsid w:val="00C92823"/>
    <w:rsid w:val="00C92858"/>
    <w:rsid w:val="00C92886"/>
    <w:rsid w:val="00C928DD"/>
    <w:rsid w:val="00C9294E"/>
    <w:rsid w:val="00C92980"/>
    <w:rsid w:val="00C929E7"/>
    <w:rsid w:val="00C92A26"/>
    <w:rsid w:val="00C92A56"/>
    <w:rsid w:val="00C92A82"/>
    <w:rsid w:val="00C92BB5"/>
    <w:rsid w:val="00C92C30"/>
    <w:rsid w:val="00C92D5F"/>
    <w:rsid w:val="00C92D78"/>
    <w:rsid w:val="00C92E76"/>
    <w:rsid w:val="00C92EF9"/>
    <w:rsid w:val="00C92FCC"/>
    <w:rsid w:val="00C92FEF"/>
    <w:rsid w:val="00C93012"/>
    <w:rsid w:val="00C9301C"/>
    <w:rsid w:val="00C930AB"/>
    <w:rsid w:val="00C930AF"/>
    <w:rsid w:val="00C930DC"/>
    <w:rsid w:val="00C930EE"/>
    <w:rsid w:val="00C93113"/>
    <w:rsid w:val="00C9318B"/>
    <w:rsid w:val="00C93230"/>
    <w:rsid w:val="00C9338A"/>
    <w:rsid w:val="00C933E1"/>
    <w:rsid w:val="00C93413"/>
    <w:rsid w:val="00C9344C"/>
    <w:rsid w:val="00C934CA"/>
    <w:rsid w:val="00C93572"/>
    <w:rsid w:val="00C935A4"/>
    <w:rsid w:val="00C935DE"/>
    <w:rsid w:val="00C93629"/>
    <w:rsid w:val="00C936E5"/>
    <w:rsid w:val="00C936FA"/>
    <w:rsid w:val="00C93736"/>
    <w:rsid w:val="00C93779"/>
    <w:rsid w:val="00C937C0"/>
    <w:rsid w:val="00C93875"/>
    <w:rsid w:val="00C938B3"/>
    <w:rsid w:val="00C93932"/>
    <w:rsid w:val="00C93995"/>
    <w:rsid w:val="00C939B6"/>
    <w:rsid w:val="00C93A30"/>
    <w:rsid w:val="00C93AC6"/>
    <w:rsid w:val="00C93BAE"/>
    <w:rsid w:val="00C93D37"/>
    <w:rsid w:val="00C93D3B"/>
    <w:rsid w:val="00C93ECC"/>
    <w:rsid w:val="00C93FB6"/>
    <w:rsid w:val="00C94067"/>
    <w:rsid w:val="00C9411C"/>
    <w:rsid w:val="00C94142"/>
    <w:rsid w:val="00C9416C"/>
    <w:rsid w:val="00C941AA"/>
    <w:rsid w:val="00C941C3"/>
    <w:rsid w:val="00C94282"/>
    <w:rsid w:val="00C942C8"/>
    <w:rsid w:val="00C94378"/>
    <w:rsid w:val="00C94448"/>
    <w:rsid w:val="00C9446F"/>
    <w:rsid w:val="00C944DA"/>
    <w:rsid w:val="00C94566"/>
    <w:rsid w:val="00C94615"/>
    <w:rsid w:val="00C94691"/>
    <w:rsid w:val="00C946A3"/>
    <w:rsid w:val="00C946C5"/>
    <w:rsid w:val="00C946E1"/>
    <w:rsid w:val="00C947CB"/>
    <w:rsid w:val="00C9489A"/>
    <w:rsid w:val="00C948F2"/>
    <w:rsid w:val="00C94995"/>
    <w:rsid w:val="00C949BE"/>
    <w:rsid w:val="00C94A73"/>
    <w:rsid w:val="00C94B5A"/>
    <w:rsid w:val="00C94B5C"/>
    <w:rsid w:val="00C94B79"/>
    <w:rsid w:val="00C94BEF"/>
    <w:rsid w:val="00C94BF2"/>
    <w:rsid w:val="00C94C05"/>
    <w:rsid w:val="00C94C59"/>
    <w:rsid w:val="00C94C87"/>
    <w:rsid w:val="00C94DA8"/>
    <w:rsid w:val="00C94E0D"/>
    <w:rsid w:val="00C94EBF"/>
    <w:rsid w:val="00C94EEB"/>
    <w:rsid w:val="00C94F75"/>
    <w:rsid w:val="00C94FE1"/>
    <w:rsid w:val="00C95003"/>
    <w:rsid w:val="00C950A5"/>
    <w:rsid w:val="00C95106"/>
    <w:rsid w:val="00C9516A"/>
    <w:rsid w:val="00C9521D"/>
    <w:rsid w:val="00C953F9"/>
    <w:rsid w:val="00C95483"/>
    <w:rsid w:val="00C954EA"/>
    <w:rsid w:val="00C95552"/>
    <w:rsid w:val="00C9559C"/>
    <w:rsid w:val="00C95614"/>
    <w:rsid w:val="00C9566A"/>
    <w:rsid w:val="00C956DB"/>
    <w:rsid w:val="00C95734"/>
    <w:rsid w:val="00C95752"/>
    <w:rsid w:val="00C95800"/>
    <w:rsid w:val="00C95854"/>
    <w:rsid w:val="00C95875"/>
    <w:rsid w:val="00C958A8"/>
    <w:rsid w:val="00C95A09"/>
    <w:rsid w:val="00C95A86"/>
    <w:rsid w:val="00C95A8D"/>
    <w:rsid w:val="00C95AA0"/>
    <w:rsid w:val="00C95ADF"/>
    <w:rsid w:val="00C95AF3"/>
    <w:rsid w:val="00C95BD5"/>
    <w:rsid w:val="00C95BE3"/>
    <w:rsid w:val="00C95C3E"/>
    <w:rsid w:val="00C95C6D"/>
    <w:rsid w:val="00C95CDB"/>
    <w:rsid w:val="00C95CF9"/>
    <w:rsid w:val="00C95D00"/>
    <w:rsid w:val="00C95D2C"/>
    <w:rsid w:val="00C95D5B"/>
    <w:rsid w:val="00C95DD0"/>
    <w:rsid w:val="00C95ED3"/>
    <w:rsid w:val="00C95EEB"/>
    <w:rsid w:val="00C95EFB"/>
    <w:rsid w:val="00C95F16"/>
    <w:rsid w:val="00C95F40"/>
    <w:rsid w:val="00C95FB4"/>
    <w:rsid w:val="00C96011"/>
    <w:rsid w:val="00C9615B"/>
    <w:rsid w:val="00C961C3"/>
    <w:rsid w:val="00C961E7"/>
    <w:rsid w:val="00C9626F"/>
    <w:rsid w:val="00C96383"/>
    <w:rsid w:val="00C963C2"/>
    <w:rsid w:val="00C9642A"/>
    <w:rsid w:val="00C96477"/>
    <w:rsid w:val="00C96518"/>
    <w:rsid w:val="00C96541"/>
    <w:rsid w:val="00C965F0"/>
    <w:rsid w:val="00C9677A"/>
    <w:rsid w:val="00C967AD"/>
    <w:rsid w:val="00C967E0"/>
    <w:rsid w:val="00C968D3"/>
    <w:rsid w:val="00C9691D"/>
    <w:rsid w:val="00C96946"/>
    <w:rsid w:val="00C9694D"/>
    <w:rsid w:val="00C969B8"/>
    <w:rsid w:val="00C96A2A"/>
    <w:rsid w:val="00C96BCB"/>
    <w:rsid w:val="00C96C13"/>
    <w:rsid w:val="00C96C85"/>
    <w:rsid w:val="00C96D3A"/>
    <w:rsid w:val="00C96D9C"/>
    <w:rsid w:val="00C96E25"/>
    <w:rsid w:val="00C96E66"/>
    <w:rsid w:val="00C96EA3"/>
    <w:rsid w:val="00C96F4D"/>
    <w:rsid w:val="00C96F9E"/>
    <w:rsid w:val="00C96FB5"/>
    <w:rsid w:val="00C96FD0"/>
    <w:rsid w:val="00C97047"/>
    <w:rsid w:val="00C97200"/>
    <w:rsid w:val="00C972B8"/>
    <w:rsid w:val="00C97311"/>
    <w:rsid w:val="00C9745D"/>
    <w:rsid w:val="00C9748F"/>
    <w:rsid w:val="00C97492"/>
    <w:rsid w:val="00C974A7"/>
    <w:rsid w:val="00C974DD"/>
    <w:rsid w:val="00C976C3"/>
    <w:rsid w:val="00C9788D"/>
    <w:rsid w:val="00C978A2"/>
    <w:rsid w:val="00C978BF"/>
    <w:rsid w:val="00C978E0"/>
    <w:rsid w:val="00C978F8"/>
    <w:rsid w:val="00C978FF"/>
    <w:rsid w:val="00C97A32"/>
    <w:rsid w:val="00C97A48"/>
    <w:rsid w:val="00C97A54"/>
    <w:rsid w:val="00C97D28"/>
    <w:rsid w:val="00C97DAA"/>
    <w:rsid w:val="00C97E60"/>
    <w:rsid w:val="00C97EBC"/>
    <w:rsid w:val="00C97F54"/>
    <w:rsid w:val="00C97F80"/>
    <w:rsid w:val="00C97FBD"/>
    <w:rsid w:val="00C97FC6"/>
    <w:rsid w:val="00CA0013"/>
    <w:rsid w:val="00CA0016"/>
    <w:rsid w:val="00CA003A"/>
    <w:rsid w:val="00CA0081"/>
    <w:rsid w:val="00CA00AB"/>
    <w:rsid w:val="00CA00D9"/>
    <w:rsid w:val="00CA01DF"/>
    <w:rsid w:val="00CA0204"/>
    <w:rsid w:val="00CA0237"/>
    <w:rsid w:val="00CA0279"/>
    <w:rsid w:val="00CA02BE"/>
    <w:rsid w:val="00CA02D8"/>
    <w:rsid w:val="00CA0322"/>
    <w:rsid w:val="00CA0412"/>
    <w:rsid w:val="00CA041C"/>
    <w:rsid w:val="00CA0455"/>
    <w:rsid w:val="00CA0463"/>
    <w:rsid w:val="00CA04E2"/>
    <w:rsid w:val="00CA0552"/>
    <w:rsid w:val="00CA0681"/>
    <w:rsid w:val="00CA079A"/>
    <w:rsid w:val="00CA07AE"/>
    <w:rsid w:val="00CA07CD"/>
    <w:rsid w:val="00CA07D0"/>
    <w:rsid w:val="00CA08A4"/>
    <w:rsid w:val="00CA08A7"/>
    <w:rsid w:val="00CA0A60"/>
    <w:rsid w:val="00CA0A98"/>
    <w:rsid w:val="00CA0AE4"/>
    <w:rsid w:val="00CA0B03"/>
    <w:rsid w:val="00CA0B15"/>
    <w:rsid w:val="00CA0B23"/>
    <w:rsid w:val="00CA0B5F"/>
    <w:rsid w:val="00CA0DF7"/>
    <w:rsid w:val="00CA0E14"/>
    <w:rsid w:val="00CA0E4C"/>
    <w:rsid w:val="00CA0EB2"/>
    <w:rsid w:val="00CA0EDC"/>
    <w:rsid w:val="00CA124C"/>
    <w:rsid w:val="00CA1285"/>
    <w:rsid w:val="00CA12A6"/>
    <w:rsid w:val="00CA12C2"/>
    <w:rsid w:val="00CA12E8"/>
    <w:rsid w:val="00CA130A"/>
    <w:rsid w:val="00CA1391"/>
    <w:rsid w:val="00CA14CC"/>
    <w:rsid w:val="00CA14E7"/>
    <w:rsid w:val="00CA1597"/>
    <w:rsid w:val="00CA16B6"/>
    <w:rsid w:val="00CA16F7"/>
    <w:rsid w:val="00CA175E"/>
    <w:rsid w:val="00CA17DC"/>
    <w:rsid w:val="00CA19CA"/>
    <w:rsid w:val="00CA1A73"/>
    <w:rsid w:val="00CA1B11"/>
    <w:rsid w:val="00CA1B32"/>
    <w:rsid w:val="00CA1CCD"/>
    <w:rsid w:val="00CA1D1B"/>
    <w:rsid w:val="00CA1E3F"/>
    <w:rsid w:val="00CA1E4F"/>
    <w:rsid w:val="00CA1E9A"/>
    <w:rsid w:val="00CA1F70"/>
    <w:rsid w:val="00CA1FAE"/>
    <w:rsid w:val="00CA1FE4"/>
    <w:rsid w:val="00CA206C"/>
    <w:rsid w:val="00CA208C"/>
    <w:rsid w:val="00CA20E4"/>
    <w:rsid w:val="00CA20F7"/>
    <w:rsid w:val="00CA2178"/>
    <w:rsid w:val="00CA2193"/>
    <w:rsid w:val="00CA21B9"/>
    <w:rsid w:val="00CA2201"/>
    <w:rsid w:val="00CA224A"/>
    <w:rsid w:val="00CA2257"/>
    <w:rsid w:val="00CA226D"/>
    <w:rsid w:val="00CA22EE"/>
    <w:rsid w:val="00CA23F6"/>
    <w:rsid w:val="00CA240F"/>
    <w:rsid w:val="00CA24CB"/>
    <w:rsid w:val="00CA256C"/>
    <w:rsid w:val="00CA25A2"/>
    <w:rsid w:val="00CA25D8"/>
    <w:rsid w:val="00CA26EA"/>
    <w:rsid w:val="00CA27D9"/>
    <w:rsid w:val="00CA27F9"/>
    <w:rsid w:val="00CA283B"/>
    <w:rsid w:val="00CA28A0"/>
    <w:rsid w:val="00CA28D0"/>
    <w:rsid w:val="00CA2931"/>
    <w:rsid w:val="00CA2A3A"/>
    <w:rsid w:val="00CA2C5E"/>
    <w:rsid w:val="00CA2CA2"/>
    <w:rsid w:val="00CA2E4B"/>
    <w:rsid w:val="00CA2F71"/>
    <w:rsid w:val="00CA3024"/>
    <w:rsid w:val="00CA3056"/>
    <w:rsid w:val="00CA30BF"/>
    <w:rsid w:val="00CA3157"/>
    <w:rsid w:val="00CA3267"/>
    <w:rsid w:val="00CA329C"/>
    <w:rsid w:val="00CA32EA"/>
    <w:rsid w:val="00CA32EF"/>
    <w:rsid w:val="00CA33E8"/>
    <w:rsid w:val="00CA342A"/>
    <w:rsid w:val="00CA3430"/>
    <w:rsid w:val="00CA34ED"/>
    <w:rsid w:val="00CA353B"/>
    <w:rsid w:val="00CA3594"/>
    <w:rsid w:val="00CA35A5"/>
    <w:rsid w:val="00CA35BD"/>
    <w:rsid w:val="00CA3628"/>
    <w:rsid w:val="00CA369D"/>
    <w:rsid w:val="00CA37FD"/>
    <w:rsid w:val="00CA3807"/>
    <w:rsid w:val="00CA380C"/>
    <w:rsid w:val="00CA397D"/>
    <w:rsid w:val="00CA39DA"/>
    <w:rsid w:val="00CA3A8F"/>
    <w:rsid w:val="00CA3AA7"/>
    <w:rsid w:val="00CA3B30"/>
    <w:rsid w:val="00CA3C6F"/>
    <w:rsid w:val="00CA3C8D"/>
    <w:rsid w:val="00CA3CA8"/>
    <w:rsid w:val="00CA3DE2"/>
    <w:rsid w:val="00CA3E07"/>
    <w:rsid w:val="00CA3E5B"/>
    <w:rsid w:val="00CA3EA5"/>
    <w:rsid w:val="00CA3EEF"/>
    <w:rsid w:val="00CA3F5A"/>
    <w:rsid w:val="00CA3F7D"/>
    <w:rsid w:val="00CA3F88"/>
    <w:rsid w:val="00CA4019"/>
    <w:rsid w:val="00CA40BB"/>
    <w:rsid w:val="00CA40D1"/>
    <w:rsid w:val="00CA414B"/>
    <w:rsid w:val="00CA41B1"/>
    <w:rsid w:val="00CA41BB"/>
    <w:rsid w:val="00CA423A"/>
    <w:rsid w:val="00CA424B"/>
    <w:rsid w:val="00CA42C7"/>
    <w:rsid w:val="00CA4317"/>
    <w:rsid w:val="00CA431A"/>
    <w:rsid w:val="00CA434C"/>
    <w:rsid w:val="00CA43EA"/>
    <w:rsid w:val="00CA445B"/>
    <w:rsid w:val="00CA4534"/>
    <w:rsid w:val="00CA4593"/>
    <w:rsid w:val="00CA45D1"/>
    <w:rsid w:val="00CA4678"/>
    <w:rsid w:val="00CA46A2"/>
    <w:rsid w:val="00CA46DA"/>
    <w:rsid w:val="00CA4744"/>
    <w:rsid w:val="00CA476A"/>
    <w:rsid w:val="00CA4803"/>
    <w:rsid w:val="00CA4841"/>
    <w:rsid w:val="00CA4872"/>
    <w:rsid w:val="00CA490D"/>
    <w:rsid w:val="00CA4A83"/>
    <w:rsid w:val="00CA4A86"/>
    <w:rsid w:val="00CA4AFA"/>
    <w:rsid w:val="00CA4B26"/>
    <w:rsid w:val="00CA4B9D"/>
    <w:rsid w:val="00CA4C3F"/>
    <w:rsid w:val="00CA4C62"/>
    <w:rsid w:val="00CA4C93"/>
    <w:rsid w:val="00CA4C9C"/>
    <w:rsid w:val="00CA4E43"/>
    <w:rsid w:val="00CA4F28"/>
    <w:rsid w:val="00CA4FA5"/>
    <w:rsid w:val="00CA5053"/>
    <w:rsid w:val="00CA5054"/>
    <w:rsid w:val="00CA5105"/>
    <w:rsid w:val="00CA5265"/>
    <w:rsid w:val="00CA5272"/>
    <w:rsid w:val="00CA530C"/>
    <w:rsid w:val="00CA53FE"/>
    <w:rsid w:val="00CA540D"/>
    <w:rsid w:val="00CA5451"/>
    <w:rsid w:val="00CA5472"/>
    <w:rsid w:val="00CA5479"/>
    <w:rsid w:val="00CA550C"/>
    <w:rsid w:val="00CA5532"/>
    <w:rsid w:val="00CA558A"/>
    <w:rsid w:val="00CA559B"/>
    <w:rsid w:val="00CA56E4"/>
    <w:rsid w:val="00CA56E9"/>
    <w:rsid w:val="00CA5872"/>
    <w:rsid w:val="00CA590C"/>
    <w:rsid w:val="00CA59B4"/>
    <w:rsid w:val="00CA5A02"/>
    <w:rsid w:val="00CA5C81"/>
    <w:rsid w:val="00CA5FB1"/>
    <w:rsid w:val="00CA6065"/>
    <w:rsid w:val="00CA609A"/>
    <w:rsid w:val="00CA60AA"/>
    <w:rsid w:val="00CA60B0"/>
    <w:rsid w:val="00CA6141"/>
    <w:rsid w:val="00CA616C"/>
    <w:rsid w:val="00CA6170"/>
    <w:rsid w:val="00CA6192"/>
    <w:rsid w:val="00CA625A"/>
    <w:rsid w:val="00CA627C"/>
    <w:rsid w:val="00CA62D1"/>
    <w:rsid w:val="00CA6375"/>
    <w:rsid w:val="00CA6392"/>
    <w:rsid w:val="00CA63D3"/>
    <w:rsid w:val="00CA63F1"/>
    <w:rsid w:val="00CA6442"/>
    <w:rsid w:val="00CA64AC"/>
    <w:rsid w:val="00CA650A"/>
    <w:rsid w:val="00CA6573"/>
    <w:rsid w:val="00CA6717"/>
    <w:rsid w:val="00CA6727"/>
    <w:rsid w:val="00CA6774"/>
    <w:rsid w:val="00CA6797"/>
    <w:rsid w:val="00CA67A8"/>
    <w:rsid w:val="00CA68ED"/>
    <w:rsid w:val="00CA6972"/>
    <w:rsid w:val="00CA6A2A"/>
    <w:rsid w:val="00CA6AD2"/>
    <w:rsid w:val="00CA6B0C"/>
    <w:rsid w:val="00CA6B76"/>
    <w:rsid w:val="00CA6B96"/>
    <w:rsid w:val="00CA6BA3"/>
    <w:rsid w:val="00CA6D81"/>
    <w:rsid w:val="00CA6E3F"/>
    <w:rsid w:val="00CA6EC4"/>
    <w:rsid w:val="00CA7142"/>
    <w:rsid w:val="00CA718C"/>
    <w:rsid w:val="00CA71B5"/>
    <w:rsid w:val="00CA71FB"/>
    <w:rsid w:val="00CA71FE"/>
    <w:rsid w:val="00CA723B"/>
    <w:rsid w:val="00CA7241"/>
    <w:rsid w:val="00CA72D6"/>
    <w:rsid w:val="00CA7303"/>
    <w:rsid w:val="00CA730E"/>
    <w:rsid w:val="00CA7417"/>
    <w:rsid w:val="00CA7545"/>
    <w:rsid w:val="00CA759A"/>
    <w:rsid w:val="00CA75E2"/>
    <w:rsid w:val="00CA765B"/>
    <w:rsid w:val="00CA76C8"/>
    <w:rsid w:val="00CA7765"/>
    <w:rsid w:val="00CA777B"/>
    <w:rsid w:val="00CA7834"/>
    <w:rsid w:val="00CA7882"/>
    <w:rsid w:val="00CA789F"/>
    <w:rsid w:val="00CA78AA"/>
    <w:rsid w:val="00CA7963"/>
    <w:rsid w:val="00CA79A4"/>
    <w:rsid w:val="00CA79E9"/>
    <w:rsid w:val="00CA79FB"/>
    <w:rsid w:val="00CA7A16"/>
    <w:rsid w:val="00CA7AB1"/>
    <w:rsid w:val="00CA7B77"/>
    <w:rsid w:val="00CA7C66"/>
    <w:rsid w:val="00CA7C77"/>
    <w:rsid w:val="00CA7CF4"/>
    <w:rsid w:val="00CA7D11"/>
    <w:rsid w:val="00CA7D3F"/>
    <w:rsid w:val="00CA7D49"/>
    <w:rsid w:val="00CA7EBA"/>
    <w:rsid w:val="00CA7F09"/>
    <w:rsid w:val="00CA7F55"/>
    <w:rsid w:val="00CA7F6E"/>
    <w:rsid w:val="00CA7F7E"/>
    <w:rsid w:val="00CA7FF8"/>
    <w:rsid w:val="00CB0022"/>
    <w:rsid w:val="00CB00E5"/>
    <w:rsid w:val="00CB014C"/>
    <w:rsid w:val="00CB0277"/>
    <w:rsid w:val="00CB0284"/>
    <w:rsid w:val="00CB029D"/>
    <w:rsid w:val="00CB02B0"/>
    <w:rsid w:val="00CB02C5"/>
    <w:rsid w:val="00CB02EB"/>
    <w:rsid w:val="00CB0587"/>
    <w:rsid w:val="00CB06BB"/>
    <w:rsid w:val="00CB06F2"/>
    <w:rsid w:val="00CB078C"/>
    <w:rsid w:val="00CB07C8"/>
    <w:rsid w:val="00CB07F8"/>
    <w:rsid w:val="00CB0848"/>
    <w:rsid w:val="00CB0855"/>
    <w:rsid w:val="00CB085E"/>
    <w:rsid w:val="00CB092F"/>
    <w:rsid w:val="00CB0962"/>
    <w:rsid w:val="00CB09D3"/>
    <w:rsid w:val="00CB09F1"/>
    <w:rsid w:val="00CB0A2C"/>
    <w:rsid w:val="00CB0B4C"/>
    <w:rsid w:val="00CB0B6E"/>
    <w:rsid w:val="00CB0C78"/>
    <w:rsid w:val="00CB0D45"/>
    <w:rsid w:val="00CB0E03"/>
    <w:rsid w:val="00CB0E62"/>
    <w:rsid w:val="00CB0E7A"/>
    <w:rsid w:val="00CB0EE0"/>
    <w:rsid w:val="00CB0F2D"/>
    <w:rsid w:val="00CB0F49"/>
    <w:rsid w:val="00CB0F58"/>
    <w:rsid w:val="00CB0F74"/>
    <w:rsid w:val="00CB101D"/>
    <w:rsid w:val="00CB11CD"/>
    <w:rsid w:val="00CB11FF"/>
    <w:rsid w:val="00CB120C"/>
    <w:rsid w:val="00CB12D4"/>
    <w:rsid w:val="00CB12FB"/>
    <w:rsid w:val="00CB1435"/>
    <w:rsid w:val="00CB14FD"/>
    <w:rsid w:val="00CB1559"/>
    <w:rsid w:val="00CB15C0"/>
    <w:rsid w:val="00CB16DA"/>
    <w:rsid w:val="00CB16EF"/>
    <w:rsid w:val="00CB1725"/>
    <w:rsid w:val="00CB18A6"/>
    <w:rsid w:val="00CB1930"/>
    <w:rsid w:val="00CB19D1"/>
    <w:rsid w:val="00CB19D4"/>
    <w:rsid w:val="00CB19E2"/>
    <w:rsid w:val="00CB1A42"/>
    <w:rsid w:val="00CB1A89"/>
    <w:rsid w:val="00CB1B51"/>
    <w:rsid w:val="00CB1C2F"/>
    <w:rsid w:val="00CB1C61"/>
    <w:rsid w:val="00CB1C76"/>
    <w:rsid w:val="00CB1CE5"/>
    <w:rsid w:val="00CB1D70"/>
    <w:rsid w:val="00CB1DD8"/>
    <w:rsid w:val="00CB1DFC"/>
    <w:rsid w:val="00CB1DFF"/>
    <w:rsid w:val="00CB1E0F"/>
    <w:rsid w:val="00CB1E3B"/>
    <w:rsid w:val="00CB1E58"/>
    <w:rsid w:val="00CB1FD6"/>
    <w:rsid w:val="00CB200D"/>
    <w:rsid w:val="00CB205D"/>
    <w:rsid w:val="00CB2076"/>
    <w:rsid w:val="00CB20AA"/>
    <w:rsid w:val="00CB20BE"/>
    <w:rsid w:val="00CB20DB"/>
    <w:rsid w:val="00CB223C"/>
    <w:rsid w:val="00CB233D"/>
    <w:rsid w:val="00CB234F"/>
    <w:rsid w:val="00CB23EE"/>
    <w:rsid w:val="00CB25BF"/>
    <w:rsid w:val="00CB2635"/>
    <w:rsid w:val="00CB2654"/>
    <w:rsid w:val="00CB28A6"/>
    <w:rsid w:val="00CB28F2"/>
    <w:rsid w:val="00CB2932"/>
    <w:rsid w:val="00CB2997"/>
    <w:rsid w:val="00CB2B87"/>
    <w:rsid w:val="00CB2BA1"/>
    <w:rsid w:val="00CB2BC5"/>
    <w:rsid w:val="00CB2BD5"/>
    <w:rsid w:val="00CB2BE0"/>
    <w:rsid w:val="00CB2C3A"/>
    <w:rsid w:val="00CB2C68"/>
    <w:rsid w:val="00CB2CD2"/>
    <w:rsid w:val="00CB2CDA"/>
    <w:rsid w:val="00CB2D67"/>
    <w:rsid w:val="00CB2DC1"/>
    <w:rsid w:val="00CB2DEB"/>
    <w:rsid w:val="00CB2E23"/>
    <w:rsid w:val="00CB2E33"/>
    <w:rsid w:val="00CB2E8F"/>
    <w:rsid w:val="00CB2F11"/>
    <w:rsid w:val="00CB2F22"/>
    <w:rsid w:val="00CB2F23"/>
    <w:rsid w:val="00CB3050"/>
    <w:rsid w:val="00CB30DF"/>
    <w:rsid w:val="00CB3119"/>
    <w:rsid w:val="00CB31B9"/>
    <w:rsid w:val="00CB31BF"/>
    <w:rsid w:val="00CB320F"/>
    <w:rsid w:val="00CB322F"/>
    <w:rsid w:val="00CB3275"/>
    <w:rsid w:val="00CB327B"/>
    <w:rsid w:val="00CB32ED"/>
    <w:rsid w:val="00CB332D"/>
    <w:rsid w:val="00CB3347"/>
    <w:rsid w:val="00CB3394"/>
    <w:rsid w:val="00CB33FC"/>
    <w:rsid w:val="00CB34DC"/>
    <w:rsid w:val="00CB3553"/>
    <w:rsid w:val="00CB3562"/>
    <w:rsid w:val="00CB3563"/>
    <w:rsid w:val="00CB356E"/>
    <w:rsid w:val="00CB3739"/>
    <w:rsid w:val="00CB3809"/>
    <w:rsid w:val="00CB3839"/>
    <w:rsid w:val="00CB3898"/>
    <w:rsid w:val="00CB38BF"/>
    <w:rsid w:val="00CB3911"/>
    <w:rsid w:val="00CB3972"/>
    <w:rsid w:val="00CB399E"/>
    <w:rsid w:val="00CB3ABF"/>
    <w:rsid w:val="00CB3B6C"/>
    <w:rsid w:val="00CB3BBD"/>
    <w:rsid w:val="00CB3C6C"/>
    <w:rsid w:val="00CB3C7E"/>
    <w:rsid w:val="00CB3C92"/>
    <w:rsid w:val="00CB3CB2"/>
    <w:rsid w:val="00CB3D41"/>
    <w:rsid w:val="00CB3E0D"/>
    <w:rsid w:val="00CB3F2F"/>
    <w:rsid w:val="00CB3F75"/>
    <w:rsid w:val="00CB3FA4"/>
    <w:rsid w:val="00CB4086"/>
    <w:rsid w:val="00CB40AC"/>
    <w:rsid w:val="00CB40DF"/>
    <w:rsid w:val="00CB41DF"/>
    <w:rsid w:val="00CB4210"/>
    <w:rsid w:val="00CB43DC"/>
    <w:rsid w:val="00CB4435"/>
    <w:rsid w:val="00CB4444"/>
    <w:rsid w:val="00CB4465"/>
    <w:rsid w:val="00CB44B0"/>
    <w:rsid w:val="00CB45EB"/>
    <w:rsid w:val="00CB468A"/>
    <w:rsid w:val="00CB46E0"/>
    <w:rsid w:val="00CB4710"/>
    <w:rsid w:val="00CB476D"/>
    <w:rsid w:val="00CB479D"/>
    <w:rsid w:val="00CB4885"/>
    <w:rsid w:val="00CB4939"/>
    <w:rsid w:val="00CB4991"/>
    <w:rsid w:val="00CB4A1F"/>
    <w:rsid w:val="00CB4A8D"/>
    <w:rsid w:val="00CB4B05"/>
    <w:rsid w:val="00CB4B89"/>
    <w:rsid w:val="00CB4BA2"/>
    <w:rsid w:val="00CB4C16"/>
    <w:rsid w:val="00CB4C2C"/>
    <w:rsid w:val="00CB4C35"/>
    <w:rsid w:val="00CB4CF6"/>
    <w:rsid w:val="00CB4E95"/>
    <w:rsid w:val="00CB4F00"/>
    <w:rsid w:val="00CB4F0B"/>
    <w:rsid w:val="00CB4F61"/>
    <w:rsid w:val="00CB4F64"/>
    <w:rsid w:val="00CB505E"/>
    <w:rsid w:val="00CB509C"/>
    <w:rsid w:val="00CB50A0"/>
    <w:rsid w:val="00CB5147"/>
    <w:rsid w:val="00CB516C"/>
    <w:rsid w:val="00CB5190"/>
    <w:rsid w:val="00CB51D8"/>
    <w:rsid w:val="00CB52AC"/>
    <w:rsid w:val="00CB5310"/>
    <w:rsid w:val="00CB534D"/>
    <w:rsid w:val="00CB53E5"/>
    <w:rsid w:val="00CB5528"/>
    <w:rsid w:val="00CB552A"/>
    <w:rsid w:val="00CB5608"/>
    <w:rsid w:val="00CB5627"/>
    <w:rsid w:val="00CB57C1"/>
    <w:rsid w:val="00CB585F"/>
    <w:rsid w:val="00CB58B7"/>
    <w:rsid w:val="00CB594A"/>
    <w:rsid w:val="00CB59A6"/>
    <w:rsid w:val="00CB5A8D"/>
    <w:rsid w:val="00CB5AB5"/>
    <w:rsid w:val="00CB5B3A"/>
    <w:rsid w:val="00CB5BFD"/>
    <w:rsid w:val="00CB5C71"/>
    <w:rsid w:val="00CB5D74"/>
    <w:rsid w:val="00CB5DEE"/>
    <w:rsid w:val="00CB5E13"/>
    <w:rsid w:val="00CB5E28"/>
    <w:rsid w:val="00CB5E4F"/>
    <w:rsid w:val="00CB5E73"/>
    <w:rsid w:val="00CB5EFF"/>
    <w:rsid w:val="00CB600C"/>
    <w:rsid w:val="00CB617D"/>
    <w:rsid w:val="00CB630E"/>
    <w:rsid w:val="00CB63BA"/>
    <w:rsid w:val="00CB63FB"/>
    <w:rsid w:val="00CB661B"/>
    <w:rsid w:val="00CB66AD"/>
    <w:rsid w:val="00CB673A"/>
    <w:rsid w:val="00CB6754"/>
    <w:rsid w:val="00CB6788"/>
    <w:rsid w:val="00CB67CD"/>
    <w:rsid w:val="00CB68AB"/>
    <w:rsid w:val="00CB6922"/>
    <w:rsid w:val="00CB695F"/>
    <w:rsid w:val="00CB6967"/>
    <w:rsid w:val="00CB6A09"/>
    <w:rsid w:val="00CB6ADA"/>
    <w:rsid w:val="00CB6BA0"/>
    <w:rsid w:val="00CB6BB9"/>
    <w:rsid w:val="00CB6C3F"/>
    <w:rsid w:val="00CB6C48"/>
    <w:rsid w:val="00CB6C6F"/>
    <w:rsid w:val="00CB6C7D"/>
    <w:rsid w:val="00CB6C97"/>
    <w:rsid w:val="00CB6CCD"/>
    <w:rsid w:val="00CB6CEF"/>
    <w:rsid w:val="00CB6DD3"/>
    <w:rsid w:val="00CB6DEC"/>
    <w:rsid w:val="00CB6E7D"/>
    <w:rsid w:val="00CB7044"/>
    <w:rsid w:val="00CB7066"/>
    <w:rsid w:val="00CB70EB"/>
    <w:rsid w:val="00CB7100"/>
    <w:rsid w:val="00CB721D"/>
    <w:rsid w:val="00CB727A"/>
    <w:rsid w:val="00CB72A5"/>
    <w:rsid w:val="00CB7327"/>
    <w:rsid w:val="00CB73D8"/>
    <w:rsid w:val="00CB744A"/>
    <w:rsid w:val="00CB7452"/>
    <w:rsid w:val="00CB749A"/>
    <w:rsid w:val="00CB74A5"/>
    <w:rsid w:val="00CB74F0"/>
    <w:rsid w:val="00CB7550"/>
    <w:rsid w:val="00CB7562"/>
    <w:rsid w:val="00CB7593"/>
    <w:rsid w:val="00CB7621"/>
    <w:rsid w:val="00CB7682"/>
    <w:rsid w:val="00CB7685"/>
    <w:rsid w:val="00CB7707"/>
    <w:rsid w:val="00CB771D"/>
    <w:rsid w:val="00CB775B"/>
    <w:rsid w:val="00CB7782"/>
    <w:rsid w:val="00CB77AC"/>
    <w:rsid w:val="00CB78A4"/>
    <w:rsid w:val="00CB7993"/>
    <w:rsid w:val="00CB79B5"/>
    <w:rsid w:val="00CB7B41"/>
    <w:rsid w:val="00CB7B7E"/>
    <w:rsid w:val="00CB7C2A"/>
    <w:rsid w:val="00CB7C94"/>
    <w:rsid w:val="00CB7CDE"/>
    <w:rsid w:val="00CB7CF9"/>
    <w:rsid w:val="00CB7DA6"/>
    <w:rsid w:val="00CB7E4D"/>
    <w:rsid w:val="00CB7F02"/>
    <w:rsid w:val="00CB7F2C"/>
    <w:rsid w:val="00CC0025"/>
    <w:rsid w:val="00CC00D5"/>
    <w:rsid w:val="00CC016E"/>
    <w:rsid w:val="00CC0170"/>
    <w:rsid w:val="00CC0173"/>
    <w:rsid w:val="00CC029F"/>
    <w:rsid w:val="00CC02C5"/>
    <w:rsid w:val="00CC034D"/>
    <w:rsid w:val="00CC0374"/>
    <w:rsid w:val="00CC0550"/>
    <w:rsid w:val="00CC078D"/>
    <w:rsid w:val="00CC07B1"/>
    <w:rsid w:val="00CC086F"/>
    <w:rsid w:val="00CC09CB"/>
    <w:rsid w:val="00CC0A51"/>
    <w:rsid w:val="00CC0A5A"/>
    <w:rsid w:val="00CC0A6D"/>
    <w:rsid w:val="00CC0A84"/>
    <w:rsid w:val="00CC0A85"/>
    <w:rsid w:val="00CC0AA2"/>
    <w:rsid w:val="00CC0C25"/>
    <w:rsid w:val="00CC0D01"/>
    <w:rsid w:val="00CC0D22"/>
    <w:rsid w:val="00CC0D61"/>
    <w:rsid w:val="00CC0E33"/>
    <w:rsid w:val="00CC0E3B"/>
    <w:rsid w:val="00CC0F29"/>
    <w:rsid w:val="00CC0F37"/>
    <w:rsid w:val="00CC0F5D"/>
    <w:rsid w:val="00CC1056"/>
    <w:rsid w:val="00CC10CD"/>
    <w:rsid w:val="00CC10EE"/>
    <w:rsid w:val="00CC10F2"/>
    <w:rsid w:val="00CC1155"/>
    <w:rsid w:val="00CC11AB"/>
    <w:rsid w:val="00CC1232"/>
    <w:rsid w:val="00CC124A"/>
    <w:rsid w:val="00CC1280"/>
    <w:rsid w:val="00CC1339"/>
    <w:rsid w:val="00CC1370"/>
    <w:rsid w:val="00CC13AD"/>
    <w:rsid w:val="00CC140F"/>
    <w:rsid w:val="00CC1427"/>
    <w:rsid w:val="00CC142D"/>
    <w:rsid w:val="00CC147A"/>
    <w:rsid w:val="00CC1484"/>
    <w:rsid w:val="00CC14A7"/>
    <w:rsid w:val="00CC154A"/>
    <w:rsid w:val="00CC1582"/>
    <w:rsid w:val="00CC15FE"/>
    <w:rsid w:val="00CC160C"/>
    <w:rsid w:val="00CC160E"/>
    <w:rsid w:val="00CC16DA"/>
    <w:rsid w:val="00CC1742"/>
    <w:rsid w:val="00CC1769"/>
    <w:rsid w:val="00CC17FE"/>
    <w:rsid w:val="00CC1801"/>
    <w:rsid w:val="00CC1808"/>
    <w:rsid w:val="00CC18B8"/>
    <w:rsid w:val="00CC18CF"/>
    <w:rsid w:val="00CC18EC"/>
    <w:rsid w:val="00CC192E"/>
    <w:rsid w:val="00CC19B9"/>
    <w:rsid w:val="00CC1ABD"/>
    <w:rsid w:val="00CC1B91"/>
    <w:rsid w:val="00CC1B9B"/>
    <w:rsid w:val="00CC1C38"/>
    <w:rsid w:val="00CC1C4A"/>
    <w:rsid w:val="00CC1C82"/>
    <w:rsid w:val="00CC1CFD"/>
    <w:rsid w:val="00CC1D2C"/>
    <w:rsid w:val="00CC1D94"/>
    <w:rsid w:val="00CC1E52"/>
    <w:rsid w:val="00CC1ED3"/>
    <w:rsid w:val="00CC206E"/>
    <w:rsid w:val="00CC218F"/>
    <w:rsid w:val="00CC21D5"/>
    <w:rsid w:val="00CC2264"/>
    <w:rsid w:val="00CC226E"/>
    <w:rsid w:val="00CC2276"/>
    <w:rsid w:val="00CC22A0"/>
    <w:rsid w:val="00CC233E"/>
    <w:rsid w:val="00CC2354"/>
    <w:rsid w:val="00CC2510"/>
    <w:rsid w:val="00CC269E"/>
    <w:rsid w:val="00CC2787"/>
    <w:rsid w:val="00CC27D5"/>
    <w:rsid w:val="00CC27DA"/>
    <w:rsid w:val="00CC2842"/>
    <w:rsid w:val="00CC28AE"/>
    <w:rsid w:val="00CC297F"/>
    <w:rsid w:val="00CC29F9"/>
    <w:rsid w:val="00CC2A51"/>
    <w:rsid w:val="00CC2B2B"/>
    <w:rsid w:val="00CC2BBD"/>
    <w:rsid w:val="00CC2C9E"/>
    <w:rsid w:val="00CC2D8B"/>
    <w:rsid w:val="00CC2DC0"/>
    <w:rsid w:val="00CC2DC8"/>
    <w:rsid w:val="00CC2E01"/>
    <w:rsid w:val="00CC2E42"/>
    <w:rsid w:val="00CC2F34"/>
    <w:rsid w:val="00CC2F77"/>
    <w:rsid w:val="00CC2F7C"/>
    <w:rsid w:val="00CC3072"/>
    <w:rsid w:val="00CC3140"/>
    <w:rsid w:val="00CC3145"/>
    <w:rsid w:val="00CC3166"/>
    <w:rsid w:val="00CC3244"/>
    <w:rsid w:val="00CC325E"/>
    <w:rsid w:val="00CC32C2"/>
    <w:rsid w:val="00CC32E6"/>
    <w:rsid w:val="00CC332B"/>
    <w:rsid w:val="00CC335A"/>
    <w:rsid w:val="00CC33AD"/>
    <w:rsid w:val="00CC33DC"/>
    <w:rsid w:val="00CC340E"/>
    <w:rsid w:val="00CC34A3"/>
    <w:rsid w:val="00CC34DA"/>
    <w:rsid w:val="00CC352D"/>
    <w:rsid w:val="00CC37A7"/>
    <w:rsid w:val="00CC37FD"/>
    <w:rsid w:val="00CC3825"/>
    <w:rsid w:val="00CC3848"/>
    <w:rsid w:val="00CC38F4"/>
    <w:rsid w:val="00CC39E6"/>
    <w:rsid w:val="00CC3B22"/>
    <w:rsid w:val="00CC3B59"/>
    <w:rsid w:val="00CC3BC4"/>
    <w:rsid w:val="00CC3C4F"/>
    <w:rsid w:val="00CC3C9A"/>
    <w:rsid w:val="00CC3CB2"/>
    <w:rsid w:val="00CC3D49"/>
    <w:rsid w:val="00CC3D6B"/>
    <w:rsid w:val="00CC3D79"/>
    <w:rsid w:val="00CC3FCE"/>
    <w:rsid w:val="00CC409A"/>
    <w:rsid w:val="00CC40E8"/>
    <w:rsid w:val="00CC4140"/>
    <w:rsid w:val="00CC416A"/>
    <w:rsid w:val="00CC418C"/>
    <w:rsid w:val="00CC424C"/>
    <w:rsid w:val="00CC4333"/>
    <w:rsid w:val="00CC434E"/>
    <w:rsid w:val="00CC4380"/>
    <w:rsid w:val="00CC438D"/>
    <w:rsid w:val="00CC43A0"/>
    <w:rsid w:val="00CC4482"/>
    <w:rsid w:val="00CC44F8"/>
    <w:rsid w:val="00CC44FD"/>
    <w:rsid w:val="00CC4563"/>
    <w:rsid w:val="00CC45AE"/>
    <w:rsid w:val="00CC4705"/>
    <w:rsid w:val="00CC4751"/>
    <w:rsid w:val="00CC47D4"/>
    <w:rsid w:val="00CC47DB"/>
    <w:rsid w:val="00CC4802"/>
    <w:rsid w:val="00CC48BF"/>
    <w:rsid w:val="00CC495B"/>
    <w:rsid w:val="00CC4977"/>
    <w:rsid w:val="00CC4A13"/>
    <w:rsid w:val="00CC4B01"/>
    <w:rsid w:val="00CC4B37"/>
    <w:rsid w:val="00CC4B77"/>
    <w:rsid w:val="00CC4C60"/>
    <w:rsid w:val="00CC4D9C"/>
    <w:rsid w:val="00CC4F23"/>
    <w:rsid w:val="00CC4F3F"/>
    <w:rsid w:val="00CC4FA2"/>
    <w:rsid w:val="00CC5023"/>
    <w:rsid w:val="00CC52B7"/>
    <w:rsid w:val="00CC539E"/>
    <w:rsid w:val="00CC5439"/>
    <w:rsid w:val="00CC5444"/>
    <w:rsid w:val="00CC54BC"/>
    <w:rsid w:val="00CC5586"/>
    <w:rsid w:val="00CC5644"/>
    <w:rsid w:val="00CC565B"/>
    <w:rsid w:val="00CC569C"/>
    <w:rsid w:val="00CC56EC"/>
    <w:rsid w:val="00CC57B1"/>
    <w:rsid w:val="00CC5846"/>
    <w:rsid w:val="00CC5883"/>
    <w:rsid w:val="00CC596D"/>
    <w:rsid w:val="00CC5984"/>
    <w:rsid w:val="00CC5A46"/>
    <w:rsid w:val="00CC5A72"/>
    <w:rsid w:val="00CC5AED"/>
    <w:rsid w:val="00CC5B08"/>
    <w:rsid w:val="00CC5C55"/>
    <w:rsid w:val="00CC5C8D"/>
    <w:rsid w:val="00CC5C8E"/>
    <w:rsid w:val="00CC5CC6"/>
    <w:rsid w:val="00CC5DA0"/>
    <w:rsid w:val="00CC5DA6"/>
    <w:rsid w:val="00CC5E20"/>
    <w:rsid w:val="00CC5F2B"/>
    <w:rsid w:val="00CC5FBC"/>
    <w:rsid w:val="00CC60D4"/>
    <w:rsid w:val="00CC60E4"/>
    <w:rsid w:val="00CC6200"/>
    <w:rsid w:val="00CC624B"/>
    <w:rsid w:val="00CC6278"/>
    <w:rsid w:val="00CC62C6"/>
    <w:rsid w:val="00CC62D0"/>
    <w:rsid w:val="00CC62D7"/>
    <w:rsid w:val="00CC62DD"/>
    <w:rsid w:val="00CC642C"/>
    <w:rsid w:val="00CC64AA"/>
    <w:rsid w:val="00CC64C4"/>
    <w:rsid w:val="00CC64C6"/>
    <w:rsid w:val="00CC654A"/>
    <w:rsid w:val="00CC65E6"/>
    <w:rsid w:val="00CC65FF"/>
    <w:rsid w:val="00CC6600"/>
    <w:rsid w:val="00CC66F2"/>
    <w:rsid w:val="00CC66FB"/>
    <w:rsid w:val="00CC6796"/>
    <w:rsid w:val="00CC6937"/>
    <w:rsid w:val="00CC69C6"/>
    <w:rsid w:val="00CC69FF"/>
    <w:rsid w:val="00CC6A0D"/>
    <w:rsid w:val="00CC6A1C"/>
    <w:rsid w:val="00CC6A56"/>
    <w:rsid w:val="00CC6A85"/>
    <w:rsid w:val="00CC6A91"/>
    <w:rsid w:val="00CC6B39"/>
    <w:rsid w:val="00CC6B64"/>
    <w:rsid w:val="00CC6B81"/>
    <w:rsid w:val="00CC6BD6"/>
    <w:rsid w:val="00CC6C64"/>
    <w:rsid w:val="00CC700F"/>
    <w:rsid w:val="00CC7096"/>
    <w:rsid w:val="00CC70AE"/>
    <w:rsid w:val="00CC713C"/>
    <w:rsid w:val="00CC721B"/>
    <w:rsid w:val="00CC729A"/>
    <w:rsid w:val="00CC72E4"/>
    <w:rsid w:val="00CC7342"/>
    <w:rsid w:val="00CC73F7"/>
    <w:rsid w:val="00CC744A"/>
    <w:rsid w:val="00CC7451"/>
    <w:rsid w:val="00CC745E"/>
    <w:rsid w:val="00CC74D3"/>
    <w:rsid w:val="00CC74FD"/>
    <w:rsid w:val="00CC7554"/>
    <w:rsid w:val="00CC7567"/>
    <w:rsid w:val="00CC7576"/>
    <w:rsid w:val="00CC758D"/>
    <w:rsid w:val="00CC76B5"/>
    <w:rsid w:val="00CC76C4"/>
    <w:rsid w:val="00CC774D"/>
    <w:rsid w:val="00CC77A0"/>
    <w:rsid w:val="00CC77C2"/>
    <w:rsid w:val="00CC77E0"/>
    <w:rsid w:val="00CC77F2"/>
    <w:rsid w:val="00CC780B"/>
    <w:rsid w:val="00CC7904"/>
    <w:rsid w:val="00CC798F"/>
    <w:rsid w:val="00CC7AEF"/>
    <w:rsid w:val="00CC7BE3"/>
    <w:rsid w:val="00CC7D4F"/>
    <w:rsid w:val="00CC7D73"/>
    <w:rsid w:val="00CC7D76"/>
    <w:rsid w:val="00CC7DAE"/>
    <w:rsid w:val="00CC7E50"/>
    <w:rsid w:val="00CC7E9B"/>
    <w:rsid w:val="00CC7F49"/>
    <w:rsid w:val="00CC7FBB"/>
    <w:rsid w:val="00CD00BE"/>
    <w:rsid w:val="00CD0122"/>
    <w:rsid w:val="00CD0125"/>
    <w:rsid w:val="00CD0157"/>
    <w:rsid w:val="00CD0199"/>
    <w:rsid w:val="00CD019B"/>
    <w:rsid w:val="00CD01D4"/>
    <w:rsid w:val="00CD0206"/>
    <w:rsid w:val="00CD0305"/>
    <w:rsid w:val="00CD0320"/>
    <w:rsid w:val="00CD042B"/>
    <w:rsid w:val="00CD0497"/>
    <w:rsid w:val="00CD04FE"/>
    <w:rsid w:val="00CD0534"/>
    <w:rsid w:val="00CD05FF"/>
    <w:rsid w:val="00CD066C"/>
    <w:rsid w:val="00CD0695"/>
    <w:rsid w:val="00CD06D9"/>
    <w:rsid w:val="00CD0716"/>
    <w:rsid w:val="00CD0731"/>
    <w:rsid w:val="00CD07A7"/>
    <w:rsid w:val="00CD07F4"/>
    <w:rsid w:val="00CD07F8"/>
    <w:rsid w:val="00CD0817"/>
    <w:rsid w:val="00CD081B"/>
    <w:rsid w:val="00CD084E"/>
    <w:rsid w:val="00CD085C"/>
    <w:rsid w:val="00CD0924"/>
    <w:rsid w:val="00CD098F"/>
    <w:rsid w:val="00CD09A5"/>
    <w:rsid w:val="00CD0ABB"/>
    <w:rsid w:val="00CD0B59"/>
    <w:rsid w:val="00CD0C60"/>
    <w:rsid w:val="00CD0D50"/>
    <w:rsid w:val="00CD0D6E"/>
    <w:rsid w:val="00CD0E09"/>
    <w:rsid w:val="00CD0E93"/>
    <w:rsid w:val="00CD0EBD"/>
    <w:rsid w:val="00CD108E"/>
    <w:rsid w:val="00CD10FD"/>
    <w:rsid w:val="00CD11F5"/>
    <w:rsid w:val="00CD1200"/>
    <w:rsid w:val="00CD1216"/>
    <w:rsid w:val="00CD122C"/>
    <w:rsid w:val="00CD1299"/>
    <w:rsid w:val="00CD12B2"/>
    <w:rsid w:val="00CD13EA"/>
    <w:rsid w:val="00CD1554"/>
    <w:rsid w:val="00CD156C"/>
    <w:rsid w:val="00CD1580"/>
    <w:rsid w:val="00CD15D9"/>
    <w:rsid w:val="00CD15F4"/>
    <w:rsid w:val="00CD1612"/>
    <w:rsid w:val="00CD1647"/>
    <w:rsid w:val="00CD1657"/>
    <w:rsid w:val="00CD16D1"/>
    <w:rsid w:val="00CD16FC"/>
    <w:rsid w:val="00CD1777"/>
    <w:rsid w:val="00CD1810"/>
    <w:rsid w:val="00CD19A5"/>
    <w:rsid w:val="00CD19E4"/>
    <w:rsid w:val="00CD19F5"/>
    <w:rsid w:val="00CD1A12"/>
    <w:rsid w:val="00CD1AB8"/>
    <w:rsid w:val="00CD1B13"/>
    <w:rsid w:val="00CD1B51"/>
    <w:rsid w:val="00CD1B63"/>
    <w:rsid w:val="00CD1B98"/>
    <w:rsid w:val="00CD1C84"/>
    <w:rsid w:val="00CD1FD0"/>
    <w:rsid w:val="00CD20BF"/>
    <w:rsid w:val="00CD20E6"/>
    <w:rsid w:val="00CD20ED"/>
    <w:rsid w:val="00CD2114"/>
    <w:rsid w:val="00CD2128"/>
    <w:rsid w:val="00CD2330"/>
    <w:rsid w:val="00CD234F"/>
    <w:rsid w:val="00CD2353"/>
    <w:rsid w:val="00CD2358"/>
    <w:rsid w:val="00CD237C"/>
    <w:rsid w:val="00CD2423"/>
    <w:rsid w:val="00CD2484"/>
    <w:rsid w:val="00CD24C2"/>
    <w:rsid w:val="00CD24FF"/>
    <w:rsid w:val="00CD25F2"/>
    <w:rsid w:val="00CD2637"/>
    <w:rsid w:val="00CD2692"/>
    <w:rsid w:val="00CD26D8"/>
    <w:rsid w:val="00CD276A"/>
    <w:rsid w:val="00CD278A"/>
    <w:rsid w:val="00CD27B3"/>
    <w:rsid w:val="00CD2817"/>
    <w:rsid w:val="00CD2937"/>
    <w:rsid w:val="00CD2981"/>
    <w:rsid w:val="00CD29DB"/>
    <w:rsid w:val="00CD29F4"/>
    <w:rsid w:val="00CD2AA3"/>
    <w:rsid w:val="00CD2AE1"/>
    <w:rsid w:val="00CD2AFC"/>
    <w:rsid w:val="00CD2B85"/>
    <w:rsid w:val="00CD2BAA"/>
    <w:rsid w:val="00CD2BDB"/>
    <w:rsid w:val="00CD2C35"/>
    <w:rsid w:val="00CD2C9F"/>
    <w:rsid w:val="00CD2CAC"/>
    <w:rsid w:val="00CD2CAD"/>
    <w:rsid w:val="00CD2CB2"/>
    <w:rsid w:val="00CD2CD6"/>
    <w:rsid w:val="00CD2DC9"/>
    <w:rsid w:val="00CD2E0E"/>
    <w:rsid w:val="00CD2E5F"/>
    <w:rsid w:val="00CD2F2D"/>
    <w:rsid w:val="00CD2F7F"/>
    <w:rsid w:val="00CD2FD7"/>
    <w:rsid w:val="00CD2FDE"/>
    <w:rsid w:val="00CD301A"/>
    <w:rsid w:val="00CD30AE"/>
    <w:rsid w:val="00CD3128"/>
    <w:rsid w:val="00CD3131"/>
    <w:rsid w:val="00CD31F9"/>
    <w:rsid w:val="00CD3237"/>
    <w:rsid w:val="00CD3271"/>
    <w:rsid w:val="00CD3273"/>
    <w:rsid w:val="00CD3322"/>
    <w:rsid w:val="00CD33EF"/>
    <w:rsid w:val="00CD3428"/>
    <w:rsid w:val="00CD3497"/>
    <w:rsid w:val="00CD3512"/>
    <w:rsid w:val="00CD35B0"/>
    <w:rsid w:val="00CD3613"/>
    <w:rsid w:val="00CD3640"/>
    <w:rsid w:val="00CD36DB"/>
    <w:rsid w:val="00CD3712"/>
    <w:rsid w:val="00CD371B"/>
    <w:rsid w:val="00CD37B7"/>
    <w:rsid w:val="00CD37E5"/>
    <w:rsid w:val="00CD3886"/>
    <w:rsid w:val="00CD38F7"/>
    <w:rsid w:val="00CD3902"/>
    <w:rsid w:val="00CD391E"/>
    <w:rsid w:val="00CD3958"/>
    <w:rsid w:val="00CD3991"/>
    <w:rsid w:val="00CD3997"/>
    <w:rsid w:val="00CD3A09"/>
    <w:rsid w:val="00CD3B33"/>
    <w:rsid w:val="00CD3B40"/>
    <w:rsid w:val="00CD3C03"/>
    <w:rsid w:val="00CD3C13"/>
    <w:rsid w:val="00CD3C55"/>
    <w:rsid w:val="00CD3CA2"/>
    <w:rsid w:val="00CD3CA9"/>
    <w:rsid w:val="00CD3CCB"/>
    <w:rsid w:val="00CD3D16"/>
    <w:rsid w:val="00CD3D9F"/>
    <w:rsid w:val="00CD4005"/>
    <w:rsid w:val="00CD4013"/>
    <w:rsid w:val="00CD4032"/>
    <w:rsid w:val="00CD4050"/>
    <w:rsid w:val="00CD40BD"/>
    <w:rsid w:val="00CD40DC"/>
    <w:rsid w:val="00CD40E7"/>
    <w:rsid w:val="00CD41D7"/>
    <w:rsid w:val="00CD431A"/>
    <w:rsid w:val="00CD4375"/>
    <w:rsid w:val="00CD443B"/>
    <w:rsid w:val="00CD445D"/>
    <w:rsid w:val="00CD4473"/>
    <w:rsid w:val="00CD4492"/>
    <w:rsid w:val="00CD4518"/>
    <w:rsid w:val="00CD4524"/>
    <w:rsid w:val="00CD45C5"/>
    <w:rsid w:val="00CD4816"/>
    <w:rsid w:val="00CD481A"/>
    <w:rsid w:val="00CD487D"/>
    <w:rsid w:val="00CD48BC"/>
    <w:rsid w:val="00CD49A2"/>
    <w:rsid w:val="00CD4B86"/>
    <w:rsid w:val="00CD4BFE"/>
    <w:rsid w:val="00CD4C14"/>
    <w:rsid w:val="00CD4C1F"/>
    <w:rsid w:val="00CD4C82"/>
    <w:rsid w:val="00CD4C91"/>
    <w:rsid w:val="00CD4CA0"/>
    <w:rsid w:val="00CD4CC5"/>
    <w:rsid w:val="00CD4D42"/>
    <w:rsid w:val="00CD4D58"/>
    <w:rsid w:val="00CD4DAB"/>
    <w:rsid w:val="00CD4DD9"/>
    <w:rsid w:val="00CD4EE2"/>
    <w:rsid w:val="00CD4F24"/>
    <w:rsid w:val="00CD4FD0"/>
    <w:rsid w:val="00CD5059"/>
    <w:rsid w:val="00CD5079"/>
    <w:rsid w:val="00CD5097"/>
    <w:rsid w:val="00CD514A"/>
    <w:rsid w:val="00CD5154"/>
    <w:rsid w:val="00CD51F6"/>
    <w:rsid w:val="00CD520D"/>
    <w:rsid w:val="00CD531D"/>
    <w:rsid w:val="00CD5463"/>
    <w:rsid w:val="00CD548E"/>
    <w:rsid w:val="00CD54A2"/>
    <w:rsid w:val="00CD54EB"/>
    <w:rsid w:val="00CD5521"/>
    <w:rsid w:val="00CD55CC"/>
    <w:rsid w:val="00CD56B6"/>
    <w:rsid w:val="00CD5764"/>
    <w:rsid w:val="00CD583B"/>
    <w:rsid w:val="00CD58A5"/>
    <w:rsid w:val="00CD58B0"/>
    <w:rsid w:val="00CD59EB"/>
    <w:rsid w:val="00CD5A52"/>
    <w:rsid w:val="00CD5B0B"/>
    <w:rsid w:val="00CD5B74"/>
    <w:rsid w:val="00CD5BE4"/>
    <w:rsid w:val="00CD5C19"/>
    <w:rsid w:val="00CD5C3A"/>
    <w:rsid w:val="00CD5C8D"/>
    <w:rsid w:val="00CD5D98"/>
    <w:rsid w:val="00CD5EC2"/>
    <w:rsid w:val="00CD5EFD"/>
    <w:rsid w:val="00CD5F28"/>
    <w:rsid w:val="00CD6001"/>
    <w:rsid w:val="00CD60D2"/>
    <w:rsid w:val="00CD618E"/>
    <w:rsid w:val="00CD61E5"/>
    <w:rsid w:val="00CD63F8"/>
    <w:rsid w:val="00CD64CF"/>
    <w:rsid w:val="00CD64D1"/>
    <w:rsid w:val="00CD6557"/>
    <w:rsid w:val="00CD666C"/>
    <w:rsid w:val="00CD666F"/>
    <w:rsid w:val="00CD6756"/>
    <w:rsid w:val="00CD67D9"/>
    <w:rsid w:val="00CD6929"/>
    <w:rsid w:val="00CD693B"/>
    <w:rsid w:val="00CD69AD"/>
    <w:rsid w:val="00CD6AD5"/>
    <w:rsid w:val="00CD6B7D"/>
    <w:rsid w:val="00CD6CE2"/>
    <w:rsid w:val="00CD6DB1"/>
    <w:rsid w:val="00CD6E59"/>
    <w:rsid w:val="00CD6EB2"/>
    <w:rsid w:val="00CD6ED2"/>
    <w:rsid w:val="00CD6EDF"/>
    <w:rsid w:val="00CD6EE6"/>
    <w:rsid w:val="00CD6F0D"/>
    <w:rsid w:val="00CD6F16"/>
    <w:rsid w:val="00CD7099"/>
    <w:rsid w:val="00CD70BD"/>
    <w:rsid w:val="00CD71CB"/>
    <w:rsid w:val="00CD722C"/>
    <w:rsid w:val="00CD722F"/>
    <w:rsid w:val="00CD728A"/>
    <w:rsid w:val="00CD72AD"/>
    <w:rsid w:val="00CD7362"/>
    <w:rsid w:val="00CD73C0"/>
    <w:rsid w:val="00CD7442"/>
    <w:rsid w:val="00CD7463"/>
    <w:rsid w:val="00CD74B2"/>
    <w:rsid w:val="00CD74F4"/>
    <w:rsid w:val="00CD7574"/>
    <w:rsid w:val="00CD7598"/>
    <w:rsid w:val="00CD75EA"/>
    <w:rsid w:val="00CD75F6"/>
    <w:rsid w:val="00CD7683"/>
    <w:rsid w:val="00CD76EF"/>
    <w:rsid w:val="00CD7701"/>
    <w:rsid w:val="00CD772A"/>
    <w:rsid w:val="00CD7733"/>
    <w:rsid w:val="00CD777B"/>
    <w:rsid w:val="00CD77CF"/>
    <w:rsid w:val="00CD7859"/>
    <w:rsid w:val="00CD78C3"/>
    <w:rsid w:val="00CD7991"/>
    <w:rsid w:val="00CD79C5"/>
    <w:rsid w:val="00CD7A31"/>
    <w:rsid w:val="00CD7AEC"/>
    <w:rsid w:val="00CD7C38"/>
    <w:rsid w:val="00CD7C4B"/>
    <w:rsid w:val="00CD7CF4"/>
    <w:rsid w:val="00CD7D68"/>
    <w:rsid w:val="00CD7E07"/>
    <w:rsid w:val="00CD7F08"/>
    <w:rsid w:val="00CD7F3C"/>
    <w:rsid w:val="00CE00BD"/>
    <w:rsid w:val="00CE0102"/>
    <w:rsid w:val="00CE0200"/>
    <w:rsid w:val="00CE02D8"/>
    <w:rsid w:val="00CE0311"/>
    <w:rsid w:val="00CE0561"/>
    <w:rsid w:val="00CE0576"/>
    <w:rsid w:val="00CE05BB"/>
    <w:rsid w:val="00CE05FE"/>
    <w:rsid w:val="00CE063D"/>
    <w:rsid w:val="00CE06B2"/>
    <w:rsid w:val="00CE06F1"/>
    <w:rsid w:val="00CE0770"/>
    <w:rsid w:val="00CE0836"/>
    <w:rsid w:val="00CE0918"/>
    <w:rsid w:val="00CE0927"/>
    <w:rsid w:val="00CE0931"/>
    <w:rsid w:val="00CE093C"/>
    <w:rsid w:val="00CE09D0"/>
    <w:rsid w:val="00CE0AB6"/>
    <w:rsid w:val="00CE0C21"/>
    <w:rsid w:val="00CE0D10"/>
    <w:rsid w:val="00CE0D2D"/>
    <w:rsid w:val="00CE0D36"/>
    <w:rsid w:val="00CE0D45"/>
    <w:rsid w:val="00CE0DDE"/>
    <w:rsid w:val="00CE0E5E"/>
    <w:rsid w:val="00CE0EC9"/>
    <w:rsid w:val="00CE0ECE"/>
    <w:rsid w:val="00CE0F2B"/>
    <w:rsid w:val="00CE0F9B"/>
    <w:rsid w:val="00CE0FD6"/>
    <w:rsid w:val="00CE1004"/>
    <w:rsid w:val="00CE1009"/>
    <w:rsid w:val="00CE104F"/>
    <w:rsid w:val="00CE11DE"/>
    <w:rsid w:val="00CE1218"/>
    <w:rsid w:val="00CE1243"/>
    <w:rsid w:val="00CE1276"/>
    <w:rsid w:val="00CE1317"/>
    <w:rsid w:val="00CE13DB"/>
    <w:rsid w:val="00CE1418"/>
    <w:rsid w:val="00CE1433"/>
    <w:rsid w:val="00CE1489"/>
    <w:rsid w:val="00CE1586"/>
    <w:rsid w:val="00CE1594"/>
    <w:rsid w:val="00CE1684"/>
    <w:rsid w:val="00CE1731"/>
    <w:rsid w:val="00CE1838"/>
    <w:rsid w:val="00CE18C9"/>
    <w:rsid w:val="00CE191A"/>
    <w:rsid w:val="00CE1965"/>
    <w:rsid w:val="00CE19DD"/>
    <w:rsid w:val="00CE1A68"/>
    <w:rsid w:val="00CE1A7B"/>
    <w:rsid w:val="00CE1B7E"/>
    <w:rsid w:val="00CE1BD4"/>
    <w:rsid w:val="00CE1C38"/>
    <w:rsid w:val="00CE1CC8"/>
    <w:rsid w:val="00CE1D54"/>
    <w:rsid w:val="00CE1D93"/>
    <w:rsid w:val="00CE1DBA"/>
    <w:rsid w:val="00CE1F3F"/>
    <w:rsid w:val="00CE2004"/>
    <w:rsid w:val="00CE2009"/>
    <w:rsid w:val="00CE2064"/>
    <w:rsid w:val="00CE2082"/>
    <w:rsid w:val="00CE20B0"/>
    <w:rsid w:val="00CE211F"/>
    <w:rsid w:val="00CE2207"/>
    <w:rsid w:val="00CE227A"/>
    <w:rsid w:val="00CE2296"/>
    <w:rsid w:val="00CE2345"/>
    <w:rsid w:val="00CE23A8"/>
    <w:rsid w:val="00CE23D9"/>
    <w:rsid w:val="00CE240B"/>
    <w:rsid w:val="00CE242D"/>
    <w:rsid w:val="00CE246C"/>
    <w:rsid w:val="00CE246E"/>
    <w:rsid w:val="00CE261E"/>
    <w:rsid w:val="00CE2651"/>
    <w:rsid w:val="00CE26BF"/>
    <w:rsid w:val="00CE2755"/>
    <w:rsid w:val="00CE283A"/>
    <w:rsid w:val="00CE294A"/>
    <w:rsid w:val="00CE29CB"/>
    <w:rsid w:val="00CE2A00"/>
    <w:rsid w:val="00CE2A22"/>
    <w:rsid w:val="00CE2AB0"/>
    <w:rsid w:val="00CE2B4D"/>
    <w:rsid w:val="00CE2B82"/>
    <w:rsid w:val="00CE2D75"/>
    <w:rsid w:val="00CE2DF2"/>
    <w:rsid w:val="00CE2E44"/>
    <w:rsid w:val="00CE2E7F"/>
    <w:rsid w:val="00CE2F07"/>
    <w:rsid w:val="00CE2F22"/>
    <w:rsid w:val="00CE2F2F"/>
    <w:rsid w:val="00CE2F4F"/>
    <w:rsid w:val="00CE2F8C"/>
    <w:rsid w:val="00CE2F9B"/>
    <w:rsid w:val="00CE2FE9"/>
    <w:rsid w:val="00CE300C"/>
    <w:rsid w:val="00CE3022"/>
    <w:rsid w:val="00CE30B8"/>
    <w:rsid w:val="00CE30BB"/>
    <w:rsid w:val="00CE3116"/>
    <w:rsid w:val="00CE315F"/>
    <w:rsid w:val="00CE31C2"/>
    <w:rsid w:val="00CE3209"/>
    <w:rsid w:val="00CE326D"/>
    <w:rsid w:val="00CE32CA"/>
    <w:rsid w:val="00CE32DF"/>
    <w:rsid w:val="00CE32E5"/>
    <w:rsid w:val="00CE32EC"/>
    <w:rsid w:val="00CE333D"/>
    <w:rsid w:val="00CE3403"/>
    <w:rsid w:val="00CE3420"/>
    <w:rsid w:val="00CE3465"/>
    <w:rsid w:val="00CE3561"/>
    <w:rsid w:val="00CE3679"/>
    <w:rsid w:val="00CE36C8"/>
    <w:rsid w:val="00CE37B7"/>
    <w:rsid w:val="00CE37F4"/>
    <w:rsid w:val="00CE3840"/>
    <w:rsid w:val="00CE38D4"/>
    <w:rsid w:val="00CE38FB"/>
    <w:rsid w:val="00CE39BE"/>
    <w:rsid w:val="00CE3A29"/>
    <w:rsid w:val="00CE3A89"/>
    <w:rsid w:val="00CE3B10"/>
    <w:rsid w:val="00CE3B32"/>
    <w:rsid w:val="00CE3B5A"/>
    <w:rsid w:val="00CE3B96"/>
    <w:rsid w:val="00CE3C75"/>
    <w:rsid w:val="00CE3D75"/>
    <w:rsid w:val="00CE3DF1"/>
    <w:rsid w:val="00CE3E54"/>
    <w:rsid w:val="00CE3EFB"/>
    <w:rsid w:val="00CE3F2F"/>
    <w:rsid w:val="00CE3F39"/>
    <w:rsid w:val="00CE3FE4"/>
    <w:rsid w:val="00CE407A"/>
    <w:rsid w:val="00CE4087"/>
    <w:rsid w:val="00CE408E"/>
    <w:rsid w:val="00CE4099"/>
    <w:rsid w:val="00CE4148"/>
    <w:rsid w:val="00CE41DC"/>
    <w:rsid w:val="00CE41DD"/>
    <w:rsid w:val="00CE421F"/>
    <w:rsid w:val="00CE428C"/>
    <w:rsid w:val="00CE4297"/>
    <w:rsid w:val="00CE42B8"/>
    <w:rsid w:val="00CE42D9"/>
    <w:rsid w:val="00CE4312"/>
    <w:rsid w:val="00CE43A0"/>
    <w:rsid w:val="00CE43C5"/>
    <w:rsid w:val="00CE449B"/>
    <w:rsid w:val="00CE453A"/>
    <w:rsid w:val="00CE4573"/>
    <w:rsid w:val="00CE4577"/>
    <w:rsid w:val="00CE4713"/>
    <w:rsid w:val="00CE47A9"/>
    <w:rsid w:val="00CE4855"/>
    <w:rsid w:val="00CE4976"/>
    <w:rsid w:val="00CE49EE"/>
    <w:rsid w:val="00CE4A05"/>
    <w:rsid w:val="00CE4AC3"/>
    <w:rsid w:val="00CE4B0B"/>
    <w:rsid w:val="00CE4B8C"/>
    <w:rsid w:val="00CE4BDF"/>
    <w:rsid w:val="00CE4D99"/>
    <w:rsid w:val="00CE4DC0"/>
    <w:rsid w:val="00CE4DEA"/>
    <w:rsid w:val="00CE4DFD"/>
    <w:rsid w:val="00CE4E2E"/>
    <w:rsid w:val="00CE4EDA"/>
    <w:rsid w:val="00CE4EF6"/>
    <w:rsid w:val="00CE50D9"/>
    <w:rsid w:val="00CE510F"/>
    <w:rsid w:val="00CE5110"/>
    <w:rsid w:val="00CE524B"/>
    <w:rsid w:val="00CE52A4"/>
    <w:rsid w:val="00CE5377"/>
    <w:rsid w:val="00CE540D"/>
    <w:rsid w:val="00CE5436"/>
    <w:rsid w:val="00CE5476"/>
    <w:rsid w:val="00CE54DA"/>
    <w:rsid w:val="00CE5554"/>
    <w:rsid w:val="00CE555F"/>
    <w:rsid w:val="00CE5565"/>
    <w:rsid w:val="00CE5599"/>
    <w:rsid w:val="00CE5601"/>
    <w:rsid w:val="00CE5647"/>
    <w:rsid w:val="00CE569B"/>
    <w:rsid w:val="00CE5707"/>
    <w:rsid w:val="00CE579C"/>
    <w:rsid w:val="00CE586D"/>
    <w:rsid w:val="00CE5943"/>
    <w:rsid w:val="00CE5949"/>
    <w:rsid w:val="00CE5994"/>
    <w:rsid w:val="00CE59A4"/>
    <w:rsid w:val="00CE59B0"/>
    <w:rsid w:val="00CE5AA9"/>
    <w:rsid w:val="00CE5AE8"/>
    <w:rsid w:val="00CE5B49"/>
    <w:rsid w:val="00CE5BD6"/>
    <w:rsid w:val="00CE5C1F"/>
    <w:rsid w:val="00CE5C3A"/>
    <w:rsid w:val="00CE5C4B"/>
    <w:rsid w:val="00CE5CBC"/>
    <w:rsid w:val="00CE5DC6"/>
    <w:rsid w:val="00CE5E0F"/>
    <w:rsid w:val="00CE5E56"/>
    <w:rsid w:val="00CE5E73"/>
    <w:rsid w:val="00CE5EA3"/>
    <w:rsid w:val="00CE5ED8"/>
    <w:rsid w:val="00CE5EEC"/>
    <w:rsid w:val="00CE6017"/>
    <w:rsid w:val="00CE6025"/>
    <w:rsid w:val="00CE6050"/>
    <w:rsid w:val="00CE60DC"/>
    <w:rsid w:val="00CE62A8"/>
    <w:rsid w:val="00CE6348"/>
    <w:rsid w:val="00CE63B1"/>
    <w:rsid w:val="00CE63BF"/>
    <w:rsid w:val="00CE63FE"/>
    <w:rsid w:val="00CE64C9"/>
    <w:rsid w:val="00CE64F2"/>
    <w:rsid w:val="00CE6559"/>
    <w:rsid w:val="00CE6669"/>
    <w:rsid w:val="00CE6706"/>
    <w:rsid w:val="00CE672B"/>
    <w:rsid w:val="00CE679A"/>
    <w:rsid w:val="00CE67B1"/>
    <w:rsid w:val="00CE6824"/>
    <w:rsid w:val="00CE6842"/>
    <w:rsid w:val="00CE68B3"/>
    <w:rsid w:val="00CE68CA"/>
    <w:rsid w:val="00CE6938"/>
    <w:rsid w:val="00CE6944"/>
    <w:rsid w:val="00CE6A09"/>
    <w:rsid w:val="00CE6A1C"/>
    <w:rsid w:val="00CE6A8B"/>
    <w:rsid w:val="00CE6ACB"/>
    <w:rsid w:val="00CE6B1F"/>
    <w:rsid w:val="00CE6B77"/>
    <w:rsid w:val="00CE6BD0"/>
    <w:rsid w:val="00CE6DD6"/>
    <w:rsid w:val="00CE6E32"/>
    <w:rsid w:val="00CE6EB5"/>
    <w:rsid w:val="00CE6ECA"/>
    <w:rsid w:val="00CE700F"/>
    <w:rsid w:val="00CE7011"/>
    <w:rsid w:val="00CE701F"/>
    <w:rsid w:val="00CE704C"/>
    <w:rsid w:val="00CE707D"/>
    <w:rsid w:val="00CE70C0"/>
    <w:rsid w:val="00CE7112"/>
    <w:rsid w:val="00CE7263"/>
    <w:rsid w:val="00CE72C2"/>
    <w:rsid w:val="00CE7312"/>
    <w:rsid w:val="00CE7363"/>
    <w:rsid w:val="00CE7386"/>
    <w:rsid w:val="00CE73A9"/>
    <w:rsid w:val="00CE73C6"/>
    <w:rsid w:val="00CE73E3"/>
    <w:rsid w:val="00CE7447"/>
    <w:rsid w:val="00CE748A"/>
    <w:rsid w:val="00CE748E"/>
    <w:rsid w:val="00CE74DB"/>
    <w:rsid w:val="00CE7570"/>
    <w:rsid w:val="00CE75B3"/>
    <w:rsid w:val="00CE7620"/>
    <w:rsid w:val="00CE7685"/>
    <w:rsid w:val="00CE76CC"/>
    <w:rsid w:val="00CE7771"/>
    <w:rsid w:val="00CE7782"/>
    <w:rsid w:val="00CE77BB"/>
    <w:rsid w:val="00CE77DB"/>
    <w:rsid w:val="00CE77E0"/>
    <w:rsid w:val="00CE782D"/>
    <w:rsid w:val="00CE783C"/>
    <w:rsid w:val="00CE7852"/>
    <w:rsid w:val="00CE78DB"/>
    <w:rsid w:val="00CE790A"/>
    <w:rsid w:val="00CE794B"/>
    <w:rsid w:val="00CE7992"/>
    <w:rsid w:val="00CE79A0"/>
    <w:rsid w:val="00CE79F0"/>
    <w:rsid w:val="00CE7A09"/>
    <w:rsid w:val="00CE7A1F"/>
    <w:rsid w:val="00CE7B1C"/>
    <w:rsid w:val="00CE7B24"/>
    <w:rsid w:val="00CE7B5A"/>
    <w:rsid w:val="00CE7B7C"/>
    <w:rsid w:val="00CE7BC5"/>
    <w:rsid w:val="00CE7C8A"/>
    <w:rsid w:val="00CE7DF3"/>
    <w:rsid w:val="00CE7E8E"/>
    <w:rsid w:val="00CE7F09"/>
    <w:rsid w:val="00CE7F59"/>
    <w:rsid w:val="00CE7F93"/>
    <w:rsid w:val="00CE7FB8"/>
    <w:rsid w:val="00CE7FBE"/>
    <w:rsid w:val="00CE7FCC"/>
    <w:rsid w:val="00CF0025"/>
    <w:rsid w:val="00CF0085"/>
    <w:rsid w:val="00CF0132"/>
    <w:rsid w:val="00CF0251"/>
    <w:rsid w:val="00CF0276"/>
    <w:rsid w:val="00CF03E2"/>
    <w:rsid w:val="00CF0744"/>
    <w:rsid w:val="00CF074E"/>
    <w:rsid w:val="00CF075E"/>
    <w:rsid w:val="00CF07DF"/>
    <w:rsid w:val="00CF07E6"/>
    <w:rsid w:val="00CF0881"/>
    <w:rsid w:val="00CF08B7"/>
    <w:rsid w:val="00CF095C"/>
    <w:rsid w:val="00CF0A69"/>
    <w:rsid w:val="00CF0A9C"/>
    <w:rsid w:val="00CF0B51"/>
    <w:rsid w:val="00CF0B5F"/>
    <w:rsid w:val="00CF0B63"/>
    <w:rsid w:val="00CF0B9B"/>
    <w:rsid w:val="00CF0BD0"/>
    <w:rsid w:val="00CF0BD5"/>
    <w:rsid w:val="00CF0C0C"/>
    <w:rsid w:val="00CF0C64"/>
    <w:rsid w:val="00CF0DD5"/>
    <w:rsid w:val="00CF0E3A"/>
    <w:rsid w:val="00CF0EB8"/>
    <w:rsid w:val="00CF0F39"/>
    <w:rsid w:val="00CF1054"/>
    <w:rsid w:val="00CF1091"/>
    <w:rsid w:val="00CF1102"/>
    <w:rsid w:val="00CF1158"/>
    <w:rsid w:val="00CF120D"/>
    <w:rsid w:val="00CF1211"/>
    <w:rsid w:val="00CF1295"/>
    <w:rsid w:val="00CF13AD"/>
    <w:rsid w:val="00CF13C8"/>
    <w:rsid w:val="00CF13CD"/>
    <w:rsid w:val="00CF1433"/>
    <w:rsid w:val="00CF153D"/>
    <w:rsid w:val="00CF1752"/>
    <w:rsid w:val="00CF1771"/>
    <w:rsid w:val="00CF177B"/>
    <w:rsid w:val="00CF182B"/>
    <w:rsid w:val="00CF19F3"/>
    <w:rsid w:val="00CF1A3A"/>
    <w:rsid w:val="00CF1AE6"/>
    <w:rsid w:val="00CF1B03"/>
    <w:rsid w:val="00CF1B8C"/>
    <w:rsid w:val="00CF1BA5"/>
    <w:rsid w:val="00CF1BB5"/>
    <w:rsid w:val="00CF1C53"/>
    <w:rsid w:val="00CF1D0B"/>
    <w:rsid w:val="00CF1DDB"/>
    <w:rsid w:val="00CF1DDC"/>
    <w:rsid w:val="00CF1DE4"/>
    <w:rsid w:val="00CF1E19"/>
    <w:rsid w:val="00CF1E6B"/>
    <w:rsid w:val="00CF1ECF"/>
    <w:rsid w:val="00CF1EEB"/>
    <w:rsid w:val="00CF1F42"/>
    <w:rsid w:val="00CF1F8F"/>
    <w:rsid w:val="00CF1FDC"/>
    <w:rsid w:val="00CF1FFE"/>
    <w:rsid w:val="00CF2022"/>
    <w:rsid w:val="00CF210E"/>
    <w:rsid w:val="00CF214C"/>
    <w:rsid w:val="00CF2211"/>
    <w:rsid w:val="00CF2248"/>
    <w:rsid w:val="00CF2291"/>
    <w:rsid w:val="00CF2312"/>
    <w:rsid w:val="00CF23E4"/>
    <w:rsid w:val="00CF240F"/>
    <w:rsid w:val="00CF2446"/>
    <w:rsid w:val="00CF2486"/>
    <w:rsid w:val="00CF255C"/>
    <w:rsid w:val="00CF257F"/>
    <w:rsid w:val="00CF25FF"/>
    <w:rsid w:val="00CF2683"/>
    <w:rsid w:val="00CF26A3"/>
    <w:rsid w:val="00CF274B"/>
    <w:rsid w:val="00CF27CD"/>
    <w:rsid w:val="00CF283A"/>
    <w:rsid w:val="00CF29CA"/>
    <w:rsid w:val="00CF29E7"/>
    <w:rsid w:val="00CF2B86"/>
    <w:rsid w:val="00CF2BB2"/>
    <w:rsid w:val="00CF2BF6"/>
    <w:rsid w:val="00CF2C09"/>
    <w:rsid w:val="00CF2C2F"/>
    <w:rsid w:val="00CF2CDD"/>
    <w:rsid w:val="00CF2CF4"/>
    <w:rsid w:val="00CF2D1F"/>
    <w:rsid w:val="00CF2D7F"/>
    <w:rsid w:val="00CF2E58"/>
    <w:rsid w:val="00CF2F39"/>
    <w:rsid w:val="00CF2F8C"/>
    <w:rsid w:val="00CF2FB2"/>
    <w:rsid w:val="00CF2FE5"/>
    <w:rsid w:val="00CF303E"/>
    <w:rsid w:val="00CF3106"/>
    <w:rsid w:val="00CF316E"/>
    <w:rsid w:val="00CF31F0"/>
    <w:rsid w:val="00CF3252"/>
    <w:rsid w:val="00CF3260"/>
    <w:rsid w:val="00CF32C2"/>
    <w:rsid w:val="00CF32E6"/>
    <w:rsid w:val="00CF3302"/>
    <w:rsid w:val="00CF33A6"/>
    <w:rsid w:val="00CF344C"/>
    <w:rsid w:val="00CF3513"/>
    <w:rsid w:val="00CF3562"/>
    <w:rsid w:val="00CF3598"/>
    <w:rsid w:val="00CF3616"/>
    <w:rsid w:val="00CF3671"/>
    <w:rsid w:val="00CF36A5"/>
    <w:rsid w:val="00CF36F4"/>
    <w:rsid w:val="00CF37E4"/>
    <w:rsid w:val="00CF381A"/>
    <w:rsid w:val="00CF3899"/>
    <w:rsid w:val="00CF3946"/>
    <w:rsid w:val="00CF3A46"/>
    <w:rsid w:val="00CF3A9E"/>
    <w:rsid w:val="00CF3AAC"/>
    <w:rsid w:val="00CF3AE8"/>
    <w:rsid w:val="00CF3B2C"/>
    <w:rsid w:val="00CF3B86"/>
    <w:rsid w:val="00CF3BB6"/>
    <w:rsid w:val="00CF3C7D"/>
    <w:rsid w:val="00CF3C94"/>
    <w:rsid w:val="00CF3C9E"/>
    <w:rsid w:val="00CF3D32"/>
    <w:rsid w:val="00CF3D8A"/>
    <w:rsid w:val="00CF3DE2"/>
    <w:rsid w:val="00CF3E00"/>
    <w:rsid w:val="00CF3E4B"/>
    <w:rsid w:val="00CF3F1C"/>
    <w:rsid w:val="00CF3FF5"/>
    <w:rsid w:val="00CF401C"/>
    <w:rsid w:val="00CF40A7"/>
    <w:rsid w:val="00CF4205"/>
    <w:rsid w:val="00CF424F"/>
    <w:rsid w:val="00CF4486"/>
    <w:rsid w:val="00CF454A"/>
    <w:rsid w:val="00CF455B"/>
    <w:rsid w:val="00CF4568"/>
    <w:rsid w:val="00CF46F7"/>
    <w:rsid w:val="00CF472D"/>
    <w:rsid w:val="00CF47B0"/>
    <w:rsid w:val="00CF47C3"/>
    <w:rsid w:val="00CF4930"/>
    <w:rsid w:val="00CF4A72"/>
    <w:rsid w:val="00CF4AFF"/>
    <w:rsid w:val="00CF4B1A"/>
    <w:rsid w:val="00CF4C02"/>
    <w:rsid w:val="00CF4D10"/>
    <w:rsid w:val="00CF4D5E"/>
    <w:rsid w:val="00CF4DA8"/>
    <w:rsid w:val="00CF4E10"/>
    <w:rsid w:val="00CF4FA3"/>
    <w:rsid w:val="00CF4FB3"/>
    <w:rsid w:val="00CF504F"/>
    <w:rsid w:val="00CF50AA"/>
    <w:rsid w:val="00CF50CC"/>
    <w:rsid w:val="00CF5170"/>
    <w:rsid w:val="00CF518F"/>
    <w:rsid w:val="00CF528F"/>
    <w:rsid w:val="00CF52E8"/>
    <w:rsid w:val="00CF5327"/>
    <w:rsid w:val="00CF535D"/>
    <w:rsid w:val="00CF5384"/>
    <w:rsid w:val="00CF5403"/>
    <w:rsid w:val="00CF5435"/>
    <w:rsid w:val="00CF544D"/>
    <w:rsid w:val="00CF55B7"/>
    <w:rsid w:val="00CF562D"/>
    <w:rsid w:val="00CF5793"/>
    <w:rsid w:val="00CF5886"/>
    <w:rsid w:val="00CF590C"/>
    <w:rsid w:val="00CF5943"/>
    <w:rsid w:val="00CF59D0"/>
    <w:rsid w:val="00CF5A4E"/>
    <w:rsid w:val="00CF5A7C"/>
    <w:rsid w:val="00CF5B04"/>
    <w:rsid w:val="00CF5BC6"/>
    <w:rsid w:val="00CF5BF1"/>
    <w:rsid w:val="00CF5C95"/>
    <w:rsid w:val="00CF5CAE"/>
    <w:rsid w:val="00CF5DAB"/>
    <w:rsid w:val="00CF5E0A"/>
    <w:rsid w:val="00CF5E15"/>
    <w:rsid w:val="00CF5F64"/>
    <w:rsid w:val="00CF5F76"/>
    <w:rsid w:val="00CF6063"/>
    <w:rsid w:val="00CF6104"/>
    <w:rsid w:val="00CF61F1"/>
    <w:rsid w:val="00CF622D"/>
    <w:rsid w:val="00CF6270"/>
    <w:rsid w:val="00CF62DF"/>
    <w:rsid w:val="00CF6377"/>
    <w:rsid w:val="00CF649C"/>
    <w:rsid w:val="00CF64B0"/>
    <w:rsid w:val="00CF6655"/>
    <w:rsid w:val="00CF66B9"/>
    <w:rsid w:val="00CF6740"/>
    <w:rsid w:val="00CF6781"/>
    <w:rsid w:val="00CF67C1"/>
    <w:rsid w:val="00CF6833"/>
    <w:rsid w:val="00CF691C"/>
    <w:rsid w:val="00CF69CD"/>
    <w:rsid w:val="00CF6A2A"/>
    <w:rsid w:val="00CF6AAE"/>
    <w:rsid w:val="00CF6B8C"/>
    <w:rsid w:val="00CF6C10"/>
    <w:rsid w:val="00CF6C70"/>
    <w:rsid w:val="00CF6CBB"/>
    <w:rsid w:val="00CF6D27"/>
    <w:rsid w:val="00CF6D5B"/>
    <w:rsid w:val="00CF6D89"/>
    <w:rsid w:val="00CF6DC7"/>
    <w:rsid w:val="00CF6E29"/>
    <w:rsid w:val="00CF6E55"/>
    <w:rsid w:val="00CF6EFD"/>
    <w:rsid w:val="00CF6FA5"/>
    <w:rsid w:val="00CF7064"/>
    <w:rsid w:val="00CF70C4"/>
    <w:rsid w:val="00CF7237"/>
    <w:rsid w:val="00CF72C2"/>
    <w:rsid w:val="00CF72E8"/>
    <w:rsid w:val="00CF7305"/>
    <w:rsid w:val="00CF73B8"/>
    <w:rsid w:val="00CF749C"/>
    <w:rsid w:val="00CF7678"/>
    <w:rsid w:val="00CF76D2"/>
    <w:rsid w:val="00CF7719"/>
    <w:rsid w:val="00CF7823"/>
    <w:rsid w:val="00CF7827"/>
    <w:rsid w:val="00CF793B"/>
    <w:rsid w:val="00CF795F"/>
    <w:rsid w:val="00CF79D4"/>
    <w:rsid w:val="00CF7A60"/>
    <w:rsid w:val="00CF7AAC"/>
    <w:rsid w:val="00CF7AD8"/>
    <w:rsid w:val="00CF7B7F"/>
    <w:rsid w:val="00CF7BEA"/>
    <w:rsid w:val="00CF7C35"/>
    <w:rsid w:val="00CF7DF4"/>
    <w:rsid w:val="00CF7E7C"/>
    <w:rsid w:val="00CF7EA5"/>
    <w:rsid w:val="00CF7EB6"/>
    <w:rsid w:val="00CF7F44"/>
    <w:rsid w:val="00CF7F65"/>
    <w:rsid w:val="00CF7F6B"/>
    <w:rsid w:val="00CF7FA7"/>
    <w:rsid w:val="00CF7FF5"/>
    <w:rsid w:val="00D00038"/>
    <w:rsid w:val="00D0009F"/>
    <w:rsid w:val="00D000B9"/>
    <w:rsid w:val="00D00141"/>
    <w:rsid w:val="00D001A7"/>
    <w:rsid w:val="00D001B7"/>
    <w:rsid w:val="00D001D4"/>
    <w:rsid w:val="00D001FD"/>
    <w:rsid w:val="00D00230"/>
    <w:rsid w:val="00D00233"/>
    <w:rsid w:val="00D0029E"/>
    <w:rsid w:val="00D002B2"/>
    <w:rsid w:val="00D002D3"/>
    <w:rsid w:val="00D002E5"/>
    <w:rsid w:val="00D0032A"/>
    <w:rsid w:val="00D004A6"/>
    <w:rsid w:val="00D004C6"/>
    <w:rsid w:val="00D004E2"/>
    <w:rsid w:val="00D0056B"/>
    <w:rsid w:val="00D00595"/>
    <w:rsid w:val="00D005F2"/>
    <w:rsid w:val="00D006FC"/>
    <w:rsid w:val="00D00756"/>
    <w:rsid w:val="00D0077E"/>
    <w:rsid w:val="00D00890"/>
    <w:rsid w:val="00D0091E"/>
    <w:rsid w:val="00D0098B"/>
    <w:rsid w:val="00D0099F"/>
    <w:rsid w:val="00D009FD"/>
    <w:rsid w:val="00D00A7D"/>
    <w:rsid w:val="00D00A9C"/>
    <w:rsid w:val="00D00ABF"/>
    <w:rsid w:val="00D00B54"/>
    <w:rsid w:val="00D00BA9"/>
    <w:rsid w:val="00D00BFD"/>
    <w:rsid w:val="00D00DA4"/>
    <w:rsid w:val="00D00E46"/>
    <w:rsid w:val="00D00FAC"/>
    <w:rsid w:val="00D01104"/>
    <w:rsid w:val="00D01155"/>
    <w:rsid w:val="00D011A8"/>
    <w:rsid w:val="00D0124A"/>
    <w:rsid w:val="00D01276"/>
    <w:rsid w:val="00D01278"/>
    <w:rsid w:val="00D012B8"/>
    <w:rsid w:val="00D01380"/>
    <w:rsid w:val="00D0139D"/>
    <w:rsid w:val="00D013EE"/>
    <w:rsid w:val="00D014FB"/>
    <w:rsid w:val="00D01549"/>
    <w:rsid w:val="00D0159B"/>
    <w:rsid w:val="00D017BC"/>
    <w:rsid w:val="00D0181B"/>
    <w:rsid w:val="00D019EA"/>
    <w:rsid w:val="00D01A08"/>
    <w:rsid w:val="00D01A45"/>
    <w:rsid w:val="00D01A53"/>
    <w:rsid w:val="00D01A72"/>
    <w:rsid w:val="00D01C21"/>
    <w:rsid w:val="00D01CCA"/>
    <w:rsid w:val="00D01CE4"/>
    <w:rsid w:val="00D01D66"/>
    <w:rsid w:val="00D01E38"/>
    <w:rsid w:val="00D01F54"/>
    <w:rsid w:val="00D01FF1"/>
    <w:rsid w:val="00D0213A"/>
    <w:rsid w:val="00D021F1"/>
    <w:rsid w:val="00D021F8"/>
    <w:rsid w:val="00D022E5"/>
    <w:rsid w:val="00D022FA"/>
    <w:rsid w:val="00D02324"/>
    <w:rsid w:val="00D02386"/>
    <w:rsid w:val="00D02388"/>
    <w:rsid w:val="00D023E0"/>
    <w:rsid w:val="00D023FD"/>
    <w:rsid w:val="00D0247F"/>
    <w:rsid w:val="00D02580"/>
    <w:rsid w:val="00D02591"/>
    <w:rsid w:val="00D025C1"/>
    <w:rsid w:val="00D02712"/>
    <w:rsid w:val="00D0271A"/>
    <w:rsid w:val="00D0274D"/>
    <w:rsid w:val="00D02803"/>
    <w:rsid w:val="00D02865"/>
    <w:rsid w:val="00D0286D"/>
    <w:rsid w:val="00D028E7"/>
    <w:rsid w:val="00D02A59"/>
    <w:rsid w:val="00D02B09"/>
    <w:rsid w:val="00D02B5E"/>
    <w:rsid w:val="00D02C26"/>
    <w:rsid w:val="00D02DB5"/>
    <w:rsid w:val="00D02E9F"/>
    <w:rsid w:val="00D02EBB"/>
    <w:rsid w:val="00D02EC3"/>
    <w:rsid w:val="00D02FCA"/>
    <w:rsid w:val="00D03094"/>
    <w:rsid w:val="00D030A7"/>
    <w:rsid w:val="00D030FD"/>
    <w:rsid w:val="00D0315B"/>
    <w:rsid w:val="00D03190"/>
    <w:rsid w:val="00D03200"/>
    <w:rsid w:val="00D03208"/>
    <w:rsid w:val="00D03349"/>
    <w:rsid w:val="00D033AF"/>
    <w:rsid w:val="00D033C3"/>
    <w:rsid w:val="00D0348E"/>
    <w:rsid w:val="00D0351C"/>
    <w:rsid w:val="00D036B0"/>
    <w:rsid w:val="00D036BC"/>
    <w:rsid w:val="00D036DD"/>
    <w:rsid w:val="00D037C7"/>
    <w:rsid w:val="00D037E3"/>
    <w:rsid w:val="00D03836"/>
    <w:rsid w:val="00D0393A"/>
    <w:rsid w:val="00D03972"/>
    <w:rsid w:val="00D03AD5"/>
    <w:rsid w:val="00D03B51"/>
    <w:rsid w:val="00D03B5C"/>
    <w:rsid w:val="00D03CB4"/>
    <w:rsid w:val="00D03CF3"/>
    <w:rsid w:val="00D03D2F"/>
    <w:rsid w:val="00D03F21"/>
    <w:rsid w:val="00D03FA1"/>
    <w:rsid w:val="00D04015"/>
    <w:rsid w:val="00D04018"/>
    <w:rsid w:val="00D040D8"/>
    <w:rsid w:val="00D040DF"/>
    <w:rsid w:val="00D040E0"/>
    <w:rsid w:val="00D0410E"/>
    <w:rsid w:val="00D0418F"/>
    <w:rsid w:val="00D041B0"/>
    <w:rsid w:val="00D041C0"/>
    <w:rsid w:val="00D041FD"/>
    <w:rsid w:val="00D0432A"/>
    <w:rsid w:val="00D043E4"/>
    <w:rsid w:val="00D043FF"/>
    <w:rsid w:val="00D044DF"/>
    <w:rsid w:val="00D044EF"/>
    <w:rsid w:val="00D04583"/>
    <w:rsid w:val="00D04584"/>
    <w:rsid w:val="00D04586"/>
    <w:rsid w:val="00D045AC"/>
    <w:rsid w:val="00D04653"/>
    <w:rsid w:val="00D046F0"/>
    <w:rsid w:val="00D04779"/>
    <w:rsid w:val="00D047E1"/>
    <w:rsid w:val="00D04823"/>
    <w:rsid w:val="00D0483F"/>
    <w:rsid w:val="00D048FC"/>
    <w:rsid w:val="00D04910"/>
    <w:rsid w:val="00D04993"/>
    <w:rsid w:val="00D049CF"/>
    <w:rsid w:val="00D04A04"/>
    <w:rsid w:val="00D04B22"/>
    <w:rsid w:val="00D04BD5"/>
    <w:rsid w:val="00D04BF9"/>
    <w:rsid w:val="00D04C12"/>
    <w:rsid w:val="00D04C63"/>
    <w:rsid w:val="00D04E03"/>
    <w:rsid w:val="00D04E22"/>
    <w:rsid w:val="00D04E67"/>
    <w:rsid w:val="00D04E78"/>
    <w:rsid w:val="00D04EA5"/>
    <w:rsid w:val="00D05076"/>
    <w:rsid w:val="00D050F6"/>
    <w:rsid w:val="00D05141"/>
    <w:rsid w:val="00D0514A"/>
    <w:rsid w:val="00D053BB"/>
    <w:rsid w:val="00D053E7"/>
    <w:rsid w:val="00D05404"/>
    <w:rsid w:val="00D0545D"/>
    <w:rsid w:val="00D0546D"/>
    <w:rsid w:val="00D05495"/>
    <w:rsid w:val="00D0559D"/>
    <w:rsid w:val="00D0565F"/>
    <w:rsid w:val="00D056EE"/>
    <w:rsid w:val="00D0576C"/>
    <w:rsid w:val="00D0578C"/>
    <w:rsid w:val="00D058D2"/>
    <w:rsid w:val="00D05934"/>
    <w:rsid w:val="00D05AC2"/>
    <w:rsid w:val="00D05AFD"/>
    <w:rsid w:val="00D05B00"/>
    <w:rsid w:val="00D05B27"/>
    <w:rsid w:val="00D05B50"/>
    <w:rsid w:val="00D05BA6"/>
    <w:rsid w:val="00D05D0E"/>
    <w:rsid w:val="00D05DEF"/>
    <w:rsid w:val="00D05EC3"/>
    <w:rsid w:val="00D05F27"/>
    <w:rsid w:val="00D05F2F"/>
    <w:rsid w:val="00D06027"/>
    <w:rsid w:val="00D061A5"/>
    <w:rsid w:val="00D061D8"/>
    <w:rsid w:val="00D061E5"/>
    <w:rsid w:val="00D061E8"/>
    <w:rsid w:val="00D062B8"/>
    <w:rsid w:val="00D062E7"/>
    <w:rsid w:val="00D063C6"/>
    <w:rsid w:val="00D06465"/>
    <w:rsid w:val="00D06470"/>
    <w:rsid w:val="00D065C7"/>
    <w:rsid w:val="00D06608"/>
    <w:rsid w:val="00D0661B"/>
    <w:rsid w:val="00D066AB"/>
    <w:rsid w:val="00D06768"/>
    <w:rsid w:val="00D068B1"/>
    <w:rsid w:val="00D068B5"/>
    <w:rsid w:val="00D068B8"/>
    <w:rsid w:val="00D068D2"/>
    <w:rsid w:val="00D06914"/>
    <w:rsid w:val="00D0692C"/>
    <w:rsid w:val="00D06976"/>
    <w:rsid w:val="00D06993"/>
    <w:rsid w:val="00D069B3"/>
    <w:rsid w:val="00D069DD"/>
    <w:rsid w:val="00D06BA0"/>
    <w:rsid w:val="00D06C6A"/>
    <w:rsid w:val="00D06CA6"/>
    <w:rsid w:val="00D06F0B"/>
    <w:rsid w:val="00D06FA3"/>
    <w:rsid w:val="00D06FD1"/>
    <w:rsid w:val="00D07049"/>
    <w:rsid w:val="00D07080"/>
    <w:rsid w:val="00D070AA"/>
    <w:rsid w:val="00D0719A"/>
    <w:rsid w:val="00D071D3"/>
    <w:rsid w:val="00D071EB"/>
    <w:rsid w:val="00D07215"/>
    <w:rsid w:val="00D072CD"/>
    <w:rsid w:val="00D072D3"/>
    <w:rsid w:val="00D0734E"/>
    <w:rsid w:val="00D0736B"/>
    <w:rsid w:val="00D073A3"/>
    <w:rsid w:val="00D073D7"/>
    <w:rsid w:val="00D07465"/>
    <w:rsid w:val="00D074B4"/>
    <w:rsid w:val="00D074FF"/>
    <w:rsid w:val="00D07557"/>
    <w:rsid w:val="00D075D1"/>
    <w:rsid w:val="00D0765E"/>
    <w:rsid w:val="00D0766E"/>
    <w:rsid w:val="00D07689"/>
    <w:rsid w:val="00D0769B"/>
    <w:rsid w:val="00D076F3"/>
    <w:rsid w:val="00D07709"/>
    <w:rsid w:val="00D0773D"/>
    <w:rsid w:val="00D07768"/>
    <w:rsid w:val="00D0780D"/>
    <w:rsid w:val="00D078E0"/>
    <w:rsid w:val="00D078E9"/>
    <w:rsid w:val="00D07930"/>
    <w:rsid w:val="00D07A2D"/>
    <w:rsid w:val="00D07A69"/>
    <w:rsid w:val="00D07A87"/>
    <w:rsid w:val="00D07AD7"/>
    <w:rsid w:val="00D07B15"/>
    <w:rsid w:val="00D07B3E"/>
    <w:rsid w:val="00D07BB6"/>
    <w:rsid w:val="00D07BF3"/>
    <w:rsid w:val="00D07C0A"/>
    <w:rsid w:val="00D07CBC"/>
    <w:rsid w:val="00D07CDB"/>
    <w:rsid w:val="00D07D8A"/>
    <w:rsid w:val="00D07EBC"/>
    <w:rsid w:val="00D07F25"/>
    <w:rsid w:val="00D100D2"/>
    <w:rsid w:val="00D1013A"/>
    <w:rsid w:val="00D1014E"/>
    <w:rsid w:val="00D10182"/>
    <w:rsid w:val="00D1022E"/>
    <w:rsid w:val="00D102BE"/>
    <w:rsid w:val="00D10307"/>
    <w:rsid w:val="00D1039E"/>
    <w:rsid w:val="00D10411"/>
    <w:rsid w:val="00D104AE"/>
    <w:rsid w:val="00D105E2"/>
    <w:rsid w:val="00D1065C"/>
    <w:rsid w:val="00D1065D"/>
    <w:rsid w:val="00D10663"/>
    <w:rsid w:val="00D10687"/>
    <w:rsid w:val="00D1069D"/>
    <w:rsid w:val="00D107A6"/>
    <w:rsid w:val="00D10921"/>
    <w:rsid w:val="00D10983"/>
    <w:rsid w:val="00D10995"/>
    <w:rsid w:val="00D10A06"/>
    <w:rsid w:val="00D10A39"/>
    <w:rsid w:val="00D10A49"/>
    <w:rsid w:val="00D10BAD"/>
    <w:rsid w:val="00D10DF2"/>
    <w:rsid w:val="00D10F1C"/>
    <w:rsid w:val="00D10F25"/>
    <w:rsid w:val="00D11012"/>
    <w:rsid w:val="00D11073"/>
    <w:rsid w:val="00D11144"/>
    <w:rsid w:val="00D11215"/>
    <w:rsid w:val="00D112B2"/>
    <w:rsid w:val="00D113ED"/>
    <w:rsid w:val="00D1147E"/>
    <w:rsid w:val="00D114C0"/>
    <w:rsid w:val="00D114EC"/>
    <w:rsid w:val="00D114FD"/>
    <w:rsid w:val="00D1150D"/>
    <w:rsid w:val="00D1155A"/>
    <w:rsid w:val="00D115B0"/>
    <w:rsid w:val="00D1165D"/>
    <w:rsid w:val="00D11724"/>
    <w:rsid w:val="00D11782"/>
    <w:rsid w:val="00D117E7"/>
    <w:rsid w:val="00D1185C"/>
    <w:rsid w:val="00D11916"/>
    <w:rsid w:val="00D1194E"/>
    <w:rsid w:val="00D11A28"/>
    <w:rsid w:val="00D11A30"/>
    <w:rsid w:val="00D11AC8"/>
    <w:rsid w:val="00D11B57"/>
    <w:rsid w:val="00D11B93"/>
    <w:rsid w:val="00D11C4F"/>
    <w:rsid w:val="00D11DF9"/>
    <w:rsid w:val="00D11EDF"/>
    <w:rsid w:val="00D120E6"/>
    <w:rsid w:val="00D120F9"/>
    <w:rsid w:val="00D121A0"/>
    <w:rsid w:val="00D121A1"/>
    <w:rsid w:val="00D12264"/>
    <w:rsid w:val="00D1227B"/>
    <w:rsid w:val="00D1228E"/>
    <w:rsid w:val="00D122A8"/>
    <w:rsid w:val="00D122FB"/>
    <w:rsid w:val="00D123D1"/>
    <w:rsid w:val="00D123F3"/>
    <w:rsid w:val="00D1242E"/>
    <w:rsid w:val="00D1246F"/>
    <w:rsid w:val="00D1255A"/>
    <w:rsid w:val="00D1256E"/>
    <w:rsid w:val="00D125D0"/>
    <w:rsid w:val="00D125F0"/>
    <w:rsid w:val="00D12633"/>
    <w:rsid w:val="00D12649"/>
    <w:rsid w:val="00D1266E"/>
    <w:rsid w:val="00D12695"/>
    <w:rsid w:val="00D126FA"/>
    <w:rsid w:val="00D127E1"/>
    <w:rsid w:val="00D12827"/>
    <w:rsid w:val="00D12860"/>
    <w:rsid w:val="00D128A0"/>
    <w:rsid w:val="00D128E6"/>
    <w:rsid w:val="00D12913"/>
    <w:rsid w:val="00D12A7D"/>
    <w:rsid w:val="00D12AD6"/>
    <w:rsid w:val="00D12AE7"/>
    <w:rsid w:val="00D12B77"/>
    <w:rsid w:val="00D12BFE"/>
    <w:rsid w:val="00D12C1C"/>
    <w:rsid w:val="00D12D54"/>
    <w:rsid w:val="00D12DAF"/>
    <w:rsid w:val="00D12E2B"/>
    <w:rsid w:val="00D12E71"/>
    <w:rsid w:val="00D12EB3"/>
    <w:rsid w:val="00D12FB2"/>
    <w:rsid w:val="00D1308B"/>
    <w:rsid w:val="00D130E1"/>
    <w:rsid w:val="00D130FA"/>
    <w:rsid w:val="00D1313B"/>
    <w:rsid w:val="00D131F0"/>
    <w:rsid w:val="00D13249"/>
    <w:rsid w:val="00D13305"/>
    <w:rsid w:val="00D13425"/>
    <w:rsid w:val="00D1355E"/>
    <w:rsid w:val="00D13632"/>
    <w:rsid w:val="00D1377D"/>
    <w:rsid w:val="00D137DC"/>
    <w:rsid w:val="00D137E3"/>
    <w:rsid w:val="00D1380F"/>
    <w:rsid w:val="00D13910"/>
    <w:rsid w:val="00D13B23"/>
    <w:rsid w:val="00D13BC7"/>
    <w:rsid w:val="00D13BED"/>
    <w:rsid w:val="00D13C10"/>
    <w:rsid w:val="00D13C13"/>
    <w:rsid w:val="00D13CF2"/>
    <w:rsid w:val="00D13D00"/>
    <w:rsid w:val="00D13D23"/>
    <w:rsid w:val="00D13D5B"/>
    <w:rsid w:val="00D13E0D"/>
    <w:rsid w:val="00D13E15"/>
    <w:rsid w:val="00D13E3D"/>
    <w:rsid w:val="00D13E50"/>
    <w:rsid w:val="00D13EA3"/>
    <w:rsid w:val="00D13EBB"/>
    <w:rsid w:val="00D13EEC"/>
    <w:rsid w:val="00D13F6B"/>
    <w:rsid w:val="00D13F90"/>
    <w:rsid w:val="00D13F9C"/>
    <w:rsid w:val="00D13FE8"/>
    <w:rsid w:val="00D14016"/>
    <w:rsid w:val="00D141DA"/>
    <w:rsid w:val="00D14224"/>
    <w:rsid w:val="00D1426A"/>
    <w:rsid w:val="00D142DD"/>
    <w:rsid w:val="00D14472"/>
    <w:rsid w:val="00D144EB"/>
    <w:rsid w:val="00D144FE"/>
    <w:rsid w:val="00D1453E"/>
    <w:rsid w:val="00D1456D"/>
    <w:rsid w:val="00D145F1"/>
    <w:rsid w:val="00D14679"/>
    <w:rsid w:val="00D14716"/>
    <w:rsid w:val="00D14734"/>
    <w:rsid w:val="00D14744"/>
    <w:rsid w:val="00D147C0"/>
    <w:rsid w:val="00D147DC"/>
    <w:rsid w:val="00D147E7"/>
    <w:rsid w:val="00D147EB"/>
    <w:rsid w:val="00D147F8"/>
    <w:rsid w:val="00D14852"/>
    <w:rsid w:val="00D14882"/>
    <w:rsid w:val="00D14897"/>
    <w:rsid w:val="00D14903"/>
    <w:rsid w:val="00D149CB"/>
    <w:rsid w:val="00D14C77"/>
    <w:rsid w:val="00D14C80"/>
    <w:rsid w:val="00D14C9B"/>
    <w:rsid w:val="00D14D0A"/>
    <w:rsid w:val="00D14D36"/>
    <w:rsid w:val="00D14E69"/>
    <w:rsid w:val="00D14EAD"/>
    <w:rsid w:val="00D14EAE"/>
    <w:rsid w:val="00D14EEB"/>
    <w:rsid w:val="00D14FD1"/>
    <w:rsid w:val="00D1505A"/>
    <w:rsid w:val="00D1509D"/>
    <w:rsid w:val="00D150AC"/>
    <w:rsid w:val="00D150F1"/>
    <w:rsid w:val="00D1512F"/>
    <w:rsid w:val="00D15177"/>
    <w:rsid w:val="00D151F4"/>
    <w:rsid w:val="00D1526D"/>
    <w:rsid w:val="00D152D5"/>
    <w:rsid w:val="00D15317"/>
    <w:rsid w:val="00D1545C"/>
    <w:rsid w:val="00D154DF"/>
    <w:rsid w:val="00D155C7"/>
    <w:rsid w:val="00D155E3"/>
    <w:rsid w:val="00D15606"/>
    <w:rsid w:val="00D15728"/>
    <w:rsid w:val="00D15767"/>
    <w:rsid w:val="00D157C4"/>
    <w:rsid w:val="00D1584F"/>
    <w:rsid w:val="00D15864"/>
    <w:rsid w:val="00D15990"/>
    <w:rsid w:val="00D15A50"/>
    <w:rsid w:val="00D15A5F"/>
    <w:rsid w:val="00D15A9E"/>
    <w:rsid w:val="00D15B82"/>
    <w:rsid w:val="00D15BF7"/>
    <w:rsid w:val="00D15C0D"/>
    <w:rsid w:val="00D15C11"/>
    <w:rsid w:val="00D15C79"/>
    <w:rsid w:val="00D15C7D"/>
    <w:rsid w:val="00D15D89"/>
    <w:rsid w:val="00D15D9E"/>
    <w:rsid w:val="00D15F2F"/>
    <w:rsid w:val="00D15F95"/>
    <w:rsid w:val="00D16019"/>
    <w:rsid w:val="00D1602A"/>
    <w:rsid w:val="00D16041"/>
    <w:rsid w:val="00D16057"/>
    <w:rsid w:val="00D160DA"/>
    <w:rsid w:val="00D160FB"/>
    <w:rsid w:val="00D161CD"/>
    <w:rsid w:val="00D16323"/>
    <w:rsid w:val="00D163D0"/>
    <w:rsid w:val="00D163F0"/>
    <w:rsid w:val="00D16547"/>
    <w:rsid w:val="00D16613"/>
    <w:rsid w:val="00D1663E"/>
    <w:rsid w:val="00D16685"/>
    <w:rsid w:val="00D1669F"/>
    <w:rsid w:val="00D167A6"/>
    <w:rsid w:val="00D167F1"/>
    <w:rsid w:val="00D16824"/>
    <w:rsid w:val="00D16938"/>
    <w:rsid w:val="00D1699C"/>
    <w:rsid w:val="00D169EF"/>
    <w:rsid w:val="00D16A11"/>
    <w:rsid w:val="00D16A79"/>
    <w:rsid w:val="00D16A85"/>
    <w:rsid w:val="00D16ADE"/>
    <w:rsid w:val="00D16B9C"/>
    <w:rsid w:val="00D16C14"/>
    <w:rsid w:val="00D16C5F"/>
    <w:rsid w:val="00D16CC8"/>
    <w:rsid w:val="00D16CDC"/>
    <w:rsid w:val="00D16E68"/>
    <w:rsid w:val="00D16ED5"/>
    <w:rsid w:val="00D16F0E"/>
    <w:rsid w:val="00D16F98"/>
    <w:rsid w:val="00D17019"/>
    <w:rsid w:val="00D1703B"/>
    <w:rsid w:val="00D171B9"/>
    <w:rsid w:val="00D171D4"/>
    <w:rsid w:val="00D1723E"/>
    <w:rsid w:val="00D172F8"/>
    <w:rsid w:val="00D1737A"/>
    <w:rsid w:val="00D173FF"/>
    <w:rsid w:val="00D1741D"/>
    <w:rsid w:val="00D17506"/>
    <w:rsid w:val="00D17524"/>
    <w:rsid w:val="00D1758B"/>
    <w:rsid w:val="00D1760C"/>
    <w:rsid w:val="00D17629"/>
    <w:rsid w:val="00D17633"/>
    <w:rsid w:val="00D17645"/>
    <w:rsid w:val="00D17666"/>
    <w:rsid w:val="00D17668"/>
    <w:rsid w:val="00D1770B"/>
    <w:rsid w:val="00D17741"/>
    <w:rsid w:val="00D17751"/>
    <w:rsid w:val="00D17780"/>
    <w:rsid w:val="00D1780F"/>
    <w:rsid w:val="00D17832"/>
    <w:rsid w:val="00D1783F"/>
    <w:rsid w:val="00D1793D"/>
    <w:rsid w:val="00D1799A"/>
    <w:rsid w:val="00D179C7"/>
    <w:rsid w:val="00D179F8"/>
    <w:rsid w:val="00D17B16"/>
    <w:rsid w:val="00D17C03"/>
    <w:rsid w:val="00D17C58"/>
    <w:rsid w:val="00D17C65"/>
    <w:rsid w:val="00D17C7B"/>
    <w:rsid w:val="00D17E1D"/>
    <w:rsid w:val="00D17EB5"/>
    <w:rsid w:val="00D20053"/>
    <w:rsid w:val="00D20375"/>
    <w:rsid w:val="00D20379"/>
    <w:rsid w:val="00D20393"/>
    <w:rsid w:val="00D2041D"/>
    <w:rsid w:val="00D2043F"/>
    <w:rsid w:val="00D20498"/>
    <w:rsid w:val="00D205C2"/>
    <w:rsid w:val="00D205C8"/>
    <w:rsid w:val="00D20664"/>
    <w:rsid w:val="00D20716"/>
    <w:rsid w:val="00D20878"/>
    <w:rsid w:val="00D208A7"/>
    <w:rsid w:val="00D208AC"/>
    <w:rsid w:val="00D208B5"/>
    <w:rsid w:val="00D208D6"/>
    <w:rsid w:val="00D20949"/>
    <w:rsid w:val="00D20960"/>
    <w:rsid w:val="00D20A3F"/>
    <w:rsid w:val="00D20A55"/>
    <w:rsid w:val="00D20A64"/>
    <w:rsid w:val="00D20A7B"/>
    <w:rsid w:val="00D20B22"/>
    <w:rsid w:val="00D20B23"/>
    <w:rsid w:val="00D20B57"/>
    <w:rsid w:val="00D20C2B"/>
    <w:rsid w:val="00D20CC5"/>
    <w:rsid w:val="00D20CD1"/>
    <w:rsid w:val="00D20D14"/>
    <w:rsid w:val="00D20D94"/>
    <w:rsid w:val="00D20DA8"/>
    <w:rsid w:val="00D20DBA"/>
    <w:rsid w:val="00D20EB1"/>
    <w:rsid w:val="00D20EB6"/>
    <w:rsid w:val="00D20EF5"/>
    <w:rsid w:val="00D20FAC"/>
    <w:rsid w:val="00D2102F"/>
    <w:rsid w:val="00D210E8"/>
    <w:rsid w:val="00D210EF"/>
    <w:rsid w:val="00D210F2"/>
    <w:rsid w:val="00D2113B"/>
    <w:rsid w:val="00D21195"/>
    <w:rsid w:val="00D21199"/>
    <w:rsid w:val="00D211CF"/>
    <w:rsid w:val="00D212AE"/>
    <w:rsid w:val="00D21437"/>
    <w:rsid w:val="00D21455"/>
    <w:rsid w:val="00D21492"/>
    <w:rsid w:val="00D214E7"/>
    <w:rsid w:val="00D2158A"/>
    <w:rsid w:val="00D21672"/>
    <w:rsid w:val="00D2172F"/>
    <w:rsid w:val="00D21775"/>
    <w:rsid w:val="00D217D9"/>
    <w:rsid w:val="00D2180A"/>
    <w:rsid w:val="00D2180B"/>
    <w:rsid w:val="00D21887"/>
    <w:rsid w:val="00D21949"/>
    <w:rsid w:val="00D2197E"/>
    <w:rsid w:val="00D21A19"/>
    <w:rsid w:val="00D21A2E"/>
    <w:rsid w:val="00D21A6C"/>
    <w:rsid w:val="00D21A9A"/>
    <w:rsid w:val="00D21AB1"/>
    <w:rsid w:val="00D21ABC"/>
    <w:rsid w:val="00D21ABD"/>
    <w:rsid w:val="00D21B95"/>
    <w:rsid w:val="00D21BA4"/>
    <w:rsid w:val="00D21C0C"/>
    <w:rsid w:val="00D21C35"/>
    <w:rsid w:val="00D21C53"/>
    <w:rsid w:val="00D21C5E"/>
    <w:rsid w:val="00D21CAC"/>
    <w:rsid w:val="00D21CD5"/>
    <w:rsid w:val="00D21D99"/>
    <w:rsid w:val="00D21EB9"/>
    <w:rsid w:val="00D21FE8"/>
    <w:rsid w:val="00D2201A"/>
    <w:rsid w:val="00D2207F"/>
    <w:rsid w:val="00D2212E"/>
    <w:rsid w:val="00D221CE"/>
    <w:rsid w:val="00D22295"/>
    <w:rsid w:val="00D222E8"/>
    <w:rsid w:val="00D22317"/>
    <w:rsid w:val="00D223C3"/>
    <w:rsid w:val="00D22444"/>
    <w:rsid w:val="00D2247E"/>
    <w:rsid w:val="00D22480"/>
    <w:rsid w:val="00D224F7"/>
    <w:rsid w:val="00D22540"/>
    <w:rsid w:val="00D2258D"/>
    <w:rsid w:val="00D225E3"/>
    <w:rsid w:val="00D22789"/>
    <w:rsid w:val="00D227A0"/>
    <w:rsid w:val="00D22827"/>
    <w:rsid w:val="00D22930"/>
    <w:rsid w:val="00D22A21"/>
    <w:rsid w:val="00D22A25"/>
    <w:rsid w:val="00D22ABB"/>
    <w:rsid w:val="00D22ABC"/>
    <w:rsid w:val="00D22B16"/>
    <w:rsid w:val="00D22B4B"/>
    <w:rsid w:val="00D22CDA"/>
    <w:rsid w:val="00D22D08"/>
    <w:rsid w:val="00D22DA2"/>
    <w:rsid w:val="00D22E13"/>
    <w:rsid w:val="00D22E19"/>
    <w:rsid w:val="00D22EF3"/>
    <w:rsid w:val="00D22FB2"/>
    <w:rsid w:val="00D22FC1"/>
    <w:rsid w:val="00D23037"/>
    <w:rsid w:val="00D2304D"/>
    <w:rsid w:val="00D23107"/>
    <w:rsid w:val="00D23130"/>
    <w:rsid w:val="00D23184"/>
    <w:rsid w:val="00D23266"/>
    <w:rsid w:val="00D232FA"/>
    <w:rsid w:val="00D23311"/>
    <w:rsid w:val="00D2343F"/>
    <w:rsid w:val="00D23479"/>
    <w:rsid w:val="00D23498"/>
    <w:rsid w:val="00D234E3"/>
    <w:rsid w:val="00D23652"/>
    <w:rsid w:val="00D23689"/>
    <w:rsid w:val="00D23731"/>
    <w:rsid w:val="00D2373C"/>
    <w:rsid w:val="00D23836"/>
    <w:rsid w:val="00D238CB"/>
    <w:rsid w:val="00D238CD"/>
    <w:rsid w:val="00D239E4"/>
    <w:rsid w:val="00D23A40"/>
    <w:rsid w:val="00D23B2B"/>
    <w:rsid w:val="00D23C19"/>
    <w:rsid w:val="00D23C58"/>
    <w:rsid w:val="00D23CD3"/>
    <w:rsid w:val="00D23CD9"/>
    <w:rsid w:val="00D23D1B"/>
    <w:rsid w:val="00D23D36"/>
    <w:rsid w:val="00D23D60"/>
    <w:rsid w:val="00D23D9F"/>
    <w:rsid w:val="00D23DEB"/>
    <w:rsid w:val="00D23E3C"/>
    <w:rsid w:val="00D23ED5"/>
    <w:rsid w:val="00D23EED"/>
    <w:rsid w:val="00D23F23"/>
    <w:rsid w:val="00D23FF0"/>
    <w:rsid w:val="00D2401C"/>
    <w:rsid w:val="00D240C2"/>
    <w:rsid w:val="00D2411C"/>
    <w:rsid w:val="00D24164"/>
    <w:rsid w:val="00D241E3"/>
    <w:rsid w:val="00D242B4"/>
    <w:rsid w:val="00D242C2"/>
    <w:rsid w:val="00D24392"/>
    <w:rsid w:val="00D24394"/>
    <w:rsid w:val="00D243D4"/>
    <w:rsid w:val="00D24471"/>
    <w:rsid w:val="00D2458E"/>
    <w:rsid w:val="00D245DE"/>
    <w:rsid w:val="00D24681"/>
    <w:rsid w:val="00D24758"/>
    <w:rsid w:val="00D24806"/>
    <w:rsid w:val="00D248E1"/>
    <w:rsid w:val="00D248FD"/>
    <w:rsid w:val="00D2491D"/>
    <w:rsid w:val="00D24975"/>
    <w:rsid w:val="00D24A6A"/>
    <w:rsid w:val="00D24AA3"/>
    <w:rsid w:val="00D24B09"/>
    <w:rsid w:val="00D24BA4"/>
    <w:rsid w:val="00D24BE4"/>
    <w:rsid w:val="00D24C6F"/>
    <w:rsid w:val="00D24CD1"/>
    <w:rsid w:val="00D24D0C"/>
    <w:rsid w:val="00D24D3C"/>
    <w:rsid w:val="00D24D3D"/>
    <w:rsid w:val="00D24DBF"/>
    <w:rsid w:val="00D24E0B"/>
    <w:rsid w:val="00D24E19"/>
    <w:rsid w:val="00D24E71"/>
    <w:rsid w:val="00D24E85"/>
    <w:rsid w:val="00D24EAF"/>
    <w:rsid w:val="00D24EDC"/>
    <w:rsid w:val="00D24FC5"/>
    <w:rsid w:val="00D24FD2"/>
    <w:rsid w:val="00D24FF1"/>
    <w:rsid w:val="00D25037"/>
    <w:rsid w:val="00D25056"/>
    <w:rsid w:val="00D2510E"/>
    <w:rsid w:val="00D251A9"/>
    <w:rsid w:val="00D2524A"/>
    <w:rsid w:val="00D25324"/>
    <w:rsid w:val="00D253C9"/>
    <w:rsid w:val="00D2548C"/>
    <w:rsid w:val="00D254B8"/>
    <w:rsid w:val="00D254EE"/>
    <w:rsid w:val="00D25561"/>
    <w:rsid w:val="00D25566"/>
    <w:rsid w:val="00D2556F"/>
    <w:rsid w:val="00D2557E"/>
    <w:rsid w:val="00D2558C"/>
    <w:rsid w:val="00D2559B"/>
    <w:rsid w:val="00D25651"/>
    <w:rsid w:val="00D2565F"/>
    <w:rsid w:val="00D256D5"/>
    <w:rsid w:val="00D25708"/>
    <w:rsid w:val="00D2570F"/>
    <w:rsid w:val="00D257B4"/>
    <w:rsid w:val="00D257BD"/>
    <w:rsid w:val="00D257F1"/>
    <w:rsid w:val="00D257FD"/>
    <w:rsid w:val="00D2582E"/>
    <w:rsid w:val="00D25906"/>
    <w:rsid w:val="00D25919"/>
    <w:rsid w:val="00D2592A"/>
    <w:rsid w:val="00D25939"/>
    <w:rsid w:val="00D25A20"/>
    <w:rsid w:val="00D25B0C"/>
    <w:rsid w:val="00D25B34"/>
    <w:rsid w:val="00D25BB0"/>
    <w:rsid w:val="00D25BCA"/>
    <w:rsid w:val="00D25C98"/>
    <w:rsid w:val="00D25D11"/>
    <w:rsid w:val="00D25D32"/>
    <w:rsid w:val="00D25E56"/>
    <w:rsid w:val="00D25E70"/>
    <w:rsid w:val="00D25E8D"/>
    <w:rsid w:val="00D25F97"/>
    <w:rsid w:val="00D25FD4"/>
    <w:rsid w:val="00D26008"/>
    <w:rsid w:val="00D2602D"/>
    <w:rsid w:val="00D2604C"/>
    <w:rsid w:val="00D26059"/>
    <w:rsid w:val="00D2609C"/>
    <w:rsid w:val="00D260E5"/>
    <w:rsid w:val="00D26169"/>
    <w:rsid w:val="00D2616A"/>
    <w:rsid w:val="00D26271"/>
    <w:rsid w:val="00D262BB"/>
    <w:rsid w:val="00D263E5"/>
    <w:rsid w:val="00D264FF"/>
    <w:rsid w:val="00D2650C"/>
    <w:rsid w:val="00D26520"/>
    <w:rsid w:val="00D265D4"/>
    <w:rsid w:val="00D26631"/>
    <w:rsid w:val="00D2671F"/>
    <w:rsid w:val="00D2674D"/>
    <w:rsid w:val="00D26783"/>
    <w:rsid w:val="00D267DE"/>
    <w:rsid w:val="00D2681F"/>
    <w:rsid w:val="00D26A1D"/>
    <w:rsid w:val="00D26A4E"/>
    <w:rsid w:val="00D26A79"/>
    <w:rsid w:val="00D26A93"/>
    <w:rsid w:val="00D26B02"/>
    <w:rsid w:val="00D26B0A"/>
    <w:rsid w:val="00D26B7C"/>
    <w:rsid w:val="00D26BC9"/>
    <w:rsid w:val="00D26D43"/>
    <w:rsid w:val="00D26D6D"/>
    <w:rsid w:val="00D26F18"/>
    <w:rsid w:val="00D26F45"/>
    <w:rsid w:val="00D26F6C"/>
    <w:rsid w:val="00D270C6"/>
    <w:rsid w:val="00D2712E"/>
    <w:rsid w:val="00D2717C"/>
    <w:rsid w:val="00D27301"/>
    <w:rsid w:val="00D27382"/>
    <w:rsid w:val="00D2743F"/>
    <w:rsid w:val="00D2747F"/>
    <w:rsid w:val="00D274A7"/>
    <w:rsid w:val="00D274C9"/>
    <w:rsid w:val="00D274CD"/>
    <w:rsid w:val="00D274EC"/>
    <w:rsid w:val="00D27575"/>
    <w:rsid w:val="00D2763D"/>
    <w:rsid w:val="00D2764C"/>
    <w:rsid w:val="00D27692"/>
    <w:rsid w:val="00D276DF"/>
    <w:rsid w:val="00D276FA"/>
    <w:rsid w:val="00D27758"/>
    <w:rsid w:val="00D27798"/>
    <w:rsid w:val="00D277A1"/>
    <w:rsid w:val="00D277B5"/>
    <w:rsid w:val="00D277CB"/>
    <w:rsid w:val="00D27852"/>
    <w:rsid w:val="00D278B2"/>
    <w:rsid w:val="00D278ED"/>
    <w:rsid w:val="00D279FC"/>
    <w:rsid w:val="00D27A0C"/>
    <w:rsid w:val="00D27A36"/>
    <w:rsid w:val="00D27AD7"/>
    <w:rsid w:val="00D27B04"/>
    <w:rsid w:val="00D27B1D"/>
    <w:rsid w:val="00D27BA0"/>
    <w:rsid w:val="00D27BF8"/>
    <w:rsid w:val="00D27C78"/>
    <w:rsid w:val="00D27D2B"/>
    <w:rsid w:val="00D27D88"/>
    <w:rsid w:val="00D27DD2"/>
    <w:rsid w:val="00D27E74"/>
    <w:rsid w:val="00D27EE9"/>
    <w:rsid w:val="00D27F91"/>
    <w:rsid w:val="00D27FE6"/>
    <w:rsid w:val="00D27FE7"/>
    <w:rsid w:val="00D27FEF"/>
    <w:rsid w:val="00D3002B"/>
    <w:rsid w:val="00D300CD"/>
    <w:rsid w:val="00D300FD"/>
    <w:rsid w:val="00D3020B"/>
    <w:rsid w:val="00D3021B"/>
    <w:rsid w:val="00D30304"/>
    <w:rsid w:val="00D3034A"/>
    <w:rsid w:val="00D3045A"/>
    <w:rsid w:val="00D3048D"/>
    <w:rsid w:val="00D305DB"/>
    <w:rsid w:val="00D3062B"/>
    <w:rsid w:val="00D3072E"/>
    <w:rsid w:val="00D30791"/>
    <w:rsid w:val="00D30857"/>
    <w:rsid w:val="00D30897"/>
    <w:rsid w:val="00D308C6"/>
    <w:rsid w:val="00D308CA"/>
    <w:rsid w:val="00D308D1"/>
    <w:rsid w:val="00D308DC"/>
    <w:rsid w:val="00D30942"/>
    <w:rsid w:val="00D309CE"/>
    <w:rsid w:val="00D30A99"/>
    <w:rsid w:val="00D30AB4"/>
    <w:rsid w:val="00D30DE5"/>
    <w:rsid w:val="00D30E1C"/>
    <w:rsid w:val="00D30E38"/>
    <w:rsid w:val="00D30E62"/>
    <w:rsid w:val="00D30E7E"/>
    <w:rsid w:val="00D30EBA"/>
    <w:rsid w:val="00D30F43"/>
    <w:rsid w:val="00D30F92"/>
    <w:rsid w:val="00D30F93"/>
    <w:rsid w:val="00D30F9A"/>
    <w:rsid w:val="00D30FC1"/>
    <w:rsid w:val="00D30FC3"/>
    <w:rsid w:val="00D30FD8"/>
    <w:rsid w:val="00D30FED"/>
    <w:rsid w:val="00D31007"/>
    <w:rsid w:val="00D310CD"/>
    <w:rsid w:val="00D31242"/>
    <w:rsid w:val="00D312FB"/>
    <w:rsid w:val="00D31341"/>
    <w:rsid w:val="00D3136A"/>
    <w:rsid w:val="00D313AC"/>
    <w:rsid w:val="00D31570"/>
    <w:rsid w:val="00D3158D"/>
    <w:rsid w:val="00D315D1"/>
    <w:rsid w:val="00D315EE"/>
    <w:rsid w:val="00D31671"/>
    <w:rsid w:val="00D3168B"/>
    <w:rsid w:val="00D3176F"/>
    <w:rsid w:val="00D318C2"/>
    <w:rsid w:val="00D31963"/>
    <w:rsid w:val="00D31982"/>
    <w:rsid w:val="00D31990"/>
    <w:rsid w:val="00D31A1A"/>
    <w:rsid w:val="00D31A65"/>
    <w:rsid w:val="00D31ABA"/>
    <w:rsid w:val="00D31AE1"/>
    <w:rsid w:val="00D31AE8"/>
    <w:rsid w:val="00D31B3E"/>
    <w:rsid w:val="00D31C66"/>
    <w:rsid w:val="00D31CDC"/>
    <w:rsid w:val="00D31CED"/>
    <w:rsid w:val="00D31D67"/>
    <w:rsid w:val="00D31DE4"/>
    <w:rsid w:val="00D31DE6"/>
    <w:rsid w:val="00D31E7E"/>
    <w:rsid w:val="00D31EAC"/>
    <w:rsid w:val="00D31ED9"/>
    <w:rsid w:val="00D32077"/>
    <w:rsid w:val="00D320A1"/>
    <w:rsid w:val="00D320DB"/>
    <w:rsid w:val="00D32247"/>
    <w:rsid w:val="00D32274"/>
    <w:rsid w:val="00D3233A"/>
    <w:rsid w:val="00D323C1"/>
    <w:rsid w:val="00D323F8"/>
    <w:rsid w:val="00D3248F"/>
    <w:rsid w:val="00D324B4"/>
    <w:rsid w:val="00D3252C"/>
    <w:rsid w:val="00D32569"/>
    <w:rsid w:val="00D32592"/>
    <w:rsid w:val="00D32616"/>
    <w:rsid w:val="00D326B3"/>
    <w:rsid w:val="00D326BE"/>
    <w:rsid w:val="00D32742"/>
    <w:rsid w:val="00D327AE"/>
    <w:rsid w:val="00D327B7"/>
    <w:rsid w:val="00D3294B"/>
    <w:rsid w:val="00D32A9E"/>
    <w:rsid w:val="00D32B2C"/>
    <w:rsid w:val="00D32BD4"/>
    <w:rsid w:val="00D32C0D"/>
    <w:rsid w:val="00D32C7E"/>
    <w:rsid w:val="00D32D0C"/>
    <w:rsid w:val="00D32D79"/>
    <w:rsid w:val="00D32E31"/>
    <w:rsid w:val="00D32EC2"/>
    <w:rsid w:val="00D32FE7"/>
    <w:rsid w:val="00D3304E"/>
    <w:rsid w:val="00D33110"/>
    <w:rsid w:val="00D3311E"/>
    <w:rsid w:val="00D33199"/>
    <w:rsid w:val="00D331D1"/>
    <w:rsid w:val="00D331F9"/>
    <w:rsid w:val="00D33207"/>
    <w:rsid w:val="00D33247"/>
    <w:rsid w:val="00D3324E"/>
    <w:rsid w:val="00D332BB"/>
    <w:rsid w:val="00D33345"/>
    <w:rsid w:val="00D3335E"/>
    <w:rsid w:val="00D333D5"/>
    <w:rsid w:val="00D33469"/>
    <w:rsid w:val="00D334F8"/>
    <w:rsid w:val="00D3356D"/>
    <w:rsid w:val="00D335EE"/>
    <w:rsid w:val="00D33694"/>
    <w:rsid w:val="00D33A13"/>
    <w:rsid w:val="00D33A15"/>
    <w:rsid w:val="00D33A40"/>
    <w:rsid w:val="00D33B0E"/>
    <w:rsid w:val="00D33B3F"/>
    <w:rsid w:val="00D33BB8"/>
    <w:rsid w:val="00D33C99"/>
    <w:rsid w:val="00D33CAD"/>
    <w:rsid w:val="00D33CF7"/>
    <w:rsid w:val="00D33DB4"/>
    <w:rsid w:val="00D33DD1"/>
    <w:rsid w:val="00D33E67"/>
    <w:rsid w:val="00D340C5"/>
    <w:rsid w:val="00D340CD"/>
    <w:rsid w:val="00D340E2"/>
    <w:rsid w:val="00D341C2"/>
    <w:rsid w:val="00D34215"/>
    <w:rsid w:val="00D342A6"/>
    <w:rsid w:val="00D342BA"/>
    <w:rsid w:val="00D342DB"/>
    <w:rsid w:val="00D342F6"/>
    <w:rsid w:val="00D3437B"/>
    <w:rsid w:val="00D34403"/>
    <w:rsid w:val="00D3460E"/>
    <w:rsid w:val="00D34616"/>
    <w:rsid w:val="00D3464D"/>
    <w:rsid w:val="00D34670"/>
    <w:rsid w:val="00D34774"/>
    <w:rsid w:val="00D34783"/>
    <w:rsid w:val="00D347F4"/>
    <w:rsid w:val="00D3484C"/>
    <w:rsid w:val="00D348BA"/>
    <w:rsid w:val="00D34934"/>
    <w:rsid w:val="00D3499E"/>
    <w:rsid w:val="00D349A4"/>
    <w:rsid w:val="00D34A31"/>
    <w:rsid w:val="00D34B56"/>
    <w:rsid w:val="00D34B63"/>
    <w:rsid w:val="00D34B67"/>
    <w:rsid w:val="00D34B79"/>
    <w:rsid w:val="00D34C7E"/>
    <w:rsid w:val="00D34CE5"/>
    <w:rsid w:val="00D34E0A"/>
    <w:rsid w:val="00D34EB5"/>
    <w:rsid w:val="00D35065"/>
    <w:rsid w:val="00D350A5"/>
    <w:rsid w:val="00D350BD"/>
    <w:rsid w:val="00D350DC"/>
    <w:rsid w:val="00D3522C"/>
    <w:rsid w:val="00D35235"/>
    <w:rsid w:val="00D35276"/>
    <w:rsid w:val="00D35348"/>
    <w:rsid w:val="00D35376"/>
    <w:rsid w:val="00D353C5"/>
    <w:rsid w:val="00D3545A"/>
    <w:rsid w:val="00D35470"/>
    <w:rsid w:val="00D35495"/>
    <w:rsid w:val="00D35526"/>
    <w:rsid w:val="00D35598"/>
    <w:rsid w:val="00D35692"/>
    <w:rsid w:val="00D3569B"/>
    <w:rsid w:val="00D356CE"/>
    <w:rsid w:val="00D356E3"/>
    <w:rsid w:val="00D35726"/>
    <w:rsid w:val="00D35737"/>
    <w:rsid w:val="00D357B1"/>
    <w:rsid w:val="00D357C1"/>
    <w:rsid w:val="00D35866"/>
    <w:rsid w:val="00D3596B"/>
    <w:rsid w:val="00D35998"/>
    <w:rsid w:val="00D359CC"/>
    <w:rsid w:val="00D35A26"/>
    <w:rsid w:val="00D35A8D"/>
    <w:rsid w:val="00D35C0A"/>
    <w:rsid w:val="00D35C25"/>
    <w:rsid w:val="00D35CA5"/>
    <w:rsid w:val="00D35CD3"/>
    <w:rsid w:val="00D35CDD"/>
    <w:rsid w:val="00D35CDF"/>
    <w:rsid w:val="00D35D8A"/>
    <w:rsid w:val="00D35DB0"/>
    <w:rsid w:val="00D35DF1"/>
    <w:rsid w:val="00D35E7B"/>
    <w:rsid w:val="00D35ECF"/>
    <w:rsid w:val="00D35ED2"/>
    <w:rsid w:val="00D35F4B"/>
    <w:rsid w:val="00D35F9F"/>
    <w:rsid w:val="00D35FE1"/>
    <w:rsid w:val="00D3614B"/>
    <w:rsid w:val="00D361DE"/>
    <w:rsid w:val="00D36204"/>
    <w:rsid w:val="00D36232"/>
    <w:rsid w:val="00D362A4"/>
    <w:rsid w:val="00D362B3"/>
    <w:rsid w:val="00D36398"/>
    <w:rsid w:val="00D363BC"/>
    <w:rsid w:val="00D364A3"/>
    <w:rsid w:val="00D364CB"/>
    <w:rsid w:val="00D364DD"/>
    <w:rsid w:val="00D365AD"/>
    <w:rsid w:val="00D3670A"/>
    <w:rsid w:val="00D367CA"/>
    <w:rsid w:val="00D36841"/>
    <w:rsid w:val="00D36882"/>
    <w:rsid w:val="00D368C7"/>
    <w:rsid w:val="00D369BC"/>
    <w:rsid w:val="00D36A75"/>
    <w:rsid w:val="00D36A9B"/>
    <w:rsid w:val="00D36AE9"/>
    <w:rsid w:val="00D36B0B"/>
    <w:rsid w:val="00D36B61"/>
    <w:rsid w:val="00D36B91"/>
    <w:rsid w:val="00D36CCF"/>
    <w:rsid w:val="00D36D2B"/>
    <w:rsid w:val="00D36EA7"/>
    <w:rsid w:val="00D36F0B"/>
    <w:rsid w:val="00D36F11"/>
    <w:rsid w:val="00D3705A"/>
    <w:rsid w:val="00D37090"/>
    <w:rsid w:val="00D370C5"/>
    <w:rsid w:val="00D3718C"/>
    <w:rsid w:val="00D3718E"/>
    <w:rsid w:val="00D371A1"/>
    <w:rsid w:val="00D371A4"/>
    <w:rsid w:val="00D371F6"/>
    <w:rsid w:val="00D37209"/>
    <w:rsid w:val="00D3722E"/>
    <w:rsid w:val="00D37363"/>
    <w:rsid w:val="00D3737C"/>
    <w:rsid w:val="00D373CD"/>
    <w:rsid w:val="00D37427"/>
    <w:rsid w:val="00D3743B"/>
    <w:rsid w:val="00D3757F"/>
    <w:rsid w:val="00D376F0"/>
    <w:rsid w:val="00D3774D"/>
    <w:rsid w:val="00D37823"/>
    <w:rsid w:val="00D37853"/>
    <w:rsid w:val="00D3786D"/>
    <w:rsid w:val="00D3788D"/>
    <w:rsid w:val="00D378E4"/>
    <w:rsid w:val="00D379D2"/>
    <w:rsid w:val="00D37A70"/>
    <w:rsid w:val="00D37B29"/>
    <w:rsid w:val="00D37BC1"/>
    <w:rsid w:val="00D37C92"/>
    <w:rsid w:val="00D37D0D"/>
    <w:rsid w:val="00D37D6D"/>
    <w:rsid w:val="00D37D93"/>
    <w:rsid w:val="00D37DD2"/>
    <w:rsid w:val="00D37F0A"/>
    <w:rsid w:val="00D37F12"/>
    <w:rsid w:val="00D37F33"/>
    <w:rsid w:val="00D37F57"/>
    <w:rsid w:val="00D37F98"/>
    <w:rsid w:val="00D37FB8"/>
    <w:rsid w:val="00D37FBB"/>
    <w:rsid w:val="00D37FC0"/>
    <w:rsid w:val="00D40077"/>
    <w:rsid w:val="00D400CD"/>
    <w:rsid w:val="00D400F0"/>
    <w:rsid w:val="00D40166"/>
    <w:rsid w:val="00D40233"/>
    <w:rsid w:val="00D402FF"/>
    <w:rsid w:val="00D403EA"/>
    <w:rsid w:val="00D404BE"/>
    <w:rsid w:val="00D40501"/>
    <w:rsid w:val="00D4054C"/>
    <w:rsid w:val="00D40601"/>
    <w:rsid w:val="00D4076B"/>
    <w:rsid w:val="00D407D7"/>
    <w:rsid w:val="00D4086C"/>
    <w:rsid w:val="00D40A84"/>
    <w:rsid w:val="00D40B1C"/>
    <w:rsid w:val="00D40BC1"/>
    <w:rsid w:val="00D40C50"/>
    <w:rsid w:val="00D40C63"/>
    <w:rsid w:val="00D40C86"/>
    <w:rsid w:val="00D40CD1"/>
    <w:rsid w:val="00D40D14"/>
    <w:rsid w:val="00D40DB1"/>
    <w:rsid w:val="00D40E23"/>
    <w:rsid w:val="00D40E98"/>
    <w:rsid w:val="00D40EC0"/>
    <w:rsid w:val="00D4100E"/>
    <w:rsid w:val="00D41280"/>
    <w:rsid w:val="00D41297"/>
    <w:rsid w:val="00D41364"/>
    <w:rsid w:val="00D413A9"/>
    <w:rsid w:val="00D4140F"/>
    <w:rsid w:val="00D41521"/>
    <w:rsid w:val="00D41589"/>
    <w:rsid w:val="00D41597"/>
    <w:rsid w:val="00D41714"/>
    <w:rsid w:val="00D41718"/>
    <w:rsid w:val="00D4176C"/>
    <w:rsid w:val="00D41779"/>
    <w:rsid w:val="00D418BF"/>
    <w:rsid w:val="00D4191B"/>
    <w:rsid w:val="00D41973"/>
    <w:rsid w:val="00D4199B"/>
    <w:rsid w:val="00D419D0"/>
    <w:rsid w:val="00D419F2"/>
    <w:rsid w:val="00D41A7E"/>
    <w:rsid w:val="00D41A9A"/>
    <w:rsid w:val="00D41AE8"/>
    <w:rsid w:val="00D41B77"/>
    <w:rsid w:val="00D41C90"/>
    <w:rsid w:val="00D41CA0"/>
    <w:rsid w:val="00D41D76"/>
    <w:rsid w:val="00D41D86"/>
    <w:rsid w:val="00D41E11"/>
    <w:rsid w:val="00D41E26"/>
    <w:rsid w:val="00D41E35"/>
    <w:rsid w:val="00D41E4A"/>
    <w:rsid w:val="00D41E4F"/>
    <w:rsid w:val="00D41E7D"/>
    <w:rsid w:val="00D41EE8"/>
    <w:rsid w:val="00D41F20"/>
    <w:rsid w:val="00D41F55"/>
    <w:rsid w:val="00D41F61"/>
    <w:rsid w:val="00D41FEC"/>
    <w:rsid w:val="00D42082"/>
    <w:rsid w:val="00D420E0"/>
    <w:rsid w:val="00D42163"/>
    <w:rsid w:val="00D42178"/>
    <w:rsid w:val="00D4217F"/>
    <w:rsid w:val="00D421BC"/>
    <w:rsid w:val="00D4221E"/>
    <w:rsid w:val="00D423FA"/>
    <w:rsid w:val="00D42407"/>
    <w:rsid w:val="00D42417"/>
    <w:rsid w:val="00D42449"/>
    <w:rsid w:val="00D425CB"/>
    <w:rsid w:val="00D42618"/>
    <w:rsid w:val="00D42720"/>
    <w:rsid w:val="00D427B2"/>
    <w:rsid w:val="00D42801"/>
    <w:rsid w:val="00D429F8"/>
    <w:rsid w:val="00D42A7E"/>
    <w:rsid w:val="00D42AFE"/>
    <w:rsid w:val="00D42B78"/>
    <w:rsid w:val="00D42C1E"/>
    <w:rsid w:val="00D42C36"/>
    <w:rsid w:val="00D42C91"/>
    <w:rsid w:val="00D42CEB"/>
    <w:rsid w:val="00D42D02"/>
    <w:rsid w:val="00D42DCA"/>
    <w:rsid w:val="00D42E2A"/>
    <w:rsid w:val="00D42F47"/>
    <w:rsid w:val="00D42FC2"/>
    <w:rsid w:val="00D43012"/>
    <w:rsid w:val="00D43028"/>
    <w:rsid w:val="00D43069"/>
    <w:rsid w:val="00D4308D"/>
    <w:rsid w:val="00D430F5"/>
    <w:rsid w:val="00D43275"/>
    <w:rsid w:val="00D432D9"/>
    <w:rsid w:val="00D4331E"/>
    <w:rsid w:val="00D43327"/>
    <w:rsid w:val="00D4335C"/>
    <w:rsid w:val="00D433A5"/>
    <w:rsid w:val="00D43586"/>
    <w:rsid w:val="00D435A3"/>
    <w:rsid w:val="00D435A4"/>
    <w:rsid w:val="00D435DA"/>
    <w:rsid w:val="00D435ED"/>
    <w:rsid w:val="00D43678"/>
    <w:rsid w:val="00D436C5"/>
    <w:rsid w:val="00D436ED"/>
    <w:rsid w:val="00D436FC"/>
    <w:rsid w:val="00D43747"/>
    <w:rsid w:val="00D438EF"/>
    <w:rsid w:val="00D4392F"/>
    <w:rsid w:val="00D43938"/>
    <w:rsid w:val="00D43A89"/>
    <w:rsid w:val="00D43AC0"/>
    <w:rsid w:val="00D43B08"/>
    <w:rsid w:val="00D43B0D"/>
    <w:rsid w:val="00D43B83"/>
    <w:rsid w:val="00D43C03"/>
    <w:rsid w:val="00D43C2A"/>
    <w:rsid w:val="00D43C64"/>
    <w:rsid w:val="00D43C8B"/>
    <w:rsid w:val="00D43CA0"/>
    <w:rsid w:val="00D43CED"/>
    <w:rsid w:val="00D43CF5"/>
    <w:rsid w:val="00D43D7B"/>
    <w:rsid w:val="00D43DD9"/>
    <w:rsid w:val="00D43F55"/>
    <w:rsid w:val="00D43F7D"/>
    <w:rsid w:val="00D44005"/>
    <w:rsid w:val="00D4409C"/>
    <w:rsid w:val="00D440B3"/>
    <w:rsid w:val="00D4430F"/>
    <w:rsid w:val="00D44319"/>
    <w:rsid w:val="00D44397"/>
    <w:rsid w:val="00D443D5"/>
    <w:rsid w:val="00D44448"/>
    <w:rsid w:val="00D44494"/>
    <w:rsid w:val="00D444D6"/>
    <w:rsid w:val="00D4454E"/>
    <w:rsid w:val="00D44613"/>
    <w:rsid w:val="00D44623"/>
    <w:rsid w:val="00D44637"/>
    <w:rsid w:val="00D44655"/>
    <w:rsid w:val="00D44676"/>
    <w:rsid w:val="00D446C7"/>
    <w:rsid w:val="00D4474E"/>
    <w:rsid w:val="00D44873"/>
    <w:rsid w:val="00D448B8"/>
    <w:rsid w:val="00D4494E"/>
    <w:rsid w:val="00D44B60"/>
    <w:rsid w:val="00D44B6F"/>
    <w:rsid w:val="00D44B99"/>
    <w:rsid w:val="00D44C86"/>
    <w:rsid w:val="00D44CBD"/>
    <w:rsid w:val="00D44D19"/>
    <w:rsid w:val="00D44E22"/>
    <w:rsid w:val="00D44E37"/>
    <w:rsid w:val="00D44EA2"/>
    <w:rsid w:val="00D45021"/>
    <w:rsid w:val="00D450FA"/>
    <w:rsid w:val="00D4512B"/>
    <w:rsid w:val="00D451A5"/>
    <w:rsid w:val="00D4524D"/>
    <w:rsid w:val="00D45285"/>
    <w:rsid w:val="00D452D1"/>
    <w:rsid w:val="00D452D5"/>
    <w:rsid w:val="00D45414"/>
    <w:rsid w:val="00D45473"/>
    <w:rsid w:val="00D4547A"/>
    <w:rsid w:val="00D454CD"/>
    <w:rsid w:val="00D45610"/>
    <w:rsid w:val="00D45639"/>
    <w:rsid w:val="00D456D0"/>
    <w:rsid w:val="00D45720"/>
    <w:rsid w:val="00D4580E"/>
    <w:rsid w:val="00D45883"/>
    <w:rsid w:val="00D4591A"/>
    <w:rsid w:val="00D45942"/>
    <w:rsid w:val="00D45A09"/>
    <w:rsid w:val="00D45AF5"/>
    <w:rsid w:val="00D45B32"/>
    <w:rsid w:val="00D45B6A"/>
    <w:rsid w:val="00D45BFA"/>
    <w:rsid w:val="00D45C55"/>
    <w:rsid w:val="00D45C62"/>
    <w:rsid w:val="00D45C6E"/>
    <w:rsid w:val="00D45C77"/>
    <w:rsid w:val="00D45C7F"/>
    <w:rsid w:val="00D45CA8"/>
    <w:rsid w:val="00D45CDB"/>
    <w:rsid w:val="00D45CE3"/>
    <w:rsid w:val="00D45D42"/>
    <w:rsid w:val="00D45D9B"/>
    <w:rsid w:val="00D45E37"/>
    <w:rsid w:val="00D45EA0"/>
    <w:rsid w:val="00D45F3E"/>
    <w:rsid w:val="00D4601B"/>
    <w:rsid w:val="00D46048"/>
    <w:rsid w:val="00D461D0"/>
    <w:rsid w:val="00D462A6"/>
    <w:rsid w:val="00D463B6"/>
    <w:rsid w:val="00D463E5"/>
    <w:rsid w:val="00D46494"/>
    <w:rsid w:val="00D4651D"/>
    <w:rsid w:val="00D46563"/>
    <w:rsid w:val="00D465AF"/>
    <w:rsid w:val="00D465D3"/>
    <w:rsid w:val="00D465E4"/>
    <w:rsid w:val="00D465E5"/>
    <w:rsid w:val="00D46623"/>
    <w:rsid w:val="00D4664E"/>
    <w:rsid w:val="00D46675"/>
    <w:rsid w:val="00D46699"/>
    <w:rsid w:val="00D466AC"/>
    <w:rsid w:val="00D467B0"/>
    <w:rsid w:val="00D467E4"/>
    <w:rsid w:val="00D4681E"/>
    <w:rsid w:val="00D4684F"/>
    <w:rsid w:val="00D46876"/>
    <w:rsid w:val="00D469AC"/>
    <w:rsid w:val="00D46A77"/>
    <w:rsid w:val="00D46B04"/>
    <w:rsid w:val="00D46B60"/>
    <w:rsid w:val="00D46B95"/>
    <w:rsid w:val="00D46CFD"/>
    <w:rsid w:val="00D46D57"/>
    <w:rsid w:val="00D46D9F"/>
    <w:rsid w:val="00D46E6C"/>
    <w:rsid w:val="00D46EDD"/>
    <w:rsid w:val="00D46F2B"/>
    <w:rsid w:val="00D46F97"/>
    <w:rsid w:val="00D46FBE"/>
    <w:rsid w:val="00D46FD3"/>
    <w:rsid w:val="00D4702B"/>
    <w:rsid w:val="00D470CE"/>
    <w:rsid w:val="00D470DE"/>
    <w:rsid w:val="00D47171"/>
    <w:rsid w:val="00D47180"/>
    <w:rsid w:val="00D4719F"/>
    <w:rsid w:val="00D471D3"/>
    <w:rsid w:val="00D471EE"/>
    <w:rsid w:val="00D471F3"/>
    <w:rsid w:val="00D4723B"/>
    <w:rsid w:val="00D47282"/>
    <w:rsid w:val="00D4729A"/>
    <w:rsid w:val="00D47398"/>
    <w:rsid w:val="00D473D5"/>
    <w:rsid w:val="00D4742A"/>
    <w:rsid w:val="00D4752E"/>
    <w:rsid w:val="00D47575"/>
    <w:rsid w:val="00D475FC"/>
    <w:rsid w:val="00D475FF"/>
    <w:rsid w:val="00D47601"/>
    <w:rsid w:val="00D476AE"/>
    <w:rsid w:val="00D477FE"/>
    <w:rsid w:val="00D47853"/>
    <w:rsid w:val="00D47A00"/>
    <w:rsid w:val="00D47A4C"/>
    <w:rsid w:val="00D47A89"/>
    <w:rsid w:val="00D47A8D"/>
    <w:rsid w:val="00D47B7C"/>
    <w:rsid w:val="00D47C3D"/>
    <w:rsid w:val="00D47D38"/>
    <w:rsid w:val="00D47D88"/>
    <w:rsid w:val="00D47FEF"/>
    <w:rsid w:val="00D50011"/>
    <w:rsid w:val="00D50147"/>
    <w:rsid w:val="00D50192"/>
    <w:rsid w:val="00D5019C"/>
    <w:rsid w:val="00D501AA"/>
    <w:rsid w:val="00D5022A"/>
    <w:rsid w:val="00D502F3"/>
    <w:rsid w:val="00D50437"/>
    <w:rsid w:val="00D504FC"/>
    <w:rsid w:val="00D5051E"/>
    <w:rsid w:val="00D50539"/>
    <w:rsid w:val="00D50540"/>
    <w:rsid w:val="00D5058A"/>
    <w:rsid w:val="00D50642"/>
    <w:rsid w:val="00D50734"/>
    <w:rsid w:val="00D5075E"/>
    <w:rsid w:val="00D507EA"/>
    <w:rsid w:val="00D5080C"/>
    <w:rsid w:val="00D508A5"/>
    <w:rsid w:val="00D5093D"/>
    <w:rsid w:val="00D5095A"/>
    <w:rsid w:val="00D50AB2"/>
    <w:rsid w:val="00D50AF5"/>
    <w:rsid w:val="00D50B76"/>
    <w:rsid w:val="00D50B98"/>
    <w:rsid w:val="00D50C23"/>
    <w:rsid w:val="00D50C25"/>
    <w:rsid w:val="00D50C83"/>
    <w:rsid w:val="00D50E49"/>
    <w:rsid w:val="00D50E7B"/>
    <w:rsid w:val="00D50E9B"/>
    <w:rsid w:val="00D50F64"/>
    <w:rsid w:val="00D50F6D"/>
    <w:rsid w:val="00D51053"/>
    <w:rsid w:val="00D510E5"/>
    <w:rsid w:val="00D5112B"/>
    <w:rsid w:val="00D511B4"/>
    <w:rsid w:val="00D511FF"/>
    <w:rsid w:val="00D51205"/>
    <w:rsid w:val="00D512D2"/>
    <w:rsid w:val="00D512D6"/>
    <w:rsid w:val="00D513F1"/>
    <w:rsid w:val="00D51427"/>
    <w:rsid w:val="00D51545"/>
    <w:rsid w:val="00D51557"/>
    <w:rsid w:val="00D515CB"/>
    <w:rsid w:val="00D515E1"/>
    <w:rsid w:val="00D51608"/>
    <w:rsid w:val="00D516B4"/>
    <w:rsid w:val="00D51726"/>
    <w:rsid w:val="00D51774"/>
    <w:rsid w:val="00D517A6"/>
    <w:rsid w:val="00D51871"/>
    <w:rsid w:val="00D5188C"/>
    <w:rsid w:val="00D5195F"/>
    <w:rsid w:val="00D51969"/>
    <w:rsid w:val="00D51AD7"/>
    <w:rsid w:val="00D51C2B"/>
    <w:rsid w:val="00D51C52"/>
    <w:rsid w:val="00D51C57"/>
    <w:rsid w:val="00D51C7A"/>
    <w:rsid w:val="00D51CBD"/>
    <w:rsid w:val="00D51E0B"/>
    <w:rsid w:val="00D51E40"/>
    <w:rsid w:val="00D51EFA"/>
    <w:rsid w:val="00D51F26"/>
    <w:rsid w:val="00D51F9A"/>
    <w:rsid w:val="00D52015"/>
    <w:rsid w:val="00D520CA"/>
    <w:rsid w:val="00D521D7"/>
    <w:rsid w:val="00D5225A"/>
    <w:rsid w:val="00D52263"/>
    <w:rsid w:val="00D522FC"/>
    <w:rsid w:val="00D52314"/>
    <w:rsid w:val="00D5236A"/>
    <w:rsid w:val="00D5236C"/>
    <w:rsid w:val="00D523FF"/>
    <w:rsid w:val="00D52401"/>
    <w:rsid w:val="00D5241B"/>
    <w:rsid w:val="00D524B1"/>
    <w:rsid w:val="00D524D2"/>
    <w:rsid w:val="00D52643"/>
    <w:rsid w:val="00D52691"/>
    <w:rsid w:val="00D526EF"/>
    <w:rsid w:val="00D5273D"/>
    <w:rsid w:val="00D5276C"/>
    <w:rsid w:val="00D527F8"/>
    <w:rsid w:val="00D528A9"/>
    <w:rsid w:val="00D5291A"/>
    <w:rsid w:val="00D5292F"/>
    <w:rsid w:val="00D529DE"/>
    <w:rsid w:val="00D52A40"/>
    <w:rsid w:val="00D52A67"/>
    <w:rsid w:val="00D52AD0"/>
    <w:rsid w:val="00D52B7C"/>
    <w:rsid w:val="00D52C16"/>
    <w:rsid w:val="00D52D47"/>
    <w:rsid w:val="00D52D5C"/>
    <w:rsid w:val="00D52DE5"/>
    <w:rsid w:val="00D52E74"/>
    <w:rsid w:val="00D52FCD"/>
    <w:rsid w:val="00D52FE6"/>
    <w:rsid w:val="00D53026"/>
    <w:rsid w:val="00D5318E"/>
    <w:rsid w:val="00D5319B"/>
    <w:rsid w:val="00D5324B"/>
    <w:rsid w:val="00D5328B"/>
    <w:rsid w:val="00D53353"/>
    <w:rsid w:val="00D533E5"/>
    <w:rsid w:val="00D5351A"/>
    <w:rsid w:val="00D5352E"/>
    <w:rsid w:val="00D5354C"/>
    <w:rsid w:val="00D536A0"/>
    <w:rsid w:val="00D5379B"/>
    <w:rsid w:val="00D537D9"/>
    <w:rsid w:val="00D53837"/>
    <w:rsid w:val="00D53847"/>
    <w:rsid w:val="00D53856"/>
    <w:rsid w:val="00D538E2"/>
    <w:rsid w:val="00D53969"/>
    <w:rsid w:val="00D539E9"/>
    <w:rsid w:val="00D539EF"/>
    <w:rsid w:val="00D53AC2"/>
    <w:rsid w:val="00D53B96"/>
    <w:rsid w:val="00D53C3F"/>
    <w:rsid w:val="00D53C4E"/>
    <w:rsid w:val="00D53DB4"/>
    <w:rsid w:val="00D53DD7"/>
    <w:rsid w:val="00D53E8D"/>
    <w:rsid w:val="00D53EF4"/>
    <w:rsid w:val="00D53F2C"/>
    <w:rsid w:val="00D53F38"/>
    <w:rsid w:val="00D53FC6"/>
    <w:rsid w:val="00D54063"/>
    <w:rsid w:val="00D54128"/>
    <w:rsid w:val="00D5413A"/>
    <w:rsid w:val="00D5419C"/>
    <w:rsid w:val="00D541DB"/>
    <w:rsid w:val="00D54275"/>
    <w:rsid w:val="00D54308"/>
    <w:rsid w:val="00D5438B"/>
    <w:rsid w:val="00D5459A"/>
    <w:rsid w:val="00D54604"/>
    <w:rsid w:val="00D5465B"/>
    <w:rsid w:val="00D54826"/>
    <w:rsid w:val="00D5484B"/>
    <w:rsid w:val="00D5496F"/>
    <w:rsid w:val="00D54A34"/>
    <w:rsid w:val="00D54BCB"/>
    <w:rsid w:val="00D54C70"/>
    <w:rsid w:val="00D54D54"/>
    <w:rsid w:val="00D54DFE"/>
    <w:rsid w:val="00D54E0E"/>
    <w:rsid w:val="00D54EC5"/>
    <w:rsid w:val="00D54EF1"/>
    <w:rsid w:val="00D5501F"/>
    <w:rsid w:val="00D550FD"/>
    <w:rsid w:val="00D5513A"/>
    <w:rsid w:val="00D55159"/>
    <w:rsid w:val="00D551A0"/>
    <w:rsid w:val="00D551FA"/>
    <w:rsid w:val="00D55364"/>
    <w:rsid w:val="00D5539A"/>
    <w:rsid w:val="00D553BA"/>
    <w:rsid w:val="00D553D7"/>
    <w:rsid w:val="00D553DD"/>
    <w:rsid w:val="00D55441"/>
    <w:rsid w:val="00D554C4"/>
    <w:rsid w:val="00D5552C"/>
    <w:rsid w:val="00D5555F"/>
    <w:rsid w:val="00D55580"/>
    <w:rsid w:val="00D555F4"/>
    <w:rsid w:val="00D55639"/>
    <w:rsid w:val="00D5580C"/>
    <w:rsid w:val="00D558EC"/>
    <w:rsid w:val="00D55931"/>
    <w:rsid w:val="00D5593E"/>
    <w:rsid w:val="00D559B6"/>
    <w:rsid w:val="00D559DD"/>
    <w:rsid w:val="00D55A24"/>
    <w:rsid w:val="00D55A2A"/>
    <w:rsid w:val="00D55A3D"/>
    <w:rsid w:val="00D55A5D"/>
    <w:rsid w:val="00D55A98"/>
    <w:rsid w:val="00D55B40"/>
    <w:rsid w:val="00D55B68"/>
    <w:rsid w:val="00D55C6A"/>
    <w:rsid w:val="00D55C71"/>
    <w:rsid w:val="00D55CA1"/>
    <w:rsid w:val="00D55DB9"/>
    <w:rsid w:val="00D55E8C"/>
    <w:rsid w:val="00D55FBF"/>
    <w:rsid w:val="00D55FC2"/>
    <w:rsid w:val="00D5601C"/>
    <w:rsid w:val="00D56121"/>
    <w:rsid w:val="00D56195"/>
    <w:rsid w:val="00D561A3"/>
    <w:rsid w:val="00D561C4"/>
    <w:rsid w:val="00D5642D"/>
    <w:rsid w:val="00D56438"/>
    <w:rsid w:val="00D56514"/>
    <w:rsid w:val="00D56515"/>
    <w:rsid w:val="00D56523"/>
    <w:rsid w:val="00D56569"/>
    <w:rsid w:val="00D5656E"/>
    <w:rsid w:val="00D565B4"/>
    <w:rsid w:val="00D565C2"/>
    <w:rsid w:val="00D56674"/>
    <w:rsid w:val="00D5669D"/>
    <w:rsid w:val="00D56757"/>
    <w:rsid w:val="00D56827"/>
    <w:rsid w:val="00D5686D"/>
    <w:rsid w:val="00D56876"/>
    <w:rsid w:val="00D568CB"/>
    <w:rsid w:val="00D56A16"/>
    <w:rsid w:val="00D56B64"/>
    <w:rsid w:val="00D56C35"/>
    <w:rsid w:val="00D56CF2"/>
    <w:rsid w:val="00D56DE2"/>
    <w:rsid w:val="00D56E4D"/>
    <w:rsid w:val="00D56E56"/>
    <w:rsid w:val="00D56F10"/>
    <w:rsid w:val="00D56F56"/>
    <w:rsid w:val="00D570F4"/>
    <w:rsid w:val="00D5711B"/>
    <w:rsid w:val="00D5721E"/>
    <w:rsid w:val="00D57225"/>
    <w:rsid w:val="00D572FC"/>
    <w:rsid w:val="00D57300"/>
    <w:rsid w:val="00D573B9"/>
    <w:rsid w:val="00D573BE"/>
    <w:rsid w:val="00D57445"/>
    <w:rsid w:val="00D574E8"/>
    <w:rsid w:val="00D57588"/>
    <w:rsid w:val="00D57616"/>
    <w:rsid w:val="00D576F9"/>
    <w:rsid w:val="00D57734"/>
    <w:rsid w:val="00D57751"/>
    <w:rsid w:val="00D5777B"/>
    <w:rsid w:val="00D57780"/>
    <w:rsid w:val="00D57793"/>
    <w:rsid w:val="00D577F6"/>
    <w:rsid w:val="00D5783B"/>
    <w:rsid w:val="00D57856"/>
    <w:rsid w:val="00D57941"/>
    <w:rsid w:val="00D57A27"/>
    <w:rsid w:val="00D57B1E"/>
    <w:rsid w:val="00D57B65"/>
    <w:rsid w:val="00D57C54"/>
    <w:rsid w:val="00D57CBF"/>
    <w:rsid w:val="00D57CC9"/>
    <w:rsid w:val="00D57CDD"/>
    <w:rsid w:val="00D57D7D"/>
    <w:rsid w:val="00D57E89"/>
    <w:rsid w:val="00D57EFA"/>
    <w:rsid w:val="00D57F57"/>
    <w:rsid w:val="00D57F75"/>
    <w:rsid w:val="00D57FA8"/>
    <w:rsid w:val="00D57FCA"/>
    <w:rsid w:val="00D60086"/>
    <w:rsid w:val="00D6009E"/>
    <w:rsid w:val="00D60103"/>
    <w:rsid w:val="00D60189"/>
    <w:rsid w:val="00D6019B"/>
    <w:rsid w:val="00D601A3"/>
    <w:rsid w:val="00D601B7"/>
    <w:rsid w:val="00D601C8"/>
    <w:rsid w:val="00D601EA"/>
    <w:rsid w:val="00D602CC"/>
    <w:rsid w:val="00D602DE"/>
    <w:rsid w:val="00D6036F"/>
    <w:rsid w:val="00D60442"/>
    <w:rsid w:val="00D604F5"/>
    <w:rsid w:val="00D60520"/>
    <w:rsid w:val="00D60622"/>
    <w:rsid w:val="00D606C3"/>
    <w:rsid w:val="00D60702"/>
    <w:rsid w:val="00D60724"/>
    <w:rsid w:val="00D60738"/>
    <w:rsid w:val="00D60767"/>
    <w:rsid w:val="00D60772"/>
    <w:rsid w:val="00D60801"/>
    <w:rsid w:val="00D608AA"/>
    <w:rsid w:val="00D60A11"/>
    <w:rsid w:val="00D60AB0"/>
    <w:rsid w:val="00D60B09"/>
    <w:rsid w:val="00D60B7F"/>
    <w:rsid w:val="00D60B85"/>
    <w:rsid w:val="00D60C0A"/>
    <w:rsid w:val="00D60C35"/>
    <w:rsid w:val="00D60C40"/>
    <w:rsid w:val="00D60CC7"/>
    <w:rsid w:val="00D60CED"/>
    <w:rsid w:val="00D60CF9"/>
    <w:rsid w:val="00D60D2A"/>
    <w:rsid w:val="00D60D8C"/>
    <w:rsid w:val="00D60E2C"/>
    <w:rsid w:val="00D60E6C"/>
    <w:rsid w:val="00D60E73"/>
    <w:rsid w:val="00D60ED0"/>
    <w:rsid w:val="00D60FAF"/>
    <w:rsid w:val="00D61032"/>
    <w:rsid w:val="00D61045"/>
    <w:rsid w:val="00D610A1"/>
    <w:rsid w:val="00D61264"/>
    <w:rsid w:val="00D613B9"/>
    <w:rsid w:val="00D61457"/>
    <w:rsid w:val="00D6159C"/>
    <w:rsid w:val="00D61683"/>
    <w:rsid w:val="00D61786"/>
    <w:rsid w:val="00D61789"/>
    <w:rsid w:val="00D61838"/>
    <w:rsid w:val="00D6183F"/>
    <w:rsid w:val="00D6187F"/>
    <w:rsid w:val="00D6188B"/>
    <w:rsid w:val="00D618CC"/>
    <w:rsid w:val="00D618D5"/>
    <w:rsid w:val="00D61922"/>
    <w:rsid w:val="00D61951"/>
    <w:rsid w:val="00D619CE"/>
    <w:rsid w:val="00D61A01"/>
    <w:rsid w:val="00D61ABA"/>
    <w:rsid w:val="00D61B15"/>
    <w:rsid w:val="00D61B22"/>
    <w:rsid w:val="00D61C09"/>
    <w:rsid w:val="00D61C4B"/>
    <w:rsid w:val="00D61CA6"/>
    <w:rsid w:val="00D61DC3"/>
    <w:rsid w:val="00D61E13"/>
    <w:rsid w:val="00D61E3E"/>
    <w:rsid w:val="00D61F66"/>
    <w:rsid w:val="00D61F8A"/>
    <w:rsid w:val="00D62021"/>
    <w:rsid w:val="00D62081"/>
    <w:rsid w:val="00D620AE"/>
    <w:rsid w:val="00D6213B"/>
    <w:rsid w:val="00D62180"/>
    <w:rsid w:val="00D62215"/>
    <w:rsid w:val="00D62290"/>
    <w:rsid w:val="00D62294"/>
    <w:rsid w:val="00D6235F"/>
    <w:rsid w:val="00D6245A"/>
    <w:rsid w:val="00D6251C"/>
    <w:rsid w:val="00D6253B"/>
    <w:rsid w:val="00D62573"/>
    <w:rsid w:val="00D62575"/>
    <w:rsid w:val="00D62619"/>
    <w:rsid w:val="00D6268B"/>
    <w:rsid w:val="00D626C3"/>
    <w:rsid w:val="00D627AA"/>
    <w:rsid w:val="00D627FA"/>
    <w:rsid w:val="00D62829"/>
    <w:rsid w:val="00D62845"/>
    <w:rsid w:val="00D62873"/>
    <w:rsid w:val="00D62917"/>
    <w:rsid w:val="00D62934"/>
    <w:rsid w:val="00D6297F"/>
    <w:rsid w:val="00D62A96"/>
    <w:rsid w:val="00D62AF4"/>
    <w:rsid w:val="00D62C02"/>
    <w:rsid w:val="00D62C0E"/>
    <w:rsid w:val="00D62C52"/>
    <w:rsid w:val="00D62CA3"/>
    <w:rsid w:val="00D62D4A"/>
    <w:rsid w:val="00D62D73"/>
    <w:rsid w:val="00D62E0A"/>
    <w:rsid w:val="00D62E12"/>
    <w:rsid w:val="00D62EDB"/>
    <w:rsid w:val="00D62EEB"/>
    <w:rsid w:val="00D62F3B"/>
    <w:rsid w:val="00D62FA5"/>
    <w:rsid w:val="00D63022"/>
    <w:rsid w:val="00D63055"/>
    <w:rsid w:val="00D630C0"/>
    <w:rsid w:val="00D63273"/>
    <w:rsid w:val="00D632A8"/>
    <w:rsid w:val="00D632F4"/>
    <w:rsid w:val="00D63358"/>
    <w:rsid w:val="00D633E9"/>
    <w:rsid w:val="00D63411"/>
    <w:rsid w:val="00D634E2"/>
    <w:rsid w:val="00D6351F"/>
    <w:rsid w:val="00D63544"/>
    <w:rsid w:val="00D63699"/>
    <w:rsid w:val="00D636F5"/>
    <w:rsid w:val="00D63750"/>
    <w:rsid w:val="00D63756"/>
    <w:rsid w:val="00D63805"/>
    <w:rsid w:val="00D638E9"/>
    <w:rsid w:val="00D63915"/>
    <w:rsid w:val="00D639E1"/>
    <w:rsid w:val="00D63B91"/>
    <w:rsid w:val="00D63BAC"/>
    <w:rsid w:val="00D63C47"/>
    <w:rsid w:val="00D63D80"/>
    <w:rsid w:val="00D63DB3"/>
    <w:rsid w:val="00D63E2E"/>
    <w:rsid w:val="00D63E52"/>
    <w:rsid w:val="00D63EC8"/>
    <w:rsid w:val="00D63EF0"/>
    <w:rsid w:val="00D63FAD"/>
    <w:rsid w:val="00D64065"/>
    <w:rsid w:val="00D6408A"/>
    <w:rsid w:val="00D6416C"/>
    <w:rsid w:val="00D6420A"/>
    <w:rsid w:val="00D6433D"/>
    <w:rsid w:val="00D645B1"/>
    <w:rsid w:val="00D64614"/>
    <w:rsid w:val="00D64676"/>
    <w:rsid w:val="00D64698"/>
    <w:rsid w:val="00D646EF"/>
    <w:rsid w:val="00D6473E"/>
    <w:rsid w:val="00D64845"/>
    <w:rsid w:val="00D648A4"/>
    <w:rsid w:val="00D64937"/>
    <w:rsid w:val="00D649A1"/>
    <w:rsid w:val="00D64A33"/>
    <w:rsid w:val="00D64A37"/>
    <w:rsid w:val="00D64B3A"/>
    <w:rsid w:val="00D64BA9"/>
    <w:rsid w:val="00D64C60"/>
    <w:rsid w:val="00D64C97"/>
    <w:rsid w:val="00D64CAB"/>
    <w:rsid w:val="00D64D16"/>
    <w:rsid w:val="00D64D25"/>
    <w:rsid w:val="00D64D76"/>
    <w:rsid w:val="00D64D95"/>
    <w:rsid w:val="00D64DD0"/>
    <w:rsid w:val="00D64DD8"/>
    <w:rsid w:val="00D64E3E"/>
    <w:rsid w:val="00D64F1D"/>
    <w:rsid w:val="00D64F4F"/>
    <w:rsid w:val="00D64FFA"/>
    <w:rsid w:val="00D6503B"/>
    <w:rsid w:val="00D65094"/>
    <w:rsid w:val="00D6518A"/>
    <w:rsid w:val="00D65266"/>
    <w:rsid w:val="00D652F6"/>
    <w:rsid w:val="00D652FA"/>
    <w:rsid w:val="00D654A9"/>
    <w:rsid w:val="00D654B5"/>
    <w:rsid w:val="00D654E9"/>
    <w:rsid w:val="00D6551E"/>
    <w:rsid w:val="00D6556F"/>
    <w:rsid w:val="00D655BF"/>
    <w:rsid w:val="00D65733"/>
    <w:rsid w:val="00D65738"/>
    <w:rsid w:val="00D657DB"/>
    <w:rsid w:val="00D65845"/>
    <w:rsid w:val="00D658A7"/>
    <w:rsid w:val="00D658F7"/>
    <w:rsid w:val="00D6592C"/>
    <w:rsid w:val="00D6597F"/>
    <w:rsid w:val="00D65981"/>
    <w:rsid w:val="00D659E6"/>
    <w:rsid w:val="00D65A33"/>
    <w:rsid w:val="00D65A7B"/>
    <w:rsid w:val="00D65AE8"/>
    <w:rsid w:val="00D65B36"/>
    <w:rsid w:val="00D65B4D"/>
    <w:rsid w:val="00D65C2F"/>
    <w:rsid w:val="00D65C34"/>
    <w:rsid w:val="00D65CE9"/>
    <w:rsid w:val="00D65DE5"/>
    <w:rsid w:val="00D65E70"/>
    <w:rsid w:val="00D65EB7"/>
    <w:rsid w:val="00D65F70"/>
    <w:rsid w:val="00D660B3"/>
    <w:rsid w:val="00D66150"/>
    <w:rsid w:val="00D6617D"/>
    <w:rsid w:val="00D66198"/>
    <w:rsid w:val="00D661E3"/>
    <w:rsid w:val="00D66267"/>
    <w:rsid w:val="00D662D2"/>
    <w:rsid w:val="00D6636D"/>
    <w:rsid w:val="00D66393"/>
    <w:rsid w:val="00D664C1"/>
    <w:rsid w:val="00D664C3"/>
    <w:rsid w:val="00D66514"/>
    <w:rsid w:val="00D66595"/>
    <w:rsid w:val="00D66655"/>
    <w:rsid w:val="00D666F4"/>
    <w:rsid w:val="00D66722"/>
    <w:rsid w:val="00D66778"/>
    <w:rsid w:val="00D66807"/>
    <w:rsid w:val="00D668AC"/>
    <w:rsid w:val="00D668BB"/>
    <w:rsid w:val="00D669FB"/>
    <w:rsid w:val="00D66A76"/>
    <w:rsid w:val="00D66A7F"/>
    <w:rsid w:val="00D66A9E"/>
    <w:rsid w:val="00D66B14"/>
    <w:rsid w:val="00D66B68"/>
    <w:rsid w:val="00D66BA0"/>
    <w:rsid w:val="00D66BC0"/>
    <w:rsid w:val="00D66C33"/>
    <w:rsid w:val="00D66D3E"/>
    <w:rsid w:val="00D66D58"/>
    <w:rsid w:val="00D66DCC"/>
    <w:rsid w:val="00D66EF6"/>
    <w:rsid w:val="00D66F1A"/>
    <w:rsid w:val="00D67050"/>
    <w:rsid w:val="00D670FC"/>
    <w:rsid w:val="00D6716B"/>
    <w:rsid w:val="00D672CB"/>
    <w:rsid w:val="00D672D0"/>
    <w:rsid w:val="00D672E2"/>
    <w:rsid w:val="00D6734D"/>
    <w:rsid w:val="00D674AE"/>
    <w:rsid w:val="00D675BB"/>
    <w:rsid w:val="00D675EC"/>
    <w:rsid w:val="00D67675"/>
    <w:rsid w:val="00D676B3"/>
    <w:rsid w:val="00D677B6"/>
    <w:rsid w:val="00D677F9"/>
    <w:rsid w:val="00D67877"/>
    <w:rsid w:val="00D678A4"/>
    <w:rsid w:val="00D67989"/>
    <w:rsid w:val="00D6798E"/>
    <w:rsid w:val="00D67A1C"/>
    <w:rsid w:val="00D67A52"/>
    <w:rsid w:val="00D67A8A"/>
    <w:rsid w:val="00D67B57"/>
    <w:rsid w:val="00D67B69"/>
    <w:rsid w:val="00D67CCA"/>
    <w:rsid w:val="00D67CDA"/>
    <w:rsid w:val="00D67CFB"/>
    <w:rsid w:val="00D67D4C"/>
    <w:rsid w:val="00D67D90"/>
    <w:rsid w:val="00D67E0A"/>
    <w:rsid w:val="00D67E0F"/>
    <w:rsid w:val="00D67E7C"/>
    <w:rsid w:val="00D7000A"/>
    <w:rsid w:val="00D7001B"/>
    <w:rsid w:val="00D70060"/>
    <w:rsid w:val="00D7008D"/>
    <w:rsid w:val="00D701A3"/>
    <w:rsid w:val="00D70226"/>
    <w:rsid w:val="00D702C3"/>
    <w:rsid w:val="00D70412"/>
    <w:rsid w:val="00D7045F"/>
    <w:rsid w:val="00D70496"/>
    <w:rsid w:val="00D704A9"/>
    <w:rsid w:val="00D704D7"/>
    <w:rsid w:val="00D70502"/>
    <w:rsid w:val="00D7054A"/>
    <w:rsid w:val="00D705DC"/>
    <w:rsid w:val="00D706D3"/>
    <w:rsid w:val="00D706EF"/>
    <w:rsid w:val="00D706F2"/>
    <w:rsid w:val="00D70745"/>
    <w:rsid w:val="00D707D7"/>
    <w:rsid w:val="00D7086C"/>
    <w:rsid w:val="00D70881"/>
    <w:rsid w:val="00D708C9"/>
    <w:rsid w:val="00D70921"/>
    <w:rsid w:val="00D70941"/>
    <w:rsid w:val="00D709EE"/>
    <w:rsid w:val="00D70A21"/>
    <w:rsid w:val="00D70A6D"/>
    <w:rsid w:val="00D70AC1"/>
    <w:rsid w:val="00D70B94"/>
    <w:rsid w:val="00D70BA1"/>
    <w:rsid w:val="00D70BF0"/>
    <w:rsid w:val="00D70C7F"/>
    <w:rsid w:val="00D70C8B"/>
    <w:rsid w:val="00D70CCE"/>
    <w:rsid w:val="00D70CFD"/>
    <w:rsid w:val="00D70E13"/>
    <w:rsid w:val="00D70EBD"/>
    <w:rsid w:val="00D70FBE"/>
    <w:rsid w:val="00D710C0"/>
    <w:rsid w:val="00D710FF"/>
    <w:rsid w:val="00D71114"/>
    <w:rsid w:val="00D711C5"/>
    <w:rsid w:val="00D712C7"/>
    <w:rsid w:val="00D71458"/>
    <w:rsid w:val="00D71477"/>
    <w:rsid w:val="00D7147C"/>
    <w:rsid w:val="00D71690"/>
    <w:rsid w:val="00D71823"/>
    <w:rsid w:val="00D71A2B"/>
    <w:rsid w:val="00D71AAB"/>
    <w:rsid w:val="00D71ACD"/>
    <w:rsid w:val="00D71B21"/>
    <w:rsid w:val="00D71B2A"/>
    <w:rsid w:val="00D71C14"/>
    <w:rsid w:val="00D71C3F"/>
    <w:rsid w:val="00D71C9E"/>
    <w:rsid w:val="00D71DA2"/>
    <w:rsid w:val="00D71E65"/>
    <w:rsid w:val="00D71E75"/>
    <w:rsid w:val="00D71FCE"/>
    <w:rsid w:val="00D72020"/>
    <w:rsid w:val="00D72021"/>
    <w:rsid w:val="00D720BC"/>
    <w:rsid w:val="00D72108"/>
    <w:rsid w:val="00D7210E"/>
    <w:rsid w:val="00D72139"/>
    <w:rsid w:val="00D7214B"/>
    <w:rsid w:val="00D7217F"/>
    <w:rsid w:val="00D72228"/>
    <w:rsid w:val="00D72251"/>
    <w:rsid w:val="00D72269"/>
    <w:rsid w:val="00D7229B"/>
    <w:rsid w:val="00D722B7"/>
    <w:rsid w:val="00D722BD"/>
    <w:rsid w:val="00D7237C"/>
    <w:rsid w:val="00D72402"/>
    <w:rsid w:val="00D72441"/>
    <w:rsid w:val="00D72563"/>
    <w:rsid w:val="00D7264E"/>
    <w:rsid w:val="00D72676"/>
    <w:rsid w:val="00D726B2"/>
    <w:rsid w:val="00D726EF"/>
    <w:rsid w:val="00D7276A"/>
    <w:rsid w:val="00D7277E"/>
    <w:rsid w:val="00D727B1"/>
    <w:rsid w:val="00D7281A"/>
    <w:rsid w:val="00D72834"/>
    <w:rsid w:val="00D728CD"/>
    <w:rsid w:val="00D728E9"/>
    <w:rsid w:val="00D72A84"/>
    <w:rsid w:val="00D72B0B"/>
    <w:rsid w:val="00D72B93"/>
    <w:rsid w:val="00D72C54"/>
    <w:rsid w:val="00D72D17"/>
    <w:rsid w:val="00D72D6C"/>
    <w:rsid w:val="00D72D75"/>
    <w:rsid w:val="00D72DC2"/>
    <w:rsid w:val="00D72DF8"/>
    <w:rsid w:val="00D72E24"/>
    <w:rsid w:val="00D72E95"/>
    <w:rsid w:val="00D72EB8"/>
    <w:rsid w:val="00D72F8A"/>
    <w:rsid w:val="00D73004"/>
    <w:rsid w:val="00D730DD"/>
    <w:rsid w:val="00D73145"/>
    <w:rsid w:val="00D7321B"/>
    <w:rsid w:val="00D73275"/>
    <w:rsid w:val="00D7332B"/>
    <w:rsid w:val="00D7338F"/>
    <w:rsid w:val="00D7343F"/>
    <w:rsid w:val="00D73484"/>
    <w:rsid w:val="00D7356A"/>
    <w:rsid w:val="00D73650"/>
    <w:rsid w:val="00D7373A"/>
    <w:rsid w:val="00D737D0"/>
    <w:rsid w:val="00D737E3"/>
    <w:rsid w:val="00D73800"/>
    <w:rsid w:val="00D738F9"/>
    <w:rsid w:val="00D73908"/>
    <w:rsid w:val="00D73909"/>
    <w:rsid w:val="00D739AA"/>
    <w:rsid w:val="00D739E6"/>
    <w:rsid w:val="00D73B0D"/>
    <w:rsid w:val="00D73CB9"/>
    <w:rsid w:val="00D73CDC"/>
    <w:rsid w:val="00D73D32"/>
    <w:rsid w:val="00D73D4D"/>
    <w:rsid w:val="00D73D5D"/>
    <w:rsid w:val="00D73D7D"/>
    <w:rsid w:val="00D73DEE"/>
    <w:rsid w:val="00D73E12"/>
    <w:rsid w:val="00D73E43"/>
    <w:rsid w:val="00D73F3C"/>
    <w:rsid w:val="00D74021"/>
    <w:rsid w:val="00D7412B"/>
    <w:rsid w:val="00D74219"/>
    <w:rsid w:val="00D7423E"/>
    <w:rsid w:val="00D742DB"/>
    <w:rsid w:val="00D7430C"/>
    <w:rsid w:val="00D743B9"/>
    <w:rsid w:val="00D74588"/>
    <w:rsid w:val="00D745E1"/>
    <w:rsid w:val="00D745EC"/>
    <w:rsid w:val="00D74669"/>
    <w:rsid w:val="00D7467C"/>
    <w:rsid w:val="00D74693"/>
    <w:rsid w:val="00D74A42"/>
    <w:rsid w:val="00D74A58"/>
    <w:rsid w:val="00D74A69"/>
    <w:rsid w:val="00D74AB3"/>
    <w:rsid w:val="00D74ACC"/>
    <w:rsid w:val="00D74ADC"/>
    <w:rsid w:val="00D74B7A"/>
    <w:rsid w:val="00D74BB4"/>
    <w:rsid w:val="00D74C27"/>
    <w:rsid w:val="00D74CD2"/>
    <w:rsid w:val="00D74CE5"/>
    <w:rsid w:val="00D74D93"/>
    <w:rsid w:val="00D74DD9"/>
    <w:rsid w:val="00D74E9F"/>
    <w:rsid w:val="00D74EA7"/>
    <w:rsid w:val="00D74EC1"/>
    <w:rsid w:val="00D74ED2"/>
    <w:rsid w:val="00D75065"/>
    <w:rsid w:val="00D75075"/>
    <w:rsid w:val="00D750D4"/>
    <w:rsid w:val="00D75147"/>
    <w:rsid w:val="00D751BC"/>
    <w:rsid w:val="00D7538B"/>
    <w:rsid w:val="00D75471"/>
    <w:rsid w:val="00D755F2"/>
    <w:rsid w:val="00D756F4"/>
    <w:rsid w:val="00D7576E"/>
    <w:rsid w:val="00D757F2"/>
    <w:rsid w:val="00D75877"/>
    <w:rsid w:val="00D75A1D"/>
    <w:rsid w:val="00D75AD8"/>
    <w:rsid w:val="00D75B3F"/>
    <w:rsid w:val="00D75BF9"/>
    <w:rsid w:val="00D75CD7"/>
    <w:rsid w:val="00D75CEC"/>
    <w:rsid w:val="00D75D79"/>
    <w:rsid w:val="00D75DC6"/>
    <w:rsid w:val="00D75E73"/>
    <w:rsid w:val="00D75EE7"/>
    <w:rsid w:val="00D75F7C"/>
    <w:rsid w:val="00D76046"/>
    <w:rsid w:val="00D7611F"/>
    <w:rsid w:val="00D76141"/>
    <w:rsid w:val="00D761C3"/>
    <w:rsid w:val="00D761E5"/>
    <w:rsid w:val="00D7635F"/>
    <w:rsid w:val="00D763D4"/>
    <w:rsid w:val="00D763FF"/>
    <w:rsid w:val="00D76453"/>
    <w:rsid w:val="00D76528"/>
    <w:rsid w:val="00D76576"/>
    <w:rsid w:val="00D76621"/>
    <w:rsid w:val="00D76666"/>
    <w:rsid w:val="00D76729"/>
    <w:rsid w:val="00D7675B"/>
    <w:rsid w:val="00D767CB"/>
    <w:rsid w:val="00D7683A"/>
    <w:rsid w:val="00D76856"/>
    <w:rsid w:val="00D768B7"/>
    <w:rsid w:val="00D76935"/>
    <w:rsid w:val="00D769DB"/>
    <w:rsid w:val="00D76A11"/>
    <w:rsid w:val="00D76AC2"/>
    <w:rsid w:val="00D76AD9"/>
    <w:rsid w:val="00D76BEA"/>
    <w:rsid w:val="00D76C43"/>
    <w:rsid w:val="00D76CC6"/>
    <w:rsid w:val="00D76D5A"/>
    <w:rsid w:val="00D76D5C"/>
    <w:rsid w:val="00D76DC9"/>
    <w:rsid w:val="00D76DE6"/>
    <w:rsid w:val="00D76E37"/>
    <w:rsid w:val="00D76F3A"/>
    <w:rsid w:val="00D76F9C"/>
    <w:rsid w:val="00D76FAA"/>
    <w:rsid w:val="00D77055"/>
    <w:rsid w:val="00D7708B"/>
    <w:rsid w:val="00D77120"/>
    <w:rsid w:val="00D77140"/>
    <w:rsid w:val="00D77154"/>
    <w:rsid w:val="00D771BF"/>
    <w:rsid w:val="00D77275"/>
    <w:rsid w:val="00D7734F"/>
    <w:rsid w:val="00D7738B"/>
    <w:rsid w:val="00D773D7"/>
    <w:rsid w:val="00D773D8"/>
    <w:rsid w:val="00D773F3"/>
    <w:rsid w:val="00D77410"/>
    <w:rsid w:val="00D77422"/>
    <w:rsid w:val="00D7744C"/>
    <w:rsid w:val="00D77560"/>
    <w:rsid w:val="00D775AD"/>
    <w:rsid w:val="00D775C7"/>
    <w:rsid w:val="00D775FE"/>
    <w:rsid w:val="00D77601"/>
    <w:rsid w:val="00D77699"/>
    <w:rsid w:val="00D77777"/>
    <w:rsid w:val="00D777EA"/>
    <w:rsid w:val="00D7781E"/>
    <w:rsid w:val="00D77845"/>
    <w:rsid w:val="00D7784B"/>
    <w:rsid w:val="00D778A4"/>
    <w:rsid w:val="00D778E3"/>
    <w:rsid w:val="00D77AC1"/>
    <w:rsid w:val="00D77AC6"/>
    <w:rsid w:val="00D77AE3"/>
    <w:rsid w:val="00D77B81"/>
    <w:rsid w:val="00D77BEA"/>
    <w:rsid w:val="00D77C6A"/>
    <w:rsid w:val="00D77D78"/>
    <w:rsid w:val="00D77DB5"/>
    <w:rsid w:val="00D77DD2"/>
    <w:rsid w:val="00D77DF6"/>
    <w:rsid w:val="00D77E1C"/>
    <w:rsid w:val="00D77E32"/>
    <w:rsid w:val="00D77F6B"/>
    <w:rsid w:val="00D77F82"/>
    <w:rsid w:val="00D77FC6"/>
    <w:rsid w:val="00D80093"/>
    <w:rsid w:val="00D8016F"/>
    <w:rsid w:val="00D801EC"/>
    <w:rsid w:val="00D80462"/>
    <w:rsid w:val="00D804BF"/>
    <w:rsid w:val="00D804D3"/>
    <w:rsid w:val="00D80517"/>
    <w:rsid w:val="00D8054C"/>
    <w:rsid w:val="00D8065D"/>
    <w:rsid w:val="00D8066F"/>
    <w:rsid w:val="00D80681"/>
    <w:rsid w:val="00D806D9"/>
    <w:rsid w:val="00D80742"/>
    <w:rsid w:val="00D80797"/>
    <w:rsid w:val="00D808A9"/>
    <w:rsid w:val="00D80954"/>
    <w:rsid w:val="00D8099F"/>
    <w:rsid w:val="00D80A14"/>
    <w:rsid w:val="00D80A3D"/>
    <w:rsid w:val="00D80A41"/>
    <w:rsid w:val="00D80A7E"/>
    <w:rsid w:val="00D80CF2"/>
    <w:rsid w:val="00D80D23"/>
    <w:rsid w:val="00D80E5F"/>
    <w:rsid w:val="00D80EB0"/>
    <w:rsid w:val="00D80EBE"/>
    <w:rsid w:val="00D80EC3"/>
    <w:rsid w:val="00D80EED"/>
    <w:rsid w:val="00D80EF7"/>
    <w:rsid w:val="00D80F25"/>
    <w:rsid w:val="00D80F6F"/>
    <w:rsid w:val="00D80F87"/>
    <w:rsid w:val="00D80FA7"/>
    <w:rsid w:val="00D80FFA"/>
    <w:rsid w:val="00D8105E"/>
    <w:rsid w:val="00D8114A"/>
    <w:rsid w:val="00D811DB"/>
    <w:rsid w:val="00D8121C"/>
    <w:rsid w:val="00D812A9"/>
    <w:rsid w:val="00D812DB"/>
    <w:rsid w:val="00D8130F"/>
    <w:rsid w:val="00D8132F"/>
    <w:rsid w:val="00D81354"/>
    <w:rsid w:val="00D81520"/>
    <w:rsid w:val="00D81653"/>
    <w:rsid w:val="00D816F4"/>
    <w:rsid w:val="00D81854"/>
    <w:rsid w:val="00D818C2"/>
    <w:rsid w:val="00D818FB"/>
    <w:rsid w:val="00D8196E"/>
    <w:rsid w:val="00D81A7F"/>
    <w:rsid w:val="00D81A94"/>
    <w:rsid w:val="00D81A98"/>
    <w:rsid w:val="00D81BC1"/>
    <w:rsid w:val="00D81BD6"/>
    <w:rsid w:val="00D81BEC"/>
    <w:rsid w:val="00D81BF4"/>
    <w:rsid w:val="00D81C75"/>
    <w:rsid w:val="00D81D0B"/>
    <w:rsid w:val="00D81D22"/>
    <w:rsid w:val="00D81D69"/>
    <w:rsid w:val="00D81DDF"/>
    <w:rsid w:val="00D81EDB"/>
    <w:rsid w:val="00D81FDE"/>
    <w:rsid w:val="00D82006"/>
    <w:rsid w:val="00D8200E"/>
    <w:rsid w:val="00D82112"/>
    <w:rsid w:val="00D8215A"/>
    <w:rsid w:val="00D82205"/>
    <w:rsid w:val="00D822AE"/>
    <w:rsid w:val="00D8232E"/>
    <w:rsid w:val="00D82333"/>
    <w:rsid w:val="00D82396"/>
    <w:rsid w:val="00D823C2"/>
    <w:rsid w:val="00D82445"/>
    <w:rsid w:val="00D824A8"/>
    <w:rsid w:val="00D8250E"/>
    <w:rsid w:val="00D8252C"/>
    <w:rsid w:val="00D82666"/>
    <w:rsid w:val="00D826F3"/>
    <w:rsid w:val="00D827A3"/>
    <w:rsid w:val="00D827D3"/>
    <w:rsid w:val="00D827DF"/>
    <w:rsid w:val="00D8280A"/>
    <w:rsid w:val="00D82814"/>
    <w:rsid w:val="00D82926"/>
    <w:rsid w:val="00D8299E"/>
    <w:rsid w:val="00D829F6"/>
    <w:rsid w:val="00D82A7F"/>
    <w:rsid w:val="00D82ABC"/>
    <w:rsid w:val="00D82B5B"/>
    <w:rsid w:val="00D82C64"/>
    <w:rsid w:val="00D82CEC"/>
    <w:rsid w:val="00D82D4D"/>
    <w:rsid w:val="00D82DC4"/>
    <w:rsid w:val="00D82E18"/>
    <w:rsid w:val="00D82E6D"/>
    <w:rsid w:val="00D82EC7"/>
    <w:rsid w:val="00D82F89"/>
    <w:rsid w:val="00D82FA9"/>
    <w:rsid w:val="00D82FFF"/>
    <w:rsid w:val="00D83013"/>
    <w:rsid w:val="00D8304F"/>
    <w:rsid w:val="00D830F4"/>
    <w:rsid w:val="00D83190"/>
    <w:rsid w:val="00D832D7"/>
    <w:rsid w:val="00D8330C"/>
    <w:rsid w:val="00D83321"/>
    <w:rsid w:val="00D83346"/>
    <w:rsid w:val="00D83419"/>
    <w:rsid w:val="00D8353F"/>
    <w:rsid w:val="00D83554"/>
    <w:rsid w:val="00D835B1"/>
    <w:rsid w:val="00D83648"/>
    <w:rsid w:val="00D836A0"/>
    <w:rsid w:val="00D837F3"/>
    <w:rsid w:val="00D8382D"/>
    <w:rsid w:val="00D83889"/>
    <w:rsid w:val="00D838EA"/>
    <w:rsid w:val="00D839AD"/>
    <w:rsid w:val="00D83B2A"/>
    <w:rsid w:val="00D83B3A"/>
    <w:rsid w:val="00D83B87"/>
    <w:rsid w:val="00D83BC3"/>
    <w:rsid w:val="00D83C57"/>
    <w:rsid w:val="00D83CBA"/>
    <w:rsid w:val="00D83E44"/>
    <w:rsid w:val="00D83E60"/>
    <w:rsid w:val="00D83E7F"/>
    <w:rsid w:val="00D83FBB"/>
    <w:rsid w:val="00D84007"/>
    <w:rsid w:val="00D84063"/>
    <w:rsid w:val="00D84107"/>
    <w:rsid w:val="00D8410D"/>
    <w:rsid w:val="00D84173"/>
    <w:rsid w:val="00D841A7"/>
    <w:rsid w:val="00D841C7"/>
    <w:rsid w:val="00D841F0"/>
    <w:rsid w:val="00D841FD"/>
    <w:rsid w:val="00D84246"/>
    <w:rsid w:val="00D84393"/>
    <w:rsid w:val="00D8439B"/>
    <w:rsid w:val="00D84528"/>
    <w:rsid w:val="00D845EA"/>
    <w:rsid w:val="00D84635"/>
    <w:rsid w:val="00D84638"/>
    <w:rsid w:val="00D8470D"/>
    <w:rsid w:val="00D84790"/>
    <w:rsid w:val="00D847C3"/>
    <w:rsid w:val="00D84824"/>
    <w:rsid w:val="00D84839"/>
    <w:rsid w:val="00D84897"/>
    <w:rsid w:val="00D848B9"/>
    <w:rsid w:val="00D84928"/>
    <w:rsid w:val="00D84982"/>
    <w:rsid w:val="00D849DF"/>
    <w:rsid w:val="00D84B8E"/>
    <w:rsid w:val="00D84BD1"/>
    <w:rsid w:val="00D84C1C"/>
    <w:rsid w:val="00D84C5E"/>
    <w:rsid w:val="00D84CAE"/>
    <w:rsid w:val="00D84DCC"/>
    <w:rsid w:val="00D84E63"/>
    <w:rsid w:val="00D84F29"/>
    <w:rsid w:val="00D84F7B"/>
    <w:rsid w:val="00D84F86"/>
    <w:rsid w:val="00D84FE0"/>
    <w:rsid w:val="00D84FE3"/>
    <w:rsid w:val="00D8500B"/>
    <w:rsid w:val="00D85015"/>
    <w:rsid w:val="00D8505A"/>
    <w:rsid w:val="00D85080"/>
    <w:rsid w:val="00D8509D"/>
    <w:rsid w:val="00D8511A"/>
    <w:rsid w:val="00D851AA"/>
    <w:rsid w:val="00D851BE"/>
    <w:rsid w:val="00D851D7"/>
    <w:rsid w:val="00D85236"/>
    <w:rsid w:val="00D85318"/>
    <w:rsid w:val="00D85354"/>
    <w:rsid w:val="00D8544F"/>
    <w:rsid w:val="00D8547A"/>
    <w:rsid w:val="00D8549C"/>
    <w:rsid w:val="00D855BD"/>
    <w:rsid w:val="00D855E8"/>
    <w:rsid w:val="00D855F0"/>
    <w:rsid w:val="00D85613"/>
    <w:rsid w:val="00D8574A"/>
    <w:rsid w:val="00D8589B"/>
    <w:rsid w:val="00D858AF"/>
    <w:rsid w:val="00D858C7"/>
    <w:rsid w:val="00D85A5D"/>
    <w:rsid w:val="00D85AD9"/>
    <w:rsid w:val="00D85BD3"/>
    <w:rsid w:val="00D85C3A"/>
    <w:rsid w:val="00D85CB1"/>
    <w:rsid w:val="00D85CF3"/>
    <w:rsid w:val="00D85D09"/>
    <w:rsid w:val="00D85E7F"/>
    <w:rsid w:val="00D85F09"/>
    <w:rsid w:val="00D86021"/>
    <w:rsid w:val="00D861C3"/>
    <w:rsid w:val="00D86231"/>
    <w:rsid w:val="00D8629A"/>
    <w:rsid w:val="00D862D7"/>
    <w:rsid w:val="00D86366"/>
    <w:rsid w:val="00D86378"/>
    <w:rsid w:val="00D863C1"/>
    <w:rsid w:val="00D86405"/>
    <w:rsid w:val="00D8644D"/>
    <w:rsid w:val="00D865DF"/>
    <w:rsid w:val="00D86636"/>
    <w:rsid w:val="00D8665C"/>
    <w:rsid w:val="00D8667A"/>
    <w:rsid w:val="00D866E4"/>
    <w:rsid w:val="00D86704"/>
    <w:rsid w:val="00D86771"/>
    <w:rsid w:val="00D8695B"/>
    <w:rsid w:val="00D8696A"/>
    <w:rsid w:val="00D8699A"/>
    <w:rsid w:val="00D869CF"/>
    <w:rsid w:val="00D86A1E"/>
    <w:rsid w:val="00D86A5A"/>
    <w:rsid w:val="00D86A8A"/>
    <w:rsid w:val="00D86AC9"/>
    <w:rsid w:val="00D86AFC"/>
    <w:rsid w:val="00D86D7B"/>
    <w:rsid w:val="00D86D80"/>
    <w:rsid w:val="00D86DEA"/>
    <w:rsid w:val="00D870CF"/>
    <w:rsid w:val="00D870E1"/>
    <w:rsid w:val="00D8719A"/>
    <w:rsid w:val="00D87292"/>
    <w:rsid w:val="00D872B6"/>
    <w:rsid w:val="00D872C4"/>
    <w:rsid w:val="00D87307"/>
    <w:rsid w:val="00D8730C"/>
    <w:rsid w:val="00D8731A"/>
    <w:rsid w:val="00D8738E"/>
    <w:rsid w:val="00D8744A"/>
    <w:rsid w:val="00D874A0"/>
    <w:rsid w:val="00D87540"/>
    <w:rsid w:val="00D875B6"/>
    <w:rsid w:val="00D875EC"/>
    <w:rsid w:val="00D876C5"/>
    <w:rsid w:val="00D877B2"/>
    <w:rsid w:val="00D8783C"/>
    <w:rsid w:val="00D87860"/>
    <w:rsid w:val="00D8787E"/>
    <w:rsid w:val="00D8792B"/>
    <w:rsid w:val="00D87961"/>
    <w:rsid w:val="00D87BD2"/>
    <w:rsid w:val="00D87C53"/>
    <w:rsid w:val="00D87C98"/>
    <w:rsid w:val="00D87CA0"/>
    <w:rsid w:val="00D87D50"/>
    <w:rsid w:val="00D87DA8"/>
    <w:rsid w:val="00D87E36"/>
    <w:rsid w:val="00D87E41"/>
    <w:rsid w:val="00D87EB0"/>
    <w:rsid w:val="00D87F84"/>
    <w:rsid w:val="00D90053"/>
    <w:rsid w:val="00D900A5"/>
    <w:rsid w:val="00D902A6"/>
    <w:rsid w:val="00D9036F"/>
    <w:rsid w:val="00D904A5"/>
    <w:rsid w:val="00D904C8"/>
    <w:rsid w:val="00D90540"/>
    <w:rsid w:val="00D9067D"/>
    <w:rsid w:val="00D907A0"/>
    <w:rsid w:val="00D90941"/>
    <w:rsid w:val="00D9094A"/>
    <w:rsid w:val="00D90969"/>
    <w:rsid w:val="00D90A37"/>
    <w:rsid w:val="00D90AAE"/>
    <w:rsid w:val="00D90AC5"/>
    <w:rsid w:val="00D90B22"/>
    <w:rsid w:val="00D90C0C"/>
    <w:rsid w:val="00D90C82"/>
    <w:rsid w:val="00D90CA7"/>
    <w:rsid w:val="00D90CBA"/>
    <w:rsid w:val="00D90D01"/>
    <w:rsid w:val="00D90D1D"/>
    <w:rsid w:val="00D90D85"/>
    <w:rsid w:val="00D90DDF"/>
    <w:rsid w:val="00D90DFA"/>
    <w:rsid w:val="00D90E32"/>
    <w:rsid w:val="00D90EA0"/>
    <w:rsid w:val="00D90F17"/>
    <w:rsid w:val="00D90F30"/>
    <w:rsid w:val="00D90FDD"/>
    <w:rsid w:val="00D90FF5"/>
    <w:rsid w:val="00D9102E"/>
    <w:rsid w:val="00D910BC"/>
    <w:rsid w:val="00D910F4"/>
    <w:rsid w:val="00D910FD"/>
    <w:rsid w:val="00D9112C"/>
    <w:rsid w:val="00D911C3"/>
    <w:rsid w:val="00D91299"/>
    <w:rsid w:val="00D912FE"/>
    <w:rsid w:val="00D9132D"/>
    <w:rsid w:val="00D91363"/>
    <w:rsid w:val="00D913A0"/>
    <w:rsid w:val="00D9148F"/>
    <w:rsid w:val="00D914CE"/>
    <w:rsid w:val="00D914FE"/>
    <w:rsid w:val="00D91519"/>
    <w:rsid w:val="00D91524"/>
    <w:rsid w:val="00D915D7"/>
    <w:rsid w:val="00D91600"/>
    <w:rsid w:val="00D9170D"/>
    <w:rsid w:val="00D9181F"/>
    <w:rsid w:val="00D91888"/>
    <w:rsid w:val="00D918AC"/>
    <w:rsid w:val="00D918C2"/>
    <w:rsid w:val="00D91947"/>
    <w:rsid w:val="00D91953"/>
    <w:rsid w:val="00D91976"/>
    <w:rsid w:val="00D91990"/>
    <w:rsid w:val="00D91B26"/>
    <w:rsid w:val="00D91B64"/>
    <w:rsid w:val="00D91BE4"/>
    <w:rsid w:val="00D91BE5"/>
    <w:rsid w:val="00D91BEE"/>
    <w:rsid w:val="00D91BF0"/>
    <w:rsid w:val="00D91C3B"/>
    <w:rsid w:val="00D91C70"/>
    <w:rsid w:val="00D91C86"/>
    <w:rsid w:val="00D91CAB"/>
    <w:rsid w:val="00D91CBB"/>
    <w:rsid w:val="00D91CF1"/>
    <w:rsid w:val="00D91DD4"/>
    <w:rsid w:val="00D91E56"/>
    <w:rsid w:val="00D91E5B"/>
    <w:rsid w:val="00D91F50"/>
    <w:rsid w:val="00D91FBF"/>
    <w:rsid w:val="00D92121"/>
    <w:rsid w:val="00D922C3"/>
    <w:rsid w:val="00D92517"/>
    <w:rsid w:val="00D92521"/>
    <w:rsid w:val="00D92571"/>
    <w:rsid w:val="00D9259D"/>
    <w:rsid w:val="00D925BE"/>
    <w:rsid w:val="00D925D0"/>
    <w:rsid w:val="00D925DB"/>
    <w:rsid w:val="00D926DD"/>
    <w:rsid w:val="00D926F6"/>
    <w:rsid w:val="00D9273A"/>
    <w:rsid w:val="00D927AB"/>
    <w:rsid w:val="00D92805"/>
    <w:rsid w:val="00D92810"/>
    <w:rsid w:val="00D9292D"/>
    <w:rsid w:val="00D9299E"/>
    <w:rsid w:val="00D929F8"/>
    <w:rsid w:val="00D92B38"/>
    <w:rsid w:val="00D92B7F"/>
    <w:rsid w:val="00D92BC6"/>
    <w:rsid w:val="00D92BCE"/>
    <w:rsid w:val="00D92C1D"/>
    <w:rsid w:val="00D92C35"/>
    <w:rsid w:val="00D92C70"/>
    <w:rsid w:val="00D92CA6"/>
    <w:rsid w:val="00D92D4E"/>
    <w:rsid w:val="00D92D77"/>
    <w:rsid w:val="00D92DA3"/>
    <w:rsid w:val="00D92DD9"/>
    <w:rsid w:val="00D92DDE"/>
    <w:rsid w:val="00D92E0F"/>
    <w:rsid w:val="00D92E24"/>
    <w:rsid w:val="00D92E88"/>
    <w:rsid w:val="00D92F63"/>
    <w:rsid w:val="00D92FD6"/>
    <w:rsid w:val="00D93036"/>
    <w:rsid w:val="00D93108"/>
    <w:rsid w:val="00D93155"/>
    <w:rsid w:val="00D93158"/>
    <w:rsid w:val="00D93218"/>
    <w:rsid w:val="00D93230"/>
    <w:rsid w:val="00D93292"/>
    <w:rsid w:val="00D93332"/>
    <w:rsid w:val="00D93373"/>
    <w:rsid w:val="00D93429"/>
    <w:rsid w:val="00D9344E"/>
    <w:rsid w:val="00D934B1"/>
    <w:rsid w:val="00D934F0"/>
    <w:rsid w:val="00D93623"/>
    <w:rsid w:val="00D93800"/>
    <w:rsid w:val="00D9383F"/>
    <w:rsid w:val="00D93874"/>
    <w:rsid w:val="00D9391A"/>
    <w:rsid w:val="00D93952"/>
    <w:rsid w:val="00D9396E"/>
    <w:rsid w:val="00D93A12"/>
    <w:rsid w:val="00D93B2C"/>
    <w:rsid w:val="00D93B30"/>
    <w:rsid w:val="00D93C69"/>
    <w:rsid w:val="00D93CC5"/>
    <w:rsid w:val="00D93CE2"/>
    <w:rsid w:val="00D93D22"/>
    <w:rsid w:val="00D93D5A"/>
    <w:rsid w:val="00D93EFE"/>
    <w:rsid w:val="00D93F50"/>
    <w:rsid w:val="00D9404F"/>
    <w:rsid w:val="00D940BC"/>
    <w:rsid w:val="00D940E9"/>
    <w:rsid w:val="00D94183"/>
    <w:rsid w:val="00D94284"/>
    <w:rsid w:val="00D942E1"/>
    <w:rsid w:val="00D9437A"/>
    <w:rsid w:val="00D943D4"/>
    <w:rsid w:val="00D943E8"/>
    <w:rsid w:val="00D943FD"/>
    <w:rsid w:val="00D94480"/>
    <w:rsid w:val="00D9450D"/>
    <w:rsid w:val="00D94545"/>
    <w:rsid w:val="00D94560"/>
    <w:rsid w:val="00D94598"/>
    <w:rsid w:val="00D945DE"/>
    <w:rsid w:val="00D9462F"/>
    <w:rsid w:val="00D94684"/>
    <w:rsid w:val="00D946BF"/>
    <w:rsid w:val="00D94715"/>
    <w:rsid w:val="00D94775"/>
    <w:rsid w:val="00D94782"/>
    <w:rsid w:val="00D947F8"/>
    <w:rsid w:val="00D94843"/>
    <w:rsid w:val="00D948D6"/>
    <w:rsid w:val="00D9493C"/>
    <w:rsid w:val="00D94A41"/>
    <w:rsid w:val="00D94A47"/>
    <w:rsid w:val="00D94A4E"/>
    <w:rsid w:val="00D94A86"/>
    <w:rsid w:val="00D94AA5"/>
    <w:rsid w:val="00D94B26"/>
    <w:rsid w:val="00D94B70"/>
    <w:rsid w:val="00D94C18"/>
    <w:rsid w:val="00D94CB1"/>
    <w:rsid w:val="00D94CD2"/>
    <w:rsid w:val="00D94CFC"/>
    <w:rsid w:val="00D94D45"/>
    <w:rsid w:val="00D94D93"/>
    <w:rsid w:val="00D94E31"/>
    <w:rsid w:val="00D94F04"/>
    <w:rsid w:val="00D9500D"/>
    <w:rsid w:val="00D95027"/>
    <w:rsid w:val="00D95067"/>
    <w:rsid w:val="00D950A2"/>
    <w:rsid w:val="00D950EA"/>
    <w:rsid w:val="00D95246"/>
    <w:rsid w:val="00D95384"/>
    <w:rsid w:val="00D95517"/>
    <w:rsid w:val="00D95676"/>
    <w:rsid w:val="00D956A9"/>
    <w:rsid w:val="00D957E0"/>
    <w:rsid w:val="00D95812"/>
    <w:rsid w:val="00D95825"/>
    <w:rsid w:val="00D9592B"/>
    <w:rsid w:val="00D9594C"/>
    <w:rsid w:val="00D95B89"/>
    <w:rsid w:val="00D95B8C"/>
    <w:rsid w:val="00D95CB8"/>
    <w:rsid w:val="00D95D0B"/>
    <w:rsid w:val="00D95D58"/>
    <w:rsid w:val="00D95D94"/>
    <w:rsid w:val="00D95DD7"/>
    <w:rsid w:val="00D95DDE"/>
    <w:rsid w:val="00D95E17"/>
    <w:rsid w:val="00D95EA0"/>
    <w:rsid w:val="00D95EC9"/>
    <w:rsid w:val="00D95F95"/>
    <w:rsid w:val="00D95FEC"/>
    <w:rsid w:val="00D9603D"/>
    <w:rsid w:val="00D9603F"/>
    <w:rsid w:val="00D96061"/>
    <w:rsid w:val="00D96063"/>
    <w:rsid w:val="00D960C6"/>
    <w:rsid w:val="00D960E5"/>
    <w:rsid w:val="00D96201"/>
    <w:rsid w:val="00D96248"/>
    <w:rsid w:val="00D9629C"/>
    <w:rsid w:val="00D962C0"/>
    <w:rsid w:val="00D962EA"/>
    <w:rsid w:val="00D96375"/>
    <w:rsid w:val="00D9642F"/>
    <w:rsid w:val="00D9651B"/>
    <w:rsid w:val="00D96551"/>
    <w:rsid w:val="00D965D9"/>
    <w:rsid w:val="00D965E1"/>
    <w:rsid w:val="00D966D0"/>
    <w:rsid w:val="00D969BA"/>
    <w:rsid w:val="00D96A7E"/>
    <w:rsid w:val="00D96A95"/>
    <w:rsid w:val="00D96BB5"/>
    <w:rsid w:val="00D96BC9"/>
    <w:rsid w:val="00D96D23"/>
    <w:rsid w:val="00D96D2F"/>
    <w:rsid w:val="00D96D4A"/>
    <w:rsid w:val="00D96D5D"/>
    <w:rsid w:val="00D96DCF"/>
    <w:rsid w:val="00D96E17"/>
    <w:rsid w:val="00D96E81"/>
    <w:rsid w:val="00D96E85"/>
    <w:rsid w:val="00D96EBC"/>
    <w:rsid w:val="00D96F7C"/>
    <w:rsid w:val="00D9711C"/>
    <w:rsid w:val="00D97123"/>
    <w:rsid w:val="00D971B0"/>
    <w:rsid w:val="00D971EF"/>
    <w:rsid w:val="00D97243"/>
    <w:rsid w:val="00D9724B"/>
    <w:rsid w:val="00D972E8"/>
    <w:rsid w:val="00D97324"/>
    <w:rsid w:val="00D97468"/>
    <w:rsid w:val="00D974B7"/>
    <w:rsid w:val="00D974C9"/>
    <w:rsid w:val="00D97847"/>
    <w:rsid w:val="00D9785F"/>
    <w:rsid w:val="00D97959"/>
    <w:rsid w:val="00D97962"/>
    <w:rsid w:val="00D97A7E"/>
    <w:rsid w:val="00D97B9B"/>
    <w:rsid w:val="00D97C1C"/>
    <w:rsid w:val="00D97C1E"/>
    <w:rsid w:val="00D97CF2"/>
    <w:rsid w:val="00D97E1A"/>
    <w:rsid w:val="00D97F0D"/>
    <w:rsid w:val="00D97F26"/>
    <w:rsid w:val="00D97F72"/>
    <w:rsid w:val="00DA0025"/>
    <w:rsid w:val="00DA007B"/>
    <w:rsid w:val="00DA0159"/>
    <w:rsid w:val="00DA01E5"/>
    <w:rsid w:val="00DA0212"/>
    <w:rsid w:val="00DA0227"/>
    <w:rsid w:val="00DA030D"/>
    <w:rsid w:val="00DA0324"/>
    <w:rsid w:val="00DA03A2"/>
    <w:rsid w:val="00DA03BE"/>
    <w:rsid w:val="00DA03FE"/>
    <w:rsid w:val="00DA05A1"/>
    <w:rsid w:val="00DA05F7"/>
    <w:rsid w:val="00DA061D"/>
    <w:rsid w:val="00DA0621"/>
    <w:rsid w:val="00DA067B"/>
    <w:rsid w:val="00DA0686"/>
    <w:rsid w:val="00DA0737"/>
    <w:rsid w:val="00DA0827"/>
    <w:rsid w:val="00DA0883"/>
    <w:rsid w:val="00DA09DA"/>
    <w:rsid w:val="00DA0A0B"/>
    <w:rsid w:val="00DA0AC4"/>
    <w:rsid w:val="00DA0B5A"/>
    <w:rsid w:val="00DA0BBC"/>
    <w:rsid w:val="00DA0C96"/>
    <w:rsid w:val="00DA0D3A"/>
    <w:rsid w:val="00DA0E25"/>
    <w:rsid w:val="00DA0E2B"/>
    <w:rsid w:val="00DA0E71"/>
    <w:rsid w:val="00DA0ECC"/>
    <w:rsid w:val="00DA0F58"/>
    <w:rsid w:val="00DA0F99"/>
    <w:rsid w:val="00DA0FA8"/>
    <w:rsid w:val="00DA0FB9"/>
    <w:rsid w:val="00DA0FE9"/>
    <w:rsid w:val="00DA10CB"/>
    <w:rsid w:val="00DA1171"/>
    <w:rsid w:val="00DA11D3"/>
    <w:rsid w:val="00DA11E7"/>
    <w:rsid w:val="00DA1229"/>
    <w:rsid w:val="00DA139C"/>
    <w:rsid w:val="00DA1422"/>
    <w:rsid w:val="00DA1423"/>
    <w:rsid w:val="00DA1435"/>
    <w:rsid w:val="00DA156D"/>
    <w:rsid w:val="00DA157E"/>
    <w:rsid w:val="00DA15B5"/>
    <w:rsid w:val="00DA1655"/>
    <w:rsid w:val="00DA1753"/>
    <w:rsid w:val="00DA1793"/>
    <w:rsid w:val="00DA17D7"/>
    <w:rsid w:val="00DA18A2"/>
    <w:rsid w:val="00DA19B2"/>
    <w:rsid w:val="00DA19B4"/>
    <w:rsid w:val="00DA19FE"/>
    <w:rsid w:val="00DA1A28"/>
    <w:rsid w:val="00DA1AAD"/>
    <w:rsid w:val="00DA1AE9"/>
    <w:rsid w:val="00DA1AF9"/>
    <w:rsid w:val="00DA1BB0"/>
    <w:rsid w:val="00DA1CE9"/>
    <w:rsid w:val="00DA1CF8"/>
    <w:rsid w:val="00DA1D53"/>
    <w:rsid w:val="00DA1D8A"/>
    <w:rsid w:val="00DA1DB4"/>
    <w:rsid w:val="00DA1DCA"/>
    <w:rsid w:val="00DA1E1C"/>
    <w:rsid w:val="00DA1E8E"/>
    <w:rsid w:val="00DA1F05"/>
    <w:rsid w:val="00DA201F"/>
    <w:rsid w:val="00DA20CF"/>
    <w:rsid w:val="00DA20DD"/>
    <w:rsid w:val="00DA20DF"/>
    <w:rsid w:val="00DA218F"/>
    <w:rsid w:val="00DA21A0"/>
    <w:rsid w:val="00DA21BE"/>
    <w:rsid w:val="00DA2200"/>
    <w:rsid w:val="00DA230A"/>
    <w:rsid w:val="00DA2314"/>
    <w:rsid w:val="00DA231A"/>
    <w:rsid w:val="00DA23CF"/>
    <w:rsid w:val="00DA2493"/>
    <w:rsid w:val="00DA24FA"/>
    <w:rsid w:val="00DA26DC"/>
    <w:rsid w:val="00DA2705"/>
    <w:rsid w:val="00DA271A"/>
    <w:rsid w:val="00DA2724"/>
    <w:rsid w:val="00DA2744"/>
    <w:rsid w:val="00DA275F"/>
    <w:rsid w:val="00DA276C"/>
    <w:rsid w:val="00DA286E"/>
    <w:rsid w:val="00DA28D8"/>
    <w:rsid w:val="00DA2907"/>
    <w:rsid w:val="00DA294F"/>
    <w:rsid w:val="00DA2961"/>
    <w:rsid w:val="00DA2988"/>
    <w:rsid w:val="00DA29C8"/>
    <w:rsid w:val="00DA29CA"/>
    <w:rsid w:val="00DA2A1D"/>
    <w:rsid w:val="00DA2BA2"/>
    <w:rsid w:val="00DA2D29"/>
    <w:rsid w:val="00DA2D3C"/>
    <w:rsid w:val="00DA2E42"/>
    <w:rsid w:val="00DA2E83"/>
    <w:rsid w:val="00DA2E8E"/>
    <w:rsid w:val="00DA2FF2"/>
    <w:rsid w:val="00DA3018"/>
    <w:rsid w:val="00DA301C"/>
    <w:rsid w:val="00DA3093"/>
    <w:rsid w:val="00DA30C6"/>
    <w:rsid w:val="00DA315B"/>
    <w:rsid w:val="00DA318F"/>
    <w:rsid w:val="00DA31FA"/>
    <w:rsid w:val="00DA321B"/>
    <w:rsid w:val="00DA3229"/>
    <w:rsid w:val="00DA3265"/>
    <w:rsid w:val="00DA3294"/>
    <w:rsid w:val="00DA32C3"/>
    <w:rsid w:val="00DA331D"/>
    <w:rsid w:val="00DA333D"/>
    <w:rsid w:val="00DA345A"/>
    <w:rsid w:val="00DA3487"/>
    <w:rsid w:val="00DA349F"/>
    <w:rsid w:val="00DA34AC"/>
    <w:rsid w:val="00DA3522"/>
    <w:rsid w:val="00DA354A"/>
    <w:rsid w:val="00DA3550"/>
    <w:rsid w:val="00DA360D"/>
    <w:rsid w:val="00DA3641"/>
    <w:rsid w:val="00DA367B"/>
    <w:rsid w:val="00DA3693"/>
    <w:rsid w:val="00DA36D2"/>
    <w:rsid w:val="00DA371F"/>
    <w:rsid w:val="00DA378C"/>
    <w:rsid w:val="00DA37C1"/>
    <w:rsid w:val="00DA38C1"/>
    <w:rsid w:val="00DA38EB"/>
    <w:rsid w:val="00DA39C6"/>
    <w:rsid w:val="00DA39F7"/>
    <w:rsid w:val="00DA3A35"/>
    <w:rsid w:val="00DA3A46"/>
    <w:rsid w:val="00DA3ACE"/>
    <w:rsid w:val="00DA3AF2"/>
    <w:rsid w:val="00DA3B02"/>
    <w:rsid w:val="00DA3BA2"/>
    <w:rsid w:val="00DA3BD1"/>
    <w:rsid w:val="00DA3C75"/>
    <w:rsid w:val="00DA3CA5"/>
    <w:rsid w:val="00DA3CBC"/>
    <w:rsid w:val="00DA3CCD"/>
    <w:rsid w:val="00DA3CCE"/>
    <w:rsid w:val="00DA3CF0"/>
    <w:rsid w:val="00DA3D4A"/>
    <w:rsid w:val="00DA3D80"/>
    <w:rsid w:val="00DA3D8F"/>
    <w:rsid w:val="00DA3F42"/>
    <w:rsid w:val="00DA3F62"/>
    <w:rsid w:val="00DA3FF5"/>
    <w:rsid w:val="00DA40B0"/>
    <w:rsid w:val="00DA40BA"/>
    <w:rsid w:val="00DA40C7"/>
    <w:rsid w:val="00DA41AB"/>
    <w:rsid w:val="00DA41BE"/>
    <w:rsid w:val="00DA41D7"/>
    <w:rsid w:val="00DA42DC"/>
    <w:rsid w:val="00DA43C7"/>
    <w:rsid w:val="00DA43EA"/>
    <w:rsid w:val="00DA442A"/>
    <w:rsid w:val="00DA4432"/>
    <w:rsid w:val="00DA4458"/>
    <w:rsid w:val="00DA449E"/>
    <w:rsid w:val="00DA44BD"/>
    <w:rsid w:val="00DA44EC"/>
    <w:rsid w:val="00DA44F2"/>
    <w:rsid w:val="00DA455A"/>
    <w:rsid w:val="00DA463D"/>
    <w:rsid w:val="00DA482C"/>
    <w:rsid w:val="00DA487F"/>
    <w:rsid w:val="00DA4931"/>
    <w:rsid w:val="00DA4950"/>
    <w:rsid w:val="00DA49A1"/>
    <w:rsid w:val="00DA49A6"/>
    <w:rsid w:val="00DA4A44"/>
    <w:rsid w:val="00DA4BB3"/>
    <w:rsid w:val="00DA4BBB"/>
    <w:rsid w:val="00DA4C84"/>
    <w:rsid w:val="00DA4CB0"/>
    <w:rsid w:val="00DA4CF2"/>
    <w:rsid w:val="00DA4D05"/>
    <w:rsid w:val="00DA4ECA"/>
    <w:rsid w:val="00DA4F00"/>
    <w:rsid w:val="00DA4FA7"/>
    <w:rsid w:val="00DA4FE3"/>
    <w:rsid w:val="00DA5009"/>
    <w:rsid w:val="00DA502F"/>
    <w:rsid w:val="00DA504C"/>
    <w:rsid w:val="00DA5093"/>
    <w:rsid w:val="00DA50A0"/>
    <w:rsid w:val="00DA50E6"/>
    <w:rsid w:val="00DA5107"/>
    <w:rsid w:val="00DA5154"/>
    <w:rsid w:val="00DA5276"/>
    <w:rsid w:val="00DA52AD"/>
    <w:rsid w:val="00DA531F"/>
    <w:rsid w:val="00DA5344"/>
    <w:rsid w:val="00DA5369"/>
    <w:rsid w:val="00DA5370"/>
    <w:rsid w:val="00DA5460"/>
    <w:rsid w:val="00DA54D7"/>
    <w:rsid w:val="00DA54E8"/>
    <w:rsid w:val="00DA5538"/>
    <w:rsid w:val="00DA553B"/>
    <w:rsid w:val="00DA5550"/>
    <w:rsid w:val="00DA55AC"/>
    <w:rsid w:val="00DA55BE"/>
    <w:rsid w:val="00DA55C7"/>
    <w:rsid w:val="00DA566B"/>
    <w:rsid w:val="00DA56D6"/>
    <w:rsid w:val="00DA56E3"/>
    <w:rsid w:val="00DA5743"/>
    <w:rsid w:val="00DA577A"/>
    <w:rsid w:val="00DA594B"/>
    <w:rsid w:val="00DA5958"/>
    <w:rsid w:val="00DA59E2"/>
    <w:rsid w:val="00DA5A08"/>
    <w:rsid w:val="00DA5A5D"/>
    <w:rsid w:val="00DA5B51"/>
    <w:rsid w:val="00DA5B6D"/>
    <w:rsid w:val="00DA5C02"/>
    <w:rsid w:val="00DA5C50"/>
    <w:rsid w:val="00DA5C90"/>
    <w:rsid w:val="00DA5CF3"/>
    <w:rsid w:val="00DA5D39"/>
    <w:rsid w:val="00DA5D4F"/>
    <w:rsid w:val="00DA5DF5"/>
    <w:rsid w:val="00DA5E07"/>
    <w:rsid w:val="00DA5F54"/>
    <w:rsid w:val="00DA5F9C"/>
    <w:rsid w:val="00DA602B"/>
    <w:rsid w:val="00DA6035"/>
    <w:rsid w:val="00DA60FA"/>
    <w:rsid w:val="00DA617F"/>
    <w:rsid w:val="00DA618D"/>
    <w:rsid w:val="00DA61B4"/>
    <w:rsid w:val="00DA61CD"/>
    <w:rsid w:val="00DA6263"/>
    <w:rsid w:val="00DA629D"/>
    <w:rsid w:val="00DA62B9"/>
    <w:rsid w:val="00DA660C"/>
    <w:rsid w:val="00DA6654"/>
    <w:rsid w:val="00DA678D"/>
    <w:rsid w:val="00DA6871"/>
    <w:rsid w:val="00DA69C3"/>
    <w:rsid w:val="00DA6A1D"/>
    <w:rsid w:val="00DA6A83"/>
    <w:rsid w:val="00DA6B06"/>
    <w:rsid w:val="00DA6EB2"/>
    <w:rsid w:val="00DA6F2A"/>
    <w:rsid w:val="00DA6FA1"/>
    <w:rsid w:val="00DA6FAB"/>
    <w:rsid w:val="00DA6FE9"/>
    <w:rsid w:val="00DA7058"/>
    <w:rsid w:val="00DA7073"/>
    <w:rsid w:val="00DA7110"/>
    <w:rsid w:val="00DA71F1"/>
    <w:rsid w:val="00DA7267"/>
    <w:rsid w:val="00DA727C"/>
    <w:rsid w:val="00DA729A"/>
    <w:rsid w:val="00DA7367"/>
    <w:rsid w:val="00DA74B4"/>
    <w:rsid w:val="00DA755B"/>
    <w:rsid w:val="00DA7578"/>
    <w:rsid w:val="00DA75E8"/>
    <w:rsid w:val="00DA76E2"/>
    <w:rsid w:val="00DA7727"/>
    <w:rsid w:val="00DA7733"/>
    <w:rsid w:val="00DA774B"/>
    <w:rsid w:val="00DA792A"/>
    <w:rsid w:val="00DA7A15"/>
    <w:rsid w:val="00DA7AB2"/>
    <w:rsid w:val="00DA7AD5"/>
    <w:rsid w:val="00DA7ADB"/>
    <w:rsid w:val="00DA7BDA"/>
    <w:rsid w:val="00DA7BF8"/>
    <w:rsid w:val="00DA7C22"/>
    <w:rsid w:val="00DA7C8A"/>
    <w:rsid w:val="00DA7C98"/>
    <w:rsid w:val="00DA7D29"/>
    <w:rsid w:val="00DA7E2C"/>
    <w:rsid w:val="00DA7F53"/>
    <w:rsid w:val="00DA7FCF"/>
    <w:rsid w:val="00DB003F"/>
    <w:rsid w:val="00DB004A"/>
    <w:rsid w:val="00DB0062"/>
    <w:rsid w:val="00DB007D"/>
    <w:rsid w:val="00DB00CD"/>
    <w:rsid w:val="00DB025B"/>
    <w:rsid w:val="00DB02AF"/>
    <w:rsid w:val="00DB03A3"/>
    <w:rsid w:val="00DB03FC"/>
    <w:rsid w:val="00DB0460"/>
    <w:rsid w:val="00DB047B"/>
    <w:rsid w:val="00DB0482"/>
    <w:rsid w:val="00DB04A9"/>
    <w:rsid w:val="00DB04DD"/>
    <w:rsid w:val="00DB0581"/>
    <w:rsid w:val="00DB05D2"/>
    <w:rsid w:val="00DB069B"/>
    <w:rsid w:val="00DB072A"/>
    <w:rsid w:val="00DB0766"/>
    <w:rsid w:val="00DB07A4"/>
    <w:rsid w:val="00DB07C9"/>
    <w:rsid w:val="00DB07E8"/>
    <w:rsid w:val="00DB0805"/>
    <w:rsid w:val="00DB0861"/>
    <w:rsid w:val="00DB08BA"/>
    <w:rsid w:val="00DB08E7"/>
    <w:rsid w:val="00DB095C"/>
    <w:rsid w:val="00DB0999"/>
    <w:rsid w:val="00DB0A8E"/>
    <w:rsid w:val="00DB0ABA"/>
    <w:rsid w:val="00DB0B58"/>
    <w:rsid w:val="00DB0B69"/>
    <w:rsid w:val="00DB0C19"/>
    <w:rsid w:val="00DB0C80"/>
    <w:rsid w:val="00DB0D17"/>
    <w:rsid w:val="00DB0D63"/>
    <w:rsid w:val="00DB0DC7"/>
    <w:rsid w:val="00DB0DD5"/>
    <w:rsid w:val="00DB0E8C"/>
    <w:rsid w:val="00DB0EBC"/>
    <w:rsid w:val="00DB101D"/>
    <w:rsid w:val="00DB109B"/>
    <w:rsid w:val="00DB11C7"/>
    <w:rsid w:val="00DB11F1"/>
    <w:rsid w:val="00DB1257"/>
    <w:rsid w:val="00DB1343"/>
    <w:rsid w:val="00DB136D"/>
    <w:rsid w:val="00DB13AF"/>
    <w:rsid w:val="00DB14A5"/>
    <w:rsid w:val="00DB14D8"/>
    <w:rsid w:val="00DB165F"/>
    <w:rsid w:val="00DB16A6"/>
    <w:rsid w:val="00DB16C7"/>
    <w:rsid w:val="00DB1820"/>
    <w:rsid w:val="00DB1A53"/>
    <w:rsid w:val="00DB1A90"/>
    <w:rsid w:val="00DB1AE5"/>
    <w:rsid w:val="00DB1AF5"/>
    <w:rsid w:val="00DB1AFC"/>
    <w:rsid w:val="00DB1BA6"/>
    <w:rsid w:val="00DB1C4B"/>
    <w:rsid w:val="00DB1D77"/>
    <w:rsid w:val="00DB1DB2"/>
    <w:rsid w:val="00DB1DCC"/>
    <w:rsid w:val="00DB1E9A"/>
    <w:rsid w:val="00DB1EFB"/>
    <w:rsid w:val="00DB1F41"/>
    <w:rsid w:val="00DB1FC0"/>
    <w:rsid w:val="00DB1FFB"/>
    <w:rsid w:val="00DB2077"/>
    <w:rsid w:val="00DB20CA"/>
    <w:rsid w:val="00DB2120"/>
    <w:rsid w:val="00DB2135"/>
    <w:rsid w:val="00DB216C"/>
    <w:rsid w:val="00DB2237"/>
    <w:rsid w:val="00DB22EF"/>
    <w:rsid w:val="00DB23B4"/>
    <w:rsid w:val="00DB2467"/>
    <w:rsid w:val="00DB247A"/>
    <w:rsid w:val="00DB2550"/>
    <w:rsid w:val="00DB2564"/>
    <w:rsid w:val="00DB266E"/>
    <w:rsid w:val="00DB2703"/>
    <w:rsid w:val="00DB2806"/>
    <w:rsid w:val="00DB2814"/>
    <w:rsid w:val="00DB289D"/>
    <w:rsid w:val="00DB28EF"/>
    <w:rsid w:val="00DB2985"/>
    <w:rsid w:val="00DB29E1"/>
    <w:rsid w:val="00DB2A46"/>
    <w:rsid w:val="00DB2A70"/>
    <w:rsid w:val="00DB2AA1"/>
    <w:rsid w:val="00DB2AE0"/>
    <w:rsid w:val="00DB2AF8"/>
    <w:rsid w:val="00DB2C2D"/>
    <w:rsid w:val="00DB2C88"/>
    <w:rsid w:val="00DB2CAB"/>
    <w:rsid w:val="00DB2DDB"/>
    <w:rsid w:val="00DB2DEC"/>
    <w:rsid w:val="00DB2E86"/>
    <w:rsid w:val="00DB2E9E"/>
    <w:rsid w:val="00DB2F18"/>
    <w:rsid w:val="00DB2FDC"/>
    <w:rsid w:val="00DB3004"/>
    <w:rsid w:val="00DB3009"/>
    <w:rsid w:val="00DB3073"/>
    <w:rsid w:val="00DB30B2"/>
    <w:rsid w:val="00DB30C2"/>
    <w:rsid w:val="00DB313B"/>
    <w:rsid w:val="00DB314A"/>
    <w:rsid w:val="00DB337A"/>
    <w:rsid w:val="00DB3486"/>
    <w:rsid w:val="00DB34EE"/>
    <w:rsid w:val="00DB35CF"/>
    <w:rsid w:val="00DB35DE"/>
    <w:rsid w:val="00DB365F"/>
    <w:rsid w:val="00DB3694"/>
    <w:rsid w:val="00DB3781"/>
    <w:rsid w:val="00DB37B2"/>
    <w:rsid w:val="00DB37B4"/>
    <w:rsid w:val="00DB3805"/>
    <w:rsid w:val="00DB38B1"/>
    <w:rsid w:val="00DB3BD7"/>
    <w:rsid w:val="00DB3BE8"/>
    <w:rsid w:val="00DB3C1F"/>
    <w:rsid w:val="00DB3CF0"/>
    <w:rsid w:val="00DB3D80"/>
    <w:rsid w:val="00DB3DFA"/>
    <w:rsid w:val="00DB3DFD"/>
    <w:rsid w:val="00DB3E43"/>
    <w:rsid w:val="00DB3E4E"/>
    <w:rsid w:val="00DB3F89"/>
    <w:rsid w:val="00DB4060"/>
    <w:rsid w:val="00DB406E"/>
    <w:rsid w:val="00DB425F"/>
    <w:rsid w:val="00DB42D2"/>
    <w:rsid w:val="00DB431F"/>
    <w:rsid w:val="00DB432C"/>
    <w:rsid w:val="00DB4403"/>
    <w:rsid w:val="00DB45BD"/>
    <w:rsid w:val="00DB464B"/>
    <w:rsid w:val="00DB4913"/>
    <w:rsid w:val="00DB497F"/>
    <w:rsid w:val="00DB4987"/>
    <w:rsid w:val="00DB4989"/>
    <w:rsid w:val="00DB49E2"/>
    <w:rsid w:val="00DB4A08"/>
    <w:rsid w:val="00DB4B78"/>
    <w:rsid w:val="00DB4BAB"/>
    <w:rsid w:val="00DB4C55"/>
    <w:rsid w:val="00DB4D5B"/>
    <w:rsid w:val="00DB4D8B"/>
    <w:rsid w:val="00DB4DDB"/>
    <w:rsid w:val="00DB4F4B"/>
    <w:rsid w:val="00DB4F8F"/>
    <w:rsid w:val="00DB4F9B"/>
    <w:rsid w:val="00DB5013"/>
    <w:rsid w:val="00DB5040"/>
    <w:rsid w:val="00DB5086"/>
    <w:rsid w:val="00DB50F0"/>
    <w:rsid w:val="00DB520A"/>
    <w:rsid w:val="00DB52EB"/>
    <w:rsid w:val="00DB52F2"/>
    <w:rsid w:val="00DB539F"/>
    <w:rsid w:val="00DB53FE"/>
    <w:rsid w:val="00DB5439"/>
    <w:rsid w:val="00DB544B"/>
    <w:rsid w:val="00DB5468"/>
    <w:rsid w:val="00DB5482"/>
    <w:rsid w:val="00DB54A0"/>
    <w:rsid w:val="00DB5601"/>
    <w:rsid w:val="00DB565A"/>
    <w:rsid w:val="00DB5671"/>
    <w:rsid w:val="00DB5693"/>
    <w:rsid w:val="00DB58CD"/>
    <w:rsid w:val="00DB58F2"/>
    <w:rsid w:val="00DB595E"/>
    <w:rsid w:val="00DB59BC"/>
    <w:rsid w:val="00DB5A51"/>
    <w:rsid w:val="00DB5AEC"/>
    <w:rsid w:val="00DB5B8C"/>
    <w:rsid w:val="00DB5B97"/>
    <w:rsid w:val="00DB5B98"/>
    <w:rsid w:val="00DB5BF3"/>
    <w:rsid w:val="00DB5C73"/>
    <w:rsid w:val="00DB5D3F"/>
    <w:rsid w:val="00DB5D4A"/>
    <w:rsid w:val="00DB5D9A"/>
    <w:rsid w:val="00DB5DB5"/>
    <w:rsid w:val="00DB5DBC"/>
    <w:rsid w:val="00DB5EB5"/>
    <w:rsid w:val="00DB5F3B"/>
    <w:rsid w:val="00DB5F74"/>
    <w:rsid w:val="00DB6014"/>
    <w:rsid w:val="00DB6042"/>
    <w:rsid w:val="00DB6071"/>
    <w:rsid w:val="00DB6073"/>
    <w:rsid w:val="00DB613C"/>
    <w:rsid w:val="00DB615C"/>
    <w:rsid w:val="00DB6197"/>
    <w:rsid w:val="00DB61EA"/>
    <w:rsid w:val="00DB6257"/>
    <w:rsid w:val="00DB62A7"/>
    <w:rsid w:val="00DB62CF"/>
    <w:rsid w:val="00DB6308"/>
    <w:rsid w:val="00DB633E"/>
    <w:rsid w:val="00DB63B6"/>
    <w:rsid w:val="00DB6517"/>
    <w:rsid w:val="00DB65A6"/>
    <w:rsid w:val="00DB6681"/>
    <w:rsid w:val="00DB66D3"/>
    <w:rsid w:val="00DB6733"/>
    <w:rsid w:val="00DB6734"/>
    <w:rsid w:val="00DB6791"/>
    <w:rsid w:val="00DB67F6"/>
    <w:rsid w:val="00DB6852"/>
    <w:rsid w:val="00DB6AD5"/>
    <w:rsid w:val="00DB6C10"/>
    <w:rsid w:val="00DB6C14"/>
    <w:rsid w:val="00DB6C76"/>
    <w:rsid w:val="00DB6CD9"/>
    <w:rsid w:val="00DB6D84"/>
    <w:rsid w:val="00DB6DD4"/>
    <w:rsid w:val="00DB6E3A"/>
    <w:rsid w:val="00DB6F00"/>
    <w:rsid w:val="00DB7055"/>
    <w:rsid w:val="00DB70B7"/>
    <w:rsid w:val="00DB70F3"/>
    <w:rsid w:val="00DB70FB"/>
    <w:rsid w:val="00DB7108"/>
    <w:rsid w:val="00DB7222"/>
    <w:rsid w:val="00DB741A"/>
    <w:rsid w:val="00DB7441"/>
    <w:rsid w:val="00DB7452"/>
    <w:rsid w:val="00DB747C"/>
    <w:rsid w:val="00DB74D8"/>
    <w:rsid w:val="00DB74EC"/>
    <w:rsid w:val="00DB75AC"/>
    <w:rsid w:val="00DB75D9"/>
    <w:rsid w:val="00DB7642"/>
    <w:rsid w:val="00DB7674"/>
    <w:rsid w:val="00DB7675"/>
    <w:rsid w:val="00DB7688"/>
    <w:rsid w:val="00DB76AF"/>
    <w:rsid w:val="00DB7701"/>
    <w:rsid w:val="00DB7722"/>
    <w:rsid w:val="00DB7731"/>
    <w:rsid w:val="00DB776F"/>
    <w:rsid w:val="00DB7808"/>
    <w:rsid w:val="00DB785F"/>
    <w:rsid w:val="00DB7887"/>
    <w:rsid w:val="00DB7893"/>
    <w:rsid w:val="00DB78B0"/>
    <w:rsid w:val="00DB78FB"/>
    <w:rsid w:val="00DB79B4"/>
    <w:rsid w:val="00DB79BF"/>
    <w:rsid w:val="00DB7A3F"/>
    <w:rsid w:val="00DB7B02"/>
    <w:rsid w:val="00DB7B03"/>
    <w:rsid w:val="00DB7C0C"/>
    <w:rsid w:val="00DB7C55"/>
    <w:rsid w:val="00DB7C88"/>
    <w:rsid w:val="00DB7C96"/>
    <w:rsid w:val="00DB7CFB"/>
    <w:rsid w:val="00DB7D15"/>
    <w:rsid w:val="00DB7D5F"/>
    <w:rsid w:val="00DB7DD4"/>
    <w:rsid w:val="00DB7F2D"/>
    <w:rsid w:val="00DB7FDB"/>
    <w:rsid w:val="00DB7FDF"/>
    <w:rsid w:val="00DB7FE7"/>
    <w:rsid w:val="00DC005F"/>
    <w:rsid w:val="00DC0086"/>
    <w:rsid w:val="00DC00A0"/>
    <w:rsid w:val="00DC00A4"/>
    <w:rsid w:val="00DC0129"/>
    <w:rsid w:val="00DC02DD"/>
    <w:rsid w:val="00DC036F"/>
    <w:rsid w:val="00DC03D9"/>
    <w:rsid w:val="00DC0471"/>
    <w:rsid w:val="00DC0482"/>
    <w:rsid w:val="00DC04D8"/>
    <w:rsid w:val="00DC04EE"/>
    <w:rsid w:val="00DC0514"/>
    <w:rsid w:val="00DC0534"/>
    <w:rsid w:val="00DC054B"/>
    <w:rsid w:val="00DC056F"/>
    <w:rsid w:val="00DC0602"/>
    <w:rsid w:val="00DC069D"/>
    <w:rsid w:val="00DC06B4"/>
    <w:rsid w:val="00DC07AF"/>
    <w:rsid w:val="00DC07EB"/>
    <w:rsid w:val="00DC0872"/>
    <w:rsid w:val="00DC0875"/>
    <w:rsid w:val="00DC0900"/>
    <w:rsid w:val="00DC0918"/>
    <w:rsid w:val="00DC0922"/>
    <w:rsid w:val="00DC093C"/>
    <w:rsid w:val="00DC097A"/>
    <w:rsid w:val="00DC09DA"/>
    <w:rsid w:val="00DC0DBC"/>
    <w:rsid w:val="00DC0DDB"/>
    <w:rsid w:val="00DC0F1A"/>
    <w:rsid w:val="00DC0F62"/>
    <w:rsid w:val="00DC100A"/>
    <w:rsid w:val="00DC1036"/>
    <w:rsid w:val="00DC1083"/>
    <w:rsid w:val="00DC1118"/>
    <w:rsid w:val="00DC1137"/>
    <w:rsid w:val="00DC1171"/>
    <w:rsid w:val="00DC11D4"/>
    <w:rsid w:val="00DC120C"/>
    <w:rsid w:val="00DC122D"/>
    <w:rsid w:val="00DC12B1"/>
    <w:rsid w:val="00DC149C"/>
    <w:rsid w:val="00DC156B"/>
    <w:rsid w:val="00DC16ED"/>
    <w:rsid w:val="00DC170C"/>
    <w:rsid w:val="00DC1725"/>
    <w:rsid w:val="00DC17E0"/>
    <w:rsid w:val="00DC1873"/>
    <w:rsid w:val="00DC18A7"/>
    <w:rsid w:val="00DC18D6"/>
    <w:rsid w:val="00DC196F"/>
    <w:rsid w:val="00DC1A1B"/>
    <w:rsid w:val="00DC1A3D"/>
    <w:rsid w:val="00DC1A58"/>
    <w:rsid w:val="00DC1ADA"/>
    <w:rsid w:val="00DC1CB0"/>
    <w:rsid w:val="00DC1D90"/>
    <w:rsid w:val="00DC1E0F"/>
    <w:rsid w:val="00DC1E3B"/>
    <w:rsid w:val="00DC1F7B"/>
    <w:rsid w:val="00DC1FD0"/>
    <w:rsid w:val="00DC2002"/>
    <w:rsid w:val="00DC20BC"/>
    <w:rsid w:val="00DC20D8"/>
    <w:rsid w:val="00DC211F"/>
    <w:rsid w:val="00DC2152"/>
    <w:rsid w:val="00DC2183"/>
    <w:rsid w:val="00DC218C"/>
    <w:rsid w:val="00DC2199"/>
    <w:rsid w:val="00DC2215"/>
    <w:rsid w:val="00DC22C7"/>
    <w:rsid w:val="00DC22EA"/>
    <w:rsid w:val="00DC2309"/>
    <w:rsid w:val="00DC2387"/>
    <w:rsid w:val="00DC23AB"/>
    <w:rsid w:val="00DC241A"/>
    <w:rsid w:val="00DC2453"/>
    <w:rsid w:val="00DC249F"/>
    <w:rsid w:val="00DC258E"/>
    <w:rsid w:val="00DC259A"/>
    <w:rsid w:val="00DC2700"/>
    <w:rsid w:val="00DC27DE"/>
    <w:rsid w:val="00DC2892"/>
    <w:rsid w:val="00DC28B1"/>
    <w:rsid w:val="00DC28BA"/>
    <w:rsid w:val="00DC291D"/>
    <w:rsid w:val="00DC292E"/>
    <w:rsid w:val="00DC2A4A"/>
    <w:rsid w:val="00DC2A57"/>
    <w:rsid w:val="00DC2AA6"/>
    <w:rsid w:val="00DC2B1C"/>
    <w:rsid w:val="00DC2B75"/>
    <w:rsid w:val="00DC2B7E"/>
    <w:rsid w:val="00DC2BD5"/>
    <w:rsid w:val="00DC2C0B"/>
    <w:rsid w:val="00DC2C7D"/>
    <w:rsid w:val="00DC2D4D"/>
    <w:rsid w:val="00DC2E41"/>
    <w:rsid w:val="00DC2EA1"/>
    <w:rsid w:val="00DC2EFB"/>
    <w:rsid w:val="00DC2F45"/>
    <w:rsid w:val="00DC3004"/>
    <w:rsid w:val="00DC3012"/>
    <w:rsid w:val="00DC3176"/>
    <w:rsid w:val="00DC3190"/>
    <w:rsid w:val="00DC3242"/>
    <w:rsid w:val="00DC327A"/>
    <w:rsid w:val="00DC32E8"/>
    <w:rsid w:val="00DC3326"/>
    <w:rsid w:val="00DC3410"/>
    <w:rsid w:val="00DC3417"/>
    <w:rsid w:val="00DC344C"/>
    <w:rsid w:val="00DC346D"/>
    <w:rsid w:val="00DC3499"/>
    <w:rsid w:val="00DC351C"/>
    <w:rsid w:val="00DC354F"/>
    <w:rsid w:val="00DC35BB"/>
    <w:rsid w:val="00DC3650"/>
    <w:rsid w:val="00DC3666"/>
    <w:rsid w:val="00DC3791"/>
    <w:rsid w:val="00DC37B3"/>
    <w:rsid w:val="00DC387B"/>
    <w:rsid w:val="00DC3965"/>
    <w:rsid w:val="00DC398F"/>
    <w:rsid w:val="00DC39ED"/>
    <w:rsid w:val="00DC3A65"/>
    <w:rsid w:val="00DC3AEF"/>
    <w:rsid w:val="00DC3B03"/>
    <w:rsid w:val="00DC3BB9"/>
    <w:rsid w:val="00DC3BE4"/>
    <w:rsid w:val="00DC3C45"/>
    <w:rsid w:val="00DC3CB3"/>
    <w:rsid w:val="00DC3D61"/>
    <w:rsid w:val="00DC3DC6"/>
    <w:rsid w:val="00DC3DFE"/>
    <w:rsid w:val="00DC3E71"/>
    <w:rsid w:val="00DC3F25"/>
    <w:rsid w:val="00DC3F37"/>
    <w:rsid w:val="00DC4083"/>
    <w:rsid w:val="00DC408E"/>
    <w:rsid w:val="00DC40E9"/>
    <w:rsid w:val="00DC413B"/>
    <w:rsid w:val="00DC415B"/>
    <w:rsid w:val="00DC41DA"/>
    <w:rsid w:val="00DC4255"/>
    <w:rsid w:val="00DC4276"/>
    <w:rsid w:val="00DC42D0"/>
    <w:rsid w:val="00DC42E6"/>
    <w:rsid w:val="00DC4370"/>
    <w:rsid w:val="00DC4486"/>
    <w:rsid w:val="00DC44BD"/>
    <w:rsid w:val="00DC456A"/>
    <w:rsid w:val="00DC45E2"/>
    <w:rsid w:val="00DC470A"/>
    <w:rsid w:val="00DC4778"/>
    <w:rsid w:val="00DC484C"/>
    <w:rsid w:val="00DC48F5"/>
    <w:rsid w:val="00DC4913"/>
    <w:rsid w:val="00DC4914"/>
    <w:rsid w:val="00DC4948"/>
    <w:rsid w:val="00DC49FA"/>
    <w:rsid w:val="00DC4A17"/>
    <w:rsid w:val="00DC4A4E"/>
    <w:rsid w:val="00DC4A76"/>
    <w:rsid w:val="00DC4B69"/>
    <w:rsid w:val="00DC4C8B"/>
    <w:rsid w:val="00DC4C97"/>
    <w:rsid w:val="00DC4D9A"/>
    <w:rsid w:val="00DC4F3D"/>
    <w:rsid w:val="00DC4F56"/>
    <w:rsid w:val="00DC4F9D"/>
    <w:rsid w:val="00DC4FD2"/>
    <w:rsid w:val="00DC5065"/>
    <w:rsid w:val="00DC50BB"/>
    <w:rsid w:val="00DC518E"/>
    <w:rsid w:val="00DC5318"/>
    <w:rsid w:val="00DC5374"/>
    <w:rsid w:val="00DC5397"/>
    <w:rsid w:val="00DC5429"/>
    <w:rsid w:val="00DC5516"/>
    <w:rsid w:val="00DC565D"/>
    <w:rsid w:val="00DC56F8"/>
    <w:rsid w:val="00DC5740"/>
    <w:rsid w:val="00DC5781"/>
    <w:rsid w:val="00DC57D1"/>
    <w:rsid w:val="00DC57E6"/>
    <w:rsid w:val="00DC5908"/>
    <w:rsid w:val="00DC59A2"/>
    <w:rsid w:val="00DC5A08"/>
    <w:rsid w:val="00DC5A33"/>
    <w:rsid w:val="00DC5A38"/>
    <w:rsid w:val="00DC5A86"/>
    <w:rsid w:val="00DC5C3C"/>
    <w:rsid w:val="00DC5C5A"/>
    <w:rsid w:val="00DC5C81"/>
    <w:rsid w:val="00DC5C9B"/>
    <w:rsid w:val="00DC5CA4"/>
    <w:rsid w:val="00DC5CB0"/>
    <w:rsid w:val="00DC5DEF"/>
    <w:rsid w:val="00DC5E11"/>
    <w:rsid w:val="00DC5EA7"/>
    <w:rsid w:val="00DC5F83"/>
    <w:rsid w:val="00DC5FE1"/>
    <w:rsid w:val="00DC601D"/>
    <w:rsid w:val="00DC6033"/>
    <w:rsid w:val="00DC60B5"/>
    <w:rsid w:val="00DC60C5"/>
    <w:rsid w:val="00DC6198"/>
    <w:rsid w:val="00DC619D"/>
    <w:rsid w:val="00DC61D8"/>
    <w:rsid w:val="00DC6276"/>
    <w:rsid w:val="00DC6294"/>
    <w:rsid w:val="00DC63C2"/>
    <w:rsid w:val="00DC6495"/>
    <w:rsid w:val="00DC649D"/>
    <w:rsid w:val="00DC65AA"/>
    <w:rsid w:val="00DC6759"/>
    <w:rsid w:val="00DC681B"/>
    <w:rsid w:val="00DC68B8"/>
    <w:rsid w:val="00DC6B5E"/>
    <w:rsid w:val="00DC6B76"/>
    <w:rsid w:val="00DC6BD7"/>
    <w:rsid w:val="00DC6C34"/>
    <w:rsid w:val="00DC6C6B"/>
    <w:rsid w:val="00DC6C76"/>
    <w:rsid w:val="00DC6CB6"/>
    <w:rsid w:val="00DC6DAF"/>
    <w:rsid w:val="00DC6EDC"/>
    <w:rsid w:val="00DC6F53"/>
    <w:rsid w:val="00DC70DB"/>
    <w:rsid w:val="00DC7273"/>
    <w:rsid w:val="00DC72D3"/>
    <w:rsid w:val="00DC7388"/>
    <w:rsid w:val="00DC73DD"/>
    <w:rsid w:val="00DC745C"/>
    <w:rsid w:val="00DC745E"/>
    <w:rsid w:val="00DC74AE"/>
    <w:rsid w:val="00DC74B4"/>
    <w:rsid w:val="00DC74EA"/>
    <w:rsid w:val="00DC7506"/>
    <w:rsid w:val="00DC750D"/>
    <w:rsid w:val="00DC75AC"/>
    <w:rsid w:val="00DC75CA"/>
    <w:rsid w:val="00DC75CE"/>
    <w:rsid w:val="00DC763F"/>
    <w:rsid w:val="00DC77C7"/>
    <w:rsid w:val="00DC78CC"/>
    <w:rsid w:val="00DC7945"/>
    <w:rsid w:val="00DC797B"/>
    <w:rsid w:val="00DC79D0"/>
    <w:rsid w:val="00DC7A3D"/>
    <w:rsid w:val="00DC7A66"/>
    <w:rsid w:val="00DC7ABB"/>
    <w:rsid w:val="00DC7AC9"/>
    <w:rsid w:val="00DC7B4C"/>
    <w:rsid w:val="00DC7BF3"/>
    <w:rsid w:val="00DC7C8C"/>
    <w:rsid w:val="00DC7CC7"/>
    <w:rsid w:val="00DC7CCA"/>
    <w:rsid w:val="00DC7DB1"/>
    <w:rsid w:val="00DC7DC0"/>
    <w:rsid w:val="00DC7E30"/>
    <w:rsid w:val="00DC7E99"/>
    <w:rsid w:val="00DC7F34"/>
    <w:rsid w:val="00DC7F38"/>
    <w:rsid w:val="00DC7F58"/>
    <w:rsid w:val="00DC7FF5"/>
    <w:rsid w:val="00DD0023"/>
    <w:rsid w:val="00DD009C"/>
    <w:rsid w:val="00DD0197"/>
    <w:rsid w:val="00DD01B1"/>
    <w:rsid w:val="00DD0227"/>
    <w:rsid w:val="00DD029A"/>
    <w:rsid w:val="00DD036F"/>
    <w:rsid w:val="00DD0386"/>
    <w:rsid w:val="00DD03E1"/>
    <w:rsid w:val="00DD041B"/>
    <w:rsid w:val="00DD0431"/>
    <w:rsid w:val="00DD04A7"/>
    <w:rsid w:val="00DD05CA"/>
    <w:rsid w:val="00DD0659"/>
    <w:rsid w:val="00DD0674"/>
    <w:rsid w:val="00DD06B4"/>
    <w:rsid w:val="00DD071D"/>
    <w:rsid w:val="00DD08A5"/>
    <w:rsid w:val="00DD08D1"/>
    <w:rsid w:val="00DD0913"/>
    <w:rsid w:val="00DD09DE"/>
    <w:rsid w:val="00DD0A50"/>
    <w:rsid w:val="00DD0BC2"/>
    <w:rsid w:val="00DD0C5C"/>
    <w:rsid w:val="00DD0C90"/>
    <w:rsid w:val="00DD0CBD"/>
    <w:rsid w:val="00DD0CC5"/>
    <w:rsid w:val="00DD0CDE"/>
    <w:rsid w:val="00DD0CE5"/>
    <w:rsid w:val="00DD0E48"/>
    <w:rsid w:val="00DD0E92"/>
    <w:rsid w:val="00DD0F14"/>
    <w:rsid w:val="00DD0F17"/>
    <w:rsid w:val="00DD0F60"/>
    <w:rsid w:val="00DD0F8D"/>
    <w:rsid w:val="00DD102A"/>
    <w:rsid w:val="00DD1055"/>
    <w:rsid w:val="00DD106F"/>
    <w:rsid w:val="00DD1150"/>
    <w:rsid w:val="00DD1171"/>
    <w:rsid w:val="00DD11FF"/>
    <w:rsid w:val="00DD1254"/>
    <w:rsid w:val="00DD128A"/>
    <w:rsid w:val="00DD148D"/>
    <w:rsid w:val="00DD150E"/>
    <w:rsid w:val="00DD152F"/>
    <w:rsid w:val="00DD1563"/>
    <w:rsid w:val="00DD156C"/>
    <w:rsid w:val="00DD15A6"/>
    <w:rsid w:val="00DD16D4"/>
    <w:rsid w:val="00DD17B1"/>
    <w:rsid w:val="00DD17E2"/>
    <w:rsid w:val="00DD1813"/>
    <w:rsid w:val="00DD1895"/>
    <w:rsid w:val="00DD18D5"/>
    <w:rsid w:val="00DD18E6"/>
    <w:rsid w:val="00DD18EF"/>
    <w:rsid w:val="00DD1927"/>
    <w:rsid w:val="00DD199E"/>
    <w:rsid w:val="00DD19A6"/>
    <w:rsid w:val="00DD19D7"/>
    <w:rsid w:val="00DD19E3"/>
    <w:rsid w:val="00DD1A09"/>
    <w:rsid w:val="00DD1AB2"/>
    <w:rsid w:val="00DD1C70"/>
    <w:rsid w:val="00DD1D19"/>
    <w:rsid w:val="00DD1DD3"/>
    <w:rsid w:val="00DD1E20"/>
    <w:rsid w:val="00DD1F16"/>
    <w:rsid w:val="00DD1F5E"/>
    <w:rsid w:val="00DD2067"/>
    <w:rsid w:val="00DD2079"/>
    <w:rsid w:val="00DD20A3"/>
    <w:rsid w:val="00DD20DA"/>
    <w:rsid w:val="00DD21AA"/>
    <w:rsid w:val="00DD21F2"/>
    <w:rsid w:val="00DD22D0"/>
    <w:rsid w:val="00DD23E8"/>
    <w:rsid w:val="00DD245A"/>
    <w:rsid w:val="00DD246A"/>
    <w:rsid w:val="00DD2499"/>
    <w:rsid w:val="00DD25DE"/>
    <w:rsid w:val="00DD2646"/>
    <w:rsid w:val="00DD264C"/>
    <w:rsid w:val="00DD26DF"/>
    <w:rsid w:val="00DD27CA"/>
    <w:rsid w:val="00DD280B"/>
    <w:rsid w:val="00DD280C"/>
    <w:rsid w:val="00DD2837"/>
    <w:rsid w:val="00DD28A7"/>
    <w:rsid w:val="00DD28DF"/>
    <w:rsid w:val="00DD28EA"/>
    <w:rsid w:val="00DD291E"/>
    <w:rsid w:val="00DD297B"/>
    <w:rsid w:val="00DD2A80"/>
    <w:rsid w:val="00DD2B1D"/>
    <w:rsid w:val="00DD2BB5"/>
    <w:rsid w:val="00DD2C31"/>
    <w:rsid w:val="00DD2C74"/>
    <w:rsid w:val="00DD2CD8"/>
    <w:rsid w:val="00DD2D80"/>
    <w:rsid w:val="00DD2E26"/>
    <w:rsid w:val="00DD2E99"/>
    <w:rsid w:val="00DD2EA0"/>
    <w:rsid w:val="00DD2F00"/>
    <w:rsid w:val="00DD2F34"/>
    <w:rsid w:val="00DD2F83"/>
    <w:rsid w:val="00DD2FA4"/>
    <w:rsid w:val="00DD2FD9"/>
    <w:rsid w:val="00DD2FEE"/>
    <w:rsid w:val="00DD3031"/>
    <w:rsid w:val="00DD3091"/>
    <w:rsid w:val="00DD30BD"/>
    <w:rsid w:val="00DD3154"/>
    <w:rsid w:val="00DD3258"/>
    <w:rsid w:val="00DD338A"/>
    <w:rsid w:val="00DD33B1"/>
    <w:rsid w:val="00DD33D8"/>
    <w:rsid w:val="00DD343B"/>
    <w:rsid w:val="00DD34FA"/>
    <w:rsid w:val="00DD3551"/>
    <w:rsid w:val="00DD3568"/>
    <w:rsid w:val="00DD3690"/>
    <w:rsid w:val="00DD3739"/>
    <w:rsid w:val="00DD381F"/>
    <w:rsid w:val="00DD38D3"/>
    <w:rsid w:val="00DD3937"/>
    <w:rsid w:val="00DD39F5"/>
    <w:rsid w:val="00DD3A63"/>
    <w:rsid w:val="00DD3B37"/>
    <w:rsid w:val="00DD3C6F"/>
    <w:rsid w:val="00DD3CB5"/>
    <w:rsid w:val="00DD3D16"/>
    <w:rsid w:val="00DD3D3C"/>
    <w:rsid w:val="00DD3DB4"/>
    <w:rsid w:val="00DD3DCA"/>
    <w:rsid w:val="00DD3E31"/>
    <w:rsid w:val="00DD3E63"/>
    <w:rsid w:val="00DD3EDF"/>
    <w:rsid w:val="00DD3F87"/>
    <w:rsid w:val="00DD4172"/>
    <w:rsid w:val="00DD41C7"/>
    <w:rsid w:val="00DD431B"/>
    <w:rsid w:val="00DD4386"/>
    <w:rsid w:val="00DD43DB"/>
    <w:rsid w:val="00DD4413"/>
    <w:rsid w:val="00DD4437"/>
    <w:rsid w:val="00DD4482"/>
    <w:rsid w:val="00DD4502"/>
    <w:rsid w:val="00DD4667"/>
    <w:rsid w:val="00DD466A"/>
    <w:rsid w:val="00DD4681"/>
    <w:rsid w:val="00DD46CD"/>
    <w:rsid w:val="00DD4761"/>
    <w:rsid w:val="00DD477C"/>
    <w:rsid w:val="00DD4785"/>
    <w:rsid w:val="00DD47C1"/>
    <w:rsid w:val="00DD47F5"/>
    <w:rsid w:val="00DD4808"/>
    <w:rsid w:val="00DD4810"/>
    <w:rsid w:val="00DD4847"/>
    <w:rsid w:val="00DD4887"/>
    <w:rsid w:val="00DD48BF"/>
    <w:rsid w:val="00DD495C"/>
    <w:rsid w:val="00DD49C1"/>
    <w:rsid w:val="00DD4B11"/>
    <w:rsid w:val="00DD4B39"/>
    <w:rsid w:val="00DD4BEA"/>
    <w:rsid w:val="00DD4C2C"/>
    <w:rsid w:val="00DD4D14"/>
    <w:rsid w:val="00DD4D75"/>
    <w:rsid w:val="00DD4DCC"/>
    <w:rsid w:val="00DD4E11"/>
    <w:rsid w:val="00DD4E17"/>
    <w:rsid w:val="00DD4E1A"/>
    <w:rsid w:val="00DD4E37"/>
    <w:rsid w:val="00DD4EEE"/>
    <w:rsid w:val="00DD4F2F"/>
    <w:rsid w:val="00DD4F92"/>
    <w:rsid w:val="00DD4FBA"/>
    <w:rsid w:val="00DD50D4"/>
    <w:rsid w:val="00DD51C0"/>
    <w:rsid w:val="00DD51C6"/>
    <w:rsid w:val="00DD526C"/>
    <w:rsid w:val="00DD52A2"/>
    <w:rsid w:val="00DD5338"/>
    <w:rsid w:val="00DD53A0"/>
    <w:rsid w:val="00DD5428"/>
    <w:rsid w:val="00DD5480"/>
    <w:rsid w:val="00DD548E"/>
    <w:rsid w:val="00DD54C3"/>
    <w:rsid w:val="00DD5567"/>
    <w:rsid w:val="00DD5582"/>
    <w:rsid w:val="00DD5589"/>
    <w:rsid w:val="00DD565C"/>
    <w:rsid w:val="00DD56AE"/>
    <w:rsid w:val="00DD5704"/>
    <w:rsid w:val="00DD5760"/>
    <w:rsid w:val="00DD5832"/>
    <w:rsid w:val="00DD5839"/>
    <w:rsid w:val="00DD58D8"/>
    <w:rsid w:val="00DD58EF"/>
    <w:rsid w:val="00DD5919"/>
    <w:rsid w:val="00DD59A9"/>
    <w:rsid w:val="00DD5AD8"/>
    <w:rsid w:val="00DD5B15"/>
    <w:rsid w:val="00DD5B5C"/>
    <w:rsid w:val="00DD5C62"/>
    <w:rsid w:val="00DD5D44"/>
    <w:rsid w:val="00DD5D56"/>
    <w:rsid w:val="00DD5DD6"/>
    <w:rsid w:val="00DD5E3A"/>
    <w:rsid w:val="00DD5EAF"/>
    <w:rsid w:val="00DD5F9B"/>
    <w:rsid w:val="00DD61BF"/>
    <w:rsid w:val="00DD6244"/>
    <w:rsid w:val="00DD629E"/>
    <w:rsid w:val="00DD630D"/>
    <w:rsid w:val="00DD6367"/>
    <w:rsid w:val="00DD6389"/>
    <w:rsid w:val="00DD63A7"/>
    <w:rsid w:val="00DD6441"/>
    <w:rsid w:val="00DD6472"/>
    <w:rsid w:val="00DD65A0"/>
    <w:rsid w:val="00DD65CE"/>
    <w:rsid w:val="00DD6739"/>
    <w:rsid w:val="00DD6795"/>
    <w:rsid w:val="00DD67EC"/>
    <w:rsid w:val="00DD67FF"/>
    <w:rsid w:val="00DD6823"/>
    <w:rsid w:val="00DD6827"/>
    <w:rsid w:val="00DD6835"/>
    <w:rsid w:val="00DD6846"/>
    <w:rsid w:val="00DD6AB0"/>
    <w:rsid w:val="00DD6AC1"/>
    <w:rsid w:val="00DD6E11"/>
    <w:rsid w:val="00DD6E76"/>
    <w:rsid w:val="00DD6F3A"/>
    <w:rsid w:val="00DD6FF7"/>
    <w:rsid w:val="00DD7007"/>
    <w:rsid w:val="00DD700A"/>
    <w:rsid w:val="00DD70CD"/>
    <w:rsid w:val="00DD7131"/>
    <w:rsid w:val="00DD71F0"/>
    <w:rsid w:val="00DD7310"/>
    <w:rsid w:val="00DD733E"/>
    <w:rsid w:val="00DD746A"/>
    <w:rsid w:val="00DD7490"/>
    <w:rsid w:val="00DD74B1"/>
    <w:rsid w:val="00DD753F"/>
    <w:rsid w:val="00DD7667"/>
    <w:rsid w:val="00DD7686"/>
    <w:rsid w:val="00DD76EE"/>
    <w:rsid w:val="00DD7715"/>
    <w:rsid w:val="00DD7783"/>
    <w:rsid w:val="00DD77C1"/>
    <w:rsid w:val="00DD790F"/>
    <w:rsid w:val="00DD7985"/>
    <w:rsid w:val="00DD7AF5"/>
    <w:rsid w:val="00DD7B68"/>
    <w:rsid w:val="00DD7B71"/>
    <w:rsid w:val="00DD7BFA"/>
    <w:rsid w:val="00DD7C39"/>
    <w:rsid w:val="00DD7CF4"/>
    <w:rsid w:val="00DD7DF7"/>
    <w:rsid w:val="00DE000A"/>
    <w:rsid w:val="00DE0032"/>
    <w:rsid w:val="00DE00FD"/>
    <w:rsid w:val="00DE017B"/>
    <w:rsid w:val="00DE01EE"/>
    <w:rsid w:val="00DE01FD"/>
    <w:rsid w:val="00DE0337"/>
    <w:rsid w:val="00DE0366"/>
    <w:rsid w:val="00DE0440"/>
    <w:rsid w:val="00DE04A7"/>
    <w:rsid w:val="00DE04B0"/>
    <w:rsid w:val="00DE04F6"/>
    <w:rsid w:val="00DE0540"/>
    <w:rsid w:val="00DE0550"/>
    <w:rsid w:val="00DE05A3"/>
    <w:rsid w:val="00DE05A5"/>
    <w:rsid w:val="00DE0607"/>
    <w:rsid w:val="00DE0616"/>
    <w:rsid w:val="00DE06BF"/>
    <w:rsid w:val="00DE06D9"/>
    <w:rsid w:val="00DE06F3"/>
    <w:rsid w:val="00DE076F"/>
    <w:rsid w:val="00DE07F8"/>
    <w:rsid w:val="00DE0854"/>
    <w:rsid w:val="00DE08B6"/>
    <w:rsid w:val="00DE0A53"/>
    <w:rsid w:val="00DE0B35"/>
    <w:rsid w:val="00DE0D05"/>
    <w:rsid w:val="00DE0D32"/>
    <w:rsid w:val="00DE0D8B"/>
    <w:rsid w:val="00DE0DD0"/>
    <w:rsid w:val="00DE0DE1"/>
    <w:rsid w:val="00DE0E6E"/>
    <w:rsid w:val="00DE0EA1"/>
    <w:rsid w:val="00DE0EBE"/>
    <w:rsid w:val="00DE0FED"/>
    <w:rsid w:val="00DE102B"/>
    <w:rsid w:val="00DE1048"/>
    <w:rsid w:val="00DE107C"/>
    <w:rsid w:val="00DE10FB"/>
    <w:rsid w:val="00DE11CF"/>
    <w:rsid w:val="00DE11DC"/>
    <w:rsid w:val="00DE1241"/>
    <w:rsid w:val="00DE1250"/>
    <w:rsid w:val="00DE1280"/>
    <w:rsid w:val="00DE12E3"/>
    <w:rsid w:val="00DE1306"/>
    <w:rsid w:val="00DE134B"/>
    <w:rsid w:val="00DE13D9"/>
    <w:rsid w:val="00DE1407"/>
    <w:rsid w:val="00DE140B"/>
    <w:rsid w:val="00DE141E"/>
    <w:rsid w:val="00DE1483"/>
    <w:rsid w:val="00DE14E7"/>
    <w:rsid w:val="00DE1513"/>
    <w:rsid w:val="00DE15A1"/>
    <w:rsid w:val="00DE15E5"/>
    <w:rsid w:val="00DE1609"/>
    <w:rsid w:val="00DE1670"/>
    <w:rsid w:val="00DE16DD"/>
    <w:rsid w:val="00DE16E2"/>
    <w:rsid w:val="00DE1762"/>
    <w:rsid w:val="00DE1819"/>
    <w:rsid w:val="00DE1836"/>
    <w:rsid w:val="00DE1837"/>
    <w:rsid w:val="00DE1919"/>
    <w:rsid w:val="00DE19F1"/>
    <w:rsid w:val="00DE1AB9"/>
    <w:rsid w:val="00DE1AFB"/>
    <w:rsid w:val="00DE1B69"/>
    <w:rsid w:val="00DE1BBE"/>
    <w:rsid w:val="00DE1BFB"/>
    <w:rsid w:val="00DE1D5F"/>
    <w:rsid w:val="00DE1DB2"/>
    <w:rsid w:val="00DE1DEC"/>
    <w:rsid w:val="00DE1E1E"/>
    <w:rsid w:val="00DE1E27"/>
    <w:rsid w:val="00DE1E97"/>
    <w:rsid w:val="00DE1ECF"/>
    <w:rsid w:val="00DE1EDF"/>
    <w:rsid w:val="00DE1F0B"/>
    <w:rsid w:val="00DE1F12"/>
    <w:rsid w:val="00DE2001"/>
    <w:rsid w:val="00DE200D"/>
    <w:rsid w:val="00DE20F2"/>
    <w:rsid w:val="00DE2255"/>
    <w:rsid w:val="00DE22D0"/>
    <w:rsid w:val="00DE23FA"/>
    <w:rsid w:val="00DE2465"/>
    <w:rsid w:val="00DE24A8"/>
    <w:rsid w:val="00DE24D2"/>
    <w:rsid w:val="00DE24EF"/>
    <w:rsid w:val="00DE2586"/>
    <w:rsid w:val="00DE260E"/>
    <w:rsid w:val="00DE261F"/>
    <w:rsid w:val="00DE2639"/>
    <w:rsid w:val="00DE2684"/>
    <w:rsid w:val="00DE2729"/>
    <w:rsid w:val="00DE280A"/>
    <w:rsid w:val="00DE291F"/>
    <w:rsid w:val="00DE2926"/>
    <w:rsid w:val="00DE2973"/>
    <w:rsid w:val="00DE297E"/>
    <w:rsid w:val="00DE29DD"/>
    <w:rsid w:val="00DE29E3"/>
    <w:rsid w:val="00DE2A4D"/>
    <w:rsid w:val="00DE2A69"/>
    <w:rsid w:val="00DE2B3D"/>
    <w:rsid w:val="00DE2B71"/>
    <w:rsid w:val="00DE2C40"/>
    <w:rsid w:val="00DE2CCB"/>
    <w:rsid w:val="00DE2D1D"/>
    <w:rsid w:val="00DE2D4B"/>
    <w:rsid w:val="00DE2D80"/>
    <w:rsid w:val="00DE2DEB"/>
    <w:rsid w:val="00DE2E0B"/>
    <w:rsid w:val="00DE2F22"/>
    <w:rsid w:val="00DE3182"/>
    <w:rsid w:val="00DE31D7"/>
    <w:rsid w:val="00DE328D"/>
    <w:rsid w:val="00DE344D"/>
    <w:rsid w:val="00DE346A"/>
    <w:rsid w:val="00DE3484"/>
    <w:rsid w:val="00DE34EA"/>
    <w:rsid w:val="00DE355C"/>
    <w:rsid w:val="00DE3583"/>
    <w:rsid w:val="00DE35D8"/>
    <w:rsid w:val="00DE35E4"/>
    <w:rsid w:val="00DE36AE"/>
    <w:rsid w:val="00DE36E1"/>
    <w:rsid w:val="00DE3717"/>
    <w:rsid w:val="00DE37D3"/>
    <w:rsid w:val="00DE37D6"/>
    <w:rsid w:val="00DE37FC"/>
    <w:rsid w:val="00DE384C"/>
    <w:rsid w:val="00DE385B"/>
    <w:rsid w:val="00DE3865"/>
    <w:rsid w:val="00DE38A2"/>
    <w:rsid w:val="00DE3BC6"/>
    <w:rsid w:val="00DE3BF6"/>
    <w:rsid w:val="00DE3C05"/>
    <w:rsid w:val="00DE3C7C"/>
    <w:rsid w:val="00DE3C89"/>
    <w:rsid w:val="00DE3D4C"/>
    <w:rsid w:val="00DE3D54"/>
    <w:rsid w:val="00DE3D60"/>
    <w:rsid w:val="00DE3E30"/>
    <w:rsid w:val="00DE3F68"/>
    <w:rsid w:val="00DE400D"/>
    <w:rsid w:val="00DE406E"/>
    <w:rsid w:val="00DE40A5"/>
    <w:rsid w:val="00DE4127"/>
    <w:rsid w:val="00DE4175"/>
    <w:rsid w:val="00DE4289"/>
    <w:rsid w:val="00DE43AE"/>
    <w:rsid w:val="00DE43C0"/>
    <w:rsid w:val="00DE4410"/>
    <w:rsid w:val="00DE454B"/>
    <w:rsid w:val="00DE4585"/>
    <w:rsid w:val="00DE4595"/>
    <w:rsid w:val="00DE4604"/>
    <w:rsid w:val="00DE4692"/>
    <w:rsid w:val="00DE473C"/>
    <w:rsid w:val="00DE4787"/>
    <w:rsid w:val="00DE48A8"/>
    <w:rsid w:val="00DE4931"/>
    <w:rsid w:val="00DE49BC"/>
    <w:rsid w:val="00DE49BE"/>
    <w:rsid w:val="00DE4A40"/>
    <w:rsid w:val="00DE4B3A"/>
    <w:rsid w:val="00DE4C05"/>
    <w:rsid w:val="00DE4C2F"/>
    <w:rsid w:val="00DE4C6C"/>
    <w:rsid w:val="00DE4C7E"/>
    <w:rsid w:val="00DE4D44"/>
    <w:rsid w:val="00DE4D76"/>
    <w:rsid w:val="00DE4D8F"/>
    <w:rsid w:val="00DE4E3B"/>
    <w:rsid w:val="00DE4E92"/>
    <w:rsid w:val="00DE4F73"/>
    <w:rsid w:val="00DE4F89"/>
    <w:rsid w:val="00DE5029"/>
    <w:rsid w:val="00DE5091"/>
    <w:rsid w:val="00DE50C3"/>
    <w:rsid w:val="00DE5129"/>
    <w:rsid w:val="00DE5230"/>
    <w:rsid w:val="00DE535D"/>
    <w:rsid w:val="00DE5369"/>
    <w:rsid w:val="00DE53C2"/>
    <w:rsid w:val="00DE53D9"/>
    <w:rsid w:val="00DE5451"/>
    <w:rsid w:val="00DE5458"/>
    <w:rsid w:val="00DE5535"/>
    <w:rsid w:val="00DE5561"/>
    <w:rsid w:val="00DE55C9"/>
    <w:rsid w:val="00DE55F5"/>
    <w:rsid w:val="00DE560C"/>
    <w:rsid w:val="00DE5634"/>
    <w:rsid w:val="00DE5669"/>
    <w:rsid w:val="00DE56AD"/>
    <w:rsid w:val="00DE56B8"/>
    <w:rsid w:val="00DE578A"/>
    <w:rsid w:val="00DE57CC"/>
    <w:rsid w:val="00DE58AE"/>
    <w:rsid w:val="00DE58C4"/>
    <w:rsid w:val="00DE59F8"/>
    <w:rsid w:val="00DE5A0B"/>
    <w:rsid w:val="00DE5ADC"/>
    <w:rsid w:val="00DE5BDA"/>
    <w:rsid w:val="00DE5C1C"/>
    <w:rsid w:val="00DE5E0C"/>
    <w:rsid w:val="00DE5E4C"/>
    <w:rsid w:val="00DE5E72"/>
    <w:rsid w:val="00DE5EFC"/>
    <w:rsid w:val="00DE5F3C"/>
    <w:rsid w:val="00DE5FB1"/>
    <w:rsid w:val="00DE5FBF"/>
    <w:rsid w:val="00DE5FCF"/>
    <w:rsid w:val="00DE6073"/>
    <w:rsid w:val="00DE6091"/>
    <w:rsid w:val="00DE61CE"/>
    <w:rsid w:val="00DE6208"/>
    <w:rsid w:val="00DE6228"/>
    <w:rsid w:val="00DE627D"/>
    <w:rsid w:val="00DE628C"/>
    <w:rsid w:val="00DE6297"/>
    <w:rsid w:val="00DE6311"/>
    <w:rsid w:val="00DE6391"/>
    <w:rsid w:val="00DE63BB"/>
    <w:rsid w:val="00DE643F"/>
    <w:rsid w:val="00DE6488"/>
    <w:rsid w:val="00DE65CA"/>
    <w:rsid w:val="00DE6650"/>
    <w:rsid w:val="00DE6675"/>
    <w:rsid w:val="00DE6685"/>
    <w:rsid w:val="00DE671F"/>
    <w:rsid w:val="00DE67A6"/>
    <w:rsid w:val="00DE67AB"/>
    <w:rsid w:val="00DE6825"/>
    <w:rsid w:val="00DE682E"/>
    <w:rsid w:val="00DE6898"/>
    <w:rsid w:val="00DE69C2"/>
    <w:rsid w:val="00DE6B00"/>
    <w:rsid w:val="00DE6C24"/>
    <w:rsid w:val="00DE6D06"/>
    <w:rsid w:val="00DE6DA5"/>
    <w:rsid w:val="00DE6E06"/>
    <w:rsid w:val="00DE6E1C"/>
    <w:rsid w:val="00DE6EA7"/>
    <w:rsid w:val="00DE6F5B"/>
    <w:rsid w:val="00DE6FCE"/>
    <w:rsid w:val="00DE6FDD"/>
    <w:rsid w:val="00DE701A"/>
    <w:rsid w:val="00DE7064"/>
    <w:rsid w:val="00DE70B9"/>
    <w:rsid w:val="00DE71DC"/>
    <w:rsid w:val="00DE71F6"/>
    <w:rsid w:val="00DE724D"/>
    <w:rsid w:val="00DE7282"/>
    <w:rsid w:val="00DE72A5"/>
    <w:rsid w:val="00DE732F"/>
    <w:rsid w:val="00DE7388"/>
    <w:rsid w:val="00DE7399"/>
    <w:rsid w:val="00DE7499"/>
    <w:rsid w:val="00DE74EE"/>
    <w:rsid w:val="00DE7501"/>
    <w:rsid w:val="00DE762E"/>
    <w:rsid w:val="00DE7633"/>
    <w:rsid w:val="00DE772A"/>
    <w:rsid w:val="00DE777A"/>
    <w:rsid w:val="00DE788D"/>
    <w:rsid w:val="00DE78F6"/>
    <w:rsid w:val="00DE7905"/>
    <w:rsid w:val="00DE7942"/>
    <w:rsid w:val="00DE7973"/>
    <w:rsid w:val="00DE79E9"/>
    <w:rsid w:val="00DE7A4F"/>
    <w:rsid w:val="00DE7ADA"/>
    <w:rsid w:val="00DE7B33"/>
    <w:rsid w:val="00DE7C07"/>
    <w:rsid w:val="00DE7C29"/>
    <w:rsid w:val="00DE7C33"/>
    <w:rsid w:val="00DE7C4F"/>
    <w:rsid w:val="00DE7C7D"/>
    <w:rsid w:val="00DE7D10"/>
    <w:rsid w:val="00DE7D32"/>
    <w:rsid w:val="00DE7DC2"/>
    <w:rsid w:val="00DE7DE6"/>
    <w:rsid w:val="00DE7DF6"/>
    <w:rsid w:val="00DE7E0D"/>
    <w:rsid w:val="00DE7E35"/>
    <w:rsid w:val="00DE7E3D"/>
    <w:rsid w:val="00DE7E41"/>
    <w:rsid w:val="00DE7E6B"/>
    <w:rsid w:val="00DE7F39"/>
    <w:rsid w:val="00DE7F56"/>
    <w:rsid w:val="00DF0017"/>
    <w:rsid w:val="00DF007B"/>
    <w:rsid w:val="00DF0134"/>
    <w:rsid w:val="00DF0197"/>
    <w:rsid w:val="00DF01FF"/>
    <w:rsid w:val="00DF027D"/>
    <w:rsid w:val="00DF0295"/>
    <w:rsid w:val="00DF0350"/>
    <w:rsid w:val="00DF0386"/>
    <w:rsid w:val="00DF04D2"/>
    <w:rsid w:val="00DF04EF"/>
    <w:rsid w:val="00DF04F2"/>
    <w:rsid w:val="00DF05D2"/>
    <w:rsid w:val="00DF06DE"/>
    <w:rsid w:val="00DF075D"/>
    <w:rsid w:val="00DF07B5"/>
    <w:rsid w:val="00DF07CD"/>
    <w:rsid w:val="00DF0845"/>
    <w:rsid w:val="00DF0880"/>
    <w:rsid w:val="00DF08EF"/>
    <w:rsid w:val="00DF093A"/>
    <w:rsid w:val="00DF095E"/>
    <w:rsid w:val="00DF09AC"/>
    <w:rsid w:val="00DF09DE"/>
    <w:rsid w:val="00DF09FC"/>
    <w:rsid w:val="00DF0A49"/>
    <w:rsid w:val="00DF0A90"/>
    <w:rsid w:val="00DF0C9B"/>
    <w:rsid w:val="00DF0CA1"/>
    <w:rsid w:val="00DF0D4B"/>
    <w:rsid w:val="00DF0E4D"/>
    <w:rsid w:val="00DF0E5C"/>
    <w:rsid w:val="00DF0EC0"/>
    <w:rsid w:val="00DF0F60"/>
    <w:rsid w:val="00DF11CF"/>
    <w:rsid w:val="00DF1236"/>
    <w:rsid w:val="00DF126E"/>
    <w:rsid w:val="00DF12C4"/>
    <w:rsid w:val="00DF12F1"/>
    <w:rsid w:val="00DF131C"/>
    <w:rsid w:val="00DF13A3"/>
    <w:rsid w:val="00DF14D4"/>
    <w:rsid w:val="00DF154B"/>
    <w:rsid w:val="00DF156A"/>
    <w:rsid w:val="00DF160D"/>
    <w:rsid w:val="00DF1615"/>
    <w:rsid w:val="00DF1652"/>
    <w:rsid w:val="00DF1747"/>
    <w:rsid w:val="00DF17E3"/>
    <w:rsid w:val="00DF183F"/>
    <w:rsid w:val="00DF18DC"/>
    <w:rsid w:val="00DF18F8"/>
    <w:rsid w:val="00DF19A0"/>
    <w:rsid w:val="00DF19AA"/>
    <w:rsid w:val="00DF1A87"/>
    <w:rsid w:val="00DF1AB1"/>
    <w:rsid w:val="00DF1AE1"/>
    <w:rsid w:val="00DF1B3F"/>
    <w:rsid w:val="00DF1BD0"/>
    <w:rsid w:val="00DF1C62"/>
    <w:rsid w:val="00DF1D18"/>
    <w:rsid w:val="00DF1D7E"/>
    <w:rsid w:val="00DF1DF6"/>
    <w:rsid w:val="00DF1E13"/>
    <w:rsid w:val="00DF1E28"/>
    <w:rsid w:val="00DF1F1C"/>
    <w:rsid w:val="00DF1FCF"/>
    <w:rsid w:val="00DF20AC"/>
    <w:rsid w:val="00DF20B7"/>
    <w:rsid w:val="00DF2264"/>
    <w:rsid w:val="00DF228B"/>
    <w:rsid w:val="00DF22D6"/>
    <w:rsid w:val="00DF233E"/>
    <w:rsid w:val="00DF2387"/>
    <w:rsid w:val="00DF24C0"/>
    <w:rsid w:val="00DF24DC"/>
    <w:rsid w:val="00DF24E7"/>
    <w:rsid w:val="00DF250C"/>
    <w:rsid w:val="00DF251F"/>
    <w:rsid w:val="00DF255D"/>
    <w:rsid w:val="00DF26BC"/>
    <w:rsid w:val="00DF271C"/>
    <w:rsid w:val="00DF2786"/>
    <w:rsid w:val="00DF27A9"/>
    <w:rsid w:val="00DF27AC"/>
    <w:rsid w:val="00DF283A"/>
    <w:rsid w:val="00DF28B3"/>
    <w:rsid w:val="00DF28B7"/>
    <w:rsid w:val="00DF299D"/>
    <w:rsid w:val="00DF29C2"/>
    <w:rsid w:val="00DF2AB8"/>
    <w:rsid w:val="00DF2AFA"/>
    <w:rsid w:val="00DF2B41"/>
    <w:rsid w:val="00DF2B52"/>
    <w:rsid w:val="00DF2CB2"/>
    <w:rsid w:val="00DF2D8E"/>
    <w:rsid w:val="00DF2DF1"/>
    <w:rsid w:val="00DF2E83"/>
    <w:rsid w:val="00DF2E9E"/>
    <w:rsid w:val="00DF2F01"/>
    <w:rsid w:val="00DF2F0D"/>
    <w:rsid w:val="00DF2F1D"/>
    <w:rsid w:val="00DF2FE5"/>
    <w:rsid w:val="00DF3011"/>
    <w:rsid w:val="00DF3048"/>
    <w:rsid w:val="00DF32C3"/>
    <w:rsid w:val="00DF333E"/>
    <w:rsid w:val="00DF33DD"/>
    <w:rsid w:val="00DF3453"/>
    <w:rsid w:val="00DF34A9"/>
    <w:rsid w:val="00DF34B0"/>
    <w:rsid w:val="00DF3549"/>
    <w:rsid w:val="00DF357D"/>
    <w:rsid w:val="00DF35A3"/>
    <w:rsid w:val="00DF35B5"/>
    <w:rsid w:val="00DF35C3"/>
    <w:rsid w:val="00DF35FB"/>
    <w:rsid w:val="00DF35FC"/>
    <w:rsid w:val="00DF364D"/>
    <w:rsid w:val="00DF3652"/>
    <w:rsid w:val="00DF367B"/>
    <w:rsid w:val="00DF36B3"/>
    <w:rsid w:val="00DF36B8"/>
    <w:rsid w:val="00DF3749"/>
    <w:rsid w:val="00DF380F"/>
    <w:rsid w:val="00DF38CA"/>
    <w:rsid w:val="00DF3A40"/>
    <w:rsid w:val="00DF3B1E"/>
    <w:rsid w:val="00DF3B5A"/>
    <w:rsid w:val="00DF3B64"/>
    <w:rsid w:val="00DF3BC8"/>
    <w:rsid w:val="00DF3C09"/>
    <w:rsid w:val="00DF3C6B"/>
    <w:rsid w:val="00DF3CDA"/>
    <w:rsid w:val="00DF3D84"/>
    <w:rsid w:val="00DF3F3D"/>
    <w:rsid w:val="00DF3F4B"/>
    <w:rsid w:val="00DF40F6"/>
    <w:rsid w:val="00DF4188"/>
    <w:rsid w:val="00DF42F9"/>
    <w:rsid w:val="00DF4377"/>
    <w:rsid w:val="00DF43CF"/>
    <w:rsid w:val="00DF452D"/>
    <w:rsid w:val="00DF457C"/>
    <w:rsid w:val="00DF463D"/>
    <w:rsid w:val="00DF4672"/>
    <w:rsid w:val="00DF4707"/>
    <w:rsid w:val="00DF487A"/>
    <w:rsid w:val="00DF48A6"/>
    <w:rsid w:val="00DF48C5"/>
    <w:rsid w:val="00DF48EF"/>
    <w:rsid w:val="00DF48FC"/>
    <w:rsid w:val="00DF499E"/>
    <w:rsid w:val="00DF4A38"/>
    <w:rsid w:val="00DF4A9E"/>
    <w:rsid w:val="00DF4B3B"/>
    <w:rsid w:val="00DF4BDE"/>
    <w:rsid w:val="00DF4C30"/>
    <w:rsid w:val="00DF4C67"/>
    <w:rsid w:val="00DF4CA0"/>
    <w:rsid w:val="00DF4CAA"/>
    <w:rsid w:val="00DF4D14"/>
    <w:rsid w:val="00DF4D3A"/>
    <w:rsid w:val="00DF4D3E"/>
    <w:rsid w:val="00DF4DD1"/>
    <w:rsid w:val="00DF4F4C"/>
    <w:rsid w:val="00DF4F54"/>
    <w:rsid w:val="00DF4F5D"/>
    <w:rsid w:val="00DF4F98"/>
    <w:rsid w:val="00DF4F9B"/>
    <w:rsid w:val="00DF505A"/>
    <w:rsid w:val="00DF51A6"/>
    <w:rsid w:val="00DF51E9"/>
    <w:rsid w:val="00DF5204"/>
    <w:rsid w:val="00DF5212"/>
    <w:rsid w:val="00DF526B"/>
    <w:rsid w:val="00DF52EF"/>
    <w:rsid w:val="00DF53A6"/>
    <w:rsid w:val="00DF542C"/>
    <w:rsid w:val="00DF5465"/>
    <w:rsid w:val="00DF5488"/>
    <w:rsid w:val="00DF5545"/>
    <w:rsid w:val="00DF557B"/>
    <w:rsid w:val="00DF56D2"/>
    <w:rsid w:val="00DF56E6"/>
    <w:rsid w:val="00DF5701"/>
    <w:rsid w:val="00DF57DC"/>
    <w:rsid w:val="00DF57EA"/>
    <w:rsid w:val="00DF57F8"/>
    <w:rsid w:val="00DF581A"/>
    <w:rsid w:val="00DF58CC"/>
    <w:rsid w:val="00DF5951"/>
    <w:rsid w:val="00DF5A36"/>
    <w:rsid w:val="00DF5A40"/>
    <w:rsid w:val="00DF5ABE"/>
    <w:rsid w:val="00DF5AF0"/>
    <w:rsid w:val="00DF5B04"/>
    <w:rsid w:val="00DF5B9E"/>
    <w:rsid w:val="00DF5C18"/>
    <w:rsid w:val="00DF5C68"/>
    <w:rsid w:val="00DF5C6B"/>
    <w:rsid w:val="00DF5CF5"/>
    <w:rsid w:val="00DF5D1C"/>
    <w:rsid w:val="00DF5D98"/>
    <w:rsid w:val="00DF5E4E"/>
    <w:rsid w:val="00DF5E83"/>
    <w:rsid w:val="00DF5F87"/>
    <w:rsid w:val="00DF5FBB"/>
    <w:rsid w:val="00DF6127"/>
    <w:rsid w:val="00DF612E"/>
    <w:rsid w:val="00DF61F2"/>
    <w:rsid w:val="00DF6210"/>
    <w:rsid w:val="00DF6225"/>
    <w:rsid w:val="00DF6230"/>
    <w:rsid w:val="00DF6258"/>
    <w:rsid w:val="00DF628A"/>
    <w:rsid w:val="00DF63D2"/>
    <w:rsid w:val="00DF647A"/>
    <w:rsid w:val="00DF6484"/>
    <w:rsid w:val="00DF657E"/>
    <w:rsid w:val="00DF65B5"/>
    <w:rsid w:val="00DF6611"/>
    <w:rsid w:val="00DF66F8"/>
    <w:rsid w:val="00DF6770"/>
    <w:rsid w:val="00DF67DC"/>
    <w:rsid w:val="00DF6831"/>
    <w:rsid w:val="00DF6850"/>
    <w:rsid w:val="00DF68D8"/>
    <w:rsid w:val="00DF68E6"/>
    <w:rsid w:val="00DF690B"/>
    <w:rsid w:val="00DF6959"/>
    <w:rsid w:val="00DF6966"/>
    <w:rsid w:val="00DF69F1"/>
    <w:rsid w:val="00DF6A48"/>
    <w:rsid w:val="00DF6BC6"/>
    <w:rsid w:val="00DF6C01"/>
    <w:rsid w:val="00DF6CCB"/>
    <w:rsid w:val="00DF6E6E"/>
    <w:rsid w:val="00DF6F1A"/>
    <w:rsid w:val="00DF6F93"/>
    <w:rsid w:val="00DF6FB2"/>
    <w:rsid w:val="00DF6FBD"/>
    <w:rsid w:val="00DF6FFF"/>
    <w:rsid w:val="00DF7040"/>
    <w:rsid w:val="00DF7095"/>
    <w:rsid w:val="00DF70EA"/>
    <w:rsid w:val="00DF70FC"/>
    <w:rsid w:val="00DF7228"/>
    <w:rsid w:val="00DF7240"/>
    <w:rsid w:val="00DF7299"/>
    <w:rsid w:val="00DF7304"/>
    <w:rsid w:val="00DF7340"/>
    <w:rsid w:val="00DF739E"/>
    <w:rsid w:val="00DF73DF"/>
    <w:rsid w:val="00DF7421"/>
    <w:rsid w:val="00DF745D"/>
    <w:rsid w:val="00DF7473"/>
    <w:rsid w:val="00DF7496"/>
    <w:rsid w:val="00DF74B7"/>
    <w:rsid w:val="00DF74D1"/>
    <w:rsid w:val="00DF7653"/>
    <w:rsid w:val="00DF7693"/>
    <w:rsid w:val="00DF76AD"/>
    <w:rsid w:val="00DF7711"/>
    <w:rsid w:val="00DF77E8"/>
    <w:rsid w:val="00DF77FC"/>
    <w:rsid w:val="00DF7864"/>
    <w:rsid w:val="00DF788E"/>
    <w:rsid w:val="00DF7894"/>
    <w:rsid w:val="00DF78C7"/>
    <w:rsid w:val="00DF78E4"/>
    <w:rsid w:val="00DF7942"/>
    <w:rsid w:val="00DF79A6"/>
    <w:rsid w:val="00DF79C3"/>
    <w:rsid w:val="00DF7A8E"/>
    <w:rsid w:val="00DF7ACB"/>
    <w:rsid w:val="00DF7B33"/>
    <w:rsid w:val="00DF7B4B"/>
    <w:rsid w:val="00DF7BE2"/>
    <w:rsid w:val="00DF7C45"/>
    <w:rsid w:val="00DF7C6C"/>
    <w:rsid w:val="00DF7CA2"/>
    <w:rsid w:val="00DF7D24"/>
    <w:rsid w:val="00DF7D62"/>
    <w:rsid w:val="00DF7DAF"/>
    <w:rsid w:val="00DF7DCF"/>
    <w:rsid w:val="00DF7DE8"/>
    <w:rsid w:val="00DF7E46"/>
    <w:rsid w:val="00DF7F8B"/>
    <w:rsid w:val="00E0007A"/>
    <w:rsid w:val="00E00092"/>
    <w:rsid w:val="00E001F0"/>
    <w:rsid w:val="00E00207"/>
    <w:rsid w:val="00E00209"/>
    <w:rsid w:val="00E0021B"/>
    <w:rsid w:val="00E0028B"/>
    <w:rsid w:val="00E002C4"/>
    <w:rsid w:val="00E002E0"/>
    <w:rsid w:val="00E00359"/>
    <w:rsid w:val="00E00386"/>
    <w:rsid w:val="00E00497"/>
    <w:rsid w:val="00E0049B"/>
    <w:rsid w:val="00E0062B"/>
    <w:rsid w:val="00E0072B"/>
    <w:rsid w:val="00E00742"/>
    <w:rsid w:val="00E0074F"/>
    <w:rsid w:val="00E00751"/>
    <w:rsid w:val="00E00761"/>
    <w:rsid w:val="00E00799"/>
    <w:rsid w:val="00E0089A"/>
    <w:rsid w:val="00E00915"/>
    <w:rsid w:val="00E009A2"/>
    <w:rsid w:val="00E00A4F"/>
    <w:rsid w:val="00E00B0E"/>
    <w:rsid w:val="00E00C92"/>
    <w:rsid w:val="00E00D4E"/>
    <w:rsid w:val="00E00DD3"/>
    <w:rsid w:val="00E00E4B"/>
    <w:rsid w:val="00E00E55"/>
    <w:rsid w:val="00E00EC7"/>
    <w:rsid w:val="00E00EC8"/>
    <w:rsid w:val="00E00FE2"/>
    <w:rsid w:val="00E00FF9"/>
    <w:rsid w:val="00E01067"/>
    <w:rsid w:val="00E010C7"/>
    <w:rsid w:val="00E01234"/>
    <w:rsid w:val="00E01260"/>
    <w:rsid w:val="00E0129D"/>
    <w:rsid w:val="00E0136A"/>
    <w:rsid w:val="00E0148E"/>
    <w:rsid w:val="00E014F0"/>
    <w:rsid w:val="00E0152E"/>
    <w:rsid w:val="00E0153E"/>
    <w:rsid w:val="00E01554"/>
    <w:rsid w:val="00E0156A"/>
    <w:rsid w:val="00E015C3"/>
    <w:rsid w:val="00E01606"/>
    <w:rsid w:val="00E01641"/>
    <w:rsid w:val="00E01761"/>
    <w:rsid w:val="00E017D7"/>
    <w:rsid w:val="00E01866"/>
    <w:rsid w:val="00E019C0"/>
    <w:rsid w:val="00E019D0"/>
    <w:rsid w:val="00E01AB4"/>
    <w:rsid w:val="00E01B31"/>
    <w:rsid w:val="00E01B3E"/>
    <w:rsid w:val="00E01C19"/>
    <w:rsid w:val="00E01C38"/>
    <w:rsid w:val="00E01CA5"/>
    <w:rsid w:val="00E01DCF"/>
    <w:rsid w:val="00E01DD1"/>
    <w:rsid w:val="00E01F07"/>
    <w:rsid w:val="00E01F32"/>
    <w:rsid w:val="00E01F4A"/>
    <w:rsid w:val="00E02063"/>
    <w:rsid w:val="00E0208E"/>
    <w:rsid w:val="00E02176"/>
    <w:rsid w:val="00E021F0"/>
    <w:rsid w:val="00E02213"/>
    <w:rsid w:val="00E0223A"/>
    <w:rsid w:val="00E02275"/>
    <w:rsid w:val="00E0227A"/>
    <w:rsid w:val="00E0229A"/>
    <w:rsid w:val="00E02337"/>
    <w:rsid w:val="00E023A9"/>
    <w:rsid w:val="00E023D9"/>
    <w:rsid w:val="00E024A0"/>
    <w:rsid w:val="00E0252B"/>
    <w:rsid w:val="00E02590"/>
    <w:rsid w:val="00E025E4"/>
    <w:rsid w:val="00E02678"/>
    <w:rsid w:val="00E026D3"/>
    <w:rsid w:val="00E0273D"/>
    <w:rsid w:val="00E02798"/>
    <w:rsid w:val="00E027F8"/>
    <w:rsid w:val="00E02836"/>
    <w:rsid w:val="00E028D3"/>
    <w:rsid w:val="00E02939"/>
    <w:rsid w:val="00E029A6"/>
    <w:rsid w:val="00E02A62"/>
    <w:rsid w:val="00E02B6C"/>
    <w:rsid w:val="00E02BDF"/>
    <w:rsid w:val="00E02C56"/>
    <w:rsid w:val="00E02D15"/>
    <w:rsid w:val="00E02D17"/>
    <w:rsid w:val="00E02D68"/>
    <w:rsid w:val="00E02D99"/>
    <w:rsid w:val="00E02DAB"/>
    <w:rsid w:val="00E02E40"/>
    <w:rsid w:val="00E02ED8"/>
    <w:rsid w:val="00E02EED"/>
    <w:rsid w:val="00E02F86"/>
    <w:rsid w:val="00E02FAF"/>
    <w:rsid w:val="00E02FD5"/>
    <w:rsid w:val="00E03074"/>
    <w:rsid w:val="00E03234"/>
    <w:rsid w:val="00E03257"/>
    <w:rsid w:val="00E0327F"/>
    <w:rsid w:val="00E033A9"/>
    <w:rsid w:val="00E0340D"/>
    <w:rsid w:val="00E0342C"/>
    <w:rsid w:val="00E0344A"/>
    <w:rsid w:val="00E0353C"/>
    <w:rsid w:val="00E03567"/>
    <w:rsid w:val="00E037A5"/>
    <w:rsid w:val="00E037D2"/>
    <w:rsid w:val="00E037F9"/>
    <w:rsid w:val="00E03872"/>
    <w:rsid w:val="00E038DD"/>
    <w:rsid w:val="00E03968"/>
    <w:rsid w:val="00E039BA"/>
    <w:rsid w:val="00E039BF"/>
    <w:rsid w:val="00E03A1D"/>
    <w:rsid w:val="00E03A27"/>
    <w:rsid w:val="00E03B55"/>
    <w:rsid w:val="00E03B6F"/>
    <w:rsid w:val="00E03BBA"/>
    <w:rsid w:val="00E03DB0"/>
    <w:rsid w:val="00E03E35"/>
    <w:rsid w:val="00E03EBC"/>
    <w:rsid w:val="00E03F70"/>
    <w:rsid w:val="00E03F85"/>
    <w:rsid w:val="00E03FAA"/>
    <w:rsid w:val="00E04014"/>
    <w:rsid w:val="00E04015"/>
    <w:rsid w:val="00E0401F"/>
    <w:rsid w:val="00E04075"/>
    <w:rsid w:val="00E0415B"/>
    <w:rsid w:val="00E041BB"/>
    <w:rsid w:val="00E041EB"/>
    <w:rsid w:val="00E041FF"/>
    <w:rsid w:val="00E04205"/>
    <w:rsid w:val="00E04279"/>
    <w:rsid w:val="00E04386"/>
    <w:rsid w:val="00E043A4"/>
    <w:rsid w:val="00E043D5"/>
    <w:rsid w:val="00E043EA"/>
    <w:rsid w:val="00E044EB"/>
    <w:rsid w:val="00E04502"/>
    <w:rsid w:val="00E0451A"/>
    <w:rsid w:val="00E04543"/>
    <w:rsid w:val="00E045EF"/>
    <w:rsid w:val="00E046B7"/>
    <w:rsid w:val="00E04786"/>
    <w:rsid w:val="00E04865"/>
    <w:rsid w:val="00E0487D"/>
    <w:rsid w:val="00E048B3"/>
    <w:rsid w:val="00E04986"/>
    <w:rsid w:val="00E04989"/>
    <w:rsid w:val="00E049B3"/>
    <w:rsid w:val="00E04A5E"/>
    <w:rsid w:val="00E04AFD"/>
    <w:rsid w:val="00E04B09"/>
    <w:rsid w:val="00E04B2D"/>
    <w:rsid w:val="00E04B6B"/>
    <w:rsid w:val="00E04C31"/>
    <w:rsid w:val="00E04C50"/>
    <w:rsid w:val="00E04C62"/>
    <w:rsid w:val="00E04CE0"/>
    <w:rsid w:val="00E04D32"/>
    <w:rsid w:val="00E04F09"/>
    <w:rsid w:val="00E04F2F"/>
    <w:rsid w:val="00E05174"/>
    <w:rsid w:val="00E0519A"/>
    <w:rsid w:val="00E05210"/>
    <w:rsid w:val="00E05241"/>
    <w:rsid w:val="00E0534A"/>
    <w:rsid w:val="00E053DF"/>
    <w:rsid w:val="00E05489"/>
    <w:rsid w:val="00E0549D"/>
    <w:rsid w:val="00E054A9"/>
    <w:rsid w:val="00E054CC"/>
    <w:rsid w:val="00E054DA"/>
    <w:rsid w:val="00E05533"/>
    <w:rsid w:val="00E0555F"/>
    <w:rsid w:val="00E05573"/>
    <w:rsid w:val="00E0558B"/>
    <w:rsid w:val="00E055AF"/>
    <w:rsid w:val="00E05620"/>
    <w:rsid w:val="00E05799"/>
    <w:rsid w:val="00E0579B"/>
    <w:rsid w:val="00E05801"/>
    <w:rsid w:val="00E0581E"/>
    <w:rsid w:val="00E05B77"/>
    <w:rsid w:val="00E05BBC"/>
    <w:rsid w:val="00E05BD8"/>
    <w:rsid w:val="00E05C56"/>
    <w:rsid w:val="00E05C58"/>
    <w:rsid w:val="00E05E18"/>
    <w:rsid w:val="00E05E8D"/>
    <w:rsid w:val="00E05EEB"/>
    <w:rsid w:val="00E05EED"/>
    <w:rsid w:val="00E05F66"/>
    <w:rsid w:val="00E060A2"/>
    <w:rsid w:val="00E06109"/>
    <w:rsid w:val="00E0612C"/>
    <w:rsid w:val="00E0614C"/>
    <w:rsid w:val="00E06328"/>
    <w:rsid w:val="00E06408"/>
    <w:rsid w:val="00E0641B"/>
    <w:rsid w:val="00E0647A"/>
    <w:rsid w:val="00E06497"/>
    <w:rsid w:val="00E064F6"/>
    <w:rsid w:val="00E0658B"/>
    <w:rsid w:val="00E0658D"/>
    <w:rsid w:val="00E065B0"/>
    <w:rsid w:val="00E065FB"/>
    <w:rsid w:val="00E0677A"/>
    <w:rsid w:val="00E067D4"/>
    <w:rsid w:val="00E06853"/>
    <w:rsid w:val="00E06902"/>
    <w:rsid w:val="00E06916"/>
    <w:rsid w:val="00E069AF"/>
    <w:rsid w:val="00E069D4"/>
    <w:rsid w:val="00E06A4E"/>
    <w:rsid w:val="00E06A90"/>
    <w:rsid w:val="00E06BA9"/>
    <w:rsid w:val="00E06BB9"/>
    <w:rsid w:val="00E06C52"/>
    <w:rsid w:val="00E06D25"/>
    <w:rsid w:val="00E06D61"/>
    <w:rsid w:val="00E06E6F"/>
    <w:rsid w:val="00E06F40"/>
    <w:rsid w:val="00E06F7B"/>
    <w:rsid w:val="00E06F9F"/>
    <w:rsid w:val="00E0701A"/>
    <w:rsid w:val="00E07111"/>
    <w:rsid w:val="00E07126"/>
    <w:rsid w:val="00E07128"/>
    <w:rsid w:val="00E0715A"/>
    <w:rsid w:val="00E071B6"/>
    <w:rsid w:val="00E071FE"/>
    <w:rsid w:val="00E0739C"/>
    <w:rsid w:val="00E07409"/>
    <w:rsid w:val="00E0769E"/>
    <w:rsid w:val="00E077C2"/>
    <w:rsid w:val="00E077F9"/>
    <w:rsid w:val="00E078BC"/>
    <w:rsid w:val="00E078CB"/>
    <w:rsid w:val="00E078D4"/>
    <w:rsid w:val="00E078FE"/>
    <w:rsid w:val="00E0793A"/>
    <w:rsid w:val="00E07A57"/>
    <w:rsid w:val="00E07ABC"/>
    <w:rsid w:val="00E07B99"/>
    <w:rsid w:val="00E07BCB"/>
    <w:rsid w:val="00E07BE1"/>
    <w:rsid w:val="00E07C69"/>
    <w:rsid w:val="00E07CD2"/>
    <w:rsid w:val="00E07D32"/>
    <w:rsid w:val="00E07D5B"/>
    <w:rsid w:val="00E07DBF"/>
    <w:rsid w:val="00E07E07"/>
    <w:rsid w:val="00E07E1B"/>
    <w:rsid w:val="00E07E2B"/>
    <w:rsid w:val="00E07E80"/>
    <w:rsid w:val="00E07EA5"/>
    <w:rsid w:val="00E07EF5"/>
    <w:rsid w:val="00E07F56"/>
    <w:rsid w:val="00E07FFA"/>
    <w:rsid w:val="00E10058"/>
    <w:rsid w:val="00E1009F"/>
    <w:rsid w:val="00E10175"/>
    <w:rsid w:val="00E1025A"/>
    <w:rsid w:val="00E10289"/>
    <w:rsid w:val="00E102F0"/>
    <w:rsid w:val="00E1036F"/>
    <w:rsid w:val="00E103E6"/>
    <w:rsid w:val="00E104C7"/>
    <w:rsid w:val="00E10533"/>
    <w:rsid w:val="00E1058D"/>
    <w:rsid w:val="00E105BB"/>
    <w:rsid w:val="00E105FD"/>
    <w:rsid w:val="00E10618"/>
    <w:rsid w:val="00E10627"/>
    <w:rsid w:val="00E10747"/>
    <w:rsid w:val="00E107C5"/>
    <w:rsid w:val="00E1095A"/>
    <w:rsid w:val="00E10963"/>
    <w:rsid w:val="00E10986"/>
    <w:rsid w:val="00E109BC"/>
    <w:rsid w:val="00E109DF"/>
    <w:rsid w:val="00E10A60"/>
    <w:rsid w:val="00E10AB4"/>
    <w:rsid w:val="00E10AD0"/>
    <w:rsid w:val="00E10ADF"/>
    <w:rsid w:val="00E10C09"/>
    <w:rsid w:val="00E10C0E"/>
    <w:rsid w:val="00E10C32"/>
    <w:rsid w:val="00E10E9C"/>
    <w:rsid w:val="00E10EC1"/>
    <w:rsid w:val="00E10F21"/>
    <w:rsid w:val="00E11031"/>
    <w:rsid w:val="00E11078"/>
    <w:rsid w:val="00E1109A"/>
    <w:rsid w:val="00E1109C"/>
    <w:rsid w:val="00E11110"/>
    <w:rsid w:val="00E11112"/>
    <w:rsid w:val="00E11155"/>
    <w:rsid w:val="00E11169"/>
    <w:rsid w:val="00E11187"/>
    <w:rsid w:val="00E111EA"/>
    <w:rsid w:val="00E11246"/>
    <w:rsid w:val="00E112E7"/>
    <w:rsid w:val="00E11313"/>
    <w:rsid w:val="00E11317"/>
    <w:rsid w:val="00E11324"/>
    <w:rsid w:val="00E11330"/>
    <w:rsid w:val="00E11351"/>
    <w:rsid w:val="00E1139F"/>
    <w:rsid w:val="00E113C7"/>
    <w:rsid w:val="00E11418"/>
    <w:rsid w:val="00E11434"/>
    <w:rsid w:val="00E114EC"/>
    <w:rsid w:val="00E1150C"/>
    <w:rsid w:val="00E11579"/>
    <w:rsid w:val="00E11580"/>
    <w:rsid w:val="00E1158D"/>
    <w:rsid w:val="00E115C9"/>
    <w:rsid w:val="00E115FA"/>
    <w:rsid w:val="00E11675"/>
    <w:rsid w:val="00E11696"/>
    <w:rsid w:val="00E116CC"/>
    <w:rsid w:val="00E1173B"/>
    <w:rsid w:val="00E117B9"/>
    <w:rsid w:val="00E11839"/>
    <w:rsid w:val="00E11848"/>
    <w:rsid w:val="00E11877"/>
    <w:rsid w:val="00E118C1"/>
    <w:rsid w:val="00E119D2"/>
    <w:rsid w:val="00E11A3B"/>
    <w:rsid w:val="00E11B28"/>
    <w:rsid w:val="00E11C3A"/>
    <w:rsid w:val="00E11C80"/>
    <w:rsid w:val="00E11C9A"/>
    <w:rsid w:val="00E11D14"/>
    <w:rsid w:val="00E11D79"/>
    <w:rsid w:val="00E11DD9"/>
    <w:rsid w:val="00E11E83"/>
    <w:rsid w:val="00E11EAE"/>
    <w:rsid w:val="00E11F30"/>
    <w:rsid w:val="00E11F81"/>
    <w:rsid w:val="00E11F88"/>
    <w:rsid w:val="00E12037"/>
    <w:rsid w:val="00E12164"/>
    <w:rsid w:val="00E12177"/>
    <w:rsid w:val="00E1223C"/>
    <w:rsid w:val="00E122B2"/>
    <w:rsid w:val="00E122DE"/>
    <w:rsid w:val="00E1232C"/>
    <w:rsid w:val="00E12384"/>
    <w:rsid w:val="00E1241B"/>
    <w:rsid w:val="00E124B1"/>
    <w:rsid w:val="00E12544"/>
    <w:rsid w:val="00E12656"/>
    <w:rsid w:val="00E12683"/>
    <w:rsid w:val="00E1268D"/>
    <w:rsid w:val="00E12713"/>
    <w:rsid w:val="00E12763"/>
    <w:rsid w:val="00E127DA"/>
    <w:rsid w:val="00E12825"/>
    <w:rsid w:val="00E128F8"/>
    <w:rsid w:val="00E12923"/>
    <w:rsid w:val="00E129DB"/>
    <w:rsid w:val="00E12A01"/>
    <w:rsid w:val="00E12A11"/>
    <w:rsid w:val="00E12C9E"/>
    <w:rsid w:val="00E12DA9"/>
    <w:rsid w:val="00E12E28"/>
    <w:rsid w:val="00E12E2B"/>
    <w:rsid w:val="00E12EC3"/>
    <w:rsid w:val="00E12F8D"/>
    <w:rsid w:val="00E12FFF"/>
    <w:rsid w:val="00E13022"/>
    <w:rsid w:val="00E1304F"/>
    <w:rsid w:val="00E13064"/>
    <w:rsid w:val="00E13071"/>
    <w:rsid w:val="00E1309F"/>
    <w:rsid w:val="00E130AB"/>
    <w:rsid w:val="00E13106"/>
    <w:rsid w:val="00E13141"/>
    <w:rsid w:val="00E13177"/>
    <w:rsid w:val="00E13184"/>
    <w:rsid w:val="00E132EC"/>
    <w:rsid w:val="00E13361"/>
    <w:rsid w:val="00E1338B"/>
    <w:rsid w:val="00E1342A"/>
    <w:rsid w:val="00E134FE"/>
    <w:rsid w:val="00E13538"/>
    <w:rsid w:val="00E13550"/>
    <w:rsid w:val="00E136F9"/>
    <w:rsid w:val="00E137A1"/>
    <w:rsid w:val="00E13885"/>
    <w:rsid w:val="00E139D0"/>
    <w:rsid w:val="00E13A5F"/>
    <w:rsid w:val="00E13AA3"/>
    <w:rsid w:val="00E13ADC"/>
    <w:rsid w:val="00E13BA4"/>
    <w:rsid w:val="00E13C5A"/>
    <w:rsid w:val="00E13C92"/>
    <w:rsid w:val="00E13CA7"/>
    <w:rsid w:val="00E13D57"/>
    <w:rsid w:val="00E13E8B"/>
    <w:rsid w:val="00E13ECB"/>
    <w:rsid w:val="00E13F04"/>
    <w:rsid w:val="00E13FEF"/>
    <w:rsid w:val="00E14006"/>
    <w:rsid w:val="00E1402D"/>
    <w:rsid w:val="00E1406E"/>
    <w:rsid w:val="00E1408F"/>
    <w:rsid w:val="00E14122"/>
    <w:rsid w:val="00E1426B"/>
    <w:rsid w:val="00E1440C"/>
    <w:rsid w:val="00E144B8"/>
    <w:rsid w:val="00E144E2"/>
    <w:rsid w:val="00E14510"/>
    <w:rsid w:val="00E1457D"/>
    <w:rsid w:val="00E14605"/>
    <w:rsid w:val="00E14683"/>
    <w:rsid w:val="00E146E1"/>
    <w:rsid w:val="00E14770"/>
    <w:rsid w:val="00E148F3"/>
    <w:rsid w:val="00E1495E"/>
    <w:rsid w:val="00E14969"/>
    <w:rsid w:val="00E149B8"/>
    <w:rsid w:val="00E149EC"/>
    <w:rsid w:val="00E14A01"/>
    <w:rsid w:val="00E14AD0"/>
    <w:rsid w:val="00E14B67"/>
    <w:rsid w:val="00E14BAF"/>
    <w:rsid w:val="00E14C89"/>
    <w:rsid w:val="00E14CC5"/>
    <w:rsid w:val="00E14D38"/>
    <w:rsid w:val="00E14D5C"/>
    <w:rsid w:val="00E14DDB"/>
    <w:rsid w:val="00E14DF3"/>
    <w:rsid w:val="00E14E8D"/>
    <w:rsid w:val="00E14EAC"/>
    <w:rsid w:val="00E14ED9"/>
    <w:rsid w:val="00E14FB7"/>
    <w:rsid w:val="00E14FDF"/>
    <w:rsid w:val="00E15005"/>
    <w:rsid w:val="00E1502C"/>
    <w:rsid w:val="00E15090"/>
    <w:rsid w:val="00E1511A"/>
    <w:rsid w:val="00E15153"/>
    <w:rsid w:val="00E1519A"/>
    <w:rsid w:val="00E15278"/>
    <w:rsid w:val="00E15388"/>
    <w:rsid w:val="00E153CB"/>
    <w:rsid w:val="00E15406"/>
    <w:rsid w:val="00E154A1"/>
    <w:rsid w:val="00E15585"/>
    <w:rsid w:val="00E155D1"/>
    <w:rsid w:val="00E15666"/>
    <w:rsid w:val="00E156E3"/>
    <w:rsid w:val="00E157F5"/>
    <w:rsid w:val="00E157F9"/>
    <w:rsid w:val="00E15849"/>
    <w:rsid w:val="00E1588B"/>
    <w:rsid w:val="00E158F1"/>
    <w:rsid w:val="00E15926"/>
    <w:rsid w:val="00E159E3"/>
    <w:rsid w:val="00E15AA8"/>
    <w:rsid w:val="00E15B38"/>
    <w:rsid w:val="00E15B5E"/>
    <w:rsid w:val="00E15BCB"/>
    <w:rsid w:val="00E15BDC"/>
    <w:rsid w:val="00E15D3E"/>
    <w:rsid w:val="00E15D8C"/>
    <w:rsid w:val="00E15DC3"/>
    <w:rsid w:val="00E15DCA"/>
    <w:rsid w:val="00E15FD1"/>
    <w:rsid w:val="00E15FD7"/>
    <w:rsid w:val="00E1604A"/>
    <w:rsid w:val="00E16062"/>
    <w:rsid w:val="00E160A0"/>
    <w:rsid w:val="00E16152"/>
    <w:rsid w:val="00E16190"/>
    <w:rsid w:val="00E1620C"/>
    <w:rsid w:val="00E16281"/>
    <w:rsid w:val="00E162D6"/>
    <w:rsid w:val="00E162DA"/>
    <w:rsid w:val="00E16303"/>
    <w:rsid w:val="00E16305"/>
    <w:rsid w:val="00E16395"/>
    <w:rsid w:val="00E163F2"/>
    <w:rsid w:val="00E16448"/>
    <w:rsid w:val="00E16473"/>
    <w:rsid w:val="00E165EC"/>
    <w:rsid w:val="00E165EF"/>
    <w:rsid w:val="00E16667"/>
    <w:rsid w:val="00E16675"/>
    <w:rsid w:val="00E166A4"/>
    <w:rsid w:val="00E1679D"/>
    <w:rsid w:val="00E16812"/>
    <w:rsid w:val="00E16871"/>
    <w:rsid w:val="00E168C7"/>
    <w:rsid w:val="00E16999"/>
    <w:rsid w:val="00E16A39"/>
    <w:rsid w:val="00E16B79"/>
    <w:rsid w:val="00E16BB9"/>
    <w:rsid w:val="00E16BDD"/>
    <w:rsid w:val="00E16BE1"/>
    <w:rsid w:val="00E16C06"/>
    <w:rsid w:val="00E16C7C"/>
    <w:rsid w:val="00E16CCD"/>
    <w:rsid w:val="00E16D62"/>
    <w:rsid w:val="00E16E45"/>
    <w:rsid w:val="00E16EEB"/>
    <w:rsid w:val="00E16EFD"/>
    <w:rsid w:val="00E16F10"/>
    <w:rsid w:val="00E16FB6"/>
    <w:rsid w:val="00E1703F"/>
    <w:rsid w:val="00E170BA"/>
    <w:rsid w:val="00E170D4"/>
    <w:rsid w:val="00E171F5"/>
    <w:rsid w:val="00E17227"/>
    <w:rsid w:val="00E17271"/>
    <w:rsid w:val="00E172FE"/>
    <w:rsid w:val="00E173A5"/>
    <w:rsid w:val="00E173AC"/>
    <w:rsid w:val="00E173B9"/>
    <w:rsid w:val="00E173C8"/>
    <w:rsid w:val="00E174D3"/>
    <w:rsid w:val="00E1753C"/>
    <w:rsid w:val="00E17603"/>
    <w:rsid w:val="00E1770A"/>
    <w:rsid w:val="00E1773E"/>
    <w:rsid w:val="00E177A8"/>
    <w:rsid w:val="00E1791B"/>
    <w:rsid w:val="00E17940"/>
    <w:rsid w:val="00E1798E"/>
    <w:rsid w:val="00E179D1"/>
    <w:rsid w:val="00E17A7E"/>
    <w:rsid w:val="00E17C16"/>
    <w:rsid w:val="00E17C45"/>
    <w:rsid w:val="00E17CB5"/>
    <w:rsid w:val="00E17E01"/>
    <w:rsid w:val="00E17E28"/>
    <w:rsid w:val="00E17E5F"/>
    <w:rsid w:val="00E17E83"/>
    <w:rsid w:val="00E17FA4"/>
    <w:rsid w:val="00E17FBF"/>
    <w:rsid w:val="00E2000D"/>
    <w:rsid w:val="00E20051"/>
    <w:rsid w:val="00E200F3"/>
    <w:rsid w:val="00E20106"/>
    <w:rsid w:val="00E2010E"/>
    <w:rsid w:val="00E20166"/>
    <w:rsid w:val="00E20177"/>
    <w:rsid w:val="00E2025E"/>
    <w:rsid w:val="00E202AF"/>
    <w:rsid w:val="00E2046C"/>
    <w:rsid w:val="00E204AC"/>
    <w:rsid w:val="00E204F9"/>
    <w:rsid w:val="00E20500"/>
    <w:rsid w:val="00E20506"/>
    <w:rsid w:val="00E20526"/>
    <w:rsid w:val="00E20564"/>
    <w:rsid w:val="00E20566"/>
    <w:rsid w:val="00E205FB"/>
    <w:rsid w:val="00E20634"/>
    <w:rsid w:val="00E20758"/>
    <w:rsid w:val="00E20827"/>
    <w:rsid w:val="00E2082B"/>
    <w:rsid w:val="00E20857"/>
    <w:rsid w:val="00E20936"/>
    <w:rsid w:val="00E20A85"/>
    <w:rsid w:val="00E20AB8"/>
    <w:rsid w:val="00E20AE0"/>
    <w:rsid w:val="00E20B1D"/>
    <w:rsid w:val="00E20C3F"/>
    <w:rsid w:val="00E20C97"/>
    <w:rsid w:val="00E20CF2"/>
    <w:rsid w:val="00E20D0C"/>
    <w:rsid w:val="00E20DE2"/>
    <w:rsid w:val="00E20DF2"/>
    <w:rsid w:val="00E20E25"/>
    <w:rsid w:val="00E20E86"/>
    <w:rsid w:val="00E20E9F"/>
    <w:rsid w:val="00E20ED4"/>
    <w:rsid w:val="00E20EE6"/>
    <w:rsid w:val="00E20FCE"/>
    <w:rsid w:val="00E210D3"/>
    <w:rsid w:val="00E21211"/>
    <w:rsid w:val="00E2127B"/>
    <w:rsid w:val="00E21404"/>
    <w:rsid w:val="00E21450"/>
    <w:rsid w:val="00E21561"/>
    <w:rsid w:val="00E215ED"/>
    <w:rsid w:val="00E21756"/>
    <w:rsid w:val="00E21776"/>
    <w:rsid w:val="00E2186E"/>
    <w:rsid w:val="00E21871"/>
    <w:rsid w:val="00E21874"/>
    <w:rsid w:val="00E219E7"/>
    <w:rsid w:val="00E21A45"/>
    <w:rsid w:val="00E21A7A"/>
    <w:rsid w:val="00E21ABB"/>
    <w:rsid w:val="00E21AEF"/>
    <w:rsid w:val="00E21B94"/>
    <w:rsid w:val="00E21C41"/>
    <w:rsid w:val="00E21C6B"/>
    <w:rsid w:val="00E21C8D"/>
    <w:rsid w:val="00E21D1A"/>
    <w:rsid w:val="00E21DDC"/>
    <w:rsid w:val="00E21DE7"/>
    <w:rsid w:val="00E21E67"/>
    <w:rsid w:val="00E21E90"/>
    <w:rsid w:val="00E21F61"/>
    <w:rsid w:val="00E21F90"/>
    <w:rsid w:val="00E21F93"/>
    <w:rsid w:val="00E21FB7"/>
    <w:rsid w:val="00E21FFE"/>
    <w:rsid w:val="00E22016"/>
    <w:rsid w:val="00E22025"/>
    <w:rsid w:val="00E2203D"/>
    <w:rsid w:val="00E22092"/>
    <w:rsid w:val="00E2209B"/>
    <w:rsid w:val="00E2216B"/>
    <w:rsid w:val="00E22361"/>
    <w:rsid w:val="00E22462"/>
    <w:rsid w:val="00E225FD"/>
    <w:rsid w:val="00E2262B"/>
    <w:rsid w:val="00E2266C"/>
    <w:rsid w:val="00E226CA"/>
    <w:rsid w:val="00E227A0"/>
    <w:rsid w:val="00E22857"/>
    <w:rsid w:val="00E22879"/>
    <w:rsid w:val="00E22883"/>
    <w:rsid w:val="00E22961"/>
    <w:rsid w:val="00E229FB"/>
    <w:rsid w:val="00E22A82"/>
    <w:rsid w:val="00E22A87"/>
    <w:rsid w:val="00E22AD2"/>
    <w:rsid w:val="00E22B43"/>
    <w:rsid w:val="00E22BC3"/>
    <w:rsid w:val="00E22BD4"/>
    <w:rsid w:val="00E22BEC"/>
    <w:rsid w:val="00E22C27"/>
    <w:rsid w:val="00E22C2A"/>
    <w:rsid w:val="00E22C9C"/>
    <w:rsid w:val="00E22CE5"/>
    <w:rsid w:val="00E22CFE"/>
    <w:rsid w:val="00E22D10"/>
    <w:rsid w:val="00E22D4E"/>
    <w:rsid w:val="00E22DCE"/>
    <w:rsid w:val="00E22E23"/>
    <w:rsid w:val="00E22E35"/>
    <w:rsid w:val="00E22F28"/>
    <w:rsid w:val="00E22F2F"/>
    <w:rsid w:val="00E22F59"/>
    <w:rsid w:val="00E2310A"/>
    <w:rsid w:val="00E2316C"/>
    <w:rsid w:val="00E23260"/>
    <w:rsid w:val="00E2326A"/>
    <w:rsid w:val="00E23297"/>
    <w:rsid w:val="00E2338F"/>
    <w:rsid w:val="00E234D4"/>
    <w:rsid w:val="00E234D5"/>
    <w:rsid w:val="00E23597"/>
    <w:rsid w:val="00E235F4"/>
    <w:rsid w:val="00E236A5"/>
    <w:rsid w:val="00E236AB"/>
    <w:rsid w:val="00E23759"/>
    <w:rsid w:val="00E237C1"/>
    <w:rsid w:val="00E2383A"/>
    <w:rsid w:val="00E238A3"/>
    <w:rsid w:val="00E238CB"/>
    <w:rsid w:val="00E238DB"/>
    <w:rsid w:val="00E238EC"/>
    <w:rsid w:val="00E239B1"/>
    <w:rsid w:val="00E239D8"/>
    <w:rsid w:val="00E23A35"/>
    <w:rsid w:val="00E23B44"/>
    <w:rsid w:val="00E23B49"/>
    <w:rsid w:val="00E23B7B"/>
    <w:rsid w:val="00E23CC7"/>
    <w:rsid w:val="00E23E3B"/>
    <w:rsid w:val="00E23EB1"/>
    <w:rsid w:val="00E2402F"/>
    <w:rsid w:val="00E24067"/>
    <w:rsid w:val="00E2411A"/>
    <w:rsid w:val="00E24132"/>
    <w:rsid w:val="00E2414A"/>
    <w:rsid w:val="00E2416D"/>
    <w:rsid w:val="00E24178"/>
    <w:rsid w:val="00E241FA"/>
    <w:rsid w:val="00E242A1"/>
    <w:rsid w:val="00E24343"/>
    <w:rsid w:val="00E24373"/>
    <w:rsid w:val="00E24389"/>
    <w:rsid w:val="00E24398"/>
    <w:rsid w:val="00E243D0"/>
    <w:rsid w:val="00E24441"/>
    <w:rsid w:val="00E24462"/>
    <w:rsid w:val="00E24483"/>
    <w:rsid w:val="00E2450C"/>
    <w:rsid w:val="00E2468E"/>
    <w:rsid w:val="00E2475F"/>
    <w:rsid w:val="00E24782"/>
    <w:rsid w:val="00E2480D"/>
    <w:rsid w:val="00E2480E"/>
    <w:rsid w:val="00E248E9"/>
    <w:rsid w:val="00E24954"/>
    <w:rsid w:val="00E24A23"/>
    <w:rsid w:val="00E24AF3"/>
    <w:rsid w:val="00E24C21"/>
    <w:rsid w:val="00E24D2D"/>
    <w:rsid w:val="00E24D40"/>
    <w:rsid w:val="00E24D62"/>
    <w:rsid w:val="00E24E0E"/>
    <w:rsid w:val="00E24E2C"/>
    <w:rsid w:val="00E24F4D"/>
    <w:rsid w:val="00E2503C"/>
    <w:rsid w:val="00E251C7"/>
    <w:rsid w:val="00E251ED"/>
    <w:rsid w:val="00E25216"/>
    <w:rsid w:val="00E25278"/>
    <w:rsid w:val="00E25314"/>
    <w:rsid w:val="00E2531E"/>
    <w:rsid w:val="00E25394"/>
    <w:rsid w:val="00E25598"/>
    <w:rsid w:val="00E2568C"/>
    <w:rsid w:val="00E256A2"/>
    <w:rsid w:val="00E25734"/>
    <w:rsid w:val="00E257EC"/>
    <w:rsid w:val="00E2582C"/>
    <w:rsid w:val="00E25895"/>
    <w:rsid w:val="00E2597C"/>
    <w:rsid w:val="00E259AA"/>
    <w:rsid w:val="00E25A41"/>
    <w:rsid w:val="00E25A8A"/>
    <w:rsid w:val="00E25B31"/>
    <w:rsid w:val="00E25BF9"/>
    <w:rsid w:val="00E25C10"/>
    <w:rsid w:val="00E25C46"/>
    <w:rsid w:val="00E25D07"/>
    <w:rsid w:val="00E25D46"/>
    <w:rsid w:val="00E25E47"/>
    <w:rsid w:val="00E25E5C"/>
    <w:rsid w:val="00E25E93"/>
    <w:rsid w:val="00E26012"/>
    <w:rsid w:val="00E2603E"/>
    <w:rsid w:val="00E26173"/>
    <w:rsid w:val="00E26239"/>
    <w:rsid w:val="00E2630C"/>
    <w:rsid w:val="00E26324"/>
    <w:rsid w:val="00E2633E"/>
    <w:rsid w:val="00E26368"/>
    <w:rsid w:val="00E265A8"/>
    <w:rsid w:val="00E265CE"/>
    <w:rsid w:val="00E2668F"/>
    <w:rsid w:val="00E2669D"/>
    <w:rsid w:val="00E266BE"/>
    <w:rsid w:val="00E266E0"/>
    <w:rsid w:val="00E26728"/>
    <w:rsid w:val="00E2672C"/>
    <w:rsid w:val="00E2677D"/>
    <w:rsid w:val="00E2681F"/>
    <w:rsid w:val="00E26873"/>
    <w:rsid w:val="00E26939"/>
    <w:rsid w:val="00E2695B"/>
    <w:rsid w:val="00E269E5"/>
    <w:rsid w:val="00E26AD0"/>
    <w:rsid w:val="00E26B1D"/>
    <w:rsid w:val="00E26B47"/>
    <w:rsid w:val="00E26B65"/>
    <w:rsid w:val="00E26B7E"/>
    <w:rsid w:val="00E26C75"/>
    <w:rsid w:val="00E26C97"/>
    <w:rsid w:val="00E26D16"/>
    <w:rsid w:val="00E26D18"/>
    <w:rsid w:val="00E26D6D"/>
    <w:rsid w:val="00E26E3B"/>
    <w:rsid w:val="00E26F6F"/>
    <w:rsid w:val="00E26F78"/>
    <w:rsid w:val="00E26FEC"/>
    <w:rsid w:val="00E270BC"/>
    <w:rsid w:val="00E27141"/>
    <w:rsid w:val="00E2718C"/>
    <w:rsid w:val="00E273C5"/>
    <w:rsid w:val="00E273EB"/>
    <w:rsid w:val="00E27524"/>
    <w:rsid w:val="00E2758F"/>
    <w:rsid w:val="00E27591"/>
    <w:rsid w:val="00E27623"/>
    <w:rsid w:val="00E2762C"/>
    <w:rsid w:val="00E276C6"/>
    <w:rsid w:val="00E2770A"/>
    <w:rsid w:val="00E2777F"/>
    <w:rsid w:val="00E277ED"/>
    <w:rsid w:val="00E27806"/>
    <w:rsid w:val="00E278C7"/>
    <w:rsid w:val="00E278F1"/>
    <w:rsid w:val="00E279AA"/>
    <w:rsid w:val="00E279AE"/>
    <w:rsid w:val="00E27AAB"/>
    <w:rsid w:val="00E27B1F"/>
    <w:rsid w:val="00E27C7B"/>
    <w:rsid w:val="00E27DBF"/>
    <w:rsid w:val="00E27DE3"/>
    <w:rsid w:val="00E27E7A"/>
    <w:rsid w:val="00E27FA1"/>
    <w:rsid w:val="00E27FD2"/>
    <w:rsid w:val="00E30010"/>
    <w:rsid w:val="00E300E7"/>
    <w:rsid w:val="00E3012A"/>
    <w:rsid w:val="00E30140"/>
    <w:rsid w:val="00E3018E"/>
    <w:rsid w:val="00E301D2"/>
    <w:rsid w:val="00E302B1"/>
    <w:rsid w:val="00E30300"/>
    <w:rsid w:val="00E30330"/>
    <w:rsid w:val="00E3038D"/>
    <w:rsid w:val="00E303A7"/>
    <w:rsid w:val="00E303C9"/>
    <w:rsid w:val="00E30446"/>
    <w:rsid w:val="00E304A9"/>
    <w:rsid w:val="00E304B6"/>
    <w:rsid w:val="00E30521"/>
    <w:rsid w:val="00E305EC"/>
    <w:rsid w:val="00E3067D"/>
    <w:rsid w:val="00E30697"/>
    <w:rsid w:val="00E306A3"/>
    <w:rsid w:val="00E306C1"/>
    <w:rsid w:val="00E306E9"/>
    <w:rsid w:val="00E307E4"/>
    <w:rsid w:val="00E30856"/>
    <w:rsid w:val="00E30869"/>
    <w:rsid w:val="00E309C2"/>
    <w:rsid w:val="00E309E0"/>
    <w:rsid w:val="00E309EF"/>
    <w:rsid w:val="00E30A67"/>
    <w:rsid w:val="00E30AA2"/>
    <w:rsid w:val="00E30AB5"/>
    <w:rsid w:val="00E30AE0"/>
    <w:rsid w:val="00E30C85"/>
    <w:rsid w:val="00E30CFE"/>
    <w:rsid w:val="00E30D25"/>
    <w:rsid w:val="00E30D3E"/>
    <w:rsid w:val="00E30D43"/>
    <w:rsid w:val="00E30DF9"/>
    <w:rsid w:val="00E30E6C"/>
    <w:rsid w:val="00E30F28"/>
    <w:rsid w:val="00E30FBB"/>
    <w:rsid w:val="00E31111"/>
    <w:rsid w:val="00E31118"/>
    <w:rsid w:val="00E31132"/>
    <w:rsid w:val="00E31196"/>
    <w:rsid w:val="00E3120D"/>
    <w:rsid w:val="00E31249"/>
    <w:rsid w:val="00E31254"/>
    <w:rsid w:val="00E312B9"/>
    <w:rsid w:val="00E312EB"/>
    <w:rsid w:val="00E31304"/>
    <w:rsid w:val="00E31388"/>
    <w:rsid w:val="00E3141E"/>
    <w:rsid w:val="00E31472"/>
    <w:rsid w:val="00E31478"/>
    <w:rsid w:val="00E3150D"/>
    <w:rsid w:val="00E31558"/>
    <w:rsid w:val="00E31584"/>
    <w:rsid w:val="00E316E4"/>
    <w:rsid w:val="00E31710"/>
    <w:rsid w:val="00E31866"/>
    <w:rsid w:val="00E3189B"/>
    <w:rsid w:val="00E318A8"/>
    <w:rsid w:val="00E318C5"/>
    <w:rsid w:val="00E318E5"/>
    <w:rsid w:val="00E319A2"/>
    <w:rsid w:val="00E319B6"/>
    <w:rsid w:val="00E319DB"/>
    <w:rsid w:val="00E31AB0"/>
    <w:rsid w:val="00E31BA1"/>
    <w:rsid w:val="00E31D58"/>
    <w:rsid w:val="00E31D5A"/>
    <w:rsid w:val="00E31D83"/>
    <w:rsid w:val="00E31E43"/>
    <w:rsid w:val="00E31EFD"/>
    <w:rsid w:val="00E31F00"/>
    <w:rsid w:val="00E31F55"/>
    <w:rsid w:val="00E31F76"/>
    <w:rsid w:val="00E31F89"/>
    <w:rsid w:val="00E31FE6"/>
    <w:rsid w:val="00E31FF0"/>
    <w:rsid w:val="00E32128"/>
    <w:rsid w:val="00E3219C"/>
    <w:rsid w:val="00E32220"/>
    <w:rsid w:val="00E32224"/>
    <w:rsid w:val="00E3224E"/>
    <w:rsid w:val="00E32266"/>
    <w:rsid w:val="00E322A9"/>
    <w:rsid w:val="00E322B0"/>
    <w:rsid w:val="00E322FA"/>
    <w:rsid w:val="00E3257E"/>
    <w:rsid w:val="00E325B0"/>
    <w:rsid w:val="00E32601"/>
    <w:rsid w:val="00E3261A"/>
    <w:rsid w:val="00E32666"/>
    <w:rsid w:val="00E3278C"/>
    <w:rsid w:val="00E327AF"/>
    <w:rsid w:val="00E327F1"/>
    <w:rsid w:val="00E32883"/>
    <w:rsid w:val="00E328AC"/>
    <w:rsid w:val="00E3297D"/>
    <w:rsid w:val="00E32A09"/>
    <w:rsid w:val="00E32A2A"/>
    <w:rsid w:val="00E32ABC"/>
    <w:rsid w:val="00E32AD7"/>
    <w:rsid w:val="00E32B20"/>
    <w:rsid w:val="00E32C04"/>
    <w:rsid w:val="00E32CEF"/>
    <w:rsid w:val="00E32D03"/>
    <w:rsid w:val="00E32E46"/>
    <w:rsid w:val="00E32E79"/>
    <w:rsid w:val="00E32EB1"/>
    <w:rsid w:val="00E33029"/>
    <w:rsid w:val="00E330EE"/>
    <w:rsid w:val="00E3312D"/>
    <w:rsid w:val="00E33152"/>
    <w:rsid w:val="00E33177"/>
    <w:rsid w:val="00E331E6"/>
    <w:rsid w:val="00E33204"/>
    <w:rsid w:val="00E3324F"/>
    <w:rsid w:val="00E3325D"/>
    <w:rsid w:val="00E3331D"/>
    <w:rsid w:val="00E333AC"/>
    <w:rsid w:val="00E3348D"/>
    <w:rsid w:val="00E33503"/>
    <w:rsid w:val="00E33521"/>
    <w:rsid w:val="00E3354F"/>
    <w:rsid w:val="00E335D6"/>
    <w:rsid w:val="00E3362C"/>
    <w:rsid w:val="00E33667"/>
    <w:rsid w:val="00E336B8"/>
    <w:rsid w:val="00E33701"/>
    <w:rsid w:val="00E33744"/>
    <w:rsid w:val="00E338C9"/>
    <w:rsid w:val="00E339B3"/>
    <w:rsid w:val="00E33A26"/>
    <w:rsid w:val="00E33A45"/>
    <w:rsid w:val="00E33B19"/>
    <w:rsid w:val="00E33B2A"/>
    <w:rsid w:val="00E33BBF"/>
    <w:rsid w:val="00E33D1E"/>
    <w:rsid w:val="00E33D34"/>
    <w:rsid w:val="00E33D79"/>
    <w:rsid w:val="00E33DF2"/>
    <w:rsid w:val="00E33EF7"/>
    <w:rsid w:val="00E33FCA"/>
    <w:rsid w:val="00E3405E"/>
    <w:rsid w:val="00E340E5"/>
    <w:rsid w:val="00E341ED"/>
    <w:rsid w:val="00E342EA"/>
    <w:rsid w:val="00E3436A"/>
    <w:rsid w:val="00E343AB"/>
    <w:rsid w:val="00E343CE"/>
    <w:rsid w:val="00E344E9"/>
    <w:rsid w:val="00E344EC"/>
    <w:rsid w:val="00E34526"/>
    <w:rsid w:val="00E3454D"/>
    <w:rsid w:val="00E3458F"/>
    <w:rsid w:val="00E345AD"/>
    <w:rsid w:val="00E345ED"/>
    <w:rsid w:val="00E345F8"/>
    <w:rsid w:val="00E34634"/>
    <w:rsid w:val="00E3464F"/>
    <w:rsid w:val="00E346AA"/>
    <w:rsid w:val="00E3470C"/>
    <w:rsid w:val="00E3473B"/>
    <w:rsid w:val="00E34795"/>
    <w:rsid w:val="00E34798"/>
    <w:rsid w:val="00E3485A"/>
    <w:rsid w:val="00E34879"/>
    <w:rsid w:val="00E348D3"/>
    <w:rsid w:val="00E34A98"/>
    <w:rsid w:val="00E34B9D"/>
    <w:rsid w:val="00E34BAF"/>
    <w:rsid w:val="00E34C7B"/>
    <w:rsid w:val="00E34D78"/>
    <w:rsid w:val="00E34D85"/>
    <w:rsid w:val="00E34DD1"/>
    <w:rsid w:val="00E34DDF"/>
    <w:rsid w:val="00E34E22"/>
    <w:rsid w:val="00E34EBF"/>
    <w:rsid w:val="00E34ED4"/>
    <w:rsid w:val="00E34EEA"/>
    <w:rsid w:val="00E34F58"/>
    <w:rsid w:val="00E34FAA"/>
    <w:rsid w:val="00E34FE2"/>
    <w:rsid w:val="00E3500F"/>
    <w:rsid w:val="00E35022"/>
    <w:rsid w:val="00E35055"/>
    <w:rsid w:val="00E351D7"/>
    <w:rsid w:val="00E35457"/>
    <w:rsid w:val="00E3549C"/>
    <w:rsid w:val="00E354B2"/>
    <w:rsid w:val="00E354D1"/>
    <w:rsid w:val="00E3552B"/>
    <w:rsid w:val="00E3552E"/>
    <w:rsid w:val="00E3553F"/>
    <w:rsid w:val="00E35568"/>
    <w:rsid w:val="00E35588"/>
    <w:rsid w:val="00E35687"/>
    <w:rsid w:val="00E357DE"/>
    <w:rsid w:val="00E3580F"/>
    <w:rsid w:val="00E35820"/>
    <w:rsid w:val="00E35963"/>
    <w:rsid w:val="00E35977"/>
    <w:rsid w:val="00E359C1"/>
    <w:rsid w:val="00E35A15"/>
    <w:rsid w:val="00E35A65"/>
    <w:rsid w:val="00E35B12"/>
    <w:rsid w:val="00E35B1E"/>
    <w:rsid w:val="00E35B97"/>
    <w:rsid w:val="00E35CD3"/>
    <w:rsid w:val="00E35D1A"/>
    <w:rsid w:val="00E35D1C"/>
    <w:rsid w:val="00E35D51"/>
    <w:rsid w:val="00E35DA8"/>
    <w:rsid w:val="00E35DB7"/>
    <w:rsid w:val="00E35DBB"/>
    <w:rsid w:val="00E35DDB"/>
    <w:rsid w:val="00E35EB6"/>
    <w:rsid w:val="00E35F30"/>
    <w:rsid w:val="00E36020"/>
    <w:rsid w:val="00E36057"/>
    <w:rsid w:val="00E360B6"/>
    <w:rsid w:val="00E360EA"/>
    <w:rsid w:val="00E36136"/>
    <w:rsid w:val="00E3615B"/>
    <w:rsid w:val="00E362B4"/>
    <w:rsid w:val="00E3632F"/>
    <w:rsid w:val="00E363A5"/>
    <w:rsid w:val="00E3640E"/>
    <w:rsid w:val="00E36459"/>
    <w:rsid w:val="00E36472"/>
    <w:rsid w:val="00E36576"/>
    <w:rsid w:val="00E366B3"/>
    <w:rsid w:val="00E36750"/>
    <w:rsid w:val="00E3689F"/>
    <w:rsid w:val="00E368A9"/>
    <w:rsid w:val="00E368B6"/>
    <w:rsid w:val="00E368C2"/>
    <w:rsid w:val="00E36936"/>
    <w:rsid w:val="00E36B62"/>
    <w:rsid w:val="00E36BDE"/>
    <w:rsid w:val="00E36C66"/>
    <w:rsid w:val="00E36CC9"/>
    <w:rsid w:val="00E36D21"/>
    <w:rsid w:val="00E36D8C"/>
    <w:rsid w:val="00E36DF3"/>
    <w:rsid w:val="00E36DFA"/>
    <w:rsid w:val="00E36E9E"/>
    <w:rsid w:val="00E36F7F"/>
    <w:rsid w:val="00E3701F"/>
    <w:rsid w:val="00E3703F"/>
    <w:rsid w:val="00E37094"/>
    <w:rsid w:val="00E370FA"/>
    <w:rsid w:val="00E37142"/>
    <w:rsid w:val="00E371A0"/>
    <w:rsid w:val="00E371C3"/>
    <w:rsid w:val="00E371FA"/>
    <w:rsid w:val="00E37219"/>
    <w:rsid w:val="00E37263"/>
    <w:rsid w:val="00E3728E"/>
    <w:rsid w:val="00E37304"/>
    <w:rsid w:val="00E37382"/>
    <w:rsid w:val="00E373D9"/>
    <w:rsid w:val="00E3750A"/>
    <w:rsid w:val="00E37525"/>
    <w:rsid w:val="00E37544"/>
    <w:rsid w:val="00E3754D"/>
    <w:rsid w:val="00E37628"/>
    <w:rsid w:val="00E3768C"/>
    <w:rsid w:val="00E376C5"/>
    <w:rsid w:val="00E3781C"/>
    <w:rsid w:val="00E37888"/>
    <w:rsid w:val="00E378C0"/>
    <w:rsid w:val="00E378C5"/>
    <w:rsid w:val="00E37A13"/>
    <w:rsid w:val="00E37AC4"/>
    <w:rsid w:val="00E37ACB"/>
    <w:rsid w:val="00E37AF1"/>
    <w:rsid w:val="00E37B10"/>
    <w:rsid w:val="00E37B1E"/>
    <w:rsid w:val="00E37B37"/>
    <w:rsid w:val="00E37B4B"/>
    <w:rsid w:val="00E37C12"/>
    <w:rsid w:val="00E37C37"/>
    <w:rsid w:val="00E37C8B"/>
    <w:rsid w:val="00E37CD1"/>
    <w:rsid w:val="00E37D3D"/>
    <w:rsid w:val="00E37EA7"/>
    <w:rsid w:val="00E37EEB"/>
    <w:rsid w:val="00E37F2C"/>
    <w:rsid w:val="00E37F7B"/>
    <w:rsid w:val="00E37FDE"/>
    <w:rsid w:val="00E4011D"/>
    <w:rsid w:val="00E4019A"/>
    <w:rsid w:val="00E40200"/>
    <w:rsid w:val="00E402D6"/>
    <w:rsid w:val="00E402F8"/>
    <w:rsid w:val="00E403B0"/>
    <w:rsid w:val="00E4054F"/>
    <w:rsid w:val="00E40567"/>
    <w:rsid w:val="00E4064C"/>
    <w:rsid w:val="00E406C0"/>
    <w:rsid w:val="00E4081C"/>
    <w:rsid w:val="00E408FB"/>
    <w:rsid w:val="00E409FF"/>
    <w:rsid w:val="00E40A78"/>
    <w:rsid w:val="00E40ACB"/>
    <w:rsid w:val="00E40ADB"/>
    <w:rsid w:val="00E40B0C"/>
    <w:rsid w:val="00E40B4C"/>
    <w:rsid w:val="00E40D6F"/>
    <w:rsid w:val="00E40E3C"/>
    <w:rsid w:val="00E40E78"/>
    <w:rsid w:val="00E40F1D"/>
    <w:rsid w:val="00E410FD"/>
    <w:rsid w:val="00E41101"/>
    <w:rsid w:val="00E41117"/>
    <w:rsid w:val="00E41142"/>
    <w:rsid w:val="00E41157"/>
    <w:rsid w:val="00E411E8"/>
    <w:rsid w:val="00E41252"/>
    <w:rsid w:val="00E412EF"/>
    <w:rsid w:val="00E41365"/>
    <w:rsid w:val="00E413CD"/>
    <w:rsid w:val="00E4144A"/>
    <w:rsid w:val="00E41551"/>
    <w:rsid w:val="00E4162C"/>
    <w:rsid w:val="00E416FD"/>
    <w:rsid w:val="00E4171A"/>
    <w:rsid w:val="00E4175C"/>
    <w:rsid w:val="00E4176F"/>
    <w:rsid w:val="00E41773"/>
    <w:rsid w:val="00E4177F"/>
    <w:rsid w:val="00E417CE"/>
    <w:rsid w:val="00E4180E"/>
    <w:rsid w:val="00E4183D"/>
    <w:rsid w:val="00E4184D"/>
    <w:rsid w:val="00E41887"/>
    <w:rsid w:val="00E4189B"/>
    <w:rsid w:val="00E418B6"/>
    <w:rsid w:val="00E419BE"/>
    <w:rsid w:val="00E41A86"/>
    <w:rsid w:val="00E41ABA"/>
    <w:rsid w:val="00E41ACB"/>
    <w:rsid w:val="00E41AFB"/>
    <w:rsid w:val="00E41B14"/>
    <w:rsid w:val="00E41BB3"/>
    <w:rsid w:val="00E41C11"/>
    <w:rsid w:val="00E41D16"/>
    <w:rsid w:val="00E41D80"/>
    <w:rsid w:val="00E41D86"/>
    <w:rsid w:val="00E41E1D"/>
    <w:rsid w:val="00E41FF2"/>
    <w:rsid w:val="00E4205F"/>
    <w:rsid w:val="00E4209B"/>
    <w:rsid w:val="00E420EA"/>
    <w:rsid w:val="00E4217C"/>
    <w:rsid w:val="00E4228F"/>
    <w:rsid w:val="00E423BD"/>
    <w:rsid w:val="00E423F4"/>
    <w:rsid w:val="00E4243F"/>
    <w:rsid w:val="00E4246B"/>
    <w:rsid w:val="00E4249B"/>
    <w:rsid w:val="00E424AB"/>
    <w:rsid w:val="00E424E0"/>
    <w:rsid w:val="00E4251F"/>
    <w:rsid w:val="00E42737"/>
    <w:rsid w:val="00E427D8"/>
    <w:rsid w:val="00E42862"/>
    <w:rsid w:val="00E4295F"/>
    <w:rsid w:val="00E42A4E"/>
    <w:rsid w:val="00E42A5F"/>
    <w:rsid w:val="00E42B69"/>
    <w:rsid w:val="00E42BCD"/>
    <w:rsid w:val="00E42C74"/>
    <w:rsid w:val="00E42CE9"/>
    <w:rsid w:val="00E42D0C"/>
    <w:rsid w:val="00E42D14"/>
    <w:rsid w:val="00E42D6F"/>
    <w:rsid w:val="00E42D70"/>
    <w:rsid w:val="00E42D71"/>
    <w:rsid w:val="00E42E57"/>
    <w:rsid w:val="00E42F28"/>
    <w:rsid w:val="00E43058"/>
    <w:rsid w:val="00E43064"/>
    <w:rsid w:val="00E4308F"/>
    <w:rsid w:val="00E430B4"/>
    <w:rsid w:val="00E43186"/>
    <w:rsid w:val="00E43214"/>
    <w:rsid w:val="00E4323D"/>
    <w:rsid w:val="00E43256"/>
    <w:rsid w:val="00E43373"/>
    <w:rsid w:val="00E43455"/>
    <w:rsid w:val="00E43466"/>
    <w:rsid w:val="00E4347C"/>
    <w:rsid w:val="00E43492"/>
    <w:rsid w:val="00E434D5"/>
    <w:rsid w:val="00E435D3"/>
    <w:rsid w:val="00E435F9"/>
    <w:rsid w:val="00E4364E"/>
    <w:rsid w:val="00E43669"/>
    <w:rsid w:val="00E436CD"/>
    <w:rsid w:val="00E43734"/>
    <w:rsid w:val="00E437A8"/>
    <w:rsid w:val="00E43868"/>
    <w:rsid w:val="00E438A9"/>
    <w:rsid w:val="00E438B5"/>
    <w:rsid w:val="00E43B13"/>
    <w:rsid w:val="00E43B26"/>
    <w:rsid w:val="00E43B2C"/>
    <w:rsid w:val="00E43BDE"/>
    <w:rsid w:val="00E43C42"/>
    <w:rsid w:val="00E43C70"/>
    <w:rsid w:val="00E43C78"/>
    <w:rsid w:val="00E43CE1"/>
    <w:rsid w:val="00E43D07"/>
    <w:rsid w:val="00E43D6A"/>
    <w:rsid w:val="00E43D8D"/>
    <w:rsid w:val="00E43E90"/>
    <w:rsid w:val="00E43F31"/>
    <w:rsid w:val="00E43F36"/>
    <w:rsid w:val="00E4404A"/>
    <w:rsid w:val="00E44114"/>
    <w:rsid w:val="00E44399"/>
    <w:rsid w:val="00E44450"/>
    <w:rsid w:val="00E4447A"/>
    <w:rsid w:val="00E4447C"/>
    <w:rsid w:val="00E444DF"/>
    <w:rsid w:val="00E444E2"/>
    <w:rsid w:val="00E4457A"/>
    <w:rsid w:val="00E445D4"/>
    <w:rsid w:val="00E446D4"/>
    <w:rsid w:val="00E44718"/>
    <w:rsid w:val="00E4471E"/>
    <w:rsid w:val="00E44773"/>
    <w:rsid w:val="00E44855"/>
    <w:rsid w:val="00E4493E"/>
    <w:rsid w:val="00E449CA"/>
    <w:rsid w:val="00E44A11"/>
    <w:rsid w:val="00E44A41"/>
    <w:rsid w:val="00E44AFF"/>
    <w:rsid w:val="00E44C11"/>
    <w:rsid w:val="00E44C77"/>
    <w:rsid w:val="00E44CC2"/>
    <w:rsid w:val="00E44D36"/>
    <w:rsid w:val="00E44DAF"/>
    <w:rsid w:val="00E44E6E"/>
    <w:rsid w:val="00E44E70"/>
    <w:rsid w:val="00E44E7E"/>
    <w:rsid w:val="00E44E86"/>
    <w:rsid w:val="00E44EEC"/>
    <w:rsid w:val="00E44F24"/>
    <w:rsid w:val="00E44F45"/>
    <w:rsid w:val="00E44FA2"/>
    <w:rsid w:val="00E44FE1"/>
    <w:rsid w:val="00E4500A"/>
    <w:rsid w:val="00E4501C"/>
    <w:rsid w:val="00E45048"/>
    <w:rsid w:val="00E45102"/>
    <w:rsid w:val="00E4517B"/>
    <w:rsid w:val="00E45248"/>
    <w:rsid w:val="00E4529A"/>
    <w:rsid w:val="00E452B8"/>
    <w:rsid w:val="00E452E5"/>
    <w:rsid w:val="00E4536D"/>
    <w:rsid w:val="00E4545C"/>
    <w:rsid w:val="00E455C0"/>
    <w:rsid w:val="00E45684"/>
    <w:rsid w:val="00E456D4"/>
    <w:rsid w:val="00E456E7"/>
    <w:rsid w:val="00E458BE"/>
    <w:rsid w:val="00E458D3"/>
    <w:rsid w:val="00E45952"/>
    <w:rsid w:val="00E459C4"/>
    <w:rsid w:val="00E45B3A"/>
    <w:rsid w:val="00E45BA7"/>
    <w:rsid w:val="00E45BDB"/>
    <w:rsid w:val="00E45BF5"/>
    <w:rsid w:val="00E45C2B"/>
    <w:rsid w:val="00E45C33"/>
    <w:rsid w:val="00E45CB0"/>
    <w:rsid w:val="00E45DA3"/>
    <w:rsid w:val="00E45DB5"/>
    <w:rsid w:val="00E45DEF"/>
    <w:rsid w:val="00E45E0E"/>
    <w:rsid w:val="00E45ED6"/>
    <w:rsid w:val="00E45F28"/>
    <w:rsid w:val="00E45F41"/>
    <w:rsid w:val="00E45F8D"/>
    <w:rsid w:val="00E45F94"/>
    <w:rsid w:val="00E45FBF"/>
    <w:rsid w:val="00E46058"/>
    <w:rsid w:val="00E46093"/>
    <w:rsid w:val="00E460AB"/>
    <w:rsid w:val="00E460FA"/>
    <w:rsid w:val="00E461AC"/>
    <w:rsid w:val="00E46242"/>
    <w:rsid w:val="00E4633A"/>
    <w:rsid w:val="00E4644B"/>
    <w:rsid w:val="00E4646C"/>
    <w:rsid w:val="00E465C6"/>
    <w:rsid w:val="00E4664E"/>
    <w:rsid w:val="00E466AC"/>
    <w:rsid w:val="00E466FB"/>
    <w:rsid w:val="00E46809"/>
    <w:rsid w:val="00E4680C"/>
    <w:rsid w:val="00E468E4"/>
    <w:rsid w:val="00E4691E"/>
    <w:rsid w:val="00E46989"/>
    <w:rsid w:val="00E4698A"/>
    <w:rsid w:val="00E469CB"/>
    <w:rsid w:val="00E46A74"/>
    <w:rsid w:val="00E46B39"/>
    <w:rsid w:val="00E46B89"/>
    <w:rsid w:val="00E46C8B"/>
    <w:rsid w:val="00E46E84"/>
    <w:rsid w:val="00E46EF2"/>
    <w:rsid w:val="00E46F21"/>
    <w:rsid w:val="00E46F33"/>
    <w:rsid w:val="00E46F95"/>
    <w:rsid w:val="00E46FA9"/>
    <w:rsid w:val="00E46FEB"/>
    <w:rsid w:val="00E470A1"/>
    <w:rsid w:val="00E47177"/>
    <w:rsid w:val="00E471AB"/>
    <w:rsid w:val="00E471D7"/>
    <w:rsid w:val="00E472A6"/>
    <w:rsid w:val="00E472D8"/>
    <w:rsid w:val="00E47330"/>
    <w:rsid w:val="00E47356"/>
    <w:rsid w:val="00E47376"/>
    <w:rsid w:val="00E47393"/>
    <w:rsid w:val="00E47420"/>
    <w:rsid w:val="00E47541"/>
    <w:rsid w:val="00E47606"/>
    <w:rsid w:val="00E47635"/>
    <w:rsid w:val="00E4769E"/>
    <w:rsid w:val="00E4775C"/>
    <w:rsid w:val="00E477D1"/>
    <w:rsid w:val="00E4789A"/>
    <w:rsid w:val="00E478F3"/>
    <w:rsid w:val="00E478F7"/>
    <w:rsid w:val="00E479A5"/>
    <w:rsid w:val="00E47A2C"/>
    <w:rsid w:val="00E47B3A"/>
    <w:rsid w:val="00E47B42"/>
    <w:rsid w:val="00E47B9B"/>
    <w:rsid w:val="00E47BD3"/>
    <w:rsid w:val="00E47CA7"/>
    <w:rsid w:val="00E47CC7"/>
    <w:rsid w:val="00E47CE2"/>
    <w:rsid w:val="00E47CE6"/>
    <w:rsid w:val="00E47D4E"/>
    <w:rsid w:val="00E47DBF"/>
    <w:rsid w:val="00E47E65"/>
    <w:rsid w:val="00E47EB3"/>
    <w:rsid w:val="00E47F1B"/>
    <w:rsid w:val="00E47F57"/>
    <w:rsid w:val="00E47FEB"/>
    <w:rsid w:val="00E500AE"/>
    <w:rsid w:val="00E5016D"/>
    <w:rsid w:val="00E50180"/>
    <w:rsid w:val="00E501D8"/>
    <w:rsid w:val="00E501DC"/>
    <w:rsid w:val="00E502D9"/>
    <w:rsid w:val="00E5048A"/>
    <w:rsid w:val="00E504B4"/>
    <w:rsid w:val="00E5050B"/>
    <w:rsid w:val="00E505DA"/>
    <w:rsid w:val="00E505E2"/>
    <w:rsid w:val="00E506B5"/>
    <w:rsid w:val="00E507B5"/>
    <w:rsid w:val="00E507D1"/>
    <w:rsid w:val="00E50840"/>
    <w:rsid w:val="00E50871"/>
    <w:rsid w:val="00E508A8"/>
    <w:rsid w:val="00E508BF"/>
    <w:rsid w:val="00E50921"/>
    <w:rsid w:val="00E50928"/>
    <w:rsid w:val="00E509C5"/>
    <w:rsid w:val="00E50B8B"/>
    <w:rsid w:val="00E50BA5"/>
    <w:rsid w:val="00E50C3E"/>
    <w:rsid w:val="00E50C85"/>
    <w:rsid w:val="00E50CE8"/>
    <w:rsid w:val="00E50D96"/>
    <w:rsid w:val="00E50E59"/>
    <w:rsid w:val="00E50EC4"/>
    <w:rsid w:val="00E50F07"/>
    <w:rsid w:val="00E5101F"/>
    <w:rsid w:val="00E5102F"/>
    <w:rsid w:val="00E51059"/>
    <w:rsid w:val="00E51121"/>
    <w:rsid w:val="00E5115B"/>
    <w:rsid w:val="00E51194"/>
    <w:rsid w:val="00E51267"/>
    <w:rsid w:val="00E5138F"/>
    <w:rsid w:val="00E51563"/>
    <w:rsid w:val="00E51588"/>
    <w:rsid w:val="00E515E4"/>
    <w:rsid w:val="00E51633"/>
    <w:rsid w:val="00E51640"/>
    <w:rsid w:val="00E5168C"/>
    <w:rsid w:val="00E5175B"/>
    <w:rsid w:val="00E517AF"/>
    <w:rsid w:val="00E517C7"/>
    <w:rsid w:val="00E517F8"/>
    <w:rsid w:val="00E517FE"/>
    <w:rsid w:val="00E518FE"/>
    <w:rsid w:val="00E51963"/>
    <w:rsid w:val="00E51991"/>
    <w:rsid w:val="00E51A7D"/>
    <w:rsid w:val="00E51A9B"/>
    <w:rsid w:val="00E51B38"/>
    <w:rsid w:val="00E51C1F"/>
    <w:rsid w:val="00E51C56"/>
    <w:rsid w:val="00E51C95"/>
    <w:rsid w:val="00E51CD1"/>
    <w:rsid w:val="00E51DB6"/>
    <w:rsid w:val="00E51DDC"/>
    <w:rsid w:val="00E51E5F"/>
    <w:rsid w:val="00E51EE8"/>
    <w:rsid w:val="00E51F58"/>
    <w:rsid w:val="00E52020"/>
    <w:rsid w:val="00E5203A"/>
    <w:rsid w:val="00E520C6"/>
    <w:rsid w:val="00E520F2"/>
    <w:rsid w:val="00E521D8"/>
    <w:rsid w:val="00E52462"/>
    <w:rsid w:val="00E52529"/>
    <w:rsid w:val="00E5252D"/>
    <w:rsid w:val="00E527EE"/>
    <w:rsid w:val="00E528F7"/>
    <w:rsid w:val="00E529B5"/>
    <w:rsid w:val="00E529D8"/>
    <w:rsid w:val="00E52ADC"/>
    <w:rsid w:val="00E52AFC"/>
    <w:rsid w:val="00E52B86"/>
    <w:rsid w:val="00E52B8C"/>
    <w:rsid w:val="00E52BBC"/>
    <w:rsid w:val="00E52C8B"/>
    <w:rsid w:val="00E52CD0"/>
    <w:rsid w:val="00E52D15"/>
    <w:rsid w:val="00E52E3F"/>
    <w:rsid w:val="00E52E89"/>
    <w:rsid w:val="00E52F33"/>
    <w:rsid w:val="00E52FFD"/>
    <w:rsid w:val="00E5302C"/>
    <w:rsid w:val="00E53061"/>
    <w:rsid w:val="00E53170"/>
    <w:rsid w:val="00E531EE"/>
    <w:rsid w:val="00E53251"/>
    <w:rsid w:val="00E532D8"/>
    <w:rsid w:val="00E533AD"/>
    <w:rsid w:val="00E534F9"/>
    <w:rsid w:val="00E53571"/>
    <w:rsid w:val="00E53586"/>
    <w:rsid w:val="00E535AB"/>
    <w:rsid w:val="00E5365C"/>
    <w:rsid w:val="00E53663"/>
    <w:rsid w:val="00E53782"/>
    <w:rsid w:val="00E5378F"/>
    <w:rsid w:val="00E537C5"/>
    <w:rsid w:val="00E5381B"/>
    <w:rsid w:val="00E53833"/>
    <w:rsid w:val="00E538C1"/>
    <w:rsid w:val="00E538EF"/>
    <w:rsid w:val="00E53A06"/>
    <w:rsid w:val="00E53A3A"/>
    <w:rsid w:val="00E53A86"/>
    <w:rsid w:val="00E53A8A"/>
    <w:rsid w:val="00E53BCB"/>
    <w:rsid w:val="00E53C6B"/>
    <w:rsid w:val="00E53DDE"/>
    <w:rsid w:val="00E53E57"/>
    <w:rsid w:val="00E53E5C"/>
    <w:rsid w:val="00E53F16"/>
    <w:rsid w:val="00E53F29"/>
    <w:rsid w:val="00E53FC5"/>
    <w:rsid w:val="00E54034"/>
    <w:rsid w:val="00E54048"/>
    <w:rsid w:val="00E54049"/>
    <w:rsid w:val="00E5404E"/>
    <w:rsid w:val="00E5405D"/>
    <w:rsid w:val="00E54092"/>
    <w:rsid w:val="00E540FC"/>
    <w:rsid w:val="00E5421F"/>
    <w:rsid w:val="00E54250"/>
    <w:rsid w:val="00E5428D"/>
    <w:rsid w:val="00E543DA"/>
    <w:rsid w:val="00E54525"/>
    <w:rsid w:val="00E54640"/>
    <w:rsid w:val="00E54697"/>
    <w:rsid w:val="00E546AE"/>
    <w:rsid w:val="00E546DB"/>
    <w:rsid w:val="00E546EC"/>
    <w:rsid w:val="00E547CC"/>
    <w:rsid w:val="00E548D3"/>
    <w:rsid w:val="00E548D5"/>
    <w:rsid w:val="00E54923"/>
    <w:rsid w:val="00E54935"/>
    <w:rsid w:val="00E54978"/>
    <w:rsid w:val="00E54A17"/>
    <w:rsid w:val="00E54AC1"/>
    <w:rsid w:val="00E54B48"/>
    <w:rsid w:val="00E54D9F"/>
    <w:rsid w:val="00E54DE7"/>
    <w:rsid w:val="00E54E6A"/>
    <w:rsid w:val="00E54E81"/>
    <w:rsid w:val="00E54ECC"/>
    <w:rsid w:val="00E54EE0"/>
    <w:rsid w:val="00E54F10"/>
    <w:rsid w:val="00E54F55"/>
    <w:rsid w:val="00E54FFE"/>
    <w:rsid w:val="00E5506A"/>
    <w:rsid w:val="00E550A6"/>
    <w:rsid w:val="00E550F2"/>
    <w:rsid w:val="00E550FF"/>
    <w:rsid w:val="00E5514B"/>
    <w:rsid w:val="00E551E7"/>
    <w:rsid w:val="00E55292"/>
    <w:rsid w:val="00E552DA"/>
    <w:rsid w:val="00E55331"/>
    <w:rsid w:val="00E55333"/>
    <w:rsid w:val="00E55366"/>
    <w:rsid w:val="00E553C7"/>
    <w:rsid w:val="00E55434"/>
    <w:rsid w:val="00E5543D"/>
    <w:rsid w:val="00E55540"/>
    <w:rsid w:val="00E5558A"/>
    <w:rsid w:val="00E5570A"/>
    <w:rsid w:val="00E55717"/>
    <w:rsid w:val="00E557D0"/>
    <w:rsid w:val="00E55846"/>
    <w:rsid w:val="00E5588A"/>
    <w:rsid w:val="00E5589A"/>
    <w:rsid w:val="00E559BC"/>
    <w:rsid w:val="00E559E7"/>
    <w:rsid w:val="00E55B2F"/>
    <w:rsid w:val="00E55C00"/>
    <w:rsid w:val="00E55C21"/>
    <w:rsid w:val="00E55CD5"/>
    <w:rsid w:val="00E55D0A"/>
    <w:rsid w:val="00E55D29"/>
    <w:rsid w:val="00E55DBE"/>
    <w:rsid w:val="00E55DF2"/>
    <w:rsid w:val="00E55E6D"/>
    <w:rsid w:val="00E55EE9"/>
    <w:rsid w:val="00E55F2E"/>
    <w:rsid w:val="00E55F74"/>
    <w:rsid w:val="00E560E6"/>
    <w:rsid w:val="00E56127"/>
    <w:rsid w:val="00E56194"/>
    <w:rsid w:val="00E562C6"/>
    <w:rsid w:val="00E5630A"/>
    <w:rsid w:val="00E56318"/>
    <w:rsid w:val="00E56562"/>
    <w:rsid w:val="00E56616"/>
    <w:rsid w:val="00E566A1"/>
    <w:rsid w:val="00E566CB"/>
    <w:rsid w:val="00E56799"/>
    <w:rsid w:val="00E56812"/>
    <w:rsid w:val="00E5684F"/>
    <w:rsid w:val="00E56962"/>
    <w:rsid w:val="00E569E4"/>
    <w:rsid w:val="00E56B1D"/>
    <w:rsid w:val="00E56B40"/>
    <w:rsid w:val="00E56C88"/>
    <w:rsid w:val="00E56CD1"/>
    <w:rsid w:val="00E56D48"/>
    <w:rsid w:val="00E56E84"/>
    <w:rsid w:val="00E56EC2"/>
    <w:rsid w:val="00E56EDB"/>
    <w:rsid w:val="00E56F33"/>
    <w:rsid w:val="00E56F90"/>
    <w:rsid w:val="00E56FD0"/>
    <w:rsid w:val="00E56FED"/>
    <w:rsid w:val="00E56FF7"/>
    <w:rsid w:val="00E570A1"/>
    <w:rsid w:val="00E570FA"/>
    <w:rsid w:val="00E57124"/>
    <w:rsid w:val="00E571A6"/>
    <w:rsid w:val="00E572D6"/>
    <w:rsid w:val="00E572EC"/>
    <w:rsid w:val="00E57373"/>
    <w:rsid w:val="00E57398"/>
    <w:rsid w:val="00E573A9"/>
    <w:rsid w:val="00E573AD"/>
    <w:rsid w:val="00E573F4"/>
    <w:rsid w:val="00E57449"/>
    <w:rsid w:val="00E5745B"/>
    <w:rsid w:val="00E57643"/>
    <w:rsid w:val="00E5767D"/>
    <w:rsid w:val="00E576B3"/>
    <w:rsid w:val="00E576B7"/>
    <w:rsid w:val="00E576D9"/>
    <w:rsid w:val="00E5772F"/>
    <w:rsid w:val="00E577E6"/>
    <w:rsid w:val="00E577FA"/>
    <w:rsid w:val="00E57866"/>
    <w:rsid w:val="00E578D2"/>
    <w:rsid w:val="00E578E9"/>
    <w:rsid w:val="00E5794D"/>
    <w:rsid w:val="00E579E1"/>
    <w:rsid w:val="00E57A5F"/>
    <w:rsid w:val="00E57A7A"/>
    <w:rsid w:val="00E57A80"/>
    <w:rsid w:val="00E57AD5"/>
    <w:rsid w:val="00E57B7E"/>
    <w:rsid w:val="00E57CA4"/>
    <w:rsid w:val="00E57CF8"/>
    <w:rsid w:val="00E57D8F"/>
    <w:rsid w:val="00E57E64"/>
    <w:rsid w:val="00E57EC2"/>
    <w:rsid w:val="00E57FFC"/>
    <w:rsid w:val="00E60082"/>
    <w:rsid w:val="00E601F6"/>
    <w:rsid w:val="00E6023B"/>
    <w:rsid w:val="00E6025B"/>
    <w:rsid w:val="00E6028C"/>
    <w:rsid w:val="00E602AD"/>
    <w:rsid w:val="00E602BD"/>
    <w:rsid w:val="00E60393"/>
    <w:rsid w:val="00E603B1"/>
    <w:rsid w:val="00E603B4"/>
    <w:rsid w:val="00E6045C"/>
    <w:rsid w:val="00E6045F"/>
    <w:rsid w:val="00E604E9"/>
    <w:rsid w:val="00E6053E"/>
    <w:rsid w:val="00E605C7"/>
    <w:rsid w:val="00E60608"/>
    <w:rsid w:val="00E606B4"/>
    <w:rsid w:val="00E6085D"/>
    <w:rsid w:val="00E6089C"/>
    <w:rsid w:val="00E608B3"/>
    <w:rsid w:val="00E608BD"/>
    <w:rsid w:val="00E60943"/>
    <w:rsid w:val="00E609FE"/>
    <w:rsid w:val="00E60A03"/>
    <w:rsid w:val="00E60A77"/>
    <w:rsid w:val="00E60BE2"/>
    <w:rsid w:val="00E60C1C"/>
    <w:rsid w:val="00E60CCF"/>
    <w:rsid w:val="00E60D3F"/>
    <w:rsid w:val="00E60E06"/>
    <w:rsid w:val="00E60E6C"/>
    <w:rsid w:val="00E60E87"/>
    <w:rsid w:val="00E60EC1"/>
    <w:rsid w:val="00E60EFC"/>
    <w:rsid w:val="00E60F25"/>
    <w:rsid w:val="00E60F31"/>
    <w:rsid w:val="00E60F90"/>
    <w:rsid w:val="00E6109B"/>
    <w:rsid w:val="00E61110"/>
    <w:rsid w:val="00E611F3"/>
    <w:rsid w:val="00E61315"/>
    <w:rsid w:val="00E613B2"/>
    <w:rsid w:val="00E6148B"/>
    <w:rsid w:val="00E614AA"/>
    <w:rsid w:val="00E6153E"/>
    <w:rsid w:val="00E61626"/>
    <w:rsid w:val="00E6164A"/>
    <w:rsid w:val="00E616F9"/>
    <w:rsid w:val="00E616FB"/>
    <w:rsid w:val="00E61779"/>
    <w:rsid w:val="00E61809"/>
    <w:rsid w:val="00E6181C"/>
    <w:rsid w:val="00E61843"/>
    <w:rsid w:val="00E61880"/>
    <w:rsid w:val="00E6191E"/>
    <w:rsid w:val="00E6196A"/>
    <w:rsid w:val="00E619F3"/>
    <w:rsid w:val="00E61AD2"/>
    <w:rsid w:val="00E61B75"/>
    <w:rsid w:val="00E61BD3"/>
    <w:rsid w:val="00E61BD8"/>
    <w:rsid w:val="00E61C1C"/>
    <w:rsid w:val="00E61C5E"/>
    <w:rsid w:val="00E61CFB"/>
    <w:rsid w:val="00E61E96"/>
    <w:rsid w:val="00E61E98"/>
    <w:rsid w:val="00E61EB4"/>
    <w:rsid w:val="00E62138"/>
    <w:rsid w:val="00E621C7"/>
    <w:rsid w:val="00E62212"/>
    <w:rsid w:val="00E62238"/>
    <w:rsid w:val="00E62307"/>
    <w:rsid w:val="00E6231A"/>
    <w:rsid w:val="00E6239F"/>
    <w:rsid w:val="00E623AC"/>
    <w:rsid w:val="00E624C6"/>
    <w:rsid w:val="00E6259C"/>
    <w:rsid w:val="00E62788"/>
    <w:rsid w:val="00E627FB"/>
    <w:rsid w:val="00E62850"/>
    <w:rsid w:val="00E6285A"/>
    <w:rsid w:val="00E628FB"/>
    <w:rsid w:val="00E62956"/>
    <w:rsid w:val="00E629A4"/>
    <w:rsid w:val="00E629D2"/>
    <w:rsid w:val="00E629D9"/>
    <w:rsid w:val="00E62A1F"/>
    <w:rsid w:val="00E62A9B"/>
    <w:rsid w:val="00E62AC9"/>
    <w:rsid w:val="00E62B1E"/>
    <w:rsid w:val="00E62B31"/>
    <w:rsid w:val="00E62BC1"/>
    <w:rsid w:val="00E62C83"/>
    <w:rsid w:val="00E62E90"/>
    <w:rsid w:val="00E62E9A"/>
    <w:rsid w:val="00E62EE4"/>
    <w:rsid w:val="00E62F0D"/>
    <w:rsid w:val="00E62F55"/>
    <w:rsid w:val="00E62FB5"/>
    <w:rsid w:val="00E63149"/>
    <w:rsid w:val="00E6315E"/>
    <w:rsid w:val="00E6316B"/>
    <w:rsid w:val="00E631D8"/>
    <w:rsid w:val="00E6320D"/>
    <w:rsid w:val="00E63212"/>
    <w:rsid w:val="00E6321A"/>
    <w:rsid w:val="00E6330C"/>
    <w:rsid w:val="00E6331E"/>
    <w:rsid w:val="00E634B3"/>
    <w:rsid w:val="00E634EA"/>
    <w:rsid w:val="00E63529"/>
    <w:rsid w:val="00E635F1"/>
    <w:rsid w:val="00E6363E"/>
    <w:rsid w:val="00E63681"/>
    <w:rsid w:val="00E636AC"/>
    <w:rsid w:val="00E636BE"/>
    <w:rsid w:val="00E6377A"/>
    <w:rsid w:val="00E63806"/>
    <w:rsid w:val="00E6386D"/>
    <w:rsid w:val="00E638B0"/>
    <w:rsid w:val="00E638C3"/>
    <w:rsid w:val="00E6398E"/>
    <w:rsid w:val="00E63ADC"/>
    <w:rsid w:val="00E63AE2"/>
    <w:rsid w:val="00E63AEC"/>
    <w:rsid w:val="00E63B19"/>
    <w:rsid w:val="00E63B39"/>
    <w:rsid w:val="00E63B6F"/>
    <w:rsid w:val="00E63BA1"/>
    <w:rsid w:val="00E63BDB"/>
    <w:rsid w:val="00E63C1F"/>
    <w:rsid w:val="00E63CBE"/>
    <w:rsid w:val="00E63CFE"/>
    <w:rsid w:val="00E63D45"/>
    <w:rsid w:val="00E63DB8"/>
    <w:rsid w:val="00E63DC0"/>
    <w:rsid w:val="00E63E2A"/>
    <w:rsid w:val="00E63E58"/>
    <w:rsid w:val="00E63F07"/>
    <w:rsid w:val="00E63F2F"/>
    <w:rsid w:val="00E63F3E"/>
    <w:rsid w:val="00E6404F"/>
    <w:rsid w:val="00E64135"/>
    <w:rsid w:val="00E64180"/>
    <w:rsid w:val="00E6418E"/>
    <w:rsid w:val="00E641E8"/>
    <w:rsid w:val="00E6422F"/>
    <w:rsid w:val="00E64293"/>
    <w:rsid w:val="00E6431E"/>
    <w:rsid w:val="00E6433B"/>
    <w:rsid w:val="00E643C2"/>
    <w:rsid w:val="00E645D9"/>
    <w:rsid w:val="00E645F3"/>
    <w:rsid w:val="00E646F5"/>
    <w:rsid w:val="00E647A0"/>
    <w:rsid w:val="00E647DD"/>
    <w:rsid w:val="00E64841"/>
    <w:rsid w:val="00E648FD"/>
    <w:rsid w:val="00E64A7A"/>
    <w:rsid w:val="00E64A9D"/>
    <w:rsid w:val="00E64AC8"/>
    <w:rsid w:val="00E64AD4"/>
    <w:rsid w:val="00E64AF8"/>
    <w:rsid w:val="00E64B09"/>
    <w:rsid w:val="00E64B6E"/>
    <w:rsid w:val="00E64C05"/>
    <w:rsid w:val="00E64C63"/>
    <w:rsid w:val="00E64D2C"/>
    <w:rsid w:val="00E64DA2"/>
    <w:rsid w:val="00E64E4B"/>
    <w:rsid w:val="00E64E9B"/>
    <w:rsid w:val="00E64EB1"/>
    <w:rsid w:val="00E64FA1"/>
    <w:rsid w:val="00E64FB4"/>
    <w:rsid w:val="00E650ED"/>
    <w:rsid w:val="00E650F8"/>
    <w:rsid w:val="00E65113"/>
    <w:rsid w:val="00E651FE"/>
    <w:rsid w:val="00E65262"/>
    <w:rsid w:val="00E6529A"/>
    <w:rsid w:val="00E652D8"/>
    <w:rsid w:val="00E6538E"/>
    <w:rsid w:val="00E653A0"/>
    <w:rsid w:val="00E655F2"/>
    <w:rsid w:val="00E655FF"/>
    <w:rsid w:val="00E65617"/>
    <w:rsid w:val="00E65628"/>
    <w:rsid w:val="00E65889"/>
    <w:rsid w:val="00E658A1"/>
    <w:rsid w:val="00E658C5"/>
    <w:rsid w:val="00E6593D"/>
    <w:rsid w:val="00E659A8"/>
    <w:rsid w:val="00E65A21"/>
    <w:rsid w:val="00E65A99"/>
    <w:rsid w:val="00E65B56"/>
    <w:rsid w:val="00E65C52"/>
    <w:rsid w:val="00E65C80"/>
    <w:rsid w:val="00E65C9D"/>
    <w:rsid w:val="00E65CAD"/>
    <w:rsid w:val="00E65CB6"/>
    <w:rsid w:val="00E65D3F"/>
    <w:rsid w:val="00E65D7A"/>
    <w:rsid w:val="00E65E07"/>
    <w:rsid w:val="00E65E3D"/>
    <w:rsid w:val="00E65E75"/>
    <w:rsid w:val="00E65EA6"/>
    <w:rsid w:val="00E65EC1"/>
    <w:rsid w:val="00E66116"/>
    <w:rsid w:val="00E66140"/>
    <w:rsid w:val="00E66151"/>
    <w:rsid w:val="00E6631F"/>
    <w:rsid w:val="00E6652B"/>
    <w:rsid w:val="00E665EA"/>
    <w:rsid w:val="00E66616"/>
    <w:rsid w:val="00E66680"/>
    <w:rsid w:val="00E66697"/>
    <w:rsid w:val="00E666ED"/>
    <w:rsid w:val="00E66731"/>
    <w:rsid w:val="00E6674B"/>
    <w:rsid w:val="00E66759"/>
    <w:rsid w:val="00E667B7"/>
    <w:rsid w:val="00E667C9"/>
    <w:rsid w:val="00E66889"/>
    <w:rsid w:val="00E6689C"/>
    <w:rsid w:val="00E669BD"/>
    <w:rsid w:val="00E66A7A"/>
    <w:rsid w:val="00E66C9E"/>
    <w:rsid w:val="00E66CBB"/>
    <w:rsid w:val="00E66CD3"/>
    <w:rsid w:val="00E66CE8"/>
    <w:rsid w:val="00E66D00"/>
    <w:rsid w:val="00E66D88"/>
    <w:rsid w:val="00E66FA3"/>
    <w:rsid w:val="00E672E2"/>
    <w:rsid w:val="00E67353"/>
    <w:rsid w:val="00E673F4"/>
    <w:rsid w:val="00E6740D"/>
    <w:rsid w:val="00E67417"/>
    <w:rsid w:val="00E67431"/>
    <w:rsid w:val="00E674E9"/>
    <w:rsid w:val="00E67504"/>
    <w:rsid w:val="00E6751E"/>
    <w:rsid w:val="00E67523"/>
    <w:rsid w:val="00E67536"/>
    <w:rsid w:val="00E6756D"/>
    <w:rsid w:val="00E67639"/>
    <w:rsid w:val="00E67699"/>
    <w:rsid w:val="00E676D0"/>
    <w:rsid w:val="00E676E9"/>
    <w:rsid w:val="00E67714"/>
    <w:rsid w:val="00E67716"/>
    <w:rsid w:val="00E6772F"/>
    <w:rsid w:val="00E67777"/>
    <w:rsid w:val="00E677B6"/>
    <w:rsid w:val="00E67888"/>
    <w:rsid w:val="00E678B0"/>
    <w:rsid w:val="00E679B6"/>
    <w:rsid w:val="00E679B9"/>
    <w:rsid w:val="00E679EF"/>
    <w:rsid w:val="00E67A79"/>
    <w:rsid w:val="00E67A87"/>
    <w:rsid w:val="00E67B06"/>
    <w:rsid w:val="00E67B3E"/>
    <w:rsid w:val="00E67B45"/>
    <w:rsid w:val="00E67C21"/>
    <w:rsid w:val="00E67D1A"/>
    <w:rsid w:val="00E700BB"/>
    <w:rsid w:val="00E70112"/>
    <w:rsid w:val="00E70149"/>
    <w:rsid w:val="00E701A8"/>
    <w:rsid w:val="00E701D9"/>
    <w:rsid w:val="00E70274"/>
    <w:rsid w:val="00E70383"/>
    <w:rsid w:val="00E70384"/>
    <w:rsid w:val="00E7042A"/>
    <w:rsid w:val="00E70442"/>
    <w:rsid w:val="00E7045B"/>
    <w:rsid w:val="00E70460"/>
    <w:rsid w:val="00E7049D"/>
    <w:rsid w:val="00E704CC"/>
    <w:rsid w:val="00E70704"/>
    <w:rsid w:val="00E70A92"/>
    <w:rsid w:val="00E70AA7"/>
    <w:rsid w:val="00E70B42"/>
    <w:rsid w:val="00E70B7F"/>
    <w:rsid w:val="00E70BDE"/>
    <w:rsid w:val="00E70C18"/>
    <w:rsid w:val="00E70C27"/>
    <w:rsid w:val="00E70C8A"/>
    <w:rsid w:val="00E70CB9"/>
    <w:rsid w:val="00E70D38"/>
    <w:rsid w:val="00E70FAC"/>
    <w:rsid w:val="00E70FDF"/>
    <w:rsid w:val="00E710F7"/>
    <w:rsid w:val="00E71237"/>
    <w:rsid w:val="00E712CF"/>
    <w:rsid w:val="00E7132B"/>
    <w:rsid w:val="00E71334"/>
    <w:rsid w:val="00E71558"/>
    <w:rsid w:val="00E7157A"/>
    <w:rsid w:val="00E715E2"/>
    <w:rsid w:val="00E715F5"/>
    <w:rsid w:val="00E71673"/>
    <w:rsid w:val="00E717F0"/>
    <w:rsid w:val="00E719A2"/>
    <w:rsid w:val="00E719D0"/>
    <w:rsid w:val="00E71A11"/>
    <w:rsid w:val="00E71A5A"/>
    <w:rsid w:val="00E71A69"/>
    <w:rsid w:val="00E71ADC"/>
    <w:rsid w:val="00E71B20"/>
    <w:rsid w:val="00E71B23"/>
    <w:rsid w:val="00E71B2E"/>
    <w:rsid w:val="00E71B55"/>
    <w:rsid w:val="00E71C67"/>
    <w:rsid w:val="00E71CE5"/>
    <w:rsid w:val="00E71CE6"/>
    <w:rsid w:val="00E71D4D"/>
    <w:rsid w:val="00E71E35"/>
    <w:rsid w:val="00E72021"/>
    <w:rsid w:val="00E72060"/>
    <w:rsid w:val="00E720F0"/>
    <w:rsid w:val="00E720F1"/>
    <w:rsid w:val="00E72109"/>
    <w:rsid w:val="00E7217C"/>
    <w:rsid w:val="00E721C8"/>
    <w:rsid w:val="00E721F0"/>
    <w:rsid w:val="00E72261"/>
    <w:rsid w:val="00E722B5"/>
    <w:rsid w:val="00E722D9"/>
    <w:rsid w:val="00E7238C"/>
    <w:rsid w:val="00E724B2"/>
    <w:rsid w:val="00E72606"/>
    <w:rsid w:val="00E72613"/>
    <w:rsid w:val="00E72635"/>
    <w:rsid w:val="00E726B8"/>
    <w:rsid w:val="00E726B9"/>
    <w:rsid w:val="00E726BB"/>
    <w:rsid w:val="00E7272A"/>
    <w:rsid w:val="00E72742"/>
    <w:rsid w:val="00E727DF"/>
    <w:rsid w:val="00E729BD"/>
    <w:rsid w:val="00E72A09"/>
    <w:rsid w:val="00E72A64"/>
    <w:rsid w:val="00E72A6E"/>
    <w:rsid w:val="00E72ADD"/>
    <w:rsid w:val="00E72B40"/>
    <w:rsid w:val="00E72B9F"/>
    <w:rsid w:val="00E72BAF"/>
    <w:rsid w:val="00E72C38"/>
    <w:rsid w:val="00E72CA3"/>
    <w:rsid w:val="00E72D6E"/>
    <w:rsid w:val="00E72E2F"/>
    <w:rsid w:val="00E72E54"/>
    <w:rsid w:val="00E72E93"/>
    <w:rsid w:val="00E7305F"/>
    <w:rsid w:val="00E730AD"/>
    <w:rsid w:val="00E730B5"/>
    <w:rsid w:val="00E730F8"/>
    <w:rsid w:val="00E731B0"/>
    <w:rsid w:val="00E731BB"/>
    <w:rsid w:val="00E7323D"/>
    <w:rsid w:val="00E7328B"/>
    <w:rsid w:val="00E73291"/>
    <w:rsid w:val="00E732AF"/>
    <w:rsid w:val="00E732DF"/>
    <w:rsid w:val="00E73393"/>
    <w:rsid w:val="00E7340B"/>
    <w:rsid w:val="00E734E5"/>
    <w:rsid w:val="00E7350D"/>
    <w:rsid w:val="00E73519"/>
    <w:rsid w:val="00E735BC"/>
    <w:rsid w:val="00E735C2"/>
    <w:rsid w:val="00E735D3"/>
    <w:rsid w:val="00E73602"/>
    <w:rsid w:val="00E73755"/>
    <w:rsid w:val="00E7379B"/>
    <w:rsid w:val="00E73858"/>
    <w:rsid w:val="00E738A0"/>
    <w:rsid w:val="00E738A3"/>
    <w:rsid w:val="00E738EC"/>
    <w:rsid w:val="00E73975"/>
    <w:rsid w:val="00E7397C"/>
    <w:rsid w:val="00E739B8"/>
    <w:rsid w:val="00E739F6"/>
    <w:rsid w:val="00E73AC5"/>
    <w:rsid w:val="00E73AF5"/>
    <w:rsid w:val="00E73B1D"/>
    <w:rsid w:val="00E73B31"/>
    <w:rsid w:val="00E73B57"/>
    <w:rsid w:val="00E73D3E"/>
    <w:rsid w:val="00E73D7A"/>
    <w:rsid w:val="00E73D97"/>
    <w:rsid w:val="00E73DFE"/>
    <w:rsid w:val="00E73F31"/>
    <w:rsid w:val="00E73FC5"/>
    <w:rsid w:val="00E73FEB"/>
    <w:rsid w:val="00E74060"/>
    <w:rsid w:val="00E74063"/>
    <w:rsid w:val="00E7411F"/>
    <w:rsid w:val="00E74142"/>
    <w:rsid w:val="00E7415C"/>
    <w:rsid w:val="00E74234"/>
    <w:rsid w:val="00E742A3"/>
    <w:rsid w:val="00E74313"/>
    <w:rsid w:val="00E7432E"/>
    <w:rsid w:val="00E74354"/>
    <w:rsid w:val="00E743C8"/>
    <w:rsid w:val="00E743DC"/>
    <w:rsid w:val="00E7446C"/>
    <w:rsid w:val="00E744CA"/>
    <w:rsid w:val="00E744E4"/>
    <w:rsid w:val="00E74541"/>
    <w:rsid w:val="00E7462A"/>
    <w:rsid w:val="00E7462F"/>
    <w:rsid w:val="00E7472D"/>
    <w:rsid w:val="00E7478A"/>
    <w:rsid w:val="00E747EB"/>
    <w:rsid w:val="00E74830"/>
    <w:rsid w:val="00E74853"/>
    <w:rsid w:val="00E748C2"/>
    <w:rsid w:val="00E748E3"/>
    <w:rsid w:val="00E74903"/>
    <w:rsid w:val="00E74A30"/>
    <w:rsid w:val="00E74A7D"/>
    <w:rsid w:val="00E74C05"/>
    <w:rsid w:val="00E74CA3"/>
    <w:rsid w:val="00E74CE9"/>
    <w:rsid w:val="00E74E9D"/>
    <w:rsid w:val="00E74ED1"/>
    <w:rsid w:val="00E74F24"/>
    <w:rsid w:val="00E74FD4"/>
    <w:rsid w:val="00E74FE7"/>
    <w:rsid w:val="00E750F7"/>
    <w:rsid w:val="00E7515D"/>
    <w:rsid w:val="00E7518B"/>
    <w:rsid w:val="00E751FE"/>
    <w:rsid w:val="00E75200"/>
    <w:rsid w:val="00E7522B"/>
    <w:rsid w:val="00E7523D"/>
    <w:rsid w:val="00E752CE"/>
    <w:rsid w:val="00E752DC"/>
    <w:rsid w:val="00E75397"/>
    <w:rsid w:val="00E7540E"/>
    <w:rsid w:val="00E754DB"/>
    <w:rsid w:val="00E754F3"/>
    <w:rsid w:val="00E7550B"/>
    <w:rsid w:val="00E75589"/>
    <w:rsid w:val="00E755A6"/>
    <w:rsid w:val="00E7560C"/>
    <w:rsid w:val="00E75643"/>
    <w:rsid w:val="00E7568C"/>
    <w:rsid w:val="00E756B2"/>
    <w:rsid w:val="00E7576C"/>
    <w:rsid w:val="00E757DB"/>
    <w:rsid w:val="00E7585F"/>
    <w:rsid w:val="00E75861"/>
    <w:rsid w:val="00E75873"/>
    <w:rsid w:val="00E75912"/>
    <w:rsid w:val="00E759D2"/>
    <w:rsid w:val="00E75A0B"/>
    <w:rsid w:val="00E75A46"/>
    <w:rsid w:val="00E75ACF"/>
    <w:rsid w:val="00E75CD7"/>
    <w:rsid w:val="00E75CF7"/>
    <w:rsid w:val="00E75CFE"/>
    <w:rsid w:val="00E75DB7"/>
    <w:rsid w:val="00E75DDE"/>
    <w:rsid w:val="00E75E69"/>
    <w:rsid w:val="00E75EB6"/>
    <w:rsid w:val="00E75F15"/>
    <w:rsid w:val="00E75F20"/>
    <w:rsid w:val="00E75FEF"/>
    <w:rsid w:val="00E76044"/>
    <w:rsid w:val="00E76068"/>
    <w:rsid w:val="00E7609D"/>
    <w:rsid w:val="00E76237"/>
    <w:rsid w:val="00E762F7"/>
    <w:rsid w:val="00E7634F"/>
    <w:rsid w:val="00E76385"/>
    <w:rsid w:val="00E763B2"/>
    <w:rsid w:val="00E76437"/>
    <w:rsid w:val="00E764A9"/>
    <w:rsid w:val="00E76598"/>
    <w:rsid w:val="00E765FD"/>
    <w:rsid w:val="00E7667B"/>
    <w:rsid w:val="00E76700"/>
    <w:rsid w:val="00E76771"/>
    <w:rsid w:val="00E76787"/>
    <w:rsid w:val="00E767DF"/>
    <w:rsid w:val="00E768CE"/>
    <w:rsid w:val="00E769B6"/>
    <w:rsid w:val="00E769E2"/>
    <w:rsid w:val="00E76A6B"/>
    <w:rsid w:val="00E76B2B"/>
    <w:rsid w:val="00E76BAD"/>
    <w:rsid w:val="00E76D7B"/>
    <w:rsid w:val="00E76D7E"/>
    <w:rsid w:val="00E76D85"/>
    <w:rsid w:val="00E76DDC"/>
    <w:rsid w:val="00E76DFF"/>
    <w:rsid w:val="00E76E05"/>
    <w:rsid w:val="00E76F96"/>
    <w:rsid w:val="00E76FD8"/>
    <w:rsid w:val="00E76FDF"/>
    <w:rsid w:val="00E7707E"/>
    <w:rsid w:val="00E7708B"/>
    <w:rsid w:val="00E77146"/>
    <w:rsid w:val="00E77161"/>
    <w:rsid w:val="00E7716C"/>
    <w:rsid w:val="00E771B9"/>
    <w:rsid w:val="00E771E6"/>
    <w:rsid w:val="00E77343"/>
    <w:rsid w:val="00E77411"/>
    <w:rsid w:val="00E77455"/>
    <w:rsid w:val="00E774BD"/>
    <w:rsid w:val="00E77542"/>
    <w:rsid w:val="00E7759D"/>
    <w:rsid w:val="00E7759E"/>
    <w:rsid w:val="00E77689"/>
    <w:rsid w:val="00E776C1"/>
    <w:rsid w:val="00E7774C"/>
    <w:rsid w:val="00E77808"/>
    <w:rsid w:val="00E77873"/>
    <w:rsid w:val="00E77910"/>
    <w:rsid w:val="00E77921"/>
    <w:rsid w:val="00E7799B"/>
    <w:rsid w:val="00E779E7"/>
    <w:rsid w:val="00E77A16"/>
    <w:rsid w:val="00E77A51"/>
    <w:rsid w:val="00E77A81"/>
    <w:rsid w:val="00E77B34"/>
    <w:rsid w:val="00E77C10"/>
    <w:rsid w:val="00E77C86"/>
    <w:rsid w:val="00E77CD7"/>
    <w:rsid w:val="00E77D78"/>
    <w:rsid w:val="00E77D9D"/>
    <w:rsid w:val="00E77E35"/>
    <w:rsid w:val="00E77E94"/>
    <w:rsid w:val="00E77EB3"/>
    <w:rsid w:val="00E77F0F"/>
    <w:rsid w:val="00E801F6"/>
    <w:rsid w:val="00E8021E"/>
    <w:rsid w:val="00E8022C"/>
    <w:rsid w:val="00E8028C"/>
    <w:rsid w:val="00E802E8"/>
    <w:rsid w:val="00E8033E"/>
    <w:rsid w:val="00E80372"/>
    <w:rsid w:val="00E8038D"/>
    <w:rsid w:val="00E803E1"/>
    <w:rsid w:val="00E8048F"/>
    <w:rsid w:val="00E80575"/>
    <w:rsid w:val="00E8058F"/>
    <w:rsid w:val="00E80627"/>
    <w:rsid w:val="00E80657"/>
    <w:rsid w:val="00E80677"/>
    <w:rsid w:val="00E80678"/>
    <w:rsid w:val="00E807D0"/>
    <w:rsid w:val="00E8080C"/>
    <w:rsid w:val="00E80A8D"/>
    <w:rsid w:val="00E80BF4"/>
    <w:rsid w:val="00E80C9F"/>
    <w:rsid w:val="00E80D32"/>
    <w:rsid w:val="00E80DD2"/>
    <w:rsid w:val="00E80E5B"/>
    <w:rsid w:val="00E80ED7"/>
    <w:rsid w:val="00E80EE4"/>
    <w:rsid w:val="00E80F92"/>
    <w:rsid w:val="00E80FA7"/>
    <w:rsid w:val="00E80FCC"/>
    <w:rsid w:val="00E81017"/>
    <w:rsid w:val="00E810E0"/>
    <w:rsid w:val="00E81189"/>
    <w:rsid w:val="00E811E8"/>
    <w:rsid w:val="00E81297"/>
    <w:rsid w:val="00E812B0"/>
    <w:rsid w:val="00E8131B"/>
    <w:rsid w:val="00E8133C"/>
    <w:rsid w:val="00E81358"/>
    <w:rsid w:val="00E813DD"/>
    <w:rsid w:val="00E81436"/>
    <w:rsid w:val="00E814E5"/>
    <w:rsid w:val="00E81505"/>
    <w:rsid w:val="00E81557"/>
    <w:rsid w:val="00E8158C"/>
    <w:rsid w:val="00E81657"/>
    <w:rsid w:val="00E8166B"/>
    <w:rsid w:val="00E816C2"/>
    <w:rsid w:val="00E816D7"/>
    <w:rsid w:val="00E8182E"/>
    <w:rsid w:val="00E81879"/>
    <w:rsid w:val="00E8187F"/>
    <w:rsid w:val="00E818DA"/>
    <w:rsid w:val="00E81958"/>
    <w:rsid w:val="00E819C3"/>
    <w:rsid w:val="00E81A80"/>
    <w:rsid w:val="00E81AD1"/>
    <w:rsid w:val="00E81B8E"/>
    <w:rsid w:val="00E81BD3"/>
    <w:rsid w:val="00E81CEC"/>
    <w:rsid w:val="00E81DE0"/>
    <w:rsid w:val="00E81DF9"/>
    <w:rsid w:val="00E81E29"/>
    <w:rsid w:val="00E81E5A"/>
    <w:rsid w:val="00E81E71"/>
    <w:rsid w:val="00E81EF7"/>
    <w:rsid w:val="00E81F1A"/>
    <w:rsid w:val="00E81F36"/>
    <w:rsid w:val="00E81F74"/>
    <w:rsid w:val="00E81F7D"/>
    <w:rsid w:val="00E81FBF"/>
    <w:rsid w:val="00E820D3"/>
    <w:rsid w:val="00E82126"/>
    <w:rsid w:val="00E82137"/>
    <w:rsid w:val="00E82141"/>
    <w:rsid w:val="00E82142"/>
    <w:rsid w:val="00E821CE"/>
    <w:rsid w:val="00E821E2"/>
    <w:rsid w:val="00E821E9"/>
    <w:rsid w:val="00E82327"/>
    <w:rsid w:val="00E82342"/>
    <w:rsid w:val="00E82378"/>
    <w:rsid w:val="00E823DC"/>
    <w:rsid w:val="00E8240C"/>
    <w:rsid w:val="00E8241D"/>
    <w:rsid w:val="00E82496"/>
    <w:rsid w:val="00E824B6"/>
    <w:rsid w:val="00E824F3"/>
    <w:rsid w:val="00E82513"/>
    <w:rsid w:val="00E826B9"/>
    <w:rsid w:val="00E8283F"/>
    <w:rsid w:val="00E82971"/>
    <w:rsid w:val="00E829C3"/>
    <w:rsid w:val="00E82B7C"/>
    <w:rsid w:val="00E82B7F"/>
    <w:rsid w:val="00E82BA2"/>
    <w:rsid w:val="00E82C34"/>
    <w:rsid w:val="00E82C4D"/>
    <w:rsid w:val="00E82D57"/>
    <w:rsid w:val="00E82DAE"/>
    <w:rsid w:val="00E82DE5"/>
    <w:rsid w:val="00E82E43"/>
    <w:rsid w:val="00E82EAB"/>
    <w:rsid w:val="00E82F19"/>
    <w:rsid w:val="00E82F36"/>
    <w:rsid w:val="00E82F4E"/>
    <w:rsid w:val="00E82FF4"/>
    <w:rsid w:val="00E8303B"/>
    <w:rsid w:val="00E8304E"/>
    <w:rsid w:val="00E830D1"/>
    <w:rsid w:val="00E83106"/>
    <w:rsid w:val="00E8318F"/>
    <w:rsid w:val="00E831C1"/>
    <w:rsid w:val="00E831EB"/>
    <w:rsid w:val="00E83210"/>
    <w:rsid w:val="00E8325B"/>
    <w:rsid w:val="00E8330D"/>
    <w:rsid w:val="00E83339"/>
    <w:rsid w:val="00E8337F"/>
    <w:rsid w:val="00E833A3"/>
    <w:rsid w:val="00E833DD"/>
    <w:rsid w:val="00E83416"/>
    <w:rsid w:val="00E8342F"/>
    <w:rsid w:val="00E83570"/>
    <w:rsid w:val="00E83574"/>
    <w:rsid w:val="00E835C5"/>
    <w:rsid w:val="00E83606"/>
    <w:rsid w:val="00E8360E"/>
    <w:rsid w:val="00E8366F"/>
    <w:rsid w:val="00E836A9"/>
    <w:rsid w:val="00E83703"/>
    <w:rsid w:val="00E8383A"/>
    <w:rsid w:val="00E8385B"/>
    <w:rsid w:val="00E8392F"/>
    <w:rsid w:val="00E83941"/>
    <w:rsid w:val="00E83987"/>
    <w:rsid w:val="00E83A0A"/>
    <w:rsid w:val="00E83B8B"/>
    <w:rsid w:val="00E83C56"/>
    <w:rsid w:val="00E83C5A"/>
    <w:rsid w:val="00E83D12"/>
    <w:rsid w:val="00E83DCD"/>
    <w:rsid w:val="00E83E3A"/>
    <w:rsid w:val="00E83FDC"/>
    <w:rsid w:val="00E84039"/>
    <w:rsid w:val="00E8406D"/>
    <w:rsid w:val="00E840B2"/>
    <w:rsid w:val="00E84228"/>
    <w:rsid w:val="00E842E9"/>
    <w:rsid w:val="00E8435F"/>
    <w:rsid w:val="00E84440"/>
    <w:rsid w:val="00E8445A"/>
    <w:rsid w:val="00E844F0"/>
    <w:rsid w:val="00E84561"/>
    <w:rsid w:val="00E84674"/>
    <w:rsid w:val="00E847CA"/>
    <w:rsid w:val="00E84832"/>
    <w:rsid w:val="00E84944"/>
    <w:rsid w:val="00E8495F"/>
    <w:rsid w:val="00E84983"/>
    <w:rsid w:val="00E84A63"/>
    <w:rsid w:val="00E84B48"/>
    <w:rsid w:val="00E84CA0"/>
    <w:rsid w:val="00E84D2D"/>
    <w:rsid w:val="00E84D9C"/>
    <w:rsid w:val="00E84E52"/>
    <w:rsid w:val="00E84F87"/>
    <w:rsid w:val="00E84FAB"/>
    <w:rsid w:val="00E850B1"/>
    <w:rsid w:val="00E85257"/>
    <w:rsid w:val="00E852A5"/>
    <w:rsid w:val="00E852B2"/>
    <w:rsid w:val="00E852B6"/>
    <w:rsid w:val="00E8531C"/>
    <w:rsid w:val="00E854BA"/>
    <w:rsid w:val="00E8555B"/>
    <w:rsid w:val="00E855E5"/>
    <w:rsid w:val="00E85618"/>
    <w:rsid w:val="00E85662"/>
    <w:rsid w:val="00E856F6"/>
    <w:rsid w:val="00E85716"/>
    <w:rsid w:val="00E85774"/>
    <w:rsid w:val="00E85792"/>
    <w:rsid w:val="00E857A2"/>
    <w:rsid w:val="00E857E4"/>
    <w:rsid w:val="00E85801"/>
    <w:rsid w:val="00E859C3"/>
    <w:rsid w:val="00E85A02"/>
    <w:rsid w:val="00E85A19"/>
    <w:rsid w:val="00E85A53"/>
    <w:rsid w:val="00E85A5B"/>
    <w:rsid w:val="00E85A60"/>
    <w:rsid w:val="00E85A99"/>
    <w:rsid w:val="00E85B78"/>
    <w:rsid w:val="00E85B8D"/>
    <w:rsid w:val="00E85C15"/>
    <w:rsid w:val="00E85D0A"/>
    <w:rsid w:val="00E85E04"/>
    <w:rsid w:val="00E85F1C"/>
    <w:rsid w:val="00E85F49"/>
    <w:rsid w:val="00E85F65"/>
    <w:rsid w:val="00E85F6D"/>
    <w:rsid w:val="00E85F81"/>
    <w:rsid w:val="00E85FEE"/>
    <w:rsid w:val="00E860FF"/>
    <w:rsid w:val="00E8630F"/>
    <w:rsid w:val="00E86347"/>
    <w:rsid w:val="00E86412"/>
    <w:rsid w:val="00E86456"/>
    <w:rsid w:val="00E86502"/>
    <w:rsid w:val="00E8651B"/>
    <w:rsid w:val="00E86543"/>
    <w:rsid w:val="00E865AA"/>
    <w:rsid w:val="00E865F6"/>
    <w:rsid w:val="00E865FE"/>
    <w:rsid w:val="00E86658"/>
    <w:rsid w:val="00E86671"/>
    <w:rsid w:val="00E86683"/>
    <w:rsid w:val="00E86826"/>
    <w:rsid w:val="00E86847"/>
    <w:rsid w:val="00E8689E"/>
    <w:rsid w:val="00E86925"/>
    <w:rsid w:val="00E86937"/>
    <w:rsid w:val="00E869E3"/>
    <w:rsid w:val="00E86A5D"/>
    <w:rsid w:val="00E86B8E"/>
    <w:rsid w:val="00E86C63"/>
    <w:rsid w:val="00E86D0A"/>
    <w:rsid w:val="00E86D1E"/>
    <w:rsid w:val="00E86DB4"/>
    <w:rsid w:val="00E86DF0"/>
    <w:rsid w:val="00E86E59"/>
    <w:rsid w:val="00E86E86"/>
    <w:rsid w:val="00E86EA6"/>
    <w:rsid w:val="00E86ECE"/>
    <w:rsid w:val="00E86F7D"/>
    <w:rsid w:val="00E86FE6"/>
    <w:rsid w:val="00E8700F"/>
    <w:rsid w:val="00E870DB"/>
    <w:rsid w:val="00E87132"/>
    <w:rsid w:val="00E87173"/>
    <w:rsid w:val="00E871B4"/>
    <w:rsid w:val="00E87245"/>
    <w:rsid w:val="00E872B1"/>
    <w:rsid w:val="00E8733E"/>
    <w:rsid w:val="00E87432"/>
    <w:rsid w:val="00E8745F"/>
    <w:rsid w:val="00E874A9"/>
    <w:rsid w:val="00E875D9"/>
    <w:rsid w:val="00E87608"/>
    <w:rsid w:val="00E87628"/>
    <w:rsid w:val="00E8768D"/>
    <w:rsid w:val="00E8782A"/>
    <w:rsid w:val="00E87855"/>
    <w:rsid w:val="00E87887"/>
    <w:rsid w:val="00E878F2"/>
    <w:rsid w:val="00E87931"/>
    <w:rsid w:val="00E8795E"/>
    <w:rsid w:val="00E879B5"/>
    <w:rsid w:val="00E879BF"/>
    <w:rsid w:val="00E879C7"/>
    <w:rsid w:val="00E879D2"/>
    <w:rsid w:val="00E87AE6"/>
    <w:rsid w:val="00E87B1D"/>
    <w:rsid w:val="00E87BBC"/>
    <w:rsid w:val="00E87BC6"/>
    <w:rsid w:val="00E87BEB"/>
    <w:rsid w:val="00E87C0B"/>
    <w:rsid w:val="00E87C48"/>
    <w:rsid w:val="00E87CC9"/>
    <w:rsid w:val="00E87D40"/>
    <w:rsid w:val="00E87D7B"/>
    <w:rsid w:val="00E87DB0"/>
    <w:rsid w:val="00E87E18"/>
    <w:rsid w:val="00E87E2D"/>
    <w:rsid w:val="00E87E35"/>
    <w:rsid w:val="00E87E6A"/>
    <w:rsid w:val="00E87E8C"/>
    <w:rsid w:val="00E87EC5"/>
    <w:rsid w:val="00E87ED2"/>
    <w:rsid w:val="00E87FC5"/>
    <w:rsid w:val="00E9000E"/>
    <w:rsid w:val="00E900B1"/>
    <w:rsid w:val="00E900B4"/>
    <w:rsid w:val="00E900C6"/>
    <w:rsid w:val="00E900ED"/>
    <w:rsid w:val="00E9019B"/>
    <w:rsid w:val="00E90258"/>
    <w:rsid w:val="00E90282"/>
    <w:rsid w:val="00E90294"/>
    <w:rsid w:val="00E90296"/>
    <w:rsid w:val="00E902F9"/>
    <w:rsid w:val="00E90358"/>
    <w:rsid w:val="00E90367"/>
    <w:rsid w:val="00E903E2"/>
    <w:rsid w:val="00E90479"/>
    <w:rsid w:val="00E9048A"/>
    <w:rsid w:val="00E90635"/>
    <w:rsid w:val="00E90648"/>
    <w:rsid w:val="00E90681"/>
    <w:rsid w:val="00E90699"/>
    <w:rsid w:val="00E9072F"/>
    <w:rsid w:val="00E9079F"/>
    <w:rsid w:val="00E907C6"/>
    <w:rsid w:val="00E90946"/>
    <w:rsid w:val="00E909CE"/>
    <w:rsid w:val="00E909FA"/>
    <w:rsid w:val="00E90A59"/>
    <w:rsid w:val="00E90A99"/>
    <w:rsid w:val="00E90B76"/>
    <w:rsid w:val="00E90BDE"/>
    <w:rsid w:val="00E90CD9"/>
    <w:rsid w:val="00E90D87"/>
    <w:rsid w:val="00E90DA3"/>
    <w:rsid w:val="00E90E6C"/>
    <w:rsid w:val="00E90E9D"/>
    <w:rsid w:val="00E90EC9"/>
    <w:rsid w:val="00E90EF4"/>
    <w:rsid w:val="00E90F40"/>
    <w:rsid w:val="00E90F70"/>
    <w:rsid w:val="00E90F79"/>
    <w:rsid w:val="00E90FE8"/>
    <w:rsid w:val="00E9100E"/>
    <w:rsid w:val="00E91070"/>
    <w:rsid w:val="00E91077"/>
    <w:rsid w:val="00E910C4"/>
    <w:rsid w:val="00E9111A"/>
    <w:rsid w:val="00E911D6"/>
    <w:rsid w:val="00E911ED"/>
    <w:rsid w:val="00E91237"/>
    <w:rsid w:val="00E91292"/>
    <w:rsid w:val="00E912A8"/>
    <w:rsid w:val="00E91410"/>
    <w:rsid w:val="00E91426"/>
    <w:rsid w:val="00E91507"/>
    <w:rsid w:val="00E915AE"/>
    <w:rsid w:val="00E915C7"/>
    <w:rsid w:val="00E91612"/>
    <w:rsid w:val="00E91636"/>
    <w:rsid w:val="00E9172D"/>
    <w:rsid w:val="00E91784"/>
    <w:rsid w:val="00E9178B"/>
    <w:rsid w:val="00E91859"/>
    <w:rsid w:val="00E91963"/>
    <w:rsid w:val="00E9198D"/>
    <w:rsid w:val="00E919E9"/>
    <w:rsid w:val="00E91A9D"/>
    <w:rsid w:val="00E91AD3"/>
    <w:rsid w:val="00E91AE4"/>
    <w:rsid w:val="00E91B7E"/>
    <w:rsid w:val="00E91BA7"/>
    <w:rsid w:val="00E91D0F"/>
    <w:rsid w:val="00E91DCA"/>
    <w:rsid w:val="00E91E38"/>
    <w:rsid w:val="00E91E6C"/>
    <w:rsid w:val="00E91E7B"/>
    <w:rsid w:val="00E91EB7"/>
    <w:rsid w:val="00E91EC5"/>
    <w:rsid w:val="00E91ECC"/>
    <w:rsid w:val="00E91F5B"/>
    <w:rsid w:val="00E9206E"/>
    <w:rsid w:val="00E920D0"/>
    <w:rsid w:val="00E92121"/>
    <w:rsid w:val="00E92156"/>
    <w:rsid w:val="00E9225F"/>
    <w:rsid w:val="00E922AC"/>
    <w:rsid w:val="00E92304"/>
    <w:rsid w:val="00E923F1"/>
    <w:rsid w:val="00E9244A"/>
    <w:rsid w:val="00E92474"/>
    <w:rsid w:val="00E924AE"/>
    <w:rsid w:val="00E924C6"/>
    <w:rsid w:val="00E92561"/>
    <w:rsid w:val="00E92641"/>
    <w:rsid w:val="00E926AB"/>
    <w:rsid w:val="00E9274A"/>
    <w:rsid w:val="00E927A4"/>
    <w:rsid w:val="00E92968"/>
    <w:rsid w:val="00E929C4"/>
    <w:rsid w:val="00E92A06"/>
    <w:rsid w:val="00E92A1C"/>
    <w:rsid w:val="00E92A50"/>
    <w:rsid w:val="00E92AA7"/>
    <w:rsid w:val="00E92ABD"/>
    <w:rsid w:val="00E92B82"/>
    <w:rsid w:val="00E92BB2"/>
    <w:rsid w:val="00E92C70"/>
    <w:rsid w:val="00E92CC4"/>
    <w:rsid w:val="00E92D63"/>
    <w:rsid w:val="00E92DA5"/>
    <w:rsid w:val="00E92DAE"/>
    <w:rsid w:val="00E92E36"/>
    <w:rsid w:val="00E92EA2"/>
    <w:rsid w:val="00E92FBA"/>
    <w:rsid w:val="00E9302A"/>
    <w:rsid w:val="00E9303E"/>
    <w:rsid w:val="00E930B0"/>
    <w:rsid w:val="00E930DE"/>
    <w:rsid w:val="00E930F9"/>
    <w:rsid w:val="00E9310F"/>
    <w:rsid w:val="00E93111"/>
    <w:rsid w:val="00E9311F"/>
    <w:rsid w:val="00E9318A"/>
    <w:rsid w:val="00E9319E"/>
    <w:rsid w:val="00E9323A"/>
    <w:rsid w:val="00E932C6"/>
    <w:rsid w:val="00E934B0"/>
    <w:rsid w:val="00E934FF"/>
    <w:rsid w:val="00E93561"/>
    <w:rsid w:val="00E935CD"/>
    <w:rsid w:val="00E93616"/>
    <w:rsid w:val="00E9361D"/>
    <w:rsid w:val="00E937D7"/>
    <w:rsid w:val="00E9381A"/>
    <w:rsid w:val="00E93824"/>
    <w:rsid w:val="00E93844"/>
    <w:rsid w:val="00E93871"/>
    <w:rsid w:val="00E93874"/>
    <w:rsid w:val="00E938AB"/>
    <w:rsid w:val="00E939B2"/>
    <w:rsid w:val="00E93A23"/>
    <w:rsid w:val="00E93A82"/>
    <w:rsid w:val="00E93B89"/>
    <w:rsid w:val="00E93B8A"/>
    <w:rsid w:val="00E93B9C"/>
    <w:rsid w:val="00E93BD3"/>
    <w:rsid w:val="00E93BE2"/>
    <w:rsid w:val="00E93C56"/>
    <w:rsid w:val="00E93CDD"/>
    <w:rsid w:val="00E93D6D"/>
    <w:rsid w:val="00E93D8F"/>
    <w:rsid w:val="00E93DAD"/>
    <w:rsid w:val="00E93DC3"/>
    <w:rsid w:val="00E93F13"/>
    <w:rsid w:val="00E93F26"/>
    <w:rsid w:val="00E93F7A"/>
    <w:rsid w:val="00E9401D"/>
    <w:rsid w:val="00E9411C"/>
    <w:rsid w:val="00E941CD"/>
    <w:rsid w:val="00E941E9"/>
    <w:rsid w:val="00E942CE"/>
    <w:rsid w:val="00E942E4"/>
    <w:rsid w:val="00E942F1"/>
    <w:rsid w:val="00E94343"/>
    <w:rsid w:val="00E9439C"/>
    <w:rsid w:val="00E943E5"/>
    <w:rsid w:val="00E94509"/>
    <w:rsid w:val="00E9462E"/>
    <w:rsid w:val="00E94650"/>
    <w:rsid w:val="00E946D6"/>
    <w:rsid w:val="00E947B2"/>
    <w:rsid w:val="00E948C0"/>
    <w:rsid w:val="00E94916"/>
    <w:rsid w:val="00E94A24"/>
    <w:rsid w:val="00E94A66"/>
    <w:rsid w:val="00E94AAB"/>
    <w:rsid w:val="00E94ABE"/>
    <w:rsid w:val="00E94AFF"/>
    <w:rsid w:val="00E94B99"/>
    <w:rsid w:val="00E94C84"/>
    <w:rsid w:val="00E94C96"/>
    <w:rsid w:val="00E94CA3"/>
    <w:rsid w:val="00E94D42"/>
    <w:rsid w:val="00E94D8A"/>
    <w:rsid w:val="00E94DFE"/>
    <w:rsid w:val="00E94E31"/>
    <w:rsid w:val="00E94EF8"/>
    <w:rsid w:val="00E94F0E"/>
    <w:rsid w:val="00E94F36"/>
    <w:rsid w:val="00E94F96"/>
    <w:rsid w:val="00E94FD2"/>
    <w:rsid w:val="00E9502D"/>
    <w:rsid w:val="00E950C0"/>
    <w:rsid w:val="00E95102"/>
    <w:rsid w:val="00E95220"/>
    <w:rsid w:val="00E95235"/>
    <w:rsid w:val="00E9527D"/>
    <w:rsid w:val="00E953D5"/>
    <w:rsid w:val="00E9545D"/>
    <w:rsid w:val="00E954BB"/>
    <w:rsid w:val="00E95504"/>
    <w:rsid w:val="00E9550D"/>
    <w:rsid w:val="00E9556B"/>
    <w:rsid w:val="00E955A5"/>
    <w:rsid w:val="00E955F1"/>
    <w:rsid w:val="00E95614"/>
    <w:rsid w:val="00E95688"/>
    <w:rsid w:val="00E956AC"/>
    <w:rsid w:val="00E95716"/>
    <w:rsid w:val="00E9573B"/>
    <w:rsid w:val="00E95859"/>
    <w:rsid w:val="00E958F6"/>
    <w:rsid w:val="00E959CB"/>
    <w:rsid w:val="00E95A6E"/>
    <w:rsid w:val="00E95AE3"/>
    <w:rsid w:val="00E95B05"/>
    <w:rsid w:val="00E95B97"/>
    <w:rsid w:val="00E95BB2"/>
    <w:rsid w:val="00E95C0E"/>
    <w:rsid w:val="00E95C27"/>
    <w:rsid w:val="00E95CD5"/>
    <w:rsid w:val="00E95D03"/>
    <w:rsid w:val="00E95DC1"/>
    <w:rsid w:val="00E95F91"/>
    <w:rsid w:val="00E95FA2"/>
    <w:rsid w:val="00E96106"/>
    <w:rsid w:val="00E9611A"/>
    <w:rsid w:val="00E96147"/>
    <w:rsid w:val="00E96237"/>
    <w:rsid w:val="00E9623B"/>
    <w:rsid w:val="00E96279"/>
    <w:rsid w:val="00E96280"/>
    <w:rsid w:val="00E962AC"/>
    <w:rsid w:val="00E962B3"/>
    <w:rsid w:val="00E962ED"/>
    <w:rsid w:val="00E96368"/>
    <w:rsid w:val="00E9640B"/>
    <w:rsid w:val="00E9669A"/>
    <w:rsid w:val="00E96765"/>
    <w:rsid w:val="00E967ED"/>
    <w:rsid w:val="00E96884"/>
    <w:rsid w:val="00E9699E"/>
    <w:rsid w:val="00E969D4"/>
    <w:rsid w:val="00E969ED"/>
    <w:rsid w:val="00E96AAC"/>
    <w:rsid w:val="00E96AEF"/>
    <w:rsid w:val="00E96B3E"/>
    <w:rsid w:val="00E96BD2"/>
    <w:rsid w:val="00E96C82"/>
    <w:rsid w:val="00E96CFD"/>
    <w:rsid w:val="00E96D03"/>
    <w:rsid w:val="00E96E17"/>
    <w:rsid w:val="00E96F5B"/>
    <w:rsid w:val="00E96F80"/>
    <w:rsid w:val="00E97041"/>
    <w:rsid w:val="00E9704E"/>
    <w:rsid w:val="00E9705A"/>
    <w:rsid w:val="00E970D0"/>
    <w:rsid w:val="00E970E4"/>
    <w:rsid w:val="00E971FE"/>
    <w:rsid w:val="00E972A9"/>
    <w:rsid w:val="00E9730F"/>
    <w:rsid w:val="00E9731B"/>
    <w:rsid w:val="00E973B3"/>
    <w:rsid w:val="00E9743B"/>
    <w:rsid w:val="00E9749C"/>
    <w:rsid w:val="00E9755D"/>
    <w:rsid w:val="00E97588"/>
    <w:rsid w:val="00E975B7"/>
    <w:rsid w:val="00E976F0"/>
    <w:rsid w:val="00E976F8"/>
    <w:rsid w:val="00E97729"/>
    <w:rsid w:val="00E97737"/>
    <w:rsid w:val="00E97742"/>
    <w:rsid w:val="00E9779F"/>
    <w:rsid w:val="00E977AD"/>
    <w:rsid w:val="00E9789A"/>
    <w:rsid w:val="00E978AA"/>
    <w:rsid w:val="00E97944"/>
    <w:rsid w:val="00E979E2"/>
    <w:rsid w:val="00E979EA"/>
    <w:rsid w:val="00E97B54"/>
    <w:rsid w:val="00E97C06"/>
    <w:rsid w:val="00E97D07"/>
    <w:rsid w:val="00E97DAA"/>
    <w:rsid w:val="00E97E99"/>
    <w:rsid w:val="00E97F75"/>
    <w:rsid w:val="00E97F9F"/>
    <w:rsid w:val="00E97FF7"/>
    <w:rsid w:val="00EA003C"/>
    <w:rsid w:val="00EA00C2"/>
    <w:rsid w:val="00EA010A"/>
    <w:rsid w:val="00EA0272"/>
    <w:rsid w:val="00EA0375"/>
    <w:rsid w:val="00EA03B0"/>
    <w:rsid w:val="00EA03C7"/>
    <w:rsid w:val="00EA05C4"/>
    <w:rsid w:val="00EA061E"/>
    <w:rsid w:val="00EA0661"/>
    <w:rsid w:val="00EA0686"/>
    <w:rsid w:val="00EA06E8"/>
    <w:rsid w:val="00EA076A"/>
    <w:rsid w:val="00EA07D2"/>
    <w:rsid w:val="00EA0887"/>
    <w:rsid w:val="00EA089A"/>
    <w:rsid w:val="00EA08BB"/>
    <w:rsid w:val="00EA08F1"/>
    <w:rsid w:val="00EA090F"/>
    <w:rsid w:val="00EA09AF"/>
    <w:rsid w:val="00EA09CE"/>
    <w:rsid w:val="00EA09D8"/>
    <w:rsid w:val="00EA0A07"/>
    <w:rsid w:val="00EA0A76"/>
    <w:rsid w:val="00EA0AE8"/>
    <w:rsid w:val="00EA0B70"/>
    <w:rsid w:val="00EA0B8F"/>
    <w:rsid w:val="00EA0CE4"/>
    <w:rsid w:val="00EA0D03"/>
    <w:rsid w:val="00EA0E3C"/>
    <w:rsid w:val="00EA0E85"/>
    <w:rsid w:val="00EA0EAF"/>
    <w:rsid w:val="00EA0FCB"/>
    <w:rsid w:val="00EA105A"/>
    <w:rsid w:val="00EA1091"/>
    <w:rsid w:val="00EA10B3"/>
    <w:rsid w:val="00EA114F"/>
    <w:rsid w:val="00EA119D"/>
    <w:rsid w:val="00EA12B7"/>
    <w:rsid w:val="00EA14C3"/>
    <w:rsid w:val="00EA14ED"/>
    <w:rsid w:val="00EA150F"/>
    <w:rsid w:val="00EA15C6"/>
    <w:rsid w:val="00EA15CA"/>
    <w:rsid w:val="00EA16D3"/>
    <w:rsid w:val="00EA17BD"/>
    <w:rsid w:val="00EA1814"/>
    <w:rsid w:val="00EA1890"/>
    <w:rsid w:val="00EA18B8"/>
    <w:rsid w:val="00EA18D4"/>
    <w:rsid w:val="00EA18EA"/>
    <w:rsid w:val="00EA19F0"/>
    <w:rsid w:val="00EA1A41"/>
    <w:rsid w:val="00EA1A72"/>
    <w:rsid w:val="00EA1B17"/>
    <w:rsid w:val="00EA1B22"/>
    <w:rsid w:val="00EA1BA7"/>
    <w:rsid w:val="00EA1BED"/>
    <w:rsid w:val="00EA1C78"/>
    <w:rsid w:val="00EA1C9C"/>
    <w:rsid w:val="00EA1D46"/>
    <w:rsid w:val="00EA1D7C"/>
    <w:rsid w:val="00EA1E77"/>
    <w:rsid w:val="00EA1ED3"/>
    <w:rsid w:val="00EA20EF"/>
    <w:rsid w:val="00EA2103"/>
    <w:rsid w:val="00EA2272"/>
    <w:rsid w:val="00EA22BF"/>
    <w:rsid w:val="00EA22FC"/>
    <w:rsid w:val="00EA2329"/>
    <w:rsid w:val="00EA236D"/>
    <w:rsid w:val="00EA238A"/>
    <w:rsid w:val="00EA23B7"/>
    <w:rsid w:val="00EA23CF"/>
    <w:rsid w:val="00EA247E"/>
    <w:rsid w:val="00EA24EC"/>
    <w:rsid w:val="00EA24F3"/>
    <w:rsid w:val="00EA2502"/>
    <w:rsid w:val="00EA257A"/>
    <w:rsid w:val="00EA25BA"/>
    <w:rsid w:val="00EA25DE"/>
    <w:rsid w:val="00EA29AE"/>
    <w:rsid w:val="00EA2B20"/>
    <w:rsid w:val="00EA2B2C"/>
    <w:rsid w:val="00EA2B42"/>
    <w:rsid w:val="00EA2BDE"/>
    <w:rsid w:val="00EA2CAB"/>
    <w:rsid w:val="00EA2D09"/>
    <w:rsid w:val="00EA2E48"/>
    <w:rsid w:val="00EA2EB8"/>
    <w:rsid w:val="00EA2EB9"/>
    <w:rsid w:val="00EA2F2C"/>
    <w:rsid w:val="00EA2FCB"/>
    <w:rsid w:val="00EA30B2"/>
    <w:rsid w:val="00EA30E2"/>
    <w:rsid w:val="00EA310F"/>
    <w:rsid w:val="00EA312E"/>
    <w:rsid w:val="00EA3256"/>
    <w:rsid w:val="00EA32B1"/>
    <w:rsid w:val="00EA32C0"/>
    <w:rsid w:val="00EA3384"/>
    <w:rsid w:val="00EA3467"/>
    <w:rsid w:val="00EA3497"/>
    <w:rsid w:val="00EA3552"/>
    <w:rsid w:val="00EA35A2"/>
    <w:rsid w:val="00EA36E8"/>
    <w:rsid w:val="00EA36F0"/>
    <w:rsid w:val="00EA3873"/>
    <w:rsid w:val="00EA3B5C"/>
    <w:rsid w:val="00EA3B76"/>
    <w:rsid w:val="00EA3BC8"/>
    <w:rsid w:val="00EA3BED"/>
    <w:rsid w:val="00EA3BF0"/>
    <w:rsid w:val="00EA3C11"/>
    <w:rsid w:val="00EA3DDA"/>
    <w:rsid w:val="00EA3EA9"/>
    <w:rsid w:val="00EA3ED3"/>
    <w:rsid w:val="00EA3F17"/>
    <w:rsid w:val="00EA3F32"/>
    <w:rsid w:val="00EA3F3F"/>
    <w:rsid w:val="00EA3FF2"/>
    <w:rsid w:val="00EA4009"/>
    <w:rsid w:val="00EA401D"/>
    <w:rsid w:val="00EA4076"/>
    <w:rsid w:val="00EA41A3"/>
    <w:rsid w:val="00EA41F9"/>
    <w:rsid w:val="00EA4222"/>
    <w:rsid w:val="00EA430A"/>
    <w:rsid w:val="00EA432E"/>
    <w:rsid w:val="00EA441C"/>
    <w:rsid w:val="00EA44AC"/>
    <w:rsid w:val="00EA45AD"/>
    <w:rsid w:val="00EA45C7"/>
    <w:rsid w:val="00EA4619"/>
    <w:rsid w:val="00EA461A"/>
    <w:rsid w:val="00EA461C"/>
    <w:rsid w:val="00EA473F"/>
    <w:rsid w:val="00EA47B0"/>
    <w:rsid w:val="00EA4910"/>
    <w:rsid w:val="00EA4954"/>
    <w:rsid w:val="00EA4982"/>
    <w:rsid w:val="00EA4A1B"/>
    <w:rsid w:val="00EA4A5E"/>
    <w:rsid w:val="00EA4AC6"/>
    <w:rsid w:val="00EA4D0C"/>
    <w:rsid w:val="00EA4D1A"/>
    <w:rsid w:val="00EA4E50"/>
    <w:rsid w:val="00EA4E51"/>
    <w:rsid w:val="00EA4EB5"/>
    <w:rsid w:val="00EA4F8C"/>
    <w:rsid w:val="00EA5034"/>
    <w:rsid w:val="00EA5036"/>
    <w:rsid w:val="00EA5081"/>
    <w:rsid w:val="00EA50C9"/>
    <w:rsid w:val="00EA5143"/>
    <w:rsid w:val="00EA5181"/>
    <w:rsid w:val="00EA5205"/>
    <w:rsid w:val="00EA533C"/>
    <w:rsid w:val="00EA5353"/>
    <w:rsid w:val="00EA5359"/>
    <w:rsid w:val="00EA53CA"/>
    <w:rsid w:val="00EA53DA"/>
    <w:rsid w:val="00EA53EE"/>
    <w:rsid w:val="00EA543C"/>
    <w:rsid w:val="00EA5444"/>
    <w:rsid w:val="00EA54B9"/>
    <w:rsid w:val="00EA54FE"/>
    <w:rsid w:val="00EA556D"/>
    <w:rsid w:val="00EA55FC"/>
    <w:rsid w:val="00EA568F"/>
    <w:rsid w:val="00EA569E"/>
    <w:rsid w:val="00EA5796"/>
    <w:rsid w:val="00EA57C8"/>
    <w:rsid w:val="00EA57DA"/>
    <w:rsid w:val="00EA5835"/>
    <w:rsid w:val="00EA58AA"/>
    <w:rsid w:val="00EA5981"/>
    <w:rsid w:val="00EA598A"/>
    <w:rsid w:val="00EA59AC"/>
    <w:rsid w:val="00EA5A25"/>
    <w:rsid w:val="00EA5A93"/>
    <w:rsid w:val="00EA5B08"/>
    <w:rsid w:val="00EA5B0A"/>
    <w:rsid w:val="00EA5B9B"/>
    <w:rsid w:val="00EA5BDA"/>
    <w:rsid w:val="00EA5C7E"/>
    <w:rsid w:val="00EA5C88"/>
    <w:rsid w:val="00EA5D3D"/>
    <w:rsid w:val="00EA5D8B"/>
    <w:rsid w:val="00EA5DA4"/>
    <w:rsid w:val="00EA5DAC"/>
    <w:rsid w:val="00EA5F3B"/>
    <w:rsid w:val="00EA5F65"/>
    <w:rsid w:val="00EA5FCD"/>
    <w:rsid w:val="00EA5FD2"/>
    <w:rsid w:val="00EA614D"/>
    <w:rsid w:val="00EA61DA"/>
    <w:rsid w:val="00EA6201"/>
    <w:rsid w:val="00EA626C"/>
    <w:rsid w:val="00EA62BE"/>
    <w:rsid w:val="00EA6435"/>
    <w:rsid w:val="00EA64C9"/>
    <w:rsid w:val="00EA64F2"/>
    <w:rsid w:val="00EA656C"/>
    <w:rsid w:val="00EA6681"/>
    <w:rsid w:val="00EA67DA"/>
    <w:rsid w:val="00EA67F2"/>
    <w:rsid w:val="00EA684F"/>
    <w:rsid w:val="00EA6A1E"/>
    <w:rsid w:val="00EA6A85"/>
    <w:rsid w:val="00EA6B15"/>
    <w:rsid w:val="00EA6BE6"/>
    <w:rsid w:val="00EA6D23"/>
    <w:rsid w:val="00EA6EE5"/>
    <w:rsid w:val="00EA6F3F"/>
    <w:rsid w:val="00EA6FAB"/>
    <w:rsid w:val="00EA7084"/>
    <w:rsid w:val="00EA7199"/>
    <w:rsid w:val="00EA71CE"/>
    <w:rsid w:val="00EA71F7"/>
    <w:rsid w:val="00EA7365"/>
    <w:rsid w:val="00EA736C"/>
    <w:rsid w:val="00EA7385"/>
    <w:rsid w:val="00EA738F"/>
    <w:rsid w:val="00EA73DE"/>
    <w:rsid w:val="00EA7418"/>
    <w:rsid w:val="00EA7494"/>
    <w:rsid w:val="00EA74E7"/>
    <w:rsid w:val="00EA7511"/>
    <w:rsid w:val="00EA756C"/>
    <w:rsid w:val="00EA75C8"/>
    <w:rsid w:val="00EA7607"/>
    <w:rsid w:val="00EA7639"/>
    <w:rsid w:val="00EA7695"/>
    <w:rsid w:val="00EA76EB"/>
    <w:rsid w:val="00EA770C"/>
    <w:rsid w:val="00EA7728"/>
    <w:rsid w:val="00EA775D"/>
    <w:rsid w:val="00EA7861"/>
    <w:rsid w:val="00EA78FB"/>
    <w:rsid w:val="00EA7913"/>
    <w:rsid w:val="00EA7915"/>
    <w:rsid w:val="00EA7975"/>
    <w:rsid w:val="00EA7BD0"/>
    <w:rsid w:val="00EA7BE8"/>
    <w:rsid w:val="00EA7BEE"/>
    <w:rsid w:val="00EA7C39"/>
    <w:rsid w:val="00EA7CD9"/>
    <w:rsid w:val="00EA7D38"/>
    <w:rsid w:val="00EA7D61"/>
    <w:rsid w:val="00EA7E4D"/>
    <w:rsid w:val="00EA7E65"/>
    <w:rsid w:val="00EA7ECA"/>
    <w:rsid w:val="00EA7F50"/>
    <w:rsid w:val="00EA7F95"/>
    <w:rsid w:val="00EB0003"/>
    <w:rsid w:val="00EB00A2"/>
    <w:rsid w:val="00EB00EF"/>
    <w:rsid w:val="00EB0105"/>
    <w:rsid w:val="00EB010F"/>
    <w:rsid w:val="00EB0168"/>
    <w:rsid w:val="00EB01E4"/>
    <w:rsid w:val="00EB023E"/>
    <w:rsid w:val="00EB0254"/>
    <w:rsid w:val="00EB02BD"/>
    <w:rsid w:val="00EB02C3"/>
    <w:rsid w:val="00EB02DD"/>
    <w:rsid w:val="00EB03B7"/>
    <w:rsid w:val="00EB03CC"/>
    <w:rsid w:val="00EB0450"/>
    <w:rsid w:val="00EB0486"/>
    <w:rsid w:val="00EB0488"/>
    <w:rsid w:val="00EB0532"/>
    <w:rsid w:val="00EB0561"/>
    <w:rsid w:val="00EB0579"/>
    <w:rsid w:val="00EB05DE"/>
    <w:rsid w:val="00EB061F"/>
    <w:rsid w:val="00EB06C1"/>
    <w:rsid w:val="00EB0823"/>
    <w:rsid w:val="00EB091A"/>
    <w:rsid w:val="00EB091C"/>
    <w:rsid w:val="00EB0A5F"/>
    <w:rsid w:val="00EB0AC2"/>
    <w:rsid w:val="00EB0B1D"/>
    <w:rsid w:val="00EB0BCA"/>
    <w:rsid w:val="00EB0BCD"/>
    <w:rsid w:val="00EB0C7D"/>
    <w:rsid w:val="00EB0C93"/>
    <w:rsid w:val="00EB0DA1"/>
    <w:rsid w:val="00EB0DB3"/>
    <w:rsid w:val="00EB0ED9"/>
    <w:rsid w:val="00EB0EE1"/>
    <w:rsid w:val="00EB0EE3"/>
    <w:rsid w:val="00EB0F3C"/>
    <w:rsid w:val="00EB0FAB"/>
    <w:rsid w:val="00EB0FC6"/>
    <w:rsid w:val="00EB0FD7"/>
    <w:rsid w:val="00EB1094"/>
    <w:rsid w:val="00EB1134"/>
    <w:rsid w:val="00EB1136"/>
    <w:rsid w:val="00EB11D6"/>
    <w:rsid w:val="00EB120F"/>
    <w:rsid w:val="00EB13D4"/>
    <w:rsid w:val="00EB14E8"/>
    <w:rsid w:val="00EB15DD"/>
    <w:rsid w:val="00EB16C6"/>
    <w:rsid w:val="00EB1777"/>
    <w:rsid w:val="00EB17C7"/>
    <w:rsid w:val="00EB18C8"/>
    <w:rsid w:val="00EB1A03"/>
    <w:rsid w:val="00EB1A0A"/>
    <w:rsid w:val="00EB1A55"/>
    <w:rsid w:val="00EB1A5C"/>
    <w:rsid w:val="00EB1AB1"/>
    <w:rsid w:val="00EB1B65"/>
    <w:rsid w:val="00EB1B77"/>
    <w:rsid w:val="00EB1C27"/>
    <w:rsid w:val="00EB1C4E"/>
    <w:rsid w:val="00EB1C5E"/>
    <w:rsid w:val="00EB1C90"/>
    <w:rsid w:val="00EB1CCD"/>
    <w:rsid w:val="00EB1D03"/>
    <w:rsid w:val="00EB1E58"/>
    <w:rsid w:val="00EB1E82"/>
    <w:rsid w:val="00EB1E90"/>
    <w:rsid w:val="00EB1F22"/>
    <w:rsid w:val="00EB1FB0"/>
    <w:rsid w:val="00EB1FE2"/>
    <w:rsid w:val="00EB1FF2"/>
    <w:rsid w:val="00EB20FD"/>
    <w:rsid w:val="00EB2100"/>
    <w:rsid w:val="00EB218F"/>
    <w:rsid w:val="00EB2213"/>
    <w:rsid w:val="00EB229C"/>
    <w:rsid w:val="00EB22A0"/>
    <w:rsid w:val="00EB22D7"/>
    <w:rsid w:val="00EB2334"/>
    <w:rsid w:val="00EB2369"/>
    <w:rsid w:val="00EB23FC"/>
    <w:rsid w:val="00EB2411"/>
    <w:rsid w:val="00EB2413"/>
    <w:rsid w:val="00EB248C"/>
    <w:rsid w:val="00EB2572"/>
    <w:rsid w:val="00EB25E6"/>
    <w:rsid w:val="00EB265C"/>
    <w:rsid w:val="00EB2663"/>
    <w:rsid w:val="00EB26A8"/>
    <w:rsid w:val="00EB26D1"/>
    <w:rsid w:val="00EB26FD"/>
    <w:rsid w:val="00EB2736"/>
    <w:rsid w:val="00EB278E"/>
    <w:rsid w:val="00EB27F3"/>
    <w:rsid w:val="00EB2835"/>
    <w:rsid w:val="00EB2851"/>
    <w:rsid w:val="00EB287D"/>
    <w:rsid w:val="00EB2893"/>
    <w:rsid w:val="00EB289D"/>
    <w:rsid w:val="00EB2947"/>
    <w:rsid w:val="00EB2999"/>
    <w:rsid w:val="00EB2A65"/>
    <w:rsid w:val="00EB2AAB"/>
    <w:rsid w:val="00EB2ACF"/>
    <w:rsid w:val="00EB2C07"/>
    <w:rsid w:val="00EB2D87"/>
    <w:rsid w:val="00EB2D9D"/>
    <w:rsid w:val="00EB2DCB"/>
    <w:rsid w:val="00EB2E0A"/>
    <w:rsid w:val="00EB2E1E"/>
    <w:rsid w:val="00EB2E2C"/>
    <w:rsid w:val="00EB2EB0"/>
    <w:rsid w:val="00EB2F00"/>
    <w:rsid w:val="00EB2F11"/>
    <w:rsid w:val="00EB2F94"/>
    <w:rsid w:val="00EB307B"/>
    <w:rsid w:val="00EB307E"/>
    <w:rsid w:val="00EB30C8"/>
    <w:rsid w:val="00EB30D4"/>
    <w:rsid w:val="00EB31AC"/>
    <w:rsid w:val="00EB31F8"/>
    <w:rsid w:val="00EB322B"/>
    <w:rsid w:val="00EB3262"/>
    <w:rsid w:val="00EB334F"/>
    <w:rsid w:val="00EB3366"/>
    <w:rsid w:val="00EB3448"/>
    <w:rsid w:val="00EB35BB"/>
    <w:rsid w:val="00EB35C6"/>
    <w:rsid w:val="00EB3875"/>
    <w:rsid w:val="00EB38DA"/>
    <w:rsid w:val="00EB3905"/>
    <w:rsid w:val="00EB3915"/>
    <w:rsid w:val="00EB39BA"/>
    <w:rsid w:val="00EB39FA"/>
    <w:rsid w:val="00EB3A05"/>
    <w:rsid w:val="00EB3A79"/>
    <w:rsid w:val="00EB3B0D"/>
    <w:rsid w:val="00EB3B23"/>
    <w:rsid w:val="00EB3B4A"/>
    <w:rsid w:val="00EB3BEB"/>
    <w:rsid w:val="00EB3C24"/>
    <w:rsid w:val="00EB3C29"/>
    <w:rsid w:val="00EB3CAD"/>
    <w:rsid w:val="00EB3D5F"/>
    <w:rsid w:val="00EB3DAC"/>
    <w:rsid w:val="00EB3DF2"/>
    <w:rsid w:val="00EB3E1E"/>
    <w:rsid w:val="00EB3E4D"/>
    <w:rsid w:val="00EB4000"/>
    <w:rsid w:val="00EB40A6"/>
    <w:rsid w:val="00EB4248"/>
    <w:rsid w:val="00EB4252"/>
    <w:rsid w:val="00EB4282"/>
    <w:rsid w:val="00EB42CA"/>
    <w:rsid w:val="00EB43B5"/>
    <w:rsid w:val="00EB43EB"/>
    <w:rsid w:val="00EB43FF"/>
    <w:rsid w:val="00EB440E"/>
    <w:rsid w:val="00EB4575"/>
    <w:rsid w:val="00EB458A"/>
    <w:rsid w:val="00EB46C5"/>
    <w:rsid w:val="00EB46D4"/>
    <w:rsid w:val="00EB47F2"/>
    <w:rsid w:val="00EB4835"/>
    <w:rsid w:val="00EB4874"/>
    <w:rsid w:val="00EB4879"/>
    <w:rsid w:val="00EB4894"/>
    <w:rsid w:val="00EB4975"/>
    <w:rsid w:val="00EB49CA"/>
    <w:rsid w:val="00EB4AD4"/>
    <w:rsid w:val="00EB4AF5"/>
    <w:rsid w:val="00EB4B13"/>
    <w:rsid w:val="00EB4BAB"/>
    <w:rsid w:val="00EB4C0B"/>
    <w:rsid w:val="00EB4C86"/>
    <w:rsid w:val="00EB4FC8"/>
    <w:rsid w:val="00EB50CB"/>
    <w:rsid w:val="00EB50CC"/>
    <w:rsid w:val="00EB50E3"/>
    <w:rsid w:val="00EB50FE"/>
    <w:rsid w:val="00EB5169"/>
    <w:rsid w:val="00EB5248"/>
    <w:rsid w:val="00EB528D"/>
    <w:rsid w:val="00EB5290"/>
    <w:rsid w:val="00EB5298"/>
    <w:rsid w:val="00EB529E"/>
    <w:rsid w:val="00EB52B1"/>
    <w:rsid w:val="00EB5362"/>
    <w:rsid w:val="00EB5398"/>
    <w:rsid w:val="00EB5405"/>
    <w:rsid w:val="00EB5541"/>
    <w:rsid w:val="00EB5560"/>
    <w:rsid w:val="00EB5597"/>
    <w:rsid w:val="00EB5604"/>
    <w:rsid w:val="00EB5667"/>
    <w:rsid w:val="00EB566D"/>
    <w:rsid w:val="00EB5688"/>
    <w:rsid w:val="00EB56E5"/>
    <w:rsid w:val="00EB56EF"/>
    <w:rsid w:val="00EB5717"/>
    <w:rsid w:val="00EB5754"/>
    <w:rsid w:val="00EB5755"/>
    <w:rsid w:val="00EB5786"/>
    <w:rsid w:val="00EB5787"/>
    <w:rsid w:val="00EB57A0"/>
    <w:rsid w:val="00EB57B3"/>
    <w:rsid w:val="00EB57CC"/>
    <w:rsid w:val="00EB57E0"/>
    <w:rsid w:val="00EB5896"/>
    <w:rsid w:val="00EB590C"/>
    <w:rsid w:val="00EB59CC"/>
    <w:rsid w:val="00EB5A1F"/>
    <w:rsid w:val="00EB5A4B"/>
    <w:rsid w:val="00EB5A6C"/>
    <w:rsid w:val="00EB5A9C"/>
    <w:rsid w:val="00EB5A9E"/>
    <w:rsid w:val="00EB5B05"/>
    <w:rsid w:val="00EB5B9B"/>
    <w:rsid w:val="00EB5BA6"/>
    <w:rsid w:val="00EB5C56"/>
    <w:rsid w:val="00EB5C71"/>
    <w:rsid w:val="00EB5C77"/>
    <w:rsid w:val="00EB5E84"/>
    <w:rsid w:val="00EB5E98"/>
    <w:rsid w:val="00EB5EF4"/>
    <w:rsid w:val="00EB5F2F"/>
    <w:rsid w:val="00EB5F4B"/>
    <w:rsid w:val="00EB5F71"/>
    <w:rsid w:val="00EB5F8D"/>
    <w:rsid w:val="00EB5FDD"/>
    <w:rsid w:val="00EB6012"/>
    <w:rsid w:val="00EB6085"/>
    <w:rsid w:val="00EB60C7"/>
    <w:rsid w:val="00EB60D8"/>
    <w:rsid w:val="00EB60DA"/>
    <w:rsid w:val="00EB61B6"/>
    <w:rsid w:val="00EB631A"/>
    <w:rsid w:val="00EB6365"/>
    <w:rsid w:val="00EB63EB"/>
    <w:rsid w:val="00EB6400"/>
    <w:rsid w:val="00EB641A"/>
    <w:rsid w:val="00EB6457"/>
    <w:rsid w:val="00EB6471"/>
    <w:rsid w:val="00EB6474"/>
    <w:rsid w:val="00EB651B"/>
    <w:rsid w:val="00EB6715"/>
    <w:rsid w:val="00EB672A"/>
    <w:rsid w:val="00EB6786"/>
    <w:rsid w:val="00EB67B0"/>
    <w:rsid w:val="00EB6855"/>
    <w:rsid w:val="00EB6866"/>
    <w:rsid w:val="00EB68C4"/>
    <w:rsid w:val="00EB68E5"/>
    <w:rsid w:val="00EB6926"/>
    <w:rsid w:val="00EB698B"/>
    <w:rsid w:val="00EB6B22"/>
    <w:rsid w:val="00EB6C01"/>
    <w:rsid w:val="00EB6C0F"/>
    <w:rsid w:val="00EB6C75"/>
    <w:rsid w:val="00EB6E5D"/>
    <w:rsid w:val="00EB6E77"/>
    <w:rsid w:val="00EB6EF7"/>
    <w:rsid w:val="00EB6F4A"/>
    <w:rsid w:val="00EB6FC7"/>
    <w:rsid w:val="00EB6FD8"/>
    <w:rsid w:val="00EB7005"/>
    <w:rsid w:val="00EB7038"/>
    <w:rsid w:val="00EB705B"/>
    <w:rsid w:val="00EB70F2"/>
    <w:rsid w:val="00EB713D"/>
    <w:rsid w:val="00EB718B"/>
    <w:rsid w:val="00EB7197"/>
    <w:rsid w:val="00EB72C3"/>
    <w:rsid w:val="00EB72F2"/>
    <w:rsid w:val="00EB732A"/>
    <w:rsid w:val="00EB73F2"/>
    <w:rsid w:val="00EB7400"/>
    <w:rsid w:val="00EB7458"/>
    <w:rsid w:val="00EB74C9"/>
    <w:rsid w:val="00EB7508"/>
    <w:rsid w:val="00EB7521"/>
    <w:rsid w:val="00EB7526"/>
    <w:rsid w:val="00EB75DC"/>
    <w:rsid w:val="00EB7647"/>
    <w:rsid w:val="00EB766F"/>
    <w:rsid w:val="00EB76C7"/>
    <w:rsid w:val="00EB772E"/>
    <w:rsid w:val="00EB7733"/>
    <w:rsid w:val="00EB7833"/>
    <w:rsid w:val="00EB78DB"/>
    <w:rsid w:val="00EB7950"/>
    <w:rsid w:val="00EB797B"/>
    <w:rsid w:val="00EB79AF"/>
    <w:rsid w:val="00EB7A78"/>
    <w:rsid w:val="00EB7AD0"/>
    <w:rsid w:val="00EB7AD7"/>
    <w:rsid w:val="00EB7B9A"/>
    <w:rsid w:val="00EB7BDD"/>
    <w:rsid w:val="00EB7D13"/>
    <w:rsid w:val="00EB7D68"/>
    <w:rsid w:val="00EB7D6C"/>
    <w:rsid w:val="00EB7D6E"/>
    <w:rsid w:val="00EB7E72"/>
    <w:rsid w:val="00EB7F0B"/>
    <w:rsid w:val="00EB7F0F"/>
    <w:rsid w:val="00EB7F8C"/>
    <w:rsid w:val="00EB7FF1"/>
    <w:rsid w:val="00EC019C"/>
    <w:rsid w:val="00EC028C"/>
    <w:rsid w:val="00EC02EB"/>
    <w:rsid w:val="00EC033F"/>
    <w:rsid w:val="00EC039B"/>
    <w:rsid w:val="00EC0439"/>
    <w:rsid w:val="00EC04AB"/>
    <w:rsid w:val="00EC051B"/>
    <w:rsid w:val="00EC0536"/>
    <w:rsid w:val="00EC0588"/>
    <w:rsid w:val="00EC05FE"/>
    <w:rsid w:val="00EC068C"/>
    <w:rsid w:val="00EC068D"/>
    <w:rsid w:val="00EC07A0"/>
    <w:rsid w:val="00EC07C1"/>
    <w:rsid w:val="00EC086D"/>
    <w:rsid w:val="00EC095C"/>
    <w:rsid w:val="00EC099B"/>
    <w:rsid w:val="00EC09AD"/>
    <w:rsid w:val="00EC0A16"/>
    <w:rsid w:val="00EC0AA2"/>
    <w:rsid w:val="00EC0B88"/>
    <w:rsid w:val="00EC0B8D"/>
    <w:rsid w:val="00EC0C33"/>
    <w:rsid w:val="00EC0C76"/>
    <w:rsid w:val="00EC0E11"/>
    <w:rsid w:val="00EC0F34"/>
    <w:rsid w:val="00EC0FC4"/>
    <w:rsid w:val="00EC104B"/>
    <w:rsid w:val="00EC10A4"/>
    <w:rsid w:val="00EC10D4"/>
    <w:rsid w:val="00EC115F"/>
    <w:rsid w:val="00EC1171"/>
    <w:rsid w:val="00EC1199"/>
    <w:rsid w:val="00EC11BC"/>
    <w:rsid w:val="00EC11EB"/>
    <w:rsid w:val="00EC11FD"/>
    <w:rsid w:val="00EC120D"/>
    <w:rsid w:val="00EC12BC"/>
    <w:rsid w:val="00EC1319"/>
    <w:rsid w:val="00EC135F"/>
    <w:rsid w:val="00EC1396"/>
    <w:rsid w:val="00EC13EE"/>
    <w:rsid w:val="00EC1414"/>
    <w:rsid w:val="00EC1474"/>
    <w:rsid w:val="00EC14B2"/>
    <w:rsid w:val="00EC14B7"/>
    <w:rsid w:val="00EC14CA"/>
    <w:rsid w:val="00EC152D"/>
    <w:rsid w:val="00EC1668"/>
    <w:rsid w:val="00EC1738"/>
    <w:rsid w:val="00EC1783"/>
    <w:rsid w:val="00EC17A4"/>
    <w:rsid w:val="00EC17C1"/>
    <w:rsid w:val="00EC181C"/>
    <w:rsid w:val="00EC1982"/>
    <w:rsid w:val="00EC19D0"/>
    <w:rsid w:val="00EC1A1A"/>
    <w:rsid w:val="00EC1A69"/>
    <w:rsid w:val="00EC1AD8"/>
    <w:rsid w:val="00EC1B1A"/>
    <w:rsid w:val="00EC1B76"/>
    <w:rsid w:val="00EC1D37"/>
    <w:rsid w:val="00EC1D8F"/>
    <w:rsid w:val="00EC1D9C"/>
    <w:rsid w:val="00EC1DB3"/>
    <w:rsid w:val="00EC1DC3"/>
    <w:rsid w:val="00EC1FEE"/>
    <w:rsid w:val="00EC20C9"/>
    <w:rsid w:val="00EC212B"/>
    <w:rsid w:val="00EC219E"/>
    <w:rsid w:val="00EC21EF"/>
    <w:rsid w:val="00EC2241"/>
    <w:rsid w:val="00EC2283"/>
    <w:rsid w:val="00EC22C6"/>
    <w:rsid w:val="00EC2333"/>
    <w:rsid w:val="00EC238A"/>
    <w:rsid w:val="00EC23B7"/>
    <w:rsid w:val="00EC24DD"/>
    <w:rsid w:val="00EC2574"/>
    <w:rsid w:val="00EC25C9"/>
    <w:rsid w:val="00EC267D"/>
    <w:rsid w:val="00EC27A4"/>
    <w:rsid w:val="00EC27C6"/>
    <w:rsid w:val="00EC27DC"/>
    <w:rsid w:val="00EC2856"/>
    <w:rsid w:val="00EC2938"/>
    <w:rsid w:val="00EC2B63"/>
    <w:rsid w:val="00EC2CC0"/>
    <w:rsid w:val="00EC2CDC"/>
    <w:rsid w:val="00EC2D03"/>
    <w:rsid w:val="00EC2D4E"/>
    <w:rsid w:val="00EC2DCC"/>
    <w:rsid w:val="00EC2E95"/>
    <w:rsid w:val="00EC2EBE"/>
    <w:rsid w:val="00EC2EF6"/>
    <w:rsid w:val="00EC2F6C"/>
    <w:rsid w:val="00EC2FBD"/>
    <w:rsid w:val="00EC3064"/>
    <w:rsid w:val="00EC3108"/>
    <w:rsid w:val="00EC312B"/>
    <w:rsid w:val="00EC313C"/>
    <w:rsid w:val="00EC31E8"/>
    <w:rsid w:val="00EC31ED"/>
    <w:rsid w:val="00EC31F7"/>
    <w:rsid w:val="00EC322C"/>
    <w:rsid w:val="00EC34FE"/>
    <w:rsid w:val="00EC3557"/>
    <w:rsid w:val="00EC3571"/>
    <w:rsid w:val="00EC36C4"/>
    <w:rsid w:val="00EC36CF"/>
    <w:rsid w:val="00EC36E9"/>
    <w:rsid w:val="00EC3759"/>
    <w:rsid w:val="00EC37D6"/>
    <w:rsid w:val="00EC3A15"/>
    <w:rsid w:val="00EC3BC4"/>
    <w:rsid w:val="00EC3D0D"/>
    <w:rsid w:val="00EC3D27"/>
    <w:rsid w:val="00EC3D39"/>
    <w:rsid w:val="00EC3D99"/>
    <w:rsid w:val="00EC3DDE"/>
    <w:rsid w:val="00EC40F9"/>
    <w:rsid w:val="00EC41D7"/>
    <w:rsid w:val="00EC4235"/>
    <w:rsid w:val="00EC4245"/>
    <w:rsid w:val="00EC4292"/>
    <w:rsid w:val="00EC42E3"/>
    <w:rsid w:val="00EC435D"/>
    <w:rsid w:val="00EC4375"/>
    <w:rsid w:val="00EC4453"/>
    <w:rsid w:val="00EC445E"/>
    <w:rsid w:val="00EC4463"/>
    <w:rsid w:val="00EC44AA"/>
    <w:rsid w:val="00EC44B1"/>
    <w:rsid w:val="00EC4632"/>
    <w:rsid w:val="00EC473D"/>
    <w:rsid w:val="00EC47BA"/>
    <w:rsid w:val="00EC48AC"/>
    <w:rsid w:val="00EC49B8"/>
    <w:rsid w:val="00EC49D7"/>
    <w:rsid w:val="00EC4A57"/>
    <w:rsid w:val="00EC4C5B"/>
    <w:rsid w:val="00EC4CC2"/>
    <w:rsid w:val="00EC4D3F"/>
    <w:rsid w:val="00EC4D49"/>
    <w:rsid w:val="00EC4D85"/>
    <w:rsid w:val="00EC4E0E"/>
    <w:rsid w:val="00EC4F3F"/>
    <w:rsid w:val="00EC5043"/>
    <w:rsid w:val="00EC5094"/>
    <w:rsid w:val="00EC516B"/>
    <w:rsid w:val="00EC5182"/>
    <w:rsid w:val="00EC5224"/>
    <w:rsid w:val="00EC52EB"/>
    <w:rsid w:val="00EC5343"/>
    <w:rsid w:val="00EC5353"/>
    <w:rsid w:val="00EC548C"/>
    <w:rsid w:val="00EC54B2"/>
    <w:rsid w:val="00EC54E1"/>
    <w:rsid w:val="00EC5520"/>
    <w:rsid w:val="00EC55AA"/>
    <w:rsid w:val="00EC5682"/>
    <w:rsid w:val="00EC56D2"/>
    <w:rsid w:val="00EC5707"/>
    <w:rsid w:val="00EC5743"/>
    <w:rsid w:val="00EC574D"/>
    <w:rsid w:val="00EC577C"/>
    <w:rsid w:val="00EC5915"/>
    <w:rsid w:val="00EC5987"/>
    <w:rsid w:val="00EC5AA4"/>
    <w:rsid w:val="00EC5AB6"/>
    <w:rsid w:val="00EC5AC3"/>
    <w:rsid w:val="00EC5ADD"/>
    <w:rsid w:val="00EC5DAE"/>
    <w:rsid w:val="00EC5DC9"/>
    <w:rsid w:val="00EC5E46"/>
    <w:rsid w:val="00EC5E74"/>
    <w:rsid w:val="00EC5E9A"/>
    <w:rsid w:val="00EC5EB2"/>
    <w:rsid w:val="00EC5EBD"/>
    <w:rsid w:val="00EC5ED3"/>
    <w:rsid w:val="00EC5EF1"/>
    <w:rsid w:val="00EC5F6A"/>
    <w:rsid w:val="00EC5F80"/>
    <w:rsid w:val="00EC5FA3"/>
    <w:rsid w:val="00EC5FC5"/>
    <w:rsid w:val="00EC6097"/>
    <w:rsid w:val="00EC625D"/>
    <w:rsid w:val="00EC62BB"/>
    <w:rsid w:val="00EC6325"/>
    <w:rsid w:val="00EC643F"/>
    <w:rsid w:val="00EC64D4"/>
    <w:rsid w:val="00EC64E8"/>
    <w:rsid w:val="00EC65F0"/>
    <w:rsid w:val="00EC6635"/>
    <w:rsid w:val="00EC6685"/>
    <w:rsid w:val="00EC6721"/>
    <w:rsid w:val="00EC6AB4"/>
    <w:rsid w:val="00EC6AC1"/>
    <w:rsid w:val="00EC6B2B"/>
    <w:rsid w:val="00EC6BC0"/>
    <w:rsid w:val="00EC6C70"/>
    <w:rsid w:val="00EC6CA9"/>
    <w:rsid w:val="00EC6CB8"/>
    <w:rsid w:val="00EC6D3C"/>
    <w:rsid w:val="00EC6DA2"/>
    <w:rsid w:val="00EC6E3E"/>
    <w:rsid w:val="00EC6EC7"/>
    <w:rsid w:val="00EC6F2A"/>
    <w:rsid w:val="00EC6FAA"/>
    <w:rsid w:val="00EC700E"/>
    <w:rsid w:val="00EC7039"/>
    <w:rsid w:val="00EC71C8"/>
    <w:rsid w:val="00EC7221"/>
    <w:rsid w:val="00EC7292"/>
    <w:rsid w:val="00EC72D3"/>
    <w:rsid w:val="00EC72E3"/>
    <w:rsid w:val="00EC731E"/>
    <w:rsid w:val="00EC7432"/>
    <w:rsid w:val="00EC7520"/>
    <w:rsid w:val="00EC7522"/>
    <w:rsid w:val="00EC755F"/>
    <w:rsid w:val="00EC75A9"/>
    <w:rsid w:val="00EC75B7"/>
    <w:rsid w:val="00EC75E7"/>
    <w:rsid w:val="00EC7641"/>
    <w:rsid w:val="00EC7783"/>
    <w:rsid w:val="00EC77AE"/>
    <w:rsid w:val="00EC7895"/>
    <w:rsid w:val="00EC78FC"/>
    <w:rsid w:val="00EC791D"/>
    <w:rsid w:val="00EC7943"/>
    <w:rsid w:val="00EC7969"/>
    <w:rsid w:val="00EC7A50"/>
    <w:rsid w:val="00EC7A6C"/>
    <w:rsid w:val="00EC7AA2"/>
    <w:rsid w:val="00EC7AA5"/>
    <w:rsid w:val="00EC7AB1"/>
    <w:rsid w:val="00EC7B2F"/>
    <w:rsid w:val="00EC7BAC"/>
    <w:rsid w:val="00EC7C29"/>
    <w:rsid w:val="00EC7CA5"/>
    <w:rsid w:val="00EC7D24"/>
    <w:rsid w:val="00EC7D4D"/>
    <w:rsid w:val="00EC7DE2"/>
    <w:rsid w:val="00EC7E2B"/>
    <w:rsid w:val="00EC7E98"/>
    <w:rsid w:val="00ED0024"/>
    <w:rsid w:val="00ED0069"/>
    <w:rsid w:val="00ED0095"/>
    <w:rsid w:val="00ED012C"/>
    <w:rsid w:val="00ED0138"/>
    <w:rsid w:val="00ED01BF"/>
    <w:rsid w:val="00ED020F"/>
    <w:rsid w:val="00ED02D5"/>
    <w:rsid w:val="00ED034B"/>
    <w:rsid w:val="00ED03A6"/>
    <w:rsid w:val="00ED03CA"/>
    <w:rsid w:val="00ED0428"/>
    <w:rsid w:val="00ED044F"/>
    <w:rsid w:val="00ED05B6"/>
    <w:rsid w:val="00ED05B8"/>
    <w:rsid w:val="00ED05F8"/>
    <w:rsid w:val="00ED05FA"/>
    <w:rsid w:val="00ED06E9"/>
    <w:rsid w:val="00ED06F3"/>
    <w:rsid w:val="00ED07E1"/>
    <w:rsid w:val="00ED084B"/>
    <w:rsid w:val="00ED0854"/>
    <w:rsid w:val="00ED0888"/>
    <w:rsid w:val="00ED0897"/>
    <w:rsid w:val="00ED089E"/>
    <w:rsid w:val="00ED08CC"/>
    <w:rsid w:val="00ED093E"/>
    <w:rsid w:val="00ED093F"/>
    <w:rsid w:val="00ED0983"/>
    <w:rsid w:val="00ED0A1F"/>
    <w:rsid w:val="00ED0B01"/>
    <w:rsid w:val="00ED0B4E"/>
    <w:rsid w:val="00ED0B77"/>
    <w:rsid w:val="00ED0C06"/>
    <w:rsid w:val="00ED0C09"/>
    <w:rsid w:val="00ED0C51"/>
    <w:rsid w:val="00ED0C70"/>
    <w:rsid w:val="00ED0D26"/>
    <w:rsid w:val="00ED0E17"/>
    <w:rsid w:val="00ED0E52"/>
    <w:rsid w:val="00ED0EAA"/>
    <w:rsid w:val="00ED0EC8"/>
    <w:rsid w:val="00ED0EE4"/>
    <w:rsid w:val="00ED109F"/>
    <w:rsid w:val="00ED10A0"/>
    <w:rsid w:val="00ED10FF"/>
    <w:rsid w:val="00ED1126"/>
    <w:rsid w:val="00ED1141"/>
    <w:rsid w:val="00ED1142"/>
    <w:rsid w:val="00ED1164"/>
    <w:rsid w:val="00ED124C"/>
    <w:rsid w:val="00ED1277"/>
    <w:rsid w:val="00ED129A"/>
    <w:rsid w:val="00ED1377"/>
    <w:rsid w:val="00ED13A6"/>
    <w:rsid w:val="00ED13BA"/>
    <w:rsid w:val="00ED13D4"/>
    <w:rsid w:val="00ED13DD"/>
    <w:rsid w:val="00ED1426"/>
    <w:rsid w:val="00ED14B3"/>
    <w:rsid w:val="00ED14BF"/>
    <w:rsid w:val="00ED1532"/>
    <w:rsid w:val="00ED15A5"/>
    <w:rsid w:val="00ED16F3"/>
    <w:rsid w:val="00ED1729"/>
    <w:rsid w:val="00ED1785"/>
    <w:rsid w:val="00ED1795"/>
    <w:rsid w:val="00ED17A6"/>
    <w:rsid w:val="00ED180B"/>
    <w:rsid w:val="00ED1817"/>
    <w:rsid w:val="00ED18BD"/>
    <w:rsid w:val="00ED1A19"/>
    <w:rsid w:val="00ED1A5C"/>
    <w:rsid w:val="00ED1A77"/>
    <w:rsid w:val="00ED1A8A"/>
    <w:rsid w:val="00ED1AAB"/>
    <w:rsid w:val="00ED1AAC"/>
    <w:rsid w:val="00ED1ABF"/>
    <w:rsid w:val="00ED1B05"/>
    <w:rsid w:val="00ED1BA9"/>
    <w:rsid w:val="00ED1C85"/>
    <w:rsid w:val="00ED1DE9"/>
    <w:rsid w:val="00ED1F7F"/>
    <w:rsid w:val="00ED212B"/>
    <w:rsid w:val="00ED2292"/>
    <w:rsid w:val="00ED2302"/>
    <w:rsid w:val="00ED2373"/>
    <w:rsid w:val="00ED23AF"/>
    <w:rsid w:val="00ED241C"/>
    <w:rsid w:val="00ED25B0"/>
    <w:rsid w:val="00ED25C6"/>
    <w:rsid w:val="00ED25CA"/>
    <w:rsid w:val="00ED2662"/>
    <w:rsid w:val="00ED266D"/>
    <w:rsid w:val="00ED27BB"/>
    <w:rsid w:val="00ED27DA"/>
    <w:rsid w:val="00ED2900"/>
    <w:rsid w:val="00ED2921"/>
    <w:rsid w:val="00ED2950"/>
    <w:rsid w:val="00ED2A37"/>
    <w:rsid w:val="00ED2A44"/>
    <w:rsid w:val="00ED2A5D"/>
    <w:rsid w:val="00ED2A7C"/>
    <w:rsid w:val="00ED2A90"/>
    <w:rsid w:val="00ED2BA1"/>
    <w:rsid w:val="00ED2CDF"/>
    <w:rsid w:val="00ED2D06"/>
    <w:rsid w:val="00ED2D27"/>
    <w:rsid w:val="00ED2E44"/>
    <w:rsid w:val="00ED2E49"/>
    <w:rsid w:val="00ED2F76"/>
    <w:rsid w:val="00ED2F7C"/>
    <w:rsid w:val="00ED3077"/>
    <w:rsid w:val="00ED310D"/>
    <w:rsid w:val="00ED311A"/>
    <w:rsid w:val="00ED312F"/>
    <w:rsid w:val="00ED3203"/>
    <w:rsid w:val="00ED325B"/>
    <w:rsid w:val="00ED327C"/>
    <w:rsid w:val="00ED3290"/>
    <w:rsid w:val="00ED33AC"/>
    <w:rsid w:val="00ED34B0"/>
    <w:rsid w:val="00ED35BD"/>
    <w:rsid w:val="00ED35E2"/>
    <w:rsid w:val="00ED36C1"/>
    <w:rsid w:val="00ED3848"/>
    <w:rsid w:val="00ED38BD"/>
    <w:rsid w:val="00ED38E3"/>
    <w:rsid w:val="00ED3935"/>
    <w:rsid w:val="00ED3984"/>
    <w:rsid w:val="00ED3A06"/>
    <w:rsid w:val="00ED3A16"/>
    <w:rsid w:val="00ED3A6B"/>
    <w:rsid w:val="00ED3A8E"/>
    <w:rsid w:val="00ED3AA9"/>
    <w:rsid w:val="00ED3AAF"/>
    <w:rsid w:val="00ED3B48"/>
    <w:rsid w:val="00ED3BEB"/>
    <w:rsid w:val="00ED3CBF"/>
    <w:rsid w:val="00ED3CF7"/>
    <w:rsid w:val="00ED3E40"/>
    <w:rsid w:val="00ED3E5B"/>
    <w:rsid w:val="00ED3ED2"/>
    <w:rsid w:val="00ED3F4E"/>
    <w:rsid w:val="00ED3F78"/>
    <w:rsid w:val="00ED3FF4"/>
    <w:rsid w:val="00ED40A3"/>
    <w:rsid w:val="00ED415C"/>
    <w:rsid w:val="00ED420D"/>
    <w:rsid w:val="00ED42CD"/>
    <w:rsid w:val="00ED431B"/>
    <w:rsid w:val="00ED437D"/>
    <w:rsid w:val="00ED43FD"/>
    <w:rsid w:val="00ED44CA"/>
    <w:rsid w:val="00ED44EE"/>
    <w:rsid w:val="00ED4559"/>
    <w:rsid w:val="00ED45CB"/>
    <w:rsid w:val="00ED466D"/>
    <w:rsid w:val="00ED467F"/>
    <w:rsid w:val="00ED4681"/>
    <w:rsid w:val="00ED46AE"/>
    <w:rsid w:val="00ED474F"/>
    <w:rsid w:val="00ED47EC"/>
    <w:rsid w:val="00ED495A"/>
    <w:rsid w:val="00ED49EC"/>
    <w:rsid w:val="00ED4A78"/>
    <w:rsid w:val="00ED4B38"/>
    <w:rsid w:val="00ED4B69"/>
    <w:rsid w:val="00ED4BA1"/>
    <w:rsid w:val="00ED4CD0"/>
    <w:rsid w:val="00ED4CD9"/>
    <w:rsid w:val="00ED4D46"/>
    <w:rsid w:val="00ED4DBD"/>
    <w:rsid w:val="00ED4DEA"/>
    <w:rsid w:val="00ED4E2D"/>
    <w:rsid w:val="00ED4E92"/>
    <w:rsid w:val="00ED4FE7"/>
    <w:rsid w:val="00ED4FED"/>
    <w:rsid w:val="00ED5139"/>
    <w:rsid w:val="00ED52F1"/>
    <w:rsid w:val="00ED5335"/>
    <w:rsid w:val="00ED539E"/>
    <w:rsid w:val="00ED53C2"/>
    <w:rsid w:val="00ED5535"/>
    <w:rsid w:val="00ED5603"/>
    <w:rsid w:val="00ED560F"/>
    <w:rsid w:val="00ED5622"/>
    <w:rsid w:val="00ED56A3"/>
    <w:rsid w:val="00ED5786"/>
    <w:rsid w:val="00ED5895"/>
    <w:rsid w:val="00ED58A8"/>
    <w:rsid w:val="00ED58FE"/>
    <w:rsid w:val="00ED5A2C"/>
    <w:rsid w:val="00ED5AFF"/>
    <w:rsid w:val="00ED5BDF"/>
    <w:rsid w:val="00ED5BE8"/>
    <w:rsid w:val="00ED5C19"/>
    <w:rsid w:val="00ED5C5B"/>
    <w:rsid w:val="00ED5D19"/>
    <w:rsid w:val="00ED5DAA"/>
    <w:rsid w:val="00ED5E70"/>
    <w:rsid w:val="00ED5E72"/>
    <w:rsid w:val="00ED5E97"/>
    <w:rsid w:val="00ED5F87"/>
    <w:rsid w:val="00ED5F97"/>
    <w:rsid w:val="00ED5FA0"/>
    <w:rsid w:val="00ED5FBF"/>
    <w:rsid w:val="00ED602A"/>
    <w:rsid w:val="00ED6051"/>
    <w:rsid w:val="00ED6259"/>
    <w:rsid w:val="00ED62F1"/>
    <w:rsid w:val="00ED6380"/>
    <w:rsid w:val="00ED63C0"/>
    <w:rsid w:val="00ED6421"/>
    <w:rsid w:val="00ED64D6"/>
    <w:rsid w:val="00ED66D7"/>
    <w:rsid w:val="00ED6707"/>
    <w:rsid w:val="00ED6871"/>
    <w:rsid w:val="00ED68F7"/>
    <w:rsid w:val="00ED6919"/>
    <w:rsid w:val="00ED6A41"/>
    <w:rsid w:val="00ED6A4B"/>
    <w:rsid w:val="00ED6AEE"/>
    <w:rsid w:val="00ED6AEF"/>
    <w:rsid w:val="00ED6BC6"/>
    <w:rsid w:val="00ED6C3F"/>
    <w:rsid w:val="00ED6C70"/>
    <w:rsid w:val="00ED6CC4"/>
    <w:rsid w:val="00ED6CF2"/>
    <w:rsid w:val="00ED6D01"/>
    <w:rsid w:val="00ED6D44"/>
    <w:rsid w:val="00ED6D54"/>
    <w:rsid w:val="00ED6DA6"/>
    <w:rsid w:val="00ED6DB8"/>
    <w:rsid w:val="00ED6DE3"/>
    <w:rsid w:val="00ED6DE7"/>
    <w:rsid w:val="00ED6E0F"/>
    <w:rsid w:val="00ED6F13"/>
    <w:rsid w:val="00ED6F94"/>
    <w:rsid w:val="00ED70D2"/>
    <w:rsid w:val="00ED7143"/>
    <w:rsid w:val="00ED717D"/>
    <w:rsid w:val="00ED72D1"/>
    <w:rsid w:val="00ED7399"/>
    <w:rsid w:val="00ED73E5"/>
    <w:rsid w:val="00ED7474"/>
    <w:rsid w:val="00ED75AF"/>
    <w:rsid w:val="00ED75B0"/>
    <w:rsid w:val="00ED7683"/>
    <w:rsid w:val="00ED76B0"/>
    <w:rsid w:val="00ED7711"/>
    <w:rsid w:val="00ED7756"/>
    <w:rsid w:val="00ED7760"/>
    <w:rsid w:val="00ED780B"/>
    <w:rsid w:val="00ED781E"/>
    <w:rsid w:val="00ED78C3"/>
    <w:rsid w:val="00ED797D"/>
    <w:rsid w:val="00ED7986"/>
    <w:rsid w:val="00ED79CD"/>
    <w:rsid w:val="00ED7A37"/>
    <w:rsid w:val="00ED7AFB"/>
    <w:rsid w:val="00ED7B5A"/>
    <w:rsid w:val="00ED7BAB"/>
    <w:rsid w:val="00ED7BE9"/>
    <w:rsid w:val="00ED7BF1"/>
    <w:rsid w:val="00ED7C0F"/>
    <w:rsid w:val="00ED7C62"/>
    <w:rsid w:val="00ED7C9B"/>
    <w:rsid w:val="00ED7DCD"/>
    <w:rsid w:val="00ED7E72"/>
    <w:rsid w:val="00ED7EAE"/>
    <w:rsid w:val="00ED7F3C"/>
    <w:rsid w:val="00ED7F67"/>
    <w:rsid w:val="00ED7F6D"/>
    <w:rsid w:val="00EE0037"/>
    <w:rsid w:val="00EE00E5"/>
    <w:rsid w:val="00EE013B"/>
    <w:rsid w:val="00EE027F"/>
    <w:rsid w:val="00EE028E"/>
    <w:rsid w:val="00EE02AC"/>
    <w:rsid w:val="00EE0385"/>
    <w:rsid w:val="00EE043F"/>
    <w:rsid w:val="00EE0486"/>
    <w:rsid w:val="00EE0496"/>
    <w:rsid w:val="00EE052A"/>
    <w:rsid w:val="00EE0555"/>
    <w:rsid w:val="00EE0664"/>
    <w:rsid w:val="00EE0672"/>
    <w:rsid w:val="00EE0692"/>
    <w:rsid w:val="00EE0751"/>
    <w:rsid w:val="00EE07D6"/>
    <w:rsid w:val="00EE0840"/>
    <w:rsid w:val="00EE090A"/>
    <w:rsid w:val="00EE0A37"/>
    <w:rsid w:val="00EE0A49"/>
    <w:rsid w:val="00EE0A77"/>
    <w:rsid w:val="00EE0A94"/>
    <w:rsid w:val="00EE0AE1"/>
    <w:rsid w:val="00EE0B19"/>
    <w:rsid w:val="00EE0B41"/>
    <w:rsid w:val="00EE0B77"/>
    <w:rsid w:val="00EE0BD1"/>
    <w:rsid w:val="00EE0C0A"/>
    <w:rsid w:val="00EE0C92"/>
    <w:rsid w:val="00EE0DA3"/>
    <w:rsid w:val="00EE0E44"/>
    <w:rsid w:val="00EE0E45"/>
    <w:rsid w:val="00EE0E6D"/>
    <w:rsid w:val="00EE0E8B"/>
    <w:rsid w:val="00EE0F0F"/>
    <w:rsid w:val="00EE0F44"/>
    <w:rsid w:val="00EE0F5A"/>
    <w:rsid w:val="00EE1001"/>
    <w:rsid w:val="00EE1087"/>
    <w:rsid w:val="00EE1236"/>
    <w:rsid w:val="00EE1255"/>
    <w:rsid w:val="00EE1264"/>
    <w:rsid w:val="00EE12D4"/>
    <w:rsid w:val="00EE1374"/>
    <w:rsid w:val="00EE13B7"/>
    <w:rsid w:val="00EE13F7"/>
    <w:rsid w:val="00EE1450"/>
    <w:rsid w:val="00EE14B2"/>
    <w:rsid w:val="00EE14B8"/>
    <w:rsid w:val="00EE14EC"/>
    <w:rsid w:val="00EE1565"/>
    <w:rsid w:val="00EE169C"/>
    <w:rsid w:val="00EE1781"/>
    <w:rsid w:val="00EE17C0"/>
    <w:rsid w:val="00EE17E1"/>
    <w:rsid w:val="00EE17E9"/>
    <w:rsid w:val="00EE1805"/>
    <w:rsid w:val="00EE1885"/>
    <w:rsid w:val="00EE1912"/>
    <w:rsid w:val="00EE1976"/>
    <w:rsid w:val="00EE1979"/>
    <w:rsid w:val="00EE1A53"/>
    <w:rsid w:val="00EE1ACE"/>
    <w:rsid w:val="00EE1B5F"/>
    <w:rsid w:val="00EE1BD2"/>
    <w:rsid w:val="00EE1BEB"/>
    <w:rsid w:val="00EE1C8B"/>
    <w:rsid w:val="00EE1CF4"/>
    <w:rsid w:val="00EE1EA5"/>
    <w:rsid w:val="00EE1FC6"/>
    <w:rsid w:val="00EE1FD3"/>
    <w:rsid w:val="00EE1FFE"/>
    <w:rsid w:val="00EE2039"/>
    <w:rsid w:val="00EE2055"/>
    <w:rsid w:val="00EE2062"/>
    <w:rsid w:val="00EE20DE"/>
    <w:rsid w:val="00EE20E2"/>
    <w:rsid w:val="00EE20FD"/>
    <w:rsid w:val="00EE211C"/>
    <w:rsid w:val="00EE2132"/>
    <w:rsid w:val="00EE220A"/>
    <w:rsid w:val="00EE2276"/>
    <w:rsid w:val="00EE227A"/>
    <w:rsid w:val="00EE22E1"/>
    <w:rsid w:val="00EE23D3"/>
    <w:rsid w:val="00EE2433"/>
    <w:rsid w:val="00EE24F9"/>
    <w:rsid w:val="00EE24FF"/>
    <w:rsid w:val="00EE2553"/>
    <w:rsid w:val="00EE25DC"/>
    <w:rsid w:val="00EE2616"/>
    <w:rsid w:val="00EE2657"/>
    <w:rsid w:val="00EE2703"/>
    <w:rsid w:val="00EE279F"/>
    <w:rsid w:val="00EE27C3"/>
    <w:rsid w:val="00EE29AD"/>
    <w:rsid w:val="00EE2A28"/>
    <w:rsid w:val="00EE2A52"/>
    <w:rsid w:val="00EE2A95"/>
    <w:rsid w:val="00EE2AA1"/>
    <w:rsid w:val="00EE2AF9"/>
    <w:rsid w:val="00EE2B53"/>
    <w:rsid w:val="00EE2BBE"/>
    <w:rsid w:val="00EE2C2E"/>
    <w:rsid w:val="00EE2CA0"/>
    <w:rsid w:val="00EE2CE3"/>
    <w:rsid w:val="00EE2D35"/>
    <w:rsid w:val="00EE2D94"/>
    <w:rsid w:val="00EE2DA8"/>
    <w:rsid w:val="00EE2EDB"/>
    <w:rsid w:val="00EE2EF0"/>
    <w:rsid w:val="00EE2F08"/>
    <w:rsid w:val="00EE2FB5"/>
    <w:rsid w:val="00EE3158"/>
    <w:rsid w:val="00EE327A"/>
    <w:rsid w:val="00EE3294"/>
    <w:rsid w:val="00EE3406"/>
    <w:rsid w:val="00EE341C"/>
    <w:rsid w:val="00EE3459"/>
    <w:rsid w:val="00EE3466"/>
    <w:rsid w:val="00EE3480"/>
    <w:rsid w:val="00EE355B"/>
    <w:rsid w:val="00EE3598"/>
    <w:rsid w:val="00EE3612"/>
    <w:rsid w:val="00EE3642"/>
    <w:rsid w:val="00EE3674"/>
    <w:rsid w:val="00EE36A1"/>
    <w:rsid w:val="00EE36AA"/>
    <w:rsid w:val="00EE36DD"/>
    <w:rsid w:val="00EE377D"/>
    <w:rsid w:val="00EE3795"/>
    <w:rsid w:val="00EE382E"/>
    <w:rsid w:val="00EE3870"/>
    <w:rsid w:val="00EE39A7"/>
    <w:rsid w:val="00EE39C3"/>
    <w:rsid w:val="00EE39CA"/>
    <w:rsid w:val="00EE3A75"/>
    <w:rsid w:val="00EE3B3C"/>
    <w:rsid w:val="00EE3BB6"/>
    <w:rsid w:val="00EE3C00"/>
    <w:rsid w:val="00EE3C7A"/>
    <w:rsid w:val="00EE3E72"/>
    <w:rsid w:val="00EE3FDF"/>
    <w:rsid w:val="00EE408E"/>
    <w:rsid w:val="00EE410E"/>
    <w:rsid w:val="00EE4156"/>
    <w:rsid w:val="00EE41F7"/>
    <w:rsid w:val="00EE4269"/>
    <w:rsid w:val="00EE42E3"/>
    <w:rsid w:val="00EE44CF"/>
    <w:rsid w:val="00EE4535"/>
    <w:rsid w:val="00EE459C"/>
    <w:rsid w:val="00EE45CC"/>
    <w:rsid w:val="00EE45D2"/>
    <w:rsid w:val="00EE4753"/>
    <w:rsid w:val="00EE476E"/>
    <w:rsid w:val="00EE47D8"/>
    <w:rsid w:val="00EE484E"/>
    <w:rsid w:val="00EE485B"/>
    <w:rsid w:val="00EE48D4"/>
    <w:rsid w:val="00EE4923"/>
    <w:rsid w:val="00EE4977"/>
    <w:rsid w:val="00EE4A25"/>
    <w:rsid w:val="00EE4A6E"/>
    <w:rsid w:val="00EE4BB0"/>
    <w:rsid w:val="00EE4BDF"/>
    <w:rsid w:val="00EE4CCB"/>
    <w:rsid w:val="00EE4CF3"/>
    <w:rsid w:val="00EE4D42"/>
    <w:rsid w:val="00EE4FA2"/>
    <w:rsid w:val="00EE4FD2"/>
    <w:rsid w:val="00EE5075"/>
    <w:rsid w:val="00EE515B"/>
    <w:rsid w:val="00EE515D"/>
    <w:rsid w:val="00EE51B9"/>
    <w:rsid w:val="00EE51D3"/>
    <w:rsid w:val="00EE5246"/>
    <w:rsid w:val="00EE5247"/>
    <w:rsid w:val="00EE5271"/>
    <w:rsid w:val="00EE5300"/>
    <w:rsid w:val="00EE531D"/>
    <w:rsid w:val="00EE5340"/>
    <w:rsid w:val="00EE536B"/>
    <w:rsid w:val="00EE53D3"/>
    <w:rsid w:val="00EE53EE"/>
    <w:rsid w:val="00EE5459"/>
    <w:rsid w:val="00EE54E4"/>
    <w:rsid w:val="00EE55BC"/>
    <w:rsid w:val="00EE55D6"/>
    <w:rsid w:val="00EE560A"/>
    <w:rsid w:val="00EE564A"/>
    <w:rsid w:val="00EE5670"/>
    <w:rsid w:val="00EE5699"/>
    <w:rsid w:val="00EE574C"/>
    <w:rsid w:val="00EE589D"/>
    <w:rsid w:val="00EE5949"/>
    <w:rsid w:val="00EE5999"/>
    <w:rsid w:val="00EE59A0"/>
    <w:rsid w:val="00EE59E7"/>
    <w:rsid w:val="00EE5A3A"/>
    <w:rsid w:val="00EE5A6B"/>
    <w:rsid w:val="00EE5A6D"/>
    <w:rsid w:val="00EE5B44"/>
    <w:rsid w:val="00EE5B59"/>
    <w:rsid w:val="00EE5B65"/>
    <w:rsid w:val="00EE5C6C"/>
    <w:rsid w:val="00EE5CB1"/>
    <w:rsid w:val="00EE5D00"/>
    <w:rsid w:val="00EE5D47"/>
    <w:rsid w:val="00EE5E3E"/>
    <w:rsid w:val="00EE5E53"/>
    <w:rsid w:val="00EE5EBD"/>
    <w:rsid w:val="00EE5ED2"/>
    <w:rsid w:val="00EE5F27"/>
    <w:rsid w:val="00EE5FFC"/>
    <w:rsid w:val="00EE608F"/>
    <w:rsid w:val="00EE60A5"/>
    <w:rsid w:val="00EE6102"/>
    <w:rsid w:val="00EE613F"/>
    <w:rsid w:val="00EE6156"/>
    <w:rsid w:val="00EE61DC"/>
    <w:rsid w:val="00EE6269"/>
    <w:rsid w:val="00EE62DE"/>
    <w:rsid w:val="00EE6479"/>
    <w:rsid w:val="00EE6553"/>
    <w:rsid w:val="00EE659F"/>
    <w:rsid w:val="00EE65BF"/>
    <w:rsid w:val="00EE6622"/>
    <w:rsid w:val="00EE6651"/>
    <w:rsid w:val="00EE67AE"/>
    <w:rsid w:val="00EE6830"/>
    <w:rsid w:val="00EE690B"/>
    <w:rsid w:val="00EE6A65"/>
    <w:rsid w:val="00EE6B94"/>
    <w:rsid w:val="00EE6BAB"/>
    <w:rsid w:val="00EE6BF8"/>
    <w:rsid w:val="00EE6C76"/>
    <w:rsid w:val="00EE6C84"/>
    <w:rsid w:val="00EE6DCB"/>
    <w:rsid w:val="00EE6F18"/>
    <w:rsid w:val="00EE6FE9"/>
    <w:rsid w:val="00EE7017"/>
    <w:rsid w:val="00EE7036"/>
    <w:rsid w:val="00EE7055"/>
    <w:rsid w:val="00EE70A8"/>
    <w:rsid w:val="00EE70CB"/>
    <w:rsid w:val="00EE70DC"/>
    <w:rsid w:val="00EE712D"/>
    <w:rsid w:val="00EE7155"/>
    <w:rsid w:val="00EE7224"/>
    <w:rsid w:val="00EE7276"/>
    <w:rsid w:val="00EE7300"/>
    <w:rsid w:val="00EE7346"/>
    <w:rsid w:val="00EE73E6"/>
    <w:rsid w:val="00EE740B"/>
    <w:rsid w:val="00EE74FF"/>
    <w:rsid w:val="00EE7522"/>
    <w:rsid w:val="00EE752D"/>
    <w:rsid w:val="00EE75A4"/>
    <w:rsid w:val="00EE7634"/>
    <w:rsid w:val="00EE76C8"/>
    <w:rsid w:val="00EE76F5"/>
    <w:rsid w:val="00EE7803"/>
    <w:rsid w:val="00EE7821"/>
    <w:rsid w:val="00EE78D8"/>
    <w:rsid w:val="00EE797E"/>
    <w:rsid w:val="00EE7A02"/>
    <w:rsid w:val="00EE7A03"/>
    <w:rsid w:val="00EE7A0C"/>
    <w:rsid w:val="00EE7BBE"/>
    <w:rsid w:val="00EE7C08"/>
    <w:rsid w:val="00EE7C52"/>
    <w:rsid w:val="00EE7C90"/>
    <w:rsid w:val="00EE7D60"/>
    <w:rsid w:val="00EE7E2B"/>
    <w:rsid w:val="00EE7E95"/>
    <w:rsid w:val="00EE7EC2"/>
    <w:rsid w:val="00EE7F1D"/>
    <w:rsid w:val="00EE7F38"/>
    <w:rsid w:val="00EE7FD1"/>
    <w:rsid w:val="00EF00A6"/>
    <w:rsid w:val="00EF00EB"/>
    <w:rsid w:val="00EF0154"/>
    <w:rsid w:val="00EF0302"/>
    <w:rsid w:val="00EF0349"/>
    <w:rsid w:val="00EF039E"/>
    <w:rsid w:val="00EF03A1"/>
    <w:rsid w:val="00EF03B9"/>
    <w:rsid w:val="00EF03FF"/>
    <w:rsid w:val="00EF0455"/>
    <w:rsid w:val="00EF053D"/>
    <w:rsid w:val="00EF0588"/>
    <w:rsid w:val="00EF05DC"/>
    <w:rsid w:val="00EF06A3"/>
    <w:rsid w:val="00EF06A8"/>
    <w:rsid w:val="00EF0709"/>
    <w:rsid w:val="00EF0727"/>
    <w:rsid w:val="00EF0732"/>
    <w:rsid w:val="00EF074B"/>
    <w:rsid w:val="00EF0757"/>
    <w:rsid w:val="00EF0874"/>
    <w:rsid w:val="00EF0884"/>
    <w:rsid w:val="00EF0900"/>
    <w:rsid w:val="00EF095F"/>
    <w:rsid w:val="00EF0A22"/>
    <w:rsid w:val="00EF0A67"/>
    <w:rsid w:val="00EF0AD8"/>
    <w:rsid w:val="00EF0C01"/>
    <w:rsid w:val="00EF0C58"/>
    <w:rsid w:val="00EF0D57"/>
    <w:rsid w:val="00EF0ED9"/>
    <w:rsid w:val="00EF0F25"/>
    <w:rsid w:val="00EF0F34"/>
    <w:rsid w:val="00EF0F65"/>
    <w:rsid w:val="00EF0FBC"/>
    <w:rsid w:val="00EF0FC4"/>
    <w:rsid w:val="00EF10F5"/>
    <w:rsid w:val="00EF1188"/>
    <w:rsid w:val="00EF1278"/>
    <w:rsid w:val="00EF12EC"/>
    <w:rsid w:val="00EF1450"/>
    <w:rsid w:val="00EF1477"/>
    <w:rsid w:val="00EF1493"/>
    <w:rsid w:val="00EF14BE"/>
    <w:rsid w:val="00EF158D"/>
    <w:rsid w:val="00EF15C9"/>
    <w:rsid w:val="00EF166D"/>
    <w:rsid w:val="00EF1676"/>
    <w:rsid w:val="00EF167B"/>
    <w:rsid w:val="00EF171E"/>
    <w:rsid w:val="00EF173B"/>
    <w:rsid w:val="00EF17E4"/>
    <w:rsid w:val="00EF18C6"/>
    <w:rsid w:val="00EF18D9"/>
    <w:rsid w:val="00EF19B0"/>
    <w:rsid w:val="00EF1A3B"/>
    <w:rsid w:val="00EF1AC0"/>
    <w:rsid w:val="00EF1AEE"/>
    <w:rsid w:val="00EF1B01"/>
    <w:rsid w:val="00EF1B79"/>
    <w:rsid w:val="00EF1BBB"/>
    <w:rsid w:val="00EF1BDC"/>
    <w:rsid w:val="00EF1D4B"/>
    <w:rsid w:val="00EF1D59"/>
    <w:rsid w:val="00EF1E2A"/>
    <w:rsid w:val="00EF1E6B"/>
    <w:rsid w:val="00EF1E85"/>
    <w:rsid w:val="00EF1EF2"/>
    <w:rsid w:val="00EF1F9F"/>
    <w:rsid w:val="00EF1FCE"/>
    <w:rsid w:val="00EF202C"/>
    <w:rsid w:val="00EF212B"/>
    <w:rsid w:val="00EF216B"/>
    <w:rsid w:val="00EF2287"/>
    <w:rsid w:val="00EF2307"/>
    <w:rsid w:val="00EF2359"/>
    <w:rsid w:val="00EF23B7"/>
    <w:rsid w:val="00EF2481"/>
    <w:rsid w:val="00EF2549"/>
    <w:rsid w:val="00EF25F7"/>
    <w:rsid w:val="00EF2606"/>
    <w:rsid w:val="00EF261E"/>
    <w:rsid w:val="00EF265A"/>
    <w:rsid w:val="00EF26F4"/>
    <w:rsid w:val="00EF2711"/>
    <w:rsid w:val="00EF2757"/>
    <w:rsid w:val="00EF2808"/>
    <w:rsid w:val="00EF2877"/>
    <w:rsid w:val="00EF28D3"/>
    <w:rsid w:val="00EF2981"/>
    <w:rsid w:val="00EF2A32"/>
    <w:rsid w:val="00EF2B08"/>
    <w:rsid w:val="00EF2B72"/>
    <w:rsid w:val="00EF2B7A"/>
    <w:rsid w:val="00EF2BD3"/>
    <w:rsid w:val="00EF2C66"/>
    <w:rsid w:val="00EF2C86"/>
    <w:rsid w:val="00EF2CA5"/>
    <w:rsid w:val="00EF2D62"/>
    <w:rsid w:val="00EF2D85"/>
    <w:rsid w:val="00EF2DA0"/>
    <w:rsid w:val="00EF2DB8"/>
    <w:rsid w:val="00EF2E4E"/>
    <w:rsid w:val="00EF2E71"/>
    <w:rsid w:val="00EF2E74"/>
    <w:rsid w:val="00EF2F14"/>
    <w:rsid w:val="00EF304D"/>
    <w:rsid w:val="00EF3074"/>
    <w:rsid w:val="00EF30E2"/>
    <w:rsid w:val="00EF30E6"/>
    <w:rsid w:val="00EF3131"/>
    <w:rsid w:val="00EF3156"/>
    <w:rsid w:val="00EF31A1"/>
    <w:rsid w:val="00EF31A7"/>
    <w:rsid w:val="00EF3253"/>
    <w:rsid w:val="00EF3277"/>
    <w:rsid w:val="00EF337A"/>
    <w:rsid w:val="00EF34A6"/>
    <w:rsid w:val="00EF3536"/>
    <w:rsid w:val="00EF3586"/>
    <w:rsid w:val="00EF35B3"/>
    <w:rsid w:val="00EF35DB"/>
    <w:rsid w:val="00EF3655"/>
    <w:rsid w:val="00EF36EA"/>
    <w:rsid w:val="00EF372A"/>
    <w:rsid w:val="00EF3774"/>
    <w:rsid w:val="00EF3876"/>
    <w:rsid w:val="00EF38B5"/>
    <w:rsid w:val="00EF3954"/>
    <w:rsid w:val="00EF39B8"/>
    <w:rsid w:val="00EF3A66"/>
    <w:rsid w:val="00EF3B2D"/>
    <w:rsid w:val="00EF3C88"/>
    <w:rsid w:val="00EF3CB0"/>
    <w:rsid w:val="00EF3CE6"/>
    <w:rsid w:val="00EF3D26"/>
    <w:rsid w:val="00EF3D84"/>
    <w:rsid w:val="00EF3DBF"/>
    <w:rsid w:val="00EF3E69"/>
    <w:rsid w:val="00EF3E6B"/>
    <w:rsid w:val="00EF3EA0"/>
    <w:rsid w:val="00EF3FAD"/>
    <w:rsid w:val="00EF3FC7"/>
    <w:rsid w:val="00EF40CD"/>
    <w:rsid w:val="00EF410B"/>
    <w:rsid w:val="00EF410D"/>
    <w:rsid w:val="00EF41FD"/>
    <w:rsid w:val="00EF4235"/>
    <w:rsid w:val="00EF425D"/>
    <w:rsid w:val="00EF445C"/>
    <w:rsid w:val="00EF4498"/>
    <w:rsid w:val="00EF44D5"/>
    <w:rsid w:val="00EF454E"/>
    <w:rsid w:val="00EF45F7"/>
    <w:rsid w:val="00EF46C9"/>
    <w:rsid w:val="00EF476B"/>
    <w:rsid w:val="00EF4779"/>
    <w:rsid w:val="00EF47D1"/>
    <w:rsid w:val="00EF486A"/>
    <w:rsid w:val="00EF494E"/>
    <w:rsid w:val="00EF49B3"/>
    <w:rsid w:val="00EF49B9"/>
    <w:rsid w:val="00EF49CB"/>
    <w:rsid w:val="00EF49E0"/>
    <w:rsid w:val="00EF4B61"/>
    <w:rsid w:val="00EF4BA3"/>
    <w:rsid w:val="00EF4C20"/>
    <w:rsid w:val="00EF4C80"/>
    <w:rsid w:val="00EF4C99"/>
    <w:rsid w:val="00EF4D0C"/>
    <w:rsid w:val="00EF4DA8"/>
    <w:rsid w:val="00EF4DC7"/>
    <w:rsid w:val="00EF4EE5"/>
    <w:rsid w:val="00EF4EEC"/>
    <w:rsid w:val="00EF4EEF"/>
    <w:rsid w:val="00EF4FC8"/>
    <w:rsid w:val="00EF50F1"/>
    <w:rsid w:val="00EF50F2"/>
    <w:rsid w:val="00EF5164"/>
    <w:rsid w:val="00EF5190"/>
    <w:rsid w:val="00EF521A"/>
    <w:rsid w:val="00EF5334"/>
    <w:rsid w:val="00EF5376"/>
    <w:rsid w:val="00EF53E4"/>
    <w:rsid w:val="00EF543E"/>
    <w:rsid w:val="00EF5495"/>
    <w:rsid w:val="00EF54BA"/>
    <w:rsid w:val="00EF5525"/>
    <w:rsid w:val="00EF559B"/>
    <w:rsid w:val="00EF561A"/>
    <w:rsid w:val="00EF5885"/>
    <w:rsid w:val="00EF58CC"/>
    <w:rsid w:val="00EF5978"/>
    <w:rsid w:val="00EF5988"/>
    <w:rsid w:val="00EF5A3D"/>
    <w:rsid w:val="00EF5A6F"/>
    <w:rsid w:val="00EF5AA1"/>
    <w:rsid w:val="00EF5AA7"/>
    <w:rsid w:val="00EF5B30"/>
    <w:rsid w:val="00EF5BD2"/>
    <w:rsid w:val="00EF5BD8"/>
    <w:rsid w:val="00EF5D74"/>
    <w:rsid w:val="00EF5E1A"/>
    <w:rsid w:val="00EF5EF6"/>
    <w:rsid w:val="00EF5F29"/>
    <w:rsid w:val="00EF5FFA"/>
    <w:rsid w:val="00EF60D3"/>
    <w:rsid w:val="00EF61F7"/>
    <w:rsid w:val="00EF620B"/>
    <w:rsid w:val="00EF62A5"/>
    <w:rsid w:val="00EF62F1"/>
    <w:rsid w:val="00EF6354"/>
    <w:rsid w:val="00EF63FA"/>
    <w:rsid w:val="00EF6404"/>
    <w:rsid w:val="00EF6440"/>
    <w:rsid w:val="00EF6442"/>
    <w:rsid w:val="00EF67C9"/>
    <w:rsid w:val="00EF6855"/>
    <w:rsid w:val="00EF688E"/>
    <w:rsid w:val="00EF6932"/>
    <w:rsid w:val="00EF6940"/>
    <w:rsid w:val="00EF6949"/>
    <w:rsid w:val="00EF6995"/>
    <w:rsid w:val="00EF6A4C"/>
    <w:rsid w:val="00EF6A62"/>
    <w:rsid w:val="00EF6B00"/>
    <w:rsid w:val="00EF6CA1"/>
    <w:rsid w:val="00EF6D9A"/>
    <w:rsid w:val="00EF6EB2"/>
    <w:rsid w:val="00EF6EDC"/>
    <w:rsid w:val="00EF70A0"/>
    <w:rsid w:val="00EF71A2"/>
    <w:rsid w:val="00EF71AD"/>
    <w:rsid w:val="00EF73DF"/>
    <w:rsid w:val="00EF74A1"/>
    <w:rsid w:val="00EF74CA"/>
    <w:rsid w:val="00EF7565"/>
    <w:rsid w:val="00EF75B4"/>
    <w:rsid w:val="00EF771B"/>
    <w:rsid w:val="00EF77BF"/>
    <w:rsid w:val="00EF77DD"/>
    <w:rsid w:val="00EF78FF"/>
    <w:rsid w:val="00EF79B9"/>
    <w:rsid w:val="00EF7A18"/>
    <w:rsid w:val="00EF7B5F"/>
    <w:rsid w:val="00EF7B82"/>
    <w:rsid w:val="00EF7CE8"/>
    <w:rsid w:val="00EF7DBC"/>
    <w:rsid w:val="00EF7E70"/>
    <w:rsid w:val="00EF7F32"/>
    <w:rsid w:val="00EF7F36"/>
    <w:rsid w:val="00EF7FC0"/>
    <w:rsid w:val="00EF7FC3"/>
    <w:rsid w:val="00F00049"/>
    <w:rsid w:val="00F00069"/>
    <w:rsid w:val="00F0013B"/>
    <w:rsid w:val="00F00205"/>
    <w:rsid w:val="00F00236"/>
    <w:rsid w:val="00F00395"/>
    <w:rsid w:val="00F003AF"/>
    <w:rsid w:val="00F003D1"/>
    <w:rsid w:val="00F003F3"/>
    <w:rsid w:val="00F003FE"/>
    <w:rsid w:val="00F004BD"/>
    <w:rsid w:val="00F005B9"/>
    <w:rsid w:val="00F005C1"/>
    <w:rsid w:val="00F005E2"/>
    <w:rsid w:val="00F0064E"/>
    <w:rsid w:val="00F00650"/>
    <w:rsid w:val="00F0074B"/>
    <w:rsid w:val="00F00750"/>
    <w:rsid w:val="00F0088B"/>
    <w:rsid w:val="00F0098D"/>
    <w:rsid w:val="00F009FD"/>
    <w:rsid w:val="00F00A8D"/>
    <w:rsid w:val="00F00B6A"/>
    <w:rsid w:val="00F00C03"/>
    <w:rsid w:val="00F00C37"/>
    <w:rsid w:val="00F00C7E"/>
    <w:rsid w:val="00F00D06"/>
    <w:rsid w:val="00F00D5C"/>
    <w:rsid w:val="00F00E5B"/>
    <w:rsid w:val="00F00ECF"/>
    <w:rsid w:val="00F00EDD"/>
    <w:rsid w:val="00F00F6E"/>
    <w:rsid w:val="00F00FC2"/>
    <w:rsid w:val="00F01074"/>
    <w:rsid w:val="00F010D5"/>
    <w:rsid w:val="00F010F4"/>
    <w:rsid w:val="00F01119"/>
    <w:rsid w:val="00F01162"/>
    <w:rsid w:val="00F01167"/>
    <w:rsid w:val="00F01257"/>
    <w:rsid w:val="00F01352"/>
    <w:rsid w:val="00F013A8"/>
    <w:rsid w:val="00F01401"/>
    <w:rsid w:val="00F01479"/>
    <w:rsid w:val="00F014BE"/>
    <w:rsid w:val="00F014D1"/>
    <w:rsid w:val="00F014EE"/>
    <w:rsid w:val="00F0163C"/>
    <w:rsid w:val="00F01739"/>
    <w:rsid w:val="00F0181B"/>
    <w:rsid w:val="00F01844"/>
    <w:rsid w:val="00F018B7"/>
    <w:rsid w:val="00F018BE"/>
    <w:rsid w:val="00F0190C"/>
    <w:rsid w:val="00F01931"/>
    <w:rsid w:val="00F0193C"/>
    <w:rsid w:val="00F01948"/>
    <w:rsid w:val="00F01982"/>
    <w:rsid w:val="00F01B2D"/>
    <w:rsid w:val="00F01BCF"/>
    <w:rsid w:val="00F01C70"/>
    <w:rsid w:val="00F01CB4"/>
    <w:rsid w:val="00F01CBD"/>
    <w:rsid w:val="00F01E20"/>
    <w:rsid w:val="00F01E71"/>
    <w:rsid w:val="00F01E86"/>
    <w:rsid w:val="00F01EDD"/>
    <w:rsid w:val="00F01F17"/>
    <w:rsid w:val="00F01F4F"/>
    <w:rsid w:val="00F01F88"/>
    <w:rsid w:val="00F01FBC"/>
    <w:rsid w:val="00F020E7"/>
    <w:rsid w:val="00F020F6"/>
    <w:rsid w:val="00F02106"/>
    <w:rsid w:val="00F02126"/>
    <w:rsid w:val="00F02163"/>
    <w:rsid w:val="00F021B3"/>
    <w:rsid w:val="00F021D2"/>
    <w:rsid w:val="00F0221C"/>
    <w:rsid w:val="00F0224E"/>
    <w:rsid w:val="00F02303"/>
    <w:rsid w:val="00F0232E"/>
    <w:rsid w:val="00F023F1"/>
    <w:rsid w:val="00F02458"/>
    <w:rsid w:val="00F0245D"/>
    <w:rsid w:val="00F024E8"/>
    <w:rsid w:val="00F02590"/>
    <w:rsid w:val="00F025F8"/>
    <w:rsid w:val="00F0265E"/>
    <w:rsid w:val="00F0277C"/>
    <w:rsid w:val="00F02915"/>
    <w:rsid w:val="00F02A08"/>
    <w:rsid w:val="00F02BAF"/>
    <w:rsid w:val="00F02BBB"/>
    <w:rsid w:val="00F02BD1"/>
    <w:rsid w:val="00F02C79"/>
    <w:rsid w:val="00F02D34"/>
    <w:rsid w:val="00F02D80"/>
    <w:rsid w:val="00F02DD2"/>
    <w:rsid w:val="00F02E2B"/>
    <w:rsid w:val="00F02E64"/>
    <w:rsid w:val="00F02E92"/>
    <w:rsid w:val="00F02E95"/>
    <w:rsid w:val="00F03045"/>
    <w:rsid w:val="00F030E7"/>
    <w:rsid w:val="00F03102"/>
    <w:rsid w:val="00F0312D"/>
    <w:rsid w:val="00F0338A"/>
    <w:rsid w:val="00F033DC"/>
    <w:rsid w:val="00F0351D"/>
    <w:rsid w:val="00F0356B"/>
    <w:rsid w:val="00F03582"/>
    <w:rsid w:val="00F035D8"/>
    <w:rsid w:val="00F03606"/>
    <w:rsid w:val="00F03621"/>
    <w:rsid w:val="00F0363C"/>
    <w:rsid w:val="00F0368E"/>
    <w:rsid w:val="00F036CB"/>
    <w:rsid w:val="00F036D5"/>
    <w:rsid w:val="00F0372B"/>
    <w:rsid w:val="00F03751"/>
    <w:rsid w:val="00F0375D"/>
    <w:rsid w:val="00F037D8"/>
    <w:rsid w:val="00F03863"/>
    <w:rsid w:val="00F0389F"/>
    <w:rsid w:val="00F038C2"/>
    <w:rsid w:val="00F038E8"/>
    <w:rsid w:val="00F038F8"/>
    <w:rsid w:val="00F03A1B"/>
    <w:rsid w:val="00F03A1E"/>
    <w:rsid w:val="00F03A77"/>
    <w:rsid w:val="00F03AF4"/>
    <w:rsid w:val="00F03B8E"/>
    <w:rsid w:val="00F03CA2"/>
    <w:rsid w:val="00F03DBB"/>
    <w:rsid w:val="00F03F01"/>
    <w:rsid w:val="00F03F5E"/>
    <w:rsid w:val="00F03FA5"/>
    <w:rsid w:val="00F040AC"/>
    <w:rsid w:val="00F0412C"/>
    <w:rsid w:val="00F0419C"/>
    <w:rsid w:val="00F041F9"/>
    <w:rsid w:val="00F04330"/>
    <w:rsid w:val="00F0439C"/>
    <w:rsid w:val="00F043E0"/>
    <w:rsid w:val="00F043FF"/>
    <w:rsid w:val="00F044F4"/>
    <w:rsid w:val="00F04519"/>
    <w:rsid w:val="00F0452F"/>
    <w:rsid w:val="00F0457B"/>
    <w:rsid w:val="00F0462C"/>
    <w:rsid w:val="00F046F1"/>
    <w:rsid w:val="00F046FC"/>
    <w:rsid w:val="00F047AF"/>
    <w:rsid w:val="00F04824"/>
    <w:rsid w:val="00F048CB"/>
    <w:rsid w:val="00F049E4"/>
    <w:rsid w:val="00F04AF7"/>
    <w:rsid w:val="00F04C00"/>
    <w:rsid w:val="00F04CA1"/>
    <w:rsid w:val="00F04D1A"/>
    <w:rsid w:val="00F04D4F"/>
    <w:rsid w:val="00F04D59"/>
    <w:rsid w:val="00F04E26"/>
    <w:rsid w:val="00F04E2F"/>
    <w:rsid w:val="00F04E69"/>
    <w:rsid w:val="00F04EB8"/>
    <w:rsid w:val="00F04F2B"/>
    <w:rsid w:val="00F04F78"/>
    <w:rsid w:val="00F04F9E"/>
    <w:rsid w:val="00F04FA3"/>
    <w:rsid w:val="00F0500B"/>
    <w:rsid w:val="00F0507A"/>
    <w:rsid w:val="00F05124"/>
    <w:rsid w:val="00F05133"/>
    <w:rsid w:val="00F0519B"/>
    <w:rsid w:val="00F051E2"/>
    <w:rsid w:val="00F05305"/>
    <w:rsid w:val="00F055FA"/>
    <w:rsid w:val="00F05642"/>
    <w:rsid w:val="00F05686"/>
    <w:rsid w:val="00F057BC"/>
    <w:rsid w:val="00F05938"/>
    <w:rsid w:val="00F059A5"/>
    <w:rsid w:val="00F059D2"/>
    <w:rsid w:val="00F05A27"/>
    <w:rsid w:val="00F05AF7"/>
    <w:rsid w:val="00F05B52"/>
    <w:rsid w:val="00F05B8B"/>
    <w:rsid w:val="00F05D06"/>
    <w:rsid w:val="00F05DCA"/>
    <w:rsid w:val="00F05DDE"/>
    <w:rsid w:val="00F05E4D"/>
    <w:rsid w:val="00F06014"/>
    <w:rsid w:val="00F0601B"/>
    <w:rsid w:val="00F0602D"/>
    <w:rsid w:val="00F06091"/>
    <w:rsid w:val="00F060AC"/>
    <w:rsid w:val="00F060DB"/>
    <w:rsid w:val="00F0625D"/>
    <w:rsid w:val="00F06271"/>
    <w:rsid w:val="00F062E0"/>
    <w:rsid w:val="00F06335"/>
    <w:rsid w:val="00F063B1"/>
    <w:rsid w:val="00F06495"/>
    <w:rsid w:val="00F06523"/>
    <w:rsid w:val="00F06566"/>
    <w:rsid w:val="00F06622"/>
    <w:rsid w:val="00F0693A"/>
    <w:rsid w:val="00F06A30"/>
    <w:rsid w:val="00F06A60"/>
    <w:rsid w:val="00F06D54"/>
    <w:rsid w:val="00F06D9D"/>
    <w:rsid w:val="00F06DE6"/>
    <w:rsid w:val="00F06E8C"/>
    <w:rsid w:val="00F06EFE"/>
    <w:rsid w:val="00F06FF6"/>
    <w:rsid w:val="00F0706A"/>
    <w:rsid w:val="00F07081"/>
    <w:rsid w:val="00F070EB"/>
    <w:rsid w:val="00F070F6"/>
    <w:rsid w:val="00F07100"/>
    <w:rsid w:val="00F07155"/>
    <w:rsid w:val="00F07204"/>
    <w:rsid w:val="00F07256"/>
    <w:rsid w:val="00F0727D"/>
    <w:rsid w:val="00F072A0"/>
    <w:rsid w:val="00F0730D"/>
    <w:rsid w:val="00F0737D"/>
    <w:rsid w:val="00F0739D"/>
    <w:rsid w:val="00F073E8"/>
    <w:rsid w:val="00F074B0"/>
    <w:rsid w:val="00F074F5"/>
    <w:rsid w:val="00F07510"/>
    <w:rsid w:val="00F075A9"/>
    <w:rsid w:val="00F075CF"/>
    <w:rsid w:val="00F0763A"/>
    <w:rsid w:val="00F07690"/>
    <w:rsid w:val="00F0769A"/>
    <w:rsid w:val="00F07737"/>
    <w:rsid w:val="00F0775F"/>
    <w:rsid w:val="00F07768"/>
    <w:rsid w:val="00F07798"/>
    <w:rsid w:val="00F0783F"/>
    <w:rsid w:val="00F0785C"/>
    <w:rsid w:val="00F0786A"/>
    <w:rsid w:val="00F078EF"/>
    <w:rsid w:val="00F07920"/>
    <w:rsid w:val="00F0794E"/>
    <w:rsid w:val="00F07974"/>
    <w:rsid w:val="00F079E3"/>
    <w:rsid w:val="00F079FA"/>
    <w:rsid w:val="00F07A89"/>
    <w:rsid w:val="00F07AAC"/>
    <w:rsid w:val="00F07B59"/>
    <w:rsid w:val="00F07BED"/>
    <w:rsid w:val="00F07C55"/>
    <w:rsid w:val="00F07CB2"/>
    <w:rsid w:val="00F07DE0"/>
    <w:rsid w:val="00F07E6E"/>
    <w:rsid w:val="00F07E77"/>
    <w:rsid w:val="00F10008"/>
    <w:rsid w:val="00F1000C"/>
    <w:rsid w:val="00F1001E"/>
    <w:rsid w:val="00F100BE"/>
    <w:rsid w:val="00F10212"/>
    <w:rsid w:val="00F10266"/>
    <w:rsid w:val="00F102B6"/>
    <w:rsid w:val="00F10334"/>
    <w:rsid w:val="00F103C6"/>
    <w:rsid w:val="00F104FC"/>
    <w:rsid w:val="00F1058F"/>
    <w:rsid w:val="00F10673"/>
    <w:rsid w:val="00F1068D"/>
    <w:rsid w:val="00F106D3"/>
    <w:rsid w:val="00F1070F"/>
    <w:rsid w:val="00F10735"/>
    <w:rsid w:val="00F107D1"/>
    <w:rsid w:val="00F10808"/>
    <w:rsid w:val="00F1083C"/>
    <w:rsid w:val="00F1084E"/>
    <w:rsid w:val="00F10898"/>
    <w:rsid w:val="00F108A0"/>
    <w:rsid w:val="00F109F8"/>
    <w:rsid w:val="00F10A0E"/>
    <w:rsid w:val="00F10A20"/>
    <w:rsid w:val="00F10A82"/>
    <w:rsid w:val="00F10B3C"/>
    <w:rsid w:val="00F10B64"/>
    <w:rsid w:val="00F10B7B"/>
    <w:rsid w:val="00F10B95"/>
    <w:rsid w:val="00F10BF4"/>
    <w:rsid w:val="00F10C42"/>
    <w:rsid w:val="00F10C7E"/>
    <w:rsid w:val="00F10D3B"/>
    <w:rsid w:val="00F10D80"/>
    <w:rsid w:val="00F10E01"/>
    <w:rsid w:val="00F10E5E"/>
    <w:rsid w:val="00F10EDF"/>
    <w:rsid w:val="00F1105F"/>
    <w:rsid w:val="00F11076"/>
    <w:rsid w:val="00F1112F"/>
    <w:rsid w:val="00F11137"/>
    <w:rsid w:val="00F11228"/>
    <w:rsid w:val="00F1125F"/>
    <w:rsid w:val="00F112AC"/>
    <w:rsid w:val="00F11373"/>
    <w:rsid w:val="00F113DE"/>
    <w:rsid w:val="00F11457"/>
    <w:rsid w:val="00F1145B"/>
    <w:rsid w:val="00F11477"/>
    <w:rsid w:val="00F115DA"/>
    <w:rsid w:val="00F1164E"/>
    <w:rsid w:val="00F11662"/>
    <w:rsid w:val="00F118D7"/>
    <w:rsid w:val="00F118D8"/>
    <w:rsid w:val="00F118EA"/>
    <w:rsid w:val="00F118EB"/>
    <w:rsid w:val="00F119B6"/>
    <w:rsid w:val="00F119BF"/>
    <w:rsid w:val="00F119F6"/>
    <w:rsid w:val="00F11A4B"/>
    <w:rsid w:val="00F11A68"/>
    <w:rsid w:val="00F11A90"/>
    <w:rsid w:val="00F11AB1"/>
    <w:rsid w:val="00F11AE5"/>
    <w:rsid w:val="00F11B3B"/>
    <w:rsid w:val="00F11B54"/>
    <w:rsid w:val="00F11B76"/>
    <w:rsid w:val="00F11BA0"/>
    <w:rsid w:val="00F11CBA"/>
    <w:rsid w:val="00F11D23"/>
    <w:rsid w:val="00F11D9C"/>
    <w:rsid w:val="00F11DC8"/>
    <w:rsid w:val="00F11E5B"/>
    <w:rsid w:val="00F11E69"/>
    <w:rsid w:val="00F11F30"/>
    <w:rsid w:val="00F11F53"/>
    <w:rsid w:val="00F11FC7"/>
    <w:rsid w:val="00F11FD3"/>
    <w:rsid w:val="00F11FF6"/>
    <w:rsid w:val="00F1210A"/>
    <w:rsid w:val="00F1215C"/>
    <w:rsid w:val="00F121AD"/>
    <w:rsid w:val="00F121D4"/>
    <w:rsid w:val="00F12303"/>
    <w:rsid w:val="00F12348"/>
    <w:rsid w:val="00F123DE"/>
    <w:rsid w:val="00F1249A"/>
    <w:rsid w:val="00F125F5"/>
    <w:rsid w:val="00F12697"/>
    <w:rsid w:val="00F12736"/>
    <w:rsid w:val="00F12743"/>
    <w:rsid w:val="00F12815"/>
    <w:rsid w:val="00F12893"/>
    <w:rsid w:val="00F12951"/>
    <w:rsid w:val="00F129A3"/>
    <w:rsid w:val="00F129F4"/>
    <w:rsid w:val="00F12A78"/>
    <w:rsid w:val="00F12AA6"/>
    <w:rsid w:val="00F12AFF"/>
    <w:rsid w:val="00F12B4E"/>
    <w:rsid w:val="00F12B82"/>
    <w:rsid w:val="00F12B9B"/>
    <w:rsid w:val="00F12C01"/>
    <w:rsid w:val="00F12CEB"/>
    <w:rsid w:val="00F12E3C"/>
    <w:rsid w:val="00F12EB4"/>
    <w:rsid w:val="00F12F31"/>
    <w:rsid w:val="00F13080"/>
    <w:rsid w:val="00F130C1"/>
    <w:rsid w:val="00F13107"/>
    <w:rsid w:val="00F1315C"/>
    <w:rsid w:val="00F131B4"/>
    <w:rsid w:val="00F13259"/>
    <w:rsid w:val="00F13323"/>
    <w:rsid w:val="00F13339"/>
    <w:rsid w:val="00F133F7"/>
    <w:rsid w:val="00F134F7"/>
    <w:rsid w:val="00F1368E"/>
    <w:rsid w:val="00F136F3"/>
    <w:rsid w:val="00F13721"/>
    <w:rsid w:val="00F13723"/>
    <w:rsid w:val="00F13777"/>
    <w:rsid w:val="00F1383E"/>
    <w:rsid w:val="00F1384F"/>
    <w:rsid w:val="00F138AE"/>
    <w:rsid w:val="00F138F0"/>
    <w:rsid w:val="00F13921"/>
    <w:rsid w:val="00F13923"/>
    <w:rsid w:val="00F139BF"/>
    <w:rsid w:val="00F13A71"/>
    <w:rsid w:val="00F13B21"/>
    <w:rsid w:val="00F13C69"/>
    <w:rsid w:val="00F13C8E"/>
    <w:rsid w:val="00F13CB0"/>
    <w:rsid w:val="00F13D38"/>
    <w:rsid w:val="00F13D50"/>
    <w:rsid w:val="00F13E41"/>
    <w:rsid w:val="00F13E86"/>
    <w:rsid w:val="00F13EB2"/>
    <w:rsid w:val="00F13EE3"/>
    <w:rsid w:val="00F13F50"/>
    <w:rsid w:val="00F13FA3"/>
    <w:rsid w:val="00F14095"/>
    <w:rsid w:val="00F140D7"/>
    <w:rsid w:val="00F140EA"/>
    <w:rsid w:val="00F141B4"/>
    <w:rsid w:val="00F142F1"/>
    <w:rsid w:val="00F14355"/>
    <w:rsid w:val="00F14375"/>
    <w:rsid w:val="00F143BA"/>
    <w:rsid w:val="00F143C7"/>
    <w:rsid w:val="00F14649"/>
    <w:rsid w:val="00F14656"/>
    <w:rsid w:val="00F14681"/>
    <w:rsid w:val="00F146D3"/>
    <w:rsid w:val="00F148A5"/>
    <w:rsid w:val="00F14969"/>
    <w:rsid w:val="00F149F2"/>
    <w:rsid w:val="00F14A12"/>
    <w:rsid w:val="00F14B51"/>
    <w:rsid w:val="00F14BBB"/>
    <w:rsid w:val="00F14C08"/>
    <w:rsid w:val="00F14C6D"/>
    <w:rsid w:val="00F14C94"/>
    <w:rsid w:val="00F14CA7"/>
    <w:rsid w:val="00F14D24"/>
    <w:rsid w:val="00F14E1B"/>
    <w:rsid w:val="00F14EBD"/>
    <w:rsid w:val="00F14FF2"/>
    <w:rsid w:val="00F150A8"/>
    <w:rsid w:val="00F15121"/>
    <w:rsid w:val="00F1520A"/>
    <w:rsid w:val="00F15294"/>
    <w:rsid w:val="00F15318"/>
    <w:rsid w:val="00F15386"/>
    <w:rsid w:val="00F15434"/>
    <w:rsid w:val="00F15447"/>
    <w:rsid w:val="00F155CB"/>
    <w:rsid w:val="00F155ED"/>
    <w:rsid w:val="00F1560C"/>
    <w:rsid w:val="00F1569C"/>
    <w:rsid w:val="00F156BA"/>
    <w:rsid w:val="00F15866"/>
    <w:rsid w:val="00F158DB"/>
    <w:rsid w:val="00F159E8"/>
    <w:rsid w:val="00F15A30"/>
    <w:rsid w:val="00F15A4F"/>
    <w:rsid w:val="00F15BD8"/>
    <w:rsid w:val="00F15CB6"/>
    <w:rsid w:val="00F15CE6"/>
    <w:rsid w:val="00F15D26"/>
    <w:rsid w:val="00F15D79"/>
    <w:rsid w:val="00F15DA2"/>
    <w:rsid w:val="00F15DE7"/>
    <w:rsid w:val="00F15EFD"/>
    <w:rsid w:val="00F15F79"/>
    <w:rsid w:val="00F15FA7"/>
    <w:rsid w:val="00F161C3"/>
    <w:rsid w:val="00F161D8"/>
    <w:rsid w:val="00F162E5"/>
    <w:rsid w:val="00F16388"/>
    <w:rsid w:val="00F163BE"/>
    <w:rsid w:val="00F1649F"/>
    <w:rsid w:val="00F164F6"/>
    <w:rsid w:val="00F1656B"/>
    <w:rsid w:val="00F166C9"/>
    <w:rsid w:val="00F167AE"/>
    <w:rsid w:val="00F167EF"/>
    <w:rsid w:val="00F167F3"/>
    <w:rsid w:val="00F1680D"/>
    <w:rsid w:val="00F16819"/>
    <w:rsid w:val="00F16936"/>
    <w:rsid w:val="00F1695A"/>
    <w:rsid w:val="00F1695E"/>
    <w:rsid w:val="00F169D4"/>
    <w:rsid w:val="00F16A35"/>
    <w:rsid w:val="00F16AC6"/>
    <w:rsid w:val="00F16ACB"/>
    <w:rsid w:val="00F16AE6"/>
    <w:rsid w:val="00F16B1F"/>
    <w:rsid w:val="00F16B46"/>
    <w:rsid w:val="00F16C3C"/>
    <w:rsid w:val="00F16CC6"/>
    <w:rsid w:val="00F16D09"/>
    <w:rsid w:val="00F16E97"/>
    <w:rsid w:val="00F16EE7"/>
    <w:rsid w:val="00F16F76"/>
    <w:rsid w:val="00F16FB1"/>
    <w:rsid w:val="00F1707E"/>
    <w:rsid w:val="00F170FE"/>
    <w:rsid w:val="00F1716A"/>
    <w:rsid w:val="00F17192"/>
    <w:rsid w:val="00F171B5"/>
    <w:rsid w:val="00F171D7"/>
    <w:rsid w:val="00F172EA"/>
    <w:rsid w:val="00F17402"/>
    <w:rsid w:val="00F174DA"/>
    <w:rsid w:val="00F1755F"/>
    <w:rsid w:val="00F175FA"/>
    <w:rsid w:val="00F17615"/>
    <w:rsid w:val="00F176DC"/>
    <w:rsid w:val="00F1776B"/>
    <w:rsid w:val="00F179E7"/>
    <w:rsid w:val="00F17A1C"/>
    <w:rsid w:val="00F17A8E"/>
    <w:rsid w:val="00F17B37"/>
    <w:rsid w:val="00F17B91"/>
    <w:rsid w:val="00F17C56"/>
    <w:rsid w:val="00F17D03"/>
    <w:rsid w:val="00F17DEA"/>
    <w:rsid w:val="00F17DFB"/>
    <w:rsid w:val="00F17E3B"/>
    <w:rsid w:val="00F17EA6"/>
    <w:rsid w:val="00F17F2E"/>
    <w:rsid w:val="00F17F8B"/>
    <w:rsid w:val="00F20029"/>
    <w:rsid w:val="00F20045"/>
    <w:rsid w:val="00F2005B"/>
    <w:rsid w:val="00F20206"/>
    <w:rsid w:val="00F20272"/>
    <w:rsid w:val="00F20294"/>
    <w:rsid w:val="00F202B4"/>
    <w:rsid w:val="00F202F5"/>
    <w:rsid w:val="00F203A2"/>
    <w:rsid w:val="00F203E0"/>
    <w:rsid w:val="00F20406"/>
    <w:rsid w:val="00F204F5"/>
    <w:rsid w:val="00F20576"/>
    <w:rsid w:val="00F205F0"/>
    <w:rsid w:val="00F206AD"/>
    <w:rsid w:val="00F20766"/>
    <w:rsid w:val="00F207D1"/>
    <w:rsid w:val="00F207D2"/>
    <w:rsid w:val="00F2094C"/>
    <w:rsid w:val="00F20987"/>
    <w:rsid w:val="00F20AC6"/>
    <w:rsid w:val="00F20B45"/>
    <w:rsid w:val="00F20B82"/>
    <w:rsid w:val="00F20BC4"/>
    <w:rsid w:val="00F20D1B"/>
    <w:rsid w:val="00F20D20"/>
    <w:rsid w:val="00F20D55"/>
    <w:rsid w:val="00F20EAF"/>
    <w:rsid w:val="00F20EBF"/>
    <w:rsid w:val="00F20EEB"/>
    <w:rsid w:val="00F20EFE"/>
    <w:rsid w:val="00F20F41"/>
    <w:rsid w:val="00F20F8E"/>
    <w:rsid w:val="00F20FCA"/>
    <w:rsid w:val="00F20FE2"/>
    <w:rsid w:val="00F21070"/>
    <w:rsid w:val="00F21091"/>
    <w:rsid w:val="00F21097"/>
    <w:rsid w:val="00F210F3"/>
    <w:rsid w:val="00F21125"/>
    <w:rsid w:val="00F2117C"/>
    <w:rsid w:val="00F21247"/>
    <w:rsid w:val="00F21254"/>
    <w:rsid w:val="00F21276"/>
    <w:rsid w:val="00F212B0"/>
    <w:rsid w:val="00F212BC"/>
    <w:rsid w:val="00F212E7"/>
    <w:rsid w:val="00F21349"/>
    <w:rsid w:val="00F2136D"/>
    <w:rsid w:val="00F213F2"/>
    <w:rsid w:val="00F213F5"/>
    <w:rsid w:val="00F2142D"/>
    <w:rsid w:val="00F21467"/>
    <w:rsid w:val="00F21648"/>
    <w:rsid w:val="00F216E4"/>
    <w:rsid w:val="00F217E4"/>
    <w:rsid w:val="00F21818"/>
    <w:rsid w:val="00F2185D"/>
    <w:rsid w:val="00F219EA"/>
    <w:rsid w:val="00F21A56"/>
    <w:rsid w:val="00F21A81"/>
    <w:rsid w:val="00F21A92"/>
    <w:rsid w:val="00F21B0C"/>
    <w:rsid w:val="00F21B14"/>
    <w:rsid w:val="00F21C24"/>
    <w:rsid w:val="00F21C8B"/>
    <w:rsid w:val="00F21DF6"/>
    <w:rsid w:val="00F21E4A"/>
    <w:rsid w:val="00F21E62"/>
    <w:rsid w:val="00F21EB0"/>
    <w:rsid w:val="00F21F29"/>
    <w:rsid w:val="00F22003"/>
    <w:rsid w:val="00F22038"/>
    <w:rsid w:val="00F22077"/>
    <w:rsid w:val="00F22090"/>
    <w:rsid w:val="00F220BE"/>
    <w:rsid w:val="00F220E4"/>
    <w:rsid w:val="00F221DE"/>
    <w:rsid w:val="00F22297"/>
    <w:rsid w:val="00F22343"/>
    <w:rsid w:val="00F22349"/>
    <w:rsid w:val="00F224CF"/>
    <w:rsid w:val="00F22504"/>
    <w:rsid w:val="00F22584"/>
    <w:rsid w:val="00F2259C"/>
    <w:rsid w:val="00F22632"/>
    <w:rsid w:val="00F22656"/>
    <w:rsid w:val="00F226DC"/>
    <w:rsid w:val="00F22708"/>
    <w:rsid w:val="00F227ED"/>
    <w:rsid w:val="00F227FD"/>
    <w:rsid w:val="00F2280C"/>
    <w:rsid w:val="00F22811"/>
    <w:rsid w:val="00F22824"/>
    <w:rsid w:val="00F228EA"/>
    <w:rsid w:val="00F22901"/>
    <w:rsid w:val="00F22A71"/>
    <w:rsid w:val="00F22CE2"/>
    <w:rsid w:val="00F22DB8"/>
    <w:rsid w:val="00F22E3B"/>
    <w:rsid w:val="00F22E55"/>
    <w:rsid w:val="00F22E8C"/>
    <w:rsid w:val="00F22F17"/>
    <w:rsid w:val="00F22F52"/>
    <w:rsid w:val="00F22F85"/>
    <w:rsid w:val="00F22FC3"/>
    <w:rsid w:val="00F23170"/>
    <w:rsid w:val="00F231D0"/>
    <w:rsid w:val="00F231D6"/>
    <w:rsid w:val="00F23208"/>
    <w:rsid w:val="00F2325B"/>
    <w:rsid w:val="00F2325C"/>
    <w:rsid w:val="00F232A0"/>
    <w:rsid w:val="00F23375"/>
    <w:rsid w:val="00F23500"/>
    <w:rsid w:val="00F23531"/>
    <w:rsid w:val="00F235CD"/>
    <w:rsid w:val="00F23643"/>
    <w:rsid w:val="00F23663"/>
    <w:rsid w:val="00F2367C"/>
    <w:rsid w:val="00F2378A"/>
    <w:rsid w:val="00F23825"/>
    <w:rsid w:val="00F23898"/>
    <w:rsid w:val="00F238CC"/>
    <w:rsid w:val="00F23966"/>
    <w:rsid w:val="00F23992"/>
    <w:rsid w:val="00F239ED"/>
    <w:rsid w:val="00F23A06"/>
    <w:rsid w:val="00F23A2E"/>
    <w:rsid w:val="00F23A40"/>
    <w:rsid w:val="00F23A72"/>
    <w:rsid w:val="00F23ACA"/>
    <w:rsid w:val="00F23AEE"/>
    <w:rsid w:val="00F23B15"/>
    <w:rsid w:val="00F23B67"/>
    <w:rsid w:val="00F23C0E"/>
    <w:rsid w:val="00F23C31"/>
    <w:rsid w:val="00F23D0F"/>
    <w:rsid w:val="00F23D34"/>
    <w:rsid w:val="00F23D37"/>
    <w:rsid w:val="00F23E36"/>
    <w:rsid w:val="00F23E85"/>
    <w:rsid w:val="00F23EBA"/>
    <w:rsid w:val="00F23EDC"/>
    <w:rsid w:val="00F23F24"/>
    <w:rsid w:val="00F23FC8"/>
    <w:rsid w:val="00F23FE9"/>
    <w:rsid w:val="00F23FFA"/>
    <w:rsid w:val="00F2403E"/>
    <w:rsid w:val="00F240F1"/>
    <w:rsid w:val="00F241C2"/>
    <w:rsid w:val="00F242E1"/>
    <w:rsid w:val="00F243DE"/>
    <w:rsid w:val="00F24476"/>
    <w:rsid w:val="00F2448A"/>
    <w:rsid w:val="00F244B1"/>
    <w:rsid w:val="00F244F6"/>
    <w:rsid w:val="00F24512"/>
    <w:rsid w:val="00F24678"/>
    <w:rsid w:val="00F246A6"/>
    <w:rsid w:val="00F24748"/>
    <w:rsid w:val="00F24753"/>
    <w:rsid w:val="00F2475E"/>
    <w:rsid w:val="00F247C4"/>
    <w:rsid w:val="00F24802"/>
    <w:rsid w:val="00F24841"/>
    <w:rsid w:val="00F2487E"/>
    <w:rsid w:val="00F248E4"/>
    <w:rsid w:val="00F248F9"/>
    <w:rsid w:val="00F24925"/>
    <w:rsid w:val="00F249C2"/>
    <w:rsid w:val="00F24B43"/>
    <w:rsid w:val="00F24C0F"/>
    <w:rsid w:val="00F24CA5"/>
    <w:rsid w:val="00F24CFC"/>
    <w:rsid w:val="00F24D47"/>
    <w:rsid w:val="00F24DE8"/>
    <w:rsid w:val="00F24E62"/>
    <w:rsid w:val="00F2503B"/>
    <w:rsid w:val="00F25084"/>
    <w:rsid w:val="00F250CA"/>
    <w:rsid w:val="00F250E6"/>
    <w:rsid w:val="00F25182"/>
    <w:rsid w:val="00F251B4"/>
    <w:rsid w:val="00F25345"/>
    <w:rsid w:val="00F253BB"/>
    <w:rsid w:val="00F2541F"/>
    <w:rsid w:val="00F25441"/>
    <w:rsid w:val="00F254EA"/>
    <w:rsid w:val="00F25560"/>
    <w:rsid w:val="00F2557C"/>
    <w:rsid w:val="00F2558B"/>
    <w:rsid w:val="00F255CB"/>
    <w:rsid w:val="00F2560A"/>
    <w:rsid w:val="00F25662"/>
    <w:rsid w:val="00F256DB"/>
    <w:rsid w:val="00F25718"/>
    <w:rsid w:val="00F257D8"/>
    <w:rsid w:val="00F2588B"/>
    <w:rsid w:val="00F258EC"/>
    <w:rsid w:val="00F25981"/>
    <w:rsid w:val="00F25988"/>
    <w:rsid w:val="00F259A8"/>
    <w:rsid w:val="00F259BE"/>
    <w:rsid w:val="00F259E2"/>
    <w:rsid w:val="00F25B35"/>
    <w:rsid w:val="00F25B5A"/>
    <w:rsid w:val="00F25BD3"/>
    <w:rsid w:val="00F25C0E"/>
    <w:rsid w:val="00F25CC5"/>
    <w:rsid w:val="00F25CD6"/>
    <w:rsid w:val="00F25D02"/>
    <w:rsid w:val="00F25D81"/>
    <w:rsid w:val="00F25E5D"/>
    <w:rsid w:val="00F25ED7"/>
    <w:rsid w:val="00F25EFD"/>
    <w:rsid w:val="00F25F4A"/>
    <w:rsid w:val="00F25FC6"/>
    <w:rsid w:val="00F25FDC"/>
    <w:rsid w:val="00F260FC"/>
    <w:rsid w:val="00F2613B"/>
    <w:rsid w:val="00F26154"/>
    <w:rsid w:val="00F2622A"/>
    <w:rsid w:val="00F26350"/>
    <w:rsid w:val="00F263AC"/>
    <w:rsid w:val="00F263B7"/>
    <w:rsid w:val="00F2641D"/>
    <w:rsid w:val="00F2642D"/>
    <w:rsid w:val="00F2645F"/>
    <w:rsid w:val="00F26476"/>
    <w:rsid w:val="00F264F5"/>
    <w:rsid w:val="00F2658A"/>
    <w:rsid w:val="00F2660E"/>
    <w:rsid w:val="00F26644"/>
    <w:rsid w:val="00F266B5"/>
    <w:rsid w:val="00F26711"/>
    <w:rsid w:val="00F267B3"/>
    <w:rsid w:val="00F26885"/>
    <w:rsid w:val="00F26897"/>
    <w:rsid w:val="00F26991"/>
    <w:rsid w:val="00F269BD"/>
    <w:rsid w:val="00F269F6"/>
    <w:rsid w:val="00F26A14"/>
    <w:rsid w:val="00F26CB2"/>
    <w:rsid w:val="00F26D37"/>
    <w:rsid w:val="00F26E4F"/>
    <w:rsid w:val="00F26E8D"/>
    <w:rsid w:val="00F26F62"/>
    <w:rsid w:val="00F27009"/>
    <w:rsid w:val="00F2709D"/>
    <w:rsid w:val="00F27176"/>
    <w:rsid w:val="00F27181"/>
    <w:rsid w:val="00F272B9"/>
    <w:rsid w:val="00F272D0"/>
    <w:rsid w:val="00F27355"/>
    <w:rsid w:val="00F2739F"/>
    <w:rsid w:val="00F273CC"/>
    <w:rsid w:val="00F273D5"/>
    <w:rsid w:val="00F273D9"/>
    <w:rsid w:val="00F273FF"/>
    <w:rsid w:val="00F27481"/>
    <w:rsid w:val="00F274C2"/>
    <w:rsid w:val="00F27518"/>
    <w:rsid w:val="00F27713"/>
    <w:rsid w:val="00F2772E"/>
    <w:rsid w:val="00F27763"/>
    <w:rsid w:val="00F278EB"/>
    <w:rsid w:val="00F279AF"/>
    <w:rsid w:val="00F279F0"/>
    <w:rsid w:val="00F27A6D"/>
    <w:rsid w:val="00F27B2B"/>
    <w:rsid w:val="00F27BB8"/>
    <w:rsid w:val="00F27DE5"/>
    <w:rsid w:val="00F27F06"/>
    <w:rsid w:val="00F27F6C"/>
    <w:rsid w:val="00F3006E"/>
    <w:rsid w:val="00F300B6"/>
    <w:rsid w:val="00F300D4"/>
    <w:rsid w:val="00F3012E"/>
    <w:rsid w:val="00F3015A"/>
    <w:rsid w:val="00F301C3"/>
    <w:rsid w:val="00F3026D"/>
    <w:rsid w:val="00F30285"/>
    <w:rsid w:val="00F30309"/>
    <w:rsid w:val="00F3030A"/>
    <w:rsid w:val="00F30441"/>
    <w:rsid w:val="00F3046F"/>
    <w:rsid w:val="00F30503"/>
    <w:rsid w:val="00F3066E"/>
    <w:rsid w:val="00F306C4"/>
    <w:rsid w:val="00F306E7"/>
    <w:rsid w:val="00F30700"/>
    <w:rsid w:val="00F307BF"/>
    <w:rsid w:val="00F3081B"/>
    <w:rsid w:val="00F30822"/>
    <w:rsid w:val="00F308CF"/>
    <w:rsid w:val="00F3093A"/>
    <w:rsid w:val="00F30949"/>
    <w:rsid w:val="00F30973"/>
    <w:rsid w:val="00F30A4C"/>
    <w:rsid w:val="00F30AC6"/>
    <w:rsid w:val="00F30AFB"/>
    <w:rsid w:val="00F30C76"/>
    <w:rsid w:val="00F30C83"/>
    <w:rsid w:val="00F30DF2"/>
    <w:rsid w:val="00F30E46"/>
    <w:rsid w:val="00F30F12"/>
    <w:rsid w:val="00F31057"/>
    <w:rsid w:val="00F3107B"/>
    <w:rsid w:val="00F31132"/>
    <w:rsid w:val="00F3128D"/>
    <w:rsid w:val="00F312CD"/>
    <w:rsid w:val="00F31424"/>
    <w:rsid w:val="00F31472"/>
    <w:rsid w:val="00F31528"/>
    <w:rsid w:val="00F316EA"/>
    <w:rsid w:val="00F316F8"/>
    <w:rsid w:val="00F3176F"/>
    <w:rsid w:val="00F318F5"/>
    <w:rsid w:val="00F31997"/>
    <w:rsid w:val="00F31A59"/>
    <w:rsid w:val="00F31A87"/>
    <w:rsid w:val="00F31A8B"/>
    <w:rsid w:val="00F31A8C"/>
    <w:rsid w:val="00F31BA5"/>
    <w:rsid w:val="00F31BDD"/>
    <w:rsid w:val="00F31BEF"/>
    <w:rsid w:val="00F31CC8"/>
    <w:rsid w:val="00F31D08"/>
    <w:rsid w:val="00F31D3C"/>
    <w:rsid w:val="00F31E23"/>
    <w:rsid w:val="00F31E76"/>
    <w:rsid w:val="00F31F56"/>
    <w:rsid w:val="00F31F9D"/>
    <w:rsid w:val="00F31FBC"/>
    <w:rsid w:val="00F320C3"/>
    <w:rsid w:val="00F32109"/>
    <w:rsid w:val="00F321FA"/>
    <w:rsid w:val="00F32202"/>
    <w:rsid w:val="00F32270"/>
    <w:rsid w:val="00F323F0"/>
    <w:rsid w:val="00F32418"/>
    <w:rsid w:val="00F324E8"/>
    <w:rsid w:val="00F324FD"/>
    <w:rsid w:val="00F32560"/>
    <w:rsid w:val="00F326F0"/>
    <w:rsid w:val="00F32750"/>
    <w:rsid w:val="00F32821"/>
    <w:rsid w:val="00F328EF"/>
    <w:rsid w:val="00F329AE"/>
    <w:rsid w:val="00F32B32"/>
    <w:rsid w:val="00F32B3C"/>
    <w:rsid w:val="00F32C10"/>
    <w:rsid w:val="00F32C3F"/>
    <w:rsid w:val="00F32E8F"/>
    <w:rsid w:val="00F32EBF"/>
    <w:rsid w:val="00F32F4D"/>
    <w:rsid w:val="00F330EA"/>
    <w:rsid w:val="00F3317B"/>
    <w:rsid w:val="00F331BC"/>
    <w:rsid w:val="00F33255"/>
    <w:rsid w:val="00F332E8"/>
    <w:rsid w:val="00F33310"/>
    <w:rsid w:val="00F3335F"/>
    <w:rsid w:val="00F33391"/>
    <w:rsid w:val="00F334AC"/>
    <w:rsid w:val="00F335CF"/>
    <w:rsid w:val="00F335E4"/>
    <w:rsid w:val="00F3369F"/>
    <w:rsid w:val="00F336E3"/>
    <w:rsid w:val="00F33722"/>
    <w:rsid w:val="00F33752"/>
    <w:rsid w:val="00F339B5"/>
    <w:rsid w:val="00F339DB"/>
    <w:rsid w:val="00F33A61"/>
    <w:rsid w:val="00F33A64"/>
    <w:rsid w:val="00F33A6A"/>
    <w:rsid w:val="00F33A92"/>
    <w:rsid w:val="00F33AC4"/>
    <w:rsid w:val="00F33B29"/>
    <w:rsid w:val="00F33B80"/>
    <w:rsid w:val="00F33BA8"/>
    <w:rsid w:val="00F33BBB"/>
    <w:rsid w:val="00F33C35"/>
    <w:rsid w:val="00F33C81"/>
    <w:rsid w:val="00F33D87"/>
    <w:rsid w:val="00F33DCF"/>
    <w:rsid w:val="00F33DDA"/>
    <w:rsid w:val="00F33E51"/>
    <w:rsid w:val="00F33EFC"/>
    <w:rsid w:val="00F33F2C"/>
    <w:rsid w:val="00F33FCB"/>
    <w:rsid w:val="00F33FD1"/>
    <w:rsid w:val="00F33FDC"/>
    <w:rsid w:val="00F340EE"/>
    <w:rsid w:val="00F340FC"/>
    <w:rsid w:val="00F3411F"/>
    <w:rsid w:val="00F3429F"/>
    <w:rsid w:val="00F34467"/>
    <w:rsid w:val="00F3461B"/>
    <w:rsid w:val="00F3461C"/>
    <w:rsid w:val="00F34756"/>
    <w:rsid w:val="00F34815"/>
    <w:rsid w:val="00F34874"/>
    <w:rsid w:val="00F348AF"/>
    <w:rsid w:val="00F348EF"/>
    <w:rsid w:val="00F34A4D"/>
    <w:rsid w:val="00F34A4E"/>
    <w:rsid w:val="00F34A98"/>
    <w:rsid w:val="00F34AB0"/>
    <w:rsid w:val="00F34BC4"/>
    <w:rsid w:val="00F34C40"/>
    <w:rsid w:val="00F34C4F"/>
    <w:rsid w:val="00F34C60"/>
    <w:rsid w:val="00F34CC7"/>
    <w:rsid w:val="00F34D3A"/>
    <w:rsid w:val="00F34D57"/>
    <w:rsid w:val="00F34DB5"/>
    <w:rsid w:val="00F34DDF"/>
    <w:rsid w:val="00F34DFE"/>
    <w:rsid w:val="00F34E25"/>
    <w:rsid w:val="00F34EA0"/>
    <w:rsid w:val="00F34EC2"/>
    <w:rsid w:val="00F34F44"/>
    <w:rsid w:val="00F34FD2"/>
    <w:rsid w:val="00F3505C"/>
    <w:rsid w:val="00F35111"/>
    <w:rsid w:val="00F35112"/>
    <w:rsid w:val="00F3515E"/>
    <w:rsid w:val="00F35168"/>
    <w:rsid w:val="00F351A9"/>
    <w:rsid w:val="00F35233"/>
    <w:rsid w:val="00F35330"/>
    <w:rsid w:val="00F35333"/>
    <w:rsid w:val="00F3536A"/>
    <w:rsid w:val="00F353B4"/>
    <w:rsid w:val="00F353D7"/>
    <w:rsid w:val="00F353FE"/>
    <w:rsid w:val="00F354F9"/>
    <w:rsid w:val="00F35609"/>
    <w:rsid w:val="00F3568D"/>
    <w:rsid w:val="00F356D4"/>
    <w:rsid w:val="00F35908"/>
    <w:rsid w:val="00F35968"/>
    <w:rsid w:val="00F359CB"/>
    <w:rsid w:val="00F35A6E"/>
    <w:rsid w:val="00F35A73"/>
    <w:rsid w:val="00F35A91"/>
    <w:rsid w:val="00F35B28"/>
    <w:rsid w:val="00F35B95"/>
    <w:rsid w:val="00F35C18"/>
    <w:rsid w:val="00F35D3F"/>
    <w:rsid w:val="00F35DD5"/>
    <w:rsid w:val="00F35EF4"/>
    <w:rsid w:val="00F36051"/>
    <w:rsid w:val="00F3610D"/>
    <w:rsid w:val="00F36118"/>
    <w:rsid w:val="00F361FC"/>
    <w:rsid w:val="00F3625D"/>
    <w:rsid w:val="00F362B1"/>
    <w:rsid w:val="00F362C7"/>
    <w:rsid w:val="00F3639D"/>
    <w:rsid w:val="00F363E2"/>
    <w:rsid w:val="00F364C0"/>
    <w:rsid w:val="00F365BC"/>
    <w:rsid w:val="00F3660C"/>
    <w:rsid w:val="00F36654"/>
    <w:rsid w:val="00F367A3"/>
    <w:rsid w:val="00F3680D"/>
    <w:rsid w:val="00F368B5"/>
    <w:rsid w:val="00F368C6"/>
    <w:rsid w:val="00F368EC"/>
    <w:rsid w:val="00F3690F"/>
    <w:rsid w:val="00F369EB"/>
    <w:rsid w:val="00F36AC3"/>
    <w:rsid w:val="00F36AE7"/>
    <w:rsid w:val="00F36B1B"/>
    <w:rsid w:val="00F36B98"/>
    <w:rsid w:val="00F36D17"/>
    <w:rsid w:val="00F36D21"/>
    <w:rsid w:val="00F36D64"/>
    <w:rsid w:val="00F36E79"/>
    <w:rsid w:val="00F36F4E"/>
    <w:rsid w:val="00F36FA3"/>
    <w:rsid w:val="00F36FDE"/>
    <w:rsid w:val="00F37078"/>
    <w:rsid w:val="00F3711A"/>
    <w:rsid w:val="00F371C4"/>
    <w:rsid w:val="00F371DC"/>
    <w:rsid w:val="00F37216"/>
    <w:rsid w:val="00F37220"/>
    <w:rsid w:val="00F37251"/>
    <w:rsid w:val="00F37352"/>
    <w:rsid w:val="00F37379"/>
    <w:rsid w:val="00F37452"/>
    <w:rsid w:val="00F37459"/>
    <w:rsid w:val="00F37482"/>
    <w:rsid w:val="00F37530"/>
    <w:rsid w:val="00F37577"/>
    <w:rsid w:val="00F37579"/>
    <w:rsid w:val="00F375B6"/>
    <w:rsid w:val="00F37653"/>
    <w:rsid w:val="00F376D4"/>
    <w:rsid w:val="00F37770"/>
    <w:rsid w:val="00F377C4"/>
    <w:rsid w:val="00F377F0"/>
    <w:rsid w:val="00F378E3"/>
    <w:rsid w:val="00F37913"/>
    <w:rsid w:val="00F3794C"/>
    <w:rsid w:val="00F379C9"/>
    <w:rsid w:val="00F37AF9"/>
    <w:rsid w:val="00F37AFC"/>
    <w:rsid w:val="00F37B8E"/>
    <w:rsid w:val="00F37BE4"/>
    <w:rsid w:val="00F37CA4"/>
    <w:rsid w:val="00F37DD9"/>
    <w:rsid w:val="00F37E31"/>
    <w:rsid w:val="00F37EEC"/>
    <w:rsid w:val="00F37FC3"/>
    <w:rsid w:val="00F37FE2"/>
    <w:rsid w:val="00F40078"/>
    <w:rsid w:val="00F400CD"/>
    <w:rsid w:val="00F4010E"/>
    <w:rsid w:val="00F40230"/>
    <w:rsid w:val="00F40272"/>
    <w:rsid w:val="00F402A2"/>
    <w:rsid w:val="00F402B3"/>
    <w:rsid w:val="00F402CE"/>
    <w:rsid w:val="00F4033D"/>
    <w:rsid w:val="00F40359"/>
    <w:rsid w:val="00F40366"/>
    <w:rsid w:val="00F4042F"/>
    <w:rsid w:val="00F4044F"/>
    <w:rsid w:val="00F4051A"/>
    <w:rsid w:val="00F4054B"/>
    <w:rsid w:val="00F4054C"/>
    <w:rsid w:val="00F4063C"/>
    <w:rsid w:val="00F4078D"/>
    <w:rsid w:val="00F408B5"/>
    <w:rsid w:val="00F409A6"/>
    <w:rsid w:val="00F40A07"/>
    <w:rsid w:val="00F40AF7"/>
    <w:rsid w:val="00F40B87"/>
    <w:rsid w:val="00F40C49"/>
    <w:rsid w:val="00F40C4E"/>
    <w:rsid w:val="00F40C5E"/>
    <w:rsid w:val="00F40CBB"/>
    <w:rsid w:val="00F40CFC"/>
    <w:rsid w:val="00F40DBE"/>
    <w:rsid w:val="00F40E70"/>
    <w:rsid w:val="00F40EF2"/>
    <w:rsid w:val="00F40F25"/>
    <w:rsid w:val="00F40F40"/>
    <w:rsid w:val="00F4113D"/>
    <w:rsid w:val="00F41149"/>
    <w:rsid w:val="00F411BA"/>
    <w:rsid w:val="00F41286"/>
    <w:rsid w:val="00F41328"/>
    <w:rsid w:val="00F413B6"/>
    <w:rsid w:val="00F4145E"/>
    <w:rsid w:val="00F414FB"/>
    <w:rsid w:val="00F41525"/>
    <w:rsid w:val="00F41541"/>
    <w:rsid w:val="00F41697"/>
    <w:rsid w:val="00F4169C"/>
    <w:rsid w:val="00F416A8"/>
    <w:rsid w:val="00F416BB"/>
    <w:rsid w:val="00F416C4"/>
    <w:rsid w:val="00F416F0"/>
    <w:rsid w:val="00F416F5"/>
    <w:rsid w:val="00F41811"/>
    <w:rsid w:val="00F4182E"/>
    <w:rsid w:val="00F418BF"/>
    <w:rsid w:val="00F41911"/>
    <w:rsid w:val="00F41966"/>
    <w:rsid w:val="00F419B9"/>
    <w:rsid w:val="00F41BAA"/>
    <w:rsid w:val="00F41BEF"/>
    <w:rsid w:val="00F41C2C"/>
    <w:rsid w:val="00F41C7A"/>
    <w:rsid w:val="00F41E06"/>
    <w:rsid w:val="00F41E1C"/>
    <w:rsid w:val="00F41E3A"/>
    <w:rsid w:val="00F41EAA"/>
    <w:rsid w:val="00F41EBC"/>
    <w:rsid w:val="00F41F2E"/>
    <w:rsid w:val="00F41FEC"/>
    <w:rsid w:val="00F4200D"/>
    <w:rsid w:val="00F420A3"/>
    <w:rsid w:val="00F42109"/>
    <w:rsid w:val="00F42190"/>
    <w:rsid w:val="00F421B6"/>
    <w:rsid w:val="00F421EC"/>
    <w:rsid w:val="00F42276"/>
    <w:rsid w:val="00F422A6"/>
    <w:rsid w:val="00F42329"/>
    <w:rsid w:val="00F423D8"/>
    <w:rsid w:val="00F4245F"/>
    <w:rsid w:val="00F424DB"/>
    <w:rsid w:val="00F42535"/>
    <w:rsid w:val="00F42576"/>
    <w:rsid w:val="00F425E0"/>
    <w:rsid w:val="00F4265E"/>
    <w:rsid w:val="00F427F0"/>
    <w:rsid w:val="00F428CF"/>
    <w:rsid w:val="00F42951"/>
    <w:rsid w:val="00F42A43"/>
    <w:rsid w:val="00F42B81"/>
    <w:rsid w:val="00F42B9F"/>
    <w:rsid w:val="00F42BE9"/>
    <w:rsid w:val="00F42BFE"/>
    <w:rsid w:val="00F42C0F"/>
    <w:rsid w:val="00F42CE7"/>
    <w:rsid w:val="00F42D0C"/>
    <w:rsid w:val="00F42DDF"/>
    <w:rsid w:val="00F42EEE"/>
    <w:rsid w:val="00F42EEF"/>
    <w:rsid w:val="00F42F6F"/>
    <w:rsid w:val="00F4300E"/>
    <w:rsid w:val="00F43021"/>
    <w:rsid w:val="00F430A7"/>
    <w:rsid w:val="00F430CE"/>
    <w:rsid w:val="00F43190"/>
    <w:rsid w:val="00F431BC"/>
    <w:rsid w:val="00F431DC"/>
    <w:rsid w:val="00F43274"/>
    <w:rsid w:val="00F432EA"/>
    <w:rsid w:val="00F43335"/>
    <w:rsid w:val="00F4336A"/>
    <w:rsid w:val="00F43457"/>
    <w:rsid w:val="00F434C0"/>
    <w:rsid w:val="00F434C5"/>
    <w:rsid w:val="00F43625"/>
    <w:rsid w:val="00F436AD"/>
    <w:rsid w:val="00F4379A"/>
    <w:rsid w:val="00F437AF"/>
    <w:rsid w:val="00F43883"/>
    <w:rsid w:val="00F438AB"/>
    <w:rsid w:val="00F4391C"/>
    <w:rsid w:val="00F43933"/>
    <w:rsid w:val="00F43987"/>
    <w:rsid w:val="00F43A02"/>
    <w:rsid w:val="00F43A2D"/>
    <w:rsid w:val="00F43A82"/>
    <w:rsid w:val="00F43A99"/>
    <w:rsid w:val="00F43B3A"/>
    <w:rsid w:val="00F43C48"/>
    <w:rsid w:val="00F43D23"/>
    <w:rsid w:val="00F43D8A"/>
    <w:rsid w:val="00F43DA6"/>
    <w:rsid w:val="00F43DD8"/>
    <w:rsid w:val="00F43E19"/>
    <w:rsid w:val="00F43E29"/>
    <w:rsid w:val="00F43FE2"/>
    <w:rsid w:val="00F44040"/>
    <w:rsid w:val="00F440BC"/>
    <w:rsid w:val="00F441A4"/>
    <w:rsid w:val="00F441D0"/>
    <w:rsid w:val="00F441D4"/>
    <w:rsid w:val="00F442A0"/>
    <w:rsid w:val="00F44348"/>
    <w:rsid w:val="00F443AE"/>
    <w:rsid w:val="00F44415"/>
    <w:rsid w:val="00F44456"/>
    <w:rsid w:val="00F444B9"/>
    <w:rsid w:val="00F44612"/>
    <w:rsid w:val="00F4466F"/>
    <w:rsid w:val="00F446E9"/>
    <w:rsid w:val="00F446EC"/>
    <w:rsid w:val="00F44729"/>
    <w:rsid w:val="00F44749"/>
    <w:rsid w:val="00F4479F"/>
    <w:rsid w:val="00F448D0"/>
    <w:rsid w:val="00F44919"/>
    <w:rsid w:val="00F4493D"/>
    <w:rsid w:val="00F44949"/>
    <w:rsid w:val="00F44973"/>
    <w:rsid w:val="00F449D9"/>
    <w:rsid w:val="00F44A35"/>
    <w:rsid w:val="00F44B3E"/>
    <w:rsid w:val="00F44C86"/>
    <w:rsid w:val="00F44CA1"/>
    <w:rsid w:val="00F44CD8"/>
    <w:rsid w:val="00F44D61"/>
    <w:rsid w:val="00F44DF0"/>
    <w:rsid w:val="00F44E05"/>
    <w:rsid w:val="00F44E32"/>
    <w:rsid w:val="00F44E45"/>
    <w:rsid w:val="00F44F3B"/>
    <w:rsid w:val="00F44FF6"/>
    <w:rsid w:val="00F45002"/>
    <w:rsid w:val="00F45074"/>
    <w:rsid w:val="00F450C4"/>
    <w:rsid w:val="00F45156"/>
    <w:rsid w:val="00F451FE"/>
    <w:rsid w:val="00F452B9"/>
    <w:rsid w:val="00F452F9"/>
    <w:rsid w:val="00F45404"/>
    <w:rsid w:val="00F4546A"/>
    <w:rsid w:val="00F4550D"/>
    <w:rsid w:val="00F4550F"/>
    <w:rsid w:val="00F45527"/>
    <w:rsid w:val="00F4556F"/>
    <w:rsid w:val="00F45594"/>
    <w:rsid w:val="00F45616"/>
    <w:rsid w:val="00F4569C"/>
    <w:rsid w:val="00F4577C"/>
    <w:rsid w:val="00F457AD"/>
    <w:rsid w:val="00F457FF"/>
    <w:rsid w:val="00F45921"/>
    <w:rsid w:val="00F4596D"/>
    <w:rsid w:val="00F45A62"/>
    <w:rsid w:val="00F45A6E"/>
    <w:rsid w:val="00F45B4E"/>
    <w:rsid w:val="00F45B97"/>
    <w:rsid w:val="00F45BBD"/>
    <w:rsid w:val="00F45C8D"/>
    <w:rsid w:val="00F45D25"/>
    <w:rsid w:val="00F45D88"/>
    <w:rsid w:val="00F45DFC"/>
    <w:rsid w:val="00F45E48"/>
    <w:rsid w:val="00F45E54"/>
    <w:rsid w:val="00F45E5D"/>
    <w:rsid w:val="00F45EBC"/>
    <w:rsid w:val="00F45F78"/>
    <w:rsid w:val="00F45F86"/>
    <w:rsid w:val="00F45FB2"/>
    <w:rsid w:val="00F45FD9"/>
    <w:rsid w:val="00F46008"/>
    <w:rsid w:val="00F4605E"/>
    <w:rsid w:val="00F4606A"/>
    <w:rsid w:val="00F46084"/>
    <w:rsid w:val="00F46099"/>
    <w:rsid w:val="00F460B1"/>
    <w:rsid w:val="00F460E3"/>
    <w:rsid w:val="00F46123"/>
    <w:rsid w:val="00F462EB"/>
    <w:rsid w:val="00F46425"/>
    <w:rsid w:val="00F46654"/>
    <w:rsid w:val="00F467F4"/>
    <w:rsid w:val="00F46801"/>
    <w:rsid w:val="00F4684A"/>
    <w:rsid w:val="00F468CB"/>
    <w:rsid w:val="00F46A2A"/>
    <w:rsid w:val="00F46A3D"/>
    <w:rsid w:val="00F46B6B"/>
    <w:rsid w:val="00F46BCA"/>
    <w:rsid w:val="00F46BD4"/>
    <w:rsid w:val="00F46C04"/>
    <w:rsid w:val="00F46C49"/>
    <w:rsid w:val="00F46CB5"/>
    <w:rsid w:val="00F46D23"/>
    <w:rsid w:val="00F46D9B"/>
    <w:rsid w:val="00F46DBA"/>
    <w:rsid w:val="00F46DCF"/>
    <w:rsid w:val="00F46E06"/>
    <w:rsid w:val="00F46FC7"/>
    <w:rsid w:val="00F47074"/>
    <w:rsid w:val="00F47080"/>
    <w:rsid w:val="00F470B7"/>
    <w:rsid w:val="00F4724E"/>
    <w:rsid w:val="00F4725D"/>
    <w:rsid w:val="00F4735A"/>
    <w:rsid w:val="00F47370"/>
    <w:rsid w:val="00F47386"/>
    <w:rsid w:val="00F47398"/>
    <w:rsid w:val="00F473BA"/>
    <w:rsid w:val="00F473C6"/>
    <w:rsid w:val="00F4741F"/>
    <w:rsid w:val="00F474C5"/>
    <w:rsid w:val="00F47536"/>
    <w:rsid w:val="00F4753A"/>
    <w:rsid w:val="00F4753E"/>
    <w:rsid w:val="00F475C3"/>
    <w:rsid w:val="00F475CF"/>
    <w:rsid w:val="00F475D2"/>
    <w:rsid w:val="00F4761F"/>
    <w:rsid w:val="00F4781A"/>
    <w:rsid w:val="00F47893"/>
    <w:rsid w:val="00F4795A"/>
    <w:rsid w:val="00F47A06"/>
    <w:rsid w:val="00F47AB4"/>
    <w:rsid w:val="00F47B43"/>
    <w:rsid w:val="00F47BC3"/>
    <w:rsid w:val="00F47C21"/>
    <w:rsid w:val="00F47C8D"/>
    <w:rsid w:val="00F47CFD"/>
    <w:rsid w:val="00F47E95"/>
    <w:rsid w:val="00F47F14"/>
    <w:rsid w:val="00F50018"/>
    <w:rsid w:val="00F50042"/>
    <w:rsid w:val="00F50089"/>
    <w:rsid w:val="00F500BD"/>
    <w:rsid w:val="00F5020B"/>
    <w:rsid w:val="00F50211"/>
    <w:rsid w:val="00F50272"/>
    <w:rsid w:val="00F50283"/>
    <w:rsid w:val="00F502D4"/>
    <w:rsid w:val="00F5031B"/>
    <w:rsid w:val="00F50453"/>
    <w:rsid w:val="00F50513"/>
    <w:rsid w:val="00F505C2"/>
    <w:rsid w:val="00F505F4"/>
    <w:rsid w:val="00F5064C"/>
    <w:rsid w:val="00F506FA"/>
    <w:rsid w:val="00F50735"/>
    <w:rsid w:val="00F50804"/>
    <w:rsid w:val="00F5080C"/>
    <w:rsid w:val="00F50810"/>
    <w:rsid w:val="00F50933"/>
    <w:rsid w:val="00F50A5A"/>
    <w:rsid w:val="00F50AAA"/>
    <w:rsid w:val="00F50B8B"/>
    <w:rsid w:val="00F50BAB"/>
    <w:rsid w:val="00F50BF1"/>
    <w:rsid w:val="00F50C61"/>
    <w:rsid w:val="00F50CA2"/>
    <w:rsid w:val="00F50CC3"/>
    <w:rsid w:val="00F50DFA"/>
    <w:rsid w:val="00F50E0E"/>
    <w:rsid w:val="00F50E7D"/>
    <w:rsid w:val="00F50E80"/>
    <w:rsid w:val="00F50F15"/>
    <w:rsid w:val="00F50FEA"/>
    <w:rsid w:val="00F51003"/>
    <w:rsid w:val="00F51012"/>
    <w:rsid w:val="00F51046"/>
    <w:rsid w:val="00F51162"/>
    <w:rsid w:val="00F5122F"/>
    <w:rsid w:val="00F51239"/>
    <w:rsid w:val="00F512B1"/>
    <w:rsid w:val="00F512B3"/>
    <w:rsid w:val="00F512EA"/>
    <w:rsid w:val="00F5130C"/>
    <w:rsid w:val="00F51326"/>
    <w:rsid w:val="00F51353"/>
    <w:rsid w:val="00F513BB"/>
    <w:rsid w:val="00F513F0"/>
    <w:rsid w:val="00F51594"/>
    <w:rsid w:val="00F51710"/>
    <w:rsid w:val="00F517B9"/>
    <w:rsid w:val="00F51840"/>
    <w:rsid w:val="00F5189C"/>
    <w:rsid w:val="00F5193D"/>
    <w:rsid w:val="00F51A45"/>
    <w:rsid w:val="00F51B6B"/>
    <w:rsid w:val="00F51BBB"/>
    <w:rsid w:val="00F51BD5"/>
    <w:rsid w:val="00F51BF2"/>
    <w:rsid w:val="00F51C94"/>
    <w:rsid w:val="00F51DC7"/>
    <w:rsid w:val="00F51DD6"/>
    <w:rsid w:val="00F51EEA"/>
    <w:rsid w:val="00F51F32"/>
    <w:rsid w:val="00F51F35"/>
    <w:rsid w:val="00F51F67"/>
    <w:rsid w:val="00F52002"/>
    <w:rsid w:val="00F520A6"/>
    <w:rsid w:val="00F520DC"/>
    <w:rsid w:val="00F521DC"/>
    <w:rsid w:val="00F52265"/>
    <w:rsid w:val="00F522D1"/>
    <w:rsid w:val="00F522E8"/>
    <w:rsid w:val="00F52324"/>
    <w:rsid w:val="00F523A2"/>
    <w:rsid w:val="00F5245C"/>
    <w:rsid w:val="00F524DF"/>
    <w:rsid w:val="00F524E0"/>
    <w:rsid w:val="00F52530"/>
    <w:rsid w:val="00F5264B"/>
    <w:rsid w:val="00F52663"/>
    <w:rsid w:val="00F526DE"/>
    <w:rsid w:val="00F52781"/>
    <w:rsid w:val="00F52814"/>
    <w:rsid w:val="00F52956"/>
    <w:rsid w:val="00F5298D"/>
    <w:rsid w:val="00F529E1"/>
    <w:rsid w:val="00F52ADB"/>
    <w:rsid w:val="00F52B17"/>
    <w:rsid w:val="00F52B4C"/>
    <w:rsid w:val="00F52CBC"/>
    <w:rsid w:val="00F52D0E"/>
    <w:rsid w:val="00F52D4E"/>
    <w:rsid w:val="00F52D86"/>
    <w:rsid w:val="00F52DC8"/>
    <w:rsid w:val="00F52EB7"/>
    <w:rsid w:val="00F52FAD"/>
    <w:rsid w:val="00F53112"/>
    <w:rsid w:val="00F53116"/>
    <w:rsid w:val="00F53119"/>
    <w:rsid w:val="00F53123"/>
    <w:rsid w:val="00F53139"/>
    <w:rsid w:val="00F53206"/>
    <w:rsid w:val="00F53273"/>
    <w:rsid w:val="00F532D7"/>
    <w:rsid w:val="00F53342"/>
    <w:rsid w:val="00F53365"/>
    <w:rsid w:val="00F5339B"/>
    <w:rsid w:val="00F533A7"/>
    <w:rsid w:val="00F53478"/>
    <w:rsid w:val="00F534AC"/>
    <w:rsid w:val="00F534B2"/>
    <w:rsid w:val="00F53593"/>
    <w:rsid w:val="00F5365E"/>
    <w:rsid w:val="00F537FB"/>
    <w:rsid w:val="00F53876"/>
    <w:rsid w:val="00F538AF"/>
    <w:rsid w:val="00F538C0"/>
    <w:rsid w:val="00F53922"/>
    <w:rsid w:val="00F53952"/>
    <w:rsid w:val="00F53AAD"/>
    <w:rsid w:val="00F53AAE"/>
    <w:rsid w:val="00F53B6A"/>
    <w:rsid w:val="00F53B7E"/>
    <w:rsid w:val="00F53BC0"/>
    <w:rsid w:val="00F53BC9"/>
    <w:rsid w:val="00F53BF9"/>
    <w:rsid w:val="00F53CE4"/>
    <w:rsid w:val="00F53DF9"/>
    <w:rsid w:val="00F53E40"/>
    <w:rsid w:val="00F53EF0"/>
    <w:rsid w:val="00F53F71"/>
    <w:rsid w:val="00F5402B"/>
    <w:rsid w:val="00F540E4"/>
    <w:rsid w:val="00F541FC"/>
    <w:rsid w:val="00F54207"/>
    <w:rsid w:val="00F54304"/>
    <w:rsid w:val="00F5434A"/>
    <w:rsid w:val="00F54390"/>
    <w:rsid w:val="00F544F9"/>
    <w:rsid w:val="00F54617"/>
    <w:rsid w:val="00F54666"/>
    <w:rsid w:val="00F54681"/>
    <w:rsid w:val="00F547EF"/>
    <w:rsid w:val="00F548E7"/>
    <w:rsid w:val="00F549AB"/>
    <w:rsid w:val="00F549CC"/>
    <w:rsid w:val="00F54A66"/>
    <w:rsid w:val="00F54C34"/>
    <w:rsid w:val="00F54CAB"/>
    <w:rsid w:val="00F54CDA"/>
    <w:rsid w:val="00F54CE1"/>
    <w:rsid w:val="00F54D63"/>
    <w:rsid w:val="00F54E95"/>
    <w:rsid w:val="00F54F33"/>
    <w:rsid w:val="00F54F57"/>
    <w:rsid w:val="00F54FC7"/>
    <w:rsid w:val="00F55118"/>
    <w:rsid w:val="00F55195"/>
    <w:rsid w:val="00F55211"/>
    <w:rsid w:val="00F5525F"/>
    <w:rsid w:val="00F55288"/>
    <w:rsid w:val="00F5529E"/>
    <w:rsid w:val="00F5532D"/>
    <w:rsid w:val="00F55402"/>
    <w:rsid w:val="00F55555"/>
    <w:rsid w:val="00F55688"/>
    <w:rsid w:val="00F556AE"/>
    <w:rsid w:val="00F556EA"/>
    <w:rsid w:val="00F556FB"/>
    <w:rsid w:val="00F5576F"/>
    <w:rsid w:val="00F5579A"/>
    <w:rsid w:val="00F557FC"/>
    <w:rsid w:val="00F55831"/>
    <w:rsid w:val="00F55898"/>
    <w:rsid w:val="00F558AD"/>
    <w:rsid w:val="00F558C5"/>
    <w:rsid w:val="00F558D9"/>
    <w:rsid w:val="00F55989"/>
    <w:rsid w:val="00F55B88"/>
    <w:rsid w:val="00F55B90"/>
    <w:rsid w:val="00F55BC6"/>
    <w:rsid w:val="00F55C40"/>
    <w:rsid w:val="00F55C42"/>
    <w:rsid w:val="00F55CE4"/>
    <w:rsid w:val="00F55F4F"/>
    <w:rsid w:val="00F5604D"/>
    <w:rsid w:val="00F5606A"/>
    <w:rsid w:val="00F5606F"/>
    <w:rsid w:val="00F56127"/>
    <w:rsid w:val="00F561CF"/>
    <w:rsid w:val="00F5622C"/>
    <w:rsid w:val="00F562A5"/>
    <w:rsid w:val="00F56540"/>
    <w:rsid w:val="00F56544"/>
    <w:rsid w:val="00F5657C"/>
    <w:rsid w:val="00F56586"/>
    <w:rsid w:val="00F565D9"/>
    <w:rsid w:val="00F566F7"/>
    <w:rsid w:val="00F5671F"/>
    <w:rsid w:val="00F5673C"/>
    <w:rsid w:val="00F56825"/>
    <w:rsid w:val="00F56894"/>
    <w:rsid w:val="00F568C4"/>
    <w:rsid w:val="00F5695B"/>
    <w:rsid w:val="00F569FE"/>
    <w:rsid w:val="00F56B4A"/>
    <w:rsid w:val="00F56B7A"/>
    <w:rsid w:val="00F56BF7"/>
    <w:rsid w:val="00F56C6D"/>
    <w:rsid w:val="00F56D85"/>
    <w:rsid w:val="00F56DB8"/>
    <w:rsid w:val="00F56F04"/>
    <w:rsid w:val="00F5701E"/>
    <w:rsid w:val="00F5716F"/>
    <w:rsid w:val="00F571F1"/>
    <w:rsid w:val="00F57246"/>
    <w:rsid w:val="00F572C0"/>
    <w:rsid w:val="00F573C5"/>
    <w:rsid w:val="00F573EF"/>
    <w:rsid w:val="00F57437"/>
    <w:rsid w:val="00F57480"/>
    <w:rsid w:val="00F5756A"/>
    <w:rsid w:val="00F5759A"/>
    <w:rsid w:val="00F57651"/>
    <w:rsid w:val="00F57698"/>
    <w:rsid w:val="00F57728"/>
    <w:rsid w:val="00F57729"/>
    <w:rsid w:val="00F57810"/>
    <w:rsid w:val="00F5784E"/>
    <w:rsid w:val="00F5786F"/>
    <w:rsid w:val="00F57876"/>
    <w:rsid w:val="00F578AB"/>
    <w:rsid w:val="00F57985"/>
    <w:rsid w:val="00F579C3"/>
    <w:rsid w:val="00F579E2"/>
    <w:rsid w:val="00F57A87"/>
    <w:rsid w:val="00F57AE7"/>
    <w:rsid w:val="00F57B24"/>
    <w:rsid w:val="00F57C00"/>
    <w:rsid w:val="00F57C56"/>
    <w:rsid w:val="00F57CED"/>
    <w:rsid w:val="00F57D17"/>
    <w:rsid w:val="00F57E49"/>
    <w:rsid w:val="00F57E95"/>
    <w:rsid w:val="00F57F26"/>
    <w:rsid w:val="00F57FDF"/>
    <w:rsid w:val="00F60016"/>
    <w:rsid w:val="00F60046"/>
    <w:rsid w:val="00F60130"/>
    <w:rsid w:val="00F60193"/>
    <w:rsid w:val="00F602A7"/>
    <w:rsid w:val="00F602F4"/>
    <w:rsid w:val="00F6034F"/>
    <w:rsid w:val="00F603BE"/>
    <w:rsid w:val="00F603CA"/>
    <w:rsid w:val="00F603CB"/>
    <w:rsid w:val="00F603FC"/>
    <w:rsid w:val="00F60461"/>
    <w:rsid w:val="00F604F9"/>
    <w:rsid w:val="00F6059E"/>
    <w:rsid w:val="00F605A3"/>
    <w:rsid w:val="00F605C8"/>
    <w:rsid w:val="00F605CD"/>
    <w:rsid w:val="00F6061A"/>
    <w:rsid w:val="00F6069A"/>
    <w:rsid w:val="00F606A9"/>
    <w:rsid w:val="00F606AA"/>
    <w:rsid w:val="00F606FE"/>
    <w:rsid w:val="00F60705"/>
    <w:rsid w:val="00F60770"/>
    <w:rsid w:val="00F607CA"/>
    <w:rsid w:val="00F607F6"/>
    <w:rsid w:val="00F60818"/>
    <w:rsid w:val="00F608C3"/>
    <w:rsid w:val="00F60900"/>
    <w:rsid w:val="00F6090E"/>
    <w:rsid w:val="00F60A85"/>
    <w:rsid w:val="00F60AAB"/>
    <w:rsid w:val="00F60B3A"/>
    <w:rsid w:val="00F60B3B"/>
    <w:rsid w:val="00F60BD3"/>
    <w:rsid w:val="00F60C0C"/>
    <w:rsid w:val="00F60C22"/>
    <w:rsid w:val="00F60C5D"/>
    <w:rsid w:val="00F60C7B"/>
    <w:rsid w:val="00F60CF5"/>
    <w:rsid w:val="00F60DEB"/>
    <w:rsid w:val="00F60DF5"/>
    <w:rsid w:val="00F60E3A"/>
    <w:rsid w:val="00F60EE2"/>
    <w:rsid w:val="00F60F34"/>
    <w:rsid w:val="00F60F9C"/>
    <w:rsid w:val="00F6102A"/>
    <w:rsid w:val="00F6103D"/>
    <w:rsid w:val="00F61093"/>
    <w:rsid w:val="00F610AB"/>
    <w:rsid w:val="00F610F8"/>
    <w:rsid w:val="00F610FA"/>
    <w:rsid w:val="00F61243"/>
    <w:rsid w:val="00F612A1"/>
    <w:rsid w:val="00F6134D"/>
    <w:rsid w:val="00F61396"/>
    <w:rsid w:val="00F6140D"/>
    <w:rsid w:val="00F6145A"/>
    <w:rsid w:val="00F61460"/>
    <w:rsid w:val="00F61504"/>
    <w:rsid w:val="00F615DE"/>
    <w:rsid w:val="00F616BB"/>
    <w:rsid w:val="00F6172D"/>
    <w:rsid w:val="00F61856"/>
    <w:rsid w:val="00F6189C"/>
    <w:rsid w:val="00F61961"/>
    <w:rsid w:val="00F619B4"/>
    <w:rsid w:val="00F619B9"/>
    <w:rsid w:val="00F619D6"/>
    <w:rsid w:val="00F619E5"/>
    <w:rsid w:val="00F61A20"/>
    <w:rsid w:val="00F61A23"/>
    <w:rsid w:val="00F61A98"/>
    <w:rsid w:val="00F61B77"/>
    <w:rsid w:val="00F61BAA"/>
    <w:rsid w:val="00F61BD7"/>
    <w:rsid w:val="00F61D24"/>
    <w:rsid w:val="00F61DAC"/>
    <w:rsid w:val="00F61E26"/>
    <w:rsid w:val="00F61E76"/>
    <w:rsid w:val="00F61F14"/>
    <w:rsid w:val="00F62011"/>
    <w:rsid w:val="00F62042"/>
    <w:rsid w:val="00F62061"/>
    <w:rsid w:val="00F620C4"/>
    <w:rsid w:val="00F620C7"/>
    <w:rsid w:val="00F620DF"/>
    <w:rsid w:val="00F62133"/>
    <w:rsid w:val="00F6229C"/>
    <w:rsid w:val="00F62475"/>
    <w:rsid w:val="00F62627"/>
    <w:rsid w:val="00F62635"/>
    <w:rsid w:val="00F6267B"/>
    <w:rsid w:val="00F62777"/>
    <w:rsid w:val="00F62814"/>
    <w:rsid w:val="00F628FE"/>
    <w:rsid w:val="00F62A5F"/>
    <w:rsid w:val="00F62ABC"/>
    <w:rsid w:val="00F62B8D"/>
    <w:rsid w:val="00F62BEE"/>
    <w:rsid w:val="00F62BFA"/>
    <w:rsid w:val="00F62C31"/>
    <w:rsid w:val="00F62C74"/>
    <w:rsid w:val="00F62C80"/>
    <w:rsid w:val="00F62CAD"/>
    <w:rsid w:val="00F62CB7"/>
    <w:rsid w:val="00F62D8E"/>
    <w:rsid w:val="00F62D8F"/>
    <w:rsid w:val="00F62D9B"/>
    <w:rsid w:val="00F62EDF"/>
    <w:rsid w:val="00F62F7A"/>
    <w:rsid w:val="00F62FF2"/>
    <w:rsid w:val="00F6306C"/>
    <w:rsid w:val="00F630EB"/>
    <w:rsid w:val="00F63191"/>
    <w:rsid w:val="00F6325B"/>
    <w:rsid w:val="00F63269"/>
    <w:rsid w:val="00F63287"/>
    <w:rsid w:val="00F632B9"/>
    <w:rsid w:val="00F633CC"/>
    <w:rsid w:val="00F63472"/>
    <w:rsid w:val="00F6365E"/>
    <w:rsid w:val="00F636FD"/>
    <w:rsid w:val="00F637DD"/>
    <w:rsid w:val="00F63810"/>
    <w:rsid w:val="00F63850"/>
    <w:rsid w:val="00F638D3"/>
    <w:rsid w:val="00F63920"/>
    <w:rsid w:val="00F63971"/>
    <w:rsid w:val="00F63997"/>
    <w:rsid w:val="00F639F4"/>
    <w:rsid w:val="00F63A4D"/>
    <w:rsid w:val="00F63A8C"/>
    <w:rsid w:val="00F63AA2"/>
    <w:rsid w:val="00F63B23"/>
    <w:rsid w:val="00F63B4C"/>
    <w:rsid w:val="00F63B95"/>
    <w:rsid w:val="00F63BFB"/>
    <w:rsid w:val="00F63C0C"/>
    <w:rsid w:val="00F63C7E"/>
    <w:rsid w:val="00F63C96"/>
    <w:rsid w:val="00F63D71"/>
    <w:rsid w:val="00F63D98"/>
    <w:rsid w:val="00F63DEC"/>
    <w:rsid w:val="00F63E1E"/>
    <w:rsid w:val="00F63E2B"/>
    <w:rsid w:val="00F63ECF"/>
    <w:rsid w:val="00F63F19"/>
    <w:rsid w:val="00F63FA4"/>
    <w:rsid w:val="00F63FBD"/>
    <w:rsid w:val="00F6406E"/>
    <w:rsid w:val="00F640CD"/>
    <w:rsid w:val="00F640E2"/>
    <w:rsid w:val="00F64170"/>
    <w:rsid w:val="00F641DE"/>
    <w:rsid w:val="00F64207"/>
    <w:rsid w:val="00F64235"/>
    <w:rsid w:val="00F6423A"/>
    <w:rsid w:val="00F642DC"/>
    <w:rsid w:val="00F6435A"/>
    <w:rsid w:val="00F6437B"/>
    <w:rsid w:val="00F643EC"/>
    <w:rsid w:val="00F6454C"/>
    <w:rsid w:val="00F6461E"/>
    <w:rsid w:val="00F6462C"/>
    <w:rsid w:val="00F646E6"/>
    <w:rsid w:val="00F64820"/>
    <w:rsid w:val="00F64903"/>
    <w:rsid w:val="00F64923"/>
    <w:rsid w:val="00F64990"/>
    <w:rsid w:val="00F64A4D"/>
    <w:rsid w:val="00F64A5E"/>
    <w:rsid w:val="00F64A73"/>
    <w:rsid w:val="00F64A90"/>
    <w:rsid w:val="00F64AA1"/>
    <w:rsid w:val="00F64C9A"/>
    <w:rsid w:val="00F64CA6"/>
    <w:rsid w:val="00F64CCB"/>
    <w:rsid w:val="00F64D68"/>
    <w:rsid w:val="00F64E51"/>
    <w:rsid w:val="00F64F7B"/>
    <w:rsid w:val="00F64FC0"/>
    <w:rsid w:val="00F6505B"/>
    <w:rsid w:val="00F65087"/>
    <w:rsid w:val="00F650D0"/>
    <w:rsid w:val="00F650DE"/>
    <w:rsid w:val="00F65104"/>
    <w:rsid w:val="00F65125"/>
    <w:rsid w:val="00F65181"/>
    <w:rsid w:val="00F651D0"/>
    <w:rsid w:val="00F652C7"/>
    <w:rsid w:val="00F653D7"/>
    <w:rsid w:val="00F655F4"/>
    <w:rsid w:val="00F65726"/>
    <w:rsid w:val="00F6574B"/>
    <w:rsid w:val="00F6577C"/>
    <w:rsid w:val="00F65956"/>
    <w:rsid w:val="00F659CA"/>
    <w:rsid w:val="00F659F6"/>
    <w:rsid w:val="00F65A00"/>
    <w:rsid w:val="00F65A66"/>
    <w:rsid w:val="00F65A86"/>
    <w:rsid w:val="00F65B19"/>
    <w:rsid w:val="00F65BC6"/>
    <w:rsid w:val="00F65C02"/>
    <w:rsid w:val="00F65C09"/>
    <w:rsid w:val="00F65DB3"/>
    <w:rsid w:val="00F65E26"/>
    <w:rsid w:val="00F65EAD"/>
    <w:rsid w:val="00F65EBE"/>
    <w:rsid w:val="00F66065"/>
    <w:rsid w:val="00F6611A"/>
    <w:rsid w:val="00F661AD"/>
    <w:rsid w:val="00F661DF"/>
    <w:rsid w:val="00F661E1"/>
    <w:rsid w:val="00F662A3"/>
    <w:rsid w:val="00F66435"/>
    <w:rsid w:val="00F66624"/>
    <w:rsid w:val="00F6666F"/>
    <w:rsid w:val="00F66679"/>
    <w:rsid w:val="00F66775"/>
    <w:rsid w:val="00F667B7"/>
    <w:rsid w:val="00F667DA"/>
    <w:rsid w:val="00F66881"/>
    <w:rsid w:val="00F66886"/>
    <w:rsid w:val="00F668E1"/>
    <w:rsid w:val="00F669E0"/>
    <w:rsid w:val="00F66A2A"/>
    <w:rsid w:val="00F66C0A"/>
    <w:rsid w:val="00F66C45"/>
    <w:rsid w:val="00F66D25"/>
    <w:rsid w:val="00F66D2A"/>
    <w:rsid w:val="00F66D43"/>
    <w:rsid w:val="00F66D96"/>
    <w:rsid w:val="00F66E27"/>
    <w:rsid w:val="00F66F0E"/>
    <w:rsid w:val="00F66FAA"/>
    <w:rsid w:val="00F66FE9"/>
    <w:rsid w:val="00F66FFC"/>
    <w:rsid w:val="00F67035"/>
    <w:rsid w:val="00F6715B"/>
    <w:rsid w:val="00F671D5"/>
    <w:rsid w:val="00F671EA"/>
    <w:rsid w:val="00F672AE"/>
    <w:rsid w:val="00F6730A"/>
    <w:rsid w:val="00F6731D"/>
    <w:rsid w:val="00F6732B"/>
    <w:rsid w:val="00F67374"/>
    <w:rsid w:val="00F673AE"/>
    <w:rsid w:val="00F6740F"/>
    <w:rsid w:val="00F6748D"/>
    <w:rsid w:val="00F674F3"/>
    <w:rsid w:val="00F675A7"/>
    <w:rsid w:val="00F6763F"/>
    <w:rsid w:val="00F67694"/>
    <w:rsid w:val="00F676C2"/>
    <w:rsid w:val="00F676EB"/>
    <w:rsid w:val="00F6774F"/>
    <w:rsid w:val="00F6775D"/>
    <w:rsid w:val="00F677A6"/>
    <w:rsid w:val="00F67863"/>
    <w:rsid w:val="00F67884"/>
    <w:rsid w:val="00F67923"/>
    <w:rsid w:val="00F679D6"/>
    <w:rsid w:val="00F67A08"/>
    <w:rsid w:val="00F67A0F"/>
    <w:rsid w:val="00F67A17"/>
    <w:rsid w:val="00F67A19"/>
    <w:rsid w:val="00F67A65"/>
    <w:rsid w:val="00F67AA9"/>
    <w:rsid w:val="00F67AD6"/>
    <w:rsid w:val="00F67B37"/>
    <w:rsid w:val="00F67B77"/>
    <w:rsid w:val="00F67CFA"/>
    <w:rsid w:val="00F67D04"/>
    <w:rsid w:val="00F67DBB"/>
    <w:rsid w:val="00F67EC3"/>
    <w:rsid w:val="00F67EDF"/>
    <w:rsid w:val="00F67EE9"/>
    <w:rsid w:val="00F70058"/>
    <w:rsid w:val="00F700E7"/>
    <w:rsid w:val="00F7010D"/>
    <w:rsid w:val="00F7010E"/>
    <w:rsid w:val="00F7026B"/>
    <w:rsid w:val="00F70490"/>
    <w:rsid w:val="00F7052D"/>
    <w:rsid w:val="00F70642"/>
    <w:rsid w:val="00F706A0"/>
    <w:rsid w:val="00F707F3"/>
    <w:rsid w:val="00F70938"/>
    <w:rsid w:val="00F709DC"/>
    <w:rsid w:val="00F70AC4"/>
    <w:rsid w:val="00F70B08"/>
    <w:rsid w:val="00F70B4F"/>
    <w:rsid w:val="00F70B57"/>
    <w:rsid w:val="00F70BDA"/>
    <w:rsid w:val="00F70C88"/>
    <w:rsid w:val="00F70CC1"/>
    <w:rsid w:val="00F70CC7"/>
    <w:rsid w:val="00F70D90"/>
    <w:rsid w:val="00F70E06"/>
    <w:rsid w:val="00F70EF2"/>
    <w:rsid w:val="00F70FEA"/>
    <w:rsid w:val="00F71062"/>
    <w:rsid w:val="00F710A9"/>
    <w:rsid w:val="00F710D8"/>
    <w:rsid w:val="00F711ED"/>
    <w:rsid w:val="00F71214"/>
    <w:rsid w:val="00F7126C"/>
    <w:rsid w:val="00F712E1"/>
    <w:rsid w:val="00F71359"/>
    <w:rsid w:val="00F71360"/>
    <w:rsid w:val="00F7138E"/>
    <w:rsid w:val="00F713D2"/>
    <w:rsid w:val="00F7147A"/>
    <w:rsid w:val="00F715AC"/>
    <w:rsid w:val="00F7160D"/>
    <w:rsid w:val="00F71677"/>
    <w:rsid w:val="00F71682"/>
    <w:rsid w:val="00F71738"/>
    <w:rsid w:val="00F71764"/>
    <w:rsid w:val="00F71766"/>
    <w:rsid w:val="00F7176C"/>
    <w:rsid w:val="00F71816"/>
    <w:rsid w:val="00F71891"/>
    <w:rsid w:val="00F718D6"/>
    <w:rsid w:val="00F718E1"/>
    <w:rsid w:val="00F71957"/>
    <w:rsid w:val="00F719A2"/>
    <w:rsid w:val="00F71AA3"/>
    <w:rsid w:val="00F71ACF"/>
    <w:rsid w:val="00F71C31"/>
    <w:rsid w:val="00F71CA8"/>
    <w:rsid w:val="00F71D1E"/>
    <w:rsid w:val="00F71D4A"/>
    <w:rsid w:val="00F71D9E"/>
    <w:rsid w:val="00F71DCD"/>
    <w:rsid w:val="00F71E07"/>
    <w:rsid w:val="00F71E83"/>
    <w:rsid w:val="00F71FCD"/>
    <w:rsid w:val="00F71FF8"/>
    <w:rsid w:val="00F7200B"/>
    <w:rsid w:val="00F72034"/>
    <w:rsid w:val="00F720BC"/>
    <w:rsid w:val="00F720EC"/>
    <w:rsid w:val="00F72116"/>
    <w:rsid w:val="00F722B0"/>
    <w:rsid w:val="00F722EA"/>
    <w:rsid w:val="00F722FE"/>
    <w:rsid w:val="00F7231A"/>
    <w:rsid w:val="00F7232A"/>
    <w:rsid w:val="00F72394"/>
    <w:rsid w:val="00F723BE"/>
    <w:rsid w:val="00F724CB"/>
    <w:rsid w:val="00F72554"/>
    <w:rsid w:val="00F72563"/>
    <w:rsid w:val="00F725E3"/>
    <w:rsid w:val="00F72718"/>
    <w:rsid w:val="00F7271E"/>
    <w:rsid w:val="00F7272C"/>
    <w:rsid w:val="00F72770"/>
    <w:rsid w:val="00F727AC"/>
    <w:rsid w:val="00F72856"/>
    <w:rsid w:val="00F7289B"/>
    <w:rsid w:val="00F72905"/>
    <w:rsid w:val="00F72919"/>
    <w:rsid w:val="00F7299A"/>
    <w:rsid w:val="00F729A4"/>
    <w:rsid w:val="00F729BF"/>
    <w:rsid w:val="00F72A6D"/>
    <w:rsid w:val="00F72B6A"/>
    <w:rsid w:val="00F72BC8"/>
    <w:rsid w:val="00F72C29"/>
    <w:rsid w:val="00F72CAF"/>
    <w:rsid w:val="00F72CD6"/>
    <w:rsid w:val="00F72CD8"/>
    <w:rsid w:val="00F72D26"/>
    <w:rsid w:val="00F72D51"/>
    <w:rsid w:val="00F72D8A"/>
    <w:rsid w:val="00F72D8C"/>
    <w:rsid w:val="00F72E77"/>
    <w:rsid w:val="00F72EB8"/>
    <w:rsid w:val="00F72F09"/>
    <w:rsid w:val="00F72F44"/>
    <w:rsid w:val="00F72F66"/>
    <w:rsid w:val="00F73007"/>
    <w:rsid w:val="00F73036"/>
    <w:rsid w:val="00F73052"/>
    <w:rsid w:val="00F730C4"/>
    <w:rsid w:val="00F73127"/>
    <w:rsid w:val="00F731DB"/>
    <w:rsid w:val="00F73237"/>
    <w:rsid w:val="00F732B5"/>
    <w:rsid w:val="00F73358"/>
    <w:rsid w:val="00F733F2"/>
    <w:rsid w:val="00F73404"/>
    <w:rsid w:val="00F73458"/>
    <w:rsid w:val="00F73459"/>
    <w:rsid w:val="00F73471"/>
    <w:rsid w:val="00F735DE"/>
    <w:rsid w:val="00F73612"/>
    <w:rsid w:val="00F7374B"/>
    <w:rsid w:val="00F73765"/>
    <w:rsid w:val="00F737F2"/>
    <w:rsid w:val="00F73821"/>
    <w:rsid w:val="00F7383F"/>
    <w:rsid w:val="00F7393E"/>
    <w:rsid w:val="00F73987"/>
    <w:rsid w:val="00F73AFA"/>
    <w:rsid w:val="00F73C0E"/>
    <w:rsid w:val="00F73C6C"/>
    <w:rsid w:val="00F73CE2"/>
    <w:rsid w:val="00F73D42"/>
    <w:rsid w:val="00F73E7B"/>
    <w:rsid w:val="00F73EFC"/>
    <w:rsid w:val="00F73F19"/>
    <w:rsid w:val="00F73F3E"/>
    <w:rsid w:val="00F73FB1"/>
    <w:rsid w:val="00F74037"/>
    <w:rsid w:val="00F740CA"/>
    <w:rsid w:val="00F74128"/>
    <w:rsid w:val="00F7414A"/>
    <w:rsid w:val="00F74232"/>
    <w:rsid w:val="00F74325"/>
    <w:rsid w:val="00F743A0"/>
    <w:rsid w:val="00F743FC"/>
    <w:rsid w:val="00F7440F"/>
    <w:rsid w:val="00F7445B"/>
    <w:rsid w:val="00F7447B"/>
    <w:rsid w:val="00F744CE"/>
    <w:rsid w:val="00F7455C"/>
    <w:rsid w:val="00F74572"/>
    <w:rsid w:val="00F74594"/>
    <w:rsid w:val="00F745FA"/>
    <w:rsid w:val="00F746FB"/>
    <w:rsid w:val="00F7474A"/>
    <w:rsid w:val="00F747A5"/>
    <w:rsid w:val="00F74823"/>
    <w:rsid w:val="00F74843"/>
    <w:rsid w:val="00F74888"/>
    <w:rsid w:val="00F7492A"/>
    <w:rsid w:val="00F74952"/>
    <w:rsid w:val="00F74B10"/>
    <w:rsid w:val="00F74BD5"/>
    <w:rsid w:val="00F74C41"/>
    <w:rsid w:val="00F74D11"/>
    <w:rsid w:val="00F74D1D"/>
    <w:rsid w:val="00F74E0F"/>
    <w:rsid w:val="00F74E2E"/>
    <w:rsid w:val="00F74E99"/>
    <w:rsid w:val="00F74FB5"/>
    <w:rsid w:val="00F75086"/>
    <w:rsid w:val="00F750D5"/>
    <w:rsid w:val="00F75203"/>
    <w:rsid w:val="00F75270"/>
    <w:rsid w:val="00F752C1"/>
    <w:rsid w:val="00F7532D"/>
    <w:rsid w:val="00F7536F"/>
    <w:rsid w:val="00F753E5"/>
    <w:rsid w:val="00F7545E"/>
    <w:rsid w:val="00F75496"/>
    <w:rsid w:val="00F75567"/>
    <w:rsid w:val="00F755D0"/>
    <w:rsid w:val="00F75605"/>
    <w:rsid w:val="00F7563C"/>
    <w:rsid w:val="00F7566B"/>
    <w:rsid w:val="00F7568E"/>
    <w:rsid w:val="00F756E4"/>
    <w:rsid w:val="00F75765"/>
    <w:rsid w:val="00F757D1"/>
    <w:rsid w:val="00F75861"/>
    <w:rsid w:val="00F75863"/>
    <w:rsid w:val="00F7589C"/>
    <w:rsid w:val="00F758A4"/>
    <w:rsid w:val="00F758B9"/>
    <w:rsid w:val="00F7596D"/>
    <w:rsid w:val="00F75988"/>
    <w:rsid w:val="00F75A47"/>
    <w:rsid w:val="00F75AD8"/>
    <w:rsid w:val="00F75B83"/>
    <w:rsid w:val="00F75BA8"/>
    <w:rsid w:val="00F75BEA"/>
    <w:rsid w:val="00F75CB7"/>
    <w:rsid w:val="00F75CBE"/>
    <w:rsid w:val="00F75CCF"/>
    <w:rsid w:val="00F75D29"/>
    <w:rsid w:val="00F75EB6"/>
    <w:rsid w:val="00F75EF4"/>
    <w:rsid w:val="00F75F2F"/>
    <w:rsid w:val="00F7602F"/>
    <w:rsid w:val="00F760AA"/>
    <w:rsid w:val="00F760B4"/>
    <w:rsid w:val="00F760E9"/>
    <w:rsid w:val="00F7622B"/>
    <w:rsid w:val="00F762E0"/>
    <w:rsid w:val="00F76384"/>
    <w:rsid w:val="00F763E8"/>
    <w:rsid w:val="00F764D4"/>
    <w:rsid w:val="00F76515"/>
    <w:rsid w:val="00F765BE"/>
    <w:rsid w:val="00F765CD"/>
    <w:rsid w:val="00F76635"/>
    <w:rsid w:val="00F766AD"/>
    <w:rsid w:val="00F766CC"/>
    <w:rsid w:val="00F76762"/>
    <w:rsid w:val="00F76842"/>
    <w:rsid w:val="00F7685C"/>
    <w:rsid w:val="00F768BB"/>
    <w:rsid w:val="00F7691B"/>
    <w:rsid w:val="00F76956"/>
    <w:rsid w:val="00F76967"/>
    <w:rsid w:val="00F76A7A"/>
    <w:rsid w:val="00F76ACE"/>
    <w:rsid w:val="00F76C19"/>
    <w:rsid w:val="00F76D52"/>
    <w:rsid w:val="00F76D79"/>
    <w:rsid w:val="00F76DED"/>
    <w:rsid w:val="00F76E3C"/>
    <w:rsid w:val="00F76EFE"/>
    <w:rsid w:val="00F76F4C"/>
    <w:rsid w:val="00F76FE1"/>
    <w:rsid w:val="00F7705D"/>
    <w:rsid w:val="00F77130"/>
    <w:rsid w:val="00F7714F"/>
    <w:rsid w:val="00F77153"/>
    <w:rsid w:val="00F7715C"/>
    <w:rsid w:val="00F7717A"/>
    <w:rsid w:val="00F77204"/>
    <w:rsid w:val="00F77214"/>
    <w:rsid w:val="00F77248"/>
    <w:rsid w:val="00F77251"/>
    <w:rsid w:val="00F77487"/>
    <w:rsid w:val="00F77489"/>
    <w:rsid w:val="00F7757A"/>
    <w:rsid w:val="00F776DD"/>
    <w:rsid w:val="00F7775F"/>
    <w:rsid w:val="00F7779F"/>
    <w:rsid w:val="00F777E7"/>
    <w:rsid w:val="00F77902"/>
    <w:rsid w:val="00F77953"/>
    <w:rsid w:val="00F77AB0"/>
    <w:rsid w:val="00F77B36"/>
    <w:rsid w:val="00F77BBE"/>
    <w:rsid w:val="00F77BD7"/>
    <w:rsid w:val="00F77BFA"/>
    <w:rsid w:val="00F77C08"/>
    <w:rsid w:val="00F77CAB"/>
    <w:rsid w:val="00F77D2A"/>
    <w:rsid w:val="00F77D31"/>
    <w:rsid w:val="00F77DFE"/>
    <w:rsid w:val="00F77EC5"/>
    <w:rsid w:val="00F77F21"/>
    <w:rsid w:val="00F77F29"/>
    <w:rsid w:val="00F77F45"/>
    <w:rsid w:val="00F77FC1"/>
    <w:rsid w:val="00F77FDC"/>
    <w:rsid w:val="00F80005"/>
    <w:rsid w:val="00F800B7"/>
    <w:rsid w:val="00F801F9"/>
    <w:rsid w:val="00F80272"/>
    <w:rsid w:val="00F80380"/>
    <w:rsid w:val="00F80382"/>
    <w:rsid w:val="00F8048E"/>
    <w:rsid w:val="00F804B5"/>
    <w:rsid w:val="00F804BB"/>
    <w:rsid w:val="00F805A7"/>
    <w:rsid w:val="00F80619"/>
    <w:rsid w:val="00F80650"/>
    <w:rsid w:val="00F80652"/>
    <w:rsid w:val="00F806BC"/>
    <w:rsid w:val="00F806DC"/>
    <w:rsid w:val="00F80758"/>
    <w:rsid w:val="00F80815"/>
    <w:rsid w:val="00F808AC"/>
    <w:rsid w:val="00F808B7"/>
    <w:rsid w:val="00F80942"/>
    <w:rsid w:val="00F80A7B"/>
    <w:rsid w:val="00F80B2A"/>
    <w:rsid w:val="00F80B3C"/>
    <w:rsid w:val="00F80C81"/>
    <w:rsid w:val="00F80CCE"/>
    <w:rsid w:val="00F80CEF"/>
    <w:rsid w:val="00F80D1D"/>
    <w:rsid w:val="00F80D27"/>
    <w:rsid w:val="00F80DBD"/>
    <w:rsid w:val="00F80E1B"/>
    <w:rsid w:val="00F80F72"/>
    <w:rsid w:val="00F811C3"/>
    <w:rsid w:val="00F811D7"/>
    <w:rsid w:val="00F81234"/>
    <w:rsid w:val="00F812FF"/>
    <w:rsid w:val="00F8130B"/>
    <w:rsid w:val="00F8135F"/>
    <w:rsid w:val="00F813F7"/>
    <w:rsid w:val="00F81444"/>
    <w:rsid w:val="00F814AC"/>
    <w:rsid w:val="00F814CA"/>
    <w:rsid w:val="00F814F1"/>
    <w:rsid w:val="00F8158D"/>
    <w:rsid w:val="00F81598"/>
    <w:rsid w:val="00F81616"/>
    <w:rsid w:val="00F8161A"/>
    <w:rsid w:val="00F8174D"/>
    <w:rsid w:val="00F81876"/>
    <w:rsid w:val="00F8188E"/>
    <w:rsid w:val="00F818B2"/>
    <w:rsid w:val="00F81942"/>
    <w:rsid w:val="00F81AC3"/>
    <w:rsid w:val="00F81B1A"/>
    <w:rsid w:val="00F81B47"/>
    <w:rsid w:val="00F81B61"/>
    <w:rsid w:val="00F81CF1"/>
    <w:rsid w:val="00F81D66"/>
    <w:rsid w:val="00F81E9E"/>
    <w:rsid w:val="00F81F1C"/>
    <w:rsid w:val="00F81F61"/>
    <w:rsid w:val="00F81FA2"/>
    <w:rsid w:val="00F81FA3"/>
    <w:rsid w:val="00F820D8"/>
    <w:rsid w:val="00F82117"/>
    <w:rsid w:val="00F82147"/>
    <w:rsid w:val="00F821B1"/>
    <w:rsid w:val="00F8227D"/>
    <w:rsid w:val="00F822C1"/>
    <w:rsid w:val="00F82319"/>
    <w:rsid w:val="00F82378"/>
    <w:rsid w:val="00F82384"/>
    <w:rsid w:val="00F82487"/>
    <w:rsid w:val="00F824EA"/>
    <w:rsid w:val="00F8257B"/>
    <w:rsid w:val="00F825B6"/>
    <w:rsid w:val="00F825F7"/>
    <w:rsid w:val="00F82631"/>
    <w:rsid w:val="00F826BA"/>
    <w:rsid w:val="00F826D7"/>
    <w:rsid w:val="00F82856"/>
    <w:rsid w:val="00F8285C"/>
    <w:rsid w:val="00F829DC"/>
    <w:rsid w:val="00F82AAB"/>
    <w:rsid w:val="00F82BE8"/>
    <w:rsid w:val="00F82C2C"/>
    <w:rsid w:val="00F82CC1"/>
    <w:rsid w:val="00F82D06"/>
    <w:rsid w:val="00F82D7F"/>
    <w:rsid w:val="00F82E2C"/>
    <w:rsid w:val="00F82E5E"/>
    <w:rsid w:val="00F82E86"/>
    <w:rsid w:val="00F82F9C"/>
    <w:rsid w:val="00F82FD4"/>
    <w:rsid w:val="00F830F1"/>
    <w:rsid w:val="00F830F3"/>
    <w:rsid w:val="00F830FC"/>
    <w:rsid w:val="00F831D8"/>
    <w:rsid w:val="00F83244"/>
    <w:rsid w:val="00F8325C"/>
    <w:rsid w:val="00F83340"/>
    <w:rsid w:val="00F834EA"/>
    <w:rsid w:val="00F83514"/>
    <w:rsid w:val="00F835DE"/>
    <w:rsid w:val="00F83648"/>
    <w:rsid w:val="00F83710"/>
    <w:rsid w:val="00F8371E"/>
    <w:rsid w:val="00F837A1"/>
    <w:rsid w:val="00F837B2"/>
    <w:rsid w:val="00F838B5"/>
    <w:rsid w:val="00F83A23"/>
    <w:rsid w:val="00F83AB6"/>
    <w:rsid w:val="00F83B07"/>
    <w:rsid w:val="00F83B19"/>
    <w:rsid w:val="00F83BD0"/>
    <w:rsid w:val="00F83C60"/>
    <w:rsid w:val="00F83CED"/>
    <w:rsid w:val="00F83E83"/>
    <w:rsid w:val="00F83EA9"/>
    <w:rsid w:val="00F83EBD"/>
    <w:rsid w:val="00F83F1A"/>
    <w:rsid w:val="00F83F58"/>
    <w:rsid w:val="00F83FB4"/>
    <w:rsid w:val="00F83FCA"/>
    <w:rsid w:val="00F83FDC"/>
    <w:rsid w:val="00F8404D"/>
    <w:rsid w:val="00F8414E"/>
    <w:rsid w:val="00F842C2"/>
    <w:rsid w:val="00F843D3"/>
    <w:rsid w:val="00F84433"/>
    <w:rsid w:val="00F84473"/>
    <w:rsid w:val="00F8447F"/>
    <w:rsid w:val="00F845F4"/>
    <w:rsid w:val="00F845FB"/>
    <w:rsid w:val="00F846DE"/>
    <w:rsid w:val="00F84833"/>
    <w:rsid w:val="00F84879"/>
    <w:rsid w:val="00F84880"/>
    <w:rsid w:val="00F84883"/>
    <w:rsid w:val="00F848CB"/>
    <w:rsid w:val="00F848DA"/>
    <w:rsid w:val="00F8499C"/>
    <w:rsid w:val="00F84A1C"/>
    <w:rsid w:val="00F84A34"/>
    <w:rsid w:val="00F84A52"/>
    <w:rsid w:val="00F84AA1"/>
    <w:rsid w:val="00F84B0D"/>
    <w:rsid w:val="00F84B82"/>
    <w:rsid w:val="00F84C43"/>
    <w:rsid w:val="00F84CA9"/>
    <w:rsid w:val="00F84CD2"/>
    <w:rsid w:val="00F84E9A"/>
    <w:rsid w:val="00F84F70"/>
    <w:rsid w:val="00F84FEB"/>
    <w:rsid w:val="00F85014"/>
    <w:rsid w:val="00F850A5"/>
    <w:rsid w:val="00F850BA"/>
    <w:rsid w:val="00F850D7"/>
    <w:rsid w:val="00F850EA"/>
    <w:rsid w:val="00F852A4"/>
    <w:rsid w:val="00F852D2"/>
    <w:rsid w:val="00F852E2"/>
    <w:rsid w:val="00F852FF"/>
    <w:rsid w:val="00F8536A"/>
    <w:rsid w:val="00F8538E"/>
    <w:rsid w:val="00F85452"/>
    <w:rsid w:val="00F8546C"/>
    <w:rsid w:val="00F85485"/>
    <w:rsid w:val="00F8548C"/>
    <w:rsid w:val="00F854FA"/>
    <w:rsid w:val="00F85524"/>
    <w:rsid w:val="00F85531"/>
    <w:rsid w:val="00F8554F"/>
    <w:rsid w:val="00F85580"/>
    <w:rsid w:val="00F855C6"/>
    <w:rsid w:val="00F855CA"/>
    <w:rsid w:val="00F8566E"/>
    <w:rsid w:val="00F8567F"/>
    <w:rsid w:val="00F85711"/>
    <w:rsid w:val="00F85789"/>
    <w:rsid w:val="00F85984"/>
    <w:rsid w:val="00F859CC"/>
    <w:rsid w:val="00F85AA5"/>
    <w:rsid w:val="00F85AF8"/>
    <w:rsid w:val="00F85B02"/>
    <w:rsid w:val="00F85C65"/>
    <w:rsid w:val="00F85CCC"/>
    <w:rsid w:val="00F85D30"/>
    <w:rsid w:val="00F85D72"/>
    <w:rsid w:val="00F85DA0"/>
    <w:rsid w:val="00F85E8A"/>
    <w:rsid w:val="00F85E9F"/>
    <w:rsid w:val="00F85EAA"/>
    <w:rsid w:val="00F85ECD"/>
    <w:rsid w:val="00F85ED5"/>
    <w:rsid w:val="00F85EFE"/>
    <w:rsid w:val="00F85F71"/>
    <w:rsid w:val="00F85FBF"/>
    <w:rsid w:val="00F85FD2"/>
    <w:rsid w:val="00F85FFF"/>
    <w:rsid w:val="00F86190"/>
    <w:rsid w:val="00F861F5"/>
    <w:rsid w:val="00F86398"/>
    <w:rsid w:val="00F86447"/>
    <w:rsid w:val="00F86491"/>
    <w:rsid w:val="00F864ED"/>
    <w:rsid w:val="00F8653F"/>
    <w:rsid w:val="00F865B2"/>
    <w:rsid w:val="00F865CE"/>
    <w:rsid w:val="00F865D0"/>
    <w:rsid w:val="00F865DC"/>
    <w:rsid w:val="00F865E6"/>
    <w:rsid w:val="00F8660F"/>
    <w:rsid w:val="00F86610"/>
    <w:rsid w:val="00F8667A"/>
    <w:rsid w:val="00F86708"/>
    <w:rsid w:val="00F867D4"/>
    <w:rsid w:val="00F8681F"/>
    <w:rsid w:val="00F868A2"/>
    <w:rsid w:val="00F86938"/>
    <w:rsid w:val="00F86991"/>
    <w:rsid w:val="00F869E3"/>
    <w:rsid w:val="00F869E7"/>
    <w:rsid w:val="00F86A8E"/>
    <w:rsid w:val="00F86ABC"/>
    <w:rsid w:val="00F86B6A"/>
    <w:rsid w:val="00F86B93"/>
    <w:rsid w:val="00F86BC9"/>
    <w:rsid w:val="00F86C04"/>
    <w:rsid w:val="00F86CAD"/>
    <w:rsid w:val="00F86D29"/>
    <w:rsid w:val="00F86DA0"/>
    <w:rsid w:val="00F86DF7"/>
    <w:rsid w:val="00F86E3D"/>
    <w:rsid w:val="00F86E6E"/>
    <w:rsid w:val="00F86EF9"/>
    <w:rsid w:val="00F86F08"/>
    <w:rsid w:val="00F86F18"/>
    <w:rsid w:val="00F87017"/>
    <w:rsid w:val="00F87027"/>
    <w:rsid w:val="00F87154"/>
    <w:rsid w:val="00F87239"/>
    <w:rsid w:val="00F87272"/>
    <w:rsid w:val="00F87298"/>
    <w:rsid w:val="00F872BD"/>
    <w:rsid w:val="00F87327"/>
    <w:rsid w:val="00F8740D"/>
    <w:rsid w:val="00F87484"/>
    <w:rsid w:val="00F87689"/>
    <w:rsid w:val="00F876E6"/>
    <w:rsid w:val="00F876EB"/>
    <w:rsid w:val="00F87715"/>
    <w:rsid w:val="00F87773"/>
    <w:rsid w:val="00F8778F"/>
    <w:rsid w:val="00F87793"/>
    <w:rsid w:val="00F87799"/>
    <w:rsid w:val="00F877E2"/>
    <w:rsid w:val="00F8784D"/>
    <w:rsid w:val="00F87856"/>
    <w:rsid w:val="00F87873"/>
    <w:rsid w:val="00F878A2"/>
    <w:rsid w:val="00F878ED"/>
    <w:rsid w:val="00F87A6B"/>
    <w:rsid w:val="00F87AAA"/>
    <w:rsid w:val="00F87B14"/>
    <w:rsid w:val="00F87BB1"/>
    <w:rsid w:val="00F87C05"/>
    <w:rsid w:val="00F87C69"/>
    <w:rsid w:val="00F87C80"/>
    <w:rsid w:val="00F87CA3"/>
    <w:rsid w:val="00F87CB4"/>
    <w:rsid w:val="00F87D03"/>
    <w:rsid w:val="00F87D0A"/>
    <w:rsid w:val="00F87D12"/>
    <w:rsid w:val="00F87D24"/>
    <w:rsid w:val="00F87D64"/>
    <w:rsid w:val="00F87D7A"/>
    <w:rsid w:val="00F87E64"/>
    <w:rsid w:val="00F87EBA"/>
    <w:rsid w:val="00F87EFA"/>
    <w:rsid w:val="00F87FF6"/>
    <w:rsid w:val="00F90086"/>
    <w:rsid w:val="00F9009E"/>
    <w:rsid w:val="00F90100"/>
    <w:rsid w:val="00F90106"/>
    <w:rsid w:val="00F9010D"/>
    <w:rsid w:val="00F901F7"/>
    <w:rsid w:val="00F90292"/>
    <w:rsid w:val="00F902C9"/>
    <w:rsid w:val="00F902E5"/>
    <w:rsid w:val="00F90318"/>
    <w:rsid w:val="00F90372"/>
    <w:rsid w:val="00F90387"/>
    <w:rsid w:val="00F903C3"/>
    <w:rsid w:val="00F903FF"/>
    <w:rsid w:val="00F90433"/>
    <w:rsid w:val="00F9055E"/>
    <w:rsid w:val="00F905C2"/>
    <w:rsid w:val="00F90680"/>
    <w:rsid w:val="00F90691"/>
    <w:rsid w:val="00F9070E"/>
    <w:rsid w:val="00F9074A"/>
    <w:rsid w:val="00F9077D"/>
    <w:rsid w:val="00F907F3"/>
    <w:rsid w:val="00F90800"/>
    <w:rsid w:val="00F9085B"/>
    <w:rsid w:val="00F9086E"/>
    <w:rsid w:val="00F908AB"/>
    <w:rsid w:val="00F90904"/>
    <w:rsid w:val="00F909DE"/>
    <w:rsid w:val="00F909F8"/>
    <w:rsid w:val="00F90A13"/>
    <w:rsid w:val="00F90DDB"/>
    <w:rsid w:val="00F90E64"/>
    <w:rsid w:val="00F90EF2"/>
    <w:rsid w:val="00F90F37"/>
    <w:rsid w:val="00F90F71"/>
    <w:rsid w:val="00F91098"/>
    <w:rsid w:val="00F91118"/>
    <w:rsid w:val="00F91122"/>
    <w:rsid w:val="00F91154"/>
    <w:rsid w:val="00F91179"/>
    <w:rsid w:val="00F91247"/>
    <w:rsid w:val="00F9125F"/>
    <w:rsid w:val="00F912AE"/>
    <w:rsid w:val="00F912EE"/>
    <w:rsid w:val="00F912F2"/>
    <w:rsid w:val="00F913B9"/>
    <w:rsid w:val="00F913E9"/>
    <w:rsid w:val="00F914F2"/>
    <w:rsid w:val="00F9150D"/>
    <w:rsid w:val="00F915CF"/>
    <w:rsid w:val="00F915D6"/>
    <w:rsid w:val="00F915E7"/>
    <w:rsid w:val="00F91784"/>
    <w:rsid w:val="00F917F3"/>
    <w:rsid w:val="00F9180D"/>
    <w:rsid w:val="00F918B6"/>
    <w:rsid w:val="00F918D8"/>
    <w:rsid w:val="00F91962"/>
    <w:rsid w:val="00F9196D"/>
    <w:rsid w:val="00F91977"/>
    <w:rsid w:val="00F9197B"/>
    <w:rsid w:val="00F91993"/>
    <w:rsid w:val="00F919FB"/>
    <w:rsid w:val="00F91A4B"/>
    <w:rsid w:val="00F91A7C"/>
    <w:rsid w:val="00F91B30"/>
    <w:rsid w:val="00F91B37"/>
    <w:rsid w:val="00F91BAC"/>
    <w:rsid w:val="00F91BAD"/>
    <w:rsid w:val="00F91C64"/>
    <w:rsid w:val="00F91C81"/>
    <w:rsid w:val="00F91CEE"/>
    <w:rsid w:val="00F91E38"/>
    <w:rsid w:val="00F91F28"/>
    <w:rsid w:val="00F9200B"/>
    <w:rsid w:val="00F92098"/>
    <w:rsid w:val="00F920C3"/>
    <w:rsid w:val="00F92193"/>
    <w:rsid w:val="00F921CB"/>
    <w:rsid w:val="00F9226A"/>
    <w:rsid w:val="00F92345"/>
    <w:rsid w:val="00F923AE"/>
    <w:rsid w:val="00F923BC"/>
    <w:rsid w:val="00F92453"/>
    <w:rsid w:val="00F92458"/>
    <w:rsid w:val="00F92482"/>
    <w:rsid w:val="00F92493"/>
    <w:rsid w:val="00F92573"/>
    <w:rsid w:val="00F925BC"/>
    <w:rsid w:val="00F925C9"/>
    <w:rsid w:val="00F9265F"/>
    <w:rsid w:val="00F92695"/>
    <w:rsid w:val="00F9278A"/>
    <w:rsid w:val="00F927AD"/>
    <w:rsid w:val="00F92819"/>
    <w:rsid w:val="00F92A69"/>
    <w:rsid w:val="00F92ABF"/>
    <w:rsid w:val="00F92AC2"/>
    <w:rsid w:val="00F92AC3"/>
    <w:rsid w:val="00F92B42"/>
    <w:rsid w:val="00F92B56"/>
    <w:rsid w:val="00F92C90"/>
    <w:rsid w:val="00F92C9D"/>
    <w:rsid w:val="00F92CB3"/>
    <w:rsid w:val="00F92CC2"/>
    <w:rsid w:val="00F92D5F"/>
    <w:rsid w:val="00F92D60"/>
    <w:rsid w:val="00F92E2A"/>
    <w:rsid w:val="00F92E97"/>
    <w:rsid w:val="00F92F67"/>
    <w:rsid w:val="00F92F88"/>
    <w:rsid w:val="00F92FFD"/>
    <w:rsid w:val="00F93000"/>
    <w:rsid w:val="00F93002"/>
    <w:rsid w:val="00F930A7"/>
    <w:rsid w:val="00F93110"/>
    <w:rsid w:val="00F9314B"/>
    <w:rsid w:val="00F9329C"/>
    <w:rsid w:val="00F93362"/>
    <w:rsid w:val="00F934A7"/>
    <w:rsid w:val="00F934F9"/>
    <w:rsid w:val="00F934FF"/>
    <w:rsid w:val="00F9351B"/>
    <w:rsid w:val="00F93608"/>
    <w:rsid w:val="00F9360F"/>
    <w:rsid w:val="00F936BA"/>
    <w:rsid w:val="00F936F4"/>
    <w:rsid w:val="00F93721"/>
    <w:rsid w:val="00F937ED"/>
    <w:rsid w:val="00F93810"/>
    <w:rsid w:val="00F938C7"/>
    <w:rsid w:val="00F9398C"/>
    <w:rsid w:val="00F9399B"/>
    <w:rsid w:val="00F93BE7"/>
    <w:rsid w:val="00F93C17"/>
    <w:rsid w:val="00F93C4A"/>
    <w:rsid w:val="00F93D0D"/>
    <w:rsid w:val="00F93F57"/>
    <w:rsid w:val="00F93F7D"/>
    <w:rsid w:val="00F93FC3"/>
    <w:rsid w:val="00F940A0"/>
    <w:rsid w:val="00F940CF"/>
    <w:rsid w:val="00F940D3"/>
    <w:rsid w:val="00F940D9"/>
    <w:rsid w:val="00F940F1"/>
    <w:rsid w:val="00F9418C"/>
    <w:rsid w:val="00F941E7"/>
    <w:rsid w:val="00F9421A"/>
    <w:rsid w:val="00F94222"/>
    <w:rsid w:val="00F942EC"/>
    <w:rsid w:val="00F942F1"/>
    <w:rsid w:val="00F9432A"/>
    <w:rsid w:val="00F944D7"/>
    <w:rsid w:val="00F944FE"/>
    <w:rsid w:val="00F94524"/>
    <w:rsid w:val="00F94580"/>
    <w:rsid w:val="00F9463B"/>
    <w:rsid w:val="00F9478D"/>
    <w:rsid w:val="00F947CD"/>
    <w:rsid w:val="00F948D0"/>
    <w:rsid w:val="00F94922"/>
    <w:rsid w:val="00F94926"/>
    <w:rsid w:val="00F9498B"/>
    <w:rsid w:val="00F949AD"/>
    <w:rsid w:val="00F94A11"/>
    <w:rsid w:val="00F94ADC"/>
    <w:rsid w:val="00F94AED"/>
    <w:rsid w:val="00F94B01"/>
    <w:rsid w:val="00F94BB6"/>
    <w:rsid w:val="00F94BC9"/>
    <w:rsid w:val="00F94BF7"/>
    <w:rsid w:val="00F94C11"/>
    <w:rsid w:val="00F94CD3"/>
    <w:rsid w:val="00F94D15"/>
    <w:rsid w:val="00F94DBB"/>
    <w:rsid w:val="00F94E55"/>
    <w:rsid w:val="00F94E5F"/>
    <w:rsid w:val="00F94E78"/>
    <w:rsid w:val="00F94E8D"/>
    <w:rsid w:val="00F94F3E"/>
    <w:rsid w:val="00F94F62"/>
    <w:rsid w:val="00F94FAD"/>
    <w:rsid w:val="00F94FD7"/>
    <w:rsid w:val="00F95001"/>
    <w:rsid w:val="00F95015"/>
    <w:rsid w:val="00F9507E"/>
    <w:rsid w:val="00F95184"/>
    <w:rsid w:val="00F951A9"/>
    <w:rsid w:val="00F95213"/>
    <w:rsid w:val="00F952CA"/>
    <w:rsid w:val="00F9530E"/>
    <w:rsid w:val="00F95337"/>
    <w:rsid w:val="00F9535D"/>
    <w:rsid w:val="00F953D2"/>
    <w:rsid w:val="00F9563F"/>
    <w:rsid w:val="00F956BD"/>
    <w:rsid w:val="00F956E0"/>
    <w:rsid w:val="00F9576E"/>
    <w:rsid w:val="00F9581F"/>
    <w:rsid w:val="00F958E6"/>
    <w:rsid w:val="00F958FA"/>
    <w:rsid w:val="00F95933"/>
    <w:rsid w:val="00F9595A"/>
    <w:rsid w:val="00F959DF"/>
    <w:rsid w:val="00F95A97"/>
    <w:rsid w:val="00F95A9B"/>
    <w:rsid w:val="00F95B3D"/>
    <w:rsid w:val="00F95B5B"/>
    <w:rsid w:val="00F95B74"/>
    <w:rsid w:val="00F95B7F"/>
    <w:rsid w:val="00F95B95"/>
    <w:rsid w:val="00F95BAC"/>
    <w:rsid w:val="00F95C64"/>
    <w:rsid w:val="00F95DF8"/>
    <w:rsid w:val="00F95EF6"/>
    <w:rsid w:val="00F95FE7"/>
    <w:rsid w:val="00F96056"/>
    <w:rsid w:val="00F960A8"/>
    <w:rsid w:val="00F960D9"/>
    <w:rsid w:val="00F961B8"/>
    <w:rsid w:val="00F961EF"/>
    <w:rsid w:val="00F96242"/>
    <w:rsid w:val="00F962B7"/>
    <w:rsid w:val="00F96389"/>
    <w:rsid w:val="00F963CD"/>
    <w:rsid w:val="00F963F6"/>
    <w:rsid w:val="00F96440"/>
    <w:rsid w:val="00F9648F"/>
    <w:rsid w:val="00F96493"/>
    <w:rsid w:val="00F964A8"/>
    <w:rsid w:val="00F96519"/>
    <w:rsid w:val="00F9667F"/>
    <w:rsid w:val="00F96699"/>
    <w:rsid w:val="00F967C5"/>
    <w:rsid w:val="00F9681D"/>
    <w:rsid w:val="00F968C5"/>
    <w:rsid w:val="00F96920"/>
    <w:rsid w:val="00F96993"/>
    <w:rsid w:val="00F969ED"/>
    <w:rsid w:val="00F96A00"/>
    <w:rsid w:val="00F96AB6"/>
    <w:rsid w:val="00F96B13"/>
    <w:rsid w:val="00F96BC2"/>
    <w:rsid w:val="00F96BD3"/>
    <w:rsid w:val="00F96C41"/>
    <w:rsid w:val="00F96C88"/>
    <w:rsid w:val="00F96D28"/>
    <w:rsid w:val="00F96D43"/>
    <w:rsid w:val="00F96DCD"/>
    <w:rsid w:val="00F96E02"/>
    <w:rsid w:val="00F96EA9"/>
    <w:rsid w:val="00F96EE3"/>
    <w:rsid w:val="00F96F4B"/>
    <w:rsid w:val="00F96F70"/>
    <w:rsid w:val="00F96FF5"/>
    <w:rsid w:val="00F970B1"/>
    <w:rsid w:val="00F970CC"/>
    <w:rsid w:val="00F970CF"/>
    <w:rsid w:val="00F97139"/>
    <w:rsid w:val="00F97170"/>
    <w:rsid w:val="00F97175"/>
    <w:rsid w:val="00F9732C"/>
    <w:rsid w:val="00F97352"/>
    <w:rsid w:val="00F97369"/>
    <w:rsid w:val="00F973B4"/>
    <w:rsid w:val="00F9747B"/>
    <w:rsid w:val="00F9748C"/>
    <w:rsid w:val="00F9757A"/>
    <w:rsid w:val="00F975AA"/>
    <w:rsid w:val="00F97687"/>
    <w:rsid w:val="00F976A2"/>
    <w:rsid w:val="00F9773B"/>
    <w:rsid w:val="00F97794"/>
    <w:rsid w:val="00F978DD"/>
    <w:rsid w:val="00F9793E"/>
    <w:rsid w:val="00F97A3B"/>
    <w:rsid w:val="00F97CE3"/>
    <w:rsid w:val="00F97CFE"/>
    <w:rsid w:val="00F97E33"/>
    <w:rsid w:val="00F97E36"/>
    <w:rsid w:val="00F97F6B"/>
    <w:rsid w:val="00F97F9F"/>
    <w:rsid w:val="00F97FD8"/>
    <w:rsid w:val="00FA0078"/>
    <w:rsid w:val="00FA009C"/>
    <w:rsid w:val="00FA0165"/>
    <w:rsid w:val="00FA01A1"/>
    <w:rsid w:val="00FA0211"/>
    <w:rsid w:val="00FA0242"/>
    <w:rsid w:val="00FA0265"/>
    <w:rsid w:val="00FA029D"/>
    <w:rsid w:val="00FA0315"/>
    <w:rsid w:val="00FA036F"/>
    <w:rsid w:val="00FA0385"/>
    <w:rsid w:val="00FA0400"/>
    <w:rsid w:val="00FA041F"/>
    <w:rsid w:val="00FA04CD"/>
    <w:rsid w:val="00FA0554"/>
    <w:rsid w:val="00FA05EA"/>
    <w:rsid w:val="00FA0633"/>
    <w:rsid w:val="00FA06C4"/>
    <w:rsid w:val="00FA0700"/>
    <w:rsid w:val="00FA0862"/>
    <w:rsid w:val="00FA087C"/>
    <w:rsid w:val="00FA087D"/>
    <w:rsid w:val="00FA089E"/>
    <w:rsid w:val="00FA08F4"/>
    <w:rsid w:val="00FA0913"/>
    <w:rsid w:val="00FA0A91"/>
    <w:rsid w:val="00FA0B12"/>
    <w:rsid w:val="00FA0B5F"/>
    <w:rsid w:val="00FA0BF1"/>
    <w:rsid w:val="00FA0CBB"/>
    <w:rsid w:val="00FA0CCD"/>
    <w:rsid w:val="00FA0CE3"/>
    <w:rsid w:val="00FA0D1B"/>
    <w:rsid w:val="00FA0D73"/>
    <w:rsid w:val="00FA0E42"/>
    <w:rsid w:val="00FA0E44"/>
    <w:rsid w:val="00FA0E95"/>
    <w:rsid w:val="00FA0EA7"/>
    <w:rsid w:val="00FA0EBB"/>
    <w:rsid w:val="00FA0FCA"/>
    <w:rsid w:val="00FA10C3"/>
    <w:rsid w:val="00FA116E"/>
    <w:rsid w:val="00FA1241"/>
    <w:rsid w:val="00FA125F"/>
    <w:rsid w:val="00FA12BA"/>
    <w:rsid w:val="00FA12F0"/>
    <w:rsid w:val="00FA12F5"/>
    <w:rsid w:val="00FA15CF"/>
    <w:rsid w:val="00FA15E6"/>
    <w:rsid w:val="00FA15F6"/>
    <w:rsid w:val="00FA1643"/>
    <w:rsid w:val="00FA1670"/>
    <w:rsid w:val="00FA1693"/>
    <w:rsid w:val="00FA16AC"/>
    <w:rsid w:val="00FA171D"/>
    <w:rsid w:val="00FA17B8"/>
    <w:rsid w:val="00FA1977"/>
    <w:rsid w:val="00FA1A37"/>
    <w:rsid w:val="00FA1B8B"/>
    <w:rsid w:val="00FA1C16"/>
    <w:rsid w:val="00FA1C3D"/>
    <w:rsid w:val="00FA1D30"/>
    <w:rsid w:val="00FA1DB3"/>
    <w:rsid w:val="00FA1E8C"/>
    <w:rsid w:val="00FA1EE6"/>
    <w:rsid w:val="00FA1FB9"/>
    <w:rsid w:val="00FA2057"/>
    <w:rsid w:val="00FA20D2"/>
    <w:rsid w:val="00FA20F2"/>
    <w:rsid w:val="00FA210D"/>
    <w:rsid w:val="00FA2188"/>
    <w:rsid w:val="00FA22BE"/>
    <w:rsid w:val="00FA2306"/>
    <w:rsid w:val="00FA2374"/>
    <w:rsid w:val="00FA23DF"/>
    <w:rsid w:val="00FA24DC"/>
    <w:rsid w:val="00FA2658"/>
    <w:rsid w:val="00FA2703"/>
    <w:rsid w:val="00FA2781"/>
    <w:rsid w:val="00FA2796"/>
    <w:rsid w:val="00FA28CC"/>
    <w:rsid w:val="00FA28E7"/>
    <w:rsid w:val="00FA2911"/>
    <w:rsid w:val="00FA296C"/>
    <w:rsid w:val="00FA29F2"/>
    <w:rsid w:val="00FA2A92"/>
    <w:rsid w:val="00FA2A9B"/>
    <w:rsid w:val="00FA2AAA"/>
    <w:rsid w:val="00FA2AE4"/>
    <w:rsid w:val="00FA2AF7"/>
    <w:rsid w:val="00FA2AFE"/>
    <w:rsid w:val="00FA2B62"/>
    <w:rsid w:val="00FA2C7B"/>
    <w:rsid w:val="00FA2D32"/>
    <w:rsid w:val="00FA2D91"/>
    <w:rsid w:val="00FA2DBF"/>
    <w:rsid w:val="00FA2E27"/>
    <w:rsid w:val="00FA2E2D"/>
    <w:rsid w:val="00FA2EB6"/>
    <w:rsid w:val="00FA2F26"/>
    <w:rsid w:val="00FA2F51"/>
    <w:rsid w:val="00FA2FC3"/>
    <w:rsid w:val="00FA2FF5"/>
    <w:rsid w:val="00FA3000"/>
    <w:rsid w:val="00FA3094"/>
    <w:rsid w:val="00FA3097"/>
    <w:rsid w:val="00FA315F"/>
    <w:rsid w:val="00FA3189"/>
    <w:rsid w:val="00FA3227"/>
    <w:rsid w:val="00FA3253"/>
    <w:rsid w:val="00FA32C1"/>
    <w:rsid w:val="00FA3335"/>
    <w:rsid w:val="00FA3344"/>
    <w:rsid w:val="00FA336B"/>
    <w:rsid w:val="00FA33A2"/>
    <w:rsid w:val="00FA34B5"/>
    <w:rsid w:val="00FA3546"/>
    <w:rsid w:val="00FA3556"/>
    <w:rsid w:val="00FA35AD"/>
    <w:rsid w:val="00FA362E"/>
    <w:rsid w:val="00FA369A"/>
    <w:rsid w:val="00FA3825"/>
    <w:rsid w:val="00FA38FB"/>
    <w:rsid w:val="00FA3915"/>
    <w:rsid w:val="00FA3993"/>
    <w:rsid w:val="00FA39C0"/>
    <w:rsid w:val="00FA3A27"/>
    <w:rsid w:val="00FA3B23"/>
    <w:rsid w:val="00FA3D38"/>
    <w:rsid w:val="00FA3D57"/>
    <w:rsid w:val="00FA3D87"/>
    <w:rsid w:val="00FA3DA4"/>
    <w:rsid w:val="00FA3E0D"/>
    <w:rsid w:val="00FA3E25"/>
    <w:rsid w:val="00FA3E57"/>
    <w:rsid w:val="00FA3E98"/>
    <w:rsid w:val="00FA3EA5"/>
    <w:rsid w:val="00FA3EDB"/>
    <w:rsid w:val="00FA3EDF"/>
    <w:rsid w:val="00FA400F"/>
    <w:rsid w:val="00FA4028"/>
    <w:rsid w:val="00FA4032"/>
    <w:rsid w:val="00FA407A"/>
    <w:rsid w:val="00FA418C"/>
    <w:rsid w:val="00FA41BF"/>
    <w:rsid w:val="00FA452D"/>
    <w:rsid w:val="00FA4591"/>
    <w:rsid w:val="00FA4606"/>
    <w:rsid w:val="00FA4633"/>
    <w:rsid w:val="00FA471C"/>
    <w:rsid w:val="00FA4853"/>
    <w:rsid w:val="00FA488F"/>
    <w:rsid w:val="00FA48F2"/>
    <w:rsid w:val="00FA497C"/>
    <w:rsid w:val="00FA4994"/>
    <w:rsid w:val="00FA49D4"/>
    <w:rsid w:val="00FA4A00"/>
    <w:rsid w:val="00FA4A47"/>
    <w:rsid w:val="00FA4A5D"/>
    <w:rsid w:val="00FA4D25"/>
    <w:rsid w:val="00FA4DB4"/>
    <w:rsid w:val="00FA4DFF"/>
    <w:rsid w:val="00FA4E49"/>
    <w:rsid w:val="00FA4F69"/>
    <w:rsid w:val="00FA507E"/>
    <w:rsid w:val="00FA509A"/>
    <w:rsid w:val="00FA50BD"/>
    <w:rsid w:val="00FA512D"/>
    <w:rsid w:val="00FA523D"/>
    <w:rsid w:val="00FA52A8"/>
    <w:rsid w:val="00FA5312"/>
    <w:rsid w:val="00FA5343"/>
    <w:rsid w:val="00FA5418"/>
    <w:rsid w:val="00FA5493"/>
    <w:rsid w:val="00FA54FF"/>
    <w:rsid w:val="00FA5563"/>
    <w:rsid w:val="00FA55B3"/>
    <w:rsid w:val="00FA55F5"/>
    <w:rsid w:val="00FA565B"/>
    <w:rsid w:val="00FA56E8"/>
    <w:rsid w:val="00FA5744"/>
    <w:rsid w:val="00FA5786"/>
    <w:rsid w:val="00FA57AA"/>
    <w:rsid w:val="00FA58F0"/>
    <w:rsid w:val="00FA5AB2"/>
    <w:rsid w:val="00FA5AC3"/>
    <w:rsid w:val="00FA5AF0"/>
    <w:rsid w:val="00FA5B50"/>
    <w:rsid w:val="00FA5CE6"/>
    <w:rsid w:val="00FA5D30"/>
    <w:rsid w:val="00FA5D3B"/>
    <w:rsid w:val="00FA5DBE"/>
    <w:rsid w:val="00FA5DE3"/>
    <w:rsid w:val="00FA5F3E"/>
    <w:rsid w:val="00FA5F48"/>
    <w:rsid w:val="00FA5FD7"/>
    <w:rsid w:val="00FA6110"/>
    <w:rsid w:val="00FA6132"/>
    <w:rsid w:val="00FA61A4"/>
    <w:rsid w:val="00FA6273"/>
    <w:rsid w:val="00FA62C4"/>
    <w:rsid w:val="00FA63C9"/>
    <w:rsid w:val="00FA6471"/>
    <w:rsid w:val="00FA65D9"/>
    <w:rsid w:val="00FA6641"/>
    <w:rsid w:val="00FA664C"/>
    <w:rsid w:val="00FA6697"/>
    <w:rsid w:val="00FA669B"/>
    <w:rsid w:val="00FA66C2"/>
    <w:rsid w:val="00FA67D4"/>
    <w:rsid w:val="00FA67FD"/>
    <w:rsid w:val="00FA6856"/>
    <w:rsid w:val="00FA68BC"/>
    <w:rsid w:val="00FA6A96"/>
    <w:rsid w:val="00FA6B3E"/>
    <w:rsid w:val="00FA6B4B"/>
    <w:rsid w:val="00FA6BE7"/>
    <w:rsid w:val="00FA6C81"/>
    <w:rsid w:val="00FA6CA9"/>
    <w:rsid w:val="00FA6D94"/>
    <w:rsid w:val="00FA6DEE"/>
    <w:rsid w:val="00FA6ED0"/>
    <w:rsid w:val="00FA6F40"/>
    <w:rsid w:val="00FA6F42"/>
    <w:rsid w:val="00FA6F5D"/>
    <w:rsid w:val="00FA7070"/>
    <w:rsid w:val="00FA7116"/>
    <w:rsid w:val="00FA7182"/>
    <w:rsid w:val="00FA7183"/>
    <w:rsid w:val="00FA7195"/>
    <w:rsid w:val="00FA71C1"/>
    <w:rsid w:val="00FA72F8"/>
    <w:rsid w:val="00FA7400"/>
    <w:rsid w:val="00FA740E"/>
    <w:rsid w:val="00FA751F"/>
    <w:rsid w:val="00FA7569"/>
    <w:rsid w:val="00FA75EE"/>
    <w:rsid w:val="00FA7626"/>
    <w:rsid w:val="00FA7648"/>
    <w:rsid w:val="00FA7666"/>
    <w:rsid w:val="00FA769C"/>
    <w:rsid w:val="00FA76FD"/>
    <w:rsid w:val="00FA7708"/>
    <w:rsid w:val="00FA7753"/>
    <w:rsid w:val="00FA77CB"/>
    <w:rsid w:val="00FA7844"/>
    <w:rsid w:val="00FA78B6"/>
    <w:rsid w:val="00FA78D0"/>
    <w:rsid w:val="00FA78EE"/>
    <w:rsid w:val="00FA791F"/>
    <w:rsid w:val="00FA79B4"/>
    <w:rsid w:val="00FA7A88"/>
    <w:rsid w:val="00FA7B7D"/>
    <w:rsid w:val="00FA7B9F"/>
    <w:rsid w:val="00FA7BA0"/>
    <w:rsid w:val="00FA7BD5"/>
    <w:rsid w:val="00FA7C42"/>
    <w:rsid w:val="00FA7C47"/>
    <w:rsid w:val="00FA7C9B"/>
    <w:rsid w:val="00FA7D19"/>
    <w:rsid w:val="00FA7F34"/>
    <w:rsid w:val="00FB0033"/>
    <w:rsid w:val="00FB0056"/>
    <w:rsid w:val="00FB00E3"/>
    <w:rsid w:val="00FB00F1"/>
    <w:rsid w:val="00FB0107"/>
    <w:rsid w:val="00FB0135"/>
    <w:rsid w:val="00FB0147"/>
    <w:rsid w:val="00FB01E6"/>
    <w:rsid w:val="00FB01F6"/>
    <w:rsid w:val="00FB0267"/>
    <w:rsid w:val="00FB02AC"/>
    <w:rsid w:val="00FB02B8"/>
    <w:rsid w:val="00FB02F1"/>
    <w:rsid w:val="00FB0319"/>
    <w:rsid w:val="00FB03C4"/>
    <w:rsid w:val="00FB03DF"/>
    <w:rsid w:val="00FB0415"/>
    <w:rsid w:val="00FB043B"/>
    <w:rsid w:val="00FB0443"/>
    <w:rsid w:val="00FB051F"/>
    <w:rsid w:val="00FB0526"/>
    <w:rsid w:val="00FB0536"/>
    <w:rsid w:val="00FB05C6"/>
    <w:rsid w:val="00FB061C"/>
    <w:rsid w:val="00FB0670"/>
    <w:rsid w:val="00FB067D"/>
    <w:rsid w:val="00FB069B"/>
    <w:rsid w:val="00FB0805"/>
    <w:rsid w:val="00FB0817"/>
    <w:rsid w:val="00FB0824"/>
    <w:rsid w:val="00FB08B2"/>
    <w:rsid w:val="00FB0A00"/>
    <w:rsid w:val="00FB0AC5"/>
    <w:rsid w:val="00FB0ADF"/>
    <w:rsid w:val="00FB0AFD"/>
    <w:rsid w:val="00FB0B6B"/>
    <w:rsid w:val="00FB0B8E"/>
    <w:rsid w:val="00FB0C29"/>
    <w:rsid w:val="00FB0C60"/>
    <w:rsid w:val="00FB0CD7"/>
    <w:rsid w:val="00FB0CEE"/>
    <w:rsid w:val="00FB0D1D"/>
    <w:rsid w:val="00FB0D3A"/>
    <w:rsid w:val="00FB0D85"/>
    <w:rsid w:val="00FB0D8F"/>
    <w:rsid w:val="00FB0DBF"/>
    <w:rsid w:val="00FB0DD1"/>
    <w:rsid w:val="00FB0E17"/>
    <w:rsid w:val="00FB0E47"/>
    <w:rsid w:val="00FB0ED4"/>
    <w:rsid w:val="00FB0F1F"/>
    <w:rsid w:val="00FB0FA3"/>
    <w:rsid w:val="00FB106F"/>
    <w:rsid w:val="00FB107B"/>
    <w:rsid w:val="00FB10B3"/>
    <w:rsid w:val="00FB10F1"/>
    <w:rsid w:val="00FB123D"/>
    <w:rsid w:val="00FB125B"/>
    <w:rsid w:val="00FB12A5"/>
    <w:rsid w:val="00FB1317"/>
    <w:rsid w:val="00FB1439"/>
    <w:rsid w:val="00FB145E"/>
    <w:rsid w:val="00FB1474"/>
    <w:rsid w:val="00FB14AD"/>
    <w:rsid w:val="00FB1581"/>
    <w:rsid w:val="00FB16E2"/>
    <w:rsid w:val="00FB1751"/>
    <w:rsid w:val="00FB182C"/>
    <w:rsid w:val="00FB195A"/>
    <w:rsid w:val="00FB1975"/>
    <w:rsid w:val="00FB1B32"/>
    <w:rsid w:val="00FB1C2B"/>
    <w:rsid w:val="00FB1CD7"/>
    <w:rsid w:val="00FB1D3F"/>
    <w:rsid w:val="00FB1D74"/>
    <w:rsid w:val="00FB1DB9"/>
    <w:rsid w:val="00FB1DBA"/>
    <w:rsid w:val="00FB1DF0"/>
    <w:rsid w:val="00FB1DFC"/>
    <w:rsid w:val="00FB1E09"/>
    <w:rsid w:val="00FB1EBB"/>
    <w:rsid w:val="00FB1EEB"/>
    <w:rsid w:val="00FB1FDF"/>
    <w:rsid w:val="00FB203E"/>
    <w:rsid w:val="00FB211F"/>
    <w:rsid w:val="00FB213B"/>
    <w:rsid w:val="00FB2145"/>
    <w:rsid w:val="00FB21B4"/>
    <w:rsid w:val="00FB21CE"/>
    <w:rsid w:val="00FB21D8"/>
    <w:rsid w:val="00FB21FF"/>
    <w:rsid w:val="00FB22A2"/>
    <w:rsid w:val="00FB22B8"/>
    <w:rsid w:val="00FB22DA"/>
    <w:rsid w:val="00FB2300"/>
    <w:rsid w:val="00FB2333"/>
    <w:rsid w:val="00FB253F"/>
    <w:rsid w:val="00FB25BD"/>
    <w:rsid w:val="00FB25F0"/>
    <w:rsid w:val="00FB2623"/>
    <w:rsid w:val="00FB2626"/>
    <w:rsid w:val="00FB2637"/>
    <w:rsid w:val="00FB295B"/>
    <w:rsid w:val="00FB29A1"/>
    <w:rsid w:val="00FB2ACE"/>
    <w:rsid w:val="00FB2B42"/>
    <w:rsid w:val="00FB2BC4"/>
    <w:rsid w:val="00FB2D3D"/>
    <w:rsid w:val="00FB2D41"/>
    <w:rsid w:val="00FB2DF4"/>
    <w:rsid w:val="00FB2E35"/>
    <w:rsid w:val="00FB2EA0"/>
    <w:rsid w:val="00FB2F06"/>
    <w:rsid w:val="00FB2F25"/>
    <w:rsid w:val="00FB2FAC"/>
    <w:rsid w:val="00FB3003"/>
    <w:rsid w:val="00FB3047"/>
    <w:rsid w:val="00FB3122"/>
    <w:rsid w:val="00FB3166"/>
    <w:rsid w:val="00FB31D9"/>
    <w:rsid w:val="00FB321F"/>
    <w:rsid w:val="00FB328C"/>
    <w:rsid w:val="00FB32B7"/>
    <w:rsid w:val="00FB333F"/>
    <w:rsid w:val="00FB3373"/>
    <w:rsid w:val="00FB338B"/>
    <w:rsid w:val="00FB34DF"/>
    <w:rsid w:val="00FB3612"/>
    <w:rsid w:val="00FB36A3"/>
    <w:rsid w:val="00FB36C8"/>
    <w:rsid w:val="00FB3738"/>
    <w:rsid w:val="00FB3774"/>
    <w:rsid w:val="00FB37CE"/>
    <w:rsid w:val="00FB3880"/>
    <w:rsid w:val="00FB38EC"/>
    <w:rsid w:val="00FB38F0"/>
    <w:rsid w:val="00FB3994"/>
    <w:rsid w:val="00FB39A9"/>
    <w:rsid w:val="00FB39D3"/>
    <w:rsid w:val="00FB3A2B"/>
    <w:rsid w:val="00FB3A39"/>
    <w:rsid w:val="00FB3A83"/>
    <w:rsid w:val="00FB3B45"/>
    <w:rsid w:val="00FB3B77"/>
    <w:rsid w:val="00FB3B79"/>
    <w:rsid w:val="00FB3BDD"/>
    <w:rsid w:val="00FB3C08"/>
    <w:rsid w:val="00FB3C3D"/>
    <w:rsid w:val="00FB3D8F"/>
    <w:rsid w:val="00FB3DAD"/>
    <w:rsid w:val="00FB3E25"/>
    <w:rsid w:val="00FB3E4E"/>
    <w:rsid w:val="00FB3F00"/>
    <w:rsid w:val="00FB4015"/>
    <w:rsid w:val="00FB401B"/>
    <w:rsid w:val="00FB40E0"/>
    <w:rsid w:val="00FB410F"/>
    <w:rsid w:val="00FB411D"/>
    <w:rsid w:val="00FB4338"/>
    <w:rsid w:val="00FB434D"/>
    <w:rsid w:val="00FB4482"/>
    <w:rsid w:val="00FB458C"/>
    <w:rsid w:val="00FB4592"/>
    <w:rsid w:val="00FB45A8"/>
    <w:rsid w:val="00FB45F4"/>
    <w:rsid w:val="00FB469D"/>
    <w:rsid w:val="00FB4774"/>
    <w:rsid w:val="00FB478B"/>
    <w:rsid w:val="00FB4791"/>
    <w:rsid w:val="00FB479C"/>
    <w:rsid w:val="00FB479F"/>
    <w:rsid w:val="00FB480B"/>
    <w:rsid w:val="00FB48B6"/>
    <w:rsid w:val="00FB496E"/>
    <w:rsid w:val="00FB4A67"/>
    <w:rsid w:val="00FB4BEF"/>
    <w:rsid w:val="00FB4D03"/>
    <w:rsid w:val="00FB4D4B"/>
    <w:rsid w:val="00FB4D6A"/>
    <w:rsid w:val="00FB4DE9"/>
    <w:rsid w:val="00FB4EAC"/>
    <w:rsid w:val="00FB4EBE"/>
    <w:rsid w:val="00FB4EE1"/>
    <w:rsid w:val="00FB4EFE"/>
    <w:rsid w:val="00FB4F1E"/>
    <w:rsid w:val="00FB4F45"/>
    <w:rsid w:val="00FB5023"/>
    <w:rsid w:val="00FB5036"/>
    <w:rsid w:val="00FB50AA"/>
    <w:rsid w:val="00FB50B0"/>
    <w:rsid w:val="00FB50FD"/>
    <w:rsid w:val="00FB517F"/>
    <w:rsid w:val="00FB518C"/>
    <w:rsid w:val="00FB5361"/>
    <w:rsid w:val="00FB5472"/>
    <w:rsid w:val="00FB547D"/>
    <w:rsid w:val="00FB54A2"/>
    <w:rsid w:val="00FB54B3"/>
    <w:rsid w:val="00FB555B"/>
    <w:rsid w:val="00FB5602"/>
    <w:rsid w:val="00FB560B"/>
    <w:rsid w:val="00FB56F5"/>
    <w:rsid w:val="00FB5701"/>
    <w:rsid w:val="00FB57C6"/>
    <w:rsid w:val="00FB5844"/>
    <w:rsid w:val="00FB58AB"/>
    <w:rsid w:val="00FB5939"/>
    <w:rsid w:val="00FB5B13"/>
    <w:rsid w:val="00FB5B48"/>
    <w:rsid w:val="00FB5B4D"/>
    <w:rsid w:val="00FB5B77"/>
    <w:rsid w:val="00FB5BB8"/>
    <w:rsid w:val="00FB5D67"/>
    <w:rsid w:val="00FB5DBA"/>
    <w:rsid w:val="00FB5DBF"/>
    <w:rsid w:val="00FB5E68"/>
    <w:rsid w:val="00FB5F29"/>
    <w:rsid w:val="00FB5F9E"/>
    <w:rsid w:val="00FB5FB8"/>
    <w:rsid w:val="00FB5FEA"/>
    <w:rsid w:val="00FB607B"/>
    <w:rsid w:val="00FB60CA"/>
    <w:rsid w:val="00FB60F9"/>
    <w:rsid w:val="00FB6123"/>
    <w:rsid w:val="00FB61DF"/>
    <w:rsid w:val="00FB6261"/>
    <w:rsid w:val="00FB628E"/>
    <w:rsid w:val="00FB62BF"/>
    <w:rsid w:val="00FB63AB"/>
    <w:rsid w:val="00FB649A"/>
    <w:rsid w:val="00FB6526"/>
    <w:rsid w:val="00FB659E"/>
    <w:rsid w:val="00FB6664"/>
    <w:rsid w:val="00FB66AF"/>
    <w:rsid w:val="00FB66D8"/>
    <w:rsid w:val="00FB677B"/>
    <w:rsid w:val="00FB67D9"/>
    <w:rsid w:val="00FB688D"/>
    <w:rsid w:val="00FB68EB"/>
    <w:rsid w:val="00FB6A75"/>
    <w:rsid w:val="00FB6A77"/>
    <w:rsid w:val="00FB6AB5"/>
    <w:rsid w:val="00FB6B27"/>
    <w:rsid w:val="00FB6B88"/>
    <w:rsid w:val="00FB6C1A"/>
    <w:rsid w:val="00FB6C89"/>
    <w:rsid w:val="00FB6CBA"/>
    <w:rsid w:val="00FB6E37"/>
    <w:rsid w:val="00FB6E58"/>
    <w:rsid w:val="00FB6E80"/>
    <w:rsid w:val="00FB6F10"/>
    <w:rsid w:val="00FB6F2E"/>
    <w:rsid w:val="00FB6F69"/>
    <w:rsid w:val="00FB7010"/>
    <w:rsid w:val="00FB715A"/>
    <w:rsid w:val="00FB71AA"/>
    <w:rsid w:val="00FB729C"/>
    <w:rsid w:val="00FB7308"/>
    <w:rsid w:val="00FB737C"/>
    <w:rsid w:val="00FB7398"/>
    <w:rsid w:val="00FB7403"/>
    <w:rsid w:val="00FB7437"/>
    <w:rsid w:val="00FB7484"/>
    <w:rsid w:val="00FB74DB"/>
    <w:rsid w:val="00FB74E9"/>
    <w:rsid w:val="00FB7649"/>
    <w:rsid w:val="00FB77D5"/>
    <w:rsid w:val="00FB783E"/>
    <w:rsid w:val="00FB787B"/>
    <w:rsid w:val="00FB7888"/>
    <w:rsid w:val="00FB78FA"/>
    <w:rsid w:val="00FB7934"/>
    <w:rsid w:val="00FB7968"/>
    <w:rsid w:val="00FB7BBA"/>
    <w:rsid w:val="00FB7BF8"/>
    <w:rsid w:val="00FB7C95"/>
    <w:rsid w:val="00FB7CBB"/>
    <w:rsid w:val="00FB7DB5"/>
    <w:rsid w:val="00FB7EC5"/>
    <w:rsid w:val="00FB7F0D"/>
    <w:rsid w:val="00FB7F88"/>
    <w:rsid w:val="00FB7F8D"/>
    <w:rsid w:val="00FB7FB8"/>
    <w:rsid w:val="00FC0010"/>
    <w:rsid w:val="00FC00B0"/>
    <w:rsid w:val="00FC00E2"/>
    <w:rsid w:val="00FC0104"/>
    <w:rsid w:val="00FC01F5"/>
    <w:rsid w:val="00FC0252"/>
    <w:rsid w:val="00FC02AE"/>
    <w:rsid w:val="00FC0305"/>
    <w:rsid w:val="00FC03B6"/>
    <w:rsid w:val="00FC03F3"/>
    <w:rsid w:val="00FC05BD"/>
    <w:rsid w:val="00FC062F"/>
    <w:rsid w:val="00FC0678"/>
    <w:rsid w:val="00FC07CF"/>
    <w:rsid w:val="00FC07D6"/>
    <w:rsid w:val="00FC0823"/>
    <w:rsid w:val="00FC0874"/>
    <w:rsid w:val="00FC08AB"/>
    <w:rsid w:val="00FC08B4"/>
    <w:rsid w:val="00FC08C4"/>
    <w:rsid w:val="00FC08E2"/>
    <w:rsid w:val="00FC09B5"/>
    <w:rsid w:val="00FC0B04"/>
    <w:rsid w:val="00FC0B1F"/>
    <w:rsid w:val="00FC0B2E"/>
    <w:rsid w:val="00FC0B35"/>
    <w:rsid w:val="00FC0B3B"/>
    <w:rsid w:val="00FC0B8A"/>
    <w:rsid w:val="00FC0C1B"/>
    <w:rsid w:val="00FC0CB5"/>
    <w:rsid w:val="00FC0D60"/>
    <w:rsid w:val="00FC0D84"/>
    <w:rsid w:val="00FC0E44"/>
    <w:rsid w:val="00FC0EE4"/>
    <w:rsid w:val="00FC0F07"/>
    <w:rsid w:val="00FC0F49"/>
    <w:rsid w:val="00FC0F6A"/>
    <w:rsid w:val="00FC0F82"/>
    <w:rsid w:val="00FC0F9D"/>
    <w:rsid w:val="00FC0FA0"/>
    <w:rsid w:val="00FC102E"/>
    <w:rsid w:val="00FC10A1"/>
    <w:rsid w:val="00FC10A3"/>
    <w:rsid w:val="00FC10BF"/>
    <w:rsid w:val="00FC110E"/>
    <w:rsid w:val="00FC11B6"/>
    <w:rsid w:val="00FC11B8"/>
    <w:rsid w:val="00FC1264"/>
    <w:rsid w:val="00FC1272"/>
    <w:rsid w:val="00FC1285"/>
    <w:rsid w:val="00FC12CA"/>
    <w:rsid w:val="00FC12D5"/>
    <w:rsid w:val="00FC138E"/>
    <w:rsid w:val="00FC13D3"/>
    <w:rsid w:val="00FC142D"/>
    <w:rsid w:val="00FC1481"/>
    <w:rsid w:val="00FC1510"/>
    <w:rsid w:val="00FC153F"/>
    <w:rsid w:val="00FC1559"/>
    <w:rsid w:val="00FC15F2"/>
    <w:rsid w:val="00FC1714"/>
    <w:rsid w:val="00FC172F"/>
    <w:rsid w:val="00FC18AE"/>
    <w:rsid w:val="00FC18C4"/>
    <w:rsid w:val="00FC1A66"/>
    <w:rsid w:val="00FC1B22"/>
    <w:rsid w:val="00FC1B3B"/>
    <w:rsid w:val="00FC1BB8"/>
    <w:rsid w:val="00FC1E04"/>
    <w:rsid w:val="00FC1E92"/>
    <w:rsid w:val="00FC1FBE"/>
    <w:rsid w:val="00FC203E"/>
    <w:rsid w:val="00FC209A"/>
    <w:rsid w:val="00FC20EA"/>
    <w:rsid w:val="00FC2147"/>
    <w:rsid w:val="00FC21C0"/>
    <w:rsid w:val="00FC221E"/>
    <w:rsid w:val="00FC2224"/>
    <w:rsid w:val="00FC2254"/>
    <w:rsid w:val="00FC22B1"/>
    <w:rsid w:val="00FC22F9"/>
    <w:rsid w:val="00FC2362"/>
    <w:rsid w:val="00FC23CA"/>
    <w:rsid w:val="00FC24CC"/>
    <w:rsid w:val="00FC24CF"/>
    <w:rsid w:val="00FC251D"/>
    <w:rsid w:val="00FC2576"/>
    <w:rsid w:val="00FC2583"/>
    <w:rsid w:val="00FC25C0"/>
    <w:rsid w:val="00FC25D9"/>
    <w:rsid w:val="00FC26B6"/>
    <w:rsid w:val="00FC2729"/>
    <w:rsid w:val="00FC27D5"/>
    <w:rsid w:val="00FC28B1"/>
    <w:rsid w:val="00FC28D0"/>
    <w:rsid w:val="00FC2923"/>
    <w:rsid w:val="00FC2943"/>
    <w:rsid w:val="00FC2995"/>
    <w:rsid w:val="00FC29AC"/>
    <w:rsid w:val="00FC29CA"/>
    <w:rsid w:val="00FC2A0C"/>
    <w:rsid w:val="00FC2A75"/>
    <w:rsid w:val="00FC2B60"/>
    <w:rsid w:val="00FC2C9C"/>
    <w:rsid w:val="00FC2CD9"/>
    <w:rsid w:val="00FC2CEB"/>
    <w:rsid w:val="00FC2CFD"/>
    <w:rsid w:val="00FC2D61"/>
    <w:rsid w:val="00FC2D98"/>
    <w:rsid w:val="00FC2D99"/>
    <w:rsid w:val="00FC2E85"/>
    <w:rsid w:val="00FC2EDD"/>
    <w:rsid w:val="00FC2EF6"/>
    <w:rsid w:val="00FC2F41"/>
    <w:rsid w:val="00FC2FA0"/>
    <w:rsid w:val="00FC301E"/>
    <w:rsid w:val="00FC302B"/>
    <w:rsid w:val="00FC307B"/>
    <w:rsid w:val="00FC309E"/>
    <w:rsid w:val="00FC30BB"/>
    <w:rsid w:val="00FC3125"/>
    <w:rsid w:val="00FC319E"/>
    <w:rsid w:val="00FC31B3"/>
    <w:rsid w:val="00FC31CC"/>
    <w:rsid w:val="00FC31E3"/>
    <w:rsid w:val="00FC3257"/>
    <w:rsid w:val="00FC335C"/>
    <w:rsid w:val="00FC33A2"/>
    <w:rsid w:val="00FC3529"/>
    <w:rsid w:val="00FC35D4"/>
    <w:rsid w:val="00FC377A"/>
    <w:rsid w:val="00FC3781"/>
    <w:rsid w:val="00FC37BF"/>
    <w:rsid w:val="00FC3847"/>
    <w:rsid w:val="00FC38D5"/>
    <w:rsid w:val="00FC38E9"/>
    <w:rsid w:val="00FC3929"/>
    <w:rsid w:val="00FC3983"/>
    <w:rsid w:val="00FC3985"/>
    <w:rsid w:val="00FC3988"/>
    <w:rsid w:val="00FC3AA4"/>
    <w:rsid w:val="00FC3B5E"/>
    <w:rsid w:val="00FC3C84"/>
    <w:rsid w:val="00FC3CE7"/>
    <w:rsid w:val="00FC3DCB"/>
    <w:rsid w:val="00FC3E07"/>
    <w:rsid w:val="00FC3EE7"/>
    <w:rsid w:val="00FC3F5F"/>
    <w:rsid w:val="00FC3F68"/>
    <w:rsid w:val="00FC4025"/>
    <w:rsid w:val="00FC4050"/>
    <w:rsid w:val="00FC40BD"/>
    <w:rsid w:val="00FC416C"/>
    <w:rsid w:val="00FC41B8"/>
    <w:rsid w:val="00FC41D2"/>
    <w:rsid w:val="00FC429E"/>
    <w:rsid w:val="00FC42AF"/>
    <w:rsid w:val="00FC42B4"/>
    <w:rsid w:val="00FC42D7"/>
    <w:rsid w:val="00FC4308"/>
    <w:rsid w:val="00FC4342"/>
    <w:rsid w:val="00FC438C"/>
    <w:rsid w:val="00FC43BF"/>
    <w:rsid w:val="00FC43D8"/>
    <w:rsid w:val="00FC4406"/>
    <w:rsid w:val="00FC4465"/>
    <w:rsid w:val="00FC4550"/>
    <w:rsid w:val="00FC4590"/>
    <w:rsid w:val="00FC4625"/>
    <w:rsid w:val="00FC471B"/>
    <w:rsid w:val="00FC477A"/>
    <w:rsid w:val="00FC49FC"/>
    <w:rsid w:val="00FC4A08"/>
    <w:rsid w:val="00FC4B43"/>
    <w:rsid w:val="00FC4BDB"/>
    <w:rsid w:val="00FC4C6F"/>
    <w:rsid w:val="00FC4C71"/>
    <w:rsid w:val="00FC4D72"/>
    <w:rsid w:val="00FC4D88"/>
    <w:rsid w:val="00FC4D97"/>
    <w:rsid w:val="00FC4E02"/>
    <w:rsid w:val="00FC4E55"/>
    <w:rsid w:val="00FC4EB2"/>
    <w:rsid w:val="00FC4EEE"/>
    <w:rsid w:val="00FC4F3D"/>
    <w:rsid w:val="00FC4FE3"/>
    <w:rsid w:val="00FC5027"/>
    <w:rsid w:val="00FC50AE"/>
    <w:rsid w:val="00FC5166"/>
    <w:rsid w:val="00FC51D0"/>
    <w:rsid w:val="00FC52C1"/>
    <w:rsid w:val="00FC52D2"/>
    <w:rsid w:val="00FC52D9"/>
    <w:rsid w:val="00FC52E1"/>
    <w:rsid w:val="00FC54C7"/>
    <w:rsid w:val="00FC5540"/>
    <w:rsid w:val="00FC55B1"/>
    <w:rsid w:val="00FC5613"/>
    <w:rsid w:val="00FC56A1"/>
    <w:rsid w:val="00FC56AB"/>
    <w:rsid w:val="00FC56B2"/>
    <w:rsid w:val="00FC56EE"/>
    <w:rsid w:val="00FC5785"/>
    <w:rsid w:val="00FC5943"/>
    <w:rsid w:val="00FC5973"/>
    <w:rsid w:val="00FC5992"/>
    <w:rsid w:val="00FC59A5"/>
    <w:rsid w:val="00FC59DD"/>
    <w:rsid w:val="00FC5A11"/>
    <w:rsid w:val="00FC5A21"/>
    <w:rsid w:val="00FC5A8A"/>
    <w:rsid w:val="00FC5AB6"/>
    <w:rsid w:val="00FC5ACF"/>
    <w:rsid w:val="00FC5AF1"/>
    <w:rsid w:val="00FC5C08"/>
    <w:rsid w:val="00FC5C2D"/>
    <w:rsid w:val="00FC5C56"/>
    <w:rsid w:val="00FC5CBD"/>
    <w:rsid w:val="00FC5CC4"/>
    <w:rsid w:val="00FC5CE0"/>
    <w:rsid w:val="00FC5CFA"/>
    <w:rsid w:val="00FC5D2E"/>
    <w:rsid w:val="00FC5D31"/>
    <w:rsid w:val="00FC5D49"/>
    <w:rsid w:val="00FC5E0A"/>
    <w:rsid w:val="00FC5EE2"/>
    <w:rsid w:val="00FC5EFE"/>
    <w:rsid w:val="00FC5F26"/>
    <w:rsid w:val="00FC5F39"/>
    <w:rsid w:val="00FC5F5E"/>
    <w:rsid w:val="00FC6034"/>
    <w:rsid w:val="00FC60EE"/>
    <w:rsid w:val="00FC61AF"/>
    <w:rsid w:val="00FC61CA"/>
    <w:rsid w:val="00FC6217"/>
    <w:rsid w:val="00FC624A"/>
    <w:rsid w:val="00FC627C"/>
    <w:rsid w:val="00FC6331"/>
    <w:rsid w:val="00FC6412"/>
    <w:rsid w:val="00FC64DD"/>
    <w:rsid w:val="00FC652D"/>
    <w:rsid w:val="00FC65B7"/>
    <w:rsid w:val="00FC6618"/>
    <w:rsid w:val="00FC6675"/>
    <w:rsid w:val="00FC6695"/>
    <w:rsid w:val="00FC683E"/>
    <w:rsid w:val="00FC685B"/>
    <w:rsid w:val="00FC69E3"/>
    <w:rsid w:val="00FC6A33"/>
    <w:rsid w:val="00FC6AB0"/>
    <w:rsid w:val="00FC6B34"/>
    <w:rsid w:val="00FC6B49"/>
    <w:rsid w:val="00FC6B61"/>
    <w:rsid w:val="00FC6C17"/>
    <w:rsid w:val="00FC6C31"/>
    <w:rsid w:val="00FC6C92"/>
    <w:rsid w:val="00FC6CE7"/>
    <w:rsid w:val="00FC6D2F"/>
    <w:rsid w:val="00FC6D63"/>
    <w:rsid w:val="00FC6E11"/>
    <w:rsid w:val="00FC6E81"/>
    <w:rsid w:val="00FC6EF6"/>
    <w:rsid w:val="00FC6F53"/>
    <w:rsid w:val="00FC6F6C"/>
    <w:rsid w:val="00FC6FC7"/>
    <w:rsid w:val="00FC701C"/>
    <w:rsid w:val="00FC7037"/>
    <w:rsid w:val="00FC7046"/>
    <w:rsid w:val="00FC70C8"/>
    <w:rsid w:val="00FC719C"/>
    <w:rsid w:val="00FC71D0"/>
    <w:rsid w:val="00FC72E1"/>
    <w:rsid w:val="00FC73A0"/>
    <w:rsid w:val="00FC742D"/>
    <w:rsid w:val="00FC746D"/>
    <w:rsid w:val="00FC7571"/>
    <w:rsid w:val="00FC773E"/>
    <w:rsid w:val="00FC77BB"/>
    <w:rsid w:val="00FC77CC"/>
    <w:rsid w:val="00FC77DD"/>
    <w:rsid w:val="00FC7817"/>
    <w:rsid w:val="00FC7859"/>
    <w:rsid w:val="00FC78C7"/>
    <w:rsid w:val="00FC78DA"/>
    <w:rsid w:val="00FC790B"/>
    <w:rsid w:val="00FC7954"/>
    <w:rsid w:val="00FC7AAB"/>
    <w:rsid w:val="00FC7AB6"/>
    <w:rsid w:val="00FC7AE4"/>
    <w:rsid w:val="00FC7BD7"/>
    <w:rsid w:val="00FC7C2C"/>
    <w:rsid w:val="00FC7CA2"/>
    <w:rsid w:val="00FC7DEE"/>
    <w:rsid w:val="00FC7E54"/>
    <w:rsid w:val="00FC7E8D"/>
    <w:rsid w:val="00FC7F40"/>
    <w:rsid w:val="00FC7F63"/>
    <w:rsid w:val="00FD003C"/>
    <w:rsid w:val="00FD00F9"/>
    <w:rsid w:val="00FD0160"/>
    <w:rsid w:val="00FD0181"/>
    <w:rsid w:val="00FD029C"/>
    <w:rsid w:val="00FD02E6"/>
    <w:rsid w:val="00FD0510"/>
    <w:rsid w:val="00FD051B"/>
    <w:rsid w:val="00FD0558"/>
    <w:rsid w:val="00FD0628"/>
    <w:rsid w:val="00FD06B4"/>
    <w:rsid w:val="00FD06E3"/>
    <w:rsid w:val="00FD073F"/>
    <w:rsid w:val="00FD079F"/>
    <w:rsid w:val="00FD07BC"/>
    <w:rsid w:val="00FD07C1"/>
    <w:rsid w:val="00FD07DE"/>
    <w:rsid w:val="00FD07EE"/>
    <w:rsid w:val="00FD07FE"/>
    <w:rsid w:val="00FD0826"/>
    <w:rsid w:val="00FD0874"/>
    <w:rsid w:val="00FD0904"/>
    <w:rsid w:val="00FD0935"/>
    <w:rsid w:val="00FD0A13"/>
    <w:rsid w:val="00FD0A21"/>
    <w:rsid w:val="00FD0A44"/>
    <w:rsid w:val="00FD0B01"/>
    <w:rsid w:val="00FD0B43"/>
    <w:rsid w:val="00FD0BA1"/>
    <w:rsid w:val="00FD0C75"/>
    <w:rsid w:val="00FD0D94"/>
    <w:rsid w:val="00FD0E5B"/>
    <w:rsid w:val="00FD0E9F"/>
    <w:rsid w:val="00FD0EF2"/>
    <w:rsid w:val="00FD0F29"/>
    <w:rsid w:val="00FD0F4D"/>
    <w:rsid w:val="00FD1008"/>
    <w:rsid w:val="00FD108D"/>
    <w:rsid w:val="00FD109A"/>
    <w:rsid w:val="00FD1153"/>
    <w:rsid w:val="00FD1489"/>
    <w:rsid w:val="00FD14AB"/>
    <w:rsid w:val="00FD154A"/>
    <w:rsid w:val="00FD1582"/>
    <w:rsid w:val="00FD15D0"/>
    <w:rsid w:val="00FD15D5"/>
    <w:rsid w:val="00FD1734"/>
    <w:rsid w:val="00FD17A0"/>
    <w:rsid w:val="00FD17D8"/>
    <w:rsid w:val="00FD17F8"/>
    <w:rsid w:val="00FD17FB"/>
    <w:rsid w:val="00FD1805"/>
    <w:rsid w:val="00FD194B"/>
    <w:rsid w:val="00FD19EB"/>
    <w:rsid w:val="00FD1A38"/>
    <w:rsid w:val="00FD1ABA"/>
    <w:rsid w:val="00FD1AFD"/>
    <w:rsid w:val="00FD1B0D"/>
    <w:rsid w:val="00FD1BD3"/>
    <w:rsid w:val="00FD1C20"/>
    <w:rsid w:val="00FD1C8D"/>
    <w:rsid w:val="00FD1C9A"/>
    <w:rsid w:val="00FD1CC2"/>
    <w:rsid w:val="00FD1F99"/>
    <w:rsid w:val="00FD1FD3"/>
    <w:rsid w:val="00FD2005"/>
    <w:rsid w:val="00FD2065"/>
    <w:rsid w:val="00FD20B3"/>
    <w:rsid w:val="00FD20D4"/>
    <w:rsid w:val="00FD2151"/>
    <w:rsid w:val="00FD2160"/>
    <w:rsid w:val="00FD21A3"/>
    <w:rsid w:val="00FD21AA"/>
    <w:rsid w:val="00FD22B8"/>
    <w:rsid w:val="00FD22FB"/>
    <w:rsid w:val="00FD2443"/>
    <w:rsid w:val="00FD244D"/>
    <w:rsid w:val="00FD249B"/>
    <w:rsid w:val="00FD2524"/>
    <w:rsid w:val="00FD25DE"/>
    <w:rsid w:val="00FD26EE"/>
    <w:rsid w:val="00FD2753"/>
    <w:rsid w:val="00FD27AF"/>
    <w:rsid w:val="00FD2848"/>
    <w:rsid w:val="00FD28F7"/>
    <w:rsid w:val="00FD296B"/>
    <w:rsid w:val="00FD29BA"/>
    <w:rsid w:val="00FD2A32"/>
    <w:rsid w:val="00FD2B0D"/>
    <w:rsid w:val="00FD2B0E"/>
    <w:rsid w:val="00FD2C0F"/>
    <w:rsid w:val="00FD2C82"/>
    <w:rsid w:val="00FD2CAE"/>
    <w:rsid w:val="00FD2CBC"/>
    <w:rsid w:val="00FD2CFC"/>
    <w:rsid w:val="00FD2D6D"/>
    <w:rsid w:val="00FD2DA0"/>
    <w:rsid w:val="00FD2E23"/>
    <w:rsid w:val="00FD2E62"/>
    <w:rsid w:val="00FD2F42"/>
    <w:rsid w:val="00FD2F64"/>
    <w:rsid w:val="00FD30C1"/>
    <w:rsid w:val="00FD30D7"/>
    <w:rsid w:val="00FD3229"/>
    <w:rsid w:val="00FD3261"/>
    <w:rsid w:val="00FD32A0"/>
    <w:rsid w:val="00FD32F8"/>
    <w:rsid w:val="00FD3372"/>
    <w:rsid w:val="00FD338E"/>
    <w:rsid w:val="00FD3398"/>
    <w:rsid w:val="00FD3403"/>
    <w:rsid w:val="00FD342A"/>
    <w:rsid w:val="00FD348D"/>
    <w:rsid w:val="00FD3573"/>
    <w:rsid w:val="00FD359F"/>
    <w:rsid w:val="00FD35E0"/>
    <w:rsid w:val="00FD363D"/>
    <w:rsid w:val="00FD366A"/>
    <w:rsid w:val="00FD369D"/>
    <w:rsid w:val="00FD36A3"/>
    <w:rsid w:val="00FD36AC"/>
    <w:rsid w:val="00FD36CA"/>
    <w:rsid w:val="00FD3759"/>
    <w:rsid w:val="00FD37F6"/>
    <w:rsid w:val="00FD3833"/>
    <w:rsid w:val="00FD3864"/>
    <w:rsid w:val="00FD38A2"/>
    <w:rsid w:val="00FD3997"/>
    <w:rsid w:val="00FD39D7"/>
    <w:rsid w:val="00FD3ADC"/>
    <w:rsid w:val="00FD3B68"/>
    <w:rsid w:val="00FD3B9E"/>
    <w:rsid w:val="00FD3BBA"/>
    <w:rsid w:val="00FD3BE4"/>
    <w:rsid w:val="00FD3C64"/>
    <w:rsid w:val="00FD3CD5"/>
    <w:rsid w:val="00FD3CD6"/>
    <w:rsid w:val="00FD3CF9"/>
    <w:rsid w:val="00FD3D6B"/>
    <w:rsid w:val="00FD3DF6"/>
    <w:rsid w:val="00FD3DF8"/>
    <w:rsid w:val="00FD3E45"/>
    <w:rsid w:val="00FD3E80"/>
    <w:rsid w:val="00FD3FAE"/>
    <w:rsid w:val="00FD4034"/>
    <w:rsid w:val="00FD403C"/>
    <w:rsid w:val="00FD40C3"/>
    <w:rsid w:val="00FD40F9"/>
    <w:rsid w:val="00FD4166"/>
    <w:rsid w:val="00FD416A"/>
    <w:rsid w:val="00FD434D"/>
    <w:rsid w:val="00FD4356"/>
    <w:rsid w:val="00FD43A5"/>
    <w:rsid w:val="00FD43D4"/>
    <w:rsid w:val="00FD44E0"/>
    <w:rsid w:val="00FD4582"/>
    <w:rsid w:val="00FD45C2"/>
    <w:rsid w:val="00FD4729"/>
    <w:rsid w:val="00FD4733"/>
    <w:rsid w:val="00FD4806"/>
    <w:rsid w:val="00FD4810"/>
    <w:rsid w:val="00FD486A"/>
    <w:rsid w:val="00FD48E2"/>
    <w:rsid w:val="00FD4901"/>
    <w:rsid w:val="00FD49A1"/>
    <w:rsid w:val="00FD4A10"/>
    <w:rsid w:val="00FD4B0F"/>
    <w:rsid w:val="00FD4B4E"/>
    <w:rsid w:val="00FD4BB8"/>
    <w:rsid w:val="00FD4BDA"/>
    <w:rsid w:val="00FD4BDD"/>
    <w:rsid w:val="00FD4C0C"/>
    <w:rsid w:val="00FD4C32"/>
    <w:rsid w:val="00FD4C91"/>
    <w:rsid w:val="00FD4C97"/>
    <w:rsid w:val="00FD4D02"/>
    <w:rsid w:val="00FD4D95"/>
    <w:rsid w:val="00FD4DCD"/>
    <w:rsid w:val="00FD4DF9"/>
    <w:rsid w:val="00FD4E1B"/>
    <w:rsid w:val="00FD4E6A"/>
    <w:rsid w:val="00FD4E6D"/>
    <w:rsid w:val="00FD4EBF"/>
    <w:rsid w:val="00FD4EC1"/>
    <w:rsid w:val="00FD4F2D"/>
    <w:rsid w:val="00FD4F36"/>
    <w:rsid w:val="00FD4F5A"/>
    <w:rsid w:val="00FD4F6D"/>
    <w:rsid w:val="00FD4F76"/>
    <w:rsid w:val="00FD4F97"/>
    <w:rsid w:val="00FD4FA6"/>
    <w:rsid w:val="00FD5048"/>
    <w:rsid w:val="00FD5166"/>
    <w:rsid w:val="00FD5284"/>
    <w:rsid w:val="00FD52A8"/>
    <w:rsid w:val="00FD52B0"/>
    <w:rsid w:val="00FD530D"/>
    <w:rsid w:val="00FD54F6"/>
    <w:rsid w:val="00FD5501"/>
    <w:rsid w:val="00FD5517"/>
    <w:rsid w:val="00FD55A8"/>
    <w:rsid w:val="00FD55C2"/>
    <w:rsid w:val="00FD5653"/>
    <w:rsid w:val="00FD56B0"/>
    <w:rsid w:val="00FD56EA"/>
    <w:rsid w:val="00FD57C0"/>
    <w:rsid w:val="00FD58E1"/>
    <w:rsid w:val="00FD5941"/>
    <w:rsid w:val="00FD597E"/>
    <w:rsid w:val="00FD59A1"/>
    <w:rsid w:val="00FD5A02"/>
    <w:rsid w:val="00FD5A33"/>
    <w:rsid w:val="00FD5A91"/>
    <w:rsid w:val="00FD5AF7"/>
    <w:rsid w:val="00FD5AFB"/>
    <w:rsid w:val="00FD5C48"/>
    <w:rsid w:val="00FD5C87"/>
    <w:rsid w:val="00FD5CAE"/>
    <w:rsid w:val="00FD5ECD"/>
    <w:rsid w:val="00FD5F75"/>
    <w:rsid w:val="00FD60D7"/>
    <w:rsid w:val="00FD6106"/>
    <w:rsid w:val="00FD6108"/>
    <w:rsid w:val="00FD6148"/>
    <w:rsid w:val="00FD61BB"/>
    <w:rsid w:val="00FD6228"/>
    <w:rsid w:val="00FD62DF"/>
    <w:rsid w:val="00FD62E1"/>
    <w:rsid w:val="00FD6314"/>
    <w:rsid w:val="00FD634A"/>
    <w:rsid w:val="00FD63BA"/>
    <w:rsid w:val="00FD63D5"/>
    <w:rsid w:val="00FD63EB"/>
    <w:rsid w:val="00FD6427"/>
    <w:rsid w:val="00FD6443"/>
    <w:rsid w:val="00FD6485"/>
    <w:rsid w:val="00FD6564"/>
    <w:rsid w:val="00FD65EF"/>
    <w:rsid w:val="00FD65F7"/>
    <w:rsid w:val="00FD6695"/>
    <w:rsid w:val="00FD66DF"/>
    <w:rsid w:val="00FD6731"/>
    <w:rsid w:val="00FD67D2"/>
    <w:rsid w:val="00FD68F5"/>
    <w:rsid w:val="00FD6913"/>
    <w:rsid w:val="00FD6A37"/>
    <w:rsid w:val="00FD6A76"/>
    <w:rsid w:val="00FD6B16"/>
    <w:rsid w:val="00FD6B8F"/>
    <w:rsid w:val="00FD6BBC"/>
    <w:rsid w:val="00FD6C4A"/>
    <w:rsid w:val="00FD6C6A"/>
    <w:rsid w:val="00FD6CDA"/>
    <w:rsid w:val="00FD6D24"/>
    <w:rsid w:val="00FD7001"/>
    <w:rsid w:val="00FD702E"/>
    <w:rsid w:val="00FD7058"/>
    <w:rsid w:val="00FD71D4"/>
    <w:rsid w:val="00FD72D6"/>
    <w:rsid w:val="00FD7325"/>
    <w:rsid w:val="00FD7340"/>
    <w:rsid w:val="00FD73A4"/>
    <w:rsid w:val="00FD7402"/>
    <w:rsid w:val="00FD7464"/>
    <w:rsid w:val="00FD7470"/>
    <w:rsid w:val="00FD7488"/>
    <w:rsid w:val="00FD74FB"/>
    <w:rsid w:val="00FD750B"/>
    <w:rsid w:val="00FD7529"/>
    <w:rsid w:val="00FD7547"/>
    <w:rsid w:val="00FD754B"/>
    <w:rsid w:val="00FD7558"/>
    <w:rsid w:val="00FD75A8"/>
    <w:rsid w:val="00FD75BD"/>
    <w:rsid w:val="00FD75FA"/>
    <w:rsid w:val="00FD76E8"/>
    <w:rsid w:val="00FD7753"/>
    <w:rsid w:val="00FD7769"/>
    <w:rsid w:val="00FD77BB"/>
    <w:rsid w:val="00FD7820"/>
    <w:rsid w:val="00FD783B"/>
    <w:rsid w:val="00FD7867"/>
    <w:rsid w:val="00FD79A4"/>
    <w:rsid w:val="00FD7A09"/>
    <w:rsid w:val="00FD7AA8"/>
    <w:rsid w:val="00FD7AB3"/>
    <w:rsid w:val="00FD7B6C"/>
    <w:rsid w:val="00FD7BC2"/>
    <w:rsid w:val="00FD7CDE"/>
    <w:rsid w:val="00FD7D8B"/>
    <w:rsid w:val="00FD7DE1"/>
    <w:rsid w:val="00FD7DEB"/>
    <w:rsid w:val="00FD7E0A"/>
    <w:rsid w:val="00FD7E3E"/>
    <w:rsid w:val="00FD7E5B"/>
    <w:rsid w:val="00FD7E7F"/>
    <w:rsid w:val="00FD7E88"/>
    <w:rsid w:val="00FD7FAD"/>
    <w:rsid w:val="00FE00BB"/>
    <w:rsid w:val="00FE00DC"/>
    <w:rsid w:val="00FE00F8"/>
    <w:rsid w:val="00FE0102"/>
    <w:rsid w:val="00FE0111"/>
    <w:rsid w:val="00FE0162"/>
    <w:rsid w:val="00FE02D9"/>
    <w:rsid w:val="00FE03E0"/>
    <w:rsid w:val="00FE047C"/>
    <w:rsid w:val="00FE04CB"/>
    <w:rsid w:val="00FE04FC"/>
    <w:rsid w:val="00FE0575"/>
    <w:rsid w:val="00FE0584"/>
    <w:rsid w:val="00FE060F"/>
    <w:rsid w:val="00FE0614"/>
    <w:rsid w:val="00FE06E2"/>
    <w:rsid w:val="00FE0726"/>
    <w:rsid w:val="00FE0752"/>
    <w:rsid w:val="00FE07B3"/>
    <w:rsid w:val="00FE07FD"/>
    <w:rsid w:val="00FE0889"/>
    <w:rsid w:val="00FE09F0"/>
    <w:rsid w:val="00FE0A26"/>
    <w:rsid w:val="00FE0AB1"/>
    <w:rsid w:val="00FE0AEE"/>
    <w:rsid w:val="00FE0AF8"/>
    <w:rsid w:val="00FE0B06"/>
    <w:rsid w:val="00FE0B35"/>
    <w:rsid w:val="00FE0B62"/>
    <w:rsid w:val="00FE0B95"/>
    <w:rsid w:val="00FE0CB1"/>
    <w:rsid w:val="00FE0CEC"/>
    <w:rsid w:val="00FE0D3F"/>
    <w:rsid w:val="00FE0D71"/>
    <w:rsid w:val="00FE0EC0"/>
    <w:rsid w:val="00FE0F2F"/>
    <w:rsid w:val="00FE10C0"/>
    <w:rsid w:val="00FE10F5"/>
    <w:rsid w:val="00FE1115"/>
    <w:rsid w:val="00FE11F2"/>
    <w:rsid w:val="00FE1200"/>
    <w:rsid w:val="00FE12C2"/>
    <w:rsid w:val="00FE13C6"/>
    <w:rsid w:val="00FE13EB"/>
    <w:rsid w:val="00FE1494"/>
    <w:rsid w:val="00FE14EA"/>
    <w:rsid w:val="00FE153C"/>
    <w:rsid w:val="00FE153E"/>
    <w:rsid w:val="00FE160F"/>
    <w:rsid w:val="00FE162C"/>
    <w:rsid w:val="00FE16F7"/>
    <w:rsid w:val="00FE1742"/>
    <w:rsid w:val="00FE1886"/>
    <w:rsid w:val="00FE18DB"/>
    <w:rsid w:val="00FE1929"/>
    <w:rsid w:val="00FE1939"/>
    <w:rsid w:val="00FE195B"/>
    <w:rsid w:val="00FE19A9"/>
    <w:rsid w:val="00FE19CF"/>
    <w:rsid w:val="00FE19DB"/>
    <w:rsid w:val="00FE1AEF"/>
    <w:rsid w:val="00FE1B8B"/>
    <w:rsid w:val="00FE1C87"/>
    <w:rsid w:val="00FE1C93"/>
    <w:rsid w:val="00FE1CF7"/>
    <w:rsid w:val="00FE1CFA"/>
    <w:rsid w:val="00FE1D9A"/>
    <w:rsid w:val="00FE1E30"/>
    <w:rsid w:val="00FE1F12"/>
    <w:rsid w:val="00FE1F56"/>
    <w:rsid w:val="00FE22B1"/>
    <w:rsid w:val="00FE231C"/>
    <w:rsid w:val="00FE2387"/>
    <w:rsid w:val="00FE242E"/>
    <w:rsid w:val="00FE24F0"/>
    <w:rsid w:val="00FE25B7"/>
    <w:rsid w:val="00FE267A"/>
    <w:rsid w:val="00FE26B3"/>
    <w:rsid w:val="00FE2762"/>
    <w:rsid w:val="00FE294A"/>
    <w:rsid w:val="00FE296D"/>
    <w:rsid w:val="00FE2A88"/>
    <w:rsid w:val="00FE2A90"/>
    <w:rsid w:val="00FE2C06"/>
    <w:rsid w:val="00FE2C07"/>
    <w:rsid w:val="00FE2C11"/>
    <w:rsid w:val="00FE2C16"/>
    <w:rsid w:val="00FE2C9F"/>
    <w:rsid w:val="00FE2D5C"/>
    <w:rsid w:val="00FE2D63"/>
    <w:rsid w:val="00FE2DC5"/>
    <w:rsid w:val="00FE2E80"/>
    <w:rsid w:val="00FE2F85"/>
    <w:rsid w:val="00FE2FC6"/>
    <w:rsid w:val="00FE3003"/>
    <w:rsid w:val="00FE3006"/>
    <w:rsid w:val="00FE3059"/>
    <w:rsid w:val="00FE305B"/>
    <w:rsid w:val="00FE3207"/>
    <w:rsid w:val="00FE3245"/>
    <w:rsid w:val="00FE3274"/>
    <w:rsid w:val="00FE3292"/>
    <w:rsid w:val="00FE32DC"/>
    <w:rsid w:val="00FE32ED"/>
    <w:rsid w:val="00FE32F1"/>
    <w:rsid w:val="00FE3336"/>
    <w:rsid w:val="00FE3386"/>
    <w:rsid w:val="00FE33C8"/>
    <w:rsid w:val="00FE3409"/>
    <w:rsid w:val="00FE34C1"/>
    <w:rsid w:val="00FE34DC"/>
    <w:rsid w:val="00FE3543"/>
    <w:rsid w:val="00FE35F3"/>
    <w:rsid w:val="00FE3639"/>
    <w:rsid w:val="00FE3673"/>
    <w:rsid w:val="00FE3677"/>
    <w:rsid w:val="00FE3708"/>
    <w:rsid w:val="00FE3743"/>
    <w:rsid w:val="00FE3755"/>
    <w:rsid w:val="00FE3799"/>
    <w:rsid w:val="00FE3816"/>
    <w:rsid w:val="00FE393C"/>
    <w:rsid w:val="00FE39C3"/>
    <w:rsid w:val="00FE3A2B"/>
    <w:rsid w:val="00FE3B4F"/>
    <w:rsid w:val="00FE3B7B"/>
    <w:rsid w:val="00FE3C39"/>
    <w:rsid w:val="00FE3C5C"/>
    <w:rsid w:val="00FE3D67"/>
    <w:rsid w:val="00FE3E47"/>
    <w:rsid w:val="00FE3E96"/>
    <w:rsid w:val="00FE3F10"/>
    <w:rsid w:val="00FE3F31"/>
    <w:rsid w:val="00FE3F89"/>
    <w:rsid w:val="00FE403F"/>
    <w:rsid w:val="00FE4128"/>
    <w:rsid w:val="00FE412F"/>
    <w:rsid w:val="00FE413F"/>
    <w:rsid w:val="00FE417B"/>
    <w:rsid w:val="00FE4186"/>
    <w:rsid w:val="00FE4286"/>
    <w:rsid w:val="00FE42B4"/>
    <w:rsid w:val="00FE4356"/>
    <w:rsid w:val="00FE4396"/>
    <w:rsid w:val="00FE441A"/>
    <w:rsid w:val="00FE441D"/>
    <w:rsid w:val="00FE4509"/>
    <w:rsid w:val="00FE4691"/>
    <w:rsid w:val="00FE469F"/>
    <w:rsid w:val="00FE4767"/>
    <w:rsid w:val="00FE47C5"/>
    <w:rsid w:val="00FE4814"/>
    <w:rsid w:val="00FE48D7"/>
    <w:rsid w:val="00FE48EE"/>
    <w:rsid w:val="00FE49C1"/>
    <w:rsid w:val="00FE4A31"/>
    <w:rsid w:val="00FE4AD4"/>
    <w:rsid w:val="00FE4B49"/>
    <w:rsid w:val="00FE4EB2"/>
    <w:rsid w:val="00FE4ED4"/>
    <w:rsid w:val="00FE4F2A"/>
    <w:rsid w:val="00FE5030"/>
    <w:rsid w:val="00FE50C8"/>
    <w:rsid w:val="00FE511B"/>
    <w:rsid w:val="00FE513C"/>
    <w:rsid w:val="00FE51B8"/>
    <w:rsid w:val="00FE51E5"/>
    <w:rsid w:val="00FE5258"/>
    <w:rsid w:val="00FE52A1"/>
    <w:rsid w:val="00FE532B"/>
    <w:rsid w:val="00FE5386"/>
    <w:rsid w:val="00FE53DC"/>
    <w:rsid w:val="00FE5454"/>
    <w:rsid w:val="00FE54B1"/>
    <w:rsid w:val="00FE54D1"/>
    <w:rsid w:val="00FE54E2"/>
    <w:rsid w:val="00FE55AF"/>
    <w:rsid w:val="00FE55C7"/>
    <w:rsid w:val="00FE5697"/>
    <w:rsid w:val="00FE56FD"/>
    <w:rsid w:val="00FE5856"/>
    <w:rsid w:val="00FE585B"/>
    <w:rsid w:val="00FE586C"/>
    <w:rsid w:val="00FE5972"/>
    <w:rsid w:val="00FE5A11"/>
    <w:rsid w:val="00FE5D71"/>
    <w:rsid w:val="00FE5DA8"/>
    <w:rsid w:val="00FE5E21"/>
    <w:rsid w:val="00FE5E36"/>
    <w:rsid w:val="00FE5EE8"/>
    <w:rsid w:val="00FE5F2D"/>
    <w:rsid w:val="00FE6011"/>
    <w:rsid w:val="00FE602A"/>
    <w:rsid w:val="00FE6088"/>
    <w:rsid w:val="00FE60CF"/>
    <w:rsid w:val="00FE6310"/>
    <w:rsid w:val="00FE6341"/>
    <w:rsid w:val="00FE63E5"/>
    <w:rsid w:val="00FE643D"/>
    <w:rsid w:val="00FE647E"/>
    <w:rsid w:val="00FE648C"/>
    <w:rsid w:val="00FE65C2"/>
    <w:rsid w:val="00FE66DB"/>
    <w:rsid w:val="00FE6769"/>
    <w:rsid w:val="00FE6798"/>
    <w:rsid w:val="00FE6874"/>
    <w:rsid w:val="00FE6A17"/>
    <w:rsid w:val="00FE6AA3"/>
    <w:rsid w:val="00FE6AAE"/>
    <w:rsid w:val="00FE6B7A"/>
    <w:rsid w:val="00FE6C30"/>
    <w:rsid w:val="00FE6C61"/>
    <w:rsid w:val="00FE6C77"/>
    <w:rsid w:val="00FE6C9D"/>
    <w:rsid w:val="00FE6D99"/>
    <w:rsid w:val="00FE6DA4"/>
    <w:rsid w:val="00FE6DCE"/>
    <w:rsid w:val="00FE6E75"/>
    <w:rsid w:val="00FE6ECC"/>
    <w:rsid w:val="00FE6F37"/>
    <w:rsid w:val="00FE6F49"/>
    <w:rsid w:val="00FE6F7C"/>
    <w:rsid w:val="00FE7012"/>
    <w:rsid w:val="00FE701D"/>
    <w:rsid w:val="00FE706A"/>
    <w:rsid w:val="00FE708C"/>
    <w:rsid w:val="00FE725F"/>
    <w:rsid w:val="00FE72EE"/>
    <w:rsid w:val="00FE72F4"/>
    <w:rsid w:val="00FE7315"/>
    <w:rsid w:val="00FE73C4"/>
    <w:rsid w:val="00FE7495"/>
    <w:rsid w:val="00FE749B"/>
    <w:rsid w:val="00FE74F6"/>
    <w:rsid w:val="00FE7558"/>
    <w:rsid w:val="00FE758D"/>
    <w:rsid w:val="00FE75E0"/>
    <w:rsid w:val="00FE761F"/>
    <w:rsid w:val="00FE771F"/>
    <w:rsid w:val="00FE777D"/>
    <w:rsid w:val="00FE7845"/>
    <w:rsid w:val="00FE7894"/>
    <w:rsid w:val="00FE795D"/>
    <w:rsid w:val="00FE79BD"/>
    <w:rsid w:val="00FE79C9"/>
    <w:rsid w:val="00FE7A05"/>
    <w:rsid w:val="00FE7A0E"/>
    <w:rsid w:val="00FE7A53"/>
    <w:rsid w:val="00FE7A8F"/>
    <w:rsid w:val="00FE7B4B"/>
    <w:rsid w:val="00FE7BBC"/>
    <w:rsid w:val="00FE7C2B"/>
    <w:rsid w:val="00FE7CE9"/>
    <w:rsid w:val="00FE7CED"/>
    <w:rsid w:val="00FE7DE5"/>
    <w:rsid w:val="00FE7E7B"/>
    <w:rsid w:val="00FE7EDE"/>
    <w:rsid w:val="00FE7F51"/>
    <w:rsid w:val="00FE7F65"/>
    <w:rsid w:val="00FE7FC1"/>
    <w:rsid w:val="00FF0026"/>
    <w:rsid w:val="00FF006B"/>
    <w:rsid w:val="00FF00CF"/>
    <w:rsid w:val="00FF026F"/>
    <w:rsid w:val="00FF0307"/>
    <w:rsid w:val="00FF03BA"/>
    <w:rsid w:val="00FF045B"/>
    <w:rsid w:val="00FF04C1"/>
    <w:rsid w:val="00FF0509"/>
    <w:rsid w:val="00FF052F"/>
    <w:rsid w:val="00FF05CF"/>
    <w:rsid w:val="00FF05D9"/>
    <w:rsid w:val="00FF06CA"/>
    <w:rsid w:val="00FF06F2"/>
    <w:rsid w:val="00FF07E2"/>
    <w:rsid w:val="00FF07F3"/>
    <w:rsid w:val="00FF08B1"/>
    <w:rsid w:val="00FF08E1"/>
    <w:rsid w:val="00FF08FB"/>
    <w:rsid w:val="00FF0936"/>
    <w:rsid w:val="00FF0974"/>
    <w:rsid w:val="00FF0A44"/>
    <w:rsid w:val="00FF0ABB"/>
    <w:rsid w:val="00FF0ADA"/>
    <w:rsid w:val="00FF0B23"/>
    <w:rsid w:val="00FF0C06"/>
    <w:rsid w:val="00FF0C15"/>
    <w:rsid w:val="00FF0C3C"/>
    <w:rsid w:val="00FF0C4D"/>
    <w:rsid w:val="00FF0CD6"/>
    <w:rsid w:val="00FF0D28"/>
    <w:rsid w:val="00FF0D85"/>
    <w:rsid w:val="00FF0DC9"/>
    <w:rsid w:val="00FF0E47"/>
    <w:rsid w:val="00FF0ED8"/>
    <w:rsid w:val="00FF0F35"/>
    <w:rsid w:val="00FF1328"/>
    <w:rsid w:val="00FF1356"/>
    <w:rsid w:val="00FF13C4"/>
    <w:rsid w:val="00FF148E"/>
    <w:rsid w:val="00FF14EA"/>
    <w:rsid w:val="00FF154B"/>
    <w:rsid w:val="00FF157C"/>
    <w:rsid w:val="00FF1649"/>
    <w:rsid w:val="00FF1661"/>
    <w:rsid w:val="00FF16A2"/>
    <w:rsid w:val="00FF16ED"/>
    <w:rsid w:val="00FF171B"/>
    <w:rsid w:val="00FF1773"/>
    <w:rsid w:val="00FF17E4"/>
    <w:rsid w:val="00FF1904"/>
    <w:rsid w:val="00FF198F"/>
    <w:rsid w:val="00FF1A13"/>
    <w:rsid w:val="00FF1A92"/>
    <w:rsid w:val="00FF1B1B"/>
    <w:rsid w:val="00FF1B5F"/>
    <w:rsid w:val="00FF1B70"/>
    <w:rsid w:val="00FF1B82"/>
    <w:rsid w:val="00FF1C06"/>
    <w:rsid w:val="00FF1C9E"/>
    <w:rsid w:val="00FF1CF1"/>
    <w:rsid w:val="00FF1CFC"/>
    <w:rsid w:val="00FF1F2E"/>
    <w:rsid w:val="00FF1F6A"/>
    <w:rsid w:val="00FF1F92"/>
    <w:rsid w:val="00FF1FC4"/>
    <w:rsid w:val="00FF2006"/>
    <w:rsid w:val="00FF2050"/>
    <w:rsid w:val="00FF2074"/>
    <w:rsid w:val="00FF20DC"/>
    <w:rsid w:val="00FF228F"/>
    <w:rsid w:val="00FF236B"/>
    <w:rsid w:val="00FF24B4"/>
    <w:rsid w:val="00FF25DB"/>
    <w:rsid w:val="00FF25EB"/>
    <w:rsid w:val="00FF25FC"/>
    <w:rsid w:val="00FF26A1"/>
    <w:rsid w:val="00FF2864"/>
    <w:rsid w:val="00FF28A1"/>
    <w:rsid w:val="00FF28CC"/>
    <w:rsid w:val="00FF28F9"/>
    <w:rsid w:val="00FF2AB3"/>
    <w:rsid w:val="00FF2AD3"/>
    <w:rsid w:val="00FF2AF0"/>
    <w:rsid w:val="00FF2B1C"/>
    <w:rsid w:val="00FF2B2D"/>
    <w:rsid w:val="00FF2BF8"/>
    <w:rsid w:val="00FF2C4F"/>
    <w:rsid w:val="00FF2C8B"/>
    <w:rsid w:val="00FF2CE1"/>
    <w:rsid w:val="00FF2D9E"/>
    <w:rsid w:val="00FF2DE4"/>
    <w:rsid w:val="00FF2E00"/>
    <w:rsid w:val="00FF2E1E"/>
    <w:rsid w:val="00FF2E23"/>
    <w:rsid w:val="00FF2E7D"/>
    <w:rsid w:val="00FF2F18"/>
    <w:rsid w:val="00FF2F22"/>
    <w:rsid w:val="00FF2F51"/>
    <w:rsid w:val="00FF2F8E"/>
    <w:rsid w:val="00FF302A"/>
    <w:rsid w:val="00FF305F"/>
    <w:rsid w:val="00FF3061"/>
    <w:rsid w:val="00FF313F"/>
    <w:rsid w:val="00FF3162"/>
    <w:rsid w:val="00FF3177"/>
    <w:rsid w:val="00FF319D"/>
    <w:rsid w:val="00FF31AE"/>
    <w:rsid w:val="00FF31CD"/>
    <w:rsid w:val="00FF3215"/>
    <w:rsid w:val="00FF3340"/>
    <w:rsid w:val="00FF33AF"/>
    <w:rsid w:val="00FF33CE"/>
    <w:rsid w:val="00FF3491"/>
    <w:rsid w:val="00FF354A"/>
    <w:rsid w:val="00FF35B3"/>
    <w:rsid w:val="00FF35FA"/>
    <w:rsid w:val="00FF3730"/>
    <w:rsid w:val="00FF38CC"/>
    <w:rsid w:val="00FF39BC"/>
    <w:rsid w:val="00FF3A64"/>
    <w:rsid w:val="00FF3AA2"/>
    <w:rsid w:val="00FF3AD6"/>
    <w:rsid w:val="00FF3AE1"/>
    <w:rsid w:val="00FF3B1F"/>
    <w:rsid w:val="00FF3B9B"/>
    <w:rsid w:val="00FF3BCB"/>
    <w:rsid w:val="00FF3BF4"/>
    <w:rsid w:val="00FF3C6B"/>
    <w:rsid w:val="00FF3D68"/>
    <w:rsid w:val="00FF3D76"/>
    <w:rsid w:val="00FF3DD2"/>
    <w:rsid w:val="00FF3E46"/>
    <w:rsid w:val="00FF3EA6"/>
    <w:rsid w:val="00FF3FED"/>
    <w:rsid w:val="00FF401A"/>
    <w:rsid w:val="00FF40BE"/>
    <w:rsid w:val="00FF4252"/>
    <w:rsid w:val="00FF42B9"/>
    <w:rsid w:val="00FF42DD"/>
    <w:rsid w:val="00FF42EF"/>
    <w:rsid w:val="00FF4355"/>
    <w:rsid w:val="00FF4420"/>
    <w:rsid w:val="00FF4444"/>
    <w:rsid w:val="00FF447F"/>
    <w:rsid w:val="00FF4495"/>
    <w:rsid w:val="00FF475B"/>
    <w:rsid w:val="00FF485A"/>
    <w:rsid w:val="00FF485B"/>
    <w:rsid w:val="00FF4869"/>
    <w:rsid w:val="00FF49E8"/>
    <w:rsid w:val="00FF49EC"/>
    <w:rsid w:val="00FF4C31"/>
    <w:rsid w:val="00FF4C46"/>
    <w:rsid w:val="00FF4CF0"/>
    <w:rsid w:val="00FF4D2A"/>
    <w:rsid w:val="00FF4F05"/>
    <w:rsid w:val="00FF4F06"/>
    <w:rsid w:val="00FF4F8A"/>
    <w:rsid w:val="00FF4FA5"/>
    <w:rsid w:val="00FF4FC5"/>
    <w:rsid w:val="00FF50F9"/>
    <w:rsid w:val="00FF5137"/>
    <w:rsid w:val="00FF5154"/>
    <w:rsid w:val="00FF51E4"/>
    <w:rsid w:val="00FF5328"/>
    <w:rsid w:val="00FF53F8"/>
    <w:rsid w:val="00FF5403"/>
    <w:rsid w:val="00FF5426"/>
    <w:rsid w:val="00FF5565"/>
    <w:rsid w:val="00FF55A5"/>
    <w:rsid w:val="00FF55FF"/>
    <w:rsid w:val="00FF567B"/>
    <w:rsid w:val="00FF56BC"/>
    <w:rsid w:val="00FF56F4"/>
    <w:rsid w:val="00FF56FC"/>
    <w:rsid w:val="00FF5785"/>
    <w:rsid w:val="00FF58D0"/>
    <w:rsid w:val="00FF58E0"/>
    <w:rsid w:val="00FF5A1E"/>
    <w:rsid w:val="00FF5A4F"/>
    <w:rsid w:val="00FF5C10"/>
    <w:rsid w:val="00FF5D6F"/>
    <w:rsid w:val="00FF5D9C"/>
    <w:rsid w:val="00FF5DB2"/>
    <w:rsid w:val="00FF5F05"/>
    <w:rsid w:val="00FF5F5D"/>
    <w:rsid w:val="00FF5FDC"/>
    <w:rsid w:val="00FF5FF1"/>
    <w:rsid w:val="00FF603D"/>
    <w:rsid w:val="00FF6055"/>
    <w:rsid w:val="00FF6068"/>
    <w:rsid w:val="00FF607C"/>
    <w:rsid w:val="00FF608A"/>
    <w:rsid w:val="00FF61A9"/>
    <w:rsid w:val="00FF61B2"/>
    <w:rsid w:val="00FF61CB"/>
    <w:rsid w:val="00FF6200"/>
    <w:rsid w:val="00FF6234"/>
    <w:rsid w:val="00FF6270"/>
    <w:rsid w:val="00FF6346"/>
    <w:rsid w:val="00FF636E"/>
    <w:rsid w:val="00FF639A"/>
    <w:rsid w:val="00FF640A"/>
    <w:rsid w:val="00FF645F"/>
    <w:rsid w:val="00FF6554"/>
    <w:rsid w:val="00FF65CC"/>
    <w:rsid w:val="00FF6608"/>
    <w:rsid w:val="00FF6633"/>
    <w:rsid w:val="00FF678E"/>
    <w:rsid w:val="00FF679A"/>
    <w:rsid w:val="00FF67A2"/>
    <w:rsid w:val="00FF686C"/>
    <w:rsid w:val="00FF686F"/>
    <w:rsid w:val="00FF68DD"/>
    <w:rsid w:val="00FF69A6"/>
    <w:rsid w:val="00FF69A9"/>
    <w:rsid w:val="00FF6AC3"/>
    <w:rsid w:val="00FF6AC6"/>
    <w:rsid w:val="00FF6ADA"/>
    <w:rsid w:val="00FF6AF7"/>
    <w:rsid w:val="00FF6B58"/>
    <w:rsid w:val="00FF6C2B"/>
    <w:rsid w:val="00FF6D94"/>
    <w:rsid w:val="00FF6DC1"/>
    <w:rsid w:val="00FF6DD0"/>
    <w:rsid w:val="00FF6E4D"/>
    <w:rsid w:val="00FF6F48"/>
    <w:rsid w:val="00FF6F73"/>
    <w:rsid w:val="00FF6FDB"/>
    <w:rsid w:val="00FF7106"/>
    <w:rsid w:val="00FF7158"/>
    <w:rsid w:val="00FF7187"/>
    <w:rsid w:val="00FF71C5"/>
    <w:rsid w:val="00FF71DD"/>
    <w:rsid w:val="00FF72DC"/>
    <w:rsid w:val="00FF7379"/>
    <w:rsid w:val="00FF7401"/>
    <w:rsid w:val="00FF7422"/>
    <w:rsid w:val="00FF74AE"/>
    <w:rsid w:val="00FF74C8"/>
    <w:rsid w:val="00FF74FC"/>
    <w:rsid w:val="00FF7587"/>
    <w:rsid w:val="00FF75CD"/>
    <w:rsid w:val="00FF75D7"/>
    <w:rsid w:val="00FF7677"/>
    <w:rsid w:val="00FF7764"/>
    <w:rsid w:val="00FF7776"/>
    <w:rsid w:val="00FF779D"/>
    <w:rsid w:val="00FF77C8"/>
    <w:rsid w:val="00FF77DF"/>
    <w:rsid w:val="00FF7896"/>
    <w:rsid w:val="00FF78BE"/>
    <w:rsid w:val="00FF78FA"/>
    <w:rsid w:val="00FF7940"/>
    <w:rsid w:val="00FF7943"/>
    <w:rsid w:val="00FF79B1"/>
    <w:rsid w:val="00FF7A16"/>
    <w:rsid w:val="00FF7A59"/>
    <w:rsid w:val="00FF7A89"/>
    <w:rsid w:val="00FF7AC8"/>
    <w:rsid w:val="00FF7AD1"/>
    <w:rsid w:val="00FF7C39"/>
    <w:rsid w:val="00FF7DA3"/>
    <w:rsid w:val="00FF7DAA"/>
    <w:rsid w:val="00FF7E00"/>
    <w:rsid w:val="00FF7E75"/>
    <w:rsid w:val="00FF7ED5"/>
    <w:rsid w:val="00FF7F56"/>
    <w:rsid w:val="00FF7FB9"/>
    <w:rsid w:val="0104B69A"/>
    <w:rsid w:val="010D54B1"/>
    <w:rsid w:val="01413A56"/>
    <w:rsid w:val="01469BA3"/>
    <w:rsid w:val="014F3322"/>
    <w:rsid w:val="0158A14C"/>
    <w:rsid w:val="01652B1D"/>
    <w:rsid w:val="018A2009"/>
    <w:rsid w:val="01C0B6DA"/>
    <w:rsid w:val="01CB2CFC"/>
    <w:rsid w:val="01FDE77A"/>
    <w:rsid w:val="0209F293"/>
    <w:rsid w:val="02236868"/>
    <w:rsid w:val="022EAD98"/>
    <w:rsid w:val="02314E51"/>
    <w:rsid w:val="02358AE7"/>
    <w:rsid w:val="0236FD18"/>
    <w:rsid w:val="025AA3FE"/>
    <w:rsid w:val="02715F2B"/>
    <w:rsid w:val="02890F23"/>
    <w:rsid w:val="0292A300"/>
    <w:rsid w:val="0298AD34"/>
    <w:rsid w:val="02A38746"/>
    <w:rsid w:val="02AFBF4D"/>
    <w:rsid w:val="02BD6B96"/>
    <w:rsid w:val="02BD7DA9"/>
    <w:rsid w:val="02CF7E32"/>
    <w:rsid w:val="02D469AC"/>
    <w:rsid w:val="02D67AF8"/>
    <w:rsid w:val="030F882B"/>
    <w:rsid w:val="031F334C"/>
    <w:rsid w:val="03300788"/>
    <w:rsid w:val="0331E4C6"/>
    <w:rsid w:val="035DBE53"/>
    <w:rsid w:val="035E3B17"/>
    <w:rsid w:val="0361A422"/>
    <w:rsid w:val="037453DE"/>
    <w:rsid w:val="03805C04"/>
    <w:rsid w:val="0386043D"/>
    <w:rsid w:val="03DC3495"/>
    <w:rsid w:val="03DC794B"/>
    <w:rsid w:val="04046415"/>
    <w:rsid w:val="0408509F"/>
    <w:rsid w:val="04093143"/>
    <w:rsid w:val="041990C6"/>
    <w:rsid w:val="0421CC61"/>
    <w:rsid w:val="0422021D"/>
    <w:rsid w:val="0448FFC5"/>
    <w:rsid w:val="045347E6"/>
    <w:rsid w:val="0465A4B4"/>
    <w:rsid w:val="047FB207"/>
    <w:rsid w:val="048FF0F7"/>
    <w:rsid w:val="04BC5AEB"/>
    <w:rsid w:val="04E59AD1"/>
    <w:rsid w:val="0515B7FD"/>
    <w:rsid w:val="055A1625"/>
    <w:rsid w:val="0595203A"/>
    <w:rsid w:val="05A47290"/>
    <w:rsid w:val="05A9D906"/>
    <w:rsid w:val="05B4A4E8"/>
    <w:rsid w:val="05B67EEB"/>
    <w:rsid w:val="05BBC826"/>
    <w:rsid w:val="05EA6875"/>
    <w:rsid w:val="061B900D"/>
    <w:rsid w:val="061F0637"/>
    <w:rsid w:val="0628963D"/>
    <w:rsid w:val="063003CD"/>
    <w:rsid w:val="06690217"/>
    <w:rsid w:val="066ECEDC"/>
    <w:rsid w:val="068C9B94"/>
    <w:rsid w:val="06D21108"/>
    <w:rsid w:val="06FD9212"/>
    <w:rsid w:val="07211203"/>
    <w:rsid w:val="07230FA5"/>
    <w:rsid w:val="072CEBF2"/>
    <w:rsid w:val="073AEBC0"/>
    <w:rsid w:val="075A88A4"/>
    <w:rsid w:val="07605D34"/>
    <w:rsid w:val="0765B58A"/>
    <w:rsid w:val="076B659D"/>
    <w:rsid w:val="076CC43C"/>
    <w:rsid w:val="077B9F1D"/>
    <w:rsid w:val="078652B1"/>
    <w:rsid w:val="0792E155"/>
    <w:rsid w:val="07B1301C"/>
    <w:rsid w:val="07B9099F"/>
    <w:rsid w:val="07E1622A"/>
    <w:rsid w:val="07FFB5D2"/>
    <w:rsid w:val="0822A474"/>
    <w:rsid w:val="0840B6ED"/>
    <w:rsid w:val="08563FAE"/>
    <w:rsid w:val="0872BD20"/>
    <w:rsid w:val="08948C26"/>
    <w:rsid w:val="089AF93D"/>
    <w:rsid w:val="08AAD0DF"/>
    <w:rsid w:val="08AB70BE"/>
    <w:rsid w:val="08B31867"/>
    <w:rsid w:val="08D9A7E1"/>
    <w:rsid w:val="08F1858C"/>
    <w:rsid w:val="09009B98"/>
    <w:rsid w:val="091DB5D8"/>
    <w:rsid w:val="09240C31"/>
    <w:rsid w:val="09845E31"/>
    <w:rsid w:val="099A6B7C"/>
    <w:rsid w:val="09AE7C74"/>
    <w:rsid w:val="09BFDCBD"/>
    <w:rsid w:val="09C4AC98"/>
    <w:rsid w:val="09CD8304"/>
    <w:rsid w:val="09CD8E86"/>
    <w:rsid w:val="09EE2575"/>
    <w:rsid w:val="09F42BF7"/>
    <w:rsid w:val="0A12EE9D"/>
    <w:rsid w:val="0A1397C6"/>
    <w:rsid w:val="0A349487"/>
    <w:rsid w:val="0A387906"/>
    <w:rsid w:val="0A791570"/>
    <w:rsid w:val="0AA3CD7D"/>
    <w:rsid w:val="0AC21486"/>
    <w:rsid w:val="0AD4DE4F"/>
    <w:rsid w:val="0AF2959C"/>
    <w:rsid w:val="0B08ECD7"/>
    <w:rsid w:val="0B0B0D6A"/>
    <w:rsid w:val="0B3E2C5F"/>
    <w:rsid w:val="0B5179B6"/>
    <w:rsid w:val="0B7D0938"/>
    <w:rsid w:val="0BA3564B"/>
    <w:rsid w:val="0BAE2D7D"/>
    <w:rsid w:val="0BB9D418"/>
    <w:rsid w:val="0BBE2D83"/>
    <w:rsid w:val="0BD0C3EF"/>
    <w:rsid w:val="0BDC82F7"/>
    <w:rsid w:val="0BF02923"/>
    <w:rsid w:val="0BF82834"/>
    <w:rsid w:val="0C10260B"/>
    <w:rsid w:val="0C109434"/>
    <w:rsid w:val="0C1B72B0"/>
    <w:rsid w:val="0C4992BB"/>
    <w:rsid w:val="0C698C82"/>
    <w:rsid w:val="0C8EDB7B"/>
    <w:rsid w:val="0CABB3B0"/>
    <w:rsid w:val="0CB52BCD"/>
    <w:rsid w:val="0CC2144F"/>
    <w:rsid w:val="0CD7A5C8"/>
    <w:rsid w:val="0CE0D826"/>
    <w:rsid w:val="0CE79A7E"/>
    <w:rsid w:val="0CE938E1"/>
    <w:rsid w:val="0CEADD16"/>
    <w:rsid w:val="0CEC4FF5"/>
    <w:rsid w:val="0CFB74D4"/>
    <w:rsid w:val="0D11601C"/>
    <w:rsid w:val="0D1FEDA0"/>
    <w:rsid w:val="0D207180"/>
    <w:rsid w:val="0D7375BB"/>
    <w:rsid w:val="0D7C95F0"/>
    <w:rsid w:val="0DA6A093"/>
    <w:rsid w:val="0DBF12E9"/>
    <w:rsid w:val="0DC01C54"/>
    <w:rsid w:val="0DDC910E"/>
    <w:rsid w:val="0DEEB09B"/>
    <w:rsid w:val="0DF33178"/>
    <w:rsid w:val="0E0A8CD0"/>
    <w:rsid w:val="0E179435"/>
    <w:rsid w:val="0E3C7695"/>
    <w:rsid w:val="0E94C0C1"/>
    <w:rsid w:val="0ECF8B44"/>
    <w:rsid w:val="0EE1999B"/>
    <w:rsid w:val="0F006907"/>
    <w:rsid w:val="0F15CE80"/>
    <w:rsid w:val="0F1DFCF6"/>
    <w:rsid w:val="0F233CCA"/>
    <w:rsid w:val="0F2D37BD"/>
    <w:rsid w:val="0F3670FB"/>
    <w:rsid w:val="0F4516D7"/>
    <w:rsid w:val="0F5FEE60"/>
    <w:rsid w:val="0F631A74"/>
    <w:rsid w:val="0F7906A9"/>
    <w:rsid w:val="0F831C7B"/>
    <w:rsid w:val="0F8AC9F1"/>
    <w:rsid w:val="0F8BCF27"/>
    <w:rsid w:val="0F92C3AD"/>
    <w:rsid w:val="0FAAA345"/>
    <w:rsid w:val="10012016"/>
    <w:rsid w:val="1009C60F"/>
    <w:rsid w:val="100B726F"/>
    <w:rsid w:val="100D1439"/>
    <w:rsid w:val="1019ED17"/>
    <w:rsid w:val="1023319D"/>
    <w:rsid w:val="102DC04F"/>
    <w:rsid w:val="10430679"/>
    <w:rsid w:val="10BA702C"/>
    <w:rsid w:val="10FFA2CB"/>
    <w:rsid w:val="111DAA2D"/>
    <w:rsid w:val="114C1FC8"/>
    <w:rsid w:val="115B3E77"/>
    <w:rsid w:val="1163B798"/>
    <w:rsid w:val="116C8E0C"/>
    <w:rsid w:val="118CEFCC"/>
    <w:rsid w:val="11A1C056"/>
    <w:rsid w:val="11A5885C"/>
    <w:rsid w:val="11AC540F"/>
    <w:rsid w:val="11C0C46A"/>
    <w:rsid w:val="11C9769E"/>
    <w:rsid w:val="11D33E41"/>
    <w:rsid w:val="11D97D80"/>
    <w:rsid w:val="11DE85C4"/>
    <w:rsid w:val="11FC2B27"/>
    <w:rsid w:val="12151616"/>
    <w:rsid w:val="121B347C"/>
    <w:rsid w:val="123E21B2"/>
    <w:rsid w:val="126D438F"/>
    <w:rsid w:val="12797FE2"/>
    <w:rsid w:val="12A7715F"/>
    <w:rsid w:val="12C45982"/>
    <w:rsid w:val="12C93EA3"/>
    <w:rsid w:val="12D422E3"/>
    <w:rsid w:val="12F49298"/>
    <w:rsid w:val="12FE4E35"/>
    <w:rsid w:val="1301F45B"/>
    <w:rsid w:val="13268D0E"/>
    <w:rsid w:val="133F47D8"/>
    <w:rsid w:val="135E3E06"/>
    <w:rsid w:val="139B5A3C"/>
    <w:rsid w:val="139BB630"/>
    <w:rsid w:val="13AF9629"/>
    <w:rsid w:val="13BD2DBE"/>
    <w:rsid w:val="13C9F6A5"/>
    <w:rsid w:val="13E5FC6C"/>
    <w:rsid w:val="13EAAF22"/>
    <w:rsid w:val="140E264A"/>
    <w:rsid w:val="1427D759"/>
    <w:rsid w:val="144183BD"/>
    <w:rsid w:val="146B3A98"/>
    <w:rsid w:val="146F000E"/>
    <w:rsid w:val="14798452"/>
    <w:rsid w:val="1491D54C"/>
    <w:rsid w:val="14B4CA41"/>
    <w:rsid w:val="14BAF5B5"/>
    <w:rsid w:val="14BCB735"/>
    <w:rsid w:val="14C7792F"/>
    <w:rsid w:val="14C9EBC9"/>
    <w:rsid w:val="14E7AF32"/>
    <w:rsid w:val="15130BB6"/>
    <w:rsid w:val="1513B25F"/>
    <w:rsid w:val="15162288"/>
    <w:rsid w:val="15190517"/>
    <w:rsid w:val="15387112"/>
    <w:rsid w:val="156B448B"/>
    <w:rsid w:val="15991CB0"/>
    <w:rsid w:val="15AE8226"/>
    <w:rsid w:val="15C63E97"/>
    <w:rsid w:val="15DC34B4"/>
    <w:rsid w:val="15EE8B18"/>
    <w:rsid w:val="160693D0"/>
    <w:rsid w:val="161C5FD4"/>
    <w:rsid w:val="163DEBD6"/>
    <w:rsid w:val="1648EA70"/>
    <w:rsid w:val="16628EF8"/>
    <w:rsid w:val="16891F49"/>
    <w:rsid w:val="16A16526"/>
    <w:rsid w:val="16C2468C"/>
    <w:rsid w:val="16ECD750"/>
    <w:rsid w:val="17069EA5"/>
    <w:rsid w:val="1711A69C"/>
    <w:rsid w:val="173F298C"/>
    <w:rsid w:val="175218A9"/>
    <w:rsid w:val="17611D2B"/>
    <w:rsid w:val="17943B07"/>
    <w:rsid w:val="17AAFBA6"/>
    <w:rsid w:val="17B4E8F3"/>
    <w:rsid w:val="17E5CE96"/>
    <w:rsid w:val="17F55E55"/>
    <w:rsid w:val="17F938AE"/>
    <w:rsid w:val="17FBCA70"/>
    <w:rsid w:val="181FE132"/>
    <w:rsid w:val="185186BB"/>
    <w:rsid w:val="1852AC1E"/>
    <w:rsid w:val="1855A0B2"/>
    <w:rsid w:val="1894429B"/>
    <w:rsid w:val="18B09DCF"/>
    <w:rsid w:val="18C00A93"/>
    <w:rsid w:val="18CC12AC"/>
    <w:rsid w:val="18CD1332"/>
    <w:rsid w:val="18E673D9"/>
    <w:rsid w:val="18F70A83"/>
    <w:rsid w:val="18F7C865"/>
    <w:rsid w:val="193517F6"/>
    <w:rsid w:val="19374979"/>
    <w:rsid w:val="195244E5"/>
    <w:rsid w:val="195E9A16"/>
    <w:rsid w:val="19686C0C"/>
    <w:rsid w:val="19775124"/>
    <w:rsid w:val="197958F6"/>
    <w:rsid w:val="198A0B42"/>
    <w:rsid w:val="1993DD53"/>
    <w:rsid w:val="199584BD"/>
    <w:rsid w:val="19C91275"/>
    <w:rsid w:val="19DC0CEC"/>
    <w:rsid w:val="19FE4768"/>
    <w:rsid w:val="1A1613A3"/>
    <w:rsid w:val="1A25BE81"/>
    <w:rsid w:val="1A33027B"/>
    <w:rsid w:val="1A4CBE03"/>
    <w:rsid w:val="1A7C421A"/>
    <w:rsid w:val="1A8ADAFE"/>
    <w:rsid w:val="1ABA9649"/>
    <w:rsid w:val="1B001E93"/>
    <w:rsid w:val="1B260870"/>
    <w:rsid w:val="1B2DA190"/>
    <w:rsid w:val="1B335893"/>
    <w:rsid w:val="1B7DDC98"/>
    <w:rsid w:val="1B8920CB"/>
    <w:rsid w:val="1BBDABE1"/>
    <w:rsid w:val="1BD3AF10"/>
    <w:rsid w:val="1BE6FFB0"/>
    <w:rsid w:val="1BF45886"/>
    <w:rsid w:val="1C254F9E"/>
    <w:rsid w:val="1C721525"/>
    <w:rsid w:val="1C976A44"/>
    <w:rsid w:val="1CB13F42"/>
    <w:rsid w:val="1CEF4E46"/>
    <w:rsid w:val="1CFA4084"/>
    <w:rsid w:val="1CFF4321"/>
    <w:rsid w:val="1D068B54"/>
    <w:rsid w:val="1D0A6688"/>
    <w:rsid w:val="1D121417"/>
    <w:rsid w:val="1D2E761A"/>
    <w:rsid w:val="1D3FE69D"/>
    <w:rsid w:val="1D471E9F"/>
    <w:rsid w:val="1D49F35A"/>
    <w:rsid w:val="1D5314C6"/>
    <w:rsid w:val="1D572BFD"/>
    <w:rsid w:val="1D5ADC4C"/>
    <w:rsid w:val="1D65042F"/>
    <w:rsid w:val="1D70881E"/>
    <w:rsid w:val="1D997609"/>
    <w:rsid w:val="1D998000"/>
    <w:rsid w:val="1DA8EE81"/>
    <w:rsid w:val="1E0900A7"/>
    <w:rsid w:val="1E30FD21"/>
    <w:rsid w:val="1E3D0273"/>
    <w:rsid w:val="1E4D69B1"/>
    <w:rsid w:val="1E5F58F3"/>
    <w:rsid w:val="1E732816"/>
    <w:rsid w:val="1E73EB3A"/>
    <w:rsid w:val="1E758E1A"/>
    <w:rsid w:val="1E7C3B81"/>
    <w:rsid w:val="1E7FD379"/>
    <w:rsid w:val="1E88F810"/>
    <w:rsid w:val="1E974D79"/>
    <w:rsid w:val="1EA823BE"/>
    <w:rsid w:val="1EC79A41"/>
    <w:rsid w:val="1ED24726"/>
    <w:rsid w:val="1EE3475D"/>
    <w:rsid w:val="1EFB38AB"/>
    <w:rsid w:val="1F100CB3"/>
    <w:rsid w:val="1F1676AE"/>
    <w:rsid w:val="1F1C3832"/>
    <w:rsid w:val="1F2513F6"/>
    <w:rsid w:val="1F2B08BE"/>
    <w:rsid w:val="1F46E486"/>
    <w:rsid w:val="1F47BA69"/>
    <w:rsid w:val="1F4D7053"/>
    <w:rsid w:val="1F71AFC5"/>
    <w:rsid w:val="1FAD2660"/>
    <w:rsid w:val="1FFDA04B"/>
    <w:rsid w:val="200025B1"/>
    <w:rsid w:val="203518AF"/>
    <w:rsid w:val="203E7998"/>
    <w:rsid w:val="2053B076"/>
    <w:rsid w:val="20798FF0"/>
    <w:rsid w:val="207FC0F8"/>
    <w:rsid w:val="20A2C935"/>
    <w:rsid w:val="20A92A13"/>
    <w:rsid w:val="20AA8469"/>
    <w:rsid w:val="20BC9340"/>
    <w:rsid w:val="20BCA367"/>
    <w:rsid w:val="20D76944"/>
    <w:rsid w:val="20D88D91"/>
    <w:rsid w:val="20FA8C72"/>
    <w:rsid w:val="2105BC42"/>
    <w:rsid w:val="210E215A"/>
    <w:rsid w:val="21273D78"/>
    <w:rsid w:val="21561875"/>
    <w:rsid w:val="216A57A0"/>
    <w:rsid w:val="21732082"/>
    <w:rsid w:val="21785DF7"/>
    <w:rsid w:val="21956066"/>
    <w:rsid w:val="2199B66F"/>
    <w:rsid w:val="21EC649A"/>
    <w:rsid w:val="21F829B8"/>
    <w:rsid w:val="220D5B35"/>
    <w:rsid w:val="22228E5D"/>
    <w:rsid w:val="2224B3FC"/>
    <w:rsid w:val="22503914"/>
    <w:rsid w:val="22522541"/>
    <w:rsid w:val="22544FC4"/>
    <w:rsid w:val="22796614"/>
    <w:rsid w:val="229D59DF"/>
    <w:rsid w:val="22A5A784"/>
    <w:rsid w:val="22A910A6"/>
    <w:rsid w:val="22D07058"/>
    <w:rsid w:val="22D276B4"/>
    <w:rsid w:val="22FE019E"/>
    <w:rsid w:val="231E1DA9"/>
    <w:rsid w:val="231F80AD"/>
    <w:rsid w:val="23214994"/>
    <w:rsid w:val="2323DC13"/>
    <w:rsid w:val="233CF680"/>
    <w:rsid w:val="235AE46D"/>
    <w:rsid w:val="2370598F"/>
    <w:rsid w:val="237D2420"/>
    <w:rsid w:val="2397507A"/>
    <w:rsid w:val="23A80022"/>
    <w:rsid w:val="23DBD872"/>
    <w:rsid w:val="24321CBD"/>
    <w:rsid w:val="2436ECDA"/>
    <w:rsid w:val="243AE26A"/>
    <w:rsid w:val="243FA5F0"/>
    <w:rsid w:val="2448EF97"/>
    <w:rsid w:val="247164AC"/>
    <w:rsid w:val="247C4CD4"/>
    <w:rsid w:val="24AEFBB2"/>
    <w:rsid w:val="24F2DD9D"/>
    <w:rsid w:val="2503986F"/>
    <w:rsid w:val="25121074"/>
    <w:rsid w:val="251415D2"/>
    <w:rsid w:val="251BEC22"/>
    <w:rsid w:val="252EE03E"/>
    <w:rsid w:val="256A6C97"/>
    <w:rsid w:val="256C3741"/>
    <w:rsid w:val="25802800"/>
    <w:rsid w:val="25861759"/>
    <w:rsid w:val="258F9105"/>
    <w:rsid w:val="25AA1130"/>
    <w:rsid w:val="25ADF1C5"/>
    <w:rsid w:val="25D4DEC4"/>
    <w:rsid w:val="2620ED26"/>
    <w:rsid w:val="2628D28B"/>
    <w:rsid w:val="263BAB2A"/>
    <w:rsid w:val="264629B7"/>
    <w:rsid w:val="264F03AE"/>
    <w:rsid w:val="267A72D7"/>
    <w:rsid w:val="26A7618B"/>
    <w:rsid w:val="26AF6830"/>
    <w:rsid w:val="26B37B2C"/>
    <w:rsid w:val="26BC8237"/>
    <w:rsid w:val="26D109EE"/>
    <w:rsid w:val="26FBC315"/>
    <w:rsid w:val="26FDA177"/>
    <w:rsid w:val="272137BA"/>
    <w:rsid w:val="27223EC8"/>
    <w:rsid w:val="274CFA7E"/>
    <w:rsid w:val="2758B818"/>
    <w:rsid w:val="2759B101"/>
    <w:rsid w:val="275E6585"/>
    <w:rsid w:val="279A1976"/>
    <w:rsid w:val="279C589E"/>
    <w:rsid w:val="27A8DD9B"/>
    <w:rsid w:val="27DD546E"/>
    <w:rsid w:val="2807468C"/>
    <w:rsid w:val="28385CF0"/>
    <w:rsid w:val="287B1590"/>
    <w:rsid w:val="287E38FD"/>
    <w:rsid w:val="288058D0"/>
    <w:rsid w:val="28BA468D"/>
    <w:rsid w:val="28C0EDC2"/>
    <w:rsid w:val="28C11D99"/>
    <w:rsid w:val="28DEFEAA"/>
    <w:rsid w:val="2907C853"/>
    <w:rsid w:val="293BAAA0"/>
    <w:rsid w:val="293DF367"/>
    <w:rsid w:val="294CFF29"/>
    <w:rsid w:val="2951FEF0"/>
    <w:rsid w:val="295D978B"/>
    <w:rsid w:val="296DCEB7"/>
    <w:rsid w:val="297BB241"/>
    <w:rsid w:val="2997867E"/>
    <w:rsid w:val="29AF2E4D"/>
    <w:rsid w:val="2A3A584B"/>
    <w:rsid w:val="2A54D0AA"/>
    <w:rsid w:val="2A5759BC"/>
    <w:rsid w:val="2A5E6EE8"/>
    <w:rsid w:val="2A728594"/>
    <w:rsid w:val="2A82A583"/>
    <w:rsid w:val="2A90EDFC"/>
    <w:rsid w:val="2AB949AB"/>
    <w:rsid w:val="2AC93E89"/>
    <w:rsid w:val="2AF6DC77"/>
    <w:rsid w:val="2AFA211F"/>
    <w:rsid w:val="2AFEDAA6"/>
    <w:rsid w:val="2B0AAE24"/>
    <w:rsid w:val="2B150999"/>
    <w:rsid w:val="2B194207"/>
    <w:rsid w:val="2B195B45"/>
    <w:rsid w:val="2B19681B"/>
    <w:rsid w:val="2B1972A8"/>
    <w:rsid w:val="2B21D49D"/>
    <w:rsid w:val="2B27645A"/>
    <w:rsid w:val="2B6BAB64"/>
    <w:rsid w:val="2B7B3A3F"/>
    <w:rsid w:val="2B8D5C46"/>
    <w:rsid w:val="2BC1204E"/>
    <w:rsid w:val="2BDB1B8E"/>
    <w:rsid w:val="2C0D445D"/>
    <w:rsid w:val="2C2D6332"/>
    <w:rsid w:val="2C3454CF"/>
    <w:rsid w:val="2C44F89C"/>
    <w:rsid w:val="2C48C710"/>
    <w:rsid w:val="2C625655"/>
    <w:rsid w:val="2C6CCC1B"/>
    <w:rsid w:val="2C91DDF1"/>
    <w:rsid w:val="2CBB43D9"/>
    <w:rsid w:val="2CC44563"/>
    <w:rsid w:val="2CC597F6"/>
    <w:rsid w:val="2CD3C393"/>
    <w:rsid w:val="2CD9B863"/>
    <w:rsid w:val="2CDA122D"/>
    <w:rsid w:val="2CF405A1"/>
    <w:rsid w:val="2D0302A4"/>
    <w:rsid w:val="2D10B8A3"/>
    <w:rsid w:val="2D172FF3"/>
    <w:rsid w:val="2D20C69B"/>
    <w:rsid w:val="2D25364E"/>
    <w:rsid w:val="2D53E697"/>
    <w:rsid w:val="2D5B520A"/>
    <w:rsid w:val="2D5BAB6B"/>
    <w:rsid w:val="2D72C0B4"/>
    <w:rsid w:val="2D8615A3"/>
    <w:rsid w:val="2D9C25E0"/>
    <w:rsid w:val="2DA56C75"/>
    <w:rsid w:val="2DB48828"/>
    <w:rsid w:val="2DB5CB7F"/>
    <w:rsid w:val="2DEC3C3A"/>
    <w:rsid w:val="2DFA4E68"/>
    <w:rsid w:val="2DFFF957"/>
    <w:rsid w:val="2E24BB64"/>
    <w:rsid w:val="2E31EB9D"/>
    <w:rsid w:val="2E34E029"/>
    <w:rsid w:val="2E69AEC5"/>
    <w:rsid w:val="2E72B5EF"/>
    <w:rsid w:val="2E7C879F"/>
    <w:rsid w:val="2E832E9D"/>
    <w:rsid w:val="2E83EF31"/>
    <w:rsid w:val="2E8D412C"/>
    <w:rsid w:val="2E935FE5"/>
    <w:rsid w:val="2EA3BF2D"/>
    <w:rsid w:val="2EB7BBFF"/>
    <w:rsid w:val="2ED05EA9"/>
    <w:rsid w:val="2ED1C52E"/>
    <w:rsid w:val="2ED1FFE5"/>
    <w:rsid w:val="2ED627FA"/>
    <w:rsid w:val="2ED87936"/>
    <w:rsid w:val="2EDD61F8"/>
    <w:rsid w:val="2EDF3FBC"/>
    <w:rsid w:val="2F0A1FD7"/>
    <w:rsid w:val="2F195A53"/>
    <w:rsid w:val="2F2CCD49"/>
    <w:rsid w:val="2F37A9AA"/>
    <w:rsid w:val="2F6E82ED"/>
    <w:rsid w:val="2F7E1870"/>
    <w:rsid w:val="2F82D5C7"/>
    <w:rsid w:val="2FBE9572"/>
    <w:rsid w:val="2FDEA11D"/>
    <w:rsid w:val="2FED6CA6"/>
    <w:rsid w:val="2FFCC538"/>
    <w:rsid w:val="300B0EFA"/>
    <w:rsid w:val="3045C2C0"/>
    <w:rsid w:val="3058A1A3"/>
    <w:rsid w:val="305BE206"/>
    <w:rsid w:val="30B7FC29"/>
    <w:rsid w:val="30C56AFE"/>
    <w:rsid w:val="30D198F7"/>
    <w:rsid w:val="310A06FF"/>
    <w:rsid w:val="31F78E5E"/>
    <w:rsid w:val="3215FA86"/>
    <w:rsid w:val="323E0A3E"/>
    <w:rsid w:val="32543D81"/>
    <w:rsid w:val="32656F9C"/>
    <w:rsid w:val="3267AB82"/>
    <w:rsid w:val="3272D4F3"/>
    <w:rsid w:val="32758EDE"/>
    <w:rsid w:val="32F064AF"/>
    <w:rsid w:val="32FE6936"/>
    <w:rsid w:val="330F7BC3"/>
    <w:rsid w:val="33224DC1"/>
    <w:rsid w:val="3323A427"/>
    <w:rsid w:val="3338A68F"/>
    <w:rsid w:val="334F0934"/>
    <w:rsid w:val="336D949C"/>
    <w:rsid w:val="337D991D"/>
    <w:rsid w:val="339B65ED"/>
    <w:rsid w:val="33E5AD4F"/>
    <w:rsid w:val="341DBFEF"/>
    <w:rsid w:val="342083AD"/>
    <w:rsid w:val="343F26D8"/>
    <w:rsid w:val="3454EA70"/>
    <w:rsid w:val="3486F771"/>
    <w:rsid w:val="34A15099"/>
    <w:rsid w:val="34A3291B"/>
    <w:rsid w:val="34AA5CDE"/>
    <w:rsid w:val="34B2A74B"/>
    <w:rsid w:val="34D32E87"/>
    <w:rsid w:val="34E78734"/>
    <w:rsid w:val="34F269FC"/>
    <w:rsid w:val="350A8CB9"/>
    <w:rsid w:val="351796CC"/>
    <w:rsid w:val="35203716"/>
    <w:rsid w:val="3537D2F3"/>
    <w:rsid w:val="353C300E"/>
    <w:rsid w:val="3544B0EF"/>
    <w:rsid w:val="355DADAA"/>
    <w:rsid w:val="3592FE86"/>
    <w:rsid w:val="359B565F"/>
    <w:rsid w:val="35A4FDDC"/>
    <w:rsid w:val="35B16E12"/>
    <w:rsid w:val="35B36167"/>
    <w:rsid w:val="36022A67"/>
    <w:rsid w:val="3604A0A8"/>
    <w:rsid w:val="3632C912"/>
    <w:rsid w:val="3633E29D"/>
    <w:rsid w:val="36618029"/>
    <w:rsid w:val="366F3776"/>
    <w:rsid w:val="368E3E68"/>
    <w:rsid w:val="36BD7CF7"/>
    <w:rsid w:val="36C73DF9"/>
    <w:rsid w:val="36C9AB76"/>
    <w:rsid w:val="37141058"/>
    <w:rsid w:val="372015C4"/>
    <w:rsid w:val="3729BE6C"/>
    <w:rsid w:val="37378286"/>
    <w:rsid w:val="375D9C80"/>
    <w:rsid w:val="3767FD08"/>
    <w:rsid w:val="37692FCA"/>
    <w:rsid w:val="377DF672"/>
    <w:rsid w:val="37FB1186"/>
    <w:rsid w:val="38627A34"/>
    <w:rsid w:val="38646D80"/>
    <w:rsid w:val="386723F8"/>
    <w:rsid w:val="3868568E"/>
    <w:rsid w:val="386BBC08"/>
    <w:rsid w:val="38A2BC7C"/>
    <w:rsid w:val="38AC2733"/>
    <w:rsid w:val="38ADE4C8"/>
    <w:rsid w:val="38B58A6B"/>
    <w:rsid w:val="38EC77D8"/>
    <w:rsid w:val="38F272C7"/>
    <w:rsid w:val="38FDCA11"/>
    <w:rsid w:val="3905C493"/>
    <w:rsid w:val="390DFDE6"/>
    <w:rsid w:val="3937BB45"/>
    <w:rsid w:val="39459180"/>
    <w:rsid w:val="394BE8ED"/>
    <w:rsid w:val="3950F858"/>
    <w:rsid w:val="396C3B04"/>
    <w:rsid w:val="397C59FE"/>
    <w:rsid w:val="39B356D6"/>
    <w:rsid w:val="39C7785E"/>
    <w:rsid w:val="39C87C7A"/>
    <w:rsid w:val="39D99383"/>
    <w:rsid w:val="39DED5E6"/>
    <w:rsid w:val="39FFD9A9"/>
    <w:rsid w:val="3A093D62"/>
    <w:rsid w:val="3A112FF7"/>
    <w:rsid w:val="3A25CB75"/>
    <w:rsid w:val="3A2B1B0E"/>
    <w:rsid w:val="3A2E2475"/>
    <w:rsid w:val="3A515043"/>
    <w:rsid w:val="3A5EB742"/>
    <w:rsid w:val="3A6E002A"/>
    <w:rsid w:val="3A734238"/>
    <w:rsid w:val="3A7C766D"/>
    <w:rsid w:val="3A82E35D"/>
    <w:rsid w:val="3AAF3D91"/>
    <w:rsid w:val="3ABA6CF5"/>
    <w:rsid w:val="3B0D9215"/>
    <w:rsid w:val="3B37808F"/>
    <w:rsid w:val="3B70CF06"/>
    <w:rsid w:val="3B721256"/>
    <w:rsid w:val="3B7D60DB"/>
    <w:rsid w:val="3B9838DE"/>
    <w:rsid w:val="3BCB7AB7"/>
    <w:rsid w:val="3BD2F6D2"/>
    <w:rsid w:val="3C7AB315"/>
    <w:rsid w:val="3C815B0B"/>
    <w:rsid w:val="3C89C14A"/>
    <w:rsid w:val="3C9119BD"/>
    <w:rsid w:val="3C91DF0B"/>
    <w:rsid w:val="3C987617"/>
    <w:rsid w:val="3CAF859C"/>
    <w:rsid w:val="3CCA8140"/>
    <w:rsid w:val="3CD0EFC2"/>
    <w:rsid w:val="3CF0B0B5"/>
    <w:rsid w:val="3CF8F4B5"/>
    <w:rsid w:val="3D1344A8"/>
    <w:rsid w:val="3D1615D4"/>
    <w:rsid w:val="3D42148F"/>
    <w:rsid w:val="3D88CB41"/>
    <w:rsid w:val="3DA8B9AB"/>
    <w:rsid w:val="3DB91FB5"/>
    <w:rsid w:val="3DD19C61"/>
    <w:rsid w:val="3DE04CBA"/>
    <w:rsid w:val="3DE4BB8B"/>
    <w:rsid w:val="3DFCF030"/>
    <w:rsid w:val="3E02FC19"/>
    <w:rsid w:val="3E0F7945"/>
    <w:rsid w:val="3E269638"/>
    <w:rsid w:val="3E29A88F"/>
    <w:rsid w:val="3E3C6DBC"/>
    <w:rsid w:val="3E6DF620"/>
    <w:rsid w:val="3E773097"/>
    <w:rsid w:val="3EB5881B"/>
    <w:rsid w:val="3EEC36B1"/>
    <w:rsid w:val="3EF0E271"/>
    <w:rsid w:val="3F120858"/>
    <w:rsid w:val="3F4F9E91"/>
    <w:rsid w:val="3F76C713"/>
    <w:rsid w:val="3FA04141"/>
    <w:rsid w:val="3FAB1C3D"/>
    <w:rsid w:val="3FBF1DB8"/>
    <w:rsid w:val="3FCAD0D4"/>
    <w:rsid w:val="3FD9C9E0"/>
    <w:rsid w:val="3FE167A3"/>
    <w:rsid w:val="3FF81B4F"/>
    <w:rsid w:val="400FE79B"/>
    <w:rsid w:val="4033E68D"/>
    <w:rsid w:val="403A8499"/>
    <w:rsid w:val="40440C6D"/>
    <w:rsid w:val="407EF9D4"/>
    <w:rsid w:val="408FF666"/>
    <w:rsid w:val="4090F78B"/>
    <w:rsid w:val="4099A16F"/>
    <w:rsid w:val="40A3EBB6"/>
    <w:rsid w:val="40AA4715"/>
    <w:rsid w:val="40AD8EB0"/>
    <w:rsid w:val="40B722B2"/>
    <w:rsid w:val="40DBA3C2"/>
    <w:rsid w:val="413E0B8C"/>
    <w:rsid w:val="417BC874"/>
    <w:rsid w:val="418569C0"/>
    <w:rsid w:val="419114B6"/>
    <w:rsid w:val="41AE2277"/>
    <w:rsid w:val="41BC6599"/>
    <w:rsid w:val="41CC5E99"/>
    <w:rsid w:val="41D3FCBB"/>
    <w:rsid w:val="41E3AAA6"/>
    <w:rsid w:val="41EB99BB"/>
    <w:rsid w:val="4226593A"/>
    <w:rsid w:val="42427D0B"/>
    <w:rsid w:val="4244A977"/>
    <w:rsid w:val="42517DBC"/>
    <w:rsid w:val="4263B21A"/>
    <w:rsid w:val="426A87CE"/>
    <w:rsid w:val="429FEF30"/>
    <w:rsid w:val="42A0BE8F"/>
    <w:rsid w:val="42AE0C94"/>
    <w:rsid w:val="42BAF491"/>
    <w:rsid w:val="42C9B3F7"/>
    <w:rsid w:val="42D9D84C"/>
    <w:rsid w:val="42E62A6F"/>
    <w:rsid w:val="42F529FD"/>
    <w:rsid w:val="43070103"/>
    <w:rsid w:val="430EF547"/>
    <w:rsid w:val="43129A40"/>
    <w:rsid w:val="432889B1"/>
    <w:rsid w:val="433A45E7"/>
    <w:rsid w:val="43483C73"/>
    <w:rsid w:val="4386F1F1"/>
    <w:rsid w:val="438DEB7C"/>
    <w:rsid w:val="43B2ACFB"/>
    <w:rsid w:val="43C19A11"/>
    <w:rsid w:val="43DB1B3F"/>
    <w:rsid w:val="443C1C4B"/>
    <w:rsid w:val="444214C5"/>
    <w:rsid w:val="445BB386"/>
    <w:rsid w:val="445D0E2A"/>
    <w:rsid w:val="445D5E9B"/>
    <w:rsid w:val="4466FA38"/>
    <w:rsid w:val="446BF46C"/>
    <w:rsid w:val="44E101CD"/>
    <w:rsid w:val="456465A4"/>
    <w:rsid w:val="45971CAF"/>
    <w:rsid w:val="45A5A855"/>
    <w:rsid w:val="45DB03CA"/>
    <w:rsid w:val="45E946D6"/>
    <w:rsid w:val="45ECB2F2"/>
    <w:rsid w:val="45F9B1DE"/>
    <w:rsid w:val="46100AF0"/>
    <w:rsid w:val="463F1CEA"/>
    <w:rsid w:val="4640A941"/>
    <w:rsid w:val="4643EEAA"/>
    <w:rsid w:val="465B9542"/>
    <w:rsid w:val="467B0787"/>
    <w:rsid w:val="469332EC"/>
    <w:rsid w:val="46E7DC62"/>
    <w:rsid w:val="4721370D"/>
    <w:rsid w:val="47317699"/>
    <w:rsid w:val="473F36CE"/>
    <w:rsid w:val="47534EFF"/>
    <w:rsid w:val="475729F9"/>
    <w:rsid w:val="475E95C9"/>
    <w:rsid w:val="47726609"/>
    <w:rsid w:val="477F124C"/>
    <w:rsid w:val="4789AC27"/>
    <w:rsid w:val="479B47CF"/>
    <w:rsid w:val="47BC06D7"/>
    <w:rsid w:val="47D0E94F"/>
    <w:rsid w:val="47E71E08"/>
    <w:rsid w:val="47F59BB3"/>
    <w:rsid w:val="47F7AC43"/>
    <w:rsid w:val="47FBD370"/>
    <w:rsid w:val="4802CA55"/>
    <w:rsid w:val="481148BC"/>
    <w:rsid w:val="482457A9"/>
    <w:rsid w:val="482C02A5"/>
    <w:rsid w:val="482F23C4"/>
    <w:rsid w:val="4840D854"/>
    <w:rsid w:val="484964F9"/>
    <w:rsid w:val="486C0E2E"/>
    <w:rsid w:val="48798400"/>
    <w:rsid w:val="48857747"/>
    <w:rsid w:val="48940167"/>
    <w:rsid w:val="489AF603"/>
    <w:rsid w:val="489EEDB1"/>
    <w:rsid w:val="48C4F7A2"/>
    <w:rsid w:val="48D5E839"/>
    <w:rsid w:val="48E6DA37"/>
    <w:rsid w:val="48FA8A8A"/>
    <w:rsid w:val="491085A6"/>
    <w:rsid w:val="492D7367"/>
    <w:rsid w:val="4959FC24"/>
    <w:rsid w:val="495F0EBF"/>
    <w:rsid w:val="4976903F"/>
    <w:rsid w:val="49793AC2"/>
    <w:rsid w:val="49A4D6F7"/>
    <w:rsid w:val="49AFDC19"/>
    <w:rsid w:val="49BE0152"/>
    <w:rsid w:val="49D0C3CF"/>
    <w:rsid w:val="49FF5037"/>
    <w:rsid w:val="4A2BD4A2"/>
    <w:rsid w:val="4A587C2A"/>
    <w:rsid w:val="4A5C9837"/>
    <w:rsid w:val="4A5FA130"/>
    <w:rsid w:val="4A7168D5"/>
    <w:rsid w:val="4A72F142"/>
    <w:rsid w:val="4A8B8E9B"/>
    <w:rsid w:val="4A9F1B44"/>
    <w:rsid w:val="4AA60F09"/>
    <w:rsid w:val="4AD95F9D"/>
    <w:rsid w:val="4AE6F77D"/>
    <w:rsid w:val="4AEE2393"/>
    <w:rsid w:val="4AF6CAF1"/>
    <w:rsid w:val="4B1A6819"/>
    <w:rsid w:val="4B3DC541"/>
    <w:rsid w:val="4B4BC8EF"/>
    <w:rsid w:val="4B64CD1C"/>
    <w:rsid w:val="4B661901"/>
    <w:rsid w:val="4B742067"/>
    <w:rsid w:val="4B80236B"/>
    <w:rsid w:val="4B83BA6A"/>
    <w:rsid w:val="4B8A2BDD"/>
    <w:rsid w:val="4B8C8357"/>
    <w:rsid w:val="4B969959"/>
    <w:rsid w:val="4B994EAA"/>
    <w:rsid w:val="4BA6DB97"/>
    <w:rsid w:val="4BB59FDC"/>
    <w:rsid w:val="4BB91188"/>
    <w:rsid w:val="4BB9D780"/>
    <w:rsid w:val="4BD6A460"/>
    <w:rsid w:val="4BD8A910"/>
    <w:rsid w:val="4BE3D9F0"/>
    <w:rsid w:val="4BE67999"/>
    <w:rsid w:val="4BFC7E30"/>
    <w:rsid w:val="4C0413A8"/>
    <w:rsid w:val="4C12ACD8"/>
    <w:rsid w:val="4C208F35"/>
    <w:rsid w:val="4C297845"/>
    <w:rsid w:val="4C2E171B"/>
    <w:rsid w:val="4C64C598"/>
    <w:rsid w:val="4CA0256C"/>
    <w:rsid w:val="4CA91B9C"/>
    <w:rsid w:val="4CAD4267"/>
    <w:rsid w:val="4CB65A68"/>
    <w:rsid w:val="4CDB26EB"/>
    <w:rsid w:val="4CDD646C"/>
    <w:rsid w:val="4CE9BB81"/>
    <w:rsid w:val="4CF2A875"/>
    <w:rsid w:val="4D52E510"/>
    <w:rsid w:val="4D59BB6A"/>
    <w:rsid w:val="4D6C1D3F"/>
    <w:rsid w:val="4DA2770C"/>
    <w:rsid w:val="4DA9F638"/>
    <w:rsid w:val="4DB8A497"/>
    <w:rsid w:val="4DB9E826"/>
    <w:rsid w:val="4DBE9918"/>
    <w:rsid w:val="4DC5DD7E"/>
    <w:rsid w:val="4DCABA80"/>
    <w:rsid w:val="4DD6DA4A"/>
    <w:rsid w:val="4DE68944"/>
    <w:rsid w:val="4DEFFEE7"/>
    <w:rsid w:val="4E0E429E"/>
    <w:rsid w:val="4E35AD7C"/>
    <w:rsid w:val="4E39DFDC"/>
    <w:rsid w:val="4E43FA48"/>
    <w:rsid w:val="4E5B3AE5"/>
    <w:rsid w:val="4E97BBA0"/>
    <w:rsid w:val="4E9C1B1D"/>
    <w:rsid w:val="4E9F3724"/>
    <w:rsid w:val="4EA4A3F3"/>
    <w:rsid w:val="4EBF10B4"/>
    <w:rsid w:val="4EC6F829"/>
    <w:rsid w:val="4EC7C9A6"/>
    <w:rsid w:val="4ED53175"/>
    <w:rsid w:val="4F00B32D"/>
    <w:rsid w:val="4F08DF11"/>
    <w:rsid w:val="4F133D17"/>
    <w:rsid w:val="4F25EA49"/>
    <w:rsid w:val="4F36C2AD"/>
    <w:rsid w:val="4F3A0337"/>
    <w:rsid w:val="4F8C5304"/>
    <w:rsid w:val="4FF029E5"/>
    <w:rsid w:val="5016D365"/>
    <w:rsid w:val="5021CB34"/>
    <w:rsid w:val="5042B9E7"/>
    <w:rsid w:val="504F65E7"/>
    <w:rsid w:val="50620602"/>
    <w:rsid w:val="5078F778"/>
    <w:rsid w:val="508910F7"/>
    <w:rsid w:val="50916D11"/>
    <w:rsid w:val="50B1D15C"/>
    <w:rsid w:val="50CB4FD2"/>
    <w:rsid w:val="50E31C88"/>
    <w:rsid w:val="50FE99E9"/>
    <w:rsid w:val="51071547"/>
    <w:rsid w:val="5118474E"/>
    <w:rsid w:val="512C69CC"/>
    <w:rsid w:val="51464A28"/>
    <w:rsid w:val="514B8001"/>
    <w:rsid w:val="517AD81D"/>
    <w:rsid w:val="517E4913"/>
    <w:rsid w:val="519C3566"/>
    <w:rsid w:val="51AF3D12"/>
    <w:rsid w:val="51BAACD4"/>
    <w:rsid w:val="51C24051"/>
    <w:rsid w:val="51E4BACF"/>
    <w:rsid w:val="51F4572D"/>
    <w:rsid w:val="51F5F564"/>
    <w:rsid w:val="51FB0468"/>
    <w:rsid w:val="52128F19"/>
    <w:rsid w:val="5236B8B5"/>
    <w:rsid w:val="523D3714"/>
    <w:rsid w:val="524BC40D"/>
    <w:rsid w:val="5250B9D0"/>
    <w:rsid w:val="527FD5E9"/>
    <w:rsid w:val="529429C5"/>
    <w:rsid w:val="52DC66BB"/>
    <w:rsid w:val="52ED13D4"/>
    <w:rsid w:val="53000D77"/>
    <w:rsid w:val="5336C366"/>
    <w:rsid w:val="53556D30"/>
    <w:rsid w:val="535717F9"/>
    <w:rsid w:val="5367630A"/>
    <w:rsid w:val="536D297B"/>
    <w:rsid w:val="53702A46"/>
    <w:rsid w:val="53928FAE"/>
    <w:rsid w:val="5395D5FB"/>
    <w:rsid w:val="539EBD6F"/>
    <w:rsid w:val="53CEF6EA"/>
    <w:rsid w:val="54151216"/>
    <w:rsid w:val="542BA8D5"/>
    <w:rsid w:val="543CC4BC"/>
    <w:rsid w:val="54661039"/>
    <w:rsid w:val="546D0175"/>
    <w:rsid w:val="547A77A6"/>
    <w:rsid w:val="54810D20"/>
    <w:rsid w:val="54A06597"/>
    <w:rsid w:val="54A57E7F"/>
    <w:rsid w:val="54B784E0"/>
    <w:rsid w:val="54C3CCAB"/>
    <w:rsid w:val="54D2CC50"/>
    <w:rsid w:val="550024C9"/>
    <w:rsid w:val="550A5B13"/>
    <w:rsid w:val="55297BAA"/>
    <w:rsid w:val="55565E63"/>
    <w:rsid w:val="557C4E52"/>
    <w:rsid w:val="55E76E61"/>
    <w:rsid w:val="5608626E"/>
    <w:rsid w:val="56137F05"/>
    <w:rsid w:val="56289201"/>
    <w:rsid w:val="56363BCD"/>
    <w:rsid w:val="56548921"/>
    <w:rsid w:val="566CDE5E"/>
    <w:rsid w:val="566FA584"/>
    <w:rsid w:val="567C66D0"/>
    <w:rsid w:val="56803090"/>
    <w:rsid w:val="56C617D4"/>
    <w:rsid w:val="56C7240D"/>
    <w:rsid w:val="56EE89F4"/>
    <w:rsid w:val="57015068"/>
    <w:rsid w:val="5725E7EB"/>
    <w:rsid w:val="57423943"/>
    <w:rsid w:val="5744AC41"/>
    <w:rsid w:val="574F6E17"/>
    <w:rsid w:val="576407C7"/>
    <w:rsid w:val="57774C48"/>
    <w:rsid w:val="5785B806"/>
    <w:rsid w:val="578E80CC"/>
    <w:rsid w:val="57BB12A3"/>
    <w:rsid w:val="57CA2190"/>
    <w:rsid w:val="57F34A9F"/>
    <w:rsid w:val="580C1B47"/>
    <w:rsid w:val="581152BC"/>
    <w:rsid w:val="5811B73A"/>
    <w:rsid w:val="5823A822"/>
    <w:rsid w:val="582AAC2B"/>
    <w:rsid w:val="582DC2B4"/>
    <w:rsid w:val="5854FB16"/>
    <w:rsid w:val="58707F1D"/>
    <w:rsid w:val="587809EE"/>
    <w:rsid w:val="587A338F"/>
    <w:rsid w:val="58A20068"/>
    <w:rsid w:val="58A2B469"/>
    <w:rsid w:val="58A5E51D"/>
    <w:rsid w:val="58B61DCE"/>
    <w:rsid w:val="58C0A1B2"/>
    <w:rsid w:val="58F90F6A"/>
    <w:rsid w:val="58FF9EF8"/>
    <w:rsid w:val="595E2D49"/>
    <w:rsid w:val="59983812"/>
    <w:rsid w:val="599FC051"/>
    <w:rsid w:val="59C39FBD"/>
    <w:rsid w:val="5A0FE86B"/>
    <w:rsid w:val="5A1352BB"/>
    <w:rsid w:val="5A33E81B"/>
    <w:rsid w:val="5A4FA55F"/>
    <w:rsid w:val="5A5887E8"/>
    <w:rsid w:val="5A598F4F"/>
    <w:rsid w:val="5A76D537"/>
    <w:rsid w:val="5A8E7AD3"/>
    <w:rsid w:val="5ACD40A4"/>
    <w:rsid w:val="5B092E25"/>
    <w:rsid w:val="5B23CFC9"/>
    <w:rsid w:val="5B361D91"/>
    <w:rsid w:val="5B644C57"/>
    <w:rsid w:val="5B843AC3"/>
    <w:rsid w:val="5B8EE557"/>
    <w:rsid w:val="5B911E45"/>
    <w:rsid w:val="5BABFEE8"/>
    <w:rsid w:val="5BE7F606"/>
    <w:rsid w:val="5C114AFB"/>
    <w:rsid w:val="5C115A86"/>
    <w:rsid w:val="5C317835"/>
    <w:rsid w:val="5C3305EE"/>
    <w:rsid w:val="5C3315A1"/>
    <w:rsid w:val="5C3E8AB8"/>
    <w:rsid w:val="5C4980D3"/>
    <w:rsid w:val="5C55F898"/>
    <w:rsid w:val="5C67E0FC"/>
    <w:rsid w:val="5C8288B1"/>
    <w:rsid w:val="5C90EF5F"/>
    <w:rsid w:val="5C9E6BD4"/>
    <w:rsid w:val="5CC09290"/>
    <w:rsid w:val="5CE87D85"/>
    <w:rsid w:val="5D0AF7D2"/>
    <w:rsid w:val="5D13105C"/>
    <w:rsid w:val="5D2609BF"/>
    <w:rsid w:val="5D4A2EA9"/>
    <w:rsid w:val="5D56D3C6"/>
    <w:rsid w:val="5D65918E"/>
    <w:rsid w:val="5D65A5C0"/>
    <w:rsid w:val="5DA382E5"/>
    <w:rsid w:val="5DB57D94"/>
    <w:rsid w:val="5DDAF871"/>
    <w:rsid w:val="5DDF2449"/>
    <w:rsid w:val="5DEBB858"/>
    <w:rsid w:val="5DF45C20"/>
    <w:rsid w:val="5E0210FD"/>
    <w:rsid w:val="5E0480D3"/>
    <w:rsid w:val="5E20F297"/>
    <w:rsid w:val="5E22468B"/>
    <w:rsid w:val="5E3CEF8E"/>
    <w:rsid w:val="5E4F59D7"/>
    <w:rsid w:val="5E5526AA"/>
    <w:rsid w:val="5E6AAD9A"/>
    <w:rsid w:val="5E723150"/>
    <w:rsid w:val="5EABFC22"/>
    <w:rsid w:val="5EC38A36"/>
    <w:rsid w:val="5EE2ED52"/>
    <w:rsid w:val="5F1A84A6"/>
    <w:rsid w:val="5F2A04A2"/>
    <w:rsid w:val="5F379DE0"/>
    <w:rsid w:val="5F66A5F1"/>
    <w:rsid w:val="5F68ABC2"/>
    <w:rsid w:val="5F6BF71D"/>
    <w:rsid w:val="5F750825"/>
    <w:rsid w:val="5F8A37BE"/>
    <w:rsid w:val="5F9AC1D2"/>
    <w:rsid w:val="5FBC52D0"/>
    <w:rsid w:val="5FD81903"/>
    <w:rsid w:val="5FD8C6E6"/>
    <w:rsid w:val="5FDFFCE5"/>
    <w:rsid w:val="5FF31BE2"/>
    <w:rsid w:val="5FFF683B"/>
    <w:rsid w:val="6016C929"/>
    <w:rsid w:val="60291CFA"/>
    <w:rsid w:val="603970EC"/>
    <w:rsid w:val="606D330F"/>
    <w:rsid w:val="6083FD69"/>
    <w:rsid w:val="609D8E29"/>
    <w:rsid w:val="60AE1116"/>
    <w:rsid w:val="60CF475E"/>
    <w:rsid w:val="61066890"/>
    <w:rsid w:val="610DBF8A"/>
    <w:rsid w:val="61100007"/>
    <w:rsid w:val="611D3CFE"/>
    <w:rsid w:val="611FF600"/>
    <w:rsid w:val="613A9B03"/>
    <w:rsid w:val="613A9D6D"/>
    <w:rsid w:val="61643CE0"/>
    <w:rsid w:val="616C88BC"/>
    <w:rsid w:val="616FF1F6"/>
    <w:rsid w:val="6178A02E"/>
    <w:rsid w:val="6186F0F5"/>
    <w:rsid w:val="618D2998"/>
    <w:rsid w:val="61EB8EF6"/>
    <w:rsid w:val="61F0F778"/>
    <w:rsid w:val="6211CD5B"/>
    <w:rsid w:val="62173D73"/>
    <w:rsid w:val="621B1F5D"/>
    <w:rsid w:val="6224A8F3"/>
    <w:rsid w:val="6229403A"/>
    <w:rsid w:val="6233D1A7"/>
    <w:rsid w:val="624E556B"/>
    <w:rsid w:val="62596ECB"/>
    <w:rsid w:val="62655F5F"/>
    <w:rsid w:val="6265FECA"/>
    <w:rsid w:val="626CA89E"/>
    <w:rsid w:val="628476A6"/>
    <w:rsid w:val="62EA67A3"/>
    <w:rsid w:val="62EB7A0A"/>
    <w:rsid w:val="62EF55E8"/>
    <w:rsid w:val="63100F71"/>
    <w:rsid w:val="633C56A9"/>
    <w:rsid w:val="6375F647"/>
    <w:rsid w:val="637D14D8"/>
    <w:rsid w:val="63A4F844"/>
    <w:rsid w:val="63B267AD"/>
    <w:rsid w:val="63D84B82"/>
    <w:rsid w:val="63E6404F"/>
    <w:rsid w:val="6401ACAE"/>
    <w:rsid w:val="643CA40E"/>
    <w:rsid w:val="645CCC4E"/>
    <w:rsid w:val="647A26A7"/>
    <w:rsid w:val="649694E5"/>
    <w:rsid w:val="64B7EE06"/>
    <w:rsid w:val="64C0A808"/>
    <w:rsid w:val="64CE0702"/>
    <w:rsid w:val="64EC11F4"/>
    <w:rsid w:val="64FEE7B3"/>
    <w:rsid w:val="65306992"/>
    <w:rsid w:val="6534F4A3"/>
    <w:rsid w:val="6550DE07"/>
    <w:rsid w:val="65554E68"/>
    <w:rsid w:val="655BDFCC"/>
    <w:rsid w:val="6573EA79"/>
    <w:rsid w:val="657B45EC"/>
    <w:rsid w:val="657B5696"/>
    <w:rsid w:val="65944074"/>
    <w:rsid w:val="659AD151"/>
    <w:rsid w:val="65B53F83"/>
    <w:rsid w:val="65C03ED1"/>
    <w:rsid w:val="65C09926"/>
    <w:rsid w:val="65C6938F"/>
    <w:rsid w:val="65DB0391"/>
    <w:rsid w:val="65F3746B"/>
    <w:rsid w:val="662BBAAB"/>
    <w:rsid w:val="6635E449"/>
    <w:rsid w:val="6647525C"/>
    <w:rsid w:val="66559B5A"/>
    <w:rsid w:val="667DB256"/>
    <w:rsid w:val="66981758"/>
    <w:rsid w:val="66B2F0E2"/>
    <w:rsid w:val="6703109E"/>
    <w:rsid w:val="67290FF4"/>
    <w:rsid w:val="675893BE"/>
    <w:rsid w:val="676D8BC4"/>
    <w:rsid w:val="677084F3"/>
    <w:rsid w:val="67751FA5"/>
    <w:rsid w:val="6795AEFF"/>
    <w:rsid w:val="67BB7547"/>
    <w:rsid w:val="67D3B3B8"/>
    <w:rsid w:val="67EE0526"/>
    <w:rsid w:val="67F2BE71"/>
    <w:rsid w:val="67F5D733"/>
    <w:rsid w:val="680717F0"/>
    <w:rsid w:val="681515F4"/>
    <w:rsid w:val="681AA4D6"/>
    <w:rsid w:val="682DC89F"/>
    <w:rsid w:val="6832B3E6"/>
    <w:rsid w:val="684181BE"/>
    <w:rsid w:val="6876AC42"/>
    <w:rsid w:val="687819EA"/>
    <w:rsid w:val="68BAE009"/>
    <w:rsid w:val="68D57966"/>
    <w:rsid w:val="68E65028"/>
    <w:rsid w:val="6902B0CB"/>
    <w:rsid w:val="69148851"/>
    <w:rsid w:val="691A0F43"/>
    <w:rsid w:val="693A2AC5"/>
    <w:rsid w:val="695F9A24"/>
    <w:rsid w:val="696B3EE6"/>
    <w:rsid w:val="6975AFEE"/>
    <w:rsid w:val="698CD49A"/>
    <w:rsid w:val="69A935F1"/>
    <w:rsid w:val="69ADEB40"/>
    <w:rsid w:val="69BF55B3"/>
    <w:rsid w:val="69CAA6C6"/>
    <w:rsid w:val="69CB0A9F"/>
    <w:rsid w:val="69D65134"/>
    <w:rsid w:val="69DE5FB9"/>
    <w:rsid w:val="69EDE00B"/>
    <w:rsid w:val="6A2C751B"/>
    <w:rsid w:val="6A3EEDF0"/>
    <w:rsid w:val="6A40CB4D"/>
    <w:rsid w:val="6A47080A"/>
    <w:rsid w:val="6A6D56A4"/>
    <w:rsid w:val="6A754816"/>
    <w:rsid w:val="6A81DDBB"/>
    <w:rsid w:val="6A839138"/>
    <w:rsid w:val="6A9AE3E2"/>
    <w:rsid w:val="6AD8997E"/>
    <w:rsid w:val="6AECDE84"/>
    <w:rsid w:val="6AFCF9FD"/>
    <w:rsid w:val="6AFD2775"/>
    <w:rsid w:val="6B12FD92"/>
    <w:rsid w:val="6B163495"/>
    <w:rsid w:val="6B2FA811"/>
    <w:rsid w:val="6B5B8116"/>
    <w:rsid w:val="6B616021"/>
    <w:rsid w:val="6B8A2C58"/>
    <w:rsid w:val="6B9039E0"/>
    <w:rsid w:val="6C149E35"/>
    <w:rsid w:val="6C2424F7"/>
    <w:rsid w:val="6C2DFFC6"/>
    <w:rsid w:val="6C429BDC"/>
    <w:rsid w:val="6C437BB5"/>
    <w:rsid w:val="6C706F55"/>
    <w:rsid w:val="6CD3ACA5"/>
    <w:rsid w:val="6CDB4C59"/>
    <w:rsid w:val="6CECFF22"/>
    <w:rsid w:val="6CF7DEE8"/>
    <w:rsid w:val="6D0D67F7"/>
    <w:rsid w:val="6D1428D3"/>
    <w:rsid w:val="6D1F6441"/>
    <w:rsid w:val="6D321A59"/>
    <w:rsid w:val="6D57488E"/>
    <w:rsid w:val="6D6BE4F5"/>
    <w:rsid w:val="6D6F3FC1"/>
    <w:rsid w:val="6D74860F"/>
    <w:rsid w:val="6D7786AB"/>
    <w:rsid w:val="6D7AE69D"/>
    <w:rsid w:val="6D8DA483"/>
    <w:rsid w:val="6D90D923"/>
    <w:rsid w:val="6DBCB415"/>
    <w:rsid w:val="6DC12B88"/>
    <w:rsid w:val="6DCFEB3E"/>
    <w:rsid w:val="6DE12C09"/>
    <w:rsid w:val="6E0459F4"/>
    <w:rsid w:val="6E3DE1C0"/>
    <w:rsid w:val="6E4DC46D"/>
    <w:rsid w:val="6E6F37A3"/>
    <w:rsid w:val="6E80C858"/>
    <w:rsid w:val="6E9330E9"/>
    <w:rsid w:val="6EA7E3F1"/>
    <w:rsid w:val="6EB30AE8"/>
    <w:rsid w:val="6EB49CDB"/>
    <w:rsid w:val="6EC82328"/>
    <w:rsid w:val="6EDCDB18"/>
    <w:rsid w:val="6EE0E169"/>
    <w:rsid w:val="6EF79678"/>
    <w:rsid w:val="6F143A64"/>
    <w:rsid w:val="6F2496A3"/>
    <w:rsid w:val="6F45321F"/>
    <w:rsid w:val="6FBBC582"/>
    <w:rsid w:val="6FE0496E"/>
    <w:rsid w:val="6FE50929"/>
    <w:rsid w:val="6FFCE8DB"/>
    <w:rsid w:val="702E9252"/>
    <w:rsid w:val="706EA0DC"/>
    <w:rsid w:val="70964D2C"/>
    <w:rsid w:val="70B21F36"/>
    <w:rsid w:val="70E277B3"/>
    <w:rsid w:val="70F7C668"/>
    <w:rsid w:val="7107CF5F"/>
    <w:rsid w:val="712076A0"/>
    <w:rsid w:val="713BF022"/>
    <w:rsid w:val="71D6F47A"/>
    <w:rsid w:val="71DFB7A0"/>
    <w:rsid w:val="72097F4C"/>
    <w:rsid w:val="721D58E8"/>
    <w:rsid w:val="721F5098"/>
    <w:rsid w:val="722038B4"/>
    <w:rsid w:val="72434FDB"/>
    <w:rsid w:val="724462A4"/>
    <w:rsid w:val="7250FEF8"/>
    <w:rsid w:val="725831DE"/>
    <w:rsid w:val="7260BF61"/>
    <w:rsid w:val="726B36DA"/>
    <w:rsid w:val="72A04E37"/>
    <w:rsid w:val="72A82958"/>
    <w:rsid w:val="72AD911C"/>
    <w:rsid w:val="72C5A635"/>
    <w:rsid w:val="72D36168"/>
    <w:rsid w:val="72E31820"/>
    <w:rsid w:val="72E86AFB"/>
    <w:rsid w:val="73233D34"/>
    <w:rsid w:val="73266F5E"/>
    <w:rsid w:val="738027E3"/>
    <w:rsid w:val="738AE7BE"/>
    <w:rsid w:val="73B07147"/>
    <w:rsid w:val="73BBE1F7"/>
    <w:rsid w:val="73C948DD"/>
    <w:rsid w:val="73FCEE8E"/>
    <w:rsid w:val="740DBCFA"/>
    <w:rsid w:val="7417245D"/>
    <w:rsid w:val="741D479B"/>
    <w:rsid w:val="741F494E"/>
    <w:rsid w:val="744A2C46"/>
    <w:rsid w:val="74566E0F"/>
    <w:rsid w:val="7467E245"/>
    <w:rsid w:val="74914854"/>
    <w:rsid w:val="749E7A93"/>
    <w:rsid w:val="74A86558"/>
    <w:rsid w:val="74BF7C77"/>
    <w:rsid w:val="74C7AE55"/>
    <w:rsid w:val="75209327"/>
    <w:rsid w:val="7533ED05"/>
    <w:rsid w:val="754F64F8"/>
    <w:rsid w:val="75659771"/>
    <w:rsid w:val="7573B4FE"/>
    <w:rsid w:val="75BE10D8"/>
    <w:rsid w:val="75C7637F"/>
    <w:rsid w:val="75D4CC55"/>
    <w:rsid w:val="75D75FCC"/>
    <w:rsid w:val="75D8ED7F"/>
    <w:rsid w:val="75EB50BA"/>
    <w:rsid w:val="76093F71"/>
    <w:rsid w:val="762E0A0E"/>
    <w:rsid w:val="763856D6"/>
    <w:rsid w:val="764D667F"/>
    <w:rsid w:val="765BE69C"/>
    <w:rsid w:val="7660D3CA"/>
    <w:rsid w:val="766B82C6"/>
    <w:rsid w:val="766BCE68"/>
    <w:rsid w:val="766C87DD"/>
    <w:rsid w:val="7687D452"/>
    <w:rsid w:val="76BFF10C"/>
    <w:rsid w:val="76C8C51F"/>
    <w:rsid w:val="76DDEFBF"/>
    <w:rsid w:val="76F11C34"/>
    <w:rsid w:val="76F27531"/>
    <w:rsid w:val="76F8A993"/>
    <w:rsid w:val="7708D749"/>
    <w:rsid w:val="771060C2"/>
    <w:rsid w:val="7716E69E"/>
    <w:rsid w:val="772DC077"/>
    <w:rsid w:val="773F92BA"/>
    <w:rsid w:val="775C0D43"/>
    <w:rsid w:val="77601904"/>
    <w:rsid w:val="7762736F"/>
    <w:rsid w:val="7763A43E"/>
    <w:rsid w:val="777730C3"/>
    <w:rsid w:val="777FF72B"/>
    <w:rsid w:val="77849677"/>
    <w:rsid w:val="779EE6A4"/>
    <w:rsid w:val="77A9E5DC"/>
    <w:rsid w:val="77B871FD"/>
    <w:rsid w:val="77BD40F2"/>
    <w:rsid w:val="77C33F84"/>
    <w:rsid w:val="77C69478"/>
    <w:rsid w:val="77D31DFF"/>
    <w:rsid w:val="77EDDA6C"/>
    <w:rsid w:val="77F25DE0"/>
    <w:rsid w:val="77F8F2ED"/>
    <w:rsid w:val="77FD1764"/>
    <w:rsid w:val="77FDC56F"/>
    <w:rsid w:val="7832B9D9"/>
    <w:rsid w:val="784F45E3"/>
    <w:rsid w:val="785C3EE2"/>
    <w:rsid w:val="785DE82B"/>
    <w:rsid w:val="785EEE62"/>
    <w:rsid w:val="787342AF"/>
    <w:rsid w:val="78CEFCE9"/>
    <w:rsid w:val="78DFA350"/>
    <w:rsid w:val="79056558"/>
    <w:rsid w:val="790E063A"/>
    <w:rsid w:val="7957A303"/>
    <w:rsid w:val="79807A87"/>
    <w:rsid w:val="79AC279C"/>
    <w:rsid w:val="79B64FB6"/>
    <w:rsid w:val="79C35A3B"/>
    <w:rsid w:val="79DD4AB9"/>
    <w:rsid w:val="79DD9F1D"/>
    <w:rsid w:val="7A20E532"/>
    <w:rsid w:val="7A252FFC"/>
    <w:rsid w:val="7A59CC37"/>
    <w:rsid w:val="7A661983"/>
    <w:rsid w:val="7A86F8CC"/>
    <w:rsid w:val="7A8B3C69"/>
    <w:rsid w:val="7A9E0507"/>
    <w:rsid w:val="7A9FCEC5"/>
    <w:rsid w:val="7AA492D9"/>
    <w:rsid w:val="7AB49B14"/>
    <w:rsid w:val="7AB6C9D7"/>
    <w:rsid w:val="7AB8B8AD"/>
    <w:rsid w:val="7AC51EA2"/>
    <w:rsid w:val="7ACE7106"/>
    <w:rsid w:val="7AD48890"/>
    <w:rsid w:val="7AE9CCC4"/>
    <w:rsid w:val="7B1022D7"/>
    <w:rsid w:val="7B56DE60"/>
    <w:rsid w:val="7B5E6E40"/>
    <w:rsid w:val="7B734186"/>
    <w:rsid w:val="7B93F7E1"/>
    <w:rsid w:val="7BF914A1"/>
    <w:rsid w:val="7C021220"/>
    <w:rsid w:val="7C064744"/>
    <w:rsid w:val="7C06784D"/>
    <w:rsid w:val="7C0AC916"/>
    <w:rsid w:val="7C16A997"/>
    <w:rsid w:val="7C32A1D9"/>
    <w:rsid w:val="7C4B55A2"/>
    <w:rsid w:val="7C4BD809"/>
    <w:rsid w:val="7C4D6E12"/>
    <w:rsid w:val="7C697705"/>
    <w:rsid w:val="7C76EC42"/>
    <w:rsid w:val="7C7E25C2"/>
    <w:rsid w:val="7CA5359A"/>
    <w:rsid w:val="7CBD6673"/>
    <w:rsid w:val="7CCAFEC8"/>
    <w:rsid w:val="7CCD84C1"/>
    <w:rsid w:val="7CD49368"/>
    <w:rsid w:val="7CF9228E"/>
    <w:rsid w:val="7D234A68"/>
    <w:rsid w:val="7D340C50"/>
    <w:rsid w:val="7D676B45"/>
    <w:rsid w:val="7DA1FA56"/>
    <w:rsid w:val="7DD96D5F"/>
    <w:rsid w:val="7E0540C4"/>
    <w:rsid w:val="7E064E40"/>
    <w:rsid w:val="7E0E213F"/>
    <w:rsid w:val="7E434B9E"/>
    <w:rsid w:val="7EA298FB"/>
    <w:rsid w:val="7EA82BC4"/>
    <w:rsid w:val="7ED067FC"/>
    <w:rsid w:val="7EDA69E2"/>
    <w:rsid w:val="7EEE1F6A"/>
    <w:rsid w:val="7F16F7A6"/>
    <w:rsid w:val="7F21803C"/>
    <w:rsid w:val="7F2C8961"/>
    <w:rsid w:val="7F5DF5AB"/>
    <w:rsid w:val="7F690EBF"/>
    <w:rsid w:val="7F710584"/>
    <w:rsid w:val="7F7267FC"/>
    <w:rsid w:val="7F7BA8EB"/>
    <w:rsid w:val="7F9CBB99"/>
    <w:rsid w:val="7F9FB2A6"/>
    <w:rsid w:val="7FBACE71"/>
    <w:rsid w:val="7FCA2084"/>
    <w:rsid w:val="7FDE13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9A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E64"/>
    <w:rPr>
      <w:sz w:val="24"/>
      <w:szCs w:val="24"/>
      <w:lang w:eastAsia="en-US"/>
    </w:rPr>
  </w:style>
  <w:style w:type="paragraph" w:styleId="Heading1">
    <w:name w:val="heading 1"/>
    <w:basedOn w:val="ListParagraph"/>
    <w:next w:val="Normal"/>
    <w:link w:val="Heading1Char"/>
    <w:uiPriority w:val="9"/>
    <w:qFormat/>
    <w:rsid w:val="005D5692"/>
    <w:pPr>
      <w:numPr>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contextualSpacing/>
      <w:jc w:val="both"/>
      <w:outlineLvl w:val="0"/>
    </w:pPr>
    <w:rPr>
      <w:rFonts w:ascii="Times New Roman" w:eastAsiaTheme="minorHAnsi" w:hAnsi="Times New Roman" w:cs="Times New Roman"/>
      <w:b/>
      <w:bCs/>
      <w:color w:val="auto"/>
      <w:sz w:val="28"/>
      <w:szCs w:val="28"/>
      <w:bdr w:val="none" w:sz="0" w:space="0" w:color="auto"/>
      <w:lang w:val="en-GB" w:eastAsia="en-US"/>
      <w14:ligatures w14:val="standardContextual"/>
    </w:rPr>
  </w:style>
  <w:style w:type="paragraph" w:styleId="Heading2">
    <w:name w:val="heading 2"/>
    <w:basedOn w:val="Heading1"/>
    <w:next w:val="Normal"/>
    <w:link w:val="Heading2Char"/>
    <w:uiPriority w:val="9"/>
    <w:unhideWhenUsed/>
    <w:qFormat/>
    <w:rsid w:val="005D5692"/>
    <w:pPr>
      <w:numPr>
        <w:ilvl w:val="1"/>
      </w:numPr>
      <w:ind w:left="1567"/>
      <w:outlineLvl w:val="1"/>
    </w:pPr>
    <w:rPr>
      <w:rFonts w:eastAsiaTheme="majorEastAsia"/>
      <w:sz w:val="24"/>
      <w:szCs w:val="24"/>
    </w:rPr>
  </w:style>
  <w:style w:type="paragraph" w:styleId="Heading3">
    <w:name w:val="heading 3"/>
    <w:basedOn w:val="Normal"/>
    <w:next w:val="Normal"/>
    <w:link w:val="Heading3Char"/>
    <w:uiPriority w:val="9"/>
    <w:semiHidden/>
    <w:unhideWhenUsed/>
    <w:qFormat/>
    <w:rsid w:val="001D5E2F"/>
    <w:pPr>
      <w:keepNext/>
      <w:keepLines/>
      <w:spacing w:before="40"/>
      <w:outlineLvl w:val="2"/>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C807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link w:val="PagedecouvertureChar"/>
    <w:pPr>
      <w:jc w:val="both"/>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kern w:val="2"/>
      <w:sz w:val="22"/>
      <w:szCs w:val="22"/>
      <w:u w:color="000000"/>
      <w14:textOutline w14:w="0" w14:cap="flat" w14:cmpd="sng" w14:algn="ctr">
        <w14:noFill/>
        <w14:prstDash w14:val="solid"/>
        <w14:bevel/>
      </w14:textOutline>
    </w:rPr>
  </w:style>
  <w:style w:type="paragraph" w:customStyle="1" w:styleId="Typedudocument">
    <w:name w:val="Type du document"/>
    <w:next w:val="Body"/>
    <w:pPr>
      <w:spacing w:before="360"/>
      <w:jc w:val="center"/>
    </w:pPr>
    <w:rPr>
      <w:rFonts w:cs="Arial Unicode MS"/>
      <w:b/>
      <w:bCs/>
      <w:color w:val="000000"/>
      <w:sz w:val="24"/>
      <w:szCs w:val="24"/>
      <w:u w:color="000000"/>
      <w:lang w:val="en-US"/>
    </w:rPr>
  </w:style>
  <w:style w:type="paragraph" w:customStyle="1" w:styleId="Titreobjet">
    <w:name w:val="Titre objet"/>
    <w:next w:val="Body"/>
    <w:pPr>
      <w:spacing w:before="360" w:after="360"/>
      <w:jc w:val="center"/>
    </w:pPr>
    <w:rPr>
      <w:rFonts w:eastAsia="Times New Roman"/>
      <w:b/>
      <w:bCs/>
      <w:color w:val="000000"/>
      <w:sz w:val="24"/>
      <w:szCs w:val="24"/>
      <w:u w:color="000000"/>
      <w:lang w:val="en-US"/>
    </w:rPr>
  </w:style>
  <w:style w:type="paragraph" w:styleId="Footer">
    <w:name w:val="footer"/>
    <w:pPr>
      <w:tabs>
        <w:tab w:val="center" w:pos="4513"/>
        <w:tab w:val="right" w:pos="9026"/>
      </w:tabs>
    </w:pPr>
    <w:rPr>
      <w:rFonts w:ascii="Calibri" w:eastAsia="Calibri" w:hAnsi="Calibri" w:cs="Calibri"/>
      <w:color w:val="000000"/>
      <w:kern w:val="2"/>
      <w:sz w:val="22"/>
      <w:szCs w:val="22"/>
      <w:u w:color="000000"/>
      <w:lang w:val="en-US"/>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link w:val="ListParagraphChar"/>
    <w:uiPriority w:val="34"/>
    <w:qFormat/>
    <w:pPr>
      <w:spacing w:after="200" w:line="276" w:lineRule="auto"/>
      <w:ind w:left="720"/>
    </w:pPr>
    <w:rPr>
      <w:rFonts w:ascii="Calibri" w:hAnsi="Calibri" w:cs="Arial Unicode MS"/>
      <w:color w:val="000000"/>
      <w:kern w:val="2"/>
      <w:sz w:val="22"/>
      <w:szCs w:val="22"/>
      <w:u w:color="000000"/>
      <w:lang w:val="en-US"/>
    </w:rPr>
  </w:style>
  <w:style w:type="paragraph" w:customStyle="1" w:styleId="Heading">
    <w:name w:val="Heading"/>
    <w:next w:val="Body"/>
    <w:pPr>
      <w:spacing w:before="240" w:after="120" w:line="276" w:lineRule="auto"/>
      <w:jc w:val="both"/>
      <w:outlineLvl w:val="0"/>
    </w:pPr>
    <w:rPr>
      <w:rFonts w:cs="Arial Unicode MS"/>
      <w:b/>
      <w:bCs/>
      <w:color w:val="000000"/>
      <w:kern w:val="2"/>
      <w:sz w:val="28"/>
      <w:szCs w:val="28"/>
      <w:u w:color="000000"/>
      <w:lang w:val="fr-FR"/>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2"/>
      </w:numPr>
    </w:pPr>
  </w:style>
  <w:style w:type="paragraph" w:styleId="Subtitle">
    <w:name w:val="Subtitle"/>
    <w:next w:val="Body"/>
    <w:uiPriority w:val="11"/>
    <w:qFormat/>
    <w:pPr>
      <w:keepNext/>
    </w:pPr>
    <w:rPr>
      <w:rFonts w:ascii="Helvetica Neue" w:hAnsi="Helvetica Neue" w:cs="Arial Unicode MS"/>
      <w:color w:val="000000"/>
      <w:sz w:val="40"/>
      <w:szCs w:val="4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5D5692"/>
    <w:rPr>
      <w:rFonts w:eastAsiaTheme="minorHAnsi"/>
      <w:b/>
      <w:bCs/>
      <w:kern w:val="2"/>
      <w:sz w:val="28"/>
      <w:szCs w:val="28"/>
      <w:u w:color="000000"/>
      <w:bdr w:val="none" w:sz="0" w:space="0" w:color="auto"/>
      <w:lang w:eastAsia="en-US"/>
      <w14:ligatures w14:val="standardContextual"/>
    </w:rPr>
  </w:style>
  <w:style w:type="character" w:customStyle="1" w:styleId="Heading2Char">
    <w:name w:val="Heading 2 Char"/>
    <w:basedOn w:val="DefaultParagraphFont"/>
    <w:link w:val="Heading2"/>
    <w:uiPriority w:val="9"/>
    <w:rsid w:val="005D5692"/>
    <w:rPr>
      <w:rFonts w:eastAsiaTheme="majorEastAsia"/>
      <w:b/>
      <w:bCs/>
      <w:kern w:val="2"/>
      <w:sz w:val="24"/>
      <w:szCs w:val="24"/>
      <w:u w:color="000000"/>
      <w:bdr w:val="none" w:sz="0" w:space="0" w:color="auto"/>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C21357"/>
    <w:rPr>
      <w:b/>
      <w:bCs/>
    </w:rPr>
  </w:style>
  <w:style w:type="character" w:customStyle="1" w:styleId="CommentSubjectChar">
    <w:name w:val="Comment Subject Char"/>
    <w:basedOn w:val="CommentTextChar"/>
    <w:link w:val="CommentSubject"/>
    <w:uiPriority w:val="99"/>
    <w:semiHidden/>
    <w:rsid w:val="00C21357"/>
    <w:rPr>
      <w:b/>
      <w:bCs/>
      <w:lang w:val="en-US" w:eastAsia="en-US"/>
    </w:rPr>
  </w:style>
  <w:style w:type="paragraph" w:customStyle="1" w:styleId="Style1">
    <w:name w:val="Style1"/>
    <w:basedOn w:val="Heading1"/>
    <w:link w:val="Style1Char"/>
    <w:qFormat/>
    <w:rsid w:val="00D53847"/>
  </w:style>
  <w:style w:type="character" w:customStyle="1" w:styleId="Style1Char">
    <w:name w:val="Style1 Char"/>
    <w:basedOn w:val="Heading1Char"/>
    <w:link w:val="Style1"/>
    <w:rsid w:val="00D53847"/>
    <w:rPr>
      <w:rFonts w:eastAsiaTheme="minorHAnsi"/>
      <w:b/>
      <w:bCs/>
      <w:kern w:val="2"/>
      <w:sz w:val="28"/>
      <w:szCs w:val="28"/>
      <w:u w:color="000000"/>
      <w:bdr w:val="none" w:sz="0" w:space="0" w:color="auto"/>
      <w:lang w:eastAsia="en-US"/>
      <w14:ligatures w14:val="standardContextual"/>
    </w:rPr>
  </w:style>
  <w:style w:type="paragraph" w:customStyle="1" w:styleId="paragraph">
    <w:name w:val="paragraph"/>
    <w:basedOn w:val="Normal"/>
    <w:rsid w:val="00EC570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BE" w:eastAsia="fr-BE"/>
    </w:r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EB3875"/>
    <w:rPr>
      <w:rFonts w:ascii="Calibri" w:hAnsi="Calibri" w:cs="Arial Unicode MS"/>
      <w:color w:val="000000"/>
      <w:kern w:val="2"/>
      <w:sz w:val="22"/>
      <w:szCs w:val="22"/>
      <w:u w:color="000000"/>
      <w:lang w:val="en-US"/>
    </w:rPr>
  </w:style>
  <w:style w:type="character" w:customStyle="1" w:styleId="Bodytext1">
    <w:name w:val="Body text|1_"/>
    <w:basedOn w:val="DefaultParagraphFont"/>
    <w:link w:val="Bodytext10"/>
    <w:rsid w:val="001D6F31"/>
    <w:rPr>
      <w:rFonts w:ascii="Arial" w:eastAsia="Arial" w:hAnsi="Arial" w:cs="Arial"/>
    </w:rPr>
  </w:style>
  <w:style w:type="paragraph" w:customStyle="1" w:styleId="Bodytext10">
    <w:name w:val="Body text|1"/>
    <w:basedOn w:val="Normal"/>
    <w:link w:val="Bodytext1"/>
    <w:rsid w:val="001D6F31"/>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20" w:line="276" w:lineRule="auto"/>
    </w:pPr>
    <w:rPr>
      <w:rFonts w:ascii="Arial" w:eastAsia="Arial" w:hAnsi="Arial" w:cs="Arial"/>
      <w:sz w:val="20"/>
      <w:szCs w:val="20"/>
      <w:lang w:eastAsia="en-GB"/>
    </w:rPr>
  </w:style>
  <w:style w:type="paragraph" w:styleId="Header">
    <w:name w:val="header"/>
    <w:basedOn w:val="Normal"/>
    <w:link w:val="HeaderChar"/>
    <w:uiPriority w:val="99"/>
    <w:unhideWhenUsed/>
    <w:rsid w:val="00143A46"/>
    <w:pPr>
      <w:tabs>
        <w:tab w:val="center" w:pos="4513"/>
        <w:tab w:val="right" w:pos="9026"/>
      </w:tabs>
    </w:pPr>
  </w:style>
  <w:style w:type="character" w:customStyle="1" w:styleId="HeaderChar">
    <w:name w:val="Header Char"/>
    <w:basedOn w:val="DefaultParagraphFont"/>
    <w:link w:val="Header"/>
    <w:uiPriority w:val="99"/>
    <w:rsid w:val="00143A46"/>
    <w:rPr>
      <w:sz w:val="24"/>
      <w:szCs w:val="24"/>
      <w:lang w:eastAsia="en-US"/>
    </w:rPr>
  </w:style>
  <w:style w:type="paragraph" w:styleId="Revision">
    <w:name w:val="Revision"/>
    <w:hidden/>
    <w:uiPriority w:val="99"/>
    <w:semiHidden/>
    <w:rsid w:val="00D632F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FootnoteText">
    <w:name w:val="footnote text"/>
    <w:aliases w:val="Schriftart: 9 pt,Schriftart: 10 pt,Schriftart: 8 pt,WB-Fußnotentext,Footnote Text Char1 Char,Footnote Text Char Char Char,Char Char Char Char Char Char Char1 Char Char,Hyperlink1,Char Char Char Char Char Char Char Char Char Char,stile 1,fn"/>
    <w:basedOn w:val="Normal"/>
    <w:link w:val="FootnoteTextChar"/>
    <w:uiPriority w:val="99"/>
    <w:unhideWhenUsed/>
    <w:qFormat/>
    <w:rsid w:val="00AF224A"/>
    <w:rPr>
      <w:sz w:val="20"/>
      <w:szCs w:val="20"/>
    </w:rPr>
  </w:style>
  <w:style w:type="character" w:customStyle="1" w:styleId="FootnoteTextChar">
    <w:name w:val="Footnote Text Char"/>
    <w:aliases w:val="Schriftart: 9 pt Char,Schriftart: 10 pt Char,Schriftart: 8 pt Char,WB-Fußnotentext Char,Footnote Text Char1 Char Char,Footnote Text Char Char Char Char,Char Char Char Char Char Char Char1 Char Char Char,Hyperlink1 Char,stile 1 Char"/>
    <w:basedOn w:val="DefaultParagraphFont"/>
    <w:link w:val="FootnoteText"/>
    <w:uiPriority w:val="99"/>
    <w:qFormat/>
    <w:rsid w:val="00AF224A"/>
    <w:rPr>
      <w:lang w:eastAsia="en-US"/>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basedOn w:val="DefaultParagraphFont"/>
    <w:link w:val="Odwo0142anieprzypisu"/>
    <w:uiPriority w:val="99"/>
    <w:unhideWhenUsed/>
    <w:qFormat/>
    <w:rsid w:val="00AF224A"/>
    <w:rPr>
      <w:vertAlign w:val="superscript"/>
    </w:rPr>
  </w:style>
  <w:style w:type="character" w:customStyle="1" w:styleId="UnresolvedMention1">
    <w:name w:val="Unresolved Mention1"/>
    <w:basedOn w:val="DefaultParagraphFont"/>
    <w:uiPriority w:val="99"/>
    <w:semiHidden/>
    <w:unhideWhenUsed/>
    <w:rsid w:val="00AF224A"/>
    <w:rPr>
      <w:color w:val="605E5C"/>
      <w:shd w:val="clear" w:color="auto" w:fill="E1DFDD"/>
    </w:rPr>
  </w:style>
  <w:style w:type="character" w:styleId="FollowedHyperlink">
    <w:name w:val="FollowedHyperlink"/>
    <w:basedOn w:val="DefaultParagraphFont"/>
    <w:uiPriority w:val="99"/>
    <w:semiHidden/>
    <w:unhideWhenUsed/>
    <w:rsid w:val="00D51205"/>
    <w:rPr>
      <w:color w:val="FF00FF" w:themeColor="followedHyperlink"/>
      <w:u w:val="single"/>
    </w:rPr>
  </w:style>
  <w:style w:type="paragraph" w:customStyle="1" w:styleId="Odwo0142anieprzypisu">
    <w:name w:val="Odwo&lt;0142&gt;anie przypisu"/>
    <w:aliases w:val="SUPER,BVI fnr Char1 Char,fr,Nota,Char1,(NECG) Footnote Reference,Appel note de bas de p,o,Style 6,Signature Ch, Char1,Footnote Reference_LVL62,Footnote Reference_LVL63,Footnote Reference_LVL64,Signature "/>
    <w:basedOn w:val="Normal"/>
    <w:link w:val="FootnoteReference"/>
    <w:uiPriority w:val="99"/>
    <w:rsid w:val="0065780C"/>
    <w:pPr>
      <w:pBdr>
        <w:top w:val="none" w:sz="0" w:space="0" w:color="auto"/>
        <w:left w:val="none" w:sz="0" w:space="0" w:color="auto"/>
        <w:bottom w:val="none" w:sz="0" w:space="0" w:color="auto"/>
        <w:right w:val="none" w:sz="0" w:space="0" w:color="auto"/>
        <w:between w:val="none" w:sz="0" w:space="0" w:color="auto"/>
        <w:bar w:val="none" w:sz="0" w:color="auto"/>
      </w:pBdr>
      <w:spacing w:before="120" w:after="160" w:line="240" w:lineRule="exact"/>
      <w:jc w:val="both"/>
    </w:pPr>
    <w:rPr>
      <w:sz w:val="20"/>
      <w:szCs w:val="20"/>
      <w:vertAlign w:val="superscript"/>
      <w:lang w:eastAsia="en-GB"/>
    </w:rPr>
  </w:style>
  <w:style w:type="paragraph" w:styleId="NormalWeb">
    <w:name w:val="Normal (Web)"/>
    <w:basedOn w:val="Normal"/>
    <w:uiPriority w:val="99"/>
    <w:semiHidden/>
    <w:unhideWhenUsed/>
    <w:rsid w:val="00EF1B01"/>
  </w:style>
  <w:style w:type="character" w:customStyle="1" w:styleId="Mention1">
    <w:name w:val="Mention1"/>
    <w:basedOn w:val="DefaultParagraphFont"/>
    <w:uiPriority w:val="99"/>
    <w:unhideWhenUsed/>
    <w:rsid w:val="00F014BE"/>
    <w:rPr>
      <w:color w:val="2B579A"/>
      <w:shd w:val="clear" w:color="auto" w:fill="E1DFDD"/>
    </w:rPr>
  </w:style>
  <w:style w:type="table" w:styleId="TableGrid">
    <w:name w:val="Table Grid"/>
    <w:basedOn w:val="TableNormal"/>
    <w:uiPriority w:val="39"/>
    <w:rsid w:val="00542CBA"/>
    <w:tblPr/>
  </w:style>
  <w:style w:type="character" w:customStyle="1" w:styleId="Heading9Char">
    <w:name w:val="Heading 9 Char"/>
    <w:basedOn w:val="DefaultParagraphFont"/>
    <w:link w:val="Heading9"/>
    <w:uiPriority w:val="9"/>
    <w:semiHidden/>
    <w:rsid w:val="00C807B5"/>
    <w:rPr>
      <w:rFonts w:asciiTheme="majorHAnsi" w:eastAsiaTheme="majorEastAsia" w:hAnsiTheme="majorHAnsi" w:cstheme="majorBidi"/>
      <w:i/>
      <w:iCs/>
      <w:color w:val="272727" w:themeColor="text1" w:themeTint="D8"/>
      <w:sz w:val="21"/>
      <w:szCs w:val="21"/>
      <w:lang w:eastAsia="en-US"/>
    </w:rPr>
  </w:style>
  <w:style w:type="paragraph" w:styleId="NoSpacing">
    <w:name w:val="No Spacing"/>
    <w:uiPriority w:val="1"/>
    <w:qFormat/>
    <w:rsid w:val="0034700B"/>
    <w:rPr>
      <w:sz w:val="24"/>
      <w:szCs w:val="24"/>
      <w:lang w:eastAsia="en-US"/>
    </w:rPr>
  </w:style>
  <w:style w:type="character" w:customStyle="1" w:styleId="Heading3Char">
    <w:name w:val="Heading 3 Char"/>
    <w:basedOn w:val="DefaultParagraphFont"/>
    <w:link w:val="Heading3"/>
    <w:uiPriority w:val="9"/>
    <w:semiHidden/>
    <w:rsid w:val="001D5E2F"/>
    <w:rPr>
      <w:rFonts w:asciiTheme="majorHAnsi" w:eastAsiaTheme="majorEastAsia" w:hAnsiTheme="majorHAnsi" w:cstheme="majorBidi"/>
      <w:color w:val="243F60" w:themeColor="accent1" w:themeShade="7F"/>
      <w:sz w:val="24"/>
      <w:szCs w:val="24"/>
      <w:lang w:eastAsia="en-US"/>
    </w:rPr>
  </w:style>
  <w:style w:type="character" w:customStyle="1" w:styleId="Marker">
    <w:name w:val="Marker"/>
    <w:basedOn w:val="DefaultParagraphFont"/>
    <w:rsid w:val="00F63D98"/>
    <w:rPr>
      <w:color w:val="0000FF"/>
      <w:shd w:val="clear" w:color="auto" w:fill="auto"/>
    </w:rPr>
  </w:style>
  <w:style w:type="paragraph" w:customStyle="1" w:styleId="FooterSensitivity">
    <w:name w:val="Footer Sensitivity"/>
    <w:basedOn w:val="Normal"/>
    <w:link w:val="FooterSensitivityChar"/>
    <w:rsid w:val="00A75A0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A75A06"/>
    <w:rPr>
      <w:rFonts w:eastAsia="Times New Roman"/>
      <w:color w:val="000000"/>
      <w:sz w:val="24"/>
      <w:szCs w:val="24"/>
      <w:u w:color="000000"/>
      <w:lang w:val="en-US"/>
    </w:rPr>
  </w:style>
  <w:style w:type="character" w:customStyle="1" w:styleId="FooterSensitivityChar">
    <w:name w:val="Footer Sensitivity Char"/>
    <w:basedOn w:val="PagedecouvertureChar"/>
    <w:link w:val="FooterSensitivity"/>
    <w:rsid w:val="00A75A06"/>
    <w:rPr>
      <w:rFonts w:eastAsia="Times New Roman"/>
      <w:b/>
      <w:color w:val="000000"/>
      <w:sz w:val="32"/>
      <w:szCs w:val="24"/>
      <w:u w:color="000000"/>
      <w:lang w:val="en-US" w:eastAsia="en-US"/>
    </w:rPr>
  </w:style>
  <w:style w:type="paragraph" w:customStyle="1" w:styleId="HeaderCoverPage">
    <w:name w:val="Header Cover Page"/>
    <w:basedOn w:val="Normal"/>
    <w:link w:val="HeaderCoverPageChar"/>
    <w:rsid w:val="00A75A06"/>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75A06"/>
    <w:rPr>
      <w:rFonts w:eastAsia="Times New Roman"/>
      <w:color w:val="000000"/>
      <w:sz w:val="24"/>
      <w:szCs w:val="24"/>
      <w:u w:color="000000"/>
      <w:lang w:val="en-US" w:eastAsia="en-US"/>
    </w:rPr>
  </w:style>
  <w:style w:type="paragraph" w:customStyle="1" w:styleId="HeaderSensitivity">
    <w:name w:val="Header Sensitivity"/>
    <w:basedOn w:val="Normal"/>
    <w:link w:val="HeaderSensitivityChar"/>
    <w:rsid w:val="00A75A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75A06"/>
    <w:rPr>
      <w:rFonts w:eastAsia="Times New Roman"/>
      <w:b/>
      <w:color w:val="000000"/>
      <w:sz w:val="32"/>
      <w:szCs w:val="24"/>
      <w:u w:color="000000"/>
      <w:lang w:val="en-US" w:eastAsia="en-US"/>
    </w:rPr>
  </w:style>
  <w:style w:type="paragraph" w:customStyle="1" w:styleId="HeaderSensitivityRight">
    <w:name w:val="Header Sensitivity Right"/>
    <w:basedOn w:val="Normal"/>
    <w:link w:val="HeaderSensitivityRightChar"/>
    <w:rsid w:val="0034034A"/>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PagedecouvertureChar"/>
    <w:link w:val="HeaderSensitivityRight"/>
    <w:rsid w:val="00A75A06"/>
    <w:rPr>
      <w:rFonts w:eastAsia="Times New Roman"/>
      <w:color w:val="000000"/>
      <w:sz w:val="28"/>
      <w:szCs w:val="24"/>
      <w:u w:color="000000"/>
      <w:lang w:val="en-US" w:eastAsia="en-US"/>
    </w:rPr>
  </w:style>
  <w:style w:type="paragraph" w:customStyle="1" w:styleId="AppelnotedebasdepageCharCharCharCharCharCharChar">
    <w:name w:val="Appel note de bas de page Char Char Char Char Char Char Char"/>
    <w:basedOn w:val="Normal"/>
    <w:uiPriority w:val="99"/>
    <w:rsid w:val="00573151"/>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Theme="minorHAnsi" w:eastAsiaTheme="minorHAnsi" w:hAnsiTheme="minorHAnsi" w:cstheme="minorBidi"/>
      <w:kern w:val="2"/>
      <w:sz w:val="22"/>
      <w:szCs w:val="22"/>
      <w:bdr w:val="none" w:sz="0" w:space="0" w:color="auto"/>
      <w:vertAlign w:val="superscript"/>
      <w:lang w:val="en-IE"/>
      <w14:ligatures w14:val="standardContextual"/>
    </w:rPr>
  </w:style>
  <w:style w:type="paragraph" w:customStyle="1" w:styleId="LegalNumPar">
    <w:name w:val="LegalNumPar"/>
    <w:basedOn w:val="Normal"/>
    <w:rsid w:val="00817F05"/>
    <w:pPr>
      <w:numPr>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rsid w:val="00817F05"/>
    <w:pPr>
      <w:numPr>
        <w:ilvl w:val="1"/>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rsid w:val="00817F05"/>
    <w:pPr>
      <w:numPr>
        <w:ilvl w:val="2"/>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anguesfaisantfoi">
    <w:name w:val="Langues faisant foi"/>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LanguesfaisantfoiPagedecouverture">
    <w:name w:val="Langues faisant foi (Page de couverture)"/>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IntrtEEE">
    <w:name w:val="Intérêt EEE"/>
    <w:basedOn w:val="Languesfaisantfoi"/>
    <w:next w:val="Normal"/>
    <w:rsid w:val="00C43951"/>
    <w:pPr>
      <w:spacing w:after="0"/>
    </w:pPr>
  </w:style>
  <w:style w:type="paragraph" w:customStyle="1" w:styleId="IntrtEEEPagedecouverture">
    <w:name w:val="Intérêt EEE (Page de couverture)"/>
    <w:basedOn w:val="IntrtEEE"/>
    <w:next w:val="Normal"/>
    <w:rsid w:val="00C43951"/>
  </w:style>
  <w:style w:type="paragraph" w:customStyle="1" w:styleId="Disclaimer">
    <w:name w:val="Disclaimer"/>
    <w:basedOn w:val="Normal"/>
    <w:rsid w:val="0034034A"/>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3058">
      <w:bodyDiv w:val="1"/>
      <w:marLeft w:val="0"/>
      <w:marRight w:val="0"/>
      <w:marTop w:val="0"/>
      <w:marBottom w:val="0"/>
      <w:divBdr>
        <w:top w:val="none" w:sz="0" w:space="0" w:color="auto"/>
        <w:left w:val="none" w:sz="0" w:space="0" w:color="auto"/>
        <w:bottom w:val="none" w:sz="0" w:space="0" w:color="auto"/>
        <w:right w:val="none" w:sz="0" w:space="0" w:color="auto"/>
      </w:divBdr>
    </w:div>
    <w:div w:id="12919293">
      <w:bodyDiv w:val="1"/>
      <w:marLeft w:val="0"/>
      <w:marRight w:val="0"/>
      <w:marTop w:val="0"/>
      <w:marBottom w:val="0"/>
      <w:divBdr>
        <w:top w:val="none" w:sz="0" w:space="0" w:color="auto"/>
        <w:left w:val="none" w:sz="0" w:space="0" w:color="auto"/>
        <w:bottom w:val="none" w:sz="0" w:space="0" w:color="auto"/>
        <w:right w:val="none" w:sz="0" w:space="0" w:color="auto"/>
      </w:divBdr>
    </w:div>
    <w:div w:id="13727187">
      <w:bodyDiv w:val="1"/>
      <w:marLeft w:val="0"/>
      <w:marRight w:val="0"/>
      <w:marTop w:val="0"/>
      <w:marBottom w:val="0"/>
      <w:divBdr>
        <w:top w:val="none" w:sz="0" w:space="0" w:color="auto"/>
        <w:left w:val="none" w:sz="0" w:space="0" w:color="auto"/>
        <w:bottom w:val="none" w:sz="0" w:space="0" w:color="auto"/>
        <w:right w:val="none" w:sz="0" w:space="0" w:color="auto"/>
      </w:divBdr>
    </w:div>
    <w:div w:id="29888930">
      <w:bodyDiv w:val="1"/>
      <w:marLeft w:val="0"/>
      <w:marRight w:val="0"/>
      <w:marTop w:val="0"/>
      <w:marBottom w:val="0"/>
      <w:divBdr>
        <w:top w:val="none" w:sz="0" w:space="0" w:color="auto"/>
        <w:left w:val="none" w:sz="0" w:space="0" w:color="auto"/>
        <w:bottom w:val="none" w:sz="0" w:space="0" w:color="auto"/>
        <w:right w:val="none" w:sz="0" w:space="0" w:color="auto"/>
      </w:divBdr>
    </w:div>
    <w:div w:id="34548530">
      <w:bodyDiv w:val="1"/>
      <w:marLeft w:val="0"/>
      <w:marRight w:val="0"/>
      <w:marTop w:val="0"/>
      <w:marBottom w:val="0"/>
      <w:divBdr>
        <w:top w:val="none" w:sz="0" w:space="0" w:color="auto"/>
        <w:left w:val="none" w:sz="0" w:space="0" w:color="auto"/>
        <w:bottom w:val="none" w:sz="0" w:space="0" w:color="auto"/>
        <w:right w:val="none" w:sz="0" w:space="0" w:color="auto"/>
      </w:divBdr>
    </w:div>
    <w:div w:id="42407633">
      <w:bodyDiv w:val="1"/>
      <w:marLeft w:val="0"/>
      <w:marRight w:val="0"/>
      <w:marTop w:val="0"/>
      <w:marBottom w:val="0"/>
      <w:divBdr>
        <w:top w:val="none" w:sz="0" w:space="0" w:color="auto"/>
        <w:left w:val="none" w:sz="0" w:space="0" w:color="auto"/>
        <w:bottom w:val="none" w:sz="0" w:space="0" w:color="auto"/>
        <w:right w:val="none" w:sz="0" w:space="0" w:color="auto"/>
      </w:divBdr>
    </w:div>
    <w:div w:id="92169761">
      <w:bodyDiv w:val="1"/>
      <w:marLeft w:val="0"/>
      <w:marRight w:val="0"/>
      <w:marTop w:val="0"/>
      <w:marBottom w:val="0"/>
      <w:divBdr>
        <w:top w:val="none" w:sz="0" w:space="0" w:color="auto"/>
        <w:left w:val="none" w:sz="0" w:space="0" w:color="auto"/>
        <w:bottom w:val="none" w:sz="0" w:space="0" w:color="auto"/>
        <w:right w:val="none" w:sz="0" w:space="0" w:color="auto"/>
      </w:divBdr>
    </w:div>
    <w:div w:id="95903832">
      <w:bodyDiv w:val="1"/>
      <w:marLeft w:val="0"/>
      <w:marRight w:val="0"/>
      <w:marTop w:val="0"/>
      <w:marBottom w:val="0"/>
      <w:divBdr>
        <w:top w:val="none" w:sz="0" w:space="0" w:color="auto"/>
        <w:left w:val="none" w:sz="0" w:space="0" w:color="auto"/>
        <w:bottom w:val="none" w:sz="0" w:space="0" w:color="auto"/>
        <w:right w:val="none" w:sz="0" w:space="0" w:color="auto"/>
      </w:divBdr>
    </w:div>
    <w:div w:id="97801937">
      <w:bodyDiv w:val="1"/>
      <w:marLeft w:val="0"/>
      <w:marRight w:val="0"/>
      <w:marTop w:val="0"/>
      <w:marBottom w:val="0"/>
      <w:divBdr>
        <w:top w:val="none" w:sz="0" w:space="0" w:color="auto"/>
        <w:left w:val="none" w:sz="0" w:space="0" w:color="auto"/>
        <w:bottom w:val="none" w:sz="0" w:space="0" w:color="auto"/>
        <w:right w:val="none" w:sz="0" w:space="0" w:color="auto"/>
      </w:divBdr>
    </w:div>
    <w:div w:id="116070020">
      <w:bodyDiv w:val="1"/>
      <w:marLeft w:val="0"/>
      <w:marRight w:val="0"/>
      <w:marTop w:val="0"/>
      <w:marBottom w:val="0"/>
      <w:divBdr>
        <w:top w:val="none" w:sz="0" w:space="0" w:color="auto"/>
        <w:left w:val="none" w:sz="0" w:space="0" w:color="auto"/>
        <w:bottom w:val="none" w:sz="0" w:space="0" w:color="auto"/>
        <w:right w:val="none" w:sz="0" w:space="0" w:color="auto"/>
      </w:divBdr>
    </w:div>
    <w:div w:id="121655923">
      <w:bodyDiv w:val="1"/>
      <w:marLeft w:val="0"/>
      <w:marRight w:val="0"/>
      <w:marTop w:val="0"/>
      <w:marBottom w:val="0"/>
      <w:divBdr>
        <w:top w:val="none" w:sz="0" w:space="0" w:color="auto"/>
        <w:left w:val="none" w:sz="0" w:space="0" w:color="auto"/>
        <w:bottom w:val="none" w:sz="0" w:space="0" w:color="auto"/>
        <w:right w:val="none" w:sz="0" w:space="0" w:color="auto"/>
      </w:divBdr>
    </w:div>
    <w:div w:id="176189225">
      <w:bodyDiv w:val="1"/>
      <w:marLeft w:val="0"/>
      <w:marRight w:val="0"/>
      <w:marTop w:val="0"/>
      <w:marBottom w:val="0"/>
      <w:divBdr>
        <w:top w:val="none" w:sz="0" w:space="0" w:color="auto"/>
        <w:left w:val="none" w:sz="0" w:space="0" w:color="auto"/>
        <w:bottom w:val="none" w:sz="0" w:space="0" w:color="auto"/>
        <w:right w:val="none" w:sz="0" w:space="0" w:color="auto"/>
      </w:divBdr>
    </w:div>
    <w:div w:id="194924287">
      <w:bodyDiv w:val="1"/>
      <w:marLeft w:val="0"/>
      <w:marRight w:val="0"/>
      <w:marTop w:val="0"/>
      <w:marBottom w:val="0"/>
      <w:divBdr>
        <w:top w:val="none" w:sz="0" w:space="0" w:color="auto"/>
        <w:left w:val="none" w:sz="0" w:space="0" w:color="auto"/>
        <w:bottom w:val="none" w:sz="0" w:space="0" w:color="auto"/>
        <w:right w:val="none" w:sz="0" w:space="0" w:color="auto"/>
      </w:divBdr>
    </w:div>
    <w:div w:id="202601859">
      <w:bodyDiv w:val="1"/>
      <w:marLeft w:val="0"/>
      <w:marRight w:val="0"/>
      <w:marTop w:val="0"/>
      <w:marBottom w:val="0"/>
      <w:divBdr>
        <w:top w:val="none" w:sz="0" w:space="0" w:color="auto"/>
        <w:left w:val="none" w:sz="0" w:space="0" w:color="auto"/>
        <w:bottom w:val="none" w:sz="0" w:space="0" w:color="auto"/>
        <w:right w:val="none" w:sz="0" w:space="0" w:color="auto"/>
      </w:divBdr>
    </w:div>
    <w:div w:id="208733481">
      <w:bodyDiv w:val="1"/>
      <w:marLeft w:val="0"/>
      <w:marRight w:val="0"/>
      <w:marTop w:val="0"/>
      <w:marBottom w:val="0"/>
      <w:divBdr>
        <w:top w:val="none" w:sz="0" w:space="0" w:color="auto"/>
        <w:left w:val="none" w:sz="0" w:space="0" w:color="auto"/>
        <w:bottom w:val="none" w:sz="0" w:space="0" w:color="auto"/>
        <w:right w:val="none" w:sz="0" w:space="0" w:color="auto"/>
      </w:divBdr>
    </w:div>
    <w:div w:id="232082405">
      <w:bodyDiv w:val="1"/>
      <w:marLeft w:val="0"/>
      <w:marRight w:val="0"/>
      <w:marTop w:val="0"/>
      <w:marBottom w:val="0"/>
      <w:divBdr>
        <w:top w:val="none" w:sz="0" w:space="0" w:color="auto"/>
        <w:left w:val="none" w:sz="0" w:space="0" w:color="auto"/>
        <w:bottom w:val="none" w:sz="0" w:space="0" w:color="auto"/>
        <w:right w:val="none" w:sz="0" w:space="0" w:color="auto"/>
      </w:divBdr>
    </w:div>
    <w:div w:id="250282941">
      <w:bodyDiv w:val="1"/>
      <w:marLeft w:val="0"/>
      <w:marRight w:val="0"/>
      <w:marTop w:val="0"/>
      <w:marBottom w:val="0"/>
      <w:divBdr>
        <w:top w:val="none" w:sz="0" w:space="0" w:color="auto"/>
        <w:left w:val="none" w:sz="0" w:space="0" w:color="auto"/>
        <w:bottom w:val="none" w:sz="0" w:space="0" w:color="auto"/>
        <w:right w:val="none" w:sz="0" w:space="0" w:color="auto"/>
      </w:divBdr>
    </w:div>
    <w:div w:id="258954119">
      <w:bodyDiv w:val="1"/>
      <w:marLeft w:val="0"/>
      <w:marRight w:val="0"/>
      <w:marTop w:val="0"/>
      <w:marBottom w:val="0"/>
      <w:divBdr>
        <w:top w:val="none" w:sz="0" w:space="0" w:color="auto"/>
        <w:left w:val="none" w:sz="0" w:space="0" w:color="auto"/>
        <w:bottom w:val="none" w:sz="0" w:space="0" w:color="auto"/>
        <w:right w:val="none" w:sz="0" w:space="0" w:color="auto"/>
      </w:divBdr>
    </w:div>
    <w:div w:id="274870689">
      <w:bodyDiv w:val="1"/>
      <w:marLeft w:val="0"/>
      <w:marRight w:val="0"/>
      <w:marTop w:val="0"/>
      <w:marBottom w:val="0"/>
      <w:divBdr>
        <w:top w:val="none" w:sz="0" w:space="0" w:color="auto"/>
        <w:left w:val="none" w:sz="0" w:space="0" w:color="auto"/>
        <w:bottom w:val="none" w:sz="0" w:space="0" w:color="auto"/>
        <w:right w:val="none" w:sz="0" w:space="0" w:color="auto"/>
      </w:divBdr>
    </w:div>
    <w:div w:id="304357823">
      <w:bodyDiv w:val="1"/>
      <w:marLeft w:val="0"/>
      <w:marRight w:val="0"/>
      <w:marTop w:val="0"/>
      <w:marBottom w:val="0"/>
      <w:divBdr>
        <w:top w:val="none" w:sz="0" w:space="0" w:color="auto"/>
        <w:left w:val="none" w:sz="0" w:space="0" w:color="auto"/>
        <w:bottom w:val="none" w:sz="0" w:space="0" w:color="auto"/>
        <w:right w:val="none" w:sz="0" w:space="0" w:color="auto"/>
      </w:divBdr>
    </w:div>
    <w:div w:id="315229541">
      <w:bodyDiv w:val="1"/>
      <w:marLeft w:val="0"/>
      <w:marRight w:val="0"/>
      <w:marTop w:val="0"/>
      <w:marBottom w:val="0"/>
      <w:divBdr>
        <w:top w:val="none" w:sz="0" w:space="0" w:color="auto"/>
        <w:left w:val="none" w:sz="0" w:space="0" w:color="auto"/>
        <w:bottom w:val="none" w:sz="0" w:space="0" w:color="auto"/>
        <w:right w:val="none" w:sz="0" w:space="0" w:color="auto"/>
      </w:divBdr>
    </w:div>
    <w:div w:id="345793097">
      <w:bodyDiv w:val="1"/>
      <w:marLeft w:val="0"/>
      <w:marRight w:val="0"/>
      <w:marTop w:val="0"/>
      <w:marBottom w:val="0"/>
      <w:divBdr>
        <w:top w:val="none" w:sz="0" w:space="0" w:color="auto"/>
        <w:left w:val="none" w:sz="0" w:space="0" w:color="auto"/>
        <w:bottom w:val="none" w:sz="0" w:space="0" w:color="auto"/>
        <w:right w:val="none" w:sz="0" w:space="0" w:color="auto"/>
      </w:divBdr>
    </w:div>
    <w:div w:id="363871795">
      <w:bodyDiv w:val="1"/>
      <w:marLeft w:val="0"/>
      <w:marRight w:val="0"/>
      <w:marTop w:val="0"/>
      <w:marBottom w:val="0"/>
      <w:divBdr>
        <w:top w:val="none" w:sz="0" w:space="0" w:color="auto"/>
        <w:left w:val="none" w:sz="0" w:space="0" w:color="auto"/>
        <w:bottom w:val="none" w:sz="0" w:space="0" w:color="auto"/>
        <w:right w:val="none" w:sz="0" w:space="0" w:color="auto"/>
      </w:divBdr>
    </w:div>
    <w:div w:id="386607995">
      <w:bodyDiv w:val="1"/>
      <w:marLeft w:val="0"/>
      <w:marRight w:val="0"/>
      <w:marTop w:val="0"/>
      <w:marBottom w:val="0"/>
      <w:divBdr>
        <w:top w:val="none" w:sz="0" w:space="0" w:color="auto"/>
        <w:left w:val="none" w:sz="0" w:space="0" w:color="auto"/>
        <w:bottom w:val="none" w:sz="0" w:space="0" w:color="auto"/>
        <w:right w:val="none" w:sz="0" w:space="0" w:color="auto"/>
      </w:divBdr>
    </w:div>
    <w:div w:id="399251260">
      <w:bodyDiv w:val="1"/>
      <w:marLeft w:val="0"/>
      <w:marRight w:val="0"/>
      <w:marTop w:val="0"/>
      <w:marBottom w:val="0"/>
      <w:divBdr>
        <w:top w:val="none" w:sz="0" w:space="0" w:color="auto"/>
        <w:left w:val="none" w:sz="0" w:space="0" w:color="auto"/>
        <w:bottom w:val="none" w:sz="0" w:space="0" w:color="auto"/>
        <w:right w:val="none" w:sz="0" w:space="0" w:color="auto"/>
      </w:divBdr>
    </w:div>
    <w:div w:id="406272916">
      <w:bodyDiv w:val="1"/>
      <w:marLeft w:val="0"/>
      <w:marRight w:val="0"/>
      <w:marTop w:val="0"/>
      <w:marBottom w:val="0"/>
      <w:divBdr>
        <w:top w:val="none" w:sz="0" w:space="0" w:color="auto"/>
        <w:left w:val="none" w:sz="0" w:space="0" w:color="auto"/>
        <w:bottom w:val="none" w:sz="0" w:space="0" w:color="auto"/>
        <w:right w:val="none" w:sz="0" w:space="0" w:color="auto"/>
      </w:divBdr>
    </w:div>
    <w:div w:id="409887918">
      <w:bodyDiv w:val="1"/>
      <w:marLeft w:val="0"/>
      <w:marRight w:val="0"/>
      <w:marTop w:val="0"/>
      <w:marBottom w:val="0"/>
      <w:divBdr>
        <w:top w:val="none" w:sz="0" w:space="0" w:color="auto"/>
        <w:left w:val="none" w:sz="0" w:space="0" w:color="auto"/>
        <w:bottom w:val="none" w:sz="0" w:space="0" w:color="auto"/>
        <w:right w:val="none" w:sz="0" w:space="0" w:color="auto"/>
      </w:divBdr>
    </w:div>
    <w:div w:id="415058836">
      <w:bodyDiv w:val="1"/>
      <w:marLeft w:val="0"/>
      <w:marRight w:val="0"/>
      <w:marTop w:val="0"/>
      <w:marBottom w:val="0"/>
      <w:divBdr>
        <w:top w:val="none" w:sz="0" w:space="0" w:color="auto"/>
        <w:left w:val="none" w:sz="0" w:space="0" w:color="auto"/>
        <w:bottom w:val="none" w:sz="0" w:space="0" w:color="auto"/>
        <w:right w:val="none" w:sz="0" w:space="0" w:color="auto"/>
      </w:divBdr>
    </w:div>
    <w:div w:id="423500759">
      <w:bodyDiv w:val="1"/>
      <w:marLeft w:val="0"/>
      <w:marRight w:val="0"/>
      <w:marTop w:val="0"/>
      <w:marBottom w:val="0"/>
      <w:divBdr>
        <w:top w:val="none" w:sz="0" w:space="0" w:color="auto"/>
        <w:left w:val="none" w:sz="0" w:space="0" w:color="auto"/>
        <w:bottom w:val="none" w:sz="0" w:space="0" w:color="auto"/>
        <w:right w:val="none" w:sz="0" w:space="0" w:color="auto"/>
      </w:divBdr>
    </w:div>
    <w:div w:id="427968344">
      <w:bodyDiv w:val="1"/>
      <w:marLeft w:val="0"/>
      <w:marRight w:val="0"/>
      <w:marTop w:val="0"/>
      <w:marBottom w:val="0"/>
      <w:divBdr>
        <w:top w:val="none" w:sz="0" w:space="0" w:color="auto"/>
        <w:left w:val="none" w:sz="0" w:space="0" w:color="auto"/>
        <w:bottom w:val="none" w:sz="0" w:space="0" w:color="auto"/>
        <w:right w:val="none" w:sz="0" w:space="0" w:color="auto"/>
      </w:divBdr>
    </w:div>
    <w:div w:id="433090989">
      <w:bodyDiv w:val="1"/>
      <w:marLeft w:val="0"/>
      <w:marRight w:val="0"/>
      <w:marTop w:val="0"/>
      <w:marBottom w:val="0"/>
      <w:divBdr>
        <w:top w:val="none" w:sz="0" w:space="0" w:color="auto"/>
        <w:left w:val="none" w:sz="0" w:space="0" w:color="auto"/>
        <w:bottom w:val="none" w:sz="0" w:space="0" w:color="auto"/>
        <w:right w:val="none" w:sz="0" w:space="0" w:color="auto"/>
      </w:divBdr>
    </w:div>
    <w:div w:id="462697038">
      <w:bodyDiv w:val="1"/>
      <w:marLeft w:val="0"/>
      <w:marRight w:val="0"/>
      <w:marTop w:val="0"/>
      <w:marBottom w:val="0"/>
      <w:divBdr>
        <w:top w:val="none" w:sz="0" w:space="0" w:color="auto"/>
        <w:left w:val="none" w:sz="0" w:space="0" w:color="auto"/>
        <w:bottom w:val="none" w:sz="0" w:space="0" w:color="auto"/>
        <w:right w:val="none" w:sz="0" w:space="0" w:color="auto"/>
      </w:divBdr>
    </w:div>
    <w:div w:id="497694548">
      <w:bodyDiv w:val="1"/>
      <w:marLeft w:val="0"/>
      <w:marRight w:val="0"/>
      <w:marTop w:val="0"/>
      <w:marBottom w:val="0"/>
      <w:divBdr>
        <w:top w:val="none" w:sz="0" w:space="0" w:color="auto"/>
        <w:left w:val="none" w:sz="0" w:space="0" w:color="auto"/>
        <w:bottom w:val="none" w:sz="0" w:space="0" w:color="auto"/>
        <w:right w:val="none" w:sz="0" w:space="0" w:color="auto"/>
      </w:divBdr>
    </w:div>
    <w:div w:id="513493106">
      <w:bodyDiv w:val="1"/>
      <w:marLeft w:val="0"/>
      <w:marRight w:val="0"/>
      <w:marTop w:val="0"/>
      <w:marBottom w:val="0"/>
      <w:divBdr>
        <w:top w:val="none" w:sz="0" w:space="0" w:color="auto"/>
        <w:left w:val="none" w:sz="0" w:space="0" w:color="auto"/>
        <w:bottom w:val="none" w:sz="0" w:space="0" w:color="auto"/>
        <w:right w:val="none" w:sz="0" w:space="0" w:color="auto"/>
      </w:divBdr>
    </w:div>
    <w:div w:id="525296535">
      <w:bodyDiv w:val="1"/>
      <w:marLeft w:val="0"/>
      <w:marRight w:val="0"/>
      <w:marTop w:val="0"/>
      <w:marBottom w:val="0"/>
      <w:divBdr>
        <w:top w:val="none" w:sz="0" w:space="0" w:color="auto"/>
        <w:left w:val="none" w:sz="0" w:space="0" w:color="auto"/>
        <w:bottom w:val="none" w:sz="0" w:space="0" w:color="auto"/>
        <w:right w:val="none" w:sz="0" w:space="0" w:color="auto"/>
      </w:divBdr>
    </w:div>
    <w:div w:id="573319362">
      <w:bodyDiv w:val="1"/>
      <w:marLeft w:val="0"/>
      <w:marRight w:val="0"/>
      <w:marTop w:val="0"/>
      <w:marBottom w:val="0"/>
      <w:divBdr>
        <w:top w:val="none" w:sz="0" w:space="0" w:color="auto"/>
        <w:left w:val="none" w:sz="0" w:space="0" w:color="auto"/>
        <w:bottom w:val="none" w:sz="0" w:space="0" w:color="auto"/>
        <w:right w:val="none" w:sz="0" w:space="0" w:color="auto"/>
      </w:divBdr>
    </w:div>
    <w:div w:id="576208410">
      <w:bodyDiv w:val="1"/>
      <w:marLeft w:val="0"/>
      <w:marRight w:val="0"/>
      <w:marTop w:val="0"/>
      <w:marBottom w:val="0"/>
      <w:divBdr>
        <w:top w:val="none" w:sz="0" w:space="0" w:color="auto"/>
        <w:left w:val="none" w:sz="0" w:space="0" w:color="auto"/>
        <w:bottom w:val="none" w:sz="0" w:space="0" w:color="auto"/>
        <w:right w:val="none" w:sz="0" w:space="0" w:color="auto"/>
      </w:divBdr>
    </w:div>
    <w:div w:id="602105671">
      <w:bodyDiv w:val="1"/>
      <w:marLeft w:val="0"/>
      <w:marRight w:val="0"/>
      <w:marTop w:val="0"/>
      <w:marBottom w:val="0"/>
      <w:divBdr>
        <w:top w:val="none" w:sz="0" w:space="0" w:color="auto"/>
        <w:left w:val="none" w:sz="0" w:space="0" w:color="auto"/>
        <w:bottom w:val="none" w:sz="0" w:space="0" w:color="auto"/>
        <w:right w:val="none" w:sz="0" w:space="0" w:color="auto"/>
      </w:divBdr>
    </w:div>
    <w:div w:id="602229638">
      <w:bodyDiv w:val="1"/>
      <w:marLeft w:val="0"/>
      <w:marRight w:val="0"/>
      <w:marTop w:val="0"/>
      <w:marBottom w:val="0"/>
      <w:divBdr>
        <w:top w:val="none" w:sz="0" w:space="0" w:color="auto"/>
        <w:left w:val="none" w:sz="0" w:space="0" w:color="auto"/>
        <w:bottom w:val="none" w:sz="0" w:space="0" w:color="auto"/>
        <w:right w:val="none" w:sz="0" w:space="0" w:color="auto"/>
      </w:divBdr>
    </w:div>
    <w:div w:id="604963354">
      <w:bodyDiv w:val="1"/>
      <w:marLeft w:val="0"/>
      <w:marRight w:val="0"/>
      <w:marTop w:val="0"/>
      <w:marBottom w:val="0"/>
      <w:divBdr>
        <w:top w:val="none" w:sz="0" w:space="0" w:color="auto"/>
        <w:left w:val="none" w:sz="0" w:space="0" w:color="auto"/>
        <w:bottom w:val="none" w:sz="0" w:space="0" w:color="auto"/>
        <w:right w:val="none" w:sz="0" w:space="0" w:color="auto"/>
      </w:divBdr>
    </w:div>
    <w:div w:id="617761298">
      <w:bodyDiv w:val="1"/>
      <w:marLeft w:val="0"/>
      <w:marRight w:val="0"/>
      <w:marTop w:val="0"/>
      <w:marBottom w:val="0"/>
      <w:divBdr>
        <w:top w:val="none" w:sz="0" w:space="0" w:color="auto"/>
        <w:left w:val="none" w:sz="0" w:space="0" w:color="auto"/>
        <w:bottom w:val="none" w:sz="0" w:space="0" w:color="auto"/>
        <w:right w:val="none" w:sz="0" w:space="0" w:color="auto"/>
      </w:divBdr>
    </w:div>
    <w:div w:id="635377473">
      <w:bodyDiv w:val="1"/>
      <w:marLeft w:val="0"/>
      <w:marRight w:val="0"/>
      <w:marTop w:val="0"/>
      <w:marBottom w:val="0"/>
      <w:divBdr>
        <w:top w:val="none" w:sz="0" w:space="0" w:color="auto"/>
        <w:left w:val="none" w:sz="0" w:space="0" w:color="auto"/>
        <w:bottom w:val="none" w:sz="0" w:space="0" w:color="auto"/>
        <w:right w:val="none" w:sz="0" w:space="0" w:color="auto"/>
      </w:divBdr>
    </w:div>
    <w:div w:id="638611087">
      <w:bodyDiv w:val="1"/>
      <w:marLeft w:val="0"/>
      <w:marRight w:val="0"/>
      <w:marTop w:val="0"/>
      <w:marBottom w:val="0"/>
      <w:divBdr>
        <w:top w:val="none" w:sz="0" w:space="0" w:color="auto"/>
        <w:left w:val="none" w:sz="0" w:space="0" w:color="auto"/>
        <w:bottom w:val="none" w:sz="0" w:space="0" w:color="auto"/>
        <w:right w:val="none" w:sz="0" w:space="0" w:color="auto"/>
      </w:divBdr>
    </w:div>
    <w:div w:id="638611605">
      <w:bodyDiv w:val="1"/>
      <w:marLeft w:val="0"/>
      <w:marRight w:val="0"/>
      <w:marTop w:val="0"/>
      <w:marBottom w:val="0"/>
      <w:divBdr>
        <w:top w:val="none" w:sz="0" w:space="0" w:color="auto"/>
        <w:left w:val="none" w:sz="0" w:space="0" w:color="auto"/>
        <w:bottom w:val="none" w:sz="0" w:space="0" w:color="auto"/>
        <w:right w:val="none" w:sz="0" w:space="0" w:color="auto"/>
      </w:divBdr>
    </w:div>
    <w:div w:id="638994000">
      <w:bodyDiv w:val="1"/>
      <w:marLeft w:val="0"/>
      <w:marRight w:val="0"/>
      <w:marTop w:val="0"/>
      <w:marBottom w:val="0"/>
      <w:divBdr>
        <w:top w:val="none" w:sz="0" w:space="0" w:color="auto"/>
        <w:left w:val="none" w:sz="0" w:space="0" w:color="auto"/>
        <w:bottom w:val="none" w:sz="0" w:space="0" w:color="auto"/>
        <w:right w:val="none" w:sz="0" w:space="0" w:color="auto"/>
      </w:divBdr>
    </w:div>
    <w:div w:id="675041167">
      <w:bodyDiv w:val="1"/>
      <w:marLeft w:val="0"/>
      <w:marRight w:val="0"/>
      <w:marTop w:val="0"/>
      <w:marBottom w:val="0"/>
      <w:divBdr>
        <w:top w:val="none" w:sz="0" w:space="0" w:color="auto"/>
        <w:left w:val="none" w:sz="0" w:space="0" w:color="auto"/>
        <w:bottom w:val="none" w:sz="0" w:space="0" w:color="auto"/>
        <w:right w:val="none" w:sz="0" w:space="0" w:color="auto"/>
      </w:divBdr>
    </w:div>
    <w:div w:id="678510567">
      <w:bodyDiv w:val="1"/>
      <w:marLeft w:val="0"/>
      <w:marRight w:val="0"/>
      <w:marTop w:val="0"/>
      <w:marBottom w:val="0"/>
      <w:divBdr>
        <w:top w:val="none" w:sz="0" w:space="0" w:color="auto"/>
        <w:left w:val="none" w:sz="0" w:space="0" w:color="auto"/>
        <w:bottom w:val="none" w:sz="0" w:space="0" w:color="auto"/>
        <w:right w:val="none" w:sz="0" w:space="0" w:color="auto"/>
      </w:divBdr>
    </w:div>
    <w:div w:id="703021963">
      <w:bodyDiv w:val="1"/>
      <w:marLeft w:val="0"/>
      <w:marRight w:val="0"/>
      <w:marTop w:val="0"/>
      <w:marBottom w:val="0"/>
      <w:divBdr>
        <w:top w:val="none" w:sz="0" w:space="0" w:color="auto"/>
        <w:left w:val="none" w:sz="0" w:space="0" w:color="auto"/>
        <w:bottom w:val="none" w:sz="0" w:space="0" w:color="auto"/>
        <w:right w:val="none" w:sz="0" w:space="0" w:color="auto"/>
      </w:divBdr>
    </w:div>
    <w:div w:id="709959446">
      <w:bodyDiv w:val="1"/>
      <w:marLeft w:val="0"/>
      <w:marRight w:val="0"/>
      <w:marTop w:val="0"/>
      <w:marBottom w:val="0"/>
      <w:divBdr>
        <w:top w:val="none" w:sz="0" w:space="0" w:color="auto"/>
        <w:left w:val="none" w:sz="0" w:space="0" w:color="auto"/>
        <w:bottom w:val="none" w:sz="0" w:space="0" w:color="auto"/>
        <w:right w:val="none" w:sz="0" w:space="0" w:color="auto"/>
      </w:divBdr>
    </w:div>
    <w:div w:id="720715434">
      <w:bodyDiv w:val="1"/>
      <w:marLeft w:val="0"/>
      <w:marRight w:val="0"/>
      <w:marTop w:val="0"/>
      <w:marBottom w:val="0"/>
      <w:divBdr>
        <w:top w:val="none" w:sz="0" w:space="0" w:color="auto"/>
        <w:left w:val="none" w:sz="0" w:space="0" w:color="auto"/>
        <w:bottom w:val="none" w:sz="0" w:space="0" w:color="auto"/>
        <w:right w:val="none" w:sz="0" w:space="0" w:color="auto"/>
      </w:divBdr>
    </w:div>
    <w:div w:id="742411382">
      <w:bodyDiv w:val="1"/>
      <w:marLeft w:val="0"/>
      <w:marRight w:val="0"/>
      <w:marTop w:val="0"/>
      <w:marBottom w:val="0"/>
      <w:divBdr>
        <w:top w:val="none" w:sz="0" w:space="0" w:color="auto"/>
        <w:left w:val="none" w:sz="0" w:space="0" w:color="auto"/>
        <w:bottom w:val="none" w:sz="0" w:space="0" w:color="auto"/>
        <w:right w:val="none" w:sz="0" w:space="0" w:color="auto"/>
      </w:divBdr>
    </w:div>
    <w:div w:id="771899503">
      <w:bodyDiv w:val="1"/>
      <w:marLeft w:val="0"/>
      <w:marRight w:val="0"/>
      <w:marTop w:val="0"/>
      <w:marBottom w:val="0"/>
      <w:divBdr>
        <w:top w:val="none" w:sz="0" w:space="0" w:color="auto"/>
        <w:left w:val="none" w:sz="0" w:space="0" w:color="auto"/>
        <w:bottom w:val="none" w:sz="0" w:space="0" w:color="auto"/>
        <w:right w:val="none" w:sz="0" w:space="0" w:color="auto"/>
      </w:divBdr>
    </w:div>
    <w:div w:id="803884960">
      <w:bodyDiv w:val="1"/>
      <w:marLeft w:val="0"/>
      <w:marRight w:val="0"/>
      <w:marTop w:val="0"/>
      <w:marBottom w:val="0"/>
      <w:divBdr>
        <w:top w:val="none" w:sz="0" w:space="0" w:color="auto"/>
        <w:left w:val="none" w:sz="0" w:space="0" w:color="auto"/>
        <w:bottom w:val="none" w:sz="0" w:space="0" w:color="auto"/>
        <w:right w:val="none" w:sz="0" w:space="0" w:color="auto"/>
      </w:divBdr>
    </w:div>
    <w:div w:id="824709992">
      <w:bodyDiv w:val="1"/>
      <w:marLeft w:val="0"/>
      <w:marRight w:val="0"/>
      <w:marTop w:val="0"/>
      <w:marBottom w:val="0"/>
      <w:divBdr>
        <w:top w:val="none" w:sz="0" w:space="0" w:color="auto"/>
        <w:left w:val="none" w:sz="0" w:space="0" w:color="auto"/>
        <w:bottom w:val="none" w:sz="0" w:space="0" w:color="auto"/>
        <w:right w:val="none" w:sz="0" w:space="0" w:color="auto"/>
      </w:divBdr>
    </w:div>
    <w:div w:id="856576784">
      <w:bodyDiv w:val="1"/>
      <w:marLeft w:val="0"/>
      <w:marRight w:val="0"/>
      <w:marTop w:val="0"/>
      <w:marBottom w:val="0"/>
      <w:divBdr>
        <w:top w:val="none" w:sz="0" w:space="0" w:color="auto"/>
        <w:left w:val="none" w:sz="0" w:space="0" w:color="auto"/>
        <w:bottom w:val="none" w:sz="0" w:space="0" w:color="auto"/>
        <w:right w:val="none" w:sz="0" w:space="0" w:color="auto"/>
      </w:divBdr>
    </w:div>
    <w:div w:id="857080474">
      <w:bodyDiv w:val="1"/>
      <w:marLeft w:val="0"/>
      <w:marRight w:val="0"/>
      <w:marTop w:val="0"/>
      <w:marBottom w:val="0"/>
      <w:divBdr>
        <w:top w:val="none" w:sz="0" w:space="0" w:color="auto"/>
        <w:left w:val="none" w:sz="0" w:space="0" w:color="auto"/>
        <w:bottom w:val="none" w:sz="0" w:space="0" w:color="auto"/>
        <w:right w:val="none" w:sz="0" w:space="0" w:color="auto"/>
      </w:divBdr>
    </w:div>
    <w:div w:id="870915449">
      <w:bodyDiv w:val="1"/>
      <w:marLeft w:val="0"/>
      <w:marRight w:val="0"/>
      <w:marTop w:val="0"/>
      <w:marBottom w:val="0"/>
      <w:divBdr>
        <w:top w:val="none" w:sz="0" w:space="0" w:color="auto"/>
        <w:left w:val="none" w:sz="0" w:space="0" w:color="auto"/>
        <w:bottom w:val="none" w:sz="0" w:space="0" w:color="auto"/>
        <w:right w:val="none" w:sz="0" w:space="0" w:color="auto"/>
      </w:divBdr>
    </w:div>
    <w:div w:id="879978700">
      <w:bodyDiv w:val="1"/>
      <w:marLeft w:val="0"/>
      <w:marRight w:val="0"/>
      <w:marTop w:val="0"/>
      <w:marBottom w:val="0"/>
      <w:divBdr>
        <w:top w:val="none" w:sz="0" w:space="0" w:color="auto"/>
        <w:left w:val="none" w:sz="0" w:space="0" w:color="auto"/>
        <w:bottom w:val="none" w:sz="0" w:space="0" w:color="auto"/>
        <w:right w:val="none" w:sz="0" w:space="0" w:color="auto"/>
      </w:divBdr>
    </w:div>
    <w:div w:id="887258180">
      <w:bodyDiv w:val="1"/>
      <w:marLeft w:val="0"/>
      <w:marRight w:val="0"/>
      <w:marTop w:val="0"/>
      <w:marBottom w:val="0"/>
      <w:divBdr>
        <w:top w:val="none" w:sz="0" w:space="0" w:color="auto"/>
        <w:left w:val="none" w:sz="0" w:space="0" w:color="auto"/>
        <w:bottom w:val="none" w:sz="0" w:space="0" w:color="auto"/>
        <w:right w:val="none" w:sz="0" w:space="0" w:color="auto"/>
      </w:divBdr>
    </w:div>
    <w:div w:id="892546045">
      <w:bodyDiv w:val="1"/>
      <w:marLeft w:val="0"/>
      <w:marRight w:val="0"/>
      <w:marTop w:val="0"/>
      <w:marBottom w:val="0"/>
      <w:divBdr>
        <w:top w:val="none" w:sz="0" w:space="0" w:color="auto"/>
        <w:left w:val="none" w:sz="0" w:space="0" w:color="auto"/>
        <w:bottom w:val="none" w:sz="0" w:space="0" w:color="auto"/>
        <w:right w:val="none" w:sz="0" w:space="0" w:color="auto"/>
      </w:divBdr>
    </w:div>
    <w:div w:id="907808223">
      <w:bodyDiv w:val="1"/>
      <w:marLeft w:val="0"/>
      <w:marRight w:val="0"/>
      <w:marTop w:val="0"/>
      <w:marBottom w:val="0"/>
      <w:divBdr>
        <w:top w:val="none" w:sz="0" w:space="0" w:color="auto"/>
        <w:left w:val="none" w:sz="0" w:space="0" w:color="auto"/>
        <w:bottom w:val="none" w:sz="0" w:space="0" w:color="auto"/>
        <w:right w:val="none" w:sz="0" w:space="0" w:color="auto"/>
      </w:divBdr>
    </w:div>
    <w:div w:id="908619200">
      <w:bodyDiv w:val="1"/>
      <w:marLeft w:val="0"/>
      <w:marRight w:val="0"/>
      <w:marTop w:val="0"/>
      <w:marBottom w:val="0"/>
      <w:divBdr>
        <w:top w:val="none" w:sz="0" w:space="0" w:color="auto"/>
        <w:left w:val="none" w:sz="0" w:space="0" w:color="auto"/>
        <w:bottom w:val="none" w:sz="0" w:space="0" w:color="auto"/>
        <w:right w:val="none" w:sz="0" w:space="0" w:color="auto"/>
      </w:divBdr>
    </w:div>
    <w:div w:id="918826376">
      <w:bodyDiv w:val="1"/>
      <w:marLeft w:val="0"/>
      <w:marRight w:val="0"/>
      <w:marTop w:val="0"/>
      <w:marBottom w:val="0"/>
      <w:divBdr>
        <w:top w:val="none" w:sz="0" w:space="0" w:color="auto"/>
        <w:left w:val="none" w:sz="0" w:space="0" w:color="auto"/>
        <w:bottom w:val="none" w:sz="0" w:space="0" w:color="auto"/>
        <w:right w:val="none" w:sz="0" w:space="0" w:color="auto"/>
      </w:divBdr>
    </w:div>
    <w:div w:id="921599801">
      <w:bodyDiv w:val="1"/>
      <w:marLeft w:val="0"/>
      <w:marRight w:val="0"/>
      <w:marTop w:val="0"/>
      <w:marBottom w:val="0"/>
      <w:divBdr>
        <w:top w:val="none" w:sz="0" w:space="0" w:color="auto"/>
        <w:left w:val="none" w:sz="0" w:space="0" w:color="auto"/>
        <w:bottom w:val="none" w:sz="0" w:space="0" w:color="auto"/>
        <w:right w:val="none" w:sz="0" w:space="0" w:color="auto"/>
      </w:divBdr>
    </w:div>
    <w:div w:id="925842697">
      <w:bodyDiv w:val="1"/>
      <w:marLeft w:val="0"/>
      <w:marRight w:val="0"/>
      <w:marTop w:val="0"/>
      <w:marBottom w:val="0"/>
      <w:divBdr>
        <w:top w:val="none" w:sz="0" w:space="0" w:color="auto"/>
        <w:left w:val="none" w:sz="0" w:space="0" w:color="auto"/>
        <w:bottom w:val="none" w:sz="0" w:space="0" w:color="auto"/>
        <w:right w:val="none" w:sz="0" w:space="0" w:color="auto"/>
      </w:divBdr>
    </w:div>
    <w:div w:id="935867319">
      <w:bodyDiv w:val="1"/>
      <w:marLeft w:val="0"/>
      <w:marRight w:val="0"/>
      <w:marTop w:val="0"/>
      <w:marBottom w:val="0"/>
      <w:divBdr>
        <w:top w:val="none" w:sz="0" w:space="0" w:color="auto"/>
        <w:left w:val="none" w:sz="0" w:space="0" w:color="auto"/>
        <w:bottom w:val="none" w:sz="0" w:space="0" w:color="auto"/>
        <w:right w:val="none" w:sz="0" w:space="0" w:color="auto"/>
      </w:divBdr>
    </w:div>
    <w:div w:id="938878275">
      <w:bodyDiv w:val="1"/>
      <w:marLeft w:val="0"/>
      <w:marRight w:val="0"/>
      <w:marTop w:val="0"/>
      <w:marBottom w:val="0"/>
      <w:divBdr>
        <w:top w:val="none" w:sz="0" w:space="0" w:color="auto"/>
        <w:left w:val="none" w:sz="0" w:space="0" w:color="auto"/>
        <w:bottom w:val="none" w:sz="0" w:space="0" w:color="auto"/>
        <w:right w:val="none" w:sz="0" w:space="0" w:color="auto"/>
      </w:divBdr>
    </w:div>
    <w:div w:id="943726550">
      <w:bodyDiv w:val="1"/>
      <w:marLeft w:val="0"/>
      <w:marRight w:val="0"/>
      <w:marTop w:val="0"/>
      <w:marBottom w:val="0"/>
      <w:divBdr>
        <w:top w:val="none" w:sz="0" w:space="0" w:color="auto"/>
        <w:left w:val="none" w:sz="0" w:space="0" w:color="auto"/>
        <w:bottom w:val="none" w:sz="0" w:space="0" w:color="auto"/>
        <w:right w:val="none" w:sz="0" w:space="0" w:color="auto"/>
      </w:divBdr>
    </w:div>
    <w:div w:id="955260974">
      <w:bodyDiv w:val="1"/>
      <w:marLeft w:val="0"/>
      <w:marRight w:val="0"/>
      <w:marTop w:val="0"/>
      <w:marBottom w:val="0"/>
      <w:divBdr>
        <w:top w:val="none" w:sz="0" w:space="0" w:color="auto"/>
        <w:left w:val="none" w:sz="0" w:space="0" w:color="auto"/>
        <w:bottom w:val="none" w:sz="0" w:space="0" w:color="auto"/>
        <w:right w:val="none" w:sz="0" w:space="0" w:color="auto"/>
      </w:divBdr>
    </w:div>
    <w:div w:id="958492169">
      <w:bodyDiv w:val="1"/>
      <w:marLeft w:val="0"/>
      <w:marRight w:val="0"/>
      <w:marTop w:val="0"/>
      <w:marBottom w:val="0"/>
      <w:divBdr>
        <w:top w:val="none" w:sz="0" w:space="0" w:color="auto"/>
        <w:left w:val="none" w:sz="0" w:space="0" w:color="auto"/>
        <w:bottom w:val="none" w:sz="0" w:space="0" w:color="auto"/>
        <w:right w:val="none" w:sz="0" w:space="0" w:color="auto"/>
      </w:divBdr>
    </w:div>
    <w:div w:id="973755526">
      <w:bodyDiv w:val="1"/>
      <w:marLeft w:val="0"/>
      <w:marRight w:val="0"/>
      <w:marTop w:val="0"/>
      <w:marBottom w:val="0"/>
      <w:divBdr>
        <w:top w:val="none" w:sz="0" w:space="0" w:color="auto"/>
        <w:left w:val="none" w:sz="0" w:space="0" w:color="auto"/>
        <w:bottom w:val="none" w:sz="0" w:space="0" w:color="auto"/>
        <w:right w:val="none" w:sz="0" w:space="0" w:color="auto"/>
      </w:divBdr>
    </w:div>
    <w:div w:id="974019541">
      <w:bodyDiv w:val="1"/>
      <w:marLeft w:val="0"/>
      <w:marRight w:val="0"/>
      <w:marTop w:val="0"/>
      <w:marBottom w:val="0"/>
      <w:divBdr>
        <w:top w:val="none" w:sz="0" w:space="0" w:color="auto"/>
        <w:left w:val="none" w:sz="0" w:space="0" w:color="auto"/>
        <w:bottom w:val="none" w:sz="0" w:space="0" w:color="auto"/>
        <w:right w:val="none" w:sz="0" w:space="0" w:color="auto"/>
      </w:divBdr>
    </w:div>
    <w:div w:id="981421197">
      <w:bodyDiv w:val="1"/>
      <w:marLeft w:val="0"/>
      <w:marRight w:val="0"/>
      <w:marTop w:val="0"/>
      <w:marBottom w:val="0"/>
      <w:divBdr>
        <w:top w:val="none" w:sz="0" w:space="0" w:color="auto"/>
        <w:left w:val="none" w:sz="0" w:space="0" w:color="auto"/>
        <w:bottom w:val="none" w:sz="0" w:space="0" w:color="auto"/>
        <w:right w:val="none" w:sz="0" w:space="0" w:color="auto"/>
      </w:divBdr>
    </w:div>
    <w:div w:id="1000503865">
      <w:bodyDiv w:val="1"/>
      <w:marLeft w:val="0"/>
      <w:marRight w:val="0"/>
      <w:marTop w:val="0"/>
      <w:marBottom w:val="0"/>
      <w:divBdr>
        <w:top w:val="none" w:sz="0" w:space="0" w:color="auto"/>
        <w:left w:val="none" w:sz="0" w:space="0" w:color="auto"/>
        <w:bottom w:val="none" w:sz="0" w:space="0" w:color="auto"/>
        <w:right w:val="none" w:sz="0" w:space="0" w:color="auto"/>
      </w:divBdr>
    </w:div>
    <w:div w:id="1003125976">
      <w:bodyDiv w:val="1"/>
      <w:marLeft w:val="0"/>
      <w:marRight w:val="0"/>
      <w:marTop w:val="0"/>
      <w:marBottom w:val="0"/>
      <w:divBdr>
        <w:top w:val="none" w:sz="0" w:space="0" w:color="auto"/>
        <w:left w:val="none" w:sz="0" w:space="0" w:color="auto"/>
        <w:bottom w:val="none" w:sz="0" w:space="0" w:color="auto"/>
        <w:right w:val="none" w:sz="0" w:space="0" w:color="auto"/>
      </w:divBdr>
    </w:div>
    <w:div w:id="1006252462">
      <w:bodyDiv w:val="1"/>
      <w:marLeft w:val="0"/>
      <w:marRight w:val="0"/>
      <w:marTop w:val="0"/>
      <w:marBottom w:val="0"/>
      <w:divBdr>
        <w:top w:val="none" w:sz="0" w:space="0" w:color="auto"/>
        <w:left w:val="none" w:sz="0" w:space="0" w:color="auto"/>
        <w:bottom w:val="none" w:sz="0" w:space="0" w:color="auto"/>
        <w:right w:val="none" w:sz="0" w:space="0" w:color="auto"/>
      </w:divBdr>
    </w:div>
    <w:div w:id="1013917542">
      <w:bodyDiv w:val="1"/>
      <w:marLeft w:val="0"/>
      <w:marRight w:val="0"/>
      <w:marTop w:val="0"/>
      <w:marBottom w:val="0"/>
      <w:divBdr>
        <w:top w:val="none" w:sz="0" w:space="0" w:color="auto"/>
        <w:left w:val="none" w:sz="0" w:space="0" w:color="auto"/>
        <w:bottom w:val="none" w:sz="0" w:space="0" w:color="auto"/>
        <w:right w:val="none" w:sz="0" w:space="0" w:color="auto"/>
      </w:divBdr>
    </w:div>
    <w:div w:id="1031027183">
      <w:bodyDiv w:val="1"/>
      <w:marLeft w:val="0"/>
      <w:marRight w:val="0"/>
      <w:marTop w:val="0"/>
      <w:marBottom w:val="0"/>
      <w:divBdr>
        <w:top w:val="none" w:sz="0" w:space="0" w:color="auto"/>
        <w:left w:val="none" w:sz="0" w:space="0" w:color="auto"/>
        <w:bottom w:val="none" w:sz="0" w:space="0" w:color="auto"/>
        <w:right w:val="none" w:sz="0" w:space="0" w:color="auto"/>
      </w:divBdr>
    </w:div>
    <w:div w:id="1032340691">
      <w:bodyDiv w:val="1"/>
      <w:marLeft w:val="0"/>
      <w:marRight w:val="0"/>
      <w:marTop w:val="0"/>
      <w:marBottom w:val="0"/>
      <w:divBdr>
        <w:top w:val="none" w:sz="0" w:space="0" w:color="auto"/>
        <w:left w:val="none" w:sz="0" w:space="0" w:color="auto"/>
        <w:bottom w:val="none" w:sz="0" w:space="0" w:color="auto"/>
        <w:right w:val="none" w:sz="0" w:space="0" w:color="auto"/>
      </w:divBdr>
    </w:div>
    <w:div w:id="1041247869">
      <w:bodyDiv w:val="1"/>
      <w:marLeft w:val="0"/>
      <w:marRight w:val="0"/>
      <w:marTop w:val="0"/>
      <w:marBottom w:val="0"/>
      <w:divBdr>
        <w:top w:val="none" w:sz="0" w:space="0" w:color="auto"/>
        <w:left w:val="none" w:sz="0" w:space="0" w:color="auto"/>
        <w:bottom w:val="none" w:sz="0" w:space="0" w:color="auto"/>
        <w:right w:val="none" w:sz="0" w:space="0" w:color="auto"/>
      </w:divBdr>
    </w:div>
    <w:div w:id="1065496919">
      <w:bodyDiv w:val="1"/>
      <w:marLeft w:val="0"/>
      <w:marRight w:val="0"/>
      <w:marTop w:val="0"/>
      <w:marBottom w:val="0"/>
      <w:divBdr>
        <w:top w:val="none" w:sz="0" w:space="0" w:color="auto"/>
        <w:left w:val="none" w:sz="0" w:space="0" w:color="auto"/>
        <w:bottom w:val="none" w:sz="0" w:space="0" w:color="auto"/>
        <w:right w:val="none" w:sz="0" w:space="0" w:color="auto"/>
      </w:divBdr>
    </w:div>
    <w:div w:id="1068847528">
      <w:bodyDiv w:val="1"/>
      <w:marLeft w:val="0"/>
      <w:marRight w:val="0"/>
      <w:marTop w:val="0"/>
      <w:marBottom w:val="0"/>
      <w:divBdr>
        <w:top w:val="none" w:sz="0" w:space="0" w:color="auto"/>
        <w:left w:val="none" w:sz="0" w:space="0" w:color="auto"/>
        <w:bottom w:val="none" w:sz="0" w:space="0" w:color="auto"/>
        <w:right w:val="none" w:sz="0" w:space="0" w:color="auto"/>
      </w:divBdr>
    </w:div>
    <w:div w:id="1078290219">
      <w:bodyDiv w:val="1"/>
      <w:marLeft w:val="0"/>
      <w:marRight w:val="0"/>
      <w:marTop w:val="0"/>
      <w:marBottom w:val="0"/>
      <w:divBdr>
        <w:top w:val="none" w:sz="0" w:space="0" w:color="auto"/>
        <w:left w:val="none" w:sz="0" w:space="0" w:color="auto"/>
        <w:bottom w:val="none" w:sz="0" w:space="0" w:color="auto"/>
        <w:right w:val="none" w:sz="0" w:space="0" w:color="auto"/>
      </w:divBdr>
    </w:div>
    <w:div w:id="1091969601">
      <w:bodyDiv w:val="1"/>
      <w:marLeft w:val="0"/>
      <w:marRight w:val="0"/>
      <w:marTop w:val="0"/>
      <w:marBottom w:val="0"/>
      <w:divBdr>
        <w:top w:val="none" w:sz="0" w:space="0" w:color="auto"/>
        <w:left w:val="none" w:sz="0" w:space="0" w:color="auto"/>
        <w:bottom w:val="none" w:sz="0" w:space="0" w:color="auto"/>
        <w:right w:val="none" w:sz="0" w:space="0" w:color="auto"/>
      </w:divBdr>
    </w:div>
    <w:div w:id="1110667125">
      <w:bodyDiv w:val="1"/>
      <w:marLeft w:val="0"/>
      <w:marRight w:val="0"/>
      <w:marTop w:val="0"/>
      <w:marBottom w:val="0"/>
      <w:divBdr>
        <w:top w:val="none" w:sz="0" w:space="0" w:color="auto"/>
        <w:left w:val="none" w:sz="0" w:space="0" w:color="auto"/>
        <w:bottom w:val="none" w:sz="0" w:space="0" w:color="auto"/>
        <w:right w:val="none" w:sz="0" w:space="0" w:color="auto"/>
      </w:divBdr>
    </w:div>
    <w:div w:id="1123498535">
      <w:bodyDiv w:val="1"/>
      <w:marLeft w:val="0"/>
      <w:marRight w:val="0"/>
      <w:marTop w:val="0"/>
      <w:marBottom w:val="0"/>
      <w:divBdr>
        <w:top w:val="none" w:sz="0" w:space="0" w:color="auto"/>
        <w:left w:val="none" w:sz="0" w:space="0" w:color="auto"/>
        <w:bottom w:val="none" w:sz="0" w:space="0" w:color="auto"/>
        <w:right w:val="none" w:sz="0" w:space="0" w:color="auto"/>
      </w:divBdr>
    </w:div>
    <w:div w:id="1132136601">
      <w:bodyDiv w:val="1"/>
      <w:marLeft w:val="0"/>
      <w:marRight w:val="0"/>
      <w:marTop w:val="0"/>
      <w:marBottom w:val="0"/>
      <w:divBdr>
        <w:top w:val="none" w:sz="0" w:space="0" w:color="auto"/>
        <w:left w:val="none" w:sz="0" w:space="0" w:color="auto"/>
        <w:bottom w:val="none" w:sz="0" w:space="0" w:color="auto"/>
        <w:right w:val="none" w:sz="0" w:space="0" w:color="auto"/>
      </w:divBdr>
    </w:div>
    <w:div w:id="1165629814">
      <w:bodyDiv w:val="1"/>
      <w:marLeft w:val="0"/>
      <w:marRight w:val="0"/>
      <w:marTop w:val="0"/>
      <w:marBottom w:val="0"/>
      <w:divBdr>
        <w:top w:val="none" w:sz="0" w:space="0" w:color="auto"/>
        <w:left w:val="none" w:sz="0" w:space="0" w:color="auto"/>
        <w:bottom w:val="none" w:sz="0" w:space="0" w:color="auto"/>
        <w:right w:val="none" w:sz="0" w:space="0" w:color="auto"/>
      </w:divBdr>
    </w:div>
    <w:div w:id="1192764873">
      <w:bodyDiv w:val="1"/>
      <w:marLeft w:val="0"/>
      <w:marRight w:val="0"/>
      <w:marTop w:val="0"/>
      <w:marBottom w:val="0"/>
      <w:divBdr>
        <w:top w:val="none" w:sz="0" w:space="0" w:color="auto"/>
        <w:left w:val="none" w:sz="0" w:space="0" w:color="auto"/>
        <w:bottom w:val="none" w:sz="0" w:space="0" w:color="auto"/>
        <w:right w:val="none" w:sz="0" w:space="0" w:color="auto"/>
      </w:divBdr>
    </w:div>
    <w:div w:id="1198658308">
      <w:bodyDiv w:val="1"/>
      <w:marLeft w:val="0"/>
      <w:marRight w:val="0"/>
      <w:marTop w:val="0"/>
      <w:marBottom w:val="0"/>
      <w:divBdr>
        <w:top w:val="none" w:sz="0" w:space="0" w:color="auto"/>
        <w:left w:val="none" w:sz="0" w:space="0" w:color="auto"/>
        <w:bottom w:val="none" w:sz="0" w:space="0" w:color="auto"/>
        <w:right w:val="none" w:sz="0" w:space="0" w:color="auto"/>
      </w:divBdr>
    </w:div>
    <w:div w:id="1206992629">
      <w:bodyDiv w:val="1"/>
      <w:marLeft w:val="0"/>
      <w:marRight w:val="0"/>
      <w:marTop w:val="0"/>
      <w:marBottom w:val="0"/>
      <w:divBdr>
        <w:top w:val="none" w:sz="0" w:space="0" w:color="auto"/>
        <w:left w:val="none" w:sz="0" w:space="0" w:color="auto"/>
        <w:bottom w:val="none" w:sz="0" w:space="0" w:color="auto"/>
        <w:right w:val="none" w:sz="0" w:space="0" w:color="auto"/>
      </w:divBdr>
    </w:div>
    <w:div w:id="1207789902">
      <w:bodyDiv w:val="1"/>
      <w:marLeft w:val="0"/>
      <w:marRight w:val="0"/>
      <w:marTop w:val="0"/>
      <w:marBottom w:val="0"/>
      <w:divBdr>
        <w:top w:val="none" w:sz="0" w:space="0" w:color="auto"/>
        <w:left w:val="none" w:sz="0" w:space="0" w:color="auto"/>
        <w:bottom w:val="none" w:sz="0" w:space="0" w:color="auto"/>
        <w:right w:val="none" w:sz="0" w:space="0" w:color="auto"/>
      </w:divBdr>
    </w:div>
    <w:div w:id="1234510899">
      <w:bodyDiv w:val="1"/>
      <w:marLeft w:val="0"/>
      <w:marRight w:val="0"/>
      <w:marTop w:val="0"/>
      <w:marBottom w:val="0"/>
      <w:divBdr>
        <w:top w:val="none" w:sz="0" w:space="0" w:color="auto"/>
        <w:left w:val="none" w:sz="0" w:space="0" w:color="auto"/>
        <w:bottom w:val="none" w:sz="0" w:space="0" w:color="auto"/>
        <w:right w:val="none" w:sz="0" w:space="0" w:color="auto"/>
      </w:divBdr>
    </w:div>
    <w:div w:id="1248149930">
      <w:bodyDiv w:val="1"/>
      <w:marLeft w:val="0"/>
      <w:marRight w:val="0"/>
      <w:marTop w:val="0"/>
      <w:marBottom w:val="0"/>
      <w:divBdr>
        <w:top w:val="none" w:sz="0" w:space="0" w:color="auto"/>
        <w:left w:val="none" w:sz="0" w:space="0" w:color="auto"/>
        <w:bottom w:val="none" w:sz="0" w:space="0" w:color="auto"/>
        <w:right w:val="none" w:sz="0" w:space="0" w:color="auto"/>
      </w:divBdr>
    </w:div>
    <w:div w:id="1304849662">
      <w:bodyDiv w:val="1"/>
      <w:marLeft w:val="0"/>
      <w:marRight w:val="0"/>
      <w:marTop w:val="0"/>
      <w:marBottom w:val="0"/>
      <w:divBdr>
        <w:top w:val="none" w:sz="0" w:space="0" w:color="auto"/>
        <w:left w:val="none" w:sz="0" w:space="0" w:color="auto"/>
        <w:bottom w:val="none" w:sz="0" w:space="0" w:color="auto"/>
        <w:right w:val="none" w:sz="0" w:space="0" w:color="auto"/>
      </w:divBdr>
    </w:div>
    <w:div w:id="1305086856">
      <w:bodyDiv w:val="1"/>
      <w:marLeft w:val="0"/>
      <w:marRight w:val="0"/>
      <w:marTop w:val="0"/>
      <w:marBottom w:val="0"/>
      <w:divBdr>
        <w:top w:val="none" w:sz="0" w:space="0" w:color="auto"/>
        <w:left w:val="none" w:sz="0" w:space="0" w:color="auto"/>
        <w:bottom w:val="none" w:sz="0" w:space="0" w:color="auto"/>
        <w:right w:val="none" w:sz="0" w:space="0" w:color="auto"/>
      </w:divBdr>
    </w:div>
    <w:div w:id="1324164107">
      <w:bodyDiv w:val="1"/>
      <w:marLeft w:val="0"/>
      <w:marRight w:val="0"/>
      <w:marTop w:val="0"/>
      <w:marBottom w:val="0"/>
      <w:divBdr>
        <w:top w:val="none" w:sz="0" w:space="0" w:color="auto"/>
        <w:left w:val="none" w:sz="0" w:space="0" w:color="auto"/>
        <w:bottom w:val="none" w:sz="0" w:space="0" w:color="auto"/>
        <w:right w:val="none" w:sz="0" w:space="0" w:color="auto"/>
      </w:divBdr>
    </w:div>
    <w:div w:id="1328485738">
      <w:bodyDiv w:val="1"/>
      <w:marLeft w:val="0"/>
      <w:marRight w:val="0"/>
      <w:marTop w:val="0"/>
      <w:marBottom w:val="0"/>
      <w:divBdr>
        <w:top w:val="none" w:sz="0" w:space="0" w:color="auto"/>
        <w:left w:val="none" w:sz="0" w:space="0" w:color="auto"/>
        <w:bottom w:val="none" w:sz="0" w:space="0" w:color="auto"/>
        <w:right w:val="none" w:sz="0" w:space="0" w:color="auto"/>
      </w:divBdr>
    </w:div>
    <w:div w:id="1330065367">
      <w:bodyDiv w:val="1"/>
      <w:marLeft w:val="0"/>
      <w:marRight w:val="0"/>
      <w:marTop w:val="0"/>
      <w:marBottom w:val="0"/>
      <w:divBdr>
        <w:top w:val="none" w:sz="0" w:space="0" w:color="auto"/>
        <w:left w:val="none" w:sz="0" w:space="0" w:color="auto"/>
        <w:bottom w:val="none" w:sz="0" w:space="0" w:color="auto"/>
        <w:right w:val="none" w:sz="0" w:space="0" w:color="auto"/>
      </w:divBdr>
    </w:div>
    <w:div w:id="1336687434">
      <w:bodyDiv w:val="1"/>
      <w:marLeft w:val="0"/>
      <w:marRight w:val="0"/>
      <w:marTop w:val="0"/>
      <w:marBottom w:val="0"/>
      <w:divBdr>
        <w:top w:val="none" w:sz="0" w:space="0" w:color="auto"/>
        <w:left w:val="none" w:sz="0" w:space="0" w:color="auto"/>
        <w:bottom w:val="none" w:sz="0" w:space="0" w:color="auto"/>
        <w:right w:val="none" w:sz="0" w:space="0" w:color="auto"/>
      </w:divBdr>
    </w:div>
    <w:div w:id="1361127875">
      <w:bodyDiv w:val="1"/>
      <w:marLeft w:val="0"/>
      <w:marRight w:val="0"/>
      <w:marTop w:val="0"/>
      <w:marBottom w:val="0"/>
      <w:divBdr>
        <w:top w:val="none" w:sz="0" w:space="0" w:color="auto"/>
        <w:left w:val="none" w:sz="0" w:space="0" w:color="auto"/>
        <w:bottom w:val="none" w:sz="0" w:space="0" w:color="auto"/>
        <w:right w:val="none" w:sz="0" w:space="0" w:color="auto"/>
      </w:divBdr>
    </w:div>
    <w:div w:id="1368410118">
      <w:bodyDiv w:val="1"/>
      <w:marLeft w:val="0"/>
      <w:marRight w:val="0"/>
      <w:marTop w:val="0"/>
      <w:marBottom w:val="0"/>
      <w:divBdr>
        <w:top w:val="none" w:sz="0" w:space="0" w:color="auto"/>
        <w:left w:val="none" w:sz="0" w:space="0" w:color="auto"/>
        <w:bottom w:val="none" w:sz="0" w:space="0" w:color="auto"/>
        <w:right w:val="none" w:sz="0" w:space="0" w:color="auto"/>
      </w:divBdr>
    </w:div>
    <w:div w:id="1370493309">
      <w:bodyDiv w:val="1"/>
      <w:marLeft w:val="0"/>
      <w:marRight w:val="0"/>
      <w:marTop w:val="0"/>
      <w:marBottom w:val="0"/>
      <w:divBdr>
        <w:top w:val="none" w:sz="0" w:space="0" w:color="auto"/>
        <w:left w:val="none" w:sz="0" w:space="0" w:color="auto"/>
        <w:bottom w:val="none" w:sz="0" w:space="0" w:color="auto"/>
        <w:right w:val="none" w:sz="0" w:space="0" w:color="auto"/>
      </w:divBdr>
    </w:div>
    <w:div w:id="1376467324">
      <w:bodyDiv w:val="1"/>
      <w:marLeft w:val="0"/>
      <w:marRight w:val="0"/>
      <w:marTop w:val="0"/>
      <w:marBottom w:val="0"/>
      <w:divBdr>
        <w:top w:val="none" w:sz="0" w:space="0" w:color="auto"/>
        <w:left w:val="none" w:sz="0" w:space="0" w:color="auto"/>
        <w:bottom w:val="none" w:sz="0" w:space="0" w:color="auto"/>
        <w:right w:val="none" w:sz="0" w:space="0" w:color="auto"/>
      </w:divBdr>
    </w:div>
    <w:div w:id="1383990199">
      <w:bodyDiv w:val="1"/>
      <w:marLeft w:val="0"/>
      <w:marRight w:val="0"/>
      <w:marTop w:val="0"/>
      <w:marBottom w:val="0"/>
      <w:divBdr>
        <w:top w:val="none" w:sz="0" w:space="0" w:color="auto"/>
        <w:left w:val="none" w:sz="0" w:space="0" w:color="auto"/>
        <w:bottom w:val="none" w:sz="0" w:space="0" w:color="auto"/>
        <w:right w:val="none" w:sz="0" w:space="0" w:color="auto"/>
      </w:divBdr>
    </w:div>
    <w:div w:id="1385132854">
      <w:bodyDiv w:val="1"/>
      <w:marLeft w:val="0"/>
      <w:marRight w:val="0"/>
      <w:marTop w:val="0"/>
      <w:marBottom w:val="0"/>
      <w:divBdr>
        <w:top w:val="none" w:sz="0" w:space="0" w:color="auto"/>
        <w:left w:val="none" w:sz="0" w:space="0" w:color="auto"/>
        <w:bottom w:val="none" w:sz="0" w:space="0" w:color="auto"/>
        <w:right w:val="none" w:sz="0" w:space="0" w:color="auto"/>
      </w:divBdr>
    </w:div>
    <w:div w:id="1405296333">
      <w:bodyDiv w:val="1"/>
      <w:marLeft w:val="0"/>
      <w:marRight w:val="0"/>
      <w:marTop w:val="0"/>
      <w:marBottom w:val="0"/>
      <w:divBdr>
        <w:top w:val="none" w:sz="0" w:space="0" w:color="auto"/>
        <w:left w:val="none" w:sz="0" w:space="0" w:color="auto"/>
        <w:bottom w:val="none" w:sz="0" w:space="0" w:color="auto"/>
        <w:right w:val="none" w:sz="0" w:space="0" w:color="auto"/>
      </w:divBdr>
    </w:div>
    <w:div w:id="1406563005">
      <w:bodyDiv w:val="1"/>
      <w:marLeft w:val="0"/>
      <w:marRight w:val="0"/>
      <w:marTop w:val="0"/>
      <w:marBottom w:val="0"/>
      <w:divBdr>
        <w:top w:val="none" w:sz="0" w:space="0" w:color="auto"/>
        <w:left w:val="none" w:sz="0" w:space="0" w:color="auto"/>
        <w:bottom w:val="none" w:sz="0" w:space="0" w:color="auto"/>
        <w:right w:val="none" w:sz="0" w:space="0" w:color="auto"/>
      </w:divBdr>
    </w:div>
    <w:div w:id="1409376936">
      <w:bodyDiv w:val="1"/>
      <w:marLeft w:val="0"/>
      <w:marRight w:val="0"/>
      <w:marTop w:val="0"/>
      <w:marBottom w:val="0"/>
      <w:divBdr>
        <w:top w:val="none" w:sz="0" w:space="0" w:color="auto"/>
        <w:left w:val="none" w:sz="0" w:space="0" w:color="auto"/>
        <w:bottom w:val="none" w:sz="0" w:space="0" w:color="auto"/>
        <w:right w:val="none" w:sz="0" w:space="0" w:color="auto"/>
      </w:divBdr>
    </w:div>
    <w:div w:id="1443302696">
      <w:bodyDiv w:val="1"/>
      <w:marLeft w:val="0"/>
      <w:marRight w:val="0"/>
      <w:marTop w:val="0"/>
      <w:marBottom w:val="0"/>
      <w:divBdr>
        <w:top w:val="none" w:sz="0" w:space="0" w:color="auto"/>
        <w:left w:val="none" w:sz="0" w:space="0" w:color="auto"/>
        <w:bottom w:val="none" w:sz="0" w:space="0" w:color="auto"/>
        <w:right w:val="none" w:sz="0" w:space="0" w:color="auto"/>
      </w:divBdr>
    </w:div>
    <w:div w:id="1446385041">
      <w:bodyDiv w:val="1"/>
      <w:marLeft w:val="0"/>
      <w:marRight w:val="0"/>
      <w:marTop w:val="0"/>
      <w:marBottom w:val="0"/>
      <w:divBdr>
        <w:top w:val="none" w:sz="0" w:space="0" w:color="auto"/>
        <w:left w:val="none" w:sz="0" w:space="0" w:color="auto"/>
        <w:bottom w:val="none" w:sz="0" w:space="0" w:color="auto"/>
        <w:right w:val="none" w:sz="0" w:space="0" w:color="auto"/>
      </w:divBdr>
    </w:div>
    <w:div w:id="1459490459">
      <w:bodyDiv w:val="1"/>
      <w:marLeft w:val="0"/>
      <w:marRight w:val="0"/>
      <w:marTop w:val="0"/>
      <w:marBottom w:val="0"/>
      <w:divBdr>
        <w:top w:val="none" w:sz="0" w:space="0" w:color="auto"/>
        <w:left w:val="none" w:sz="0" w:space="0" w:color="auto"/>
        <w:bottom w:val="none" w:sz="0" w:space="0" w:color="auto"/>
        <w:right w:val="none" w:sz="0" w:space="0" w:color="auto"/>
      </w:divBdr>
    </w:div>
    <w:div w:id="1463230261">
      <w:bodyDiv w:val="1"/>
      <w:marLeft w:val="0"/>
      <w:marRight w:val="0"/>
      <w:marTop w:val="0"/>
      <w:marBottom w:val="0"/>
      <w:divBdr>
        <w:top w:val="none" w:sz="0" w:space="0" w:color="auto"/>
        <w:left w:val="none" w:sz="0" w:space="0" w:color="auto"/>
        <w:bottom w:val="none" w:sz="0" w:space="0" w:color="auto"/>
        <w:right w:val="none" w:sz="0" w:space="0" w:color="auto"/>
      </w:divBdr>
    </w:div>
    <w:div w:id="1485005280">
      <w:bodyDiv w:val="1"/>
      <w:marLeft w:val="0"/>
      <w:marRight w:val="0"/>
      <w:marTop w:val="0"/>
      <w:marBottom w:val="0"/>
      <w:divBdr>
        <w:top w:val="none" w:sz="0" w:space="0" w:color="auto"/>
        <w:left w:val="none" w:sz="0" w:space="0" w:color="auto"/>
        <w:bottom w:val="none" w:sz="0" w:space="0" w:color="auto"/>
        <w:right w:val="none" w:sz="0" w:space="0" w:color="auto"/>
      </w:divBdr>
    </w:div>
    <w:div w:id="1493250556">
      <w:bodyDiv w:val="1"/>
      <w:marLeft w:val="0"/>
      <w:marRight w:val="0"/>
      <w:marTop w:val="0"/>
      <w:marBottom w:val="0"/>
      <w:divBdr>
        <w:top w:val="none" w:sz="0" w:space="0" w:color="auto"/>
        <w:left w:val="none" w:sz="0" w:space="0" w:color="auto"/>
        <w:bottom w:val="none" w:sz="0" w:space="0" w:color="auto"/>
        <w:right w:val="none" w:sz="0" w:space="0" w:color="auto"/>
      </w:divBdr>
    </w:div>
    <w:div w:id="1507819037">
      <w:bodyDiv w:val="1"/>
      <w:marLeft w:val="0"/>
      <w:marRight w:val="0"/>
      <w:marTop w:val="0"/>
      <w:marBottom w:val="0"/>
      <w:divBdr>
        <w:top w:val="none" w:sz="0" w:space="0" w:color="auto"/>
        <w:left w:val="none" w:sz="0" w:space="0" w:color="auto"/>
        <w:bottom w:val="none" w:sz="0" w:space="0" w:color="auto"/>
        <w:right w:val="none" w:sz="0" w:space="0" w:color="auto"/>
      </w:divBdr>
    </w:div>
    <w:div w:id="1534229562">
      <w:bodyDiv w:val="1"/>
      <w:marLeft w:val="0"/>
      <w:marRight w:val="0"/>
      <w:marTop w:val="0"/>
      <w:marBottom w:val="0"/>
      <w:divBdr>
        <w:top w:val="none" w:sz="0" w:space="0" w:color="auto"/>
        <w:left w:val="none" w:sz="0" w:space="0" w:color="auto"/>
        <w:bottom w:val="none" w:sz="0" w:space="0" w:color="auto"/>
        <w:right w:val="none" w:sz="0" w:space="0" w:color="auto"/>
      </w:divBdr>
    </w:div>
    <w:div w:id="1536380676">
      <w:bodyDiv w:val="1"/>
      <w:marLeft w:val="0"/>
      <w:marRight w:val="0"/>
      <w:marTop w:val="0"/>
      <w:marBottom w:val="0"/>
      <w:divBdr>
        <w:top w:val="none" w:sz="0" w:space="0" w:color="auto"/>
        <w:left w:val="none" w:sz="0" w:space="0" w:color="auto"/>
        <w:bottom w:val="none" w:sz="0" w:space="0" w:color="auto"/>
        <w:right w:val="none" w:sz="0" w:space="0" w:color="auto"/>
      </w:divBdr>
    </w:div>
    <w:div w:id="1547835127">
      <w:bodyDiv w:val="1"/>
      <w:marLeft w:val="0"/>
      <w:marRight w:val="0"/>
      <w:marTop w:val="0"/>
      <w:marBottom w:val="0"/>
      <w:divBdr>
        <w:top w:val="none" w:sz="0" w:space="0" w:color="auto"/>
        <w:left w:val="none" w:sz="0" w:space="0" w:color="auto"/>
        <w:bottom w:val="none" w:sz="0" w:space="0" w:color="auto"/>
        <w:right w:val="none" w:sz="0" w:space="0" w:color="auto"/>
      </w:divBdr>
    </w:div>
    <w:div w:id="1551072633">
      <w:bodyDiv w:val="1"/>
      <w:marLeft w:val="0"/>
      <w:marRight w:val="0"/>
      <w:marTop w:val="0"/>
      <w:marBottom w:val="0"/>
      <w:divBdr>
        <w:top w:val="none" w:sz="0" w:space="0" w:color="auto"/>
        <w:left w:val="none" w:sz="0" w:space="0" w:color="auto"/>
        <w:bottom w:val="none" w:sz="0" w:space="0" w:color="auto"/>
        <w:right w:val="none" w:sz="0" w:space="0" w:color="auto"/>
      </w:divBdr>
    </w:div>
    <w:div w:id="1552688533">
      <w:bodyDiv w:val="1"/>
      <w:marLeft w:val="0"/>
      <w:marRight w:val="0"/>
      <w:marTop w:val="0"/>
      <w:marBottom w:val="0"/>
      <w:divBdr>
        <w:top w:val="none" w:sz="0" w:space="0" w:color="auto"/>
        <w:left w:val="none" w:sz="0" w:space="0" w:color="auto"/>
        <w:bottom w:val="none" w:sz="0" w:space="0" w:color="auto"/>
        <w:right w:val="none" w:sz="0" w:space="0" w:color="auto"/>
      </w:divBdr>
    </w:div>
    <w:div w:id="1552956742">
      <w:bodyDiv w:val="1"/>
      <w:marLeft w:val="0"/>
      <w:marRight w:val="0"/>
      <w:marTop w:val="0"/>
      <w:marBottom w:val="0"/>
      <w:divBdr>
        <w:top w:val="none" w:sz="0" w:space="0" w:color="auto"/>
        <w:left w:val="none" w:sz="0" w:space="0" w:color="auto"/>
        <w:bottom w:val="none" w:sz="0" w:space="0" w:color="auto"/>
        <w:right w:val="none" w:sz="0" w:space="0" w:color="auto"/>
      </w:divBdr>
    </w:div>
    <w:div w:id="1558124915">
      <w:bodyDiv w:val="1"/>
      <w:marLeft w:val="0"/>
      <w:marRight w:val="0"/>
      <w:marTop w:val="0"/>
      <w:marBottom w:val="0"/>
      <w:divBdr>
        <w:top w:val="none" w:sz="0" w:space="0" w:color="auto"/>
        <w:left w:val="none" w:sz="0" w:space="0" w:color="auto"/>
        <w:bottom w:val="none" w:sz="0" w:space="0" w:color="auto"/>
        <w:right w:val="none" w:sz="0" w:space="0" w:color="auto"/>
      </w:divBdr>
    </w:div>
    <w:div w:id="1562902788">
      <w:bodyDiv w:val="1"/>
      <w:marLeft w:val="0"/>
      <w:marRight w:val="0"/>
      <w:marTop w:val="0"/>
      <w:marBottom w:val="0"/>
      <w:divBdr>
        <w:top w:val="none" w:sz="0" w:space="0" w:color="auto"/>
        <w:left w:val="none" w:sz="0" w:space="0" w:color="auto"/>
        <w:bottom w:val="none" w:sz="0" w:space="0" w:color="auto"/>
        <w:right w:val="none" w:sz="0" w:space="0" w:color="auto"/>
      </w:divBdr>
    </w:div>
    <w:div w:id="1590582989">
      <w:bodyDiv w:val="1"/>
      <w:marLeft w:val="0"/>
      <w:marRight w:val="0"/>
      <w:marTop w:val="0"/>
      <w:marBottom w:val="0"/>
      <w:divBdr>
        <w:top w:val="none" w:sz="0" w:space="0" w:color="auto"/>
        <w:left w:val="none" w:sz="0" w:space="0" w:color="auto"/>
        <w:bottom w:val="none" w:sz="0" w:space="0" w:color="auto"/>
        <w:right w:val="none" w:sz="0" w:space="0" w:color="auto"/>
      </w:divBdr>
    </w:div>
    <w:div w:id="1599755888">
      <w:bodyDiv w:val="1"/>
      <w:marLeft w:val="0"/>
      <w:marRight w:val="0"/>
      <w:marTop w:val="0"/>
      <w:marBottom w:val="0"/>
      <w:divBdr>
        <w:top w:val="none" w:sz="0" w:space="0" w:color="auto"/>
        <w:left w:val="none" w:sz="0" w:space="0" w:color="auto"/>
        <w:bottom w:val="none" w:sz="0" w:space="0" w:color="auto"/>
        <w:right w:val="none" w:sz="0" w:space="0" w:color="auto"/>
      </w:divBdr>
    </w:div>
    <w:div w:id="1604680530">
      <w:bodyDiv w:val="1"/>
      <w:marLeft w:val="0"/>
      <w:marRight w:val="0"/>
      <w:marTop w:val="0"/>
      <w:marBottom w:val="0"/>
      <w:divBdr>
        <w:top w:val="none" w:sz="0" w:space="0" w:color="auto"/>
        <w:left w:val="none" w:sz="0" w:space="0" w:color="auto"/>
        <w:bottom w:val="none" w:sz="0" w:space="0" w:color="auto"/>
        <w:right w:val="none" w:sz="0" w:space="0" w:color="auto"/>
      </w:divBdr>
    </w:div>
    <w:div w:id="1608461511">
      <w:bodyDiv w:val="1"/>
      <w:marLeft w:val="0"/>
      <w:marRight w:val="0"/>
      <w:marTop w:val="0"/>
      <w:marBottom w:val="0"/>
      <w:divBdr>
        <w:top w:val="none" w:sz="0" w:space="0" w:color="auto"/>
        <w:left w:val="none" w:sz="0" w:space="0" w:color="auto"/>
        <w:bottom w:val="none" w:sz="0" w:space="0" w:color="auto"/>
        <w:right w:val="none" w:sz="0" w:space="0" w:color="auto"/>
      </w:divBdr>
    </w:div>
    <w:div w:id="1622540700">
      <w:bodyDiv w:val="1"/>
      <w:marLeft w:val="0"/>
      <w:marRight w:val="0"/>
      <w:marTop w:val="0"/>
      <w:marBottom w:val="0"/>
      <w:divBdr>
        <w:top w:val="none" w:sz="0" w:space="0" w:color="auto"/>
        <w:left w:val="none" w:sz="0" w:space="0" w:color="auto"/>
        <w:bottom w:val="none" w:sz="0" w:space="0" w:color="auto"/>
        <w:right w:val="none" w:sz="0" w:space="0" w:color="auto"/>
      </w:divBdr>
    </w:div>
    <w:div w:id="1626042710">
      <w:bodyDiv w:val="1"/>
      <w:marLeft w:val="0"/>
      <w:marRight w:val="0"/>
      <w:marTop w:val="0"/>
      <w:marBottom w:val="0"/>
      <w:divBdr>
        <w:top w:val="none" w:sz="0" w:space="0" w:color="auto"/>
        <w:left w:val="none" w:sz="0" w:space="0" w:color="auto"/>
        <w:bottom w:val="none" w:sz="0" w:space="0" w:color="auto"/>
        <w:right w:val="none" w:sz="0" w:space="0" w:color="auto"/>
      </w:divBdr>
    </w:div>
    <w:div w:id="1667903094">
      <w:bodyDiv w:val="1"/>
      <w:marLeft w:val="0"/>
      <w:marRight w:val="0"/>
      <w:marTop w:val="0"/>
      <w:marBottom w:val="0"/>
      <w:divBdr>
        <w:top w:val="none" w:sz="0" w:space="0" w:color="auto"/>
        <w:left w:val="none" w:sz="0" w:space="0" w:color="auto"/>
        <w:bottom w:val="none" w:sz="0" w:space="0" w:color="auto"/>
        <w:right w:val="none" w:sz="0" w:space="0" w:color="auto"/>
      </w:divBdr>
    </w:div>
    <w:div w:id="1671912557">
      <w:bodyDiv w:val="1"/>
      <w:marLeft w:val="0"/>
      <w:marRight w:val="0"/>
      <w:marTop w:val="0"/>
      <w:marBottom w:val="0"/>
      <w:divBdr>
        <w:top w:val="none" w:sz="0" w:space="0" w:color="auto"/>
        <w:left w:val="none" w:sz="0" w:space="0" w:color="auto"/>
        <w:bottom w:val="none" w:sz="0" w:space="0" w:color="auto"/>
        <w:right w:val="none" w:sz="0" w:space="0" w:color="auto"/>
      </w:divBdr>
    </w:div>
    <w:div w:id="1703747433">
      <w:bodyDiv w:val="1"/>
      <w:marLeft w:val="0"/>
      <w:marRight w:val="0"/>
      <w:marTop w:val="0"/>
      <w:marBottom w:val="0"/>
      <w:divBdr>
        <w:top w:val="none" w:sz="0" w:space="0" w:color="auto"/>
        <w:left w:val="none" w:sz="0" w:space="0" w:color="auto"/>
        <w:bottom w:val="none" w:sz="0" w:space="0" w:color="auto"/>
        <w:right w:val="none" w:sz="0" w:space="0" w:color="auto"/>
      </w:divBdr>
    </w:div>
    <w:div w:id="1714768148">
      <w:bodyDiv w:val="1"/>
      <w:marLeft w:val="0"/>
      <w:marRight w:val="0"/>
      <w:marTop w:val="0"/>
      <w:marBottom w:val="0"/>
      <w:divBdr>
        <w:top w:val="none" w:sz="0" w:space="0" w:color="auto"/>
        <w:left w:val="none" w:sz="0" w:space="0" w:color="auto"/>
        <w:bottom w:val="none" w:sz="0" w:space="0" w:color="auto"/>
        <w:right w:val="none" w:sz="0" w:space="0" w:color="auto"/>
      </w:divBdr>
    </w:div>
    <w:div w:id="1722709492">
      <w:bodyDiv w:val="1"/>
      <w:marLeft w:val="0"/>
      <w:marRight w:val="0"/>
      <w:marTop w:val="0"/>
      <w:marBottom w:val="0"/>
      <w:divBdr>
        <w:top w:val="none" w:sz="0" w:space="0" w:color="auto"/>
        <w:left w:val="none" w:sz="0" w:space="0" w:color="auto"/>
        <w:bottom w:val="none" w:sz="0" w:space="0" w:color="auto"/>
        <w:right w:val="none" w:sz="0" w:space="0" w:color="auto"/>
      </w:divBdr>
    </w:div>
    <w:div w:id="1735081186">
      <w:bodyDiv w:val="1"/>
      <w:marLeft w:val="0"/>
      <w:marRight w:val="0"/>
      <w:marTop w:val="0"/>
      <w:marBottom w:val="0"/>
      <w:divBdr>
        <w:top w:val="none" w:sz="0" w:space="0" w:color="auto"/>
        <w:left w:val="none" w:sz="0" w:space="0" w:color="auto"/>
        <w:bottom w:val="none" w:sz="0" w:space="0" w:color="auto"/>
        <w:right w:val="none" w:sz="0" w:space="0" w:color="auto"/>
      </w:divBdr>
    </w:div>
    <w:div w:id="1760057297">
      <w:bodyDiv w:val="1"/>
      <w:marLeft w:val="0"/>
      <w:marRight w:val="0"/>
      <w:marTop w:val="0"/>
      <w:marBottom w:val="0"/>
      <w:divBdr>
        <w:top w:val="none" w:sz="0" w:space="0" w:color="auto"/>
        <w:left w:val="none" w:sz="0" w:space="0" w:color="auto"/>
        <w:bottom w:val="none" w:sz="0" w:space="0" w:color="auto"/>
        <w:right w:val="none" w:sz="0" w:space="0" w:color="auto"/>
      </w:divBdr>
    </w:div>
    <w:div w:id="1765370532">
      <w:bodyDiv w:val="1"/>
      <w:marLeft w:val="0"/>
      <w:marRight w:val="0"/>
      <w:marTop w:val="0"/>
      <w:marBottom w:val="0"/>
      <w:divBdr>
        <w:top w:val="none" w:sz="0" w:space="0" w:color="auto"/>
        <w:left w:val="none" w:sz="0" w:space="0" w:color="auto"/>
        <w:bottom w:val="none" w:sz="0" w:space="0" w:color="auto"/>
        <w:right w:val="none" w:sz="0" w:space="0" w:color="auto"/>
      </w:divBdr>
    </w:div>
    <w:div w:id="1767917871">
      <w:bodyDiv w:val="1"/>
      <w:marLeft w:val="0"/>
      <w:marRight w:val="0"/>
      <w:marTop w:val="0"/>
      <w:marBottom w:val="0"/>
      <w:divBdr>
        <w:top w:val="none" w:sz="0" w:space="0" w:color="auto"/>
        <w:left w:val="none" w:sz="0" w:space="0" w:color="auto"/>
        <w:bottom w:val="none" w:sz="0" w:space="0" w:color="auto"/>
        <w:right w:val="none" w:sz="0" w:space="0" w:color="auto"/>
      </w:divBdr>
    </w:div>
    <w:div w:id="1767919980">
      <w:bodyDiv w:val="1"/>
      <w:marLeft w:val="0"/>
      <w:marRight w:val="0"/>
      <w:marTop w:val="0"/>
      <w:marBottom w:val="0"/>
      <w:divBdr>
        <w:top w:val="none" w:sz="0" w:space="0" w:color="auto"/>
        <w:left w:val="none" w:sz="0" w:space="0" w:color="auto"/>
        <w:bottom w:val="none" w:sz="0" w:space="0" w:color="auto"/>
        <w:right w:val="none" w:sz="0" w:space="0" w:color="auto"/>
      </w:divBdr>
    </w:div>
    <w:div w:id="1786923030">
      <w:bodyDiv w:val="1"/>
      <w:marLeft w:val="0"/>
      <w:marRight w:val="0"/>
      <w:marTop w:val="0"/>
      <w:marBottom w:val="0"/>
      <w:divBdr>
        <w:top w:val="none" w:sz="0" w:space="0" w:color="auto"/>
        <w:left w:val="none" w:sz="0" w:space="0" w:color="auto"/>
        <w:bottom w:val="none" w:sz="0" w:space="0" w:color="auto"/>
        <w:right w:val="none" w:sz="0" w:space="0" w:color="auto"/>
      </w:divBdr>
    </w:div>
    <w:div w:id="1792818019">
      <w:bodyDiv w:val="1"/>
      <w:marLeft w:val="0"/>
      <w:marRight w:val="0"/>
      <w:marTop w:val="0"/>
      <w:marBottom w:val="0"/>
      <w:divBdr>
        <w:top w:val="none" w:sz="0" w:space="0" w:color="auto"/>
        <w:left w:val="none" w:sz="0" w:space="0" w:color="auto"/>
        <w:bottom w:val="none" w:sz="0" w:space="0" w:color="auto"/>
        <w:right w:val="none" w:sz="0" w:space="0" w:color="auto"/>
      </w:divBdr>
    </w:div>
    <w:div w:id="1798059671">
      <w:bodyDiv w:val="1"/>
      <w:marLeft w:val="0"/>
      <w:marRight w:val="0"/>
      <w:marTop w:val="0"/>
      <w:marBottom w:val="0"/>
      <w:divBdr>
        <w:top w:val="none" w:sz="0" w:space="0" w:color="auto"/>
        <w:left w:val="none" w:sz="0" w:space="0" w:color="auto"/>
        <w:bottom w:val="none" w:sz="0" w:space="0" w:color="auto"/>
        <w:right w:val="none" w:sz="0" w:space="0" w:color="auto"/>
      </w:divBdr>
    </w:div>
    <w:div w:id="1817986155">
      <w:bodyDiv w:val="1"/>
      <w:marLeft w:val="0"/>
      <w:marRight w:val="0"/>
      <w:marTop w:val="0"/>
      <w:marBottom w:val="0"/>
      <w:divBdr>
        <w:top w:val="none" w:sz="0" w:space="0" w:color="auto"/>
        <w:left w:val="none" w:sz="0" w:space="0" w:color="auto"/>
        <w:bottom w:val="none" w:sz="0" w:space="0" w:color="auto"/>
        <w:right w:val="none" w:sz="0" w:space="0" w:color="auto"/>
      </w:divBdr>
    </w:div>
    <w:div w:id="1830170595">
      <w:bodyDiv w:val="1"/>
      <w:marLeft w:val="0"/>
      <w:marRight w:val="0"/>
      <w:marTop w:val="0"/>
      <w:marBottom w:val="0"/>
      <w:divBdr>
        <w:top w:val="none" w:sz="0" w:space="0" w:color="auto"/>
        <w:left w:val="none" w:sz="0" w:space="0" w:color="auto"/>
        <w:bottom w:val="none" w:sz="0" w:space="0" w:color="auto"/>
        <w:right w:val="none" w:sz="0" w:space="0" w:color="auto"/>
      </w:divBdr>
    </w:div>
    <w:div w:id="1830437225">
      <w:bodyDiv w:val="1"/>
      <w:marLeft w:val="0"/>
      <w:marRight w:val="0"/>
      <w:marTop w:val="0"/>
      <w:marBottom w:val="0"/>
      <w:divBdr>
        <w:top w:val="none" w:sz="0" w:space="0" w:color="auto"/>
        <w:left w:val="none" w:sz="0" w:space="0" w:color="auto"/>
        <w:bottom w:val="none" w:sz="0" w:space="0" w:color="auto"/>
        <w:right w:val="none" w:sz="0" w:space="0" w:color="auto"/>
      </w:divBdr>
    </w:div>
    <w:div w:id="1840152465">
      <w:bodyDiv w:val="1"/>
      <w:marLeft w:val="0"/>
      <w:marRight w:val="0"/>
      <w:marTop w:val="0"/>
      <w:marBottom w:val="0"/>
      <w:divBdr>
        <w:top w:val="none" w:sz="0" w:space="0" w:color="auto"/>
        <w:left w:val="none" w:sz="0" w:space="0" w:color="auto"/>
        <w:bottom w:val="none" w:sz="0" w:space="0" w:color="auto"/>
        <w:right w:val="none" w:sz="0" w:space="0" w:color="auto"/>
      </w:divBdr>
    </w:div>
    <w:div w:id="1852524074">
      <w:bodyDiv w:val="1"/>
      <w:marLeft w:val="0"/>
      <w:marRight w:val="0"/>
      <w:marTop w:val="0"/>
      <w:marBottom w:val="0"/>
      <w:divBdr>
        <w:top w:val="none" w:sz="0" w:space="0" w:color="auto"/>
        <w:left w:val="none" w:sz="0" w:space="0" w:color="auto"/>
        <w:bottom w:val="none" w:sz="0" w:space="0" w:color="auto"/>
        <w:right w:val="none" w:sz="0" w:space="0" w:color="auto"/>
      </w:divBdr>
    </w:div>
    <w:div w:id="1862669126">
      <w:bodyDiv w:val="1"/>
      <w:marLeft w:val="0"/>
      <w:marRight w:val="0"/>
      <w:marTop w:val="0"/>
      <w:marBottom w:val="0"/>
      <w:divBdr>
        <w:top w:val="none" w:sz="0" w:space="0" w:color="auto"/>
        <w:left w:val="none" w:sz="0" w:space="0" w:color="auto"/>
        <w:bottom w:val="none" w:sz="0" w:space="0" w:color="auto"/>
        <w:right w:val="none" w:sz="0" w:space="0" w:color="auto"/>
      </w:divBdr>
    </w:div>
    <w:div w:id="1880509796">
      <w:bodyDiv w:val="1"/>
      <w:marLeft w:val="0"/>
      <w:marRight w:val="0"/>
      <w:marTop w:val="0"/>
      <w:marBottom w:val="0"/>
      <w:divBdr>
        <w:top w:val="none" w:sz="0" w:space="0" w:color="auto"/>
        <w:left w:val="none" w:sz="0" w:space="0" w:color="auto"/>
        <w:bottom w:val="none" w:sz="0" w:space="0" w:color="auto"/>
        <w:right w:val="none" w:sz="0" w:space="0" w:color="auto"/>
      </w:divBdr>
    </w:div>
    <w:div w:id="1911038414">
      <w:bodyDiv w:val="1"/>
      <w:marLeft w:val="0"/>
      <w:marRight w:val="0"/>
      <w:marTop w:val="0"/>
      <w:marBottom w:val="0"/>
      <w:divBdr>
        <w:top w:val="none" w:sz="0" w:space="0" w:color="auto"/>
        <w:left w:val="none" w:sz="0" w:space="0" w:color="auto"/>
        <w:bottom w:val="none" w:sz="0" w:space="0" w:color="auto"/>
        <w:right w:val="none" w:sz="0" w:space="0" w:color="auto"/>
      </w:divBdr>
    </w:div>
    <w:div w:id="1911957777">
      <w:bodyDiv w:val="1"/>
      <w:marLeft w:val="0"/>
      <w:marRight w:val="0"/>
      <w:marTop w:val="0"/>
      <w:marBottom w:val="0"/>
      <w:divBdr>
        <w:top w:val="none" w:sz="0" w:space="0" w:color="auto"/>
        <w:left w:val="none" w:sz="0" w:space="0" w:color="auto"/>
        <w:bottom w:val="none" w:sz="0" w:space="0" w:color="auto"/>
        <w:right w:val="none" w:sz="0" w:space="0" w:color="auto"/>
      </w:divBdr>
    </w:div>
    <w:div w:id="1928884993">
      <w:bodyDiv w:val="1"/>
      <w:marLeft w:val="0"/>
      <w:marRight w:val="0"/>
      <w:marTop w:val="0"/>
      <w:marBottom w:val="0"/>
      <w:divBdr>
        <w:top w:val="none" w:sz="0" w:space="0" w:color="auto"/>
        <w:left w:val="none" w:sz="0" w:space="0" w:color="auto"/>
        <w:bottom w:val="none" w:sz="0" w:space="0" w:color="auto"/>
        <w:right w:val="none" w:sz="0" w:space="0" w:color="auto"/>
      </w:divBdr>
    </w:div>
    <w:div w:id="1938832565">
      <w:bodyDiv w:val="1"/>
      <w:marLeft w:val="0"/>
      <w:marRight w:val="0"/>
      <w:marTop w:val="0"/>
      <w:marBottom w:val="0"/>
      <w:divBdr>
        <w:top w:val="none" w:sz="0" w:space="0" w:color="auto"/>
        <w:left w:val="none" w:sz="0" w:space="0" w:color="auto"/>
        <w:bottom w:val="none" w:sz="0" w:space="0" w:color="auto"/>
        <w:right w:val="none" w:sz="0" w:space="0" w:color="auto"/>
      </w:divBdr>
    </w:div>
    <w:div w:id="1944610888">
      <w:bodyDiv w:val="1"/>
      <w:marLeft w:val="0"/>
      <w:marRight w:val="0"/>
      <w:marTop w:val="0"/>
      <w:marBottom w:val="0"/>
      <w:divBdr>
        <w:top w:val="none" w:sz="0" w:space="0" w:color="auto"/>
        <w:left w:val="none" w:sz="0" w:space="0" w:color="auto"/>
        <w:bottom w:val="none" w:sz="0" w:space="0" w:color="auto"/>
        <w:right w:val="none" w:sz="0" w:space="0" w:color="auto"/>
      </w:divBdr>
    </w:div>
    <w:div w:id="1958487640">
      <w:bodyDiv w:val="1"/>
      <w:marLeft w:val="0"/>
      <w:marRight w:val="0"/>
      <w:marTop w:val="0"/>
      <w:marBottom w:val="0"/>
      <w:divBdr>
        <w:top w:val="none" w:sz="0" w:space="0" w:color="auto"/>
        <w:left w:val="none" w:sz="0" w:space="0" w:color="auto"/>
        <w:bottom w:val="none" w:sz="0" w:space="0" w:color="auto"/>
        <w:right w:val="none" w:sz="0" w:space="0" w:color="auto"/>
      </w:divBdr>
    </w:div>
    <w:div w:id="1958681452">
      <w:bodyDiv w:val="1"/>
      <w:marLeft w:val="0"/>
      <w:marRight w:val="0"/>
      <w:marTop w:val="0"/>
      <w:marBottom w:val="0"/>
      <w:divBdr>
        <w:top w:val="none" w:sz="0" w:space="0" w:color="auto"/>
        <w:left w:val="none" w:sz="0" w:space="0" w:color="auto"/>
        <w:bottom w:val="none" w:sz="0" w:space="0" w:color="auto"/>
        <w:right w:val="none" w:sz="0" w:space="0" w:color="auto"/>
      </w:divBdr>
    </w:div>
    <w:div w:id="1964269568">
      <w:bodyDiv w:val="1"/>
      <w:marLeft w:val="0"/>
      <w:marRight w:val="0"/>
      <w:marTop w:val="0"/>
      <w:marBottom w:val="0"/>
      <w:divBdr>
        <w:top w:val="none" w:sz="0" w:space="0" w:color="auto"/>
        <w:left w:val="none" w:sz="0" w:space="0" w:color="auto"/>
        <w:bottom w:val="none" w:sz="0" w:space="0" w:color="auto"/>
        <w:right w:val="none" w:sz="0" w:space="0" w:color="auto"/>
      </w:divBdr>
    </w:div>
    <w:div w:id="1967351110">
      <w:bodyDiv w:val="1"/>
      <w:marLeft w:val="0"/>
      <w:marRight w:val="0"/>
      <w:marTop w:val="0"/>
      <w:marBottom w:val="0"/>
      <w:divBdr>
        <w:top w:val="none" w:sz="0" w:space="0" w:color="auto"/>
        <w:left w:val="none" w:sz="0" w:space="0" w:color="auto"/>
        <w:bottom w:val="none" w:sz="0" w:space="0" w:color="auto"/>
        <w:right w:val="none" w:sz="0" w:space="0" w:color="auto"/>
      </w:divBdr>
    </w:div>
    <w:div w:id="1996713582">
      <w:bodyDiv w:val="1"/>
      <w:marLeft w:val="0"/>
      <w:marRight w:val="0"/>
      <w:marTop w:val="0"/>
      <w:marBottom w:val="0"/>
      <w:divBdr>
        <w:top w:val="none" w:sz="0" w:space="0" w:color="auto"/>
        <w:left w:val="none" w:sz="0" w:space="0" w:color="auto"/>
        <w:bottom w:val="none" w:sz="0" w:space="0" w:color="auto"/>
        <w:right w:val="none" w:sz="0" w:space="0" w:color="auto"/>
      </w:divBdr>
    </w:div>
    <w:div w:id="2013413991">
      <w:bodyDiv w:val="1"/>
      <w:marLeft w:val="0"/>
      <w:marRight w:val="0"/>
      <w:marTop w:val="0"/>
      <w:marBottom w:val="0"/>
      <w:divBdr>
        <w:top w:val="none" w:sz="0" w:space="0" w:color="auto"/>
        <w:left w:val="none" w:sz="0" w:space="0" w:color="auto"/>
        <w:bottom w:val="none" w:sz="0" w:space="0" w:color="auto"/>
        <w:right w:val="none" w:sz="0" w:space="0" w:color="auto"/>
      </w:divBdr>
    </w:div>
    <w:div w:id="2021271939">
      <w:bodyDiv w:val="1"/>
      <w:marLeft w:val="0"/>
      <w:marRight w:val="0"/>
      <w:marTop w:val="0"/>
      <w:marBottom w:val="0"/>
      <w:divBdr>
        <w:top w:val="none" w:sz="0" w:space="0" w:color="auto"/>
        <w:left w:val="none" w:sz="0" w:space="0" w:color="auto"/>
        <w:bottom w:val="none" w:sz="0" w:space="0" w:color="auto"/>
        <w:right w:val="none" w:sz="0" w:space="0" w:color="auto"/>
      </w:divBdr>
    </w:div>
    <w:div w:id="2024477327">
      <w:bodyDiv w:val="1"/>
      <w:marLeft w:val="0"/>
      <w:marRight w:val="0"/>
      <w:marTop w:val="0"/>
      <w:marBottom w:val="0"/>
      <w:divBdr>
        <w:top w:val="none" w:sz="0" w:space="0" w:color="auto"/>
        <w:left w:val="none" w:sz="0" w:space="0" w:color="auto"/>
        <w:bottom w:val="none" w:sz="0" w:space="0" w:color="auto"/>
        <w:right w:val="none" w:sz="0" w:space="0" w:color="auto"/>
      </w:divBdr>
    </w:div>
    <w:div w:id="2033801104">
      <w:bodyDiv w:val="1"/>
      <w:marLeft w:val="0"/>
      <w:marRight w:val="0"/>
      <w:marTop w:val="0"/>
      <w:marBottom w:val="0"/>
      <w:divBdr>
        <w:top w:val="none" w:sz="0" w:space="0" w:color="auto"/>
        <w:left w:val="none" w:sz="0" w:space="0" w:color="auto"/>
        <w:bottom w:val="none" w:sz="0" w:space="0" w:color="auto"/>
        <w:right w:val="none" w:sz="0" w:space="0" w:color="auto"/>
      </w:divBdr>
    </w:div>
    <w:div w:id="2048676950">
      <w:bodyDiv w:val="1"/>
      <w:marLeft w:val="0"/>
      <w:marRight w:val="0"/>
      <w:marTop w:val="0"/>
      <w:marBottom w:val="0"/>
      <w:divBdr>
        <w:top w:val="none" w:sz="0" w:space="0" w:color="auto"/>
        <w:left w:val="none" w:sz="0" w:space="0" w:color="auto"/>
        <w:bottom w:val="none" w:sz="0" w:space="0" w:color="auto"/>
        <w:right w:val="none" w:sz="0" w:space="0" w:color="auto"/>
      </w:divBdr>
    </w:div>
    <w:div w:id="2086995153">
      <w:bodyDiv w:val="1"/>
      <w:marLeft w:val="0"/>
      <w:marRight w:val="0"/>
      <w:marTop w:val="0"/>
      <w:marBottom w:val="0"/>
      <w:divBdr>
        <w:top w:val="none" w:sz="0" w:space="0" w:color="auto"/>
        <w:left w:val="none" w:sz="0" w:space="0" w:color="auto"/>
        <w:bottom w:val="none" w:sz="0" w:space="0" w:color="auto"/>
        <w:right w:val="none" w:sz="0" w:space="0" w:color="auto"/>
      </w:divBdr>
    </w:div>
    <w:div w:id="2096396588">
      <w:bodyDiv w:val="1"/>
      <w:marLeft w:val="0"/>
      <w:marRight w:val="0"/>
      <w:marTop w:val="0"/>
      <w:marBottom w:val="0"/>
      <w:divBdr>
        <w:top w:val="none" w:sz="0" w:space="0" w:color="auto"/>
        <w:left w:val="none" w:sz="0" w:space="0" w:color="auto"/>
        <w:bottom w:val="none" w:sz="0" w:space="0" w:color="auto"/>
        <w:right w:val="none" w:sz="0" w:space="0" w:color="auto"/>
      </w:divBdr>
    </w:div>
    <w:div w:id="2127430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bs-traffic.museum/observatory-illicit-traffic"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en/publication-detail/-/publication/d325c589-011a-11ef-a251-01aa75ed71a1" TargetMode="External"/><Relationship Id="rId18" Type="http://schemas.openxmlformats.org/officeDocument/2006/relationships/hyperlink" Target="https://ec.europa.eu/eurostat/statistics-explained/index.php?title=Culture_statistics_-_cultural_participation" TargetMode="External"/><Relationship Id="rId26" Type="http://schemas.openxmlformats.org/officeDocument/2006/relationships/hyperlink" Target="https://creativesunite.eu/work-condition/" TargetMode="External"/><Relationship Id="rId39" Type="http://schemas.openxmlformats.org/officeDocument/2006/relationships/hyperlink" Target="https://culture.ec.europa.eu/cultural-heritage/eu-policy-for-cultural-heritage/expert-group-on-cultural-heritage" TargetMode="External"/><Relationship Id="rId21" Type="http://schemas.openxmlformats.org/officeDocument/2006/relationships/hyperlink" Target="https://www.ela.europa.eu/sites/default/files/2024-11/Study_CCS_final_publication.pdf" TargetMode="External"/><Relationship Id="rId34" Type="http://schemas.openxmlformats.org/officeDocument/2006/relationships/hyperlink" Target="https://commission.europa.eu/strategy-and-policy/priorities-2019-2024/promoting-our-european-way-life/european-health-union/comprehensive-approach-mental-health_en" TargetMode="External"/><Relationship Id="rId42" Type="http://schemas.openxmlformats.org/officeDocument/2006/relationships/hyperlink" Target="https://eur-lex.europa.eu/eli/dir/2019/790/oj" TargetMode="External"/><Relationship Id="rId47" Type="http://schemas.openxmlformats.org/officeDocument/2006/relationships/hyperlink" Target="https://eur-lex.europa.eu/eli/reg/2024/1083/oj/eng" TargetMode="External"/><Relationship Id="rId50" Type="http://schemas.openxmlformats.org/officeDocument/2006/relationships/hyperlink" Target="https://culture.ec.europa.eu/policies/culture-in-cities-and-regions/about-european-capitals-of-culture" TargetMode="External"/><Relationship Id="rId55" Type="http://schemas.openxmlformats.org/officeDocument/2006/relationships/hyperlink" Target="https://eur-lex.europa.eu/legal-content/EN/TXT/?uri=oj:JOC_2020_186_R_0001" TargetMode="External"/><Relationship Id="rId63" Type="http://schemas.openxmlformats.org/officeDocument/2006/relationships/hyperlink" Target="https://ec.europa.eu/transparency/expert-groups-register/screen/expert-groups/consult?lang=en&amp;fromMainGroup=true&amp;groupID=104012" TargetMode="External"/><Relationship Id="rId68" Type="http://schemas.openxmlformats.org/officeDocument/2006/relationships/hyperlink" Target="https://euneighbourseast.eu/projects/eu-project-page/?id=1487" TargetMode="External"/><Relationship Id="rId7" Type="http://schemas.openxmlformats.org/officeDocument/2006/relationships/hyperlink" Target="https://www.un.org/en/about-us/universal-declaration-of-human-rights" TargetMode="External"/><Relationship Id="rId71" Type="http://schemas.openxmlformats.org/officeDocument/2006/relationships/hyperlink" Target="https://north-africa-middle-east-gulf.ec.europa.eu/joint-communication-pact-mediterranean_en" TargetMode="External"/><Relationship Id="rId2" Type="http://schemas.openxmlformats.org/officeDocument/2006/relationships/hyperlink" Target="https://ec.europa.eu/eurostat/statistics-explained/index.php?title=Culture_statistics_-_cultural_employment" TargetMode="External"/><Relationship Id="rId16" Type="http://schemas.openxmlformats.org/officeDocument/2006/relationships/hyperlink" Target="https://ec.europa.eu/eurostat/statistics-explained/index.php?title=Culture_statistics_-_cultural_participation" TargetMode="External"/><Relationship Id="rId29" Type="http://schemas.openxmlformats.org/officeDocument/2006/relationships/hyperlink" Target="https://culture.ec.europa.eu/creative-europe/creative-europe-culture-strand/culture-moves-europe" TargetMode="External"/><Relationship Id="rId11" Type="http://schemas.openxmlformats.org/officeDocument/2006/relationships/hyperlink" Target="https://www.unesco.org/creativity/en/2005-convention" TargetMode="External"/><Relationship Id="rId24" Type="http://schemas.openxmlformats.org/officeDocument/2006/relationships/hyperlink" Target="https://ec.europa.eu/eurostat/statistics-explained/index.php?title=Culture_statistics_-_gender_equality&amp;stable=0" TargetMode="External"/><Relationship Id="rId32" Type="http://schemas.openxmlformats.org/officeDocument/2006/relationships/hyperlink" Target="https://education.ec.europa.eu/sites/default/files/2025-03/Graphic%20version%20Action%20Plan%20on%20Basic%20Skills.pdf" TargetMode="External"/><Relationship Id="rId37" Type="http://schemas.openxmlformats.org/officeDocument/2006/relationships/hyperlink" Target="https://single-market-economy.ec.europa.eu/sectors/tourism/eu-funding-and-businesses/funded-projects/cultural_en" TargetMode="External"/><Relationship Id="rId40" Type="http://schemas.openxmlformats.org/officeDocument/2006/relationships/hyperlink" Target="https://digital-strategy.ec.europa.eu/en/policies/film-forum" TargetMode="External"/><Relationship Id="rId45" Type="http://schemas.openxmlformats.org/officeDocument/2006/relationships/hyperlink" Target="https://eur-lex.europa.eu/eli/reg/2022/1925/oj/eng" TargetMode="External"/><Relationship Id="rId53" Type="http://schemas.openxmlformats.org/officeDocument/2006/relationships/hyperlink" Target="https://www.dataspace-culturalheritage.eu/en" TargetMode="External"/><Relationship Id="rId58" Type="http://schemas.openxmlformats.org/officeDocument/2006/relationships/hyperlink" Target="https://www.iccrom.org/projects/ready-resilience-heritage-face-disasters-climate-risks-and-complex-emergencies" TargetMode="External"/><Relationship Id="rId66" Type="http://schemas.openxmlformats.org/officeDocument/2006/relationships/hyperlink" Target="https://eur-lex.europa.eu/legal-content/EN/TXT/HTML/?uri=OJ:L:2021:209:FULL" TargetMode="External"/><Relationship Id="rId74" Type="http://schemas.openxmlformats.org/officeDocument/2006/relationships/hyperlink" Target="https://digital-strategy.ec.europa.eu/en/policies/mediainvest" TargetMode="External"/><Relationship Id="rId5" Type="http://schemas.openxmlformats.org/officeDocument/2006/relationships/hyperlink" Target="https://www.consilium.europa.eu/media/yxrc05pz/sn02167en24_web.pdf" TargetMode="External"/><Relationship Id="rId15" Type="http://schemas.openxmlformats.org/officeDocument/2006/relationships/hyperlink" Target="https://youth.europa.eu/discovereu/culture-routes_en" TargetMode="External"/><Relationship Id="rId23" Type="http://schemas.openxmlformats.org/officeDocument/2006/relationships/hyperlink" Target="https://ec.europa.eu/eurostat/statistics-explained/index.php?title=Culture_statistics_-_gender_equality&amp;stable=0" TargetMode="External"/><Relationship Id="rId28" Type="http://schemas.openxmlformats.org/officeDocument/2006/relationships/hyperlink" Target="https://creativesunite.eu/work-condition/" TargetMode="External"/><Relationship Id="rId36" Type="http://schemas.openxmlformats.org/officeDocument/2006/relationships/hyperlink" Target="https://eur-lex.europa.eu/legal-content/EN/TXT/?uri=COM:2024:77:FIN" TargetMode="External"/><Relationship Id="rId49" Type="http://schemas.openxmlformats.org/officeDocument/2006/relationships/hyperlink" Target="https://ec.europa.eu/info/law/better-regulation/have-your-say/initiatives/14739-EU-tourism-strategy_en" TargetMode="External"/><Relationship Id="rId57" Type="http://schemas.openxmlformats.org/officeDocument/2006/relationships/hyperlink" Target="https://www.proculther.eu/" TargetMode="External"/><Relationship Id="rId61" Type="http://schemas.openxmlformats.org/officeDocument/2006/relationships/hyperlink" Target="https://eur-lex.europa.eu/eli/dir/2024/1640/oj/eng" TargetMode="External"/><Relationship Id="rId10" Type="http://schemas.openxmlformats.org/officeDocument/2006/relationships/hyperlink" Target="https://eur-lex.europa.eu/legal-content/EN/TXT/?uri=oj:JOC_2023_185_R_0009" TargetMode="External"/><Relationship Id="rId19" Type="http://schemas.openxmlformats.org/officeDocument/2006/relationships/hyperlink" Target="https://ec.europa.eu/eurostat/statistics-explained/index.php?title=Culture_statistics_-_cultural_employment" TargetMode="External"/><Relationship Id="rId31" Type="http://schemas.openxmlformats.org/officeDocument/2006/relationships/hyperlink" Target="https://culture.ec.europa.eu/cultural-and-creative-sectors/books-and-publishing/european-authors-day" TargetMode="External"/><Relationship Id="rId44" Type="http://schemas.openxmlformats.org/officeDocument/2006/relationships/hyperlink" Target="https://eur-lex.europa.eu/eli/reg/2022/2065/oj/eng" TargetMode="External"/><Relationship Id="rId52" Type="http://schemas.openxmlformats.org/officeDocument/2006/relationships/hyperlink" Target="https://research-and-innovation.ec.europa.eu/research-area/social-sciences-and-humanities/cultural-heritage-and-cultural-and-creative-industries-ccis/cultural-heritage-cloud_en" TargetMode="External"/><Relationship Id="rId60" Type="http://schemas.openxmlformats.org/officeDocument/2006/relationships/hyperlink" Target="https://eur-lex.europa.eu/legal-content/EN/TXT/?uri=celex%3A32019R0880" TargetMode="External"/><Relationship Id="rId65" Type="http://schemas.openxmlformats.org/officeDocument/2006/relationships/hyperlink" Target="https://gogreenconservation.eu/" TargetMode="External"/><Relationship Id="rId73" Type="http://schemas.openxmlformats.org/officeDocument/2006/relationships/hyperlink" Target="https://www.eif.org/what_we_do/guarantees/cultural_creative_sectors_guarantee_facility/index.htm" TargetMode="External"/><Relationship Id="rId4" Type="http://schemas.openxmlformats.org/officeDocument/2006/relationships/hyperlink" Target="https://eur-lex.europa.eu/legal-content/EN/TXT/PDF/?uri=CELEX:32022G1207(01)" TargetMode="External"/><Relationship Id="rId9" Type="http://schemas.openxmlformats.org/officeDocument/2006/relationships/hyperlink" Target="https://rm.coe.int/free-to-create-council-of-europe-report-on-the-freedom-of-artistic-exp/1680aa2dc0" TargetMode="External"/><Relationship Id="rId14" Type="http://schemas.openxmlformats.org/officeDocument/2006/relationships/hyperlink" Target="https://www.europeanheritagedays.com/" TargetMode="External"/><Relationship Id="rId22" Type="http://schemas.openxmlformats.org/officeDocument/2006/relationships/hyperlink" Target="https://panteia.com/updates/news/creative-pulse-survey1/" TargetMode="External"/><Relationship Id="rId27" Type="http://schemas.openxmlformats.org/officeDocument/2006/relationships/hyperlink" Target="https://eur-lex.europa.eu/eli/C/2024/4208/oj/eng" TargetMode="External"/><Relationship Id="rId30" Type="http://schemas.openxmlformats.org/officeDocument/2006/relationships/hyperlink" Target="https://eur-lex.europa.eu/legal-content/EN/TXT/?uri=CELEX%3A32021H1214%2801%29" TargetMode="External"/><Relationship Id="rId35" Type="http://schemas.openxmlformats.org/officeDocument/2006/relationships/hyperlink" Target="https://data.europa.eu/doi/10.2766/0432398" TargetMode="External"/><Relationship Id="rId43" Type="http://schemas.openxmlformats.org/officeDocument/2006/relationships/hyperlink" Target="https://eur-lex.europa.eu/eli/dir/2018/1808/oj/eng" TargetMode="External"/><Relationship Id="rId48" Type="http://schemas.openxmlformats.org/officeDocument/2006/relationships/hyperlink" Target="https://europa.eu/eurobarometer/surveys/detail/3364" TargetMode="External"/><Relationship Id="rId56" Type="http://schemas.openxmlformats.org/officeDocument/2006/relationships/hyperlink" Target="https://commission.europa.eu/topics/preparedness_en" TargetMode="External"/><Relationship Id="rId64" Type="http://schemas.openxmlformats.org/officeDocument/2006/relationships/hyperlink" Target="https://digital-strategy.ec.europa.eu/en/news/common-carbon-emissions-calculator-european-audiovisual-sector-towards-environmentally-conscious" TargetMode="External"/><Relationship Id="rId69" Type="http://schemas.openxmlformats.org/officeDocument/2006/relationships/hyperlink" Target="https://enlargement.ec.europa.eu/enlargement-policy/overview-instrument-pre-accession-assistance_en" TargetMode="External"/><Relationship Id="rId8" Type="http://schemas.openxmlformats.org/officeDocument/2006/relationships/hyperlink" Target="https://eur-lex.europa.eu/legal-content/EN/TXT/HTML/?uri=CELEX:12012P/TXT" TargetMode="External"/><Relationship Id="rId51" Type="http://schemas.openxmlformats.org/officeDocument/2006/relationships/hyperlink" Target="https://metis-statistics.europeana.eu/en/data/type?content-tier-zero=true" TargetMode="External"/><Relationship Id="rId72" Type="http://schemas.openxmlformats.org/officeDocument/2006/relationships/hyperlink" Target="https://culture.ec.europa.eu/funding/cultureu-funding-guide" TargetMode="External"/><Relationship Id="rId3" Type="http://schemas.openxmlformats.org/officeDocument/2006/relationships/hyperlink" Target="https://eur-lex.europa.eu/legal-content/EN/TXT/?uri=CELEX:52018DC0267" TargetMode="External"/><Relationship Id="rId12" Type="http://schemas.openxmlformats.org/officeDocument/2006/relationships/hyperlink" Target="https://commission.europa.eu/about/departments-and-executive-agencies/translation/edl_en" TargetMode="External"/><Relationship Id="rId17" Type="http://schemas.openxmlformats.org/officeDocument/2006/relationships/hyperlink" Target="https://europa.eu/eurobarometer/surveys/detail/3364" TargetMode="External"/><Relationship Id="rId25" Type="http://schemas.openxmlformats.org/officeDocument/2006/relationships/hyperlink" Target="https://op.europa.eu/en/publication-detail/-/publication/01fafa79-1a13-11ee-806b-01aa75ed71a1/language-en" TargetMode="External"/><Relationship Id="rId33" Type="http://schemas.openxmlformats.org/officeDocument/2006/relationships/hyperlink" Target="https://www.who.int/europe/publications/i/item/9789289054553" TargetMode="External"/><Relationship Id="rId38" Type="http://schemas.openxmlformats.org/officeDocument/2006/relationships/hyperlink" Target="https://www.e-unwto.org/doi/epdf/10.18111/9789284422838" TargetMode="External"/><Relationship Id="rId46" Type="http://schemas.openxmlformats.org/officeDocument/2006/relationships/hyperlink" Target="https://eur-lex.europa.eu/eli/reg/2024/1689/oj/eng" TargetMode="External"/><Relationship Id="rId59" Type="http://schemas.openxmlformats.org/officeDocument/2006/relationships/hyperlink" Target="https://eur-lex.europa.eu/legal-content/EN/TXT/?uri=celex:52022DC0800" TargetMode="External"/><Relationship Id="rId67" Type="http://schemas.openxmlformats.org/officeDocument/2006/relationships/hyperlink" Target="https://eur-lex.europa.eu/legal-content/EN/TXT/?uri=celex:52016JC0029" TargetMode="External"/><Relationship Id="rId20" Type="http://schemas.openxmlformats.org/officeDocument/2006/relationships/hyperlink" Target="https://rm.coe.int/iris-the-status-of-artists-and-cultural-and-creative-professionals-in-/488028b282" TargetMode="External"/><Relationship Id="rId41" Type="http://schemas.openxmlformats.org/officeDocument/2006/relationships/hyperlink" Target="https://culture.ec.europa.eu/cultural-and-creative-sectors/music/music-moves-europe" TargetMode="External"/><Relationship Id="rId54" Type="http://schemas.openxmlformats.org/officeDocument/2006/relationships/hyperlink" Target="https://www.consilium.europa.eu/media/50557/st09837-en21.pdf" TargetMode="External"/><Relationship Id="rId62" Type="http://schemas.openxmlformats.org/officeDocument/2006/relationships/hyperlink" Target="https://op.europa.eu/en/publication-detail/-/publication/2cbbe3d2-a55c-11ef-85f0-01aa75ed71a1/language-en" TargetMode="External"/><Relationship Id="rId70" Type="http://schemas.openxmlformats.org/officeDocument/2006/relationships/hyperlink" Target="https://enlargement.ec.europa.eu/funding-technical-assistance/taiex_en" TargetMode="External"/><Relationship Id="rId1" Type="http://schemas.openxmlformats.org/officeDocument/2006/relationships/hyperlink" Target="https://europa.eu/eurobarometer/surveys/detail/3364" TargetMode="External"/><Relationship Id="rId6" Type="http://schemas.openxmlformats.org/officeDocument/2006/relationships/hyperlink" Target="https://eur-lex.europa.eu/legal-content/EN/TXT/?uri=CELEX%3A52025DC0570R%2801%29&amp;qid=1753797062248"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B8C64-FDE2-4E72-BC87-AFCAA056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8360</Words>
  <Characters>47658</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55907</CharactersWithSpaces>
  <SharedDoc>false</SharedDoc>
  <HLinks>
    <vt:vector size="756" baseType="variant">
      <vt:variant>
        <vt:i4>3276910</vt:i4>
      </vt:variant>
      <vt:variant>
        <vt:i4>0</vt:i4>
      </vt:variant>
      <vt:variant>
        <vt:i4>0</vt:i4>
      </vt:variant>
      <vt:variant>
        <vt:i4>5</vt:i4>
      </vt:variant>
      <vt:variant>
        <vt:lpwstr>https://www.obs-traffic.museum/observatory-illicit-traffic</vt:lpwstr>
      </vt:variant>
      <vt:variant>
        <vt:lpwstr/>
      </vt:variant>
      <vt:variant>
        <vt:i4>1376269</vt:i4>
      </vt:variant>
      <vt:variant>
        <vt:i4>417</vt:i4>
      </vt:variant>
      <vt:variant>
        <vt:i4>0</vt:i4>
      </vt:variant>
      <vt:variant>
        <vt:i4>5</vt:i4>
      </vt:variant>
      <vt:variant>
        <vt:lpwstr>https://digital-strategy.ec.europa.eu/en/policies/mediainvest</vt:lpwstr>
      </vt:variant>
      <vt:variant>
        <vt:lpwstr/>
      </vt:variant>
      <vt:variant>
        <vt:i4>1245201</vt:i4>
      </vt:variant>
      <vt:variant>
        <vt:i4>414</vt:i4>
      </vt:variant>
      <vt:variant>
        <vt:i4>0</vt:i4>
      </vt:variant>
      <vt:variant>
        <vt:i4>5</vt:i4>
      </vt:variant>
      <vt:variant>
        <vt:lpwstr>https://www.eif.org/what_we_do/guarantees/cultural_creative_sectors_guarantee_facility/index.htm</vt:lpwstr>
      </vt:variant>
      <vt:variant>
        <vt:lpwstr/>
      </vt:variant>
      <vt:variant>
        <vt:i4>1769492</vt:i4>
      </vt:variant>
      <vt:variant>
        <vt:i4>411</vt:i4>
      </vt:variant>
      <vt:variant>
        <vt:i4>0</vt:i4>
      </vt:variant>
      <vt:variant>
        <vt:i4>5</vt:i4>
      </vt:variant>
      <vt:variant>
        <vt:lpwstr>https://culture.ec.europa.eu/document/background-paper-and-selected-good-practices-march-2021</vt:lpwstr>
      </vt:variant>
      <vt:variant>
        <vt:lpwstr/>
      </vt:variant>
      <vt:variant>
        <vt:i4>7995448</vt:i4>
      </vt:variant>
      <vt:variant>
        <vt:i4>408</vt:i4>
      </vt:variant>
      <vt:variant>
        <vt:i4>0</vt:i4>
      </vt:variant>
      <vt:variant>
        <vt:i4>5</vt:i4>
      </vt:variant>
      <vt:variant>
        <vt:lpwstr>https://eur-lex.europa.eu/legal-content/EN/TXT/?uri=CELEX:52025PC0555R(01)</vt:lpwstr>
      </vt:variant>
      <vt:variant>
        <vt:lpwstr/>
      </vt:variant>
      <vt:variant>
        <vt:i4>6553723</vt:i4>
      </vt:variant>
      <vt:variant>
        <vt:i4>405</vt:i4>
      </vt:variant>
      <vt:variant>
        <vt:i4>0</vt:i4>
      </vt:variant>
      <vt:variant>
        <vt:i4>5</vt:i4>
      </vt:variant>
      <vt:variant>
        <vt:lpwstr>https://culture.ec.europa.eu/funding/cultureu-funding-guide</vt:lpwstr>
      </vt:variant>
      <vt:variant>
        <vt:lpwstr/>
      </vt:variant>
      <vt:variant>
        <vt:i4>589837</vt:i4>
      </vt:variant>
      <vt:variant>
        <vt:i4>402</vt:i4>
      </vt:variant>
      <vt:variant>
        <vt:i4>0</vt:i4>
      </vt:variant>
      <vt:variant>
        <vt:i4>5</vt:i4>
      </vt:variant>
      <vt:variant>
        <vt:lpwstr>https://whc.unesco.org/en/culture2030indicators/expert-facility/</vt:lpwstr>
      </vt:variant>
      <vt:variant>
        <vt:lpwstr/>
      </vt:variant>
      <vt:variant>
        <vt:i4>1507332</vt:i4>
      </vt:variant>
      <vt:variant>
        <vt:i4>399</vt:i4>
      </vt:variant>
      <vt:variant>
        <vt:i4>0</vt:i4>
      </vt:variant>
      <vt:variant>
        <vt:i4>5</vt:i4>
      </vt:variant>
      <vt:variant>
        <vt:lpwstr>https://www.un.org/sites/un2.un.org/files/sotf-pact_for_the_future_adopted.pdf</vt:lpwstr>
      </vt:variant>
      <vt:variant>
        <vt:lpwstr/>
      </vt:variant>
      <vt:variant>
        <vt:i4>5308445</vt:i4>
      </vt:variant>
      <vt:variant>
        <vt:i4>393</vt:i4>
      </vt:variant>
      <vt:variant>
        <vt:i4>0</vt:i4>
      </vt:variant>
      <vt:variant>
        <vt:i4>5</vt:i4>
      </vt:variant>
      <vt:variant>
        <vt:lpwstr>https://eur-lex.europa.eu/legal-content/EN/TXT/?uri=oj:JOC_2017_189_R_0008</vt:lpwstr>
      </vt:variant>
      <vt:variant>
        <vt:lpwstr/>
      </vt:variant>
      <vt:variant>
        <vt:i4>7733331</vt:i4>
      </vt:variant>
      <vt:variant>
        <vt:i4>390</vt:i4>
      </vt:variant>
      <vt:variant>
        <vt:i4>0</vt:i4>
      </vt:variant>
      <vt:variant>
        <vt:i4>5</vt:i4>
      </vt:variant>
      <vt:variant>
        <vt:lpwstr>https://north-africa-middle-east-gulf.ec.europa.eu/joint-communication-pact-mediterranean_en</vt:lpwstr>
      </vt:variant>
      <vt:variant>
        <vt:lpwstr/>
      </vt:variant>
      <vt:variant>
        <vt:i4>1966194</vt:i4>
      </vt:variant>
      <vt:variant>
        <vt:i4>387</vt:i4>
      </vt:variant>
      <vt:variant>
        <vt:i4>0</vt:i4>
      </vt:variant>
      <vt:variant>
        <vt:i4>5</vt:i4>
      </vt:variant>
      <vt:variant>
        <vt:lpwstr>https://enlargement.ec.europa.eu/european-neighbourhood-policy/eastern-partnership_en</vt:lpwstr>
      </vt:variant>
      <vt:variant>
        <vt:lpwstr/>
      </vt:variant>
      <vt:variant>
        <vt:i4>1900568</vt:i4>
      </vt:variant>
      <vt:variant>
        <vt:i4>384</vt:i4>
      </vt:variant>
      <vt:variant>
        <vt:i4>0</vt:i4>
      </vt:variant>
      <vt:variant>
        <vt:i4>5</vt:i4>
      </vt:variant>
      <vt:variant>
        <vt:lpwstr>https://euneighbourseast.eu/projects/eu-project-page/?id=1487</vt:lpwstr>
      </vt:variant>
      <vt:variant>
        <vt:lpwstr/>
      </vt:variant>
      <vt:variant>
        <vt:i4>131114</vt:i4>
      </vt:variant>
      <vt:variant>
        <vt:i4>381</vt:i4>
      </vt:variant>
      <vt:variant>
        <vt:i4>0</vt:i4>
      </vt:variant>
      <vt:variant>
        <vt:i4>5</vt:i4>
      </vt:variant>
      <vt:variant>
        <vt:lpwstr>https://enlargement.ec.europa.eu/funding-technical-assistance/taiex_en</vt:lpwstr>
      </vt:variant>
      <vt:variant>
        <vt:lpwstr/>
      </vt:variant>
      <vt:variant>
        <vt:i4>6291481</vt:i4>
      </vt:variant>
      <vt:variant>
        <vt:i4>378</vt:i4>
      </vt:variant>
      <vt:variant>
        <vt:i4>0</vt:i4>
      </vt:variant>
      <vt:variant>
        <vt:i4>5</vt:i4>
      </vt:variant>
      <vt:variant>
        <vt:lpwstr>https://enlargement.ec.europa.eu/enlargement-policy/overview-instrument-pre-accession-assistance_en</vt:lpwstr>
      </vt:variant>
      <vt:variant>
        <vt:lpwstr/>
      </vt:variant>
      <vt:variant>
        <vt:i4>1900568</vt:i4>
      </vt:variant>
      <vt:variant>
        <vt:i4>375</vt:i4>
      </vt:variant>
      <vt:variant>
        <vt:i4>0</vt:i4>
      </vt:variant>
      <vt:variant>
        <vt:i4>5</vt:i4>
      </vt:variant>
      <vt:variant>
        <vt:lpwstr>https://euneighbourseast.eu/projects/eu-project-page/?id=1487</vt:lpwstr>
      </vt:variant>
      <vt:variant>
        <vt:lpwstr/>
      </vt:variant>
      <vt:variant>
        <vt:i4>3014692</vt:i4>
      </vt:variant>
      <vt:variant>
        <vt:i4>372</vt:i4>
      </vt:variant>
      <vt:variant>
        <vt:i4>0</vt:i4>
      </vt:variant>
      <vt:variant>
        <vt:i4>5</vt:i4>
      </vt:variant>
      <vt:variant>
        <vt:lpwstr>https://europeanspacesofculture.eu/</vt:lpwstr>
      </vt:variant>
      <vt:variant>
        <vt:lpwstr/>
      </vt:variant>
      <vt:variant>
        <vt:i4>7078006</vt:i4>
      </vt:variant>
      <vt:variant>
        <vt:i4>369</vt:i4>
      </vt:variant>
      <vt:variant>
        <vt:i4>0</vt:i4>
      </vt:variant>
      <vt:variant>
        <vt:i4>5</vt:i4>
      </vt:variant>
      <vt:variant>
        <vt:lpwstr>https://www.cultureinexternalrelations.eu/</vt:lpwstr>
      </vt:variant>
      <vt:variant>
        <vt:lpwstr/>
      </vt:variant>
      <vt:variant>
        <vt:i4>3211352</vt:i4>
      </vt:variant>
      <vt:variant>
        <vt:i4>366</vt:i4>
      </vt:variant>
      <vt:variant>
        <vt:i4>0</vt:i4>
      </vt:variant>
      <vt:variant>
        <vt:i4>5</vt:i4>
      </vt:variant>
      <vt:variant>
        <vt:lpwstr>https://www.eeas.europa.eu/eeas/museums-bridges-between-cultures-global-conversation_en</vt:lpwstr>
      </vt:variant>
      <vt:variant>
        <vt:lpwstr/>
      </vt:variant>
      <vt:variant>
        <vt:i4>1376262</vt:i4>
      </vt:variant>
      <vt:variant>
        <vt:i4>363</vt:i4>
      </vt:variant>
      <vt:variant>
        <vt:i4>0</vt:i4>
      </vt:variant>
      <vt:variant>
        <vt:i4>5</vt:i4>
      </vt:variant>
      <vt:variant>
        <vt:lpwstr>https://culture.ec.europa.eu/news/team-europe-for-cultural-heritage-in-ukraine-supporting-identity-resilience-and-recovery</vt:lpwstr>
      </vt:variant>
      <vt:variant>
        <vt:lpwstr>:~:text=The%20funding%20will%20deepen%20cultural%20cooperation%20with%20Ukraine,in%20place%20over%2060%20initiatives%20starting%20in%202025</vt:lpwstr>
      </vt:variant>
      <vt:variant>
        <vt:i4>4128867</vt:i4>
      </vt:variant>
      <vt:variant>
        <vt:i4>360</vt:i4>
      </vt:variant>
      <vt:variant>
        <vt:i4>0</vt:i4>
      </vt:variant>
      <vt:variant>
        <vt:i4>5</vt:i4>
      </vt:variant>
      <vt:variant>
        <vt:lpwstr>https://data.consilium.europa.eu/doc/document/ST-15684-2023-INIT/en/pdf</vt:lpwstr>
      </vt:variant>
      <vt:variant>
        <vt:lpwstr/>
      </vt:variant>
      <vt:variant>
        <vt:i4>1310783</vt:i4>
      </vt:variant>
      <vt:variant>
        <vt:i4>357</vt:i4>
      </vt:variant>
      <vt:variant>
        <vt:i4>0</vt:i4>
      </vt:variant>
      <vt:variant>
        <vt:i4>5</vt:i4>
      </vt:variant>
      <vt:variant>
        <vt:lpwstr>https://www.eeas.europa.eu/eeas/third-report-cultural-heritage-conflicts-and-crises_en</vt:lpwstr>
      </vt:variant>
      <vt:variant>
        <vt:lpwstr/>
      </vt:variant>
      <vt:variant>
        <vt:i4>983058</vt:i4>
      </vt:variant>
      <vt:variant>
        <vt:i4>351</vt:i4>
      </vt:variant>
      <vt:variant>
        <vt:i4>0</vt:i4>
      </vt:variant>
      <vt:variant>
        <vt:i4>5</vt:i4>
      </vt:variant>
      <vt:variant>
        <vt:lpwstr>https://eur-lex.europa.eu/legal-content/EN/TXT/?uri=celex:52016JC0029</vt:lpwstr>
      </vt:variant>
      <vt:variant>
        <vt:lpwstr/>
      </vt:variant>
      <vt:variant>
        <vt:i4>1966095</vt:i4>
      </vt:variant>
      <vt:variant>
        <vt:i4>348</vt:i4>
      </vt:variant>
      <vt:variant>
        <vt:i4>0</vt:i4>
      </vt:variant>
      <vt:variant>
        <vt:i4>5</vt:i4>
      </vt:variant>
      <vt:variant>
        <vt:lpwstr>https://eur-lex.europa.eu/legal-content/EN/TXT/?uri=CELEX%3A52025PC0551&amp;qid=1753799711782</vt:lpwstr>
      </vt:variant>
      <vt:variant>
        <vt:lpwstr/>
      </vt:variant>
      <vt:variant>
        <vt:i4>2818157</vt:i4>
      </vt:variant>
      <vt:variant>
        <vt:i4>345</vt:i4>
      </vt:variant>
      <vt:variant>
        <vt:i4>0</vt:i4>
      </vt:variant>
      <vt:variant>
        <vt:i4>5</vt:i4>
      </vt:variant>
      <vt:variant>
        <vt:lpwstr>https://eur-lex.europa.eu/legal-content/EN/TXT/HTML/?uri=OJ:L:2021:209:FULL</vt:lpwstr>
      </vt:variant>
      <vt:variant>
        <vt:lpwstr>:~:text=14.6.2021%20EN%20Official%20Journal%20of%20the%20European%20Union,2017%2F1601%20and%20Council%20Regulation%20%28EC%2C%20Euratom%29%20No%20480%2F2009</vt:lpwstr>
      </vt:variant>
      <vt:variant>
        <vt:i4>2293858</vt:i4>
      </vt:variant>
      <vt:variant>
        <vt:i4>342</vt:i4>
      </vt:variant>
      <vt:variant>
        <vt:i4>0</vt:i4>
      </vt:variant>
      <vt:variant>
        <vt:i4>5</vt:i4>
      </vt:variant>
      <vt:variant>
        <vt:lpwstr>https://europa.eu/eurobarometer/surveys/detail/3364</vt:lpwstr>
      </vt:variant>
      <vt:variant>
        <vt:lpwstr/>
      </vt:variant>
      <vt:variant>
        <vt:i4>3604518</vt:i4>
      </vt:variant>
      <vt:variant>
        <vt:i4>339</vt:i4>
      </vt:variant>
      <vt:variant>
        <vt:i4>0</vt:i4>
      </vt:variant>
      <vt:variant>
        <vt:i4>5</vt:i4>
      </vt:variant>
      <vt:variant>
        <vt:lpwstr>https://gogreenconservation.eu/</vt:lpwstr>
      </vt:variant>
      <vt:variant>
        <vt:lpwstr/>
      </vt:variant>
      <vt:variant>
        <vt:i4>7536682</vt:i4>
      </vt:variant>
      <vt:variant>
        <vt:i4>336</vt:i4>
      </vt:variant>
      <vt:variant>
        <vt:i4>0</vt:i4>
      </vt:variant>
      <vt:variant>
        <vt:i4>5</vt:i4>
      </vt:variant>
      <vt:variant>
        <vt:lpwstr>https://digital-strategy.ec.europa.eu/en/news/common-carbon-emissions-calculator-european-audiovisual-sector-towards-environmentally-conscious</vt:lpwstr>
      </vt:variant>
      <vt:variant>
        <vt:lpwstr/>
      </vt:variant>
      <vt:variant>
        <vt:i4>6357061</vt:i4>
      </vt:variant>
      <vt:variant>
        <vt:i4>333</vt:i4>
      </vt:variant>
      <vt:variant>
        <vt:i4>0</vt:i4>
      </vt:variant>
      <vt:variant>
        <vt:i4>5</vt:i4>
      </vt:variant>
      <vt:variant>
        <vt:lpwstr>https://new-european-bauhaus.europa.eu/index_en</vt:lpwstr>
      </vt:variant>
      <vt:variant>
        <vt:lpwstr/>
      </vt:variant>
      <vt:variant>
        <vt:i4>3932203</vt:i4>
      </vt:variant>
      <vt:variant>
        <vt:i4>330</vt:i4>
      </vt:variant>
      <vt:variant>
        <vt:i4>0</vt:i4>
      </vt:variant>
      <vt:variant>
        <vt:i4>5</vt:i4>
      </vt:variant>
      <vt:variant>
        <vt:lpwstr>https://ec.europa.eu/transparency/expert-groups-register/screen/expert-groups/consult?lang=en&amp;fromMainGroup=true&amp;groupID=104012</vt:lpwstr>
      </vt:variant>
      <vt:variant>
        <vt:lpwstr/>
      </vt:variant>
      <vt:variant>
        <vt:i4>4718613</vt:i4>
      </vt:variant>
      <vt:variant>
        <vt:i4>327</vt:i4>
      </vt:variant>
      <vt:variant>
        <vt:i4>0</vt:i4>
      </vt:variant>
      <vt:variant>
        <vt:i4>5</vt:i4>
      </vt:variant>
      <vt:variant>
        <vt:lpwstr>https://op.europa.eu/en/publication-detail/-/publication/2cbbe3d2-a55c-11ef-85f0-01aa75ed71a1/language-en</vt:lpwstr>
      </vt:variant>
      <vt:variant>
        <vt:lpwstr/>
      </vt:variant>
      <vt:variant>
        <vt:i4>7340130</vt:i4>
      </vt:variant>
      <vt:variant>
        <vt:i4>324</vt:i4>
      </vt:variant>
      <vt:variant>
        <vt:i4>0</vt:i4>
      </vt:variant>
      <vt:variant>
        <vt:i4>5</vt:i4>
      </vt:variant>
      <vt:variant>
        <vt:lpwstr>https://eur-lex.europa.eu/eli/dir/2024/1640/oj/eng</vt:lpwstr>
      </vt:variant>
      <vt:variant>
        <vt:lpwstr/>
      </vt:variant>
      <vt:variant>
        <vt:i4>6488179</vt:i4>
      </vt:variant>
      <vt:variant>
        <vt:i4>321</vt:i4>
      </vt:variant>
      <vt:variant>
        <vt:i4>0</vt:i4>
      </vt:variant>
      <vt:variant>
        <vt:i4>5</vt:i4>
      </vt:variant>
      <vt:variant>
        <vt:lpwstr>https://eur-lex.europa.eu/legal-content/EN/TXT/?uri=celex%3A32019R0880</vt:lpwstr>
      </vt:variant>
      <vt:variant>
        <vt:lpwstr/>
      </vt:variant>
      <vt:variant>
        <vt:i4>30</vt:i4>
      </vt:variant>
      <vt:variant>
        <vt:i4>318</vt:i4>
      </vt:variant>
      <vt:variant>
        <vt:i4>0</vt:i4>
      </vt:variant>
      <vt:variant>
        <vt:i4>5</vt:i4>
      </vt:variant>
      <vt:variant>
        <vt:lpwstr>https://eur-lex.europa.eu/legal-content/EN/TXT/?uri=celex:52022DC0800</vt:lpwstr>
      </vt:variant>
      <vt:variant>
        <vt:lpwstr/>
      </vt:variant>
      <vt:variant>
        <vt:i4>8192110</vt:i4>
      </vt:variant>
      <vt:variant>
        <vt:i4>315</vt:i4>
      </vt:variant>
      <vt:variant>
        <vt:i4>0</vt:i4>
      </vt:variant>
      <vt:variant>
        <vt:i4>5</vt:i4>
      </vt:variant>
      <vt:variant>
        <vt:lpwstr>https://www.iccrom.org/projects/ready-resilience-heritage-face-disasters-climate-risks-and-complex-emergencies</vt:lpwstr>
      </vt:variant>
      <vt:variant>
        <vt:lpwstr/>
      </vt:variant>
      <vt:variant>
        <vt:i4>6619232</vt:i4>
      </vt:variant>
      <vt:variant>
        <vt:i4>312</vt:i4>
      </vt:variant>
      <vt:variant>
        <vt:i4>0</vt:i4>
      </vt:variant>
      <vt:variant>
        <vt:i4>5</vt:i4>
      </vt:variant>
      <vt:variant>
        <vt:lpwstr>https://www.proculther.eu/</vt:lpwstr>
      </vt:variant>
      <vt:variant>
        <vt:lpwstr/>
      </vt:variant>
      <vt:variant>
        <vt:i4>7602178</vt:i4>
      </vt:variant>
      <vt:variant>
        <vt:i4>309</vt:i4>
      </vt:variant>
      <vt:variant>
        <vt:i4>0</vt:i4>
      </vt:variant>
      <vt:variant>
        <vt:i4>5</vt:i4>
      </vt:variant>
      <vt:variant>
        <vt:lpwstr>https://commission.europa.eu/topics/preparedness_en</vt:lpwstr>
      </vt:variant>
      <vt:variant>
        <vt:lpwstr/>
      </vt:variant>
      <vt:variant>
        <vt:i4>5963797</vt:i4>
      </vt:variant>
      <vt:variant>
        <vt:i4>303</vt:i4>
      </vt:variant>
      <vt:variant>
        <vt:i4>0</vt:i4>
      </vt:variant>
      <vt:variant>
        <vt:i4>5</vt:i4>
      </vt:variant>
      <vt:variant>
        <vt:lpwstr>https://eur-lex.europa.eu/legal-content/EN/TXT/?uri=oj:JOC_2020_186_R_0001</vt:lpwstr>
      </vt:variant>
      <vt:variant>
        <vt:lpwstr/>
      </vt:variant>
      <vt:variant>
        <vt:i4>4259858</vt:i4>
      </vt:variant>
      <vt:variant>
        <vt:i4>300</vt:i4>
      </vt:variant>
      <vt:variant>
        <vt:i4>0</vt:i4>
      </vt:variant>
      <vt:variant>
        <vt:i4>5</vt:i4>
      </vt:variant>
      <vt:variant>
        <vt:lpwstr>https://www.consilium.europa.eu/media/50557/st09837-en21.pdf</vt:lpwstr>
      </vt:variant>
      <vt:variant>
        <vt:lpwstr/>
      </vt:variant>
      <vt:variant>
        <vt:i4>4521995</vt:i4>
      </vt:variant>
      <vt:variant>
        <vt:i4>297</vt:i4>
      </vt:variant>
      <vt:variant>
        <vt:i4>0</vt:i4>
      </vt:variant>
      <vt:variant>
        <vt:i4>5</vt:i4>
      </vt:variant>
      <vt:variant>
        <vt:lpwstr>https://www.dataspace-culturalheritage.eu/en</vt:lpwstr>
      </vt:variant>
      <vt:variant>
        <vt:lpwstr/>
      </vt:variant>
      <vt:variant>
        <vt:i4>3801157</vt:i4>
      </vt:variant>
      <vt:variant>
        <vt:i4>294</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1179735</vt:i4>
      </vt:variant>
      <vt:variant>
        <vt:i4>291</vt:i4>
      </vt:variant>
      <vt:variant>
        <vt:i4>0</vt:i4>
      </vt:variant>
      <vt:variant>
        <vt:i4>5</vt:i4>
      </vt:variant>
      <vt:variant>
        <vt:lpwstr>https://metis-statistics.europeana.eu/en/data/type?content-tier-zero=true</vt:lpwstr>
      </vt:variant>
      <vt:variant>
        <vt:lpwstr/>
      </vt:variant>
      <vt:variant>
        <vt:i4>8323104</vt:i4>
      </vt:variant>
      <vt:variant>
        <vt:i4>288</vt:i4>
      </vt:variant>
      <vt:variant>
        <vt:i4>0</vt:i4>
      </vt:variant>
      <vt:variant>
        <vt:i4>5</vt:i4>
      </vt:variant>
      <vt:variant>
        <vt:lpwstr>https://www.europeanheritagehub.eu/</vt:lpwstr>
      </vt:variant>
      <vt:variant>
        <vt:lpwstr/>
      </vt:variant>
      <vt:variant>
        <vt:i4>6029389</vt:i4>
      </vt:variant>
      <vt:variant>
        <vt:i4>285</vt:i4>
      </vt:variant>
      <vt:variant>
        <vt:i4>0</vt:i4>
      </vt:variant>
      <vt:variant>
        <vt:i4>5</vt:i4>
      </vt:variant>
      <vt:variant>
        <vt:lpwstr>https://www.europeanheritagedays.com/EHD-Programme/About/About-Us</vt:lpwstr>
      </vt:variant>
      <vt:variant>
        <vt:lpwstr/>
      </vt:variant>
      <vt:variant>
        <vt:i4>7405616</vt:i4>
      </vt:variant>
      <vt:variant>
        <vt:i4>282</vt:i4>
      </vt:variant>
      <vt:variant>
        <vt:i4>0</vt:i4>
      </vt:variant>
      <vt:variant>
        <vt:i4>5</vt:i4>
      </vt:variant>
      <vt:variant>
        <vt:lpwstr>https://culture.ec.europa.eu/cultural-heritage/initiatives-and-success-stories/european-heritage-label</vt:lpwstr>
      </vt:variant>
      <vt:variant>
        <vt:lpwstr/>
      </vt:variant>
      <vt:variant>
        <vt:i4>1114195</vt:i4>
      </vt:variant>
      <vt:variant>
        <vt:i4>279</vt:i4>
      </vt:variant>
      <vt:variant>
        <vt:i4>0</vt:i4>
      </vt:variant>
      <vt:variant>
        <vt:i4>5</vt:i4>
      </vt:variant>
      <vt:variant>
        <vt:lpwstr>https://eur-lex.europa.eu/legal-content/EN/TXT/PDF/?uri=CELEX:52019DC0548</vt:lpwstr>
      </vt:variant>
      <vt:variant>
        <vt:lpwstr/>
      </vt:variant>
      <vt:variant>
        <vt:i4>2293858</vt:i4>
      </vt:variant>
      <vt:variant>
        <vt:i4>276</vt:i4>
      </vt:variant>
      <vt:variant>
        <vt:i4>0</vt:i4>
      </vt:variant>
      <vt:variant>
        <vt:i4>5</vt:i4>
      </vt:variant>
      <vt:variant>
        <vt:lpwstr>https://europa.eu/eurobarometer/surveys/detail/3364</vt:lpwstr>
      </vt:variant>
      <vt:variant>
        <vt:lpwstr/>
      </vt:variant>
      <vt:variant>
        <vt:i4>3342439</vt:i4>
      </vt:variant>
      <vt:variant>
        <vt:i4>273</vt:i4>
      </vt:variant>
      <vt:variant>
        <vt:i4>0</vt:i4>
      </vt:variant>
      <vt:variant>
        <vt:i4>5</vt:i4>
      </vt:variant>
      <vt:variant>
        <vt:lpwstr>https://culture.ec.europa.eu/policies/culture-in-cities-and-regions/about-european-capitals-of-culture</vt:lpwstr>
      </vt:variant>
      <vt:variant>
        <vt:lpwstr/>
      </vt:variant>
      <vt:variant>
        <vt:i4>7143543</vt:i4>
      </vt:variant>
      <vt:variant>
        <vt:i4>270</vt:i4>
      </vt:variant>
      <vt:variant>
        <vt:i4>0</vt:i4>
      </vt:variant>
      <vt:variant>
        <vt:i4>5</vt:i4>
      </vt:variant>
      <vt:variant>
        <vt:lpwstr>https://composite-indicators.jrc.ec.europa.eu/cultural-creative-cities-monitor</vt:lpwstr>
      </vt:variant>
      <vt:variant>
        <vt:lpwstr/>
      </vt:variant>
      <vt:variant>
        <vt:i4>4456556</vt:i4>
      </vt:variant>
      <vt:variant>
        <vt:i4>267</vt:i4>
      </vt:variant>
      <vt:variant>
        <vt:i4>0</vt:i4>
      </vt:variant>
      <vt:variant>
        <vt:i4>5</vt:i4>
      </vt:variant>
      <vt:variant>
        <vt:lpwstr>https://ec.europa.eu/info/law/better-regulation/have-your-say/initiatives/14739-EU-tourism-strategy_en</vt:lpwstr>
      </vt:variant>
      <vt:variant>
        <vt:lpwstr/>
      </vt:variant>
      <vt:variant>
        <vt:i4>2293858</vt:i4>
      </vt:variant>
      <vt:variant>
        <vt:i4>264</vt:i4>
      </vt:variant>
      <vt:variant>
        <vt:i4>0</vt:i4>
      </vt:variant>
      <vt:variant>
        <vt:i4>5</vt:i4>
      </vt:variant>
      <vt:variant>
        <vt:lpwstr>https://europa.eu/eurobarometer/surveys/detail/3364</vt:lpwstr>
      </vt:variant>
      <vt:variant>
        <vt:lpwstr/>
      </vt:variant>
      <vt:variant>
        <vt:i4>7995429</vt:i4>
      </vt:variant>
      <vt:variant>
        <vt:i4>261</vt:i4>
      </vt:variant>
      <vt:variant>
        <vt:i4>0</vt:i4>
      </vt:variant>
      <vt:variant>
        <vt:i4>5</vt:i4>
      </vt:variant>
      <vt:variant>
        <vt:lpwstr>https://eur-lex.europa.eu/legal-content/EN/TXT/?uri=CELEX%3A52021DC0345</vt:lpwstr>
      </vt:variant>
      <vt:variant>
        <vt:lpwstr/>
      </vt:variant>
      <vt:variant>
        <vt:i4>2293858</vt:i4>
      </vt:variant>
      <vt:variant>
        <vt:i4>258</vt:i4>
      </vt:variant>
      <vt:variant>
        <vt:i4>0</vt:i4>
      </vt:variant>
      <vt:variant>
        <vt:i4>5</vt:i4>
      </vt:variant>
      <vt:variant>
        <vt:lpwstr>https://europa.eu/eurobarometer/surveys/detail/3364</vt:lpwstr>
      </vt:variant>
      <vt:variant>
        <vt:lpwstr/>
      </vt:variant>
      <vt:variant>
        <vt:i4>7012448</vt:i4>
      </vt:variant>
      <vt:variant>
        <vt:i4>255</vt:i4>
      </vt:variant>
      <vt:variant>
        <vt:i4>0</vt:i4>
      </vt:variant>
      <vt:variant>
        <vt:i4>5</vt:i4>
      </vt:variant>
      <vt:variant>
        <vt:lpwstr>https://eur-lex.europa.eu/legal-content/EN/TXT/?uri=COM:2024:77:FIN</vt:lpwstr>
      </vt:variant>
      <vt:variant>
        <vt:lpwstr/>
      </vt:variant>
      <vt:variant>
        <vt:i4>1900568</vt:i4>
      </vt:variant>
      <vt:variant>
        <vt:i4>237</vt:i4>
      </vt:variant>
      <vt:variant>
        <vt:i4>0</vt:i4>
      </vt:variant>
      <vt:variant>
        <vt:i4>5</vt:i4>
      </vt:variant>
      <vt:variant>
        <vt:lpwstr>https://cordis.europa.eu/project/id/101069990</vt:lpwstr>
      </vt:variant>
      <vt:variant>
        <vt:lpwstr/>
      </vt:variant>
      <vt:variant>
        <vt:i4>2031636</vt:i4>
      </vt:variant>
      <vt:variant>
        <vt:i4>234</vt:i4>
      </vt:variant>
      <vt:variant>
        <vt:i4>0</vt:i4>
      </vt:variant>
      <vt:variant>
        <vt:i4>5</vt:i4>
      </vt:variant>
      <vt:variant>
        <vt:lpwstr>https://cordis.europa.eu/project/id/101070421</vt:lpwstr>
      </vt:variant>
      <vt:variant>
        <vt:lpwstr/>
      </vt:variant>
      <vt:variant>
        <vt:i4>1703954</vt:i4>
      </vt:variant>
      <vt:variant>
        <vt:i4>231</vt:i4>
      </vt:variant>
      <vt:variant>
        <vt:i4>0</vt:i4>
      </vt:variant>
      <vt:variant>
        <vt:i4>5</vt:i4>
      </vt:variant>
      <vt:variant>
        <vt:lpwstr>https://cordis.europa.eu/project/id/101070278</vt:lpwstr>
      </vt:variant>
      <vt:variant>
        <vt:lpwstr/>
      </vt:variant>
      <vt:variant>
        <vt:i4>2818149</vt:i4>
      </vt:variant>
      <vt:variant>
        <vt:i4>228</vt:i4>
      </vt:variant>
      <vt:variant>
        <vt:i4>0</vt:i4>
      </vt:variant>
      <vt:variant>
        <vt:i4>5</vt:i4>
      </vt:variant>
      <vt:variant>
        <vt:lpwstr>https://eit-culture-creativity.eu/</vt:lpwstr>
      </vt:variant>
      <vt:variant>
        <vt:lpwstr/>
      </vt:variant>
      <vt:variant>
        <vt:i4>8126501</vt:i4>
      </vt:variant>
      <vt:variant>
        <vt:i4>225</vt:i4>
      </vt:variant>
      <vt:variant>
        <vt:i4>0</vt:i4>
      </vt:variant>
      <vt:variant>
        <vt:i4>5</vt:i4>
      </vt:variant>
      <vt:variant>
        <vt:lpwstr>https://eur-lex.europa.eu/legal-content/EN/TXT/?uri=CELEX%3A52025DC0723</vt:lpwstr>
      </vt:variant>
      <vt:variant>
        <vt:lpwstr/>
      </vt:variant>
      <vt:variant>
        <vt:i4>131093</vt:i4>
      </vt:variant>
      <vt:variant>
        <vt:i4>222</vt:i4>
      </vt:variant>
      <vt:variant>
        <vt:i4>0</vt:i4>
      </vt:variant>
      <vt:variant>
        <vt:i4>5</vt:i4>
      </vt:variant>
      <vt:variant>
        <vt:lpwstr>https://eur-lex.europa.eu/legal-content/en/TXT/?uri=CELEX:62019CJ0265</vt:lpwstr>
      </vt:variant>
      <vt:variant>
        <vt:lpwstr/>
      </vt:variant>
      <vt:variant>
        <vt:i4>7340132</vt:i4>
      </vt:variant>
      <vt:variant>
        <vt:i4>219</vt:i4>
      </vt:variant>
      <vt:variant>
        <vt:i4>0</vt:i4>
      </vt:variant>
      <vt:variant>
        <vt:i4>5</vt:i4>
      </vt:variant>
      <vt:variant>
        <vt:lpwstr>https://eur-lex.europa.eu/eli/reg/2024/1083/oj/eng</vt:lpwstr>
      </vt:variant>
      <vt:variant>
        <vt:lpwstr/>
      </vt:variant>
      <vt:variant>
        <vt:i4>7340136</vt:i4>
      </vt:variant>
      <vt:variant>
        <vt:i4>216</vt:i4>
      </vt:variant>
      <vt:variant>
        <vt:i4>0</vt:i4>
      </vt:variant>
      <vt:variant>
        <vt:i4>5</vt:i4>
      </vt:variant>
      <vt:variant>
        <vt:lpwstr>https://eur-lex.europa.eu/eli/reg/2024/1689/oj/eng</vt:lpwstr>
      </vt:variant>
      <vt:variant>
        <vt:lpwstr/>
      </vt:variant>
      <vt:variant>
        <vt:i4>8126571</vt:i4>
      </vt:variant>
      <vt:variant>
        <vt:i4>213</vt:i4>
      </vt:variant>
      <vt:variant>
        <vt:i4>0</vt:i4>
      </vt:variant>
      <vt:variant>
        <vt:i4>5</vt:i4>
      </vt:variant>
      <vt:variant>
        <vt:lpwstr>https://eur-lex.europa.eu/eli/reg/2022/1925/oj/eng</vt:lpwstr>
      </vt:variant>
      <vt:variant>
        <vt:lpwstr/>
      </vt:variant>
      <vt:variant>
        <vt:i4>8061026</vt:i4>
      </vt:variant>
      <vt:variant>
        <vt:i4>210</vt:i4>
      </vt:variant>
      <vt:variant>
        <vt:i4>0</vt:i4>
      </vt:variant>
      <vt:variant>
        <vt:i4>5</vt:i4>
      </vt:variant>
      <vt:variant>
        <vt:lpwstr>https://eur-lex.europa.eu/eli/reg/2022/2065/oj/eng</vt:lpwstr>
      </vt:variant>
      <vt:variant>
        <vt:lpwstr/>
      </vt:variant>
      <vt:variant>
        <vt:i4>7864423</vt:i4>
      </vt:variant>
      <vt:variant>
        <vt:i4>207</vt:i4>
      </vt:variant>
      <vt:variant>
        <vt:i4>0</vt:i4>
      </vt:variant>
      <vt:variant>
        <vt:i4>5</vt:i4>
      </vt:variant>
      <vt:variant>
        <vt:lpwstr>https://eur-lex.europa.eu/eli/dir/2018/1808/oj/eng</vt:lpwstr>
      </vt:variant>
      <vt:variant>
        <vt:lpwstr/>
      </vt:variant>
      <vt:variant>
        <vt:i4>5701727</vt:i4>
      </vt:variant>
      <vt:variant>
        <vt:i4>204</vt:i4>
      </vt:variant>
      <vt:variant>
        <vt:i4>0</vt:i4>
      </vt:variant>
      <vt:variant>
        <vt:i4>5</vt:i4>
      </vt:variant>
      <vt:variant>
        <vt:lpwstr>https://eur-lex.europa.eu/eli/dir/2019/790/oj</vt:lpwstr>
      </vt:variant>
      <vt:variant>
        <vt:lpwstr/>
      </vt:variant>
      <vt:variant>
        <vt:i4>5373966</vt:i4>
      </vt:variant>
      <vt:variant>
        <vt:i4>201</vt:i4>
      </vt:variant>
      <vt:variant>
        <vt:i4>0</vt:i4>
      </vt:variant>
      <vt:variant>
        <vt:i4>5</vt:i4>
      </vt:variant>
      <vt:variant>
        <vt:lpwstr>https://culture.ec.europa.eu/cultural-and-creative-sectors/music/music-moves-europe</vt:lpwstr>
      </vt:variant>
      <vt:variant>
        <vt:lpwstr>:~:text=Music%20Moves%20Europe%20%28MME%29%20is%20the%20framework%20for,and%20creative%20sector%20with%20the%20largest%20audience%20reach.</vt:lpwstr>
      </vt:variant>
      <vt:variant>
        <vt:i4>524371</vt:i4>
      </vt:variant>
      <vt:variant>
        <vt:i4>198</vt:i4>
      </vt:variant>
      <vt:variant>
        <vt:i4>0</vt:i4>
      </vt:variant>
      <vt:variant>
        <vt:i4>5</vt:i4>
      </vt:variant>
      <vt:variant>
        <vt:lpwstr>https://digital-strategy.ec.europa.eu/en/policies/film-forum</vt:lpwstr>
      </vt:variant>
      <vt:variant>
        <vt:lpwstr/>
      </vt:variant>
      <vt:variant>
        <vt:i4>5</vt:i4>
      </vt:variant>
      <vt:variant>
        <vt:i4>195</vt:i4>
      </vt:variant>
      <vt:variant>
        <vt:i4>0</vt:i4>
      </vt:variant>
      <vt:variant>
        <vt:i4>5</vt:i4>
      </vt:variant>
      <vt:variant>
        <vt:lpwstr>https://culture.ec.europa.eu/cultural-heritage/eu-policy-for-cultural-heritage/expert-group-on-cultural-heritage</vt:lpwstr>
      </vt:variant>
      <vt:variant>
        <vt:lpwstr/>
      </vt:variant>
      <vt:variant>
        <vt:i4>6291567</vt:i4>
      </vt:variant>
      <vt:variant>
        <vt:i4>192</vt:i4>
      </vt:variant>
      <vt:variant>
        <vt:i4>0</vt:i4>
      </vt:variant>
      <vt:variant>
        <vt:i4>5</vt:i4>
      </vt:variant>
      <vt:variant>
        <vt:lpwstr>https://www.e-unwto.org/doi/epdf/10.18111/9789284422838</vt:lpwstr>
      </vt:variant>
      <vt:variant>
        <vt:lpwstr/>
      </vt:variant>
      <vt:variant>
        <vt:i4>7798807</vt:i4>
      </vt:variant>
      <vt:variant>
        <vt:i4>189</vt:i4>
      </vt:variant>
      <vt:variant>
        <vt:i4>0</vt:i4>
      </vt:variant>
      <vt:variant>
        <vt:i4>5</vt:i4>
      </vt:variant>
      <vt:variant>
        <vt:lpwstr>https://single-market-economy.ec.europa.eu/sectors/tourism/eu-funding-and-businesses/funded-projects/cultural_en</vt:lpwstr>
      </vt:variant>
      <vt:variant>
        <vt:lpwstr/>
      </vt:variant>
      <vt:variant>
        <vt:i4>7012448</vt:i4>
      </vt:variant>
      <vt:variant>
        <vt:i4>186</vt:i4>
      </vt:variant>
      <vt:variant>
        <vt:i4>0</vt:i4>
      </vt:variant>
      <vt:variant>
        <vt:i4>5</vt:i4>
      </vt:variant>
      <vt:variant>
        <vt:lpwstr>https://eur-lex.europa.eu/legal-content/EN/TXT/?uri=COM:2024:77:FIN</vt:lpwstr>
      </vt:variant>
      <vt:variant>
        <vt:lpwstr/>
      </vt:variant>
      <vt:variant>
        <vt:i4>3538987</vt:i4>
      </vt:variant>
      <vt:variant>
        <vt:i4>183</vt:i4>
      </vt:variant>
      <vt:variant>
        <vt:i4>0</vt:i4>
      </vt:variant>
      <vt:variant>
        <vt:i4>5</vt:i4>
      </vt:variant>
      <vt:variant>
        <vt:lpwstr>https://data.europa.eu/doi/10.2766/0432398</vt:lpwstr>
      </vt:variant>
      <vt:variant>
        <vt:lpwstr/>
      </vt:variant>
      <vt:variant>
        <vt:i4>8060949</vt:i4>
      </vt:variant>
      <vt:variant>
        <vt:i4>180</vt:i4>
      </vt:variant>
      <vt:variant>
        <vt:i4>0</vt:i4>
      </vt:variant>
      <vt:variant>
        <vt:i4>5</vt:i4>
      </vt:variant>
      <vt:variant>
        <vt:lpwstr>https://commission.europa.eu/strategy-and-policy/priorities-2019-2024/promoting-our-european-way-life/european-health-union/comprehensive-approach-mental-health_en</vt:lpwstr>
      </vt:variant>
      <vt:variant>
        <vt:lpwstr/>
      </vt:variant>
      <vt:variant>
        <vt:i4>852050</vt:i4>
      </vt:variant>
      <vt:variant>
        <vt:i4>177</vt:i4>
      </vt:variant>
      <vt:variant>
        <vt:i4>0</vt:i4>
      </vt:variant>
      <vt:variant>
        <vt:i4>5</vt:i4>
      </vt:variant>
      <vt:variant>
        <vt:lpwstr>https://www.who.int/europe/publications/i/item/9789289054553</vt:lpwstr>
      </vt:variant>
      <vt:variant>
        <vt:lpwstr/>
      </vt:variant>
      <vt:variant>
        <vt:i4>2293858</vt:i4>
      </vt:variant>
      <vt:variant>
        <vt:i4>174</vt:i4>
      </vt:variant>
      <vt:variant>
        <vt:i4>0</vt:i4>
      </vt:variant>
      <vt:variant>
        <vt:i4>5</vt:i4>
      </vt:variant>
      <vt:variant>
        <vt:lpwstr>https://europa.eu/eurobarometer/surveys/detail/3364</vt:lpwstr>
      </vt:variant>
      <vt:variant>
        <vt:lpwstr/>
      </vt:variant>
      <vt:variant>
        <vt:i4>852050</vt:i4>
      </vt:variant>
      <vt:variant>
        <vt:i4>171</vt:i4>
      </vt:variant>
      <vt:variant>
        <vt:i4>0</vt:i4>
      </vt:variant>
      <vt:variant>
        <vt:i4>5</vt:i4>
      </vt:variant>
      <vt:variant>
        <vt:lpwstr>https://www.who.int/europe/publications/i/item/9789289054553</vt:lpwstr>
      </vt:variant>
      <vt:variant>
        <vt:lpwstr/>
      </vt:variant>
      <vt:variant>
        <vt:i4>2097168</vt:i4>
      </vt:variant>
      <vt:variant>
        <vt:i4>168</vt:i4>
      </vt:variant>
      <vt:variant>
        <vt:i4>0</vt:i4>
      </vt:variant>
      <vt:variant>
        <vt:i4>5</vt:i4>
      </vt:variant>
      <vt:variant>
        <vt:lpwstr>https://www.cultureforhealth.eu/app/uploads/2023/02/Final_C4H_FullReport_small.pdf</vt:lpwstr>
      </vt:variant>
      <vt:variant>
        <vt:lpwstr/>
      </vt:variant>
      <vt:variant>
        <vt:i4>4128886</vt:i4>
      </vt:variant>
      <vt:variant>
        <vt:i4>165</vt:i4>
      </vt:variant>
      <vt:variant>
        <vt:i4>0</vt:i4>
      </vt:variant>
      <vt:variant>
        <vt:i4>5</vt:i4>
      </vt:variant>
      <vt:variant>
        <vt:lpwstr>https://education.ec.europa.eu/sites/default/files/2025-03/Graphic version Action Plan on Basic Skills.pdf</vt:lpwstr>
      </vt:variant>
      <vt:variant>
        <vt:lpwstr/>
      </vt:variant>
      <vt:variant>
        <vt:i4>5832796</vt:i4>
      </vt:variant>
      <vt:variant>
        <vt:i4>162</vt:i4>
      </vt:variant>
      <vt:variant>
        <vt:i4>0</vt:i4>
      </vt:variant>
      <vt:variant>
        <vt:i4>5</vt:i4>
      </vt:variant>
      <vt:variant>
        <vt:lpwstr>https://culture.ec.europa.eu/cultural-and-creative-sectors/books-and-publishing/european-authors-day</vt:lpwstr>
      </vt:variant>
      <vt:variant>
        <vt:lpwstr/>
      </vt:variant>
      <vt:variant>
        <vt:i4>1704010</vt:i4>
      </vt:variant>
      <vt:variant>
        <vt:i4>159</vt:i4>
      </vt:variant>
      <vt:variant>
        <vt:i4>0</vt:i4>
      </vt:variant>
      <vt:variant>
        <vt:i4>5</vt:i4>
      </vt:variant>
      <vt:variant>
        <vt:lpwstr>https://op.europa.eu/en/publication-detail/-/publication/07370fba-110d-11ee-b12e-01aa75ed71a1/language-en</vt:lpwstr>
      </vt:variant>
      <vt:variant>
        <vt:lpwstr/>
      </vt:variant>
      <vt:variant>
        <vt:i4>5111838</vt:i4>
      </vt:variant>
      <vt:variant>
        <vt:i4>156</vt:i4>
      </vt:variant>
      <vt:variant>
        <vt:i4>0</vt:i4>
      </vt:variant>
      <vt:variant>
        <vt:i4>5</vt:i4>
      </vt:variant>
      <vt:variant>
        <vt:lpwstr>https://op.europa.eu/en/publication-detail/-/publication/ec1136e2-0d3a-11ef-a251-01aa75ed71a1/language-en</vt:lpwstr>
      </vt:variant>
      <vt:variant>
        <vt:lpwstr/>
      </vt:variant>
      <vt:variant>
        <vt:i4>6946925</vt:i4>
      </vt:variant>
      <vt:variant>
        <vt:i4>153</vt:i4>
      </vt:variant>
      <vt:variant>
        <vt:i4>0</vt:i4>
      </vt:variant>
      <vt:variant>
        <vt:i4>5</vt:i4>
      </vt:variant>
      <vt:variant>
        <vt:lpwstr>https://eur-lex.europa.eu/legal-content/EN/TXT/?uri=CELEX%3A32021H1214%2801%29</vt:lpwstr>
      </vt:variant>
      <vt:variant>
        <vt:lpwstr/>
      </vt:variant>
      <vt:variant>
        <vt:i4>5570676</vt:i4>
      </vt:variant>
      <vt:variant>
        <vt:i4>150</vt:i4>
      </vt:variant>
      <vt:variant>
        <vt:i4>0</vt:i4>
      </vt:variant>
      <vt:variant>
        <vt:i4>5</vt:i4>
      </vt:variant>
      <vt:variant>
        <vt:lpwstr>https://youth.europa.eu/youth-policy/dialogues_en</vt:lpwstr>
      </vt:variant>
      <vt:variant>
        <vt:lpwstr/>
      </vt:variant>
      <vt:variant>
        <vt:i4>1572885</vt:i4>
      </vt:variant>
      <vt:variant>
        <vt:i4>144</vt:i4>
      </vt:variant>
      <vt:variant>
        <vt:i4>0</vt:i4>
      </vt:variant>
      <vt:variant>
        <vt:i4>5</vt:i4>
      </vt:variant>
      <vt:variant>
        <vt:lpwstr>https://eur-lex.europa.eu/eli/C/2025/3165/oj/eng</vt:lpwstr>
      </vt:variant>
      <vt:variant>
        <vt:lpwstr/>
      </vt:variant>
      <vt:variant>
        <vt:i4>4849688</vt:i4>
      </vt:variant>
      <vt:variant>
        <vt:i4>141</vt:i4>
      </vt:variant>
      <vt:variant>
        <vt:i4>0</vt:i4>
      </vt:variant>
      <vt:variant>
        <vt:i4>5</vt:i4>
      </vt:variant>
      <vt:variant>
        <vt:lpwstr>https://culture.ec.europa.eu/creative-europe/creative-europe-culture-strand/culture-moves-europe</vt:lpwstr>
      </vt:variant>
      <vt:variant>
        <vt:lpwstr/>
      </vt:variant>
      <vt:variant>
        <vt:i4>4522077</vt:i4>
      </vt:variant>
      <vt:variant>
        <vt:i4>138</vt:i4>
      </vt:variant>
      <vt:variant>
        <vt:i4>0</vt:i4>
      </vt:variant>
      <vt:variant>
        <vt:i4>5</vt:i4>
      </vt:variant>
      <vt:variant>
        <vt:lpwstr>https://culture.ec.europa.eu/creative-europe</vt:lpwstr>
      </vt:variant>
      <vt:variant>
        <vt:lpwstr/>
      </vt:variant>
      <vt:variant>
        <vt:i4>4587598</vt:i4>
      </vt:variant>
      <vt:variant>
        <vt:i4>135</vt:i4>
      </vt:variant>
      <vt:variant>
        <vt:i4>0</vt:i4>
      </vt:variant>
      <vt:variant>
        <vt:i4>5</vt:i4>
      </vt:variant>
      <vt:variant>
        <vt:lpwstr>https://culture.ec.europa.eu/resources/creative-europe-previous-programmes/culture-2000-programme</vt:lpwstr>
      </vt:variant>
      <vt:variant>
        <vt:lpwstr/>
      </vt:variant>
      <vt:variant>
        <vt:i4>2293858</vt:i4>
      </vt:variant>
      <vt:variant>
        <vt:i4>132</vt:i4>
      </vt:variant>
      <vt:variant>
        <vt:i4>0</vt:i4>
      </vt:variant>
      <vt:variant>
        <vt:i4>5</vt:i4>
      </vt:variant>
      <vt:variant>
        <vt:lpwstr>https://europa.eu/eurobarometer/surveys/detail/3364</vt:lpwstr>
      </vt:variant>
      <vt:variant>
        <vt:lpwstr/>
      </vt:variant>
      <vt:variant>
        <vt:i4>4915327</vt:i4>
      </vt:variant>
      <vt:variant>
        <vt:i4>129</vt:i4>
      </vt:variant>
      <vt:variant>
        <vt:i4>0</vt:i4>
      </vt:variant>
      <vt:variant>
        <vt:i4>5</vt:i4>
      </vt:variant>
      <vt:variant>
        <vt:lpwstr>https://commission.europa.eu/topics/eu-competitiveness/union-skills_en</vt:lpwstr>
      </vt:variant>
      <vt:variant>
        <vt:lpwstr/>
      </vt:variant>
      <vt:variant>
        <vt:i4>5898318</vt:i4>
      </vt:variant>
      <vt:variant>
        <vt:i4>126</vt:i4>
      </vt:variant>
      <vt:variant>
        <vt:i4>0</vt:i4>
      </vt:variant>
      <vt:variant>
        <vt:i4>5</vt:i4>
      </vt:variant>
      <vt:variant>
        <vt:lpwstr>https://creativesunite.eu/work-condition/</vt:lpwstr>
      </vt:variant>
      <vt:variant>
        <vt:lpwstr/>
      </vt:variant>
      <vt:variant>
        <vt:i4>1572891</vt:i4>
      </vt:variant>
      <vt:variant>
        <vt:i4>123</vt:i4>
      </vt:variant>
      <vt:variant>
        <vt:i4>0</vt:i4>
      </vt:variant>
      <vt:variant>
        <vt:i4>5</vt:i4>
      </vt:variant>
      <vt:variant>
        <vt:lpwstr>https://eur-lex.europa.eu/eli/C/2024/4208/oj/eng</vt:lpwstr>
      </vt:variant>
      <vt:variant>
        <vt:lpwstr/>
      </vt:variant>
      <vt:variant>
        <vt:i4>5898318</vt:i4>
      </vt:variant>
      <vt:variant>
        <vt:i4>120</vt:i4>
      </vt:variant>
      <vt:variant>
        <vt:i4>0</vt:i4>
      </vt:variant>
      <vt:variant>
        <vt:i4>5</vt:i4>
      </vt:variant>
      <vt:variant>
        <vt:lpwstr>https://creativesunite.eu/work-condition/</vt:lpwstr>
      </vt:variant>
      <vt:variant>
        <vt:lpwstr/>
      </vt:variant>
      <vt:variant>
        <vt:i4>5046298</vt:i4>
      </vt:variant>
      <vt:variant>
        <vt:i4>117</vt:i4>
      </vt:variant>
      <vt:variant>
        <vt:i4>0</vt:i4>
      </vt:variant>
      <vt:variant>
        <vt:i4>5</vt:i4>
      </vt:variant>
      <vt:variant>
        <vt:lpwstr>https://op.europa.eu/en/publication-detail/-/publication/01fafa79-1a13-11ee-806b-01aa75ed71a1/language-en</vt:lpwstr>
      </vt:variant>
      <vt:variant>
        <vt:lpwstr/>
      </vt:variant>
      <vt:variant>
        <vt:i4>917508</vt:i4>
      </vt:variant>
      <vt:variant>
        <vt:i4>114</vt:i4>
      </vt:variant>
      <vt:variant>
        <vt:i4>0</vt:i4>
      </vt:variant>
      <vt:variant>
        <vt:i4>5</vt:i4>
      </vt:variant>
      <vt:variant>
        <vt:lpwstr>https://ec.europa.eu/eurostat/statistics-explained/index.php?title=Culture_statistics_-_gender_equality&amp;stable=0</vt:lpwstr>
      </vt:variant>
      <vt:variant>
        <vt:lpwstr/>
      </vt:variant>
      <vt:variant>
        <vt:i4>917508</vt:i4>
      </vt:variant>
      <vt:variant>
        <vt:i4>111</vt:i4>
      </vt:variant>
      <vt:variant>
        <vt:i4>0</vt:i4>
      </vt:variant>
      <vt:variant>
        <vt:i4>5</vt:i4>
      </vt:variant>
      <vt:variant>
        <vt:lpwstr>https://ec.europa.eu/eurostat/statistics-explained/index.php?title=Culture_statistics_-_gender_equality&amp;stable=0</vt:lpwstr>
      </vt:variant>
      <vt:variant>
        <vt:lpwstr/>
      </vt:variant>
      <vt:variant>
        <vt:i4>1638471</vt:i4>
      </vt:variant>
      <vt:variant>
        <vt:i4>108</vt:i4>
      </vt:variant>
      <vt:variant>
        <vt:i4>0</vt:i4>
      </vt:variant>
      <vt:variant>
        <vt:i4>5</vt:i4>
      </vt:variant>
      <vt:variant>
        <vt:lpwstr>https://panteia.com/updates/news/creative-pulse-survey1/</vt:lpwstr>
      </vt:variant>
      <vt:variant>
        <vt:lpwstr/>
      </vt:variant>
      <vt:variant>
        <vt:i4>6881292</vt:i4>
      </vt:variant>
      <vt:variant>
        <vt:i4>105</vt:i4>
      </vt:variant>
      <vt:variant>
        <vt:i4>0</vt:i4>
      </vt:variant>
      <vt:variant>
        <vt:i4>5</vt:i4>
      </vt:variant>
      <vt:variant>
        <vt:lpwstr>https://www.ela.europa.eu/sites/default/files/2024-11/Study_CCS_final_publication.pdf</vt:lpwstr>
      </vt:variant>
      <vt:variant>
        <vt:lpwstr/>
      </vt:variant>
      <vt:variant>
        <vt:i4>6029326</vt:i4>
      </vt:variant>
      <vt:variant>
        <vt:i4>102</vt:i4>
      </vt:variant>
      <vt:variant>
        <vt:i4>0</vt:i4>
      </vt:variant>
      <vt:variant>
        <vt:i4>5</vt:i4>
      </vt:variant>
      <vt:variant>
        <vt:lpwstr>https://rm.coe.int/iris-the-status-of-artists-and-cultural-and-creative-professionals-in-/488028b282</vt:lpwstr>
      </vt:variant>
      <vt:variant>
        <vt:lpwstr/>
      </vt:variant>
      <vt:variant>
        <vt:i4>7733293</vt:i4>
      </vt:variant>
      <vt:variant>
        <vt:i4>99</vt:i4>
      </vt:variant>
      <vt:variant>
        <vt:i4>0</vt:i4>
      </vt:variant>
      <vt:variant>
        <vt:i4>5</vt:i4>
      </vt:variant>
      <vt:variant>
        <vt:lpwstr>https://ec.europa.eu/eurostat/statistics-explained/index.php?title=Culture_statistics_-_cultural_employment</vt:lpwstr>
      </vt:variant>
      <vt:variant>
        <vt:lpwstr/>
      </vt:variant>
      <vt:variant>
        <vt:i4>720902</vt:i4>
      </vt:variant>
      <vt:variant>
        <vt:i4>90</vt:i4>
      </vt:variant>
      <vt:variant>
        <vt:i4>0</vt:i4>
      </vt:variant>
      <vt:variant>
        <vt:i4>5</vt:i4>
      </vt:variant>
      <vt:variant>
        <vt:lpwstr>https://social.desa.un.org/issues/disability/crpd/convention-on-the-rights-of-persons-with-disabilities-articles</vt:lpwstr>
      </vt:variant>
      <vt:variant>
        <vt:lpwstr/>
      </vt:variant>
      <vt:variant>
        <vt:i4>2031635</vt:i4>
      </vt:variant>
      <vt:variant>
        <vt:i4>84</vt:i4>
      </vt:variant>
      <vt:variant>
        <vt:i4>0</vt:i4>
      </vt:variant>
      <vt:variant>
        <vt:i4>5</vt:i4>
      </vt:variant>
      <vt:variant>
        <vt:lpwstr>https://eur-lex.europa.eu/eli/C/2024/7446/oj/eng</vt:lpwstr>
      </vt:variant>
      <vt:variant>
        <vt:lpwstr/>
      </vt:variant>
      <vt:variant>
        <vt:i4>1310741</vt:i4>
      </vt:variant>
      <vt:variant>
        <vt:i4>81</vt:i4>
      </vt:variant>
      <vt:variant>
        <vt:i4>0</vt:i4>
      </vt:variant>
      <vt:variant>
        <vt:i4>5</vt:i4>
      </vt:variant>
      <vt:variant>
        <vt:lpwstr>https://www.eesc.europa.eu/en/our-work/opinions-information-reports/opinions/ensuring-equal-opportunities-and-social-inclusion-access-culture-lifelong-learning-and-role-public-cultural-institutions</vt:lpwstr>
      </vt:variant>
      <vt:variant>
        <vt:lpwstr/>
      </vt:variant>
      <vt:variant>
        <vt:i4>1572957</vt:i4>
      </vt:variant>
      <vt:variant>
        <vt:i4>72</vt:i4>
      </vt:variant>
      <vt:variant>
        <vt:i4>0</vt:i4>
      </vt:variant>
      <vt:variant>
        <vt:i4>5</vt:i4>
      </vt:variant>
      <vt:variant>
        <vt:lpwstr>https://ec.europa.eu/eurostat/statistics-explained/index.php?title=Culture_statistics_-_cultural_participation</vt:lpwstr>
      </vt:variant>
      <vt:variant>
        <vt:lpwstr>Highlights</vt:lpwstr>
      </vt:variant>
      <vt:variant>
        <vt:i4>65606</vt:i4>
      </vt:variant>
      <vt:variant>
        <vt:i4>69</vt:i4>
      </vt:variant>
      <vt:variant>
        <vt:i4>0</vt:i4>
      </vt:variant>
      <vt:variant>
        <vt:i4>5</vt:i4>
      </vt:variant>
      <vt:variant>
        <vt:lpwstr>https://ec.europa.eu/eurostat/statistics-explained/index.php?title=Population_with_disability</vt:lpwstr>
      </vt:variant>
      <vt:variant>
        <vt:lpwstr>:~:text=In%20the%20EU%2C%2026.8%25%20of,severe%20limitation%20%E2%80%93%20see%20Figure%201.</vt:lpwstr>
      </vt:variant>
      <vt:variant>
        <vt:i4>2293858</vt:i4>
      </vt:variant>
      <vt:variant>
        <vt:i4>66</vt:i4>
      </vt:variant>
      <vt:variant>
        <vt:i4>0</vt:i4>
      </vt:variant>
      <vt:variant>
        <vt:i4>5</vt:i4>
      </vt:variant>
      <vt:variant>
        <vt:lpwstr>https://europa.eu/eurobarometer/surveys/detail/3364</vt:lpwstr>
      </vt:variant>
      <vt:variant>
        <vt:lpwstr/>
      </vt:variant>
      <vt:variant>
        <vt:i4>327699</vt:i4>
      </vt:variant>
      <vt:variant>
        <vt:i4>63</vt:i4>
      </vt:variant>
      <vt:variant>
        <vt:i4>0</vt:i4>
      </vt:variant>
      <vt:variant>
        <vt:i4>5</vt:i4>
      </vt:variant>
      <vt:variant>
        <vt:lpwstr>https://eur-lex.europa.eu/legal-content/EN/TXT/?uri=celex:52020DC0758</vt:lpwstr>
      </vt:variant>
      <vt:variant>
        <vt:lpwstr/>
      </vt:variant>
      <vt:variant>
        <vt:i4>7798790</vt:i4>
      </vt:variant>
      <vt:variant>
        <vt:i4>60</vt:i4>
      </vt:variant>
      <vt:variant>
        <vt:i4>0</vt:i4>
      </vt:variant>
      <vt:variant>
        <vt:i4>5</vt:i4>
      </vt:variant>
      <vt:variant>
        <vt:lpwstr>https://youth.europa.eu/discovereu/culture-routes_en</vt:lpwstr>
      </vt:variant>
      <vt:variant>
        <vt:lpwstr>:~:text=The%20DiscoverEU%20Culture%20Route%20is%20a%20collection%20of,of%20film%2C%20fashion%2C%20food%2C%20fine%20art%20and%20more.</vt:lpwstr>
      </vt:variant>
      <vt:variant>
        <vt:i4>5046291</vt:i4>
      </vt:variant>
      <vt:variant>
        <vt:i4>57</vt:i4>
      </vt:variant>
      <vt:variant>
        <vt:i4>0</vt:i4>
      </vt:variant>
      <vt:variant>
        <vt:i4>5</vt:i4>
      </vt:variant>
      <vt:variant>
        <vt:lpwstr>https://www.europeanheritagedays.com/</vt:lpwstr>
      </vt:variant>
      <vt:variant>
        <vt:lpwstr/>
      </vt:variant>
      <vt:variant>
        <vt:i4>2031635</vt:i4>
      </vt:variant>
      <vt:variant>
        <vt:i4>54</vt:i4>
      </vt:variant>
      <vt:variant>
        <vt:i4>0</vt:i4>
      </vt:variant>
      <vt:variant>
        <vt:i4>5</vt:i4>
      </vt:variant>
      <vt:variant>
        <vt:lpwstr>https://eur-lex.europa.eu/eli/C/2024/7446/oj/eng</vt:lpwstr>
      </vt:variant>
      <vt:variant>
        <vt:lpwstr/>
      </vt:variant>
      <vt:variant>
        <vt:i4>6029388</vt:i4>
      </vt:variant>
      <vt:variant>
        <vt:i4>51</vt:i4>
      </vt:variant>
      <vt:variant>
        <vt:i4>0</vt:i4>
      </vt:variant>
      <vt:variant>
        <vt:i4>5</vt:i4>
      </vt:variant>
      <vt:variant>
        <vt:lpwstr>https://op.europa.eu/en/publication-detail/-/publication/d325c589-011a-11ef-a251-01aa75ed71a1</vt:lpwstr>
      </vt:variant>
      <vt:variant>
        <vt:lpwstr/>
      </vt:variant>
      <vt:variant>
        <vt:i4>7798872</vt:i4>
      </vt:variant>
      <vt:variant>
        <vt:i4>48</vt:i4>
      </vt:variant>
      <vt:variant>
        <vt:i4>0</vt:i4>
      </vt:variant>
      <vt:variant>
        <vt:i4>5</vt:i4>
      </vt:variant>
      <vt:variant>
        <vt:lpwstr>https://commission.europa.eu/about/departments-and-executive-agencies/translation/edl_en</vt:lpwstr>
      </vt:variant>
      <vt:variant>
        <vt:lpwstr/>
      </vt:variant>
      <vt:variant>
        <vt:i4>4522077</vt:i4>
      </vt:variant>
      <vt:variant>
        <vt:i4>45</vt:i4>
      </vt:variant>
      <vt:variant>
        <vt:i4>0</vt:i4>
      </vt:variant>
      <vt:variant>
        <vt:i4>5</vt:i4>
      </vt:variant>
      <vt:variant>
        <vt:lpwstr>https://culture.ec.europa.eu/creative-europe</vt:lpwstr>
      </vt:variant>
      <vt:variant>
        <vt:lpwstr/>
      </vt:variant>
      <vt:variant>
        <vt:i4>6029334</vt:i4>
      </vt:variant>
      <vt:variant>
        <vt:i4>42</vt:i4>
      </vt:variant>
      <vt:variant>
        <vt:i4>0</vt:i4>
      </vt:variant>
      <vt:variant>
        <vt:i4>5</vt:i4>
      </vt:variant>
      <vt:variant>
        <vt:lpwstr>https://www.unesco.org/creativity/en/2005-convention</vt:lpwstr>
      </vt:variant>
      <vt:variant>
        <vt:lpwstr/>
      </vt:variant>
      <vt:variant>
        <vt:i4>5439509</vt:i4>
      </vt:variant>
      <vt:variant>
        <vt:i4>39</vt:i4>
      </vt:variant>
      <vt:variant>
        <vt:i4>0</vt:i4>
      </vt:variant>
      <vt:variant>
        <vt:i4>5</vt:i4>
      </vt:variant>
      <vt:variant>
        <vt:lpwstr>https://eur-lex.europa.eu/legal-content/EN/TXT/?uri=oj:JOC_2023_185_R_0009</vt:lpwstr>
      </vt:variant>
      <vt:variant>
        <vt:lpwstr/>
      </vt:variant>
      <vt:variant>
        <vt:i4>1835082</vt:i4>
      </vt:variant>
      <vt:variant>
        <vt:i4>36</vt:i4>
      </vt:variant>
      <vt:variant>
        <vt:i4>0</vt:i4>
      </vt:variant>
      <vt:variant>
        <vt:i4>5</vt:i4>
      </vt:variant>
      <vt:variant>
        <vt:lpwstr>https://rm.coe.int/free-to-create-council-of-europe-report-on-the-freedom-of-artistic-exp/1680aa2dc0</vt:lpwstr>
      </vt:variant>
      <vt:variant>
        <vt:lpwstr/>
      </vt:variant>
      <vt:variant>
        <vt:i4>720972</vt:i4>
      </vt:variant>
      <vt:variant>
        <vt:i4>33</vt:i4>
      </vt:variant>
      <vt:variant>
        <vt:i4>0</vt:i4>
      </vt:variant>
      <vt:variant>
        <vt:i4>5</vt:i4>
      </vt:variant>
      <vt:variant>
        <vt:lpwstr>https://eur-lex.europa.eu/legal-content/EN/TXT/HTML/?uri=CELEX:12012P/TXT</vt:lpwstr>
      </vt:variant>
      <vt:variant>
        <vt:lpwstr/>
      </vt:variant>
      <vt:variant>
        <vt:i4>4325391</vt:i4>
      </vt:variant>
      <vt:variant>
        <vt:i4>30</vt:i4>
      </vt:variant>
      <vt:variant>
        <vt:i4>0</vt:i4>
      </vt:variant>
      <vt:variant>
        <vt:i4>5</vt:i4>
      </vt:variant>
      <vt:variant>
        <vt:lpwstr>https://www.un.org/en/about-us/universal-declaration-of-human-rights</vt:lpwstr>
      </vt:variant>
      <vt:variant>
        <vt:lpwstr/>
      </vt:variant>
      <vt:variant>
        <vt:i4>3670128</vt:i4>
      </vt:variant>
      <vt:variant>
        <vt:i4>27</vt:i4>
      </vt:variant>
      <vt:variant>
        <vt:i4>0</vt:i4>
      </vt:variant>
      <vt:variant>
        <vt:i4>5</vt:i4>
      </vt:variant>
      <vt:variant>
        <vt:lpwstr>https://eur-lex.europa.eu/legal-content/EN/TXT/?uri=CELEX%3A52025DC0570R%2801%29&amp;qid=1753797062248</vt:lpwstr>
      </vt:variant>
      <vt:variant>
        <vt:lpwstr/>
      </vt:variant>
      <vt:variant>
        <vt:i4>3735645</vt:i4>
      </vt:variant>
      <vt:variant>
        <vt:i4>24</vt:i4>
      </vt:variant>
      <vt:variant>
        <vt:i4>0</vt:i4>
      </vt:variant>
      <vt:variant>
        <vt:i4>5</vt:i4>
      </vt:variant>
      <vt:variant>
        <vt:lpwstr>https://www.consilium.europa.eu/media/yxrc05pz/sn02167en24_web.pdf</vt:lpwstr>
      </vt:variant>
      <vt:variant>
        <vt:lpwstr/>
      </vt:variant>
      <vt:variant>
        <vt:i4>3407984</vt:i4>
      </vt:variant>
      <vt:variant>
        <vt:i4>18</vt:i4>
      </vt:variant>
      <vt:variant>
        <vt:i4>0</vt:i4>
      </vt:variant>
      <vt:variant>
        <vt:i4>5</vt:i4>
      </vt:variant>
      <vt:variant>
        <vt:lpwstr>https://www.eca.europa.eu/lists/ecadocuments/sr20_08/sr_cultural_investments_en.pdf</vt:lpwstr>
      </vt:variant>
      <vt:variant>
        <vt:lpwstr/>
      </vt:variant>
      <vt:variant>
        <vt:i4>589840</vt:i4>
      </vt:variant>
      <vt:variant>
        <vt:i4>15</vt:i4>
      </vt:variant>
      <vt:variant>
        <vt:i4>0</vt:i4>
      </vt:variant>
      <vt:variant>
        <vt:i4>5</vt:i4>
      </vt:variant>
      <vt:variant>
        <vt:lpwstr>https://eur-lex.europa.eu/legal-content/EN/TXT/PDF/?uri=CELEX:32022G1207(01)</vt:lpwstr>
      </vt:variant>
      <vt:variant>
        <vt:lpwstr/>
      </vt:variant>
      <vt:variant>
        <vt:i4>327710</vt:i4>
      </vt:variant>
      <vt:variant>
        <vt:i4>12</vt:i4>
      </vt:variant>
      <vt:variant>
        <vt:i4>0</vt:i4>
      </vt:variant>
      <vt:variant>
        <vt:i4>5</vt:i4>
      </vt:variant>
      <vt:variant>
        <vt:lpwstr>https://eur-lex.europa.eu/legal-content/EN/TXT/?uri=CELEX:52018DC0267</vt:lpwstr>
      </vt:variant>
      <vt:variant>
        <vt:lpwstr/>
      </vt:variant>
      <vt:variant>
        <vt:i4>7733293</vt:i4>
      </vt:variant>
      <vt:variant>
        <vt:i4>9</vt:i4>
      </vt:variant>
      <vt:variant>
        <vt:i4>0</vt:i4>
      </vt:variant>
      <vt:variant>
        <vt:i4>5</vt:i4>
      </vt:variant>
      <vt:variant>
        <vt:lpwstr>https://ec.europa.eu/eurostat/statistics-explained/index.php?title=Culture_statistics_-_cultural_employment</vt:lpwstr>
      </vt:variant>
      <vt:variant>
        <vt:lpwstr/>
      </vt:variant>
      <vt:variant>
        <vt:i4>5505040</vt:i4>
      </vt:variant>
      <vt:variant>
        <vt:i4>6</vt:i4>
      </vt:variant>
      <vt:variant>
        <vt:i4>0</vt:i4>
      </vt:variant>
      <vt:variant>
        <vt:i4>5</vt:i4>
      </vt:variant>
      <vt:variant>
        <vt:lpwstr>https://ec.europa.eu/eurostat/statistics-explained/index.php?title=Culture_statistics_-_cultural_enterprises</vt:lpwstr>
      </vt:variant>
      <vt:variant>
        <vt:lpwstr>SE_MAIN_TT</vt:lpwstr>
      </vt:variant>
      <vt:variant>
        <vt:i4>1704010</vt:i4>
      </vt:variant>
      <vt:variant>
        <vt:i4>3</vt:i4>
      </vt:variant>
      <vt:variant>
        <vt:i4>0</vt:i4>
      </vt:variant>
      <vt:variant>
        <vt:i4>5</vt:i4>
      </vt:variant>
      <vt:variant>
        <vt:lpwstr>https://op.europa.eu/en/publication-detail/-/publication/07370fba-110d-11ee-b12e-01aa75ed71a1/language-en</vt:lpwstr>
      </vt:variant>
      <vt:variant>
        <vt:lpwstr/>
      </vt:variant>
      <vt:variant>
        <vt:i4>2293858</vt:i4>
      </vt:variant>
      <vt:variant>
        <vt:i4>0</vt:i4>
      </vt:variant>
      <vt:variant>
        <vt:i4>0</vt:i4>
      </vt:variant>
      <vt:variant>
        <vt:i4>5</vt:i4>
      </vt:variant>
      <vt:variant>
        <vt:lpwstr>https://europa.eu/eurobarometer/surveys/detail/3364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2025-11-11T13:58:00Z</dcterms:created>
  <dcterms:modified xsi:type="dcterms:W3CDTF">2025-11-11T14:09:00Z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2025-11-07T14:45:50Z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c6874cdf-c123-44f2-88a2-6aa1aa58e7aa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