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F55B28" w14:textId="26131A97" w:rsidR="00CC7D73" w:rsidRPr="008A3C7A" w:rsidRDefault="00906699" w:rsidP="00906699">
      <w:pPr>
        <w:pStyle w:val="Pagedecouverture"/>
        <w:rPr>
          <w:noProof/>
        </w:rPr>
      </w:pPr>
      <w:bookmarkStart w:id="0" w:name="LW_BM_COVERPAGE"/>
      <w:r>
        <w:rPr>
          <w:noProof/>
        </w:rPr>
        <w:pict w14:anchorId="60340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7DDDAB6-C1D2-4467-8A12-37191613DF0B" style="width:455.25pt;height:351.75pt">
            <v:imagedata r:id="rId8" o:title=""/>
          </v:shape>
        </w:pict>
      </w:r>
    </w:p>
    <w:bookmarkEnd w:id="0"/>
    <w:p w14:paraId="741DC012" w14:textId="77777777" w:rsidR="0047605D" w:rsidRPr="008A3C7A" w:rsidRDefault="0047605D" w:rsidP="0047605D">
      <w:pPr>
        <w:rPr>
          <w:noProof/>
        </w:rPr>
        <w:sectPr w:rsidR="0047605D" w:rsidRPr="008A3C7A" w:rsidSect="00906699">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0"/>
          <w:cols w:space="720"/>
          <w:docGrid w:linePitch="326"/>
        </w:sectPr>
      </w:pPr>
    </w:p>
    <w:p w14:paraId="3BC43E9B" w14:textId="77777777" w:rsidR="00CC7D73" w:rsidRPr="008A3C7A" w:rsidRDefault="00AA1FE1">
      <w:pPr>
        <w:pStyle w:val="ListParagraph"/>
        <w:spacing w:before="240" w:after="120"/>
        <w:ind w:left="0"/>
        <w:jc w:val="center"/>
        <w:rPr>
          <w:rFonts w:ascii="Times New Roman" w:eastAsia="Times New Roman" w:hAnsi="Times New Roman" w:cs="Times New Roman"/>
          <w:b/>
          <w:bCs/>
          <w:noProof/>
          <w:sz w:val="28"/>
          <w:szCs w:val="28"/>
          <w:u w:val="single"/>
        </w:rPr>
      </w:pPr>
      <w:bookmarkStart w:id="1" w:name="_GoBack"/>
      <w:bookmarkEnd w:id="1"/>
      <w:r w:rsidRPr="008A3C7A">
        <w:rPr>
          <w:rFonts w:ascii="Times New Roman" w:hAnsi="Times New Roman"/>
          <w:b/>
          <w:noProof/>
          <w:sz w:val="28"/>
          <w:u w:val="single"/>
        </w:rPr>
        <w:lastRenderedPageBreak/>
        <w:t>Busola pentru cultura Europei</w:t>
      </w:r>
    </w:p>
    <w:p w14:paraId="72A285B0" w14:textId="2C4655A6" w:rsidR="00CC7D73" w:rsidRPr="008A3C7A" w:rsidRDefault="00AA1FE1" w:rsidP="00F72EB8">
      <w:pPr>
        <w:pStyle w:val="Style1"/>
        <w:spacing w:line="240" w:lineRule="auto"/>
        <w:ind w:left="284" w:hanging="284"/>
        <w:contextualSpacing w:val="0"/>
        <w:rPr>
          <w:noProof/>
        </w:rPr>
      </w:pPr>
      <w:r w:rsidRPr="008A3C7A">
        <w:rPr>
          <w:noProof/>
        </w:rPr>
        <w:t>Introducere</w:t>
      </w:r>
    </w:p>
    <w:p w14:paraId="02D9A833" w14:textId="64434C4F" w:rsidR="00964B3E" w:rsidRPr="008A3C7A" w:rsidRDefault="00964B3E" w:rsidP="00964B3E">
      <w:pPr>
        <w:pStyle w:val="Body"/>
        <w:spacing w:before="240" w:after="120" w:line="240" w:lineRule="auto"/>
        <w:jc w:val="both"/>
        <w:rPr>
          <w:rFonts w:ascii="Times New Roman" w:hAnsi="Times New Roman" w:cs="Times New Roman"/>
          <w:noProof/>
          <w:color w:val="auto"/>
          <w:kern w:val="0"/>
          <w:sz w:val="24"/>
          <w:szCs w:val="24"/>
        </w:rPr>
      </w:pPr>
      <w:r w:rsidRPr="008A3C7A">
        <w:rPr>
          <w:rFonts w:ascii="Times New Roman" w:hAnsi="Times New Roman"/>
          <w:noProof/>
          <w:sz w:val="24"/>
        </w:rPr>
        <w:t xml:space="preserve">Europa este un centru dinamic al diversității culturale, renumit pentru limbile sale, patrimoniul cultural, expresiile artistice și inovațiile creative. </w:t>
      </w:r>
      <w:r w:rsidRPr="008A3C7A">
        <w:rPr>
          <w:rFonts w:ascii="Times New Roman" w:hAnsi="Times New Roman"/>
          <w:noProof/>
          <w:color w:val="000000" w:themeColor="text1"/>
          <w:sz w:val="24"/>
        </w:rPr>
        <w:t xml:space="preserve">Europa are mai multe situri ale patrimoniului mondial UNESCO de importanță culturală, naturală sau mixtă decât orice altă regiune din lume. Ea este patria diversității lingvistice, cu peste 24 de limbi oficiale ale UE și peste 60 de limbi regionale sau minoritare. </w:t>
      </w:r>
      <w:r w:rsidRPr="008A3C7A">
        <w:rPr>
          <w:rFonts w:ascii="Times New Roman" w:hAnsi="Times New Roman"/>
          <w:noProof/>
          <w:sz w:val="24"/>
        </w:rPr>
        <w:t xml:space="preserve">Această bogăție culturală este o dovadă a </w:t>
      </w:r>
      <w:r w:rsidRPr="008A3C7A">
        <w:rPr>
          <w:rFonts w:ascii="Times New Roman" w:hAnsi="Times New Roman"/>
          <w:noProof/>
          <w:color w:val="auto"/>
          <w:sz w:val="24"/>
        </w:rPr>
        <w:t>istoriei și memoriei comune a Europei și o forță motrice care îi modelează viitorul, promovează un sentiment european de apartenență și consolidează valorile europene, după cum atestă 87 % dintre cetățenii care consideră cultura și patrimoniul cultural ca fiind esențiale pentru a se simți mai europeni</w:t>
      </w:r>
      <w:r w:rsidRPr="008A3C7A">
        <w:rPr>
          <w:rStyle w:val="FootnoteReference"/>
          <w:rFonts w:ascii="Times New Roman" w:hAnsi="Times New Roman" w:cs="Times New Roman"/>
          <w:noProof/>
          <w:color w:val="auto"/>
          <w:sz w:val="24"/>
          <w:szCs w:val="24"/>
        </w:rPr>
        <w:footnoteReference w:id="2"/>
      </w:r>
      <w:r w:rsidRPr="008A3C7A">
        <w:rPr>
          <w:rFonts w:ascii="Times New Roman" w:hAnsi="Times New Roman"/>
          <w:noProof/>
          <w:color w:val="auto"/>
          <w:sz w:val="24"/>
        </w:rPr>
        <w:t>.</w:t>
      </w:r>
    </w:p>
    <w:p w14:paraId="73166DB6" w14:textId="777A4829" w:rsidR="00964B3E" w:rsidRPr="008A3C7A" w:rsidRDefault="00964B3E" w:rsidP="00964B3E">
      <w:pPr>
        <w:pStyle w:val="Body"/>
        <w:spacing w:after="120" w:line="240" w:lineRule="auto"/>
        <w:jc w:val="both"/>
        <w:rPr>
          <w:rFonts w:ascii="Times New Roman" w:hAnsi="Times New Roman" w:cs="Times New Roman"/>
          <w:noProof/>
          <w:color w:val="auto"/>
          <w:sz w:val="24"/>
          <w:szCs w:val="24"/>
        </w:rPr>
      </w:pPr>
      <w:r w:rsidRPr="008A3C7A">
        <w:rPr>
          <w:rFonts w:ascii="Times New Roman" w:hAnsi="Times New Roman"/>
          <w:noProof/>
          <w:color w:val="auto"/>
          <w:sz w:val="24"/>
        </w:rPr>
        <w:t xml:space="preserve">În Europa, diversitatea culturală este sărbătorită, protejată și reimaginată în permanență. Ea oferă artiștilor și profesioniștilor din sectorul cultural un teren propice pentru a crea, a inova și a împinge limite. Moștenirea culturală și dinamismul Europei încurajează schimburile, dialogul și înțelegerea reciprocă între comunități și generații. </w:t>
      </w:r>
    </w:p>
    <w:p w14:paraId="025EB1CC" w14:textId="4E1F238C" w:rsidR="009F1162" w:rsidRPr="008A3C7A" w:rsidRDefault="00964B3E" w:rsidP="00964B3E">
      <w:pPr>
        <w:pStyle w:val="Body"/>
        <w:spacing w:after="120" w:line="240" w:lineRule="auto"/>
        <w:jc w:val="both"/>
        <w:rPr>
          <w:rFonts w:ascii="Times New Roman" w:hAnsi="Times New Roman" w:cs="Times New Roman"/>
          <w:noProof/>
          <w:kern w:val="0"/>
          <w:sz w:val="24"/>
          <w:szCs w:val="24"/>
        </w:rPr>
      </w:pPr>
      <w:r w:rsidRPr="008A3C7A">
        <w:rPr>
          <w:rFonts w:ascii="Times New Roman" w:hAnsi="Times New Roman"/>
          <w:noProof/>
          <w:sz w:val="24"/>
        </w:rPr>
        <w:t>Activitățile culturale și implicarea în bogatul patrimoniu cultural al Europei sunt esențiale pentru modul nostru de viață european. Datele arată că societățile cu o participare culturală mai mare sunt mai deschise, mai tolerante, mai democratice și mai solide din punct de vedere economic</w:t>
      </w:r>
      <w:r w:rsidRPr="008A3C7A">
        <w:rPr>
          <w:rFonts w:ascii="Times New Roman" w:hAnsi="Times New Roman" w:cs="Times New Roman"/>
          <w:noProof/>
          <w:kern w:val="0"/>
          <w:sz w:val="24"/>
          <w:szCs w:val="24"/>
          <w:vertAlign w:val="superscript"/>
        </w:rPr>
        <w:footnoteReference w:id="3"/>
      </w:r>
      <w:r w:rsidRPr="008A3C7A">
        <w:rPr>
          <w:rFonts w:ascii="Times New Roman" w:hAnsi="Times New Roman"/>
          <w:noProof/>
          <w:sz w:val="24"/>
        </w:rPr>
        <w:t>, iar consumul cultural este eficace în combaterea urii</w:t>
      </w:r>
      <w:r w:rsidRPr="008A3C7A">
        <w:rPr>
          <w:rFonts w:ascii="Times New Roman" w:hAnsi="Times New Roman" w:cs="Times New Roman"/>
          <w:iCs/>
          <w:noProof/>
          <w:kern w:val="0"/>
          <w:sz w:val="24"/>
          <w:szCs w:val="24"/>
          <w:vertAlign w:val="superscript"/>
        </w:rPr>
        <w:footnoteReference w:id="4"/>
      </w:r>
      <w:r w:rsidRPr="008A3C7A">
        <w:rPr>
          <w:rFonts w:ascii="Times New Roman" w:hAnsi="Times New Roman"/>
          <w:noProof/>
          <w:sz w:val="24"/>
        </w:rPr>
        <w:t>. Totodată, s-a demonstrat că participarea la activități culturale sporește probabilitatea de a vota, de a face voluntariat și de a participa la activități comunitare</w:t>
      </w:r>
      <w:r w:rsidRPr="008A3C7A">
        <w:rPr>
          <w:rFonts w:ascii="Times New Roman" w:hAnsi="Times New Roman" w:cs="Times New Roman"/>
          <w:noProof/>
          <w:kern w:val="0"/>
          <w:sz w:val="24"/>
          <w:szCs w:val="24"/>
          <w:vertAlign w:val="superscript"/>
        </w:rPr>
        <w:footnoteReference w:id="5"/>
      </w:r>
      <w:r w:rsidRPr="008A3C7A">
        <w:rPr>
          <w:rFonts w:ascii="Times New Roman" w:hAnsi="Times New Roman"/>
          <w:noProof/>
          <w:sz w:val="24"/>
        </w:rPr>
        <w:t>. Ea contribuie la coeziunea socială și teritorială și la reziliență, precum și la îmbunătățirea sănătății și a bunăstării.</w:t>
      </w:r>
      <w:r w:rsidRPr="008A3C7A">
        <w:rPr>
          <w:noProof/>
        </w:rPr>
        <w:t xml:space="preserve"> </w:t>
      </w:r>
      <w:r w:rsidRPr="008A3C7A">
        <w:rPr>
          <w:rFonts w:ascii="Times New Roman" w:hAnsi="Times New Roman"/>
          <w:noProof/>
          <w:sz w:val="24"/>
        </w:rPr>
        <w:t>87 % dintre europeni sunt de acord că participarea la activități culturale sau la evenimente artistice le îmbunătățește bunăstarea emoțională sau fizică.</w:t>
      </w:r>
    </w:p>
    <w:p w14:paraId="65C17BE6" w14:textId="292F4B86" w:rsidR="00042EF1" w:rsidRPr="008A3C7A" w:rsidRDefault="00B2138F" w:rsidP="00964B3E">
      <w:pPr>
        <w:pStyle w:val="Body"/>
        <w:spacing w:after="120" w:line="240" w:lineRule="auto"/>
        <w:jc w:val="both"/>
        <w:rPr>
          <w:rFonts w:ascii="Times New Roman" w:hAnsi="Times New Roman" w:cs="Times New Roman"/>
          <w:noProof/>
          <w:kern w:val="0"/>
          <w:sz w:val="24"/>
          <w:szCs w:val="24"/>
        </w:rPr>
      </w:pPr>
      <w:r w:rsidRPr="008A3C7A">
        <w:rPr>
          <w:rFonts w:ascii="Times New Roman" w:hAnsi="Times New Roman"/>
          <w:noProof/>
          <w:sz w:val="24"/>
        </w:rPr>
        <w:t>În plus, sectoarele și industriile culturale și creative din Europa sunt esențiale pentru stimularea inovării și a competitivității, pentru crearea de locuri de muncă, pentru promovarea turismului durabil și pentru sporirea atractivității regiunilor și orașelor noastre. Cele peste 2 milioane de întreprinderi care alcătuiesc industriile culturale și creative din UE generează o valoare adăugată de aproximativ 199 de miliarde EUR și au 7,9 milioane de angajați în întreaga Europă</w:t>
      </w:r>
      <w:r w:rsidRPr="008A3C7A">
        <w:rPr>
          <w:rStyle w:val="FootnoteReference"/>
          <w:rFonts w:ascii="Times New Roman" w:hAnsi="Times New Roman" w:cs="Times New Roman"/>
          <w:noProof/>
          <w:sz w:val="24"/>
          <w:szCs w:val="24"/>
        </w:rPr>
        <w:footnoteReference w:id="6"/>
      </w:r>
      <w:r w:rsidRPr="008A3C7A">
        <w:rPr>
          <w:rFonts w:ascii="Times New Roman" w:hAnsi="Times New Roman"/>
          <w:noProof/>
          <w:sz w:val="24"/>
        </w:rPr>
        <w:t xml:space="preserve">. </w:t>
      </w:r>
    </w:p>
    <w:p w14:paraId="315B73A8" w14:textId="0DF24C7A" w:rsidR="00964B3E" w:rsidRPr="008A3C7A" w:rsidRDefault="00964B3E" w:rsidP="00964B3E">
      <w:pPr>
        <w:pStyle w:val="Body"/>
        <w:spacing w:after="120" w:line="240" w:lineRule="auto"/>
        <w:jc w:val="both"/>
        <w:rPr>
          <w:rFonts w:ascii="Times New Roman" w:hAnsi="Times New Roman" w:cs="Times New Roman"/>
          <w:noProof/>
          <w:kern w:val="0"/>
          <w:sz w:val="24"/>
          <w:szCs w:val="24"/>
        </w:rPr>
      </w:pPr>
      <w:r w:rsidRPr="008A3C7A">
        <w:rPr>
          <w:rFonts w:ascii="Times New Roman" w:hAnsi="Times New Roman"/>
          <w:noProof/>
          <w:sz w:val="24"/>
        </w:rPr>
        <w:t xml:space="preserve">La nivel internațional, peisajul cultural dinamic al Europei este o sursă de putere discretă și un atu în materie de reputație. El facilitează instituirea de parteneriate internaționale reciproc avantajoase, consolidează implicarea la nivel mondial și sprijină procesul de extindere a UE. </w:t>
      </w:r>
    </w:p>
    <w:p w14:paraId="2DD43E0D" w14:textId="70A79801" w:rsidR="00F914F2" w:rsidRPr="008A3C7A" w:rsidRDefault="00F914F2" w:rsidP="00964B3E">
      <w:pPr>
        <w:spacing w:after="120"/>
        <w:jc w:val="both"/>
        <w:rPr>
          <w:rFonts w:eastAsia="Times New Roman"/>
          <w:noProof/>
        </w:rPr>
      </w:pPr>
      <w:r w:rsidRPr="008A3C7A">
        <w:rPr>
          <w:noProof/>
        </w:rPr>
        <w:t xml:space="preserve">În același timp, importanța strategică a culturii pentru Europa este subestimată și nu a fost încă valorificată pe deplin. Într-o eră a schimbărilor rapide și complexe, a tensiunilor geopolitice, a acțiunilor străine de manipulare a informațiilor și a ingerințelor străine, a mișcărilor antidemocratice, a crizei climatice, a schimbărilor tehnologice și a tranziției digitale, Europa trebuie să recunoască și să valorifice potențialul culturii de a face față acestor probleme presante. </w:t>
      </w:r>
    </w:p>
    <w:p w14:paraId="1C70B106" w14:textId="71C0BC0A" w:rsidR="00964B3E" w:rsidRPr="008A3C7A" w:rsidRDefault="00F914F2" w:rsidP="00964B3E">
      <w:pPr>
        <w:spacing w:after="120"/>
        <w:jc w:val="both"/>
        <w:rPr>
          <w:rFonts w:eastAsia="Times New Roman"/>
          <w:noProof/>
        </w:rPr>
      </w:pPr>
      <w:r w:rsidRPr="008A3C7A">
        <w:rPr>
          <w:noProof/>
        </w:rPr>
        <w:t>Sectoarele și industriile culturale și creative se confruntă cu provocări specifice, inclusiv amenințări la adresa libertății artistice, condiții de muncă precare, inegalități în ceea ce privește accesul la cultură, creșterea concurenței la nivel mondial și probleme privind drepturile de proprietate intelectuală legate de IA. De asemenea, prin utilizarea noilor tehnologii, aceste sectoare își pot îmbunătăți și mai mult producția creativă și potențialul de inovare, dar și accesibilitatea culturii și implicarea publicului.</w:t>
      </w:r>
    </w:p>
    <w:p w14:paraId="60BE83FB" w14:textId="75D77423" w:rsidR="00E4177F" w:rsidRPr="008A3C7A" w:rsidRDefault="00964B3E" w:rsidP="00964B3E">
      <w:pPr>
        <w:spacing w:after="120"/>
        <w:jc w:val="both"/>
        <w:rPr>
          <w:noProof/>
        </w:rPr>
      </w:pPr>
      <w:r w:rsidRPr="008A3C7A">
        <w:rPr>
          <w:noProof/>
        </w:rPr>
        <w:t>În pofida progreselor semnificative înregistrate în ultimii ani prin intermediul agendelor europene pentru cultură</w:t>
      </w:r>
      <w:r w:rsidRPr="008A3C7A">
        <w:rPr>
          <w:rStyle w:val="FootnoteReference"/>
          <w:noProof/>
        </w:rPr>
        <w:footnoteReference w:id="7"/>
      </w:r>
      <w:r w:rsidRPr="008A3C7A">
        <w:rPr>
          <w:noProof/>
        </w:rPr>
        <w:t xml:space="preserve"> și al planurilor de lucru în domeniul culturii</w:t>
      </w:r>
      <w:bookmarkStart w:id="2" w:name="_Ref212743061"/>
      <w:r w:rsidRPr="008A3C7A">
        <w:rPr>
          <w:rStyle w:val="FootnoteReference"/>
          <w:noProof/>
        </w:rPr>
        <w:footnoteReference w:id="8"/>
      </w:r>
      <w:bookmarkEnd w:id="2"/>
      <w:r w:rsidRPr="008A3C7A">
        <w:rPr>
          <w:noProof/>
        </w:rPr>
        <w:t>, UE nu dispune încă de un cadru strategic adaptat exigențelor viitorului pentru a include și a consolida în mod consecvent rolul culturii în procesul de elaborare a politicilor. Acesta este motivul pentru care Orientările politice ale președintei von der Leyen, intitulate „Europa – în fața unei alegeri”, au început prin a sublinia importanța diversității și a patrimoniului cultural al Europei pentru viitorul Europei. De asemenea, Agenda strategică a Consiliului European</w:t>
      </w:r>
      <w:r w:rsidRPr="008A3C7A">
        <w:rPr>
          <w:rStyle w:val="FootnoteReference"/>
          <w:rFonts w:eastAsia="Times New Roman"/>
          <w:noProof/>
        </w:rPr>
        <w:footnoteReference w:id="9"/>
      </w:r>
      <w:r w:rsidRPr="008A3C7A">
        <w:rPr>
          <w:noProof/>
        </w:rPr>
        <w:t xml:space="preserve"> a recunoscut necesitatea de a promova diversitatea și patrimoniul cultural, în timp ce Parlamentul European</w:t>
      </w:r>
      <w:r w:rsidRPr="008A3C7A">
        <w:rPr>
          <w:rStyle w:val="FootnoteReference"/>
          <w:noProof/>
        </w:rPr>
        <w:footnoteReference w:id="10"/>
      </w:r>
      <w:r w:rsidRPr="008A3C7A">
        <w:rPr>
          <w:noProof/>
        </w:rPr>
        <w:t>, Consiliul</w:t>
      </w:r>
      <w:r w:rsidRPr="008A3C7A">
        <w:rPr>
          <w:rStyle w:val="FootnoteReference"/>
          <w:noProof/>
        </w:rPr>
        <w:footnoteReference w:id="11"/>
      </w:r>
      <w:r w:rsidRPr="008A3C7A">
        <w:rPr>
          <w:noProof/>
        </w:rPr>
        <w:t xml:space="preserve"> și părțile interesate au subliniat importanța unui cadru strategic al UE pentru cultură.</w:t>
      </w:r>
    </w:p>
    <w:p w14:paraId="55FA1AC8" w14:textId="16712C9F" w:rsidR="00281486" w:rsidRPr="008A3C7A" w:rsidRDefault="00964B3E" w:rsidP="00946D09">
      <w:pPr>
        <w:spacing w:after="120"/>
        <w:jc w:val="both"/>
        <w:rPr>
          <w:noProof/>
        </w:rPr>
      </w:pPr>
      <w:r w:rsidRPr="008A3C7A">
        <w:rPr>
          <w:noProof/>
        </w:rPr>
        <w:t xml:space="preserve">Ca răspuns la aceste apeluri, Comisia prezintă </w:t>
      </w:r>
      <w:r w:rsidRPr="008A3C7A">
        <w:rPr>
          <w:b/>
          <w:noProof/>
        </w:rPr>
        <w:t>Busola pentru cultura Europei</w:t>
      </w:r>
      <w:r w:rsidRPr="008A3C7A">
        <w:rPr>
          <w:noProof/>
        </w:rPr>
        <w:t xml:space="preserve">, </w:t>
      </w:r>
      <w:r w:rsidRPr="008A3C7A">
        <w:rPr>
          <w:b/>
          <w:noProof/>
        </w:rPr>
        <w:t>care stabilește o viziune și identifică inițiative emblematice</w:t>
      </w:r>
      <w:r w:rsidRPr="008A3C7A">
        <w:rPr>
          <w:noProof/>
        </w:rPr>
        <w:t xml:space="preserve">. Recunoscând potențialul culturii de a uni, busola este însoțită, de asemenea, de un </w:t>
      </w:r>
      <w:r w:rsidRPr="008A3C7A">
        <w:rPr>
          <w:b/>
          <w:bCs/>
          <w:noProof/>
        </w:rPr>
        <w:t>proiect de declarație comună care urmează să fie aprobat de</w:t>
      </w:r>
      <w:r w:rsidRPr="008A3C7A">
        <w:rPr>
          <w:noProof/>
        </w:rPr>
        <w:t xml:space="preserve"> </w:t>
      </w:r>
      <w:r w:rsidRPr="008A3C7A">
        <w:rPr>
          <w:b/>
          <w:noProof/>
        </w:rPr>
        <w:t>Parlamentul European, Consiliu și Comisie</w:t>
      </w:r>
      <w:r w:rsidRPr="008A3C7A">
        <w:rPr>
          <w:noProof/>
        </w:rPr>
        <w:t>. Pentru ca UE să prospere, ea trebuie să plaseze cultura în centrul viziunii sale politice și al strategiei sale sociale și economice. Busola pentru cultură va servi, de asemenea, drept ancoră strategică pentru cultură în cadrul financiar multianual (CFM) 2028-2034</w:t>
      </w:r>
      <w:r w:rsidRPr="008A3C7A">
        <w:rPr>
          <w:rStyle w:val="FootnoteReference"/>
          <w:noProof/>
        </w:rPr>
        <w:footnoteReference w:id="12"/>
      </w:r>
      <w:r w:rsidRPr="008A3C7A">
        <w:rPr>
          <w:noProof/>
        </w:rPr>
        <w:t>.</w:t>
      </w:r>
    </w:p>
    <w:p w14:paraId="57DF29A6" w14:textId="7196E6B9" w:rsidR="00CC7D73" w:rsidRPr="008A3C7A" w:rsidRDefault="00D37FC0" w:rsidP="00FD07EE">
      <w:pPr>
        <w:pStyle w:val="Style1"/>
        <w:spacing w:line="240" w:lineRule="auto"/>
        <w:ind w:left="284" w:hanging="284"/>
        <w:contextualSpacing w:val="0"/>
        <w:rPr>
          <w:noProof/>
        </w:rPr>
      </w:pPr>
      <w:r w:rsidRPr="008A3C7A">
        <w:rPr>
          <w:noProof/>
        </w:rPr>
        <w:t xml:space="preserve"> Viziunea: Europa pentru cultură, cultura pentru Europa</w:t>
      </w:r>
    </w:p>
    <w:p w14:paraId="7048C978" w14:textId="1A6BB821" w:rsidR="00E93C56" w:rsidRPr="008A3C7A" w:rsidRDefault="00CB4B89" w:rsidP="2AF6DC77">
      <w:pPr>
        <w:pStyle w:val="Style1"/>
        <w:numPr>
          <w:ilvl w:val="0"/>
          <w:numId w:val="0"/>
        </w:numPr>
        <w:spacing w:before="0" w:line="240" w:lineRule="auto"/>
        <w:rPr>
          <w:rFonts w:eastAsia="Arial Unicode MS"/>
          <w:b w:val="0"/>
          <w:bCs w:val="0"/>
          <w:noProof/>
          <w:kern w:val="0"/>
          <w:sz w:val="24"/>
          <w:szCs w:val="24"/>
          <w:bdr w:val="nil"/>
          <w14:ligatures w14:val="none"/>
        </w:rPr>
      </w:pPr>
      <w:r w:rsidRPr="008A3C7A">
        <w:rPr>
          <w:b w:val="0"/>
          <w:noProof/>
          <w:sz w:val="24"/>
          <w:bdr w:val="nil"/>
        </w:rPr>
        <w:t xml:space="preserve">Busola pentru cultură este concepută pentru a valorifica la maximum potențialul culturii pentru indivizi, societăți și teritorii și pentru a se asigura că cultura este esențială pentru unitatea, diversitatea și excelența europeană. Ea se bazează pe </w:t>
      </w:r>
      <w:r w:rsidRPr="008A3C7A">
        <w:rPr>
          <w:noProof/>
          <w:sz w:val="24"/>
          <w:bdr w:val="nil"/>
        </w:rPr>
        <w:t xml:space="preserve">o viziune strategică </w:t>
      </w:r>
      <w:r w:rsidRPr="008A3C7A">
        <w:rPr>
          <w:b w:val="0"/>
          <w:noProof/>
          <w:sz w:val="24"/>
          <w:bdr w:val="nil"/>
        </w:rPr>
        <w:t xml:space="preserve">în care Europa susține cultura și cultura susține Europa: </w:t>
      </w:r>
    </w:p>
    <w:p w14:paraId="757A1346" w14:textId="2CE80F83" w:rsidR="00B0150A" w:rsidRPr="008A3C7A" w:rsidRDefault="00AA1FE1" w:rsidP="00634A5E">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after="120" w:line="240" w:lineRule="auto"/>
        <w:ind w:left="0" w:firstLine="284"/>
        <w:jc w:val="both"/>
        <w:rPr>
          <w:rFonts w:ascii="Times New Roman" w:hAnsi="Times New Roman" w:cs="Times New Roman"/>
          <w:noProof/>
          <w:sz w:val="24"/>
          <w:szCs w:val="24"/>
        </w:rPr>
      </w:pPr>
      <w:r w:rsidRPr="008A3C7A">
        <w:rPr>
          <w:rFonts w:ascii="Times New Roman" w:hAnsi="Times New Roman"/>
          <w:i/>
          <w:noProof/>
          <w:sz w:val="24"/>
        </w:rPr>
        <w:t>„</w:t>
      </w:r>
      <w:r w:rsidRPr="008A3C7A">
        <w:rPr>
          <w:rFonts w:ascii="Times New Roman" w:hAnsi="Times New Roman"/>
          <w:b/>
          <w:i/>
          <w:noProof/>
          <w:sz w:val="24"/>
        </w:rPr>
        <w:t>Europa pentru cultură</w:t>
      </w:r>
      <w:r w:rsidRPr="008A3C7A">
        <w:rPr>
          <w:rFonts w:ascii="Times New Roman" w:hAnsi="Times New Roman"/>
          <w:i/>
          <w:noProof/>
          <w:sz w:val="24"/>
        </w:rPr>
        <w:t>”</w:t>
      </w:r>
      <w:r w:rsidRPr="008A3C7A">
        <w:rPr>
          <w:rFonts w:ascii="Times New Roman" w:hAnsi="Times New Roman"/>
          <w:noProof/>
          <w:sz w:val="24"/>
        </w:rPr>
        <w:t>: Peisajul cultural bogat al Europei face parte integrantă din identitatea și dezvoltarea Uniunii. Orice persoană are dreptul de a crea cultură și de a participa la aceasta, de a se bucura de libertatea fundamentală de exprimare artistică și de a participa liber la crearea și la exercitarea culturii. Busola pentru cultură își propune să integreze cultura ca dimensiune-cheie în toate strategiile și politicile relevante, precum și în instrumentele de finanțare corespunzătoare. Astfel se recunoaște valoarea intrinsecă, societală, civică și economică a culturii și rolul său de bun public fundamental. Prin politici și investiții adaptate, Busola pentru cultură va ajuta sectoarele culturale să prospere, să inoveze și să concureze la nivel mondial. Deși este concepută să fie transversală, ea recunoaște și valorizează caracteristicile specifice ale fiecărui sector cultural în parte.</w:t>
      </w:r>
    </w:p>
    <w:p w14:paraId="4FEC2739" w14:textId="4B1E62BE" w:rsidR="00A768B7" w:rsidRPr="008A3C7A" w:rsidRDefault="18B09DCF" w:rsidP="6D6BE4F5">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after="120" w:line="240" w:lineRule="auto"/>
        <w:ind w:left="0" w:firstLine="284"/>
        <w:jc w:val="both"/>
        <w:rPr>
          <w:rFonts w:ascii="Times New Roman" w:hAnsi="Times New Roman" w:cs="Times New Roman"/>
          <w:noProof/>
          <w:sz w:val="24"/>
          <w:szCs w:val="24"/>
        </w:rPr>
      </w:pPr>
      <w:r w:rsidRPr="008A3C7A">
        <w:rPr>
          <w:rFonts w:ascii="Times New Roman" w:hAnsi="Times New Roman"/>
          <w:i/>
          <w:noProof/>
          <w:sz w:val="24"/>
        </w:rPr>
        <w:t>„</w:t>
      </w:r>
      <w:r w:rsidRPr="008A3C7A">
        <w:rPr>
          <w:rFonts w:ascii="Times New Roman" w:hAnsi="Times New Roman"/>
          <w:b/>
          <w:i/>
          <w:noProof/>
          <w:sz w:val="24"/>
        </w:rPr>
        <w:t>Cultura pentru Europa</w:t>
      </w:r>
      <w:r w:rsidRPr="008A3C7A">
        <w:rPr>
          <w:rFonts w:ascii="Times New Roman" w:hAnsi="Times New Roman"/>
          <w:i/>
          <w:noProof/>
          <w:sz w:val="24"/>
        </w:rPr>
        <w:t>”</w:t>
      </w:r>
      <w:r w:rsidRPr="008A3C7A">
        <w:rPr>
          <w:rFonts w:ascii="Times New Roman" w:hAnsi="Times New Roman"/>
          <w:noProof/>
          <w:sz w:val="24"/>
        </w:rPr>
        <w:t>: UE va valorifica bogata diversitate culturală, patrimoniul cultural și creativitatea Europei pentru a consolida reziliența democratică, a spori coeziunea socială, economică și teritorială, a stimula bunăstarea oamenilor și a spori competitivitatea și potențialul de inovare al Europei. Busola pentru cultură urmărește să promoveze și să ridice cultura ca expresie a istoriei și a valorilor comune ale Europei, servind în același timp drept catalizator puternic pentru reziliența societății. Prin intermediul culturii, UE își poate consolida rolul de lider mondial în domeniul culturii și creativității, bazat pe înțelegere reciprocă, cu acțiuni ancorate în valorile UE.</w:t>
      </w:r>
    </w:p>
    <w:p w14:paraId="6D318238" w14:textId="3ECAA7F9" w:rsidR="00D141DA" w:rsidRPr="008A3C7A" w:rsidRDefault="00173673" w:rsidP="00D37F12">
      <w:pPr>
        <w:spacing w:after="120"/>
        <w:jc w:val="both"/>
        <w:rPr>
          <w:noProof/>
        </w:rPr>
      </w:pPr>
      <w:r w:rsidRPr="008A3C7A">
        <w:rPr>
          <w:noProof/>
        </w:rPr>
        <w:t xml:space="preserve">În acord cu această viziune, </w:t>
      </w:r>
      <w:bookmarkStart w:id="3" w:name="_Hlk201579496"/>
      <w:r w:rsidRPr="008A3C7A">
        <w:rPr>
          <w:noProof/>
        </w:rPr>
        <w:t xml:space="preserve">Busola pentru cultură va orienta politicile UE către </w:t>
      </w:r>
      <w:r w:rsidRPr="008A3C7A">
        <w:rPr>
          <w:b/>
          <w:noProof/>
        </w:rPr>
        <w:t>patru direcții principale</w:t>
      </w:r>
      <w:r w:rsidRPr="008A3C7A">
        <w:rPr>
          <w:noProof/>
        </w:rPr>
        <w:t xml:space="preserve">, sprijinite de acțiuni orizontale de mobilizare a investițiilor în cultura europeană: </w:t>
      </w:r>
    </w:p>
    <w:p w14:paraId="21C64DA8" w14:textId="7F9AC063" w:rsidR="00D141DA" w:rsidRPr="008A3C7A" w:rsidRDefault="00A33843" w:rsidP="00253F2B">
      <w:pPr>
        <w:pStyle w:val="ListParagraph"/>
        <w:numPr>
          <w:ilvl w:val="0"/>
          <w:numId w:val="46"/>
        </w:numPr>
        <w:spacing w:after="0" w:line="259" w:lineRule="auto"/>
        <w:jc w:val="both"/>
        <w:rPr>
          <w:rFonts w:ascii="Times New Roman" w:hAnsi="Times New Roman" w:cs="Times New Roman"/>
          <w:noProof/>
          <w:sz w:val="24"/>
          <w:szCs w:val="24"/>
        </w:rPr>
      </w:pPr>
      <w:r w:rsidRPr="008A3C7A">
        <w:rPr>
          <w:rFonts w:ascii="Times New Roman" w:hAnsi="Times New Roman"/>
          <w:noProof/>
          <w:sz w:val="24"/>
        </w:rPr>
        <w:t xml:space="preserve">o UE care susține și </w:t>
      </w:r>
      <w:r w:rsidRPr="008A3C7A">
        <w:rPr>
          <w:rFonts w:ascii="Times New Roman" w:hAnsi="Times New Roman"/>
          <w:b/>
          <w:noProof/>
          <w:sz w:val="24"/>
        </w:rPr>
        <w:t>consolidează valorile și drepturile culturale</w:t>
      </w:r>
      <w:r w:rsidRPr="008A3C7A">
        <w:rPr>
          <w:rFonts w:ascii="Times New Roman" w:hAnsi="Times New Roman"/>
          <w:noProof/>
          <w:sz w:val="24"/>
        </w:rPr>
        <w:t xml:space="preserve"> </w:t>
      </w:r>
      <w:r w:rsidRPr="008A3C7A">
        <w:rPr>
          <w:rFonts w:ascii="Times New Roman" w:hAnsi="Times New Roman"/>
          <w:b/>
          <w:noProof/>
          <w:sz w:val="24"/>
        </w:rPr>
        <w:t>europene</w:t>
      </w:r>
      <w:r w:rsidRPr="008A3C7A">
        <w:rPr>
          <w:rFonts w:ascii="Times New Roman" w:hAnsi="Times New Roman"/>
          <w:noProof/>
          <w:sz w:val="24"/>
        </w:rPr>
        <w:t>;</w:t>
      </w:r>
    </w:p>
    <w:p w14:paraId="0DDA99A5" w14:textId="6ED39A5C" w:rsidR="00A33843" w:rsidRPr="008A3C7A" w:rsidRDefault="00A33843" w:rsidP="00253F2B">
      <w:pPr>
        <w:pStyle w:val="ListParagraph"/>
        <w:numPr>
          <w:ilvl w:val="0"/>
          <w:numId w:val="46"/>
        </w:numPr>
        <w:spacing w:after="0" w:line="259" w:lineRule="auto"/>
        <w:jc w:val="both"/>
        <w:rPr>
          <w:rFonts w:ascii="Times New Roman" w:hAnsi="Times New Roman" w:cs="Times New Roman"/>
          <w:noProof/>
          <w:sz w:val="24"/>
          <w:szCs w:val="24"/>
        </w:rPr>
      </w:pPr>
      <w:r w:rsidRPr="008A3C7A">
        <w:rPr>
          <w:rFonts w:ascii="Times New Roman" w:hAnsi="Times New Roman"/>
          <w:noProof/>
          <w:sz w:val="24"/>
        </w:rPr>
        <w:t xml:space="preserve">o UE care </w:t>
      </w:r>
      <w:r w:rsidRPr="008A3C7A">
        <w:rPr>
          <w:rFonts w:ascii="Times New Roman" w:hAnsi="Times New Roman"/>
          <w:b/>
          <w:noProof/>
          <w:sz w:val="24"/>
        </w:rPr>
        <w:t>împuternicește artiștii și profesioniștii din sectorul cultural și sprijină oamenii</w:t>
      </w:r>
      <w:r w:rsidRPr="008A3C7A">
        <w:rPr>
          <w:rFonts w:ascii="Times New Roman" w:hAnsi="Times New Roman"/>
          <w:noProof/>
          <w:sz w:val="24"/>
        </w:rPr>
        <w:t xml:space="preserve">; </w:t>
      </w:r>
    </w:p>
    <w:p w14:paraId="6D697585" w14:textId="2F884F52" w:rsidR="00D141DA" w:rsidRPr="008A3C7A" w:rsidRDefault="000F4609" w:rsidP="00253F2B">
      <w:pPr>
        <w:pStyle w:val="ListParagraph"/>
        <w:numPr>
          <w:ilvl w:val="0"/>
          <w:numId w:val="46"/>
        </w:numPr>
        <w:spacing w:after="0" w:line="259" w:lineRule="auto"/>
        <w:jc w:val="both"/>
        <w:rPr>
          <w:rFonts w:ascii="Times New Roman" w:hAnsi="Times New Roman" w:cs="Times New Roman"/>
          <w:noProof/>
          <w:sz w:val="24"/>
          <w:szCs w:val="24"/>
        </w:rPr>
      </w:pPr>
      <w:r w:rsidRPr="008A3C7A">
        <w:rPr>
          <w:rFonts w:ascii="Times New Roman" w:hAnsi="Times New Roman"/>
          <w:noProof/>
          <w:sz w:val="24"/>
        </w:rPr>
        <w:t xml:space="preserve">o UE care se bazează pe cultură și pe patrimoniul cultural pentru </w:t>
      </w:r>
      <w:r w:rsidRPr="008A3C7A">
        <w:rPr>
          <w:rFonts w:ascii="Times New Roman" w:hAnsi="Times New Roman"/>
          <w:b/>
          <w:bCs/>
          <w:noProof/>
          <w:sz w:val="24"/>
        </w:rPr>
        <w:t>a deveni mai</w:t>
      </w:r>
      <w:r w:rsidRPr="008A3C7A">
        <w:rPr>
          <w:rFonts w:ascii="Times New Roman" w:hAnsi="Times New Roman"/>
          <w:noProof/>
          <w:sz w:val="24"/>
        </w:rPr>
        <w:t xml:space="preserve"> </w:t>
      </w:r>
      <w:r w:rsidRPr="008A3C7A">
        <w:rPr>
          <w:rFonts w:ascii="Times New Roman" w:hAnsi="Times New Roman"/>
          <w:b/>
          <w:noProof/>
          <w:sz w:val="24"/>
        </w:rPr>
        <w:t>competitivă, mai rezilientă și mai solidară</w:t>
      </w:r>
      <w:r w:rsidRPr="008A3C7A">
        <w:rPr>
          <w:rFonts w:ascii="Times New Roman" w:hAnsi="Times New Roman"/>
          <w:noProof/>
          <w:sz w:val="24"/>
        </w:rPr>
        <w:t xml:space="preserve">; </w:t>
      </w:r>
    </w:p>
    <w:p w14:paraId="7627660E" w14:textId="041F0B91" w:rsidR="00F63A8C" w:rsidRPr="008A3C7A" w:rsidRDefault="000F4609" w:rsidP="00F63A8C">
      <w:pPr>
        <w:pStyle w:val="ListParagraph"/>
        <w:numPr>
          <w:ilvl w:val="0"/>
          <w:numId w:val="46"/>
        </w:numPr>
        <w:spacing w:after="120" w:line="240" w:lineRule="auto"/>
        <w:jc w:val="both"/>
        <w:rPr>
          <w:noProof/>
          <w:sz w:val="24"/>
          <w:szCs w:val="24"/>
        </w:rPr>
      </w:pPr>
      <w:r w:rsidRPr="008A3C7A">
        <w:rPr>
          <w:rFonts w:ascii="Times New Roman" w:hAnsi="Times New Roman"/>
          <w:noProof/>
          <w:sz w:val="24"/>
        </w:rPr>
        <w:t xml:space="preserve">o UE care </w:t>
      </w:r>
      <w:r w:rsidRPr="008A3C7A">
        <w:rPr>
          <w:rFonts w:ascii="Times New Roman" w:hAnsi="Times New Roman"/>
          <w:b/>
          <w:noProof/>
          <w:sz w:val="24"/>
        </w:rPr>
        <w:t>promovează relațiile și parteneriatele culturale internaționale</w:t>
      </w:r>
      <w:bookmarkEnd w:id="3"/>
      <w:r w:rsidRPr="008A3C7A">
        <w:rPr>
          <w:rFonts w:ascii="Times New Roman" w:hAnsi="Times New Roman"/>
          <w:noProof/>
          <w:sz w:val="24"/>
        </w:rPr>
        <w:t>.</w:t>
      </w:r>
      <w:r w:rsidRPr="008A3C7A">
        <w:rPr>
          <w:noProof/>
          <w:sz w:val="24"/>
        </w:rPr>
        <w:t xml:space="preserve"> </w:t>
      </w:r>
    </w:p>
    <w:p w14:paraId="0379D549" w14:textId="0EC99A8B" w:rsidR="00FD43A5" w:rsidRPr="008A3C7A" w:rsidRDefault="00B67055" w:rsidP="00EE59E7">
      <w:pPr>
        <w:spacing w:after="120"/>
        <w:jc w:val="both"/>
        <w:rPr>
          <w:noProof/>
        </w:rPr>
      </w:pPr>
      <w:r w:rsidRPr="008A3C7A">
        <w:rPr>
          <w:noProof/>
        </w:rPr>
        <w:t xml:space="preserve">UE va avea nevoie de un angajament politic mai puternic și de noi instrumente de politică pentru a pune în aplicare Busola pentru cultură. Acesta este motivul pentru care Comisia: </w:t>
      </w:r>
    </w:p>
    <w:p w14:paraId="149B7B23" w14:textId="17490508" w:rsidR="0068129A" w:rsidRPr="008A3C7A" w:rsidRDefault="00D34774" w:rsidP="00F013A8">
      <w:pPr>
        <w:pStyle w:val="ListParagraph"/>
        <w:numPr>
          <w:ilvl w:val="0"/>
          <w:numId w:val="55"/>
        </w:numPr>
        <w:spacing w:after="120" w:line="240" w:lineRule="auto"/>
        <w:jc w:val="both"/>
        <w:rPr>
          <w:rFonts w:ascii="Times New Roman" w:hAnsi="Times New Roman" w:cs="Times New Roman"/>
          <w:noProof/>
          <w:sz w:val="24"/>
          <w:szCs w:val="24"/>
        </w:rPr>
      </w:pPr>
      <w:r w:rsidRPr="008A3C7A">
        <w:rPr>
          <w:rFonts w:ascii="Times New Roman" w:hAnsi="Times New Roman"/>
          <w:noProof/>
          <w:sz w:val="24"/>
        </w:rPr>
        <w:t xml:space="preserve">va propune o </w:t>
      </w:r>
      <w:r w:rsidRPr="008A3C7A">
        <w:rPr>
          <w:rFonts w:ascii="Times New Roman" w:hAnsi="Times New Roman"/>
          <w:b/>
          <w:noProof/>
          <w:sz w:val="24"/>
        </w:rPr>
        <w:t>declarație comună</w:t>
      </w:r>
      <w:r w:rsidRPr="008A3C7A">
        <w:rPr>
          <w:rFonts w:ascii="Times New Roman" w:hAnsi="Times New Roman"/>
          <w:noProof/>
          <w:sz w:val="24"/>
        </w:rPr>
        <w:t xml:space="preserve"> interinstituțională care să fie convenită </w:t>
      </w:r>
      <w:r w:rsidRPr="008A3C7A">
        <w:rPr>
          <w:rFonts w:ascii="Times New Roman" w:hAnsi="Times New Roman"/>
          <w:b/>
          <w:noProof/>
          <w:sz w:val="24"/>
        </w:rPr>
        <w:t>între Parlamentul European, Consiliu și Comisie</w:t>
      </w:r>
      <w:r w:rsidRPr="008A3C7A">
        <w:rPr>
          <w:rFonts w:ascii="Times New Roman" w:hAnsi="Times New Roman"/>
          <w:noProof/>
          <w:sz w:val="24"/>
        </w:rPr>
        <w:t>, intitulată „Europa pentru cultură – cultura pentru Europa”, care va contura și va reafirma angajamentul politic față de principiile-cheie ale politicii culturale în Europa;</w:t>
      </w:r>
    </w:p>
    <w:p w14:paraId="762B7FDF" w14:textId="71D976DB" w:rsidR="00D34774" w:rsidRPr="008A3C7A" w:rsidRDefault="004B21FA" w:rsidP="00F013A8">
      <w:pPr>
        <w:pStyle w:val="ListParagraph"/>
        <w:numPr>
          <w:ilvl w:val="0"/>
          <w:numId w:val="55"/>
        </w:numPr>
        <w:spacing w:after="120" w:line="240" w:lineRule="auto"/>
        <w:jc w:val="both"/>
        <w:rPr>
          <w:rFonts w:ascii="Times New Roman" w:hAnsi="Times New Roman" w:cs="Times New Roman"/>
          <w:noProof/>
          <w:sz w:val="24"/>
          <w:szCs w:val="24"/>
        </w:rPr>
      </w:pPr>
      <w:r w:rsidRPr="008A3C7A">
        <w:rPr>
          <w:rFonts w:ascii="Times New Roman" w:hAnsi="Times New Roman"/>
          <w:noProof/>
          <w:sz w:val="24"/>
        </w:rPr>
        <w:t xml:space="preserve">va publica periodic un </w:t>
      </w:r>
      <w:r w:rsidRPr="008A3C7A">
        <w:rPr>
          <w:rFonts w:ascii="Times New Roman" w:hAnsi="Times New Roman"/>
          <w:b/>
          <w:noProof/>
          <w:sz w:val="24"/>
        </w:rPr>
        <w:t>raport privind starea culturii în UE</w:t>
      </w:r>
      <w:r w:rsidRPr="008A3C7A">
        <w:rPr>
          <w:rFonts w:ascii="Times New Roman" w:hAnsi="Times New Roman"/>
          <w:noProof/>
          <w:sz w:val="24"/>
        </w:rPr>
        <w:t xml:space="preserve"> pentru a oferi informații cu privire la peisajul cultural european și pentru a evalua progresele înregistrate în ceea ce privește dezvoltarea ecosistemului cultural și creativ, punând un accent deosebit pe libertatea artistică;</w:t>
      </w:r>
    </w:p>
    <w:p w14:paraId="2B5EBEB2" w14:textId="42A7D277" w:rsidR="00D34774" w:rsidRPr="008A3C7A" w:rsidRDefault="00301861" w:rsidP="00F013A8">
      <w:pPr>
        <w:pStyle w:val="ListParagraph"/>
        <w:numPr>
          <w:ilvl w:val="0"/>
          <w:numId w:val="55"/>
        </w:numPr>
        <w:spacing w:after="120" w:line="240" w:lineRule="auto"/>
        <w:jc w:val="both"/>
        <w:rPr>
          <w:rFonts w:ascii="Times New Roman" w:hAnsi="Times New Roman" w:cs="Times New Roman"/>
          <w:noProof/>
          <w:sz w:val="24"/>
          <w:szCs w:val="24"/>
        </w:rPr>
      </w:pPr>
      <w:r w:rsidRPr="008A3C7A">
        <w:rPr>
          <w:rFonts w:ascii="Times New Roman" w:hAnsi="Times New Roman"/>
          <w:noProof/>
          <w:sz w:val="24"/>
        </w:rPr>
        <w:t xml:space="preserve">va institui un </w:t>
      </w:r>
      <w:r w:rsidRPr="008A3C7A">
        <w:rPr>
          <w:rFonts w:ascii="Times New Roman" w:hAnsi="Times New Roman"/>
          <w:b/>
          <w:noProof/>
          <w:sz w:val="24"/>
        </w:rPr>
        <w:t>dialog structurat la nivelul UE</w:t>
      </w:r>
      <w:r w:rsidRPr="008A3C7A">
        <w:rPr>
          <w:rFonts w:ascii="Times New Roman" w:hAnsi="Times New Roman"/>
          <w:noProof/>
          <w:sz w:val="24"/>
        </w:rPr>
        <w:t xml:space="preserve"> cu părțile interesate din sectoarele culturale și creative pentru a discuta despre Raportul privind starea culturii și despre progresele înregistrate în ceea ce privește îndeplinirea direcțiilor principale ale Busolei pentru cultură. Acest dialog va servi drept platformă pentru schimburi, cocreare și alinierea politicilor;</w:t>
      </w:r>
    </w:p>
    <w:p w14:paraId="3C0232DF" w14:textId="00A03A43" w:rsidR="00FA1FB9" w:rsidRPr="008A3C7A" w:rsidRDefault="004B21FA" w:rsidP="00903CC2">
      <w:pPr>
        <w:pStyle w:val="ListParagraph"/>
        <w:numPr>
          <w:ilvl w:val="0"/>
          <w:numId w:val="55"/>
        </w:numPr>
        <w:spacing w:after="120" w:line="240" w:lineRule="auto"/>
        <w:jc w:val="both"/>
        <w:rPr>
          <w:rFonts w:ascii="Times New Roman" w:hAnsi="Times New Roman" w:cs="Times New Roman"/>
          <w:noProof/>
          <w:sz w:val="24"/>
          <w:szCs w:val="24"/>
        </w:rPr>
      </w:pPr>
      <w:r w:rsidRPr="008A3C7A">
        <w:rPr>
          <w:rFonts w:ascii="Times New Roman" w:hAnsi="Times New Roman"/>
          <w:noProof/>
          <w:sz w:val="24"/>
        </w:rPr>
        <w:t xml:space="preserve">pentru a sprijini Raportul privind starea culturii, va crea un </w:t>
      </w:r>
      <w:r w:rsidRPr="008A3C7A">
        <w:rPr>
          <w:rFonts w:ascii="Times New Roman" w:hAnsi="Times New Roman"/>
          <w:b/>
          <w:noProof/>
          <w:sz w:val="24"/>
        </w:rPr>
        <w:t xml:space="preserve">centru de date culturale al UE </w:t>
      </w:r>
      <w:r w:rsidRPr="008A3C7A">
        <w:rPr>
          <w:rFonts w:ascii="Times New Roman" w:hAnsi="Times New Roman"/>
          <w:noProof/>
          <w:sz w:val="24"/>
        </w:rPr>
        <w:t>pentru a colecta și analiza date și informații culturale, pentru a monitoriza tendințele și evoluțiile și pentru a pune în comun cele mai bune practici</w:t>
      </w:r>
      <w:r w:rsidRPr="008A3C7A">
        <w:rPr>
          <w:rStyle w:val="FootnoteReference"/>
          <w:rFonts w:ascii="Times New Roman" w:hAnsi="Times New Roman" w:cs="Times New Roman"/>
          <w:noProof/>
          <w:sz w:val="24"/>
          <w:szCs w:val="24"/>
        </w:rPr>
        <w:footnoteReference w:id="13"/>
      </w:r>
      <w:r w:rsidRPr="008A3C7A">
        <w:rPr>
          <w:noProof/>
        </w:rPr>
        <w:t>.</w:t>
      </w:r>
      <w:r w:rsidRPr="008A3C7A">
        <w:rPr>
          <w:rFonts w:ascii="Times New Roman" w:hAnsi="Times New Roman"/>
          <w:noProof/>
          <w:sz w:val="24"/>
        </w:rPr>
        <w:t xml:space="preserve"> De asemenea, Comisia va coopera cu statele membre ale UE și cu birourile lor de statistică, precum și cu organizațiile internaționale relevante, pentru a continua îmbunătățirea statisticilor culturale ale UE și pentru a sprijini elaborarea de politici bazate pe date concrete. </w:t>
      </w:r>
    </w:p>
    <w:p w14:paraId="6D76F536" w14:textId="7CDBB657" w:rsidR="00D11DF9" w:rsidRPr="008A3C7A" w:rsidRDefault="00D11DF9" w:rsidP="005921CA">
      <w:pPr>
        <w:pStyle w:val="Style1"/>
        <w:keepNext/>
        <w:spacing w:line="240" w:lineRule="auto"/>
        <w:ind w:left="284" w:hanging="284"/>
        <w:contextualSpacing w:val="0"/>
        <w:rPr>
          <w:noProof/>
        </w:rPr>
      </w:pPr>
      <w:r w:rsidRPr="008A3C7A">
        <w:rPr>
          <w:noProof/>
        </w:rPr>
        <w:t>O UE care susține și consolidează valorile și drepturile culturale europene</w:t>
      </w:r>
    </w:p>
    <w:p w14:paraId="07A9FE39" w14:textId="154A9202" w:rsidR="00D11DF9" w:rsidRPr="008A3C7A" w:rsidRDefault="2FED6CA6" w:rsidP="001B5DEF">
      <w:pPr>
        <w:spacing w:after="120"/>
        <w:jc w:val="both"/>
        <w:rPr>
          <w:noProof/>
        </w:rPr>
      </w:pPr>
      <w:bookmarkStart w:id="4" w:name="_Hlk201586297"/>
      <w:r w:rsidRPr="008A3C7A">
        <w:rPr>
          <w:noProof/>
        </w:rPr>
        <w:t>Democrația, libertatea, diversitatea și egalitatea sunt valori care se consolidează reciproc, iar UE și statele sale membre au responsabilitatea comună de a le susține. Libertatea de a crea cultură și de a lua parte la aceasta fără bariere este consacrată la articolul 27 din Declarația universală a drepturilor omului</w:t>
      </w:r>
      <w:r w:rsidRPr="008A3C7A">
        <w:rPr>
          <w:rStyle w:val="FootnoteReference"/>
          <w:noProof/>
        </w:rPr>
        <w:footnoteReference w:id="14"/>
      </w:r>
      <w:r w:rsidRPr="008A3C7A">
        <w:rPr>
          <w:noProof/>
        </w:rPr>
        <w:t xml:space="preserve"> și la articolul 13 din Carta drepturilor fundamentale a Uniunii Europene</w:t>
      </w:r>
      <w:r w:rsidRPr="008A3C7A">
        <w:rPr>
          <w:rStyle w:val="FootnoteReference"/>
          <w:noProof/>
        </w:rPr>
        <w:footnoteReference w:id="15"/>
      </w:r>
      <w:r w:rsidRPr="008A3C7A">
        <w:rPr>
          <w:noProof/>
        </w:rPr>
        <w:t xml:space="preserve">. Aceste drepturi sunt esențiale pentru a ajuta persoanele și comunitățile să se exprime liber, să participe la dialog, să celebreze diversitatea culturală, să promoveze artele, să conserve patrimoniul cultural și să își imagineze viitorul. Acestea sunt principiile de bază ale Busolei pentru cultură. </w:t>
      </w:r>
    </w:p>
    <w:p w14:paraId="3E14C663" w14:textId="440007CB" w:rsidR="0002369D" w:rsidRPr="008A3C7A" w:rsidRDefault="006044E0" w:rsidP="00FF636E">
      <w:pPr>
        <w:pStyle w:val="Heading2"/>
        <w:spacing w:before="120" w:line="240" w:lineRule="auto"/>
        <w:ind w:left="794" w:hanging="510"/>
        <w:contextualSpacing w:val="0"/>
        <w:rPr>
          <w:noProof/>
        </w:rPr>
      </w:pPr>
      <w:r w:rsidRPr="008A3C7A">
        <w:rPr>
          <w:noProof/>
        </w:rPr>
        <w:t xml:space="preserve">Protejarea libertății artistice </w:t>
      </w:r>
    </w:p>
    <w:p w14:paraId="28771C9C" w14:textId="09C26AB7" w:rsidR="0090598A" w:rsidRPr="008A3C7A" w:rsidRDefault="0BF02923" w:rsidP="3058A1A3">
      <w:pPr>
        <w:spacing w:after="120"/>
        <w:jc w:val="both"/>
        <w:rPr>
          <w:noProof/>
        </w:rPr>
      </w:pPr>
      <w:r w:rsidRPr="008A3C7A">
        <w:rPr>
          <w:noProof/>
        </w:rPr>
        <w:t>Cultura și creativitatea prosperă numai dacă se asigură libertatea de exprimare creativă. Protejarea acestei libertăți trebuie să fie piatra de temelie a oricărei societăți democratice și deschise și reprezintă un indicator puternic al sănătății democratice a unei societăți. În UE, protejarea libertății artiștilor și a lucrătorilor din domeniul cultural de a crea fără cenzură sau intimidare și de a-și exprima opiniile cu privire la chestiuni de interes public este o responsabilitate colectivă. Cu toate acestea, continuă să apară rapoarte</w:t>
      </w:r>
      <w:r w:rsidRPr="008A3C7A">
        <w:rPr>
          <w:rStyle w:val="FootnoteReference"/>
          <w:noProof/>
        </w:rPr>
        <w:footnoteReference w:id="16"/>
      </w:r>
      <w:r w:rsidRPr="008A3C7A">
        <w:rPr>
          <w:noProof/>
        </w:rPr>
        <w:t xml:space="preserve"> privind ingerințe nejustificate care afectează independența instituțiilor culturale, utilizarea așa-numitelor legi privind moralitatea, cenzura sau intimidarea artiștilor și chiar autocenzura. </w:t>
      </w:r>
    </w:p>
    <w:p w14:paraId="52555CEF" w14:textId="39145041" w:rsidR="00110805" w:rsidRPr="008A3C7A" w:rsidRDefault="4F3A0337" w:rsidP="0043247A">
      <w:pPr>
        <w:spacing w:before="120"/>
        <w:jc w:val="both"/>
        <w:rPr>
          <w:noProof/>
        </w:rPr>
      </w:pPr>
      <w:bookmarkStart w:id="5" w:name="_Hlk213703321"/>
      <w:r w:rsidRPr="008A3C7A">
        <w:rPr>
          <w:noProof/>
        </w:rPr>
        <w:t>În condițiile în care democrația și societatea civilă se află sub presiune la nivel mondial, astfel de cazuri trebuie documentate, monitorizate îndeaproape și trebuie luate măsuri pentru a oferi refugii artiștilor aflați în pericol și artiștilor strămutați</w:t>
      </w:r>
      <w:r w:rsidRPr="008A3C7A">
        <w:rPr>
          <w:rStyle w:val="FootnoteReference"/>
          <w:noProof/>
        </w:rPr>
        <w:footnoteReference w:id="17"/>
      </w:r>
      <w:r w:rsidRPr="008A3C7A">
        <w:rPr>
          <w:noProof/>
        </w:rPr>
        <w:t>. Statele membre și instituțiile UE ar trebui să se asigure că politicile, cadrele juridice și practicile lor administrative sprijină libera creație, exprimare și circulație artistică. Europa ar trebui să acționeze pentru a proteja libertatea artistică și pentru a spori gradul de conștientizare în vederea promovării acesteia.</w:t>
      </w:r>
    </w:p>
    <w:bookmarkEnd w:id="5"/>
    <w:p w14:paraId="3C789A0A" w14:textId="23B6353E" w:rsidR="004A7D4A" w:rsidRPr="008A3C7A" w:rsidRDefault="00997C7B" w:rsidP="004A7D4A">
      <w:pPr>
        <w:spacing w:before="120" w:after="120"/>
        <w:jc w:val="both"/>
        <w:rPr>
          <w:b/>
          <w:bCs/>
          <w:noProof/>
        </w:rPr>
      </w:pPr>
      <w:r w:rsidRPr="008A3C7A">
        <w:rPr>
          <w:noProof/>
        </w:rPr>
        <w:t xml:space="preserve">Acesta este motivul pentru care Comisia va include în mod sistematic în viitorul său raport privind starea culturii în UE </w:t>
      </w:r>
      <w:r w:rsidRPr="008A3C7A">
        <w:rPr>
          <w:b/>
          <w:noProof/>
        </w:rPr>
        <w:t>un accent specific pe experiențele artiștilor în ceea ce privește libertatea artistică</w:t>
      </w:r>
      <w:r w:rsidRPr="008A3C7A">
        <w:rPr>
          <w:noProof/>
        </w:rPr>
        <w:t xml:space="preserve">. Acest lucru va contribui, de asemenea, la </w:t>
      </w:r>
      <w:r w:rsidRPr="008A3C7A">
        <w:rPr>
          <w:b/>
          <w:noProof/>
        </w:rPr>
        <w:t xml:space="preserve">protejarea libertății artistice </w:t>
      </w:r>
      <w:r w:rsidRPr="008A3C7A">
        <w:rPr>
          <w:noProof/>
        </w:rPr>
        <w:t>prin intermediul politicilor și programelor actuale și viitoare ale UE, în special în viitorul program</w:t>
      </w:r>
      <w:r w:rsidRPr="008A3C7A">
        <w:rPr>
          <w:b/>
          <w:noProof/>
        </w:rPr>
        <w:t xml:space="preserve"> AgoraEU </w:t>
      </w:r>
      <w:r w:rsidRPr="008A3C7A">
        <w:rPr>
          <w:noProof/>
        </w:rPr>
        <w:t>propus, ca parte a</w:t>
      </w:r>
      <w:r w:rsidRPr="008A3C7A">
        <w:rPr>
          <w:b/>
          <w:noProof/>
        </w:rPr>
        <w:t xml:space="preserve"> </w:t>
      </w:r>
      <w:r w:rsidRPr="008A3C7A">
        <w:rPr>
          <w:noProof/>
        </w:rPr>
        <w:t>următorului buget pe termen lung al UE.</w:t>
      </w:r>
      <w:r w:rsidRPr="008A3C7A">
        <w:rPr>
          <w:b/>
          <w:noProof/>
        </w:rPr>
        <w:t xml:space="preserve"> </w:t>
      </w:r>
      <w:r w:rsidRPr="008A3C7A">
        <w:rPr>
          <w:noProof/>
        </w:rPr>
        <w:t>Protejarea libertății artistice este, de asemenea, o parte relevantă a structurii democratice mai largi a societăților noastre, iar scutul european pentru democrație urmărește să protejeze și să promoveze democrația și reziliența societății pe termen lung.</w:t>
      </w:r>
    </w:p>
    <w:p w14:paraId="0150F04C" w14:textId="1173D8D5" w:rsidR="00314972" w:rsidRPr="008A3C7A" w:rsidRDefault="6EA7E3F1" w:rsidP="00BD3415">
      <w:pPr>
        <w:pStyle w:val="Heading2"/>
        <w:spacing w:before="120" w:line="240" w:lineRule="auto"/>
        <w:ind w:left="794" w:hanging="510"/>
        <w:contextualSpacing w:val="0"/>
        <w:rPr>
          <w:noProof/>
        </w:rPr>
      </w:pPr>
      <w:r w:rsidRPr="008A3C7A">
        <w:rPr>
          <w:noProof/>
        </w:rPr>
        <w:t>Promovarea diversității culturale și lingvistice</w:t>
      </w:r>
    </w:p>
    <w:p w14:paraId="012ECAD7" w14:textId="07C316A1" w:rsidR="00196F1C" w:rsidRPr="008A3C7A" w:rsidRDefault="009F5725" w:rsidP="00BD3415">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eastAsia="Calibri"/>
          <w:noProof/>
          <w:kern w:val="2"/>
          <w:bdr w:val="none" w:sz="0" w:space="0" w:color="auto"/>
          <w14:ligatures w14:val="standardContextual"/>
        </w:rPr>
      </w:pPr>
      <w:r w:rsidRPr="008A3C7A">
        <w:rPr>
          <w:noProof/>
          <w:bdr w:val="none" w:sz="0" w:space="0" w:color="auto"/>
        </w:rPr>
        <w:t>Diversitatea culturală și lingvistică se află în centrul proiectului european și reflectă mottoul „Unită în diversitate” al UE. Angajamentul de a păstra această diversitate este o condiție prealabilă a suveranității culturale și a culturii democratice europene. Acesta este motivul pentru care UE este semnatară de drept a Convenției UNESCO din 2005 privind diversitatea expresiilor culturale</w:t>
      </w:r>
      <w:r w:rsidRPr="008A3C7A">
        <w:rPr>
          <w:rStyle w:val="FootnoteReference"/>
          <w:rFonts w:eastAsia="Calibri"/>
          <w:noProof/>
          <w:kern w:val="2"/>
          <w:bdr w:val="none" w:sz="0" w:space="0" w:color="auto"/>
        </w:rPr>
        <w:footnoteReference w:id="18"/>
      </w:r>
      <w:r w:rsidRPr="008A3C7A">
        <w:rPr>
          <w:noProof/>
          <w:bdr w:val="none" w:sz="0" w:space="0" w:color="auto"/>
        </w:rPr>
        <w:t>.</w:t>
      </w:r>
    </w:p>
    <w:p w14:paraId="24A648D9" w14:textId="17A0E2DB" w:rsidR="00DF6230" w:rsidRPr="008A3C7A" w:rsidRDefault="00494982" w:rsidP="00BD3415">
      <w:pPr>
        <w:spacing w:after="120"/>
        <w:jc w:val="both"/>
        <w:rPr>
          <w:rFonts w:eastAsia="Calibri"/>
          <w:noProof/>
          <w:kern w:val="2"/>
          <w:bdr w:val="none" w:sz="0" w:space="0" w:color="auto"/>
          <w14:ligatures w14:val="standardContextual"/>
        </w:rPr>
      </w:pPr>
      <w:bookmarkStart w:id="6" w:name="_Hlk206919144"/>
      <w:r w:rsidRPr="008A3C7A">
        <w:rPr>
          <w:noProof/>
          <w:bdr w:val="none" w:sz="0" w:space="0" w:color="auto"/>
        </w:rPr>
        <w:t>UE protejează, dezvoltă și promovează în mod activ diversitatea culturală și lingvistică prin politicile și programele sale și, astfel cum se prevede în Orientările politice ale președintei von der Leyen, va continua să depună eforturi pentru protejarea drepturilor persoanelor care aparțin minorităților în Europa. În perioada 2021-2024, programul „Europa creativă”</w:t>
      </w:r>
      <w:bookmarkStart w:id="7" w:name="_Hlk206390186"/>
      <w:bookmarkEnd w:id="6"/>
      <w:r w:rsidRPr="008A3C7A">
        <w:rPr>
          <w:noProof/>
          <w:bdr w:val="none" w:sz="0" w:space="0" w:color="auto"/>
        </w:rPr>
        <w:t xml:space="preserve"> a sprijinit 670 de parteneriate culturale transnaționale; 554 de filme au fost difuzate în cinematografe din întreaga Europă, 37,9 milioane de persoane având acces la opere audiovizuale europene din alte țări europene</w:t>
      </w:r>
      <w:bookmarkEnd w:id="7"/>
      <w:r w:rsidRPr="008A3C7A">
        <w:rPr>
          <w:rStyle w:val="FootnoteReference"/>
          <w:rFonts w:eastAsia="Calibri"/>
          <w:noProof/>
          <w:kern w:val="2"/>
          <w:bdr w:val="none" w:sz="0" w:space="0" w:color="auto"/>
        </w:rPr>
        <w:footnoteReference w:id="19"/>
      </w:r>
      <w:r w:rsidRPr="008A3C7A">
        <w:rPr>
          <w:noProof/>
          <w:bdr w:val="none" w:sz="0" w:space="0" w:color="auto"/>
        </w:rPr>
        <w:t xml:space="preserve">. </w:t>
      </w:r>
    </w:p>
    <w:p w14:paraId="0A17452E" w14:textId="7C0B36A3" w:rsidR="00034042" w:rsidRPr="008A3C7A" w:rsidRDefault="00C95F40" w:rsidP="00BD3415">
      <w:pPr>
        <w:spacing w:after="120"/>
        <w:jc w:val="both"/>
        <w:rPr>
          <w:noProof/>
        </w:rPr>
      </w:pPr>
      <w:r w:rsidRPr="008A3C7A">
        <w:rPr>
          <w:noProof/>
        </w:rPr>
        <w:t>Cele cinci premii culturale ale UE</w:t>
      </w:r>
      <w:r w:rsidRPr="008A3C7A">
        <w:rPr>
          <w:rStyle w:val="FootnoteReference"/>
          <w:noProof/>
        </w:rPr>
        <w:footnoteReference w:id="20"/>
      </w:r>
      <w:r w:rsidRPr="008A3C7A">
        <w:rPr>
          <w:noProof/>
        </w:rPr>
        <w:t xml:space="preserve"> joacă un rol important în sporirea vizibilității sectoarelor culturale ale Europei prin recunoașterea și promovarea diversității și excelenței acestora. Pe această bază, Comisia va propune </w:t>
      </w:r>
      <w:r w:rsidRPr="008A3C7A">
        <w:rPr>
          <w:b/>
          <w:noProof/>
        </w:rPr>
        <w:t>un nou premiu al UE pentru arta spectacolului, pentru a celebra excelența artistică</w:t>
      </w:r>
      <w:r w:rsidRPr="008A3C7A">
        <w:rPr>
          <w:noProof/>
        </w:rPr>
        <w:t xml:space="preserve">, consolidând în același timp competențele, accesul pe piață și rețelele profesionale din cadrul ecosistemului european al artei spectacolului. </w:t>
      </w:r>
    </w:p>
    <w:p w14:paraId="522FD32B" w14:textId="77777777" w:rsidR="00C026DF" w:rsidRPr="008A3C7A" w:rsidRDefault="00C026DF" w:rsidP="00C026DF">
      <w:pPr>
        <w:spacing w:after="120"/>
        <w:jc w:val="both"/>
        <w:rPr>
          <w:noProof/>
        </w:rPr>
      </w:pPr>
      <w:r w:rsidRPr="008A3C7A">
        <w:rPr>
          <w:noProof/>
        </w:rPr>
        <w:t xml:space="preserve">Prin </w:t>
      </w:r>
      <w:r w:rsidRPr="008A3C7A">
        <w:rPr>
          <w:b/>
          <w:noProof/>
        </w:rPr>
        <w:t>Ziua europeană a limbilor</w:t>
      </w:r>
      <w:r w:rsidRPr="008A3C7A">
        <w:rPr>
          <w:rStyle w:val="FootnoteReference"/>
          <w:noProof/>
        </w:rPr>
        <w:footnoteReference w:id="21"/>
      </w:r>
      <w:r w:rsidRPr="008A3C7A">
        <w:rPr>
          <w:noProof/>
        </w:rPr>
        <w:t xml:space="preserve">, UE celebrează diversitatea lingvistică, ca expresie a bogatului patrimoniu cultural al Europei și ca piatră de temelie a democrației. </w:t>
      </w:r>
      <w:r w:rsidRPr="008A3C7A">
        <w:rPr>
          <w:b/>
          <w:noProof/>
        </w:rPr>
        <w:t>Promovarea diversității lingvistice și a învățării limbilor străine este unul dintre obiectivele specifice ale programului Erasmus+</w:t>
      </w:r>
      <w:r w:rsidRPr="008A3C7A">
        <w:rPr>
          <w:rStyle w:val="FootnoteReference"/>
          <w:noProof/>
        </w:rPr>
        <w:footnoteReference w:id="22"/>
      </w:r>
      <w:r w:rsidRPr="008A3C7A">
        <w:rPr>
          <w:b/>
          <w:noProof/>
        </w:rPr>
        <w:t>.</w:t>
      </w:r>
      <w:r w:rsidRPr="008A3C7A">
        <w:rPr>
          <w:noProof/>
        </w:rPr>
        <w:t xml:space="preserve"> În domeniul culturii, al audiovizualului și al mass-mediei emergente (de exemplu, jocurile video sau realitatea extinsă), programul „Europa creativă” are o moștenire în ceea ce privește promovarea diversității și a circulației conținutului european și extinderea publicului. </w:t>
      </w:r>
    </w:p>
    <w:p w14:paraId="03E533E0" w14:textId="26587DEE" w:rsidR="00C40065" w:rsidRPr="008A3C7A" w:rsidRDefault="31F78E5E" w:rsidP="00BD3415">
      <w:pPr>
        <w:spacing w:after="120"/>
        <w:jc w:val="both"/>
        <w:rPr>
          <w:rFonts w:eastAsia="Calibri"/>
          <w:noProof/>
          <w:kern w:val="2"/>
          <w:bdr w:val="none" w:sz="0" w:space="0" w:color="auto"/>
          <w14:ligatures w14:val="standardContextual"/>
        </w:rPr>
      </w:pPr>
      <w:r w:rsidRPr="008A3C7A">
        <w:rPr>
          <w:noProof/>
          <w:bdr w:val="none" w:sz="0" w:space="0" w:color="auto"/>
        </w:rPr>
        <w:t xml:space="preserve">Promovarea activă a conținutului online </w:t>
      </w:r>
      <w:r w:rsidRPr="008A3C7A">
        <w:rPr>
          <w:i/>
          <w:noProof/>
          <w:bdr w:val="none" w:sz="0" w:space="0" w:color="auto"/>
        </w:rPr>
        <w:t>„Fabricat în Europa”</w:t>
      </w:r>
      <w:r w:rsidRPr="008A3C7A">
        <w:rPr>
          <w:noProof/>
          <w:bdr w:val="none" w:sz="0" w:space="0" w:color="auto"/>
        </w:rPr>
        <w:t xml:space="preserve"> este esențială pentru ca publicul digital să descopere și să aprecieze bogăția și diversitatea acestuia. S-au înregistrat progrese semnificative prin măsuri de reglementare și de politică. De exemplu, revizuirea din 2018 a Directivei serviciilor mass-media audiovizuale (DSMAV)</w:t>
      </w:r>
      <w:r w:rsidRPr="008A3C7A">
        <w:rPr>
          <w:rStyle w:val="FootnoteReference"/>
          <w:rFonts w:eastAsia="Calibri"/>
          <w:noProof/>
          <w:kern w:val="2"/>
          <w:bdr w:val="none" w:sz="0" w:space="0" w:color="auto"/>
        </w:rPr>
        <w:footnoteReference w:id="23"/>
      </w:r>
      <w:r w:rsidRPr="008A3C7A">
        <w:rPr>
          <w:noProof/>
          <w:bdr w:val="none" w:sz="0" w:space="0" w:color="auto"/>
        </w:rPr>
        <w:t xml:space="preserve"> a consolidat vizibilitatea și punerea în evidență a conținutului audiovizual european în cadrul serviciilor de „video la cerere” (VOD – </w:t>
      </w:r>
      <w:r w:rsidRPr="008A3C7A">
        <w:rPr>
          <w:i/>
          <w:noProof/>
          <w:bdr w:val="none" w:sz="0" w:space="0" w:color="auto"/>
        </w:rPr>
        <w:t>video on demand</w:t>
      </w:r>
      <w:r w:rsidRPr="008A3C7A">
        <w:rPr>
          <w:noProof/>
          <w:bdr w:val="none" w:sz="0" w:space="0" w:color="auto"/>
        </w:rPr>
        <w:t xml:space="preserve">), </w:t>
      </w:r>
      <w:r w:rsidRPr="008A3C7A">
        <w:rPr>
          <w:noProof/>
        </w:rPr>
        <w:t>alocând cel puțin 30 % din cataloagele lor operelor europene</w:t>
      </w:r>
      <w:r w:rsidRPr="008A3C7A">
        <w:rPr>
          <w:noProof/>
          <w:bdr w:val="none" w:sz="0" w:space="0" w:color="auto"/>
        </w:rPr>
        <w:t xml:space="preserve"> </w:t>
      </w:r>
      <w:r w:rsidRPr="008A3C7A">
        <w:rPr>
          <w:noProof/>
        </w:rPr>
        <w:t xml:space="preserve">și impunând radiodifuzorilor să aloce o proporție majoritară din timpul lor de transmisie operelor europene. </w:t>
      </w:r>
      <w:r w:rsidRPr="008A3C7A">
        <w:rPr>
          <w:noProof/>
          <w:bdr w:val="none" w:sz="0" w:space="0" w:color="auto"/>
        </w:rPr>
        <w:t>Valorificarea volumelor mari de date și a inteligenței artificiale (IA) poate spori și mai mult facilitarea descoperirii diverselor conținuturi europene, astfel cum se subliniază în Strategia privind aplicarea IA</w:t>
      </w:r>
      <w:r w:rsidRPr="008A3C7A">
        <w:rPr>
          <w:rStyle w:val="FootnoteReference"/>
          <w:rFonts w:eastAsia="Calibri"/>
          <w:noProof/>
          <w:kern w:val="2"/>
          <w:bdr w:val="none" w:sz="0" w:space="0" w:color="auto"/>
        </w:rPr>
        <w:footnoteReference w:id="24"/>
      </w:r>
      <w:r w:rsidRPr="008A3C7A">
        <w:rPr>
          <w:noProof/>
          <w:bdr w:val="none" w:sz="0" w:space="0" w:color="auto"/>
        </w:rPr>
        <w:t xml:space="preserve">. </w:t>
      </w:r>
    </w:p>
    <w:p w14:paraId="25CE029E" w14:textId="42DDC39A" w:rsidR="00C31E7E" w:rsidRPr="008A3C7A" w:rsidRDefault="00821ED8" w:rsidP="00BD3415">
      <w:pPr>
        <w:spacing w:after="120"/>
        <w:jc w:val="both"/>
        <w:rPr>
          <w:rFonts w:eastAsia="Calibri"/>
          <w:noProof/>
          <w:kern w:val="2"/>
          <w:bdr w:val="none" w:sz="0" w:space="0" w:color="auto"/>
          <w14:ligatures w14:val="standardContextual"/>
        </w:rPr>
      </w:pPr>
      <w:r w:rsidRPr="008A3C7A">
        <w:rPr>
          <w:noProof/>
          <w:bdr w:val="none" w:sz="0" w:space="0" w:color="auto"/>
        </w:rPr>
        <w:t>În plus, cercetarea și inovarea finanțate prin programul Orizont Europa consolidează reziliența sectoarelor culturale și creative, stimulează creșterea durabilă și utilizează tehnologia și colaborarea pentru a conserva și a îmbogăți diversitatea culturală și lingvistică a Europei.</w:t>
      </w:r>
    </w:p>
    <w:p w14:paraId="70A4F8B7" w14:textId="3071F0FD" w:rsidR="006A3B05" w:rsidRPr="008A3C7A" w:rsidRDefault="00485389" w:rsidP="000808E2">
      <w:pPr>
        <w:spacing w:after="120"/>
        <w:jc w:val="both"/>
        <w:rPr>
          <w:rFonts w:eastAsia="Calibri"/>
          <w:b/>
          <w:bCs/>
          <w:noProof/>
          <w:kern w:val="2"/>
          <w:bdr w:val="none" w:sz="0" w:space="0" w:color="auto"/>
          <w14:ligatures w14:val="standardContextual"/>
        </w:rPr>
      </w:pPr>
      <w:r w:rsidRPr="008A3C7A">
        <w:rPr>
          <w:noProof/>
          <w:bdr w:val="none" w:sz="0" w:space="0" w:color="auto"/>
        </w:rPr>
        <w:t xml:space="preserve">Comisia va continua să protejeze și să consolideze gama bogată de expresii culturale și lingvistice ale Europei. Ea va exploata întregul potențial al cercetării, inovării și tehnologiei pentru a sprijini acest demers. Comisia va aprofunda </w:t>
      </w:r>
      <w:r w:rsidRPr="008A3C7A">
        <w:rPr>
          <w:b/>
          <w:noProof/>
          <w:bdr w:val="none" w:sz="0" w:space="0" w:color="auto"/>
        </w:rPr>
        <w:t>cercetarea și va sprijini investițiile în facilitarea descoperirii diverselor conținuturi culturale online create în Europa</w:t>
      </w:r>
      <w:r w:rsidRPr="008A3C7A">
        <w:rPr>
          <w:noProof/>
          <w:bdr w:val="none" w:sz="0" w:space="0" w:color="auto"/>
        </w:rPr>
        <w:t>, în urma publicării studiului pe aceeași temă</w:t>
      </w:r>
      <w:r w:rsidRPr="008A3C7A">
        <w:rPr>
          <w:rStyle w:val="FootnoteReference"/>
          <w:rFonts w:eastAsia="Calibri"/>
          <w:noProof/>
          <w:kern w:val="2"/>
          <w:bdr w:val="none" w:sz="0" w:space="0" w:color="auto"/>
        </w:rPr>
        <w:footnoteReference w:id="25"/>
      </w:r>
      <w:r w:rsidRPr="008A3C7A">
        <w:rPr>
          <w:noProof/>
          <w:bdr w:val="none" w:sz="0" w:space="0" w:color="auto"/>
        </w:rPr>
        <w:t>, pentru a încuraja consumul acestora în interiorul și în afara UE, cu un accent special pe conținuturile muzicale și literare europene online.</w:t>
      </w:r>
    </w:p>
    <w:p w14:paraId="76FD040D" w14:textId="69223EC4" w:rsidR="00B41438" w:rsidRPr="008A3C7A" w:rsidRDefault="00F91993" w:rsidP="00FF636E">
      <w:pPr>
        <w:pStyle w:val="Heading2"/>
        <w:spacing w:before="120" w:line="240" w:lineRule="auto"/>
        <w:ind w:left="794" w:hanging="510"/>
        <w:contextualSpacing w:val="0"/>
        <w:rPr>
          <w:noProof/>
        </w:rPr>
      </w:pPr>
      <w:r w:rsidRPr="008A3C7A">
        <w:rPr>
          <w:noProof/>
        </w:rPr>
        <w:t>Extinderea participării la cultură și a accesului la aceasta</w:t>
      </w:r>
    </w:p>
    <w:p w14:paraId="40C43EDF" w14:textId="4E9335DF" w:rsidR="006F58CB" w:rsidRPr="008A3C7A" w:rsidRDefault="00C3536E" w:rsidP="006F58CB">
      <w:pPr>
        <w:spacing w:after="120"/>
        <w:jc w:val="both"/>
        <w:rPr>
          <w:rFonts w:eastAsia="Times New Roman"/>
          <w:noProof/>
        </w:rPr>
      </w:pPr>
      <w:r w:rsidRPr="008A3C7A">
        <w:rPr>
          <w:noProof/>
        </w:rPr>
        <w:t xml:space="preserve">Participarea culturală și accesul la activități culturale sunt esențiale pentru promovarea cetățeniei active și reprezintă un pilon fundamental al oricărei societăți democratice și favorabile incluziunii. </w:t>
      </w:r>
    </w:p>
    <w:p w14:paraId="770C1CCA" w14:textId="683BF625" w:rsidR="00CF7BEA" w:rsidRPr="008A3C7A" w:rsidRDefault="00BA6D92" w:rsidP="006F58CB">
      <w:pPr>
        <w:spacing w:after="120"/>
        <w:jc w:val="both"/>
        <w:rPr>
          <w:rFonts w:eastAsia="Times New Roman"/>
          <w:noProof/>
        </w:rPr>
      </w:pPr>
      <w:r w:rsidRPr="008A3C7A">
        <w:rPr>
          <w:noProof/>
        </w:rPr>
        <w:t xml:space="preserve">Unele state membre au introdus deja abonamente culturale menite să îmbunătățească accesul la cultură, în special pentru tineri. Finanțarea UE, în special în cadrul programului </w:t>
      </w:r>
      <w:r w:rsidRPr="008A3C7A">
        <w:rPr>
          <w:b/>
          <w:noProof/>
        </w:rPr>
        <w:t>„Europa creativă”, a promovat, de asemenea, accesul la cultură în diverse moduri</w:t>
      </w:r>
      <w:r w:rsidRPr="008A3C7A">
        <w:rPr>
          <w:noProof/>
        </w:rPr>
        <w:t xml:space="preserve">, de exemplu prin sprijinirea abonamentelor de cinema în cinematografele care aparțin rețelei de cinematografe Europa în mai multe țări ale UE, prin intermediul componentei MEDIA. Inițiative precum </w:t>
      </w:r>
      <w:r w:rsidRPr="008A3C7A">
        <w:rPr>
          <w:b/>
          <w:noProof/>
        </w:rPr>
        <w:t>Zilele europene ale patrimoniului</w:t>
      </w:r>
      <w:r w:rsidRPr="008A3C7A">
        <w:rPr>
          <w:rStyle w:val="FootnoteReference"/>
          <w:rFonts w:eastAsia="Times New Roman"/>
          <w:b/>
          <w:bCs/>
          <w:noProof/>
        </w:rPr>
        <w:footnoteReference w:id="26"/>
      </w:r>
      <w:r w:rsidRPr="008A3C7A">
        <w:rPr>
          <w:b/>
          <w:noProof/>
        </w:rPr>
        <w:t xml:space="preserve"> sau Traseul cultural DiscoverEU</w:t>
      </w:r>
      <w:r w:rsidRPr="008A3C7A">
        <w:rPr>
          <w:rStyle w:val="FootnoteReference"/>
          <w:rFonts w:eastAsia="Times New Roman"/>
          <w:noProof/>
        </w:rPr>
        <w:footnoteReference w:id="27"/>
      </w:r>
      <w:r w:rsidRPr="008A3C7A">
        <w:rPr>
          <w:noProof/>
        </w:rPr>
        <w:t xml:space="preserve"> au extins posibilitățile de explorare a vastului patrimoniu cultural al Europei. </w:t>
      </w:r>
    </w:p>
    <w:p w14:paraId="6937CB5E" w14:textId="122BA242" w:rsidR="006F58CB" w:rsidRPr="008A3C7A" w:rsidRDefault="006F58CB" w:rsidP="006F58CB">
      <w:pPr>
        <w:spacing w:after="120"/>
        <w:jc w:val="both"/>
        <w:rPr>
          <w:noProof/>
        </w:rPr>
      </w:pPr>
      <w:r w:rsidRPr="008A3C7A">
        <w:rPr>
          <w:noProof/>
        </w:rPr>
        <w:t>Cu toate acestea, mai sunt încă progrese de făcut. 51 % dintre europeni nu au participat la activități artistice, nici individual, nici ca parte a unui grup, în ultimele 12 luni</w:t>
      </w:r>
      <w:bookmarkStart w:id="9" w:name="_Ref212801195"/>
      <w:r w:rsidRPr="008A3C7A">
        <w:rPr>
          <w:rStyle w:val="FootnoteReference"/>
          <w:noProof/>
        </w:rPr>
        <w:footnoteReference w:id="28"/>
      </w:r>
      <w:bookmarkEnd w:id="9"/>
      <w:r w:rsidRPr="008A3C7A">
        <w:rPr>
          <w:noProof/>
          <w:vertAlign w:val="superscript"/>
        </w:rPr>
        <w:t>,</w:t>
      </w:r>
      <w:r w:rsidRPr="008A3C7A">
        <w:rPr>
          <w:rStyle w:val="FootnoteReference"/>
          <w:noProof/>
        </w:rPr>
        <w:footnoteReference w:id="29"/>
      </w:r>
      <w:r w:rsidRPr="008A3C7A">
        <w:rPr>
          <w:noProof/>
        </w:rPr>
        <w:t xml:space="preserve">. Acesta este motivul pentru care Comisia va îmbunătăți în continuare accesul tinerilor la patrimoniul cultural în întreaga Europă prin (i) instituirea unui </w:t>
      </w:r>
      <w:r w:rsidRPr="008A3C7A">
        <w:rPr>
          <w:b/>
          <w:noProof/>
        </w:rPr>
        <w:t>cadru voluntar pentru recunoașterea reciprocă a abonamentelor culturale și de patrimoniu cultural pentru tineri emise la nivel național</w:t>
      </w:r>
      <w:r w:rsidRPr="008A3C7A">
        <w:rPr>
          <w:noProof/>
        </w:rPr>
        <w:t xml:space="preserve">, (ii) promovarea </w:t>
      </w:r>
      <w:r w:rsidRPr="008A3C7A">
        <w:rPr>
          <w:b/>
          <w:noProof/>
        </w:rPr>
        <w:t>Traseului cultural DiscoverEU</w:t>
      </w:r>
      <w:r w:rsidRPr="008A3C7A">
        <w:rPr>
          <w:noProof/>
        </w:rPr>
        <w:t xml:space="preserve"> în rândul tinerilor și (iii) </w:t>
      </w:r>
      <w:r w:rsidRPr="008A3C7A">
        <w:rPr>
          <w:b/>
          <w:noProof/>
        </w:rPr>
        <w:t>sporirea ofertei culturale</w:t>
      </w:r>
      <w:r w:rsidRPr="008A3C7A">
        <w:rPr>
          <w:noProof/>
        </w:rPr>
        <w:t xml:space="preserve"> în cadrul </w:t>
      </w:r>
      <w:r w:rsidRPr="008A3C7A">
        <w:rPr>
          <w:b/>
          <w:noProof/>
        </w:rPr>
        <w:t>cardului de reducere pentru tineret al UE</w:t>
      </w:r>
      <w:r w:rsidRPr="008A3C7A">
        <w:rPr>
          <w:noProof/>
        </w:rPr>
        <w:t xml:space="preserve"> existent în cadrul programului Erasmus+.</w:t>
      </w:r>
    </w:p>
    <w:p w14:paraId="03C7E3B4" w14:textId="02BD475A" w:rsidR="006F58CB" w:rsidRPr="008A3C7A" w:rsidRDefault="006F58CB" w:rsidP="00276095">
      <w:pPr>
        <w:spacing w:after="120"/>
        <w:jc w:val="both"/>
        <w:rPr>
          <w:noProof/>
        </w:rPr>
      </w:pPr>
      <w:r w:rsidRPr="008A3C7A">
        <w:rPr>
          <w:noProof/>
          <w:bdr w:val="none" w:sz="0" w:space="0" w:color="auto"/>
        </w:rPr>
        <w:t>Există o serie de alți factori care afectează participarea, de la</w:t>
      </w:r>
      <w:r w:rsidRPr="008A3C7A">
        <w:rPr>
          <w:noProof/>
        </w:rPr>
        <w:t xml:space="preserve"> statutul socioeconomic la handicap, etnie, gen, vârstă și localizare geografică</w:t>
      </w:r>
      <w:r w:rsidRPr="008A3C7A">
        <w:rPr>
          <w:rStyle w:val="FootnoteReference"/>
          <w:noProof/>
        </w:rPr>
        <w:footnoteReference w:id="30"/>
      </w:r>
      <w:r w:rsidRPr="008A3C7A">
        <w:rPr>
          <w:noProof/>
        </w:rPr>
        <w:t>. Pentru a extinde și a îmbunătăți calitatea participării la cultură, UE și statele sale membre ar trebui să evalueze modul în care politicile, cum ar fi cele legate de știință, sănătate, mediu, educație, formare și coeziune socială, pot încuraja implicarea în cultură. Europa va continua să deschidă calea și să creeze egalitate de șanse prin investiții susținute și prin proiectarea incluzivă și accesibilă a infrastructurii și a programelor culturale. În acest sens, Comisia va întocmi un raport pentru a sprijini statele membre în ceea ce privește</w:t>
      </w:r>
      <w:r w:rsidRPr="008A3C7A">
        <w:rPr>
          <w:b/>
          <w:noProof/>
        </w:rPr>
        <w:t xml:space="preserve"> sporirea participării și a sprijinului acordat persoanelor cu handicap în domeniul culturii</w:t>
      </w:r>
      <w:r w:rsidRPr="008A3C7A">
        <w:rPr>
          <w:noProof/>
        </w:rPr>
        <w:t>.</w:t>
      </w:r>
    </w:p>
    <w:p w14:paraId="25DBCCB7" w14:textId="3A4EEE8C" w:rsidR="003212A6" w:rsidRPr="008A3C7A" w:rsidRDefault="003212A6" w:rsidP="00D37F12">
      <w:pPr>
        <w:pStyle w:val="Style1"/>
        <w:keepNext/>
        <w:spacing w:line="240" w:lineRule="auto"/>
        <w:ind w:left="284" w:hanging="284"/>
        <w:contextualSpacing w:val="0"/>
        <w:rPr>
          <w:rFonts w:eastAsia="Arial Unicode MS"/>
          <w:noProof/>
          <w:kern w:val="0"/>
          <w:bdr w:val="nil"/>
          <w14:ligatures w14:val="none"/>
        </w:rPr>
      </w:pPr>
      <w:r w:rsidRPr="008A3C7A">
        <w:rPr>
          <w:noProof/>
          <w:bdr w:val="nil"/>
        </w:rPr>
        <w:t xml:space="preserve">O UE care împuternicește artiștii și profesioniștii din sectorul cultural și sprijină oamenii </w:t>
      </w:r>
    </w:p>
    <w:p w14:paraId="278C0B1C" w14:textId="2EFC8862" w:rsidR="00834497" w:rsidRPr="008A3C7A" w:rsidRDefault="00671A79" w:rsidP="7A252FFC">
      <w:pPr>
        <w:pStyle w:val="Style1"/>
        <w:numPr>
          <w:ilvl w:val="0"/>
          <w:numId w:val="0"/>
        </w:numPr>
        <w:spacing w:line="240" w:lineRule="auto"/>
        <w:rPr>
          <w:rFonts w:eastAsia="Arial Unicode MS"/>
          <w:b w:val="0"/>
          <w:bCs w:val="0"/>
          <w:noProof/>
          <w:kern w:val="0"/>
          <w:sz w:val="24"/>
          <w:szCs w:val="24"/>
          <w:bdr w:val="nil"/>
          <w14:ligatures w14:val="none"/>
        </w:rPr>
      </w:pPr>
      <w:r w:rsidRPr="008A3C7A">
        <w:rPr>
          <w:b w:val="0"/>
          <w:noProof/>
          <w:sz w:val="24"/>
          <w:bdr w:val="nil"/>
        </w:rPr>
        <w:t>Viața culturală prosperă atunci când societățile creează condițiile care permit indivizilor și artiștilor să experimenteze și să depășească limitele. Acest lucru necesită condiții de muncă echitabile pentru artiști și profesioniștii din sectorul cultural, medii de lucru sigure,</w:t>
      </w:r>
      <w:r w:rsidRPr="008A3C7A">
        <w:rPr>
          <w:noProof/>
        </w:rPr>
        <w:t xml:space="preserve"> </w:t>
      </w:r>
      <w:r w:rsidRPr="008A3C7A">
        <w:rPr>
          <w:b w:val="0"/>
          <w:noProof/>
          <w:sz w:val="24"/>
          <w:bdr w:val="nil"/>
        </w:rPr>
        <w:t>lipsite de violență de orice fel, precum și educație, formare și competențe adecvate. În același timp, este esențial să se abordeze realitățile cu care se confruntă tinerii, inclusiv artiștii emergenți, pentru a construi o Europă bogată din punct de vedere cultural, care își prețuiește cu adevărat cetățenii.</w:t>
      </w:r>
      <w:r w:rsidRPr="008A3C7A">
        <w:rPr>
          <w:b w:val="0"/>
          <w:noProof/>
          <w:sz w:val="24"/>
        </w:rPr>
        <w:t xml:space="preserve"> UE trebuie să promoveze educația în domeniul artei și accesul incluziv și sigur la cultură pentru copii, tineri și grupurile subreprezentate.</w:t>
      </w:r>
    </w:p>
    <w:p w14:paraId="2C6EF825" w14:textId="44F30B20" w:rsidR="00D53847" w:rsidRPr="008A3C7A" w:rsidRDefault="00B75CCC" w:rsidP="00D37F12">
      <w:pPr>
        <w:pStyle w:val="Heading2"/>
        <w:spacing w:before="120" w:line="240" w:lineRule="auto"/>
        <w:ind w:left="794" w:hanging="510"/>
        <w:contextualSpacing w:val="0"/>
        <w:rPr>
          <w:noProof/>
        </w:rPr>
      </w:pPr>
      <w:r w:rsidRPr="008A3C7A">
        <w:rPr>
          <w:noProof/>
        </w:rPr>
        <w:t>Asigurarea unor condiții de muncă decente</w:t>
      </w:r>
    </w:p>
    <w:p w14:paraId="27C6BB0E" w14:textId="2D36FEAB" w:rsidR="00FF56BC" w:rsidRPr="008A3C7A" w:rsidRDefault="005175DA" w:rsidP="00247A54">
      <w:pPr>
        <w:spacing w:after="120"/>
        <w:jc w:val="both"/>
        <w:rPr>
          <w:noProof/>
        </w:rPr>
      </w:pPr>
      <w:bookmarkStart w:id="10" w:name="_Hlk213743994"/>
      <w:r w:rsidRPr="008A3C7A">
        <w:rPr>
          <w:noProof/>
        </w:rPr>
        <w:t xml:space="preserve">Mulți lucrători din domeniul cultural continuă să întâmpine dificultăți în a beneficia de drepturi și protecții echivalente în practică. </w:t>
      </w:r>
    </w:p>
    <w:bookmarkEnd w:id="10"/>
    <w:p w14:paraId="6028A075" w14:textId="31D4B579" w:rsidR="00FE706A" w:rsidRPr="008A3C7A" w:rsidRDefault="00C92A56" w:rsidP="00247A54">
      <w:pPr>
        <w:spacing w:after="120"/>
        <w:jc w:val="both"/>
        <w:rPr>
          <w:noProof/>
        </w:rPr>
      </w:pPr>
      <w:r w:rsidRPr="008A3C7A">
        <w:rPr>
          <w:noProof/>
        </w:rPr>
        <w:t>În 2024, 7,9 milioane de persoane erau angajate în sectoarele culturale și creative în întreaga UE, ceea ce reprezintă 3,8 % din totalul locurilor de muncă din UE. Cu toate acestea, există un nivel ridicat de diversitate în ceea ce privește componența forței de muncă și tipurile de locuri de muncă</w:t>
      </w:r>
      <w:r w:rsidRPr="008A3C7A">
        <w:rPr>
          <w:rStyle w:val="FootnoteReference"/>
          <w:noProof/>
        </w:rPr>
        <w:footnoteReference w:id="31"/>
      </w:r>
      <w:r w:rsidRPr="008A3C7A">
        <w:rPr>
          <w:noProof/>
        </w:rPr>
        <w:t>. Munca liber profesionistă și activitățile independente sunt mai frecvente decât în alte sectoare, aproape o treime din lucrătorii din domeniul cultural din întreaga UE fiind lucrători independenți, ceea ce reprezintă mai mult decât dublul mediei totale a UE</w:t>
      </w:r>
      <w:r w:rsidRPr="008A3C7A">
        <w:rPr>
          <w:rStyle w:val="FootnoteReference"/>
          <w:noProof/>
        </w:rPr>
        <w:footnoteReference w:id="32"/>
      </w:r>
      <w:r w:rsidRPr="008A3C7A">
        <w:rPr>
          <w:noProof/>
        </w:rPr>
        <w:t>. Durata contractelor de muncă tinde să fie mai scurtă și mai puțin stabilă în comparație cu cele din sectoarele de ocupare a forței de muncă mai tradiționale. Proporția persoanelor care beneficiază de un contract de muncă pe durată nedeterminată este cu 15,2 puncte procentuale mai mică decât cea de pe piața generală a forței de muncă</w:t>
      </w:r>
      <w:r w:rsidRPr="008A3C7A">
        <w:rPr>
          <w:rStyle w:val="FootnoteReference"/>
          <w:noProof/>
        </w:rPr>
        <w:footnoteReference w:id="33"/>
      </w:r>
      <w:r w:rsidRPr="008A3C7A">
        <w:rPr>
          <w:noProof/>
        </w:rPr>
        <w:t>. De asemenea, este mai puțin probabil ca artiștii și scriitorii să aibă un singur loc de muncă</w:t>
      </w:r>
      <w:r w:rsidRPr="008A3C7A">
        <w:rPr>
          <w:rStyle w:val="FootnoteReference"/>
          <w:noProof/>
        </w:rPr>
        <w:footnoteReference w:id="34"/>
      </w:r>
      <w:r w:rsidRPr="008A3C7A">
        <w:rPr>
          <w:noProof/>
        </w:rPr>
        <w:t>, iar peste jumătate dintre creatorii din domeniul audiovizualului (regizori, scenariști etc.) se confruntă cu perioade lungi fără muncă remunerată</w:t>
      </w:r>
      <w:r w:rsidRPr="008A3C7A">
        <w:rPr>
          <w:rStyle w:val="FootnoteReference"/>
          <w:noProof/>
        </w:rPr>
        <w:footnoteReference w:id="35"/>
      </w:r>
      <w:r w:rsidRPr="008A3C7A">
        <w:rPr>
          <w:noProof/>
        </w:rPr>
        <w:t>. Datele disponibile și constatările inspecțiilor indică niveluri semnificative de muncă nedeclarată în aceste sectoare</w:t>
      </w:r>
      <w:r w:rsidRPr="008A3C7A">
        <w:rPr>
          <w:rStyle w:val="FootnoteReference"/>
          <w:noProof/>
        </w:rPr>
        <w:footnoteReference w:id="36"/>
      </w:r>
      <w:r w:rsidRPr="008A3C7A">
        <w:rPr>
          <w:noProof/>
        </w:rPr>
        <w:t xml:space="preserve">. </w:t>
      </w:r>
    </w:p>
    <w:p w14:paraId="0D232F89" w14:textId="1D563052" w:rsidR="00A72A73" w:rsidRPr="008A3C7A" w:rsidRDefault="00E4664E" w:rsidP="00E354B2">
      <w:pPr>
        <w:spacing w:after="120"/>
        <w:jc w:val="both"/>
        <w:rPr>
          <w:noProof/>
        </w:rPr>
      </w:pPr>
      <w:r w:rsidRPr="008A3C7A">
        <w:rPr>
          <w:noProof/>
        </w:rPr>
        <w:t>Condițiile de muncă din domeniul culturii sunt adesea precare</w:t>
      </w:r>
      <w:r w:rsidRPr="008A3C7A">
        <w:rPr>
          <w:rStyle w:val="FootnoteReference"/>
          <w:noProof/>
        </w:rPr>
        <w:footnoteReference w:id="37"/>
      </w:r>
      <w:r w:rsidRPr="008A3C7A">
        <w:rPr>
          <w:noProof/>
        </w:rPr>
        <w:t>, iar artiștii și profesioniștii din sectorul cultural sunt adesea excluși de la protecția socială sau doar parțial acoperiți de aceasta. Condițiile de muncă precare se numără, de asemenea, printre factorii care au un impact negativ asupra sănătății mintale a profesioniștilor. Profesioniștii cu handicap continuă să se confrunte cu numeroase obstacole care îi împiedică să își dezvolte activitatea în condiții de egalitate cu ceilalți. Sectoarele culturale prezintă, de asemenea, o disparitate persistentă de gen în ceea ce privește veniturile, femeile având o pondere mai mare decât bărbații în rândul persoanelor cu salarii mici</w:t>
      </w:r>
      <w:r w:rsidRPr="008A3C7A">
        <w:rPr>
          <w:rStyle w:val="FootnoteReference"/>
          <w:noProof/>
        </w:rPr>
        <w:footnoteReference w:id="38"/>
      </w:r>
      <w:r w:rsidRPr="008A3C7A">
        <w:rPr>
          <w:noProof/>
        </w:rPr>
        <w:t>.</w:t>
      </w:r>
    </w:p>
    <w:p w14:paraId="27ADC8A0" w14:textId="0073F448" w:rsidR="0048666D" w:rsidRPr="008A3C7A" w:rsidRDefault="00242157" w:rsidP="002111E3">
      <w:pPr>
        <w:spacing w:after="120"/>
        <w:jc w:val="both"/>
        <w:rPr>
          <w:noProof/>
        </w:rPr>
      </w:pPr>
      <w:r w:rsidRPr="008A3C7A">
        <w:rPr>
          <w:noProof/>
        </w:rPr>
        <w:t>În ultimii ani, în statele membre au avut loc evoluții importante, mai multe țări adoptând o legislație privind statutul artiștilor sau alte măsuri specifice de sprijinire a artiștilor, cum ar fi elaborarea de politici și carte privind remunerarea și condițiile lor de muncă. La nivelul UE, Comisia a sprijinit diferite studii, grupuri de experți și ateliere cu implicarea activă a statelor membre</w:t>
      </w:r>
      <w:r w:rsidRPr="008A3C7A">
        <w:rPr>
          <w:rStyle w:val="FootnoteReference"/>
          <w:noProof/>
        </w:rPr>
        <w:footnoteReference w:id="39"/>
      </w:r>
      <w:r w:rsidRPr="008A3C7A">
        <w:rPr>
          <w:noProof/>
        </w:rPr>
        <w:t>, implicând atât partea de cultură, cât și partea de ocupare a forței de muncă și afaceri sociale, părțile interesate, partenerii sociali și Parlamentul European</w:t>
      </w:r>
      <w:r w:rsidRPr="008A3C7A">
        <w:rPr>
          <w:noProof/>
          <w:vertAlign w:val="superscript"/>
        </w:rPr>
        <w:footnoteReference w:id="40"/>
      </w:r>
      <w:r w:rsidRPr="008A3C7A">
        <w:rPr>
          <w:noProof/>
        </w:rPr>
        <w:t>.</w:t>
      </w:r>
    </w:p>
    <w:p w14:paraId="51F129D2" w14:textId="5B7626C4" w:rsidR="00617644" w:rsidRPr="008A3C7A" w:rsidRDefault="00FF0CD6" w:rsidP="00617644">
      <w:pPr>
        <w:pStyle w:val="NoSpacing"/>
        <w:spacing w:after="120"/>
        <w:jc w:val="both"/>
        <w:rPr>
          <w:noProof/>
        </w:rPr>
      </w:pPr>
      <w:r w:rsidRPr="008A3C7A">
        <w:rPr>
          <w:noProof/>
        </w:rPr>
        <w:t xml:space="preserve">Este important să se intensifice acțiunile la nivelul UE pentru a îmbunătăți condițiile de muncă ale artiștilor. Comisia va propune o </w:t>
      </w:r>
      <w:r w:rsidRPr="008A3C7A">
        <w:rPr>
          <w:b/>
          <w:noProof/>
        </w:rPr>
        <w:t>Cartă a artiștilor din UE</w:t>
      </w:r>
      <w:r w:rsidRPr="008A3C7A">
        <w:rPr>
          <w:noProof/>
        </w:rPr>
        <w:t xml:space="preserve">, </w:t>
      </w:r>
      <w:r w:rsidRPr="008A3C7A">
        <w:rPr>
          <w:b/>
          <w:noProof/>
        </w:rPr>
        <w:t>care să prezinte principiile fundamentale, orientările și angajamentele pentru condiții de muncă echitabile</w:t>
      </w:r>
      <w:r w:rsidRPr="008A3C7A">
        <w:rPr>
          <w:noProof/>
        </w:rPr>
        <w:t xml:space="preserve"> în aceste sectoare și să sporească conformitatea și responsabilitatea, în special din partea beneficiarilor fondurilor UE pentru cultură. Ea va organiza un </w:t>
      </w:r>
      <w:r w:rsidRPr="008A3C7A">
        <w:rPr>
          <w:b/>
          <w:noProof/>
        </w:rPr>
        <w:t xml:space="preserve">schimb la nivel înalt al UE cu părțile interesate și cu partenerii sociali, </w:t>
      </w:r>
      <w:r w:rsidRPr="008A3C7A">
        <w:rPr>
          <w:noProof/>
        </w:rPr>
        <w:t xml:space="preserve">iar rezultatele vor contribui, de asemenea, la elaborarea cartei. </w:t>
      </w:r>
    </w:p>
    <w:p w14:paraId="629445D4" w14:textId="5B30A93D" w:rsidR="00136F82" w:rsidRPr="008A3C7A" w:rsidRDefault="002307CD" w:rsidP="00FA497C">
      <w:pPr>
        <w:pStyle w:val="NoSpacing"/>
        <w:spacing w:after="120"/>
        <w:jc w:val="both"/>
        <w:rPr>
          <w:noProof/>
        </w:rPr>
      </w:pPr>
      <w:r w:rsidRPr="008A3C7A">
        <w:rPr>
          <w:noProof/>
        </w:rPr>
        <w:t xml:space="preserve">În plus, pentru a îmbunătăți condițiile de muncă ale artiștilor, aceștia trebuie să manifeste o înțelegere clară a drepturilor lor, inclusiv a cadrelor juridice și contractuale care le reglementează activitatea. În acest scop, Comisia a sprijinit </w:t>
      </w:r>
      <w:r w:rsidRPr="008A3C7A">
        <w:rPr>
          <w:b/>
          <w:noProof/>
        </w:rPr>
        <w:t>lansarea instrumentului online „This Is How We Work”</w:t>
      </w:r>
      <w:r w:rsidRPr="008A3C7A">
        <w:rPr>
          <w:noProof/>
        </w:rPr>
        <w:t xml:space="preserve"> (Acesta este modul în care lucrăm) </w:t>
      </w:r>
      <w:r w:rsidRPr="008A3C7A">
        <w:rPr>
          <w:b/>
          <w:noProof/>
        </w:rPr>
        <w:t>pe platforma Creatives Unite</w:t>
      </w:r>
      <w:r w:rsidRPr="008A3C7A">
        <w:rPr>
          <w:noProof/>
        </w:rPr>
        <w:t>, care oferă informații cu privire la cadrele juridice și de politică ce modelează statutul artiștilor, securitatea socială și relațiile de muncă</w:t>
      </w:r>
      <w:r w:rsidRPr="008A3C7A">
        <w:rPr>
          <w:rStyle w:val="FootnoteReference"/>
          <w:noProof/>
        </w:rPr>
        <w:footnoteReference w:id="41"/>
      </w:r>
      <w:r w:rsidRPr="008A3C7A">
        <w:rPr>
          <w:noProof/>
        </w:rPr>
        <w:t xml:space="preserve">. De asemenea, Comisia va colabora cu </w:t>
      </w:r>
      <w:r w:rsidRPr="008A3C7A">
        <w:rPr>
          <w:b/>
          <w:noProof/>
        </w:rPr>
        <w:t>inițiativa Creators Learn Intellectual Property</w:t>
      </w:r>
      <w:r w:rsidRPr="008A3C7A">
        <w:rPr>
          <w:noProof/>
        </w:rPr>
        <w:t xml:space="preserve">, dezvoltată de Organizația Mondială a Proprietății Intelectuale, care oferă sprijin profesioniștilor din sectorul creativ cu privire la aspecte legate de proprietatea intelectuală. </w:t>
      </w:r>
    </w:p>
    <w:p w14:paraId="41CC4F3B" w14:textId="00A2164F" w:rsidR="004E641E" w:rsidRPr="008A3C7A" w:rsidRDefault="00AD24B0" w:rsidP="0037382F">
      <w:pPr>
        <w:pStyle w:val="Heading2"/>
        <w:spacing w:before="120" w:line="240" w:lineRule="auto"/>
        <w:ind w:left="794" w:hanging="510"/>
        <w:contextualSpacing w:val="0"/>
        <w:rPr>
          <w:noProof/>
        </w:rPr>
      </w:pPr>
      <w:r w:rsidRPr="008A3C7A">
        <w:rPr>
          <w:noProof/>
        </w:rPr>
        <w:t>Facilitarea mobilității transfrontaliere în domeniul culturii</w:t>
      </w:r>
    </w:p>
    <w:p w14:paraId="298BC94F" w14:textId="59C40916" w:rsidR="005175DA" w:rsidRPr="008A3C7A" w:rsidRDefault="512C69CC" w:rsidP="0037382F">
      <w:pPr>
        <w:pStyle w:val="NoSpacing"/>
        <w:spacing w:after="120"/>
        <w:jc w:val="both"/>
        <w:rPr>
          <w:noProof/>
        </w:rPr>
      </w:pPr>
      <w:r w:rsidRPr="008A3C7A">
        <w:rPr>
          <w:noProof/>
        </w:rPr>
        <w:t xml:space="preserve">Colaborarea și mobilitatea transfrontalieră sunt esențiale atât pentru carierele artiștilor, cât și pentru dezvoltarea unui spațiu cultural european care să încurajeze legăturile și dialogul între profesioniștii din sectorul creativ și cu cetățenii. De asemenea, ele servesc drept catalizator pentru competitivitate și accesul la noi piețe, permit operelor culturale și creative să circule mai liber la nivel transfrontalier și să ajungă la un public mai larg și stimulează creșterea și amploarea economiei creative a Europei. </w:t>
      </w:r>
    </w:p>
    <w:p w14:paraId="2704231D" w14:textId="68D00C26" w:rsidR="00C3524C" w:rsidRPr="008A3C7A" w:rsidRDefault="00DA20CF" w:rsidP="0037382F">
      <w:pPr>
        <w:pStyle w:val="NoSpacing"/>
        <w:spacing w:after="120"/>
        <w:jc w:val="both"/>
        <w:rPr>
          <w:noProof/>
        </w:rPr>
      </w:pPr>
      <w:r w:rsidRPr="008A3C7A">
        <w:rPr>
          <w:noProof/>
        </w:rPr>
        <w:t xml:space="preserve">Sprijinul pentru cooperarea transfrontalieră s-a aflat în centrul programului „Europa creativă”, peste 22 000 de profesioniști câștigând experiență internațională în perioada 2014-2020. Odată cu lansarea </w:t>
      </w:r>
      <w:r w:rsidRPr="008A3C7A">
        <w:rPr>
          <w:b/>
          <w:noProof/>
        </w:rPr>
        <w:t>programului de mobilitate „Cultura mișcă Europa”</w:t>
      </w:r>
      <w:r w:rsidRPr="008A3C7A">
        <w:rPr>
          <w:rStyle w:val="FootnoteReference"/>
          <w:noProof/>
        </w:rPr>
        <w:footnoteReference w:id="42"/>
      </w:r>
      <w:r w:rsidRPr="008A3C7A">
        <w:rPr>
          <w:noProof/>
        </w:rPr>
        <w:t xml:space="preserve">, oportunitățile de mobilitate s-au extins. În perioada 2022-2025, programul a sprijinit deja peste 6 000 de artiști și profesioniști din sectorul cultural din 40 de țări și a creat peste 280 de spații pentru artiști care au primit peste 1 000 de artiști individuali. </w:t>
      </w:r>
    </w:p>
    <w:p w14:paraId="27F6BE20" w14:textId="17A0979F" w:rsidR="00397C7D" w:rsidRPr="008A3C7A" w:rsidRDefault="00D46D9F" w:rsidP="00BC6B7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8A3C7A">
        <w:rPr>
          <w:noProof/>
        </w:rPr>
        <w:t>Cu toate acestea, mai multe obstacole continuă să limiteze realizarea deplină a acestor beneficii. Organizațiile culturale, artiștii și profesioniștii se confruntă cu provocări administrative costisitoare, care împiedică mobilitatea transfrontalieră. De exemplu, artiștii care doresc să efectueze turnee în Europa trebuie să depășească obstacole legate de normele privind dispozițiile variate în materie de ocupare a forței de muncă și de securitate socială, de potențiala dublă impozitare și de complexitatea prestării de servicii la nivel transfrontalier. Vizele și permisele de muncă pentru resortisanții țărilor din afara UE reprezintă adesea obstacole suplimentare în calea circulației și determină creșterea costurilor.</w:t>
      </w:r>
    </w:p>
    <w:p w14:paraId="17C53773" w14:textId="653C8B77" w:rsidR="00E05C58" w:rsidRPr="008A3C7A" w:rsidRDefault="00604360" w:rsidP="3058A1A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8A3C7A">
        <w:rPr>
          <w:noProof/>
        </w:rPr>
        <w:t xml:space="preserve">Prin viitorul </w:t>
      </w:r>
      <w:r w:rsidRPr="008A3C7A">
        <w:rPr>
          <w:b/>
          <w:noProof/>
        </w:rPr>
        <w:t>pachet privind mobilitatea echitabilă a forței de muncă</w:t>
      </w:r>
      <w:r w:rsidRPr="008A3C7A">
        <w:rPr>
          <w:noProof/>
        </w:rPr>
        <w:t xml:space="preserve">, Comisia va propune inițiative care vor moderniza, vor simplifica și vor digitaliza normele și procedurile în materie de mobilitate a forței de muncă și de liberă circulație. Aceste inițiative, cum ar fi </w:t>
      </w:r>
      <w:r w:rsidRPr="008A3C7A">
        <w:rPr>
          <w:b/>
          <w:noProof/>
        </w:rPr>
        <w:t>Pașaportul european de securitate socială</w:t>
      </w:r>
      <w:r w:rsidRPr="008A3C7A">
        <w:rPr>
          <w:noProof/>
        </w:rPr>
        <w:t xml:space="preserve">, vor aduce beneficii directe celor care participă la mobilitatea transfrontalieră în domeniul culturii. </w:t>
      </w:r>
      <w:r w:rsidRPr="008A3C7A">
        <w:rPr>
          <w:b/>
          <w:noProof/>
        </w:rPr>
        <w:t>Investițiile susținute ale UE în mobilitate sunt esențiale</w:t>
      </w:r>
      <w:r w:rsidRPr="008A3C7A">
        <w:rPr>
          <w:noProof/>
        </w:rPr>
        <w:t xml:space="preserve">, inclusiv </w:t>
      </w:r>
      <w:r w:rsidRPr="008A3C7A">
        <w:rPr>
          <w:b/>
          <w:noProof/>
        </w:rPr>
        <w:t>consolidarea sprijinului pentru programul „Cultura mișcă Europa”</w:t>
      </w:r>
      <w:r w:rsidRPr="008A3C7A">
        <w:rPr>
          <w:noProof/>
        </w:rPr>
        <w:t xml:space="preserve">.  </w:t>
      </w:r>
    </w:p>
    <w:p w14:paraId="56087428" w14:textId="00773CEE" w:rsidR="004E641E" w:rsidRPr="008A3C7A" w:rsidRDefault="008E17DE" w:rsidP="00D37F12">
      <w:pPr>
        <w:pStyle w:val="Heading2"/>
        <w:spacing w:before="120" w:line="240" w:lineRule="auto"/>
        <w:ind w:left="794" w:hanging="510"/>
        <w:contextualSpacing w:val="0"/>
        <w:rPr>
          <w:noProof/>
        </w:rPr>
      </w:pPr>
      <w:r w:rsidRPr="008A3C7A">
        <w:rPr>
          <w:noProof/>
        </w:rPr>
        <w:t>Oferirea tinerilor posibilitatea de a-și face auzită vocea în cadrul structurilor de guvernanță culturală, promovând în același timp talentele tinere și emergente</w:t>
      </w:r>
    </w:p>
    <w:p w14:paraId="186FEE39" w14:textId="16E6AC84" w:rsidR="00CE37F4" w:rsidRPr="008A3C7A" w:rsidRDefault="00CE37F4" w:rsidP="0075366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color w:val="000000" w:themeColor="text1"/>
          <w:shd w:val="clear" w:color="auto" w:fill="FFFFFF"/>
        </w:rPr>
      </w:pPr>
      <w:r w:rsidRPr="008A3C7A">
        <w:rPr>
          <w:noProof/>
          <w:bdr w:val="none" w:sz="0" w:space="0" w:color="auto"/>
        </w:rPr>
        <w:t xml:space="preserve">Tinerii joacă un rol esențial în conturarea culturii prezente și viitoare. </w:t>
      </w:r>
      <w:r w:rsidRPr="008A3C7A">
        <w:rPr>
          <w:noProof/>
          <w:color w:val="000000" w:themeColor="text1"/>
          <w:shd w:val="clear" w:color="auto" w:fill="FFFFFF"/>
        </w:rPr>
        <w:t xml:space="preserve">Punctele lor de vedere pun sub semnul întrebării practicile tradiționale și extind orizonturile expresiei artistice, esențiale pentru evoluția și reînnoirea creativității.  </w:t>
      </w:r>
    </w:p>
    <w:p w14:paraId="599F23E3" w14:textId="4278D99D" w:rsidR="00191CF7" w:rsidRPr="008A3C7A" w:rsidRDefault="00191CF7" w:rsidP="00191CF7">
      <w:p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rFonts w:eastAsiaTheme="minorEastAsia"/>
          <w:noProof/>
          <w:kern w:val="2"/>
          <w:bdr w:val="none" w:sz="0" w:space="0" w:color="auto"/>
          <w14:ligatures w14:val="standardContextual"/>
        </w:rPr>
      </w:pPr>
      <w:r w:rsidRPr="008A3C7A">
        <w:rPr>
          <w:noProof/>
          <w:bdr w:val="none" w:sz="0" w:space="0" w:color="auto"/>
        </w:rPr>
        <w:t>Tinerii trebuie să fie recunoscuți ca membri cu drepturi depline ai comunității culturale. Investițiile în spații creative conduse de tineri și deținute de comunitate ar trebui să reprezinte o parte importantă a strategiilor de dezvoltare a infrastructurii culturale. Acordarea unui rol substanțial tinerilor în procesele de elaborare a politicilor le permite acestora să își afirme drepturile culturale.</w:t>
      </w:r>
    </w:p>
    <w:p w14:paraId="18084F0A" w14:textId="248C5E98" w:rsidR="00267180" w:rsidRPr="008A3C7A" w:rsidRDefault="00675362" w:rsidP="00651B1F">
      <w:p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rFonts w:eastAsiaTheme="minorHAnsi"/>
          <w:noProof/>
          <w:kern w:val="2"/>
          <w:bdr w:val="none" w:sz="0" w:space="0" w:color="auto"/>
          <w14:ligatures w14:val="standardContextual"/>
        </w:rPr>
      </w:pPr>
      <w:r w:rsidRPr="008A3C7A">
        <w:rPr>
          <w:noProof/>
          <w:bdr w:val="none" w:sz="0" w:space="0" w:color="auto"/>
        </w:rPr>
        <w:t xml:space="preserve">Comisia va continua să sprijine participarea semnificativă a tinerilor la procesul de elaborare a politicilor UE prin intermediul instrumentelor sale consacrate. În plus, ea va institui o </w:t>
      </w:r>
      <w:r w:rsidRPr="008A3C7A">
        <w:rPr>
          <w:b/>
          <w:noProof/>
          <w:bdr w:val="none" w:sz="0" w:space="0" w:color="auto"/>
        </w:rPr>
        <w:t>rețea de ambasadori culturali ai tineretului</w:t>
      </w:r>
      <w:r w:rsidRPr="008A3C7A">
        <w:rPr>
          <w:noProof/>
          <w:bdr w:val="none" w:sz="0" w:space="0" w:color="auto"/>
        </w:rPr>
        <w:t xml:space="preserve"> pentru a discuta aspecte legate de politici culturale. Prin intermediul viitoarei </w:t>
      </w:r>
      <w:r w:rsidRPr="008A3C7A">
        <w:rPr>
          <w:b/>
          <w:noProof/>
          <w:bdr w:val="none" w:sz="0" w:space="0" w:color="auto"/>
        </w:rPr>
        <w:t>Strategii privind echitatea între generații</w:t>
      </w:r>
      <w:r w:rsidRPr="008A3C7A">
        <w:rPr>
          <w:noProof/>
          <w:bdr w:val="none" w:sz="0" w:space="0" w:color="auto"/>
        </w:rPr>
        <w:t xml:space="preserve">, Comisia intenționează </w:t>
      </w:r>
      <w:r w:rsidRPr="008A3C7A">
        <w:rPr>
          <w:b/>
          <w:noProof/>
          <w:bdr w:val="none" w:sz="0" w:space="0" w:color="auto"/>
        </w:rPr>
        <w:t xml:space="preserve">– prin conservarea patrimoniului, conservarea lingvistică și inovarea bazată pe cultură – </w:t>
      </w:r>
      <w:r w:rsidRPr="008A3C7A">
        <w:rPr>
          <w:noProof/>
          <w:bdr w:val="none" w:sz="0" w:space="0" w:color="auto"/>
        </w:rPr>
        <w:t xml:space="preserve">să promoveze </w:t>
      </w:r>
      <w:r w:rsidRPr="008A3C7A">
        <w:rPr>
          <w:b/>
          <w:noProof/>
          <w:bdr w:val="none" w:sz="0" w:space="0" w:color="auto"/>
        </w:rPr>
        <w:t>învățarea intergenerațională</w:t>
      </w:r>
      <w:r w:rsidRPr="008A3C7A">
        <w:rPr>
          <w:noProof/>
          <w:bdr w:val="none" w:sz="0" w:space="0" w:color="auto"/>
        </w:rPr>
        <w:t>.</w:t>
      </w:r>
    </w:p>
    <w:p w14:paraId="6C72399A" w14:textId="2B0F62DF" w:rsidR="004079E1" w:rsidRPr="008A3C7A" w:rsidRDefault="004E3A17" w:rsidP="00753668">
      <w:p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noProof/>
          <w:color w:val="000000" w:themeColor="text1"/>
          <w:shd w:val="clear" w:color="auto" w:fill="FFFFFF"/>
        </w:rPr>
      </w:pPr>
      <w:r w:rsidRPr="008A3C7A">
        <w:rPr>
          <w:noProof/>
          <w:color w:val="000000" w:themeColor="text1"/>
          <w:shd w:val="clear" w:color="auto" w:fill="FFFFFF"/>
        </w:rPr>
        <w:t>Elaborarea politicilor culturale în întreaga Europă ar trebui, de asemenea, să se concentreze mai mult pe artiștii tineri și emergenți și pe tinerii profesioniști din sectorul cultural.</w:t>
      </w:r>
      <w:r w:rsidRPr="008A3C7A">
        <w:rPr>
          <w:noProof/>
          <w:bdr w:val="none" w:sz="0" w:space="0" w:color="auto"/>
        </w:rPr>
        <w:t xml:space="preserve"> Comisia va continua să sprijine și să încurajeze </w:t>
      </w:r>
      <w:r w:rsidRPr="008A3C7A">
        <w:rPr>
          <w:noProof/>
          <w:color w:val="000000" w:themeColor="text1"/>
          <w:shd w:val="clear" w:color="auto" w:fill="FFFFFF"/>
        </w:rPr>
        <w:t>abordările specifice, inclusiv prin intermediul</w:t>
      </w:r>
      <w:r w:rsidRPr="008A3C7A">
        <w:rPr>
          <w:b/>
          <w:noProof/>
          <w:color w:val="000000" w:themeColor="text1"/>
          <w:shd w:val="clear" w:color="auto" w:fill="FFFFFF"/>
        </w:rPr>
        <w:t xml:space="preserve"> schemei Platforma </w:t>
      </w:r>
      <w:r w:rsidRPr="008A3C7A">
        <w:rPr>
          <w:noProof/>
          <w:color w:val="000000" w:themeColor="text1"/>
          <w:shd w:val="clear" w:color="auto" w:fill="FFFFFF"/>
        </w:rPr>
        <w:t xml:space="preserve">din cadrul componentei Cultură a programului „Europa creativă” și al </w:t>
      </w:r>
      <w:r w:rsidRPr="008A3C7A">
        <w:rPr>
          <w:b/>
          <w:noProof/>
          <w:color w:val="000000" w:themeColor="text1"/>
          <w:shd w:val="clear" w:color="auto" w:fill="FFFFFF"/>
        </w:rPr>
        <w:t>programelor de stagii dedicate din cadrul programului Erasmus+.</w:t>
      </w:r>
    </w:p>
    <w:p w14:paraId="3B924BF4" w14:textId="11BC0BDA" w:rsidR="004E641E" w:rsidRPr="008A3C7A" w:rsidRDefault="00A72D7E" w:rsidP="00D37F12">
      <w:pPr>
        <w:pStyle w:val="Heading2"/>
        <w:spacing w:before="120" w:line="240" w:lineRule="auto"/>
        <w:ind w:left="794" w:hanging="510"/>
        <w:contextualSpacing w:val="0"/>
        <w:rPr>
          <w:noProof/>
        </w:rPr>
      </w:pPr>
      <w:r w:rsidRPr="008A3C7A">
        <w:rPr>
          <w:noProof/>
        </w:rPr>
        <w:t>Furnizarea de educație în domeniul culturii și al artei</w:t>
      </w:r>
    </w:p>
    <w:p w14:paraId="1CB87F91" w14:textId="6B4B579C" w:rsidR="00B60A8E" w:rsidRPr="008A3C7A" w:rsidRDefault="00F004BD" w:rsidP="000750E1">
      <w:pPr>
        <w:spacing w:after="120"/>
        <w:jc w:val="both"/>
        <w:rPr>
          <w:rFonts w:eastAsia="Times New Roman"/>
          <w:noProof/>
        </w:rPr>
      </w:pPr>
      <w:r w:rsidRPr="008A3C7A">
        <w:rPr>
          <w:noProof/>
        </w:rPr>
        <w:t>Cultura și educația sunt puternic interconectate. Implicarea educațională este fundamentală pentru instituțiile culturale, iar artele joacă un rol esențial în educație și în dezvoltarea umană de la o vârstă fragedă</w:t>
      </w:r>
      <w:r w:rsidRPr="008A3C7A">
        <w:rPr>
          <w:rStyle w:val="FootnoteReference"/>
          <w:rFonts w:eastAsia="Times New Roman"/>
          <w:noProof/>
        </w:rPr>
        <w:footnoteReference w:id="43"/>
      </w:r>
      <w:r w:rsidRPr="008A3C7A">
        <w:rPr>
          <w:noProof/>
        </w:rPr>
        <w:t xml:space="preserve">. Integrarea educației în domeniul culturii și al artei în educația și formarea formală, non-formală și informală – ca elemente-cheie – cultivă simțul inițiativei, îmbunătățește exprimarea creativă, rezultatele școlare, gândirea critică și bunăstarea cursanților. Erasmus+ a promovat numeroase proiecte privind educația în domeniul culturii și al artei, inclusiv cooperarea cu muzeele și bibliotecile. </w:t>
      </w:r>
    </w:p>
    <w:p w14:paraId="6E1C079F" w14:textId="3B4087F6" w:rsidR="00624F5C" w:rsidRPr="008A3C7A" w:rsidRDefault="00B64B21" w:rsidP="00624F5C">
      <w:pPr>
        <w:spacing w:after="120"/>
        <w:jc w:val="both"/>
        <w:rPr>
          <w:b/>
          <w:bCs/>
          <w:noProof/>
        </w:rPr>
      </w:pPr>
      <w:r w:rsidRPr="008A3C7A">
        <w:rPr>
          <w:noProof/>
        </w:rPr>
        <w:t xml:space="preserve">Participarea la activități culturale este strâns legată de implicarea civică și ajută oamenii să își dezvolte încrederea, empatia, toleranța și competențele de comunicare. Comisia va elabora un </w:t>
      </w:r>
      <w:r w:rsidRPr="008A3C7A">
        <w:rPr>
          <w:b/>
          <w:noProof/>
        </w:rPr>
        <w:t xml:space="preserve">proiect de învățare reciprocă pentru a consolida implicarea civică a elevilor și sentimentul de cetățenie democratică </w:t>
      </w:r>
      <w:r w:rsidRPr="008A3C7A">
        <w:rPr>
          <w:noProof/>
        </w:rPr>
        <w:t>prin cultură, atât în școli, cât și în jurul acestora.</w:t>
      </w:r>
    </w:p>
    <w:p w14:paraId="5822D1BC" w14:textId="5160072E" w:rsidR="002D770E" w:rsidRPr="008A3C7A" w:rsidRDefault="12A7715F" w:rsidP="00B64B21">
      <w:pPr>
        <w:spacing w:after="120"/>
        <w:jc w:val="both"/>
        <w:rPr>
          <w:rFonts w:eastAsia="Times New Roman"/>
          <w:noProof/>
        </w:rPr>
      </w:pPr>
      <w:r w:rsidRPr="008A3C7A">
        <w:rPr>
          <w:noProof/>
        </w:rPr>
        <w:t xml:space="preserve">Educația formală și învățarea pe tot parcursul vieții ar trebui să valorifice cultura pentru a dezvolta competențe creative esențiale, inclusiv competențe esențiale pentru ca UE să elimine decalajul în materie de inovare și să pregătească tinerii pentru o economie aflată în schimbare rapidă și pentru viitoarea piață a locurilor de muncă. Educația și formarea în domeniul artei pot crea, de asemenea, efecte de propagare mai ample, inspirând școlile și familiile să viziteze instituții culturale, muzee, teatre și biblioteci și să le utilizeze ca spații de învățare creative. Cu toate acestea, educația în domeniul artei și al culturii în școli are adesea un statut scăzut, nu beneficiază de resurse suficiente, este situată la periferia politicii în unele state membre și este adesea redusă în perioade de constrângeri bugetare. </w:t>
      </w:r>
    </w:p>
    <w:p w14:paraId="21596B7A" w14:textId="4BBDAFF8" w:rsidR="00007E64" w:rsidRPr="008A3C7A" w:rsidRDefault="04BC5AEB" w:rsidP="3058A1A3">
      <w:pPr>
        <w:spacing w:after="120"/>
        <w:jc w:val="both"/>
        <w:rPr>
          <w:rFonts w:eastAsia="Times New Roman"/>
          <w:noProof/>
        </w:rPr>
      </w:pPr>
      <w:r w:rsidRPr="008A3C7A">
        <w:rPr>
          <w:noProof/>
        </w:rPr>
        <w:t xml:space="preserve">Oferta de educație în domeniul artei și al culturii trebuie consolidată, iar calitatea acesteia trebuie îmbunătățită. Comisia va </w:t>
      </w:r>
      <w:r w:rsidRPr="008A3C7A">
        <w:rPr>
          <w:b/>
          <w:noProof/>
        </w:rPr>
        <w:t>promova o cooperare transsectorială mai strânsă între politicile din domeniul culturii și al educației</w:t>
      </w:r>
      <w:r w:rsidRPr="008A3C7A">
        <w:rPr>
          <w:noProof/>
        </w:rPr>
        <w:t xml:space="preserve">. Ea va promova parteneriatele între artiști, instituții culturale, organizații culturale comunitare, școli și furnizori de educație non-formală și va încuraja proiectele de educație în domeniul artei și al culturii de la nivel local. </w:t>
      </w:r>
    </w:p>
    <w:p w14:paraId="1914BC18" w14:textId="3C32A258" w:rsidR="003B554F" w:rsidRPr="008A3C7A" w:rsidRDefault="004B78E3" w:rsidP="3058A1A3">
      <w:pPr>
        <w:spacing w:after="120"/>
        <w:jc w:val="both"/>
        <w:rPr>
          <w:rFonts w:eastAsia="Times New Roman"/>
          <w:noProof/>
        </w:rPr>
      </w:pPr>
      <w:r w:rsidRPr="008A3C7A">
        <w:rPr>
          <w:noProof/>
        </w:rPr>
        <w:t xml:space="preserve">Prin intermediul </w:t>
      </w:r>
      <w:r w:rsidRPr="008A3C7A">
        <w:rPr>
          <w:b/>
          <w:noProof/>
        </w:rPr>
        <w:t>uniunii competențelor, Comisia abordează declinul semnificativ al lecturii de cărți</w:t>
      </w:r>
      <w:r w:rsidRPr="008A3C7A">
        <w:rPr>
          <w:noProof/>
        </w:rPr>
        <w:t xml:space="preserve">. Ea se va baza pe activitatea recentă a experților din statele membre și pe inițiativele de promovare a lecturii, cum ar fi </w:t>
      </w:r>
      <w:r w:rsidRPr="008A3C7A">
        <w:rPr>
          <w:b/>
          <w:noProof/>
        </w:rPr>
        <w:t>Ziua europeană a autorilor</w:t>
      </w:r>
      <w:r w:rsidRPr="008A3C7A">
        <w:rPr>
          <w:rStyle w:val="FootnoteReference"/>
          <w:rFonts w:eastAsia="Times New Roman"/>
          <w:noProof/>
        </w:rPr>
        <w:footnoteReference w:id="44"/>
      </w:r>
      <w:r w:rsidRPr="008A3C7A">
        <w:rPr>
          <w:noProof/>
        </w:rPr>
        <w:t xml:space="preserve">, </w:t>
      </w:r>
      <w:r w:rsidRPr="008A3C7A">
        <w:rPr>
          <w:b/>
          <w:noProof/>
        </w:rPr>
        <w:t xml:space="preserve">valorificând, de asemenea, rolul important al bibliotecilor </w:t>
      </w:r>
      <w:r w:rsidRPr="008A3C7A">
        <w:rPr>
          <w:noProof/>
        </w:rPr>
        <w:t xml:space="preserve">și utilizând cunoștințele acestora. </w:t>
      </w:r>
      <w:r w:rsidRPr="008A3C7A">
        <w:rPr>
          <w:b/>
          <w:noProof/>
        </w:rPr>
        <w:t>Coaliția UE pentru alfabetizare</w:t>
      </w:r>
      <w:r w:rsidRPr="008A3C7A">
        <w:rPr>
          <w:noProof/>
        </w:rPr>
        <w:t>, anunțată pentru 2026, va contribui la acest obiectiv esențial</w:t>
      </w:r>
      <w:r w:rsidRPr="008A3C7A">
        <w:rPr>
          <w:rStyle w:val="FootnoteReference"/>
          <w:rFonts w:eastAsia="Times New Roman"/>
          <w:noProof/>
        </w:rPr>
        <w:footnoteReference w:id="45"/>
      </w:r>
      <w:r w:rsidRPr="008A3C7A">
        <w:rPr>
          <w:noProof/>
        </w:rPr>
        <w:t xml:space="preserve">. </w:t>
      </w:r>
    </w:p>
    <w:p w14:paraId="55DEA9DE" w14:textId="12BE9BEA" w:rsidR="004E641E" w:rsidRPr="008A3C7A" w:rsidRDefault="009F32B2" w:rsidP="00D37F12">
      <w:pPr>
        <w:pStyle w:val="Heading2"/>
        <w:spacing w:before="120" w:line="240" w:lineRule="auto"/>
        <w:ind w:left="794" w:hanging="510"/>
        <w:contextualSpacing w:val="0"/>
        <w:rPr>
          <w:noProof/>
        </w:rPr>
      </w:pPr>
      <w:r w:rsidRPr="008A3C7A">
        <w:rPr>
          <w:noProof/>
        </w:rPr>
        <w:t>Îmbunătățirea sănătății și a bunăstării prin cultură</w:t>
      </w:r>
    </w:p>
    <w:p w14:paraId="381ACE22" w14:textId="0153C426" w:rsidR="00331944" w:rsidRPr="008A3C7A" w:rsidRDefault="00EC5707" w:rsidP="00331944">
      <w:pPr>
        <w:spacing w:after="120"/>
        <w:jc w:val="both"/>
        <w:rPr>
          <w:noProof/>
        </w:rPr>
      </w:pPr>
      <w:r w:rsidRPr="008A3C7A">
        <w:rPr>
          <w:noProof/>
          <w:bdr w:val="none" w:sz="0" w:space="0" w:color="auto"/>
        </w:rPr>
        <w:t xml:space="preserve">Practicile culturale îmbunătățesc sănătatea, bunăstarea și calitatea vieții la nivel individual, comunitar și societal. </w:t>
      </w:r>
      <w:r w:rsidRPr="008A3C7A">
        <w:rPr>
          <w:noProof/>
        </w:rPr>
        <w:t>Integrarea inițiativelor în domeniul culturii și al sănătății s-a dovedit eficace în consolidarea legăturilor în cadrul comunității, a rezilienței emoționale și fizice, a stimulării sănătății mintale și a combaterii singurătății</w:t>
      </w:r>
      <w:r w:rsidRPr="008A3C7A">
        <w:rPr>
          <w:rStyle w:val="FootnoteReference"/>
          <w:noProof/>
        </w:rPr>
        <w:footnoteReference w:id="46"/>
      </w:r>
      <w:r w:rsidRPr="008A3C7A">
        <w:rPr>
          <w:noProof/>
        </w:rPr>
        <w:t xml:space="preserve">, ceea ce poate contribui la abordarea problemelor în materie de sănătate mintală cu care se confruntă copiii și tinerii. </w:t>
      </w:r>
    </w:p>
    <w:p w14:paraId="2C451E3F" w14:textId="5ACB4833" w:rsidR="004342B4" w:rsidRPr="008A3C7A" w:rsidRDefault="3BD2F6D2" w:rsidP="00FA12F0">
      <w:pPr>
        <w:spacing w:after="120"/>
        <w:jc w:val="both"/>
        <w:rPr>
          <w:noProof/>
        </w:rPr>
      </w:pPr>
      <w:r w:rsidRPr="008A3C7A">
        <w:rPr>
          <w:noProof/>
        </w:rPr>
        <w:t>Abordarea cuprinzătoare a Comisiei din 2023 cu privire la sănătatea mintală</w:t>
      </w:r>
      <w:r w:rsidRPr="008A3C7A">
        <w:rPr>
          <w:rStyle w:val="FootnoteReference"/>
          <w:noProof/>
        </w:rPr>
        <w:footnoteReference w:id="47"/>
      </w:r>
      <w:r w:rsidRPr="008A3C7A">
        <w:rPr>
          <w:noProof/>
        </w:rPr>
        <w:t xml:space="preserve"> a făcut un prim pas prin recunoașterea faptului că politicile din domeniul artei și al culturii îmbunătățesc sănătatea mintală și bunăstarea la nivel individual și societal și sprijină reziliența în materie de sănătate mintală. Abordarea a identificat terapia prin activități sociale și culturale în cadrul asistenței medicale primare ca fiind o abordare inovatoare în acest sens. Proiectele finanțate de UE pe această temă au oferit cunoștințe suplimentare</w:t>
      </w:r>
      <w:r w:rsidRPr="008A3C7A">
        <w:rPr>
          <w:rStyle w:val="FootnoteReference"/>
          <w:noProof/>
        </w:rPr>
        <w:footnoteReference w:id="48"/>
      </w:r>
      <w:r w:rsidRPr="008A3C7A">
        <w:rPr>
          <w:noProof/>
        </w:rPr>
        <w:t xml:space="preserve">, au identificat cele mai bune practici și au contribuit la sensibilizarea publicului. </w:t>
      </w:r>
    </w:p>
    <w:p w14:paraId="0B296394" w14:textId="0DD17474" w:rsidR="00EF2606" w:rsidRPr="008A3C7A" w:rsidRDefault="008E4BEC" w:rsidP="00FA12F0">
      <w:pPr>
        <w:spacing w:after="120"/>
        <w:jc w:val="both"/>
        <w:rPr>
          <w:noProof/>
        </w:rPr>
      </w:pPr>
      <w:r w:rsidRPr="008A3C7A">
        <w:rPr>
          <w:noProof/>
        </w:rPr>
        <w:t>Recomandările de politică din 2025 ale experților din domeniul culturii și al sănătății din statele membre ale UE</w:t>
      </w:r>
      <w:r w:rsidRPr="008A3C7A">
        <w:rPr>
          <w:rStyle w:val="FootnoteReference"/>
          <w:noProof/>
        </w:rPr>
        <w:footnoteReference w:id="49"/>
      </w:r>
      <w:r w:rsidRPr="008A3C7A">
        <w:rPr>
          <w:noProof/>
        </w:rPr>
        <w:t xml:space="preserve"> au solicitat măsuri îndrăznețe, cum ar fi elaborarea unor strategii transsectoriale, asigurarea unei finanțări durabile pentru promovarea cercetării și asigurarea unui acces echitabil. Comisia, cu sprijinul experților, va elabora </w:t>
      </w:r>
      <w:r w:rsidRPr="008A3C7A">
        <w:rPr>
          <w:b/>
          <w:noProof/>
        </w:rPr>
        <w:t xml:space="preserve">orientări ale UE privind cultura, sănătatea și bunăstarea </w:t>
      </w:r>
      <w:r w:rsidRPr="008A3C7A">
        <w:rPr>
          <w:noProof/>
        </w:rPr>
        <w:t xml:space="preserve">pentru factorii de decizie politică și părțile interesate. De asemenea, va continua să încurajeze schimburile periodice de bune practici în acest domeniu, sprijinind colaborarea transfrontalieră prin intermediul programului „Europa creativă”. </w:t>
      </w:r>
    </w:p>
    <w:p w14:paraId="50DEDC0B" w14:textId="486AC74F" w:rsidR="001D6F31" w:rsidRPr="008A3C7A" w:rsidRDefault="23DBD872" w:rsidP="00814959">
      <w:pPr>
        <w:pStyle w:val="Style1"/>
        <w:spacing w:line="240" w:lineRule="auto"/>
        <w:ind w:left="284" w:hanging="284"/>
        <w:contextualSpacing w:val="0"/>
        <w:rPr>
          <w:noProof/>
        </w:rPr>
      </w:pPr>
      <w:r w:rsidRPr="008A3C7A">
        <w:rPr>
          <w:noProof/>
        </w:rPr>
        <w:t xml:space="preserve">O UE care se bazează pe cultură și pe patrimoniul cultural pentru a fi mai competitivă, mai rezilientă și mai solidară </w:t>
      </w:r>
    </w:p>
    <w:p w14:paraId="53F1E365" w14:textId="439DB235" w:rsidR="004A4A24" w:rsidRPr="008A3C7A" w:rsidRDefault="3B0D9215" w:rsidP="6D6BE4F5">
      <w:pPr>
        <w:spacing w:after="120"/>
        <w:jc w:val="both"/>
        <w:rPr>
          <w:noProof/>
          <w:color w:val="222222"/>
          <w:shd w:val="clear" w:color="auto" w:fill="FFFFFF"/>
        </w:rPr>
      </w:pPr>
      <w:bookmarkStart w:id="11" w:name="_Hlk210155003"/>
      <w:r w:rsidRPr="008A3C7A">
        <w:rPr>
          <w:noProof/>
        </w:rPr>
        <w:t>Sectoarele și industriile culturale și creative se numără printre cele mai dinamice sectoare economice din Europa, stimulând inovarea și competitivitatea, creând locuri de muncă și îmbunătățind atractivitatea orașelor și regiunilor noastre. Start-upurile din domeniul tehnologiei digitale sunt foarte active în industriile culturale și creative</w:t>
      </w:r>
      <w:r w:rsidRPr="008A3C7A">
        <w:rPr>
          <w:noProof/>
          <w:vertAlign w:val="superscript"/>
        </w:rPr>
        <w:footnoteReference w:id="50"/>
      </w:r>
      <w:r w:rsidRPr="008A3C7A">
        <w:rPr>
          <w:noProof/>
        </w:rPr>
        <w:t>. Cultura generează, de asemenea, efecte importante de propagare a creșterii în alte sectoare. De exemplu, turismul cultural reprezintă 40 % din totalul turismului european</w:t>
      </w:r>
      <w:r w:rsidRPr="008A3C7A">
        <w:rPr>
          <w:noProof/>
          <w:vertAlign w:val="superscript"/>
        </w:rPr>
        <w:footnoteReference w:id="51"/>
      </w:r>
      <w:r w:rsidRPr="008A3C7A">
        <w:rPr>
          <w:noProof/>
          <w:color w:val="222222"/>
          <w:shd w:val="clear" w:color="auto" w:fill="FFFFFF"/>
        </w:rPr>
        <w:t xml:space="preserve">. </w:t>
      </w:r>
      <w:bookmarkEnd w:id="11"/>
    </w:p>
    <w:p w14:paraId="13B2C113" w14:textId="5606ED67" w:rsidR="00A75177" w:rsidRPr="008A3C7A" w:rsidRDefault="0070445D" w:rsidP="6D6BE4F5">
      <w:pPr>
        <w:spacing w:after="120"/>
        <w:jc w:val="both"/>
        <w:rPr>
          <w:noProof/>
        </w:rPr>
      </w:pPr>
      <w:r w:rsidRPr="008A3C7A">
        <w:rPr>
          <w:noProof/>
          <w:color w:val="222222"/>
          <w:shd w:val="clear" w:color="auto" w:fill="FFFFFF"/>
        </w:rPr>
        <w:t xml:space="preserve">Producția culturală și creativă a Europei are încă un potențial neexploatat, atât în cadrul pieței unice a UE, cât și la nivel mondial. </w:t>
      </w:r>
      <w:r w:rsidRPr="008A3C7A">
        <w:rPr>
          <w:noProof/>
        </w:rPr>
        <w:t>Pentru a-și valorifica potențialul și contribuția la competitivitatea UE, sectoarele și industriile culturale și creative trebuie sprijinite pe parcursul tranzițiilor cu care se confruntă. Acest lucru trebuie realizat într-un mod care să asigure promovarea diversității, protecția drepturilor creatorilor, respectarea unor standarde etice adecvate și protejarea patrimoniului cultural, inclusiv a patrimoniului digital.</w:t>
      </w:r>
    </w:p>
    <w:p w14:paraId="736622CF" w14:textId="62CE6B79" w:rsidR="00D65738" w:rsidRPr="008A3C7A" w:rsidRDefault="00841651" w:rsidP="00D65738">
      <w:pPr>
        <w:spacing w:after="120"/>
        <w:jc w:val="both"/>
        <w:rPr>
          <w:noProof/>
        </w:rPr>
      </w:pPr>
      <w:r w:rsidRPr="008A3C7A">
        <w:rPr>
          <w:noProof/>
        </w:rPr>
        <w:t>Pe lângă măsurile transversale aplicabile în toate sectoarele, fiecare sector în parte se confruntă cu provocări și nevoi specifice pe care Comisia va continua să le abordeze prin inițiative sectoriale, formate de cooperare dovedite</w:t>
      </w:r>
      <w:r w:rsidRPr="008A3C7A">
        <w:rPr>
          <w:rStyle w:val="FootnoteReference"/>
          <w:noProof/>
        </w:rPr>
        <w:footnoteReference w:id="52"/>
      </w:r>
      <w:r w:rsidRPr="008A3C7A">
        <w:rPr>
          <w:noProof/>
        </w:rPr>
        <w:t xml:space="preserve"> și fluxuri de finanțare</w:t>
      </w:r>
      <w:r w:rsidRPr="008A3C7A">
        <w:rPr>
          <w:rStyle w:val="FootnoteReference"/>
          <w:noProof/>
        </w:rPr>
        <w:footnoteReference w:id="53"/>
      </w:r>
      <w:r w:rsidRPr="008A3C7A">
        <w:rPr>
          <w:noProof/>
        </w:rPr>
        <w:t xml:space="preserve"> care sunt în concordanță cu obiectivele politice generale. </w:t>
      </w:r>
      <w:bookmarkStart w:id="12" w:name="_Hlk212712641"/>
      <w:bookmarkStart w:id="13" w:name="_Hlk210253311"/>
    </w:p>
    <w:bookmarkEnd w:id="12"/>
    <w:p w14:paraId="26CEA12F" w14:textId="26D3613F" w:rsidR="00EC5707" w:rsidRPr="008A3C7A" w:rsidRDefault="00B37A4D" w:rsidP="00D37F12">
      <w:pPr>
        <w:pStyle w:val="Heading2"/>
        <w:spacing w:before="120" w:line="240" w:lineRule="auto"/>
        <w:ind w:left="794" w:hanging="510"/>
        <w:contextualSpacing w:val="0"/>
        <w:rPr>
          <w:noProof/>
        </w:rPr>
      </w:pPr>
      <w:r w:rsidRPr="008A3C7A">
        <w:rPr>
          <w:noProof/>
        </w:rPr>
        <w:t xml:space="preserve">Valorificarea tehnologiei digitale și a IA în sectoarele și industriile culturale și creative </w:t>
      </w:r>
    </w:p>
    <w:p w14:paraId="79ED0C16" w14:textId="7D2CC7F1" w:rsidR="00CE7782" w:rsidRPr="008A3C7A" w:rsidRDefault="002854D7" w:rsidP="00192C54">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bookmarkStart w:id="14" w:name="_Hlk210253245"/>
      <w:bookmarkEnd w:id="13"/>
      <w:r w:rsidRPr="008A3C7A">
        <w:rPr>
          <w:noProof/>
        </w:rPr>
        <w:t>Sectoarele și industriile culturale și creative beneficiază de pe urma tehnologiilor digitale și sunt transformate de acestea. IA, în special, schimbă modul în care cultura este creată, accesată și experimentată. Ea oferă noi oportunități de inovare și de implicare a publicului, inclusiv sprijinirea patrimoniului cultural prin restaurare, reconstrucție, conservare, reutilizare adaptivă pentru producțiile virtuale și o implicare sporită a utilizatorilor. În același timp, IA generează, de asemenea, noi provocări, în special în ceea ce privește drepturile de autor și utilizarea neautorizată a conținutului protejat prin drepturi de autor în antrenarea modelelor de IA generativă, utilizarea etică, diversitatea culturală, strămutarea locurilor de muncă, remunerarea echitabilă a creatorilor și nevoile în materie de competențe. În plus, este esențial să se acorde atenție unor aspecte precum proliferarea conținutului generat de IA, accesul la date și finanțare, precum și dependența de tehnologia din afara UE. Adoptarea IA în sectoarele culturale și creative rămâne inegală</w:t>
      </w:r>
      <w:r w:rsidRPr="008A3C7A">
        <w:rPr>
          <w:rStyle w:val="FootnoteReference"/>
          <w:rFonts w:eastAsia="Times New Roman"/>
          <w:noProof/>
        </w:rPr>
        <w:footnoteReference w:id="54"/>
      </w:r>
      <w:r w:rsidRPr="008A3C7A">
        <w:rPr>
          <w:noProof/>
        </w:rPr>
        <w:t>, sporind, de asemenea, nevoia de a cultiva competențe avansate.</w:t>
      </w:r>
    </w:p>
    <w:p w14:paraId="2FC8AB25" w14:textId="77777777" w:rsidR="00F67A08" w:rsidRPr="008A3C7A" w:rsidRDefault="00E82F4E" w:rsidP="006E55BA">
      <w:pPr>
        <w:spacing w:after="120"/>
        <w:jc w:val="both"/>
        <w:rPr>
          <w:noProof/>
        </w:rPr>
      </w:pPr>
      <w:r w:rsidRPr="008A3C7A">
        <w:rPr>
          <w:noProof/>
        </w:rPr>
        <w:t>Un mediu de reglementare favorabil și orientat spre viitor este esențial pentru sectoarele și industriile culturale și creative din Europa. UE a elaborat un cadru de reglementare</w:t>
      </w:r>
      <w:r w:rsidRPr="008A3C7A">
        <w:rPr>
          <w:rStyle w:val="FootnoteReference"/>
          <w:noProof/>
        </w:rPr>
        <w:footnoteReference w:id="55"/>
      </w:r>
      <w:r w:rsidRPr="008A3C7A">
        <w:rPr>
          <w:noProof/>
        </w:rPr>
        <w:t xml:space="preserve"> care sprijină creatorii și alți actori sectoriali care investesc în creație și în talente creative prin protejarea conținutului creativ, sprijinirea remunerării echitabile și stabilirea de standarde pentru o IA de încredere și centrată pe factorul uman. </w:t>
      </w:r>
    </w:p>
    <w:p w14:paraId="55179811" w14:textId="5D7D4D3F" w:rsidR="00192C54" w:rsidRPr="008A3C7A" w:rsidRDefault="00F67A08" w:rsidP="00F87027">
      <w:pPr>
        <w:widowControl w:val="0"/>
        <w:spacing w:after="120"/>
        <w:jc w:val="both"/>
        <w:rPr>
          <w:noProof/>
        </w:rPr>
      </w:pPr>
      <w:r w:rsidRPr="008A3C7A">
        <w:rPr>
          <w:noProof/>
        </w:rPr>
        <w:t>Directiva din 2019 privind dreptul de autor pe piața unică digitală</w:t>
      </w:r>
      <w:r w:rsidRPr="008A3C7A">
        <w:rPr>
          <w:rStyle w:val="FootnoteReference"/>
          <w:noProof/>
        </w:rPr>
        <w:footnoteReference w:id="56"/>
      </w:r>
      <w:r w:rsidRPr="008A3C7A">
        <w:rPr>
          <w:noProof/>
        </w:rPr>
        <w:t xml:space="preserve"> contribuie la sprijinirea inovării, permițând în același timp creatorilor să controleze utilizarea conținutului lor. Regulamentul privind IA urmărește să asigure, printre altele, dezvoltarea și implementarea IA care respectă drepturile creatorilor, în conformitate cu Directiva privind dreptul de autor. Comisia va continua să faciliteze punerea în aplicare a aspectelor legate de dreptul de autor din Regulamentul privind IA și a cerințelor de transparență pentru conținutul generat de IA, precum și punerea în aplicare efectivă a excepțiilor privind extragerea textului și a datelor</w:t>
      </w:r>
      <w:r w:rsidRPr="008A3C7A">
        <w:rPr>
          <w:rStyle w:val="FootnoteReference"/>
          <w:noProof/>
        </w:rPr>
        <w:footnoteReference w:id="57"/>
      </w:r>
      <w:r w:rsidRPr="008A3C7A">
        <w:rPr>
          <w:noProof/>
        </w:rPr>
        <w:t xml:space="preserve">. De asemenea, este necesară o poziționare clară a UE în ceea ce privește aplicarea normelor internaționale privind plata redevențelor. </w:t>
      </w:r>
    </w:p>
    <w:p w14:paraId="0D8C63B4" w14:textId="15F73CCE" w:rsidR="00370271" w:rsidRPr="008A3C7A" w:rsidRDefault="00192C54" w:rsidP="00F87027">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8A3C7A">
        <w:rPr>
          <w:noProof/>
        </w:rPr>
        <w:t>Strategia privind aplicarea IA</w:t>
      </w:r>
      <w:r w:rsidRPr="008A3C7A">
        <w:rPr>
          <w:rStyle w:val="FootnoteReference"/>
          <w:noProof/>
        </w:rPr>
        <w:footnoteReference w:id="58"/>
      </w:r>
      <w:r w:rsidRPr="008A3C7A">
        <w:rPr>
          <w:noProof/>
        </w:rPr>
        <w:t xml:space="preserve"> va sprijini adoptarea IA în sectoarele culturale, creative și mass-media pentru cazuri de utilizare specifice, cum ar fi producția virtuală, mass-media interactivă și imersivă, facilitarea descoperirii conținutului cultural (în special a conținutului muzical și literar) și gemenii digitali tridimensionali ai siturilor culturale și artefactelor. Strategia privind aplicarea IA anunță, de asemenea, lansarea unui studiu privind provocările de natură juridică asociate rezultatelor generate de IA și soluțiile tehnologice pentru a preveni și a atenua riscurile de încălcare a drepturilor de autor prin conținutul generat de IA. </w:t>
      </w:r>
      <w:bookmarkStart w:id="15" w:name="_Hlk213745349"/>
      <w:r w:rsidRPr="008A3C7A">
        <w:rPr>
          <w:noProof/>
        </w:rPr>
        <w:t>În plus, Comisia va revizui Directiva din 2019 privind dreptul de autor pe piața unică digitală, va continua să monitorizeze evoluțiile tehnologice și ale pieței și va examina eventuala necesitate a unor îmbunătățiri suplimentare ale cadrului juridic privind dreptul de autor pentru a aborda provocările generate de evoluțiile tehnologice și ale pieței.</w:t>
      </w:r>
      <w:bookmarkEnd w:id="15"/>
    </w:p>
    <w:p w14:paraId="43AF0D86" w14:textId="33379BAB" w:rsidR="005209B7" w:rsidRPr="008A3C7A" w:rsidRDefault="00D466AC" w:rsidP="006E55BA">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8A3C7A">
        <w:rPr>
          <w:noProof/>
        </w:rPr>
        <w:t xml:space="preserve">Pentru a sprijini acest demers, Comisia intenționează să elaboreze o </w:t>
      </w:r>
      <w:r w:rsidRPr="008A3C7A">
        <w:rPr>
          <w:b/>
          <w:noProof/>
        </w:rPr>
        <w:t>nouă strategie privind IA pentru sectoarele culturale și creative</w:t>
      </w:r>
      <w:r w:rsidRPr="008A3C7A">
        <w:rPr>
          <w:noProof/>
        </w:rPr>
        <w:t xml:space="preserve"> și să țină seama de nevoile lor specifice în viitoarele sale politici digitale, astfel încât Europa să își poată valorifica bogăția culturală și creativitatea umană în paralel cu progresele tehnologice.</w:t>
      </w:r>
    </w:p>
    <w:p w14:paraId="3AAEF75D" w14:textId="5B4A0447" w:rsidR="00181A00" w:rsidRPr="008A3C7A" w:rsidRDefault="000E5842" w:rsidP="006E55BA">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eastAsiaTheme="minorEastAsia"/>
          <w:noProof/>
        </w:rPr>
      </w:pPr>
      <w:r w:rsidRPr="008A3C7A">
        <w:rPr>
          <w:noProof/>
        </w:rPr>
        <w:t xml:space="preserve">Educația, alfabetizarea și competențele digitale sunt esențiale pentru implicarea critică și creativă în mediile culturale digitale. Uniunea competențelor consolidează rolul central al educației și formării în îmbunătățirea competitivității și a suveranității UE. Pe baza realizărilor din Planul de acțiune pentru educația digitală, o foaie de parcurs pentru 2030 privind viitorul educației și competențelor digitale va contribui la extinderea și aprofundarea competențelor digitale pentru creativitate, experiențe imersive și inovare artistică, digitalizare, alfabetizarea mediatică, conștientizarea în domeniul securității cibernetice și accesul digital multilingv. Comisia va oferi acces la cursuri practice de alfabetizare în domeniul IA și va sprijini formarea de profiluri multidisciplinare pentru sectoarele cu intensitate digitală mai mare care au nevoie de talente sectoriale în domeniul IA, inclusiv sectoarele culturale, creative și mass-media. </w:t>
      </w:r>
    </w:p>
    <w:p w14:paraId="6098BD22" w14:textId="106EFB34" w:rsidR="00CC5023" w:rsidRPr="008A3C7A" w:rsidRDefault="00A11A61" w:rsidP="006E55BA">
      <w:pPr>
        <w:spacing w:after="120"/>
        <w:jc w:val="both"/>
        <w:rPr>
          <w:noProof/>
        </w:rPr>
      </w:pPr>
      <w:bookmarkStart w:id="16" w:name="_Hlk213745496"/>
      <w:bookmarkEnd w:id="14"/>
      <w:r w:rsidRPr="008A3C7A">
        <w:rPr>
          <w:noProof/>
        </w:rPr>
        <w:t>Valorificarea transformării digitale implică, de asemenea, deblocarea în continuare a potențialului inovator al sectoarelor sale culturale, în special</w:t>
      </w:r>
      <w:bookmarkEnd w:id="16"/>
      <w:r w:rsidRPr="008A3C7A">
        <w:rPr>
          <w:noProof/>
        </w:rPr>
        <w:t xml:space="preserve"> prin proiecte ale UE finanțate prin programul Orizont Europa sau prin activitatea instituțiilor de învățământ superior de eliminare a lacunelor în materie de cunoștințe și de promovare a spiritului antreprenorial.</w:t>
      </w:r>
    </w:p>
    <w:p w14:paraId="0EA7E1C2" w14:textId="54EC52C6" w:rsidR="00EC5707" w:rsidRPr="008A3C7A" w:rsidRDefault="003A5D04" w:rsidP="00886266">
      <w:pPr>
        <w:pStyle w:val="Heading2"/>
        <w:spacing w:before="120" w:line="240" w:lineRule="auto"/>
        <w:ind w:left="794" w:hanging="510"/>
        <w:contextualSpacing w:val="0"/>
        <w:rPr>
          <w:noProof/>
        </w:rPr>
      </w:pPr>
      <w:r w:rsidRPr="008A3C7A">
        <w:rPr>
          <w:noProof/>
        </w:rPr>
        <w:t>Promovarea dezvoltării regionale, teritoriale și locale bazate pe cultură</w:t>
      </w:r>
    </w:p>
    <w:p w14:paraId="1095CF44" w14:textId="491293B0" w:rsidR="004E07D1" w:rsidRPr="008A3C7A" w:rsidRDefault="009C573A" w:rsidP="008E304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eastAsia="Calibri"/>
          <w:noProof/>
          <w:kern w:val="2"/>
          <w:bdr w:val="none" w:sz="0" w:space="0" w:color="auto"/>
          <w14:ligatures w14:val="standardContextual"/>
        </w:rPr>
      </w:pPr>
      <w:r w:rsidRPr="008A3C7A">
        <w:rPr>
          <w:noProof/>
          <w:bdr w:val="none" w:sz="0" w:space="0" w:color="auto"/>
        </w:rPr>
        <w:t>Oportunitățile culturale și infrastructura trebuie să fie disponibile în mod echitabil în toate statele membre, regiunile și teritoriile, inclusiv în</w:t>
      </w:r>
      <w:r w:rsidRPr="008A3C7A">
        <w:rPr>
          <w:noProof/>
          <w:color w:val="000000"/>
          <w:bdr w:val="none" w:sz="0" w:space="0" w:color="auto"/>
        </w:rPr>
        <w:t xml:space="preserve"> regiunile periferice, rurale, insulare, de coastă și îndepărtate, precum și în regiunile ultraperiferice ale UE, care</w:t>
      </w:r>
      <w:r w:rsidRPr="008A3C7A">
        <w:rPr>
          <w:noProof/>
          <w:bdr w:val="none" w:sz="0" w:space="0" w:color="auto"/>
        </w:rPr>
        <w:t xml:space="preserve"> se confruntă cu provocări precum depopularea, îmbătrânirea demografică, barierele geografice și servicii mai puține și de calitate mai slabă. Cu toate acestea, aproximativ 38 % dintre europenii din zonele rurale consideră că distanța față de locurile culturale reprezintă o barieră în calea accesului</w:t>
      </w:r>
      <w:r w:rsidRPr="008A3C7A">
        <w:rPr>
          <w:rStyle w:val="FootnoteReference"/>
          <w:rFonts w:eastAsia="Calibri"/>
          <w:noProof/>
          <w:kern w:val="2"/>
          <w:bdr w:val="none" w:sz="0" w:space="0" w:color="auto"/>
        </w:rPr>
        <w:footnoteReference w:id="59"/>
      </w:r>
      <w:r w:rsidRPr="008A3C7A">
        <w:rPr>
          <w:noProof/>
          <w:bdr w:val="none" w:sz="0" w:space="0" w:color="auto"/>
        </w:rPr>
        <w:t xml:space="preserve">. </w:t>
      </w:r>
    </w:p>
    <w:p w14:paraId="1F8C52C8" w14:textId="0494AA76" w:rsidR="005E754F" w:rsidRPr="008A3C7A" w:rsidRDefault="00877479" w:rsidP="004553BB">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8A3C7A">
        <w:rPr>
          <w:noProof/>
          <w:bdr w:val="none" w:sz="0" w:space="0" w:color="auto"/>
        </w:rPr>
        <w:t xml:space="preserve">Abordarea acestor lacune este esențială pentru a debloca pe deplin potențialul societal al culturii și pentru a sprijini dreptul efectiv de a rămâne. Acest lucru necesită politici culturale și măsuri de investiții care să fie </w:t>
      </w:r>
      <w:r w:rsidRPr="008A3C7A">
        <w:rPr>
          <w:b/>
          <w:noProof/>
          <w:bdr w:val="none" w:sz="0" w:space="0" w:color="auto"/>
        </w:rPr>
        <w:t>integrate în planuri mai ample de dezvoltare teritorială integrată și adaptate în mod specific nevoilor locale</w:t>
      </w:r>
      <w:r w:rsidRPr="008A3C7A">
        <w:rPr>
          <w:noProof/>
          <w:color w:val="000000"/>
          <w:bdr w:val="none" w:sz="0" w:space="0" w:color="auto"/>
        </w:rPr>
        <w:t xml:space="preserve">. </w:t>
      </w:r>
      <w:r w:rsidRPr="008A3C7A">
        <w:rPr>
          <w:b/>
          <w:noProof/>
          <w:color w:val="000000"/>
          <w:bdr w:val="none" w:sz="0" w:space="0" w:color="auto"/>
        </w:rPr>
        <w:t>T</w:t>
      </w:r>
      <w:r w:rsidRPr="008A3C7A">
        <w:rPr>
          <w:b/>
          <w:noProof/>
        </w:rPr>
        <w:t>urismul cultural joacă, de asemenea, un rol esențial în conservarea și promovarea patrimoniului cultural al Europei</w:t>
      </w:r>
      <w:r w:rsidRPr="008A3C7A">
        <w:rPr>
          <w:noProof/>
        </w:rPr>
        <w:t xml:space="preserve">. </w:t>
      </w:r>
    </w:p>
    <w:p w14:paraId="1591B05C" w14:textId="51A5E0FB" w:rsidR="00FE3755" w:rsidRPr="008A3C7A" w:rsidRDefault="002767E5" w:rsidP="3058A1A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8A3C7A">
        <w:rPr>
          <w:noProof/>
          <w:color w:val="000000"/>
          <w:bdr w:val="none" w:sz="0" w:space="0" w:color="auto"/>
        </w:rPr>
        <w:t>În acest sens, politica de coeziune a UE are un rol central. În perioada 2021-2027, peste 5 miliarde EUR au fost alocate pentru investiții directe în cultură și în patrimoniul cultural în toate regiunile și teritoriile, sprijinind peste 24 000 de situri culturale, de patrimoniu cultural și turistice</w:t>
      </w:r>
      <w:r w:rsidRPr="008A3C7A">
        <w:rPr>
          <w:rStyle w:val="FootnoteReference"/>
          <w:rFonts w:eastAsia="Times New Roman"/>
          <w:noProof/>
          <w:color w:val="000000"/>
          <w:kern w:val="2"/>
          <w:bdr w:val="none" w:sz="0" w:space="0" w:color="auto"/>
        </w:rPr>
        <w:footnoteReference w:id="60"/>
      </w:r>
      <w:r w:rsidRPr="008A3C7A">
        <w:rPr>
          <w:noProof/>
          <w:color w:val="000000"/>
          <w:bdr w:val="none" w:sz="0" w:space="0" w:color="auto"/>
        </w:rPr>
        <w:t xml:space="preserve">. În completarea acestei alocări, politica agricolă comună (PAC) oferă, de asemenea, sprijin culturii în zonele rurale. Acest sprijin contribuie la consolidarea rolului culturii în dezvoltarea socioeconomică și teritorială. Comisia continuă să încurajeze eforturile depuse pentru a asigura progrese suplimentare în acest domeniu, în colaborare cu autoritățile naționale, regionale și locale, precum și cu părțile interesate relevante. </w:t>
      </w:r>
    </w:p>
    <w:p w14:paraId="53470F3C" w14:textId="2665165F" w:rsidR="000B1ADE" w:rsidRPr="008A3C7A" w:rsidRDefault="00027475" w:rsidP="3058A1A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eastAsia="Calibri"/>
          <w:b/>
          <w:bCs/>
          <w:noProof/>
          <w:kern w:val="2"/>
          <w:bdr w:val="none" w:sz="0" w:space="0" w:color="auto"/>
          <w14:ligatures w14:val="standardContextual"/>
        </w:rPr>
      </w:pPr>
      <w:r w:rsidRPr="008A3C7A">
        <w:rPr>
          <w:noProof/>
        </w:rPr>
        <w:t xml:space="preserve">Privind în perspectivă, </w:t>
      </w:r>
      <w:r w:rsidRPr="008A3C7A">
        <w:rPr>
          <w:b/>
          <w:noProof/>
        </w:rPr>
        <w:t>Strategia UE pentru turismul durabil</w:t>
      </w:r>
      <w:r w:rsidRPr="008A3C7A">
        <w:rPr>
          <w:rStyle w:val="FootnoteReference"/>
          <w:noProof/>
        </w:rPr>
        <w:footnoteReference w:id="61"/>
      </w:r>
      <w:r w:rsidRPr="008A3C7A">
        <w:rPr>
          <w:noProof/>
        </w:rPr>
        <w:t xml:space="preserve"> va promova în continuare turismul cultural durabil ca un catalizator pentru protecția patrimoniului, coeziunea socială, durabilitatea mediului și competitivitatea economică în întreaga Europă. În plus, Comisia lucrează la dezvoltarea unui proiect de învățare reciprocă pentru</w:t>
      </w:r>
      <w:r w:rsidRPr="008A3C7A">
        <w:rPr>
          <w:b/>
          <w:noProof/>
        </w:rPr>
        <w:t xml:space="preserve"> a extinde oportunitățile pentru profesioniștii din sectoarele culturale și creative din zonele rurale</w:t>
      </w:r>
      <w:r w:rsidRPr="008A3C7A">
        <w:rPr>
          <w:noProof/>
        </w:rPr>
        <w:t xml:space="preserve">, cu scopul </w:t>
      </w:r>
      <w:r w:rsidRPr="008A3C7A">
        <w:rPr>
          <w:b/>
          <w:noProof/>
        </w:rPr>
        <w:t>de a spori atractivitatea regională și de a păstra tinerii</w:t>
      </w:r>
      <w:r w:rsidRPr="008A3C7A">
        <w:rPr>
          <w:noProof/>
        </w:rPr>
        <w:t xml:space="preserve">. În plus, </w:t>
      </w:r>
      <w:r w:rsidRPr="008A3C7A">
        <w:rPr>
          <w:b/>
          <w:noProof/>
        </w:rPr>
        <w:t xml:space="preserve">Mecanismul pentru noul Bauhaus european 2025-2027 va finanța, de asemenea, proiecte care vizează revitalizarea </w:t>
      </w:r>
      <w:r w:rsidRPr="008A3C7A">
        <w:rPr>
          <w:noProof/>
        </w:rPr>
        <w:t>cartierelor printr-o proiectare durabilă, favorabilă incluziunii și de calitate.</w:t>
      </w:r>
    </w:p>
    <w:p w14:paraId="6A86286B" w14:textId="1052A911" w:rsidR="00322C06" w:rsidRPr="008A3C7A" w:rsidRDefault="000E1DDC" w:rsidP="00BD14DC">
      <w:pPr>
        <w:spacing w:after="120"/>
        <w:jc w:val="both"/>
        <w:rPr>
          <w:rFonts w:eastAsia="Times New Roman"/>
          <w:noProof/>
          <w:color w:val="000000"/>
          <w:kern w:val="2"/>
          <w:bdr w:val="none" w:sz="0" w:space="0" w:color="auto"/>
          <w14:ligatures w14:val="standardContextual"/>
        </w:rPr>
      </w:pPr>
      <w:r w:rsidRPr="008A3C7A">
        <w:rPr>
          <w:noProof/>
          <w:color w:val="000000"/>
          <w:bdr w:val="none" w:sz="0" w:space="0" w:color="auto"/>
        </w:rPr>
        <w:t xml:space="preserve">Rolul de revitalizare al culturii este la fel de evident și în contextele urbane. În ultimii 40 de ani, </w:t>
      </w:r>
      <w:r w:rsidRPr="008A3C7A">
        <w:rPr>
          <w:b/>
          <w:noProof/>
          <w:color w:val="000000"/>
          <w:bdr w:val="none" w:sz="0" w:space="0" w:color="auto"/>
        </w:rPr>
        <w:t>Capitalele Europene ale Culturii</w:t>
      </w:r>
      <w:r w:rsidRPr="008A3C7A">
        <w:rPr>
          <w:rStyle w:val="FootnoteReference"/>
          <w:rFonts w:eastAsia="Times New Roman"/>
          <w:noProof/>
          <w:color w:val="000000"/>
          <w:kern w:val="2"/>
          <w:bdr w:val="none" w:sz="0" w:space="0" w:color="auto"/>
        </w:rPr>
        <w:footnoteReference w:id="62"/>
      </w:r>
      <w:r w:rsidRPr="008A3C7A">
        <w:rPr>
          <w:noProof/>
          <w:color w:val="000000"/>
          <w:bdr w:val="none" w:sz="0" w:space="0" w:color="auto"/>
        </w:rPr>
        <w:t xml:space="preserve"> au stimulat cu succes oferta culturală în orașele gazdă. Acest lucru a sporit dinamismul cultural, a alimentat creșterea economică și a consolidat legăturile cu comunitatea în orașele din întreaga Europă. Pe baza acestui succes, Comisia își menține angajamentul de a promova inițiativa și va propune </w:t>
      </w:r>
      <w:r w:rsidRPr="008A3C7A">
        <w:rPr>
          <w:b/>
          <w:noProof/>
          <w:color w:val="000000"/>
          <w:bdr w:val="none" w:sz="0" w:space="0" w:color="auto"/>
        </w:rPr>
        <w:t>un nou temei juridic pentru continuarea acțiunii și consolidarea Capitalelor Europene ale Culturii după 2033</w:t>
      </w:r>
      <w:r w:rsidRPr="008A3C7A">
        <w:rPr>
          <w:noProof/>
          <w:color w:val="000000"/>
          <w:bdr w:val="none" w:sz="0" w:space="0" w:color="auto"/>
        </w:rPr>
        <w:t>.</w:t>
      </w:r>
    </w:p>
    <w:p w14:paraId="1F1FC577" w14:textId="19BC7461" w:rsidR="004C0DAA" w:rsidRPr="008A3C7A" w:rsidRDefault="004C0DAA" w:rsidP="00F63191">
      <w:pPr>
        <w:pStyle w:val="Heading2"/>
        <w:spacing w:before="120" w:line="240" w:lineRule="auto"/>
        <w:ind w:left="794" w:hanging="510"/>
        <w:contextualSpacing w:val="0"/>
        <w:rPr>
          <w:noProof/>
        </w:rPr>
      </w:pPr>
      <w:r w:rsidRPr="008A3C7A">
        <w:rPr>
          <w:noProof/>
        </w:rPr>
        <w:t>Salvgardarea, protejarea și promovarea patrimoniului cultural, consolidând în același timp coeziunea și reziliența</w:t>
      </w:r>
    </w:p>
    <w:p w14:paraId="3F2F708C" w14:textId="6ECE9EE9" w:rsidR="006D58B7" w:rsidRPr="008A3C7A" w:rsidRDefault="002E00C3" w:rsidP="005832FE">
      <w:pPr>
        <w:spacing w:after="120"/>
        <w:jc w:val="both"/>
        <w:rPr>
          <w:noProof/>
        </w:rPr>
      </w:pPr>
      <w:r w:rsidRPr="008A3C7A">
        <w:rPr>
          <w:noProof/>
        </w:rPr>
        <w:t xml:space="preserve">Promovarea, conservarea și protejarea patrimoniului cultural, inclusiv a dimensiunii sale digitale, rămâne o prioritate fundamentală a procesului de elaborare a politicilor și a finanțării UE, sprijinită prin inițiative precum marca patrimoniului european, Zilele europene ale patrimoniului, Premiul Patrimoniului european/Premiul Europa Nostra și Platforma europeană al patrimoniului. Pe baza acestor realizări, Comisia </w:t>
      </w:r>
      <w:r w:rsidRPr="008A3C7A">
        <w:rPr>
          <w:b/>
          <w:noProof/>
        </w:rPr>
        <w:t xml:space="preserve">va reînnoi și va consolida marca patrimoniului european </w:t>
      </w:r>
      <w:r w:rsidRPr="008A3C7A">
        <w:rPr>
          <w:noProof/>
        </w:rPr>
        <w:t xml:space="preserve">pentru a asigura relevanța continuă a acesteia. </w:t>
      </w:r>
    </w:p>
    <w:p w14:paraId="596EEFD1" w14:textId="0BAC8977" w:rsidR="00D359CC" w:rsidRPr="008A3C7A" w:rsidRDefault="00E77411" w:rsidP="005832FE">
      <w:pPr>
        <w:spacing w:after="120"/>
        <w:jc w:val="both"/>
        <w:rPr>
          <w:rFonts w:eastAsia="Times New Roman" w:cs="Calibri"/>
          <w:noProof/>
          <w:bdr w:val="none" w:sz="0" w:space="0" w:color="auto"/>
        </w:rPr>
      </w:pPr>
      <w:r w:rsidRPr="008A3C7A">
        <w:rPr>
          <w:noProof/>
        </w:rPr>
        <w:t xml:space="preserve">Comisia </w:t>
      </w:r>
      <w:r w:rsidRPr="008A3C7A">
        <w:rPr>
          <w:b/>
          <w:noProof/>
        </w:rPr>
        <w:t xml:space="preserve">sprijină digitalizarea și transformarea digitală a sectorului patrimoniului cultural </w:t>
      </w:r>
      <w:r w:rsidRPr="008A3C7A">
        <w:rPr>
          <w:noProof/>
        </w:rPr>
        <w:t>prin inițiative precum Europeana, care include în prezent peste 65 de milioane de articole digitale</w:t>
      </w:r>
      <w:r w:rsidRPr="008A3C7A">
        <w:rPr>
          <w:rStyle w:val="FootnoteReference"/>
          <w:noProof/>
        </w:rPr>
        <w:footnoteReference w:id="63"/>
      </w:r>
      <w:r w:rsidRPr="008A3C7A">
        <w:rPr>
          <w:noProof/>
        </w:rPr>
        <w:t>, și cloudul destinat patrimoniului cultural</w:t>
      </w:r>
      <w:r w:rsidRPr="008A3C7A">
        <w:rPr>
          <w:rStyle w:val="FootnoteReference"/>
          <w:noProof/>
        </w:rPr>
        <w:footnoteReference w:id="64"/>
      </w:r>
      <w:r w:rsidRPr="008A3C7A">
        <w:rPr>
          <w:noProof/>
        </w:rPr>
        <w:t xml:space="preserve"> sau </w:t>
      </w:r>
      <w:r w:rsidRPr="008A3C7A">
        <w:rPr>
          <w:b/>
          <w:noProof/>
        </w:rPr>
        <w:t>spațiul european comun al datelor pentru patrimoniul cultural</w:t>
      </w:r>
      <w:r w:rsidRPr="008A3C7A">
        <w:rPr>
          <w:rStyle w:val="FootnoteReference"/>
          <w:noProof/>
        </w:rPr>
        <w:footnoteReference w:id="65"/>
      </w:r>
      <w:r w:rsidRPr="008A3C7A">
        <w:rPr>
          <w:noProof/>
        </w:rPr>
        <w:t>. Aceste acțiuni îmbunătățesc accesul la date de înaltă calitate (inclusiv 3D), încurajează reutilizarea în toate sectoarele și accelerează adoptarea tehnologiilor emergente prin oportunități de formare și perfecționare. Comisia își va continua acțiunile de sprijin în acest domeniu.</w:t>
      </w:r>
    </w:p>
    <w:p w14:paraId="4F8BF0D8" w14:textId="792F4B05" w:rsidR="009E714D" w:rsidRPr="008A3C7A" w:rsidRDefault="006D58B7" w:rsidP="003B63E7">
      <w:pPr>
        <w:spacing w:after="120"/>
        <w:jc w:val="both"/>
        <w:rPr>
          <w:rFonts w:eastAsia="Calibri"/>
          <w:noProof/>
          <w:kern w:val="2"/>
          <w:bdr w:val="none" w:sz="0" w:space="0" w:color="auto"/>
          <w14:ligatures w14:val="standardContextual"/>
        </w:rPr>
      </w:pPr>
      <w:bookmarkStart w:id="17" w:name="_Hlk213745814"/>
      <w:r w:rsidRPr="008A3C7A">
        <w:rPr>
          <w:noProof/>
          <w:bdr w:val="none" w:sz="0" w:space="0" w:color="auto"/>
        </w:rPr>
        <w:t>Patrimoniul se confruntă cu riscuri multiple: dezastrele provocate de om, cum ar fi conflictele armate, schimbările climatice și degradarea mediului, precum și pericolele naturale</w:t>
      </w:r>
      <w:r w:rsidRPr="008A3C7A">
        <w:rPr>
          <w:rFonts w:eastAsia="Calibri"/>
          <w:noProof/>
          <w:kern w:val="2"/>
          <w:bdr w:val="none" w:sz="0" w:space="0" w:color="auto"/>
          <w:vertAlign w:val="superscript"/>
        </w:rPr>
        <w:footnoteReference w:id="66"/>
      </w:r>
      <w:r w:rsidRPr="008A3C7A">
        <w:rPr>
          <w:noProof/>
          <w:bdr w:val="none" w:sz="0" w:space="0" w:color="auto"/>
        </w:rPr>
        <w:t>, astfel cum au demonstrat războiul de agresiune al Rusiei împotriva Ucrainei, incendiile forestiere, cutremurele și inundațiile recente din întreaga Europă.</w:t>
      </w:r>
      <w:bookmarkEnd w:id="17"/>
      <w:r w:rsidRPr="008A3C7A">
        <w:rPr>
          <w:noProof/>
          <w:bdr w:val="none" w:sz="0" w:space="0" w:color="auto"/>
        </w:rPr>
        <w:t xml:space="preserve"> Prin urmare, este urgent să se creeze și să se pună în aplicare planuri de pregătire pentru situații de criză și de gestionare a riscurilor, mecanisme și proceduri de cooperare în domeniul culturii și al patrimoniului.</w:t>
      </w:r>
    </w:p>
    <w:p w14:paraId="6D40A712" w14:textId="103369B4" w:rsidR="003C64AF" w:rsidRPr="008A3C7A" w:rsidRDefault="00B94395" w:rsidP="003C64AF">
      <w:pPr>
        <w:spacing w:after="120"/>
        <w:jc w:val="both"/>
        <w:rPr>
          <w:noProof/>
        </w:rPr>
      </w:pPr>
      <w:r w:rsidRPr="008A3C7A">
        <w:rPr>
          <w:noProof/>
          <w:bdr w:val="none" w:sz="0" w:space="0" w:color="auto"/>
        </w:rPr>
        <w:t>În conformitate cu Planul de lucru al UE în domeniul culturii pentru perioada 2023-2026 și cu Strategia UE privind o Uniune a pregătirii</w:t>
      </w:r>
      <w:r w:rsidRPr="008A3C7A">
        <w:rPr>
          <w:rStyle w:val="FootnoteReference"/>
          <w:rFonts w:eastAsia="Calibri"/>
          <w:noProof/>
          <w:kern w:val="2"/>
          <w:bdr w:val="none" w:sz="0" w:space="0" w:color="auto"/>
        </w:rPr>
        <w:footnoteReference w:id="67"/>
      </w:r>
      <w:r w:rsidRPr="008A3C7A">
        <w:rPr>
          <w:noProof/>
          <w:bdr w:val="none" w:sz="0" w:space="0" w:color="auto"/>
        </w:rPr>
        <w:t>, UE consolidează cooperarea și pregătirea prin mecanisme precum mecanismul de protecție civilă al UE și inițiative precum PROCULTHER</w:t>
      </w:r>
      <w:r w:rsidRPr="008A3C7A">
        <w:rPr>
          <w:rStyle w:val="FootnoteReference"/>
          <w:rFonts w:eastAsia="Calibri"/>
          <w:noProof/>
          <w:kern w:val="2"/>
          <w:bdr w:val="none" w:sz="0" w:space="0" w:color="auto"/>
        </w:rPr>
        <w:footnoteReference w:id="68"/>
      </w:r>
      <w:r w:rsidRPr="008A3C7A">
        <w:rPr>
          <w:noProof/>
          <w:bdr w:val="none" w:sz="0" w:space="0" w:color="auto"/>
        </w:rPr>
        <w:t xml:space="preserve"> și proiectul READY</w:t>
      </w:r>
      <w:r w:rsidRPr="008A3C7A">
        <w:rPr>
          <w:rStyle w:val="FootnoteReference"/>
          <w:rFonts w:eastAsia="Calibri"/>
          <w:noProof/>
          <w:kern w:val="2"/>
          <w:bdr w:val="none" w:sz="0" w:space="0" w:color="auto"/>
        </w:rPr>
        <w:footnoteReference w:id="69"/>
      </w:r>
      <w:r w:rsidRPr="008A3C7A">
        <w:rPr>
          <w:noProof/>
          <w:bdr w:val="none" w:sz="0" w:space="0" w:color="auto"/>
        </w:rPr>
        <w:t xml:space="preserve"> condus de ICCROM</w:t>
      </w:r>
      <w:r w:rsidRPr="008A3C7A">
        <w:rPr>
          <w:rStyle w:val="FootnoteReference"/>
          <w:rFonts w:eastAsia="Calibri"/>
          <w:noProof/>
          <w:kern w:val="2"/>
          <w:bdr w:val="none" w:sz="0" w:space="0" w:color="auto"/>
        </w:rPr>
        <w:footnoteReference w:id="70"/>
      </w:r>
      <w:r w:rsidRPr="008A3C7A">
        <w:rPr>
          <w:noProof/>
          <w:bdr w:val="none" w:sz="0" w:space="0" w:color="auto"/>
        </w:rPr>
        <w:t xml:space="preserve">, care consolidează capacitățile statelor membre de a gestiona în mod eficace riscurile pentru patrimoniu în caz de dezastre, fenomene extreme legate de climă și conflicte. Cercetarea inovatoare este sprijinită în acest domeniu prin programul Orizont Europa, iar Comisia a acumulat experiență practică prin sprijinirea patrimoniului cultural și a artiștilor din Ucraina. Comisia va continua să colaboreze cu </w:t>
      </w:r>
      <w:r w:rsidRPr="008A3C7A">
        <w:rPr>
          <w:noProof/>
        </w:rPr>
        <w:t>statele membre pentru a asigura conservarea patrimoniului digital valoros și accesul continuu la acesta (inclusiv la patrimoniul creat sub formă digitală) în fața riscurilor și pentru a îmbunătăți conservarea patrimoniului cultural digital în afara frontierelor naționale, care capătă o importanță tot mai mare în contextul creșterii amenințărilor naturale, cibernetice și de altă natură.</w:t>
      </w:r>
    </w:p>
    <w:p w14:paraId="6CF79544" w14:textId="77777777" w:rsidR="006D58B7" w:rsidRPr="008A3C7A" w:rsidRDefault="00043CF8" w:rsidP="00AC3500">
      <w:pPr>
        <w:spacing w:after="120"/>
        <w:jc w:val="both"/>
        <w:rPr>
          <w:rFonts w:eastAsia="Calibri"/>
          <w:noProof/>
          <w:kern w:val="2"/>
          <w:bdr w:val="none" w:sz="0" w:space="0" w:color="auto"/>
          <w14:ligatures w14:val="standardContextual"/>
        </w:rPr>
      </w:pPr>
      <w:r w:rsidRPr="008A3C7A">
        <w:rPr>
          <w:noProof/>
        </w:rPr>
        <w:t xml:space="preserve">Combaterea </w:t>
      </w:r>
      <w:r w:rsidRPr="008A3C7A">
        <w:rPr>
          <w:noProof/>
          <w:bdr w:val="none" w:sz="0" w:space="0" w:color="auto"/>
        </w:rPr>
        <w:t xml:space="preserve">traficului de bunuri culturale este, de asemenea, esențială pentru protejarea patrimoniului cultural și a memoriei colective. Infracțiunile precum furtul, excavarea ilegală, jaful și falsificarea au un impact direct asupra identității, coeziunii și rezilienței comunităților, în special în zonele de criză și de conflict, și pot fi profitabile pentru criminalitatea organizată, pentru unele părți la conflict sau pentru teroriști. Bunurile culturale pot fi atractive pentru infracțiuni conexe, cum ar fi spălarea de bani, sustragerea de la respectarea sancțiunilor sau evaziunea fiscală, ceea ce le expune la riscuri. </w:t>
      </w:r>
    </w:p>
    <w:p w14:paraId="08B0EB58" w14:textId="20089F86" w:rsidR="008B6261" w:rsidRPr="008A3C7A" w:rsidRDefault="00356EFB" w:rsidP="00AC3500">
      <w:pPr>
        <w:spacing w:after="120"/>
        <w:jc w:val="both"/>
        <w:rPr>
          <w:rFonts w:eastAsia="Calibri"/>
          <w:noProof/>
          <w:kern w:val="2"/>
          <w:bdr w:val="none" w:sz="0" w:space="0" w:color="auto"/>
          <w14:ligatures w14:val="standardContextual"/>
        </w:rPr>
      </w:pPr>
      <w:r w:rsidRPr="008A3C7A">
        <w:rPr>
          <w:noProof/>
          <w:bdr w:val="none" w:sz="0" w:space="0" w:color="auto"/>
        </w:rPr>
        <w:t>Planul de acțiune al UE împotriva traficului de bunuri culturale</w:t>
      </w:r>
      <w:r w:rsidRPr="008A3C7A">
        <w:rPr>
          <w:rStyle w:val="FootnoteReference"/>
          <w:rFonts w:eastAsia="Calibri"/>
          <w:noProof/>
          <w:kern w:val="2"/>
          <w:bdr w:val="none" w:sz="0" w:space="0" w:color="auto"/>
        </w:rPr>
        <w:footnoteReference w:id="71"/>
      </w:r>
      <w:r w:rsidRPr="008A3C7A">
        <w:rPr>
          <w:noProof/>
          <w:bdr w:val="none" w:sz="0" w:space="0" w:color="auto"/>
        </w:rPr>
        <w:t>, Regulamentul UE privind introducerea și importul bunurilor culturale</w:t>
      </w:r>
      <w:r w:rsidRPr="008A3C7A">
        <w:rPr>
          <w:rStyle w:val="FootnoteReference"/>
          <w:rFonts w:eastAsia="Calibri"/>
          <w:noProof/>
          <w:kern w:val="2"/>
          <w:bdr w:val="none" w:sz="0" w:space="0" w:color="auto"/>
        </w:rPr>
        <w:footnoteReference w:id="72"/>
      </w:r>
      <w:r w:rsidRPr="008A3C7A">
        <w:rPr>
          <w:noProof/>
          <w:bdr w:val="none" w:sz="0" w:space="0" w:color="auto"/>
        </w:rPr>
        <w:t>, Directiva privind combaterea spălării banilor</w:t>
      </w:r>
      <w:r w:rsidRPr="008A3C7A">
        <w:rPr>
          <w:rStyle w:val="FootnoteReference"/>
          <w:rFonts w:eastAsia="Calibri"/>
          <w:noProof/>
          <w:kern w:val="2"/>
          <w:bdr w:val="none" w:sz="0" w:space="0" w:color="auto"/>
        </w:rPr>
        <w:footnoteReference w:id="73"/>
      </w:r>
      <w:r w:rsidRPr="008A3C7A">
        <w:rPr>
          <w:noProof/>
          <w:bdr w:val="none" w:sz="0" w:space="0" w:color="auto"/>
        </w:rPr>
        <w:t xml:space="preserve"> și mai multe proiecte de cercetare finanțate de UE</w:t>
      </w:r>
      <w:r w:rsidRPr="008A3C7A">
        <w:rPr>
          <w:rStyle w:val="FootnoteReference"/>
          <w:rFonts w:eastAsia="Calibri"/>
          <w:noProof/>
          <w:kern w:val="2"/>
          <w:bdr w:val="none" w:sz="0" w:space="0" w:color="auto"/>
        </w:rPr>
        <w:footnoteReference w:id="74"/>
      </w:r>
      <w:r w:rsidRPr="008A3C7A">
        <w:rPr>
          <w:noProof/>
          <w:bdr w:val="none" w:sz="0" w:space="0" w:color="auto"/>
        </w:rPr>
        <w:t xml:space="preserve"> au oferit un cadru solid pentru acțiunile coordonate în curs și viitoare în acest domeniu. De asemenea, Comisia colaborează cu Consiliul Internațional al Muzeelor în ceea ce privește prevenirea, cercetarea, investigarea și securitatea muzeelor, inclusiv renovarea </w:t>
      </w:r>
      <w:hyperlink r:id="rId15" w:history="1">
        <w:r w:rsidRPr="008A3C7A">
          <w:rPr>
            <w:noProof/>
          </w:rPr>
          <w:t>Observatorului Internațional pentru Traficul Ilegal cu Bunuri Culturale</w:t>
        </w:r>
      </w:hyperlink>
      <w:r w:rsidRPr="008A3C7A">
        <w:rPr>
          <w:noProof/>
        </w:rPr>
        <w:t xml:space="preserve">, și </w:t>
      </w:r>
      <w:r w:rsidRPr="008A3C7A">
        <w:rPr>
          <w:noProof/>
          <w:bdr w:val="none" w:sz="0" w:space="0" w:color="auto"/>
        </w:rPr>
        <w:t>a stabilit un dialog cu piața obiectelor de artă pentru a face schimb de informații și a promova practici etice</w:t>
      </w:r>
      <w:r w:rsidRPr="008A3C7A">
        <w:rPr>
          <w:rStyle w:val="FootnoteReference"/>
          <w:rFonts w:eastAsia="Calibri"/>
          <w:noProof/>
          <w:kern w:val="2"/>
          <w:bdr w:val="none" w:sz="0" w:space="0" w:color="auto"/>
        </w:rPr>
        <w:footnoteReference w:id="75"/>
      </w:r>
      <w:r w:rsidRPr="008A3C7A">
        <w:rPr>
          <w:noProof/>
          <w:bdr w:val="none" w:sz="0" w:space="0" w:color="auto"/>
        </w:rPr>
        <w:t xml:space="preserve">. </w:t>
      </w:r>
    </w:p>
    <w:p w14:paraId="66E70BD0" w14:textId="1BF5C0EA" w:rsidR="00166BB8" w:rsidRPr="008A3C7A" w:rsidRDefault="00166BB8" w:rsidP="00716015">
      <w:pPr>
        <w:spacing w:after="120"/>
        <w:jc w:val="both"/>
        <w:rPr>
          <w:rFonts w:eastAsia="Calibri"/>
          <w:noProof/>
          <w:kern w:val="2"/>
          <w:bdr w:val="none" w:sz="0" w:space="0" w:color="auto"/>
          <w14:ligatures w14:val="standardContextual"/>
        </w:rPr>
      </w:pPr>
      <w:r w:rsidRPr="008A3C7A">
        <w:rPr>
          <w:noProof/>
          <w:bdr w:val="none" w:sz="0" w:space="0" w:color="auto"/>
        </w:rPr>
        <w:t>În viitor, Comisia va continua să sprijine îmbunătățirea trasabilității bunurilor culturale, sprijinind diligența necesară și utilizarea tehnologiilor inovatoare, și va mobiliza toate părțile interesate pentru a proteja mai bine patrimoniul cultural și a combate infracțiunile legate de patrimoniu.</w:t>
      </w:r>
    </w:p>
    <w:p w14:paraId="00BAE4DD" w14:textId="7F4A35E3" w:rsidR="00EC5707" w:rsidRPr="008A3C7A" w:rsidRDefault="0093408C" w:rsidP="00D37F12">
      <w:pPr>
        <w:pStyle w:val="Heading2"/>
        <w:spacing w:before="120" w:line="240" w:lineRule="auto"/>
        <w:ind w:left="794" w:hanging="510"/>
        <w:contextualSpacing w:val="0"/>
        <w:rPr>
          <w:noProof/>
        </w:rPr>
      </w:pPr>
      <w:bookmarkStart w:id="18" w:name="_Hlk205209463"/>
      <w:r w:rsidRPr="008A3C7A">
        <w:rPr>
          <w:noProof/>
        </w:rPr>
        <w:t>Căi creative de abordare a schimbărilor climatice și a durabilității mediului</w:t>
      </w:r>
    </w:p>
    <w:p w14:paraId="59A997CF" w14:textId="65E3D7FD" w:rsidR="00EC75B7" w:rsidRPr="008A3C7A" w:rsidRDefault="00961DBD" w:rsidP="00CB59A6">
      <w:pPr>
        <w:spacing w:after="120"/>
        <w:jc w:val="both"/>
        <w:rPr>
          <w:rFonts w:eastAsia="Calibri"/>
          <w:b/>
          <w:noProof/>
          <w:kern w:val="2"/>
          <w:bdr w:val="none" w:sz="0" w:space="0" w:color="auto"/>
          <w14:ligatures w14:val="standardContextual"/>
        </w:rPr>
      </w:pPr>
      <w:r w:rsidRPr="008A3C7A">
        <w:rPr>
          <w:noProof/>
          <w:bdr w:val="none" w:sz="0" w:space="0" w:color="auto"/>
        </w:rPr>
        <w:t>Sectoarele culturale ar trebui să fie mobilizate în continuare pentru a impulsiona acțiunile în domeniul climei și al biodiversității, în timp ce actorii culturali ar trebui să fie împuterniciți să conducă tranziția verde. Comisia va continua să promoveze dialogul dintre părțile interesate din domeniul culturii și al mediului, inclusiv prin organizarea unui</w:t>
      </w:r>
      <w:r w:rsidRPr="008A3C7A">
        <w:rPr>
          <w:b/>
          <w:noProof/>
          <w:bdr w:val="none" w:sz="0" w:space="0" w:color="auto"/>
        </w:rPr>
        <w:t xml:space="preserve"> atelier privind rolul culturii și al artelor pentru un mod de viață durabil</w:t>
      </w:r>
      <w:r w:rsidRPr="008A3C7A">
        <w:rPr>
          <w:noProof/>
          <w:bdr w:val="none" w:sz="0" w:space="0" w:color="auto"/>
        </w:rPr>
        <w:t>.</w:t>
      </w:r>
    </w:p>
    <w:p w14:paraId="653ACAA2" w14:textId="1F526C5C" w:rsidR="00D902A6" w:rsidRPr="008A3C7A" w:rsidRDefault="001B4816" w:rsidP="005F1998">
      <w:pPr>
        <w:spacing w:after="120"/>
        <w:jc w:val="both"/>
        <w:rPr>
          <w:bCs/>
          <w:noProof/>
        </w:rPr>
      </w:pPr>
      <w:r w:rsidRPr="008A3C7A">
        <w:rPr>
          <w:noProof/>
          <w:bdr w:val="none" w:sz="0" w:space="0" w:color="auto"/>
        </w:rPr>
        <w:t xml:space="preserve">Promovarea unei culturi comune a arhitecturii și a proiectării și realizarea de investiții într-un mediu de viață de înaltă calitate pentru toți prin inițiative precum </w:t>
      </w:r>
      <w:r w:rsidRPr="008A3C7A">
        <w:rPr>
          <w:b/>
          <w:noProof/>
          <w:bdr w:val="none" w:sz="0" w:space="0" w:color="auto"/>
        </w:rPr>
        <w:t xml:space="preserve">noul Bauhaus european </w:t>
      </w:r>
      <w:r w:rsidRPr="008A3C7A">
        <w:rPr>
          <w:noProof/>
          <w:bdr w:val="none" w:sz="0" w:space="0" w:color="auto"/>
        </w:rPr>
        <w:t>rămân importante. Pentru</w:t>
      </w:r>
      <w:r w:rsidRPr="008A3C7A">
        <w:rPr>
          <w:noProof/>
        </w:rPr>
        <w:t xml:space="preserve"> a valorifica puterea transformatoare a artelor și a culturii pentru creativitate și inovare</w:t>
      </w:r>
      <w:r w:rsidRPr="008A3C7A">
        <w:rPr>
          <w:noProof/>
          <w:bdr w:val="none" w:sz="0" w:space="0" w:color="auto"/>
        </w:rPr>
        <w:t xml:space="preserve">, Comisia va </w:t>
      </w:r>
      <w:r w:rsidRPr="008A3C7A">
        <w:rPr>
          <w:noProof/>
        </w:rPr>
        <w:t xml:space="preserve">adopta o </w:t>
      </w:r>
      <w:r w:rsidRPr="008A3C7A">
        <w:rPr>
          <w:b/>
          <w:noProof/>
        </w:rPr>
        <w:t>comunicare și o propunere de recomandare a Consiliului privind viitorul NBE</w:t>
      </w:r>
      <w:r w:rsidRPr="008A3C7A">
        <w:rPr>
          <w:noProof/>
        </w:rPr>
        <w:t xml:space="preserve"> și </w:t>
      </w:r>
      <w:r w:rsidRPr="008A3C7A">
        <w:rPr>
          <w:noProof/>
          <w:bdr w:val="none" w:sz="0" w:space="0" w:color="auto"/>
        </w:rPr>
        <w:t>va încerca să sprijine în continuare cultura prin inițiative conexe</w:t>
      </w:r>
      <w:r w:rsidRPr="008A3C7A">
        <w:rPr>
          <w:noProof/>
        </w:rPr>
        <w:t xml:space="preserve">. </w:t>
      </w:r>
    </w:p>
    <w:p w14:paraId="1467DFC0" w14:textId="25E01471" w:rsidR="006D58B7" w:rsidRPr="008A3C7A" w:rsidRDefault="002F50CB" w:rsidP="005F1998">
      <w:pPr>
        <w:spacing w:after="120"/>
        <w:jc w:val="both"/>
        <w:rPr>
          <w:rFonts w:eastAsia="Calibri"/>
          <w:noProof/>
          <w:kern w:val="2"/>
          <w:bdr w:val="none" w:sz="0" w:space="0" w:color="auto"/>
          <w14:ligatures w14:val="standardContextual"/>
        </w:rPr>
      </w:pPr>
      <w:r w:rsidRPr="008A3C7A">
        <w:rPr>
          <w:noProof/>
          <w:bdr w:val="none" w:sz="0" w:space="0" w:color="auto"/>
        </w:rPr>
        <w:t>Sectoarele culturale trebuie să abordeze probleme precum eficiența energetică, care, în cazul patrimoniului, ar trebui să fie echilibrată cu respectarea integrității acestuia. Ar trebui promovate în continuare inițiative și instrumente practice, cum ar fi contorul de CO2 al unei campanii MEDIA pentru producțiile audiovizuale europene, dezvoltat în prezent cu sprijinul componentei MEDIA a programului „Europa creativă”</w:t>
      </w:r>
      <w:r w:rsidRPr="008A3C7A">
        <w:rPr>
          <w:rStyle w:val="FootnoteReference"/>
          <w:rFonts w:eastAsia="Calibri"/>
          <w:noProof/>
          <w:kern w:val="2"/>
          <w:bdr w:val="none" w:sz="0" w:space="0" w:color="auto"/>
        </w:rPr>
        <w:footnoteReference w:id="76"/>
      </w:r>
      <w:r w:rsidRPr="008A3C7A">
        <w:rPr>
          <w:noProof/>
          <w:bdr w:val="none" w:sz="0" w:space="0" w:color="auto"/>
        </w:rPr>
        <w:t xml:space="preserve"> sau al proiectului Go Green pentru conservarea patrimoniului, finanțat prin programul Orizont Europa</w:t>
      </w:r>
      <w:r w:rsidRPr="008A3C7A">
        <w:rPr>
          <w:rStyle w:val="FootnoteReference"/>
          <w:rFonts w:eastAsia="Calibri"/>
          <w:noProof/>
          <w:kern w:val="2"/>
          <w:bdr w:val="none" w:sz="0" w:space="0" w:color="auto"/>
        </w:rPr>
        <w:footnoteReference w:id="77"/>
      </w:r>
      <w:r w:rsidRPr="008A3C7A">
        <w:rPr>
          <w:noProof/>
          <w:bdr w:val="none" w:sz="0" w:space="0" w:color="auto"/>
        </w:rPr>
        <w:t xml:space="preserve">. </w:t>
      </w:r>
    </w:p>
    <w:p w14:paraId="45165828" w14:textId="07B34DC7" w:rsidR="005205F8" w:rsidRPr="008A3C7A" w:rsidRDefault="073AEBC0" w:rsidP="005F1998">
      <w:pPr>
        <w:spacing w:after="120"/>
        <w:jc w:val="both"/>
        <w:rPr>
          <w:rFonts w:eastAsia="Calibri"/>
          <w:noProof/>
          <w:kern w:val="2"/>
          <w:bdr w:val="none" w:sz="0" w:space="0" w:color="auto"/>
          <w14:ligatures w14:val="standardContextual"/>
        </w:rPr>
      </w:pPr>
      <w:r w:rsidRPr="008A3C7A">
        <w:rPr>
          <w:noProof/>
          <w:bdr w:val="none" w:sz="0" w:space="0" w:color="auto"/>
        </w:rPr>
        <w:t xml:space="preserve">Pe baza progreselor înregistrate, sprijinul UE pentru eforturile de înverzire ale sectoarelor culturale va continua. Un exemplu în acest sens este </w:t>
      </w:r>
      <w:r w:rsidRPr="008A3C7A">
        <w:rPr>
          <w:noProof/>
        </w:rPr>
        <w:t xml:space="preserve">lansarea planificată a unui nou </w:t>
      </w:r>
      <w:r w:rsidRPr="008A3C7A">
        <w:rPr>
          <w:b/>
          <w:noProof/>
        </w:rPr>
        <w:t>parteneriat european ambițios în domeniul cercetării și inovării pentru un patrimoniu cultural rezilient</w:t>
      </w:r>
      <w:r w:rsidRPr="008A3C7A">
        <w:rPr>
          <w:noProof/>
        </w:rPr>
        <w:t xml:space="preserve">, cofinanțat prin programul Orizont Europa și care completează o serie de acțiuni în curs în domeniul cercetării și inovării. Acest parteneriat va investi în cercetare și inovare pentru a îmbunătăți conservarea patrimoniului cultural al Europei și pentru a contribui la neutralitatea climatică </w:t>
      </w:r>
      <w:r w:rsidRPr="008A3C7A">
        <w:rPr>
          <w:noProof/>
          <w:bdr w:val="none" w:sz="0" w:space="0" w:color="auto"/>
        </w:rPr>
        <w:t>prin promovarea practicilor, tehnicilor și materialelor tradiționale și inovatoare identificate prin intermediul cercetării în domeniul patrimoniului cultural.</w:t>
      </w:r>
      <w:bookmarkStart w:id="19" w:name="_Hlk204672555"/>
      <w:bookmarkEnd w:id="18"/>
      <w:r w:rsidRPr="008A3C7A">
        <w:rPr>
          <w:noProof/>
          <w:bdr w:val="none" w:sz="0" w:space="0" w:color="auto"/>
        </w:rPr>
        <w:t xml:space="preserve"> De asemenea, Comisia va continua să pledeze pentru integrarea totală a </w:t>
      </w:r>
      <w:r w:rsidRPr="008A3C7A">
        <w:rPr>
          <w:b/>
          <w:noProof/>
          <w:bdr w:val="none" w:sz="0" w:space="0" w:color="auto"/>
        </w:rPr>
        <w:t xml:space="preserve">culturii și a patrimoniului cultural în agenda internațională </w:t>
      </w:r>
      <w:r w:rsidRPr="008A3C7A">
        <w:rPr>
          <w:noProof/>
          <w:bdr w:val="none" w:sz="0" w:space="0" w:color="auto"/>
        </w:rPr>
        <w:t xml:space="preserve">privind </w:t>
      </w:r>
      <w:r w:rsidRPr="008A3C7A">
        <w:rPr>
          <w:b/>
          <w:noProof/>
          <w:bdr w:val="none" w:sz="0" w:space="0" w:color="auto"/>
        </w:rPr>
        <w:t>adaptarea la schimbările climatice</w:t>
      </w:r>
      <w:r w:rsidRPr="008A3C7A">
        <w:rPr>
          <w:noProof/>
          <w:bdr w:val="none" w:sz="0" w:space="0" w:color="auto"/>
        </w:rPr>
        <w:t xml:space="preserve"> prin intermediul mecanismelor de coordonare relevante și al forurilor internaționale. </w:t>
      </w:r>
    </w:p>
    <w:p w14:paraId="1CEAAF22" w14:textId="493F72F8" w:rsidR="00EC5707" w:rsidRPr="008A3C7A" w:rsidRDefault="21785DF7" w:rsidP="00DD33D8">
      <w:pPr>
        <w:pStyle w:val="Style1"/>
        <w:spacing w:line="240" w:lineRule="auto"/>
        <w:ind w:left="284" w:hanging="284"/>
        <w:contextualSpacing w:val="0"/>
        <w:rPr>
          <w:noProof/>
        </w:rPr>
      </w:pPr>
      <w:r w:rsidRPr="008A3C7A">
        <w:rPr>
          <w:noProof/>
        </w:rPr>
        <w:t xml:space="preserve">O UE care promovează relațiile și parteneriatele culturale internaționale </w:t>
      </w:r>
    </w:p>
    <w:p w14:paraId="4EEA3D4C" w14:textId="2E3D1E3E" w:rsidR="00BE0122" w:rsidRPr="008A3C7A" w:rsidRDefault="467B0787" w:rsidP="3058A1A3">
      <w:pPr>
        <w:spacing w:after="120"/>
        <w:jc w:val="both"/>
        <w:rPr>
          <w:noProof/>
        </w:rPr>
      </w:pPr>
      <w:r w:rsidRPr="008A3C7A">
        <w:rPr>
          <w:noProof/>
        </w:rPr>
        <w:t xml:space="preserve">Menținerea păcii, prevenirea conflictelor și consolidarea securității internaționale fac parte din rațiunea de a fi a Uniunii și reprezintă unul dintre obiectivele-cheie ale acțiunii sale externe. Cultura contribuie la aceste eforturi în calitate de promotor al păcii, catalizator pentru dezvoltarea durabilă și punte de legătură între oameni. </w:t>
      </w:r>
    </w:p>
    <w:p w14:paraId="7570E7B2" w14:textId="403F64D1" w:rsidR="00873073" w:rsidRPr="008A3C7A" w:rsidRDefault="008969AC" w:rsidP="3058A1A3">
      <w:pPr>
        <w:spacing w:after="120"/>
        <w:jc w:val="both"/>
        <w:rPr>
          <w:noProof/>
        </w:rPr>
      </w:pPr>
      <w:r w:rsidRPr="008A3C7A">
        <w:rPr>
          <w:noProof/>
        </w:rPr>
        <w:t xml:space="preserve">În peisajul geopolitic fragil actual, cu acțiuni străine de manipulare a informațiilor și ingerințe străine, cultura devine din ce în ce mai mult un domeniu strategic de influență. La nivel mondial, unele țări utilizează în mod activ cultura pentru a modela percepții și identități în vederea legitimării obiectivelor politice. </w:t>
      </w:r>
      <w:bookmarkStart w:id="20" w:name="_Hlk213746124"/>
      <w:r w:rsidRPr="008A3C7A">
        <w:rPr>
          <w:noProof/>
        </w:rPr>
        <w:t>Pentru a rămâne rezilientă și credibilă, UE trebuie să recunoască această realitate și să răspundă la aceasta prin consolidarea abordării sale bazate pe valori în relațiile sale culturale internaționale, prin valorificarea bogatei sale diversități culturale ca avantaj strategic care consolidează acțiunea externă, promovează reziliența societății, stabilitatea și reconcilierea și contribuie la securitatea noastră colectivă.</w:t>
      </w:r>
      <w:bookmarkEnd w:id="20"/>
    </w:p>
    <w:p w14:paraId="304E3B54" w14:textId="116894E3" w:rsidR="00352F8F" w:rsidRPr="008A3C7A" w:rsidRDefault="3FAB1C3D" w:rsidP="3058A1A3">
      <w:pPr>
        <w:spacing w:after="120"/>
        <w:jc w:val="both"/>
        <w:rPr>
          <w:noProof/>
        </w:rPr>
      </w:pPr>
      <w:r w:rsidRPr="008A3C7A">
        <w:rPr>
          <w:noProof/>
        </w:rPr>
        <w:t>Există tot mai multe așteptări</w:t>
      </w:r>
      <w:r w:rsidRPr="008A3C7A">
        <w:rPr>
          <w:noProof/>
          <w:vertAlign w:val="superscript"/>
        </w:rPr>
        <w:t xml:space="preserve"> </w:t>
      </w:r>
      <w:r w:rsidRPr="008A3C7A">
        <w:rPr>
          <w:noProof/>
        </w:rPr>
        <w:t>din partea statelor membre ale UE, a partenerilor și a organizațiilor internaționale ca UE să acționeze cu o mai mare coerență și ambiție în domeniul cultural pe scena mondială și în contexte multilaterale. Valoarea adăugată a UE constă în faptul că este mai mult decât suma părților sale, după cum o demonstrează și prezența sa la evenimente importante de diplomație culturală și publică din țările partenere.</w:t>
      </w:r>
    </w:p>
    <w:p w14:paraId="6A5807C4" w14:textId="77777777" w:rsidR="00744192" w:rsidRPr="008A3C7A" w:rsidRDefault="00744192" w:rsidP="00B679AC">
      <w:pPr>
        <w:pStyle w:val="Heading2"/>
        <w:keepNext/>
        <w:spacing w:before="120" w:line="240" w:lineRule="auto"/>
        <w:ind w:left="794" w:hanging="510"/>
        <w:contextualSpacing w:val="0"/>
        <w:rPr>
          <w:noProof/>
        </w:rPr>
      </w:pPr>
      <w:r w:rsidRPr="008A3C7A">
        <w:rPr>
          <w:noProof/>
        </w:rPr>
        <w:t>Integrarea strategică a culturii în acțiunea externă a UE</w:t>
      </w:r>
    </w:p>
    <w:p w14:paraId="4A8C9F78" w14:textId="173446A3" w:rsidR="002B2F27" w:rsidRPr="008A3C7A" w:rsidRDefault="6D90D923" w:rsidP="002B2F27">
      <w:pPr>
        <w:spacing w:after="120"/>
        <w:jc w:val="both"/>
        <w:rPr>
          <w:noProof/>
        </w:rPr>
      </w:pPr>
      <w:r w:rsidRPr="008A3C7A">
        <w:rPr>
          <w:noProof/>
        </w:rPr>
        <w:t xml:space="preserve">Prin dezvoltarea dimensiunii externe a Busolei pentru cultură, UE poate proteja și promova diversitatea culturală, își poate consolida rolul la nivel mondial și poate aduce beneficii concrete societăților din întreaga lume. Realizarea acestui obiectiv necesită voință politică, acțiuni coordonate și un angajament comun de a face din cultură o parte integrantă din angajamentul Europei față de lume și o resursă strategică pentru acesta. Delegațiile UE au un rol important în această privință. </w:t>
      </w:r>
    </w:p>
    <w:p w14:paraId="5754C8E5" w14:textId="7495D7C8" w:rsidR="00EF0884" w:rsidRPr="008A3C7A" w:rsidRDefault="00EF0884" w:rsidP="00F81F61">
      <w:pPr>
        <w:spacing w:after="120"/>
        <w:jc w:val="both"/>
        <w:rPr>
          <w:noProof/>
        </w:rPr>
      </w:pPr>
      <w:r w:rsidRPr="008A3C7A">
        <w:rPr>
          <w:noProof/>
        </w:rPr>
        <w:t xml:space="preserve">Pe baza unor experiențe precum pachetul „Echipa Europa pentru patrimoniul cultural în Ucraina” și abordarea de tip „Echipa Europa” privind „Consolidarea parteneriatelor dintre muzeele din Africa și cele din Europa”, aceste modele ar trebui aplicate în mod mai sistematic, inclusiv în regiunile care se confruntă cu dezastre naturale, conflicte armate sau instabilitate economică. Platforma pentru relații culturale (CRP – </w:t>
      </w:r>
      <w:r w:rsidRPr="008A3C7A">
        <w:rPr>
          <w:i/>
          <w:noProof/>
        </w:rPr>
        <w:t>Cultural Relations Platform</w:t>
      </w:r>
      <w:r w:rsidRPr="008A3C7A">
        <w:rPr>
          <w:noProof/>
        </w:rPr>
        <w:t>) a introdus o abordare reînnoită, punând accentul pe implicare, pe baza dialogului colectiv, a cocreării și a parteneriatelor durabile. Proiectul „Spații europene ale culturii” a arătat că inițiativele culturale cocreate și înrădăcinate la nivel local pot consolida înțelegerea reciprocă și pot genera un impact de durată. Pentru a susține aceste eforturi, Comisia va</w:t>
      </w:r>
      <w:r w:rsidRPr="008A3C7A">
        <w:rPr>
          <w:b/>
          <w:noProof/>
        </w:rPr>
        <w:t xml:space="preserve"> lansa o nouă etapă a CRP la nivel mondial</w:t>
      </w:r>
      <w:r w:rsidRPr="008A3C7A">
        <w:rPr>
          <w:noProof/>
        </w:rPr>
        <w:t>. De asemenea, Comisia își va continua cooperarea strânsă</w:t>
      </w:r>
      <w:r w:rsidRPr="008A3C7A">
        <w:rPr>
          <w:b/>
          <w:noProof/>
        </w:rPr>
        <w:t xml:space="preserve"> cu rețeaua institutelor naționale pentru cultură din UE</w:t>
      </w:r>
      <w:r w:rsidRPr="008A3C7A">
        <w:rPr>
          <w:noProof/>
        </w:rPr>
        <w:t xml:space="preserve"> pentru a promova relațiile culturale internaționale.</w:t>
      </w:r>
    </w:p>
    <w:p w14:paraId="30C42BD3" w14:textId="11DD0B2A" w:rsidR="00EF0884" w:rsidRPr="008A3C7A" w:rsidRDefault="00D804BF" w:rsidP="00F81F61">
      <w:pPr>
        <w:spacing w:after="120"/>
        <w:jc w:val="both"/>
        <w:rPr>
          <w:noProof/>
        </w:rPr>
      </w:pPr>
      <w:r w:rsidRPr="008A3C7A">
        <w:rPr>
          <w:noProof/>
        </w:rPr>
        <w:t>Pentru ca valoarea culturii să fie recunoscută ca pilon strategic-cheie al acțiunii externe a UE, UE va consolida integrarea sistematică și strategică a culturii în politicile și programele sale externe, inclusiv prin strategia sa „Global Gateway”. Instrumentele relevante, cum ar fi IVCDCI – Europa globală</w:t>
      </w:r>
      <w:r w:rsidRPr="008A3C7A">
        <w:rPr>
          <w:rStyle w:val="FootnoteReference"/>
          <w:noProof/>
        </w:rPr>
        <w:footnoteReference w:id="78"/>
      </w:r>
      <w:r w:rsidRPr="008A3C7A">
        <w:rPr>
          <w:noProof/>
        </w:rPr>
        <w:t xml:space="preserve">, ar trebui mobilizate în mod consecvent. </w:t>
      </w:r>
    </w:p>
    <w:p w14:paraId="39014032" w14:textId="0CA7B4DD" w:rsidR="002315C2" w:rsidRPr="008A3C7A" w:rsidRDefault="002315C2" w:rsidP="00F81F61">
      <w:pPr>
        <w:spacing w:after="120"/>
        <w:jc w:val="both"/>
        <w:rPr>
          <w:noProof/>
        </w:rPr>
      </w:pPr>
      <w:r w:rsidRPr="008A3C7A">
        <w:rPr>
          <w:noProof/>
        </w:rPr>
        <w:t>Pentru a maximiza impactul, politicile și acțiunile din domeniul relațiilor culturale internaționale ar trebui să consolideze și să încurajeze colaborarea transsectorială dintre cultură și afacerile externe la nivel local, regional și național, precum și cu părțile interesate. Colaborarea transsectorială și pe mai multe niveluri asigură faptul că acțiunea culturală reflectă atât prioritățile politice, cât și nevoile comunităților de pe teren. În acest sens, Comisia și ÎR/VP vor propune actualizarea</w:t>
      </w:r>
      <w:r w:rsidRPr="008A3C7A">
        <w:rPr>
          <w:b/>
          <w:noProof/>
        </w:rPr>
        <w:t xml:space="preserve"> Strategiei UE privind relațiile culturale internaționale</w:t>
      </w:r>
      <w:r w:rsidRPr="008A3C7A">
        <w:rPr>
          <w:noProof/>
        </w:rPr>
        <w:t xml:space="preserve"> (Comunicarea comună din 2016</w:t>
      </w:r>
      <w:r w:rsidRPr="008A3C7A">
        <w:rPr>
          <w:rStyle w:val="FootnoteReference"/>
          <w:noProof/>
        </w:rPr>
        <w:footnoteReference w:id="79"/>
      </w:r>
      <w:r w:rsidRPr="008A3C7A">
        <w:rPr>
          <w:noProof/>
        </w:rPr>
        <w:t xml:space="preserve">). </w:t>
      </w:r>
    </w:p>
    <w:p w14:paraId="0CBA9045" w14:textId="6AF4A112" w:rsidR="009651B9" w:rsidRPr="008A3C7A" w:rsidRDefault="00A4115D" w:rsidP="00D37F12">
      <w:pPr>
        <w:pStyle w:val="Heading2"/>
        <w:spacing w:before="120" w:line="240" w:lineRule="auto"/>
        <w:ind w:left="794" w:hanging="510"/>
        <w:contextualSpacing w:val="0"/>
        <w:rPr>
          <w:noProof/>
        </w:rPr>
      </w:pPr>
      <w:r w:rsidRPr="008A3C7A">
        <w:rPr>
          <w:noProof/>
        </w:rPr>
        <w:t>Intensificarea cooperării culturale în procesele de extindere și integrare, precum și în relațiile cu țările și regiunile învecinate</w:t>
      </w:r>
    </w:p>
    <w:p w14:paraId="11D6EE04" w14:textId="6480D7C4" w:rsidR="00222290" w:rsidRPr="008A3C7A" w:rsidRDefault="006057FF" w:rsidP="00F00B6A">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eastAsiaTheme="minorHAnsi"/>
          <w:noProof/>
          <w:kern w:val="2"/>
          <w:bdr w:val="none" w:sz="0" w:space="0" w:color="auto"/>
          <w14:ligatures w14:val="standardContextual"/>
        </w:rPr>
      </w:pPr>
      <w:r w:rsidRPr="008A3C7A">
        <w:rPr>
          <w:noProof/>
        </w:rPr>
        <w:t>Cooperarea culturală joacă un rol esențial în apropierea țărilor candidate și potențial candidate de UE. Alinierea politicilor lor culturale la standardele UE, promovarea schimburilor profesionale, precum și menținerea diversității culturale și contribuția la aceasta le pot ajuta să își consolideze parcursurile de integrare. Programele UE precum „Europa creativă”, EU4Culture</w:t>
      </w:r>
      <w:r w:rsidRPr="008A3C7A">
        <w:rPr>
          <w:rStyle w:val="FootnoteReference"/>
          <w:noProof/>
        </w:rPr>
        <w:footnoteReference w:id="80"/>
      </w:r>
      <w:r w:rsidRPr="008A3C7A">
        <w:rPr>
          <w:noProof/>
        </w:rPr>
        <w:t>, Instrumentul de asistență pentru preaderare (IPA)</w:t>
      </w:r>
      <w:r w:rsidRPr="008A3C7A">
        <w:rPr>
          <w:rStyle w:val="FootnoteReference"/>
          <w:noProof/>
        </w:rPr>
        <w:footnoteReference w:id="81"/>
      </w:r>
      <w:r w:rsidRPr="008A3C7A">
        <w:rPr>
          <w:noProof/>
        </w:rPr>
        <w:t xml:space="preserve"> și TAIEX</w:t>
      </w:r>
      <w:r w:rsidRPr="008A3C7A">
        <w:rPr>
          <w:rStyle w:val="FootnoteReference"/>
          <w:noProof/>
        </w:rPr>
        <w:footnoteReference w:id="82"/>
      </w:r>
      <w:r w:rsidRPr="008A3C7A">
        <w:rPr>
          <w:noProof/>
        </w:rPr>
        <w:t xml:space="preserve"> și-au demonstrat deja valoarea în sprijinirea sectoarelor culturale ale țărilor candidate și potențial candidate și în promovarea unui sentiment mai puternic de apartenență și a identității europene comune. Aceste inițiative generează locuri de muncă de calitate, stimulează creșterea durabilă și încurajează înțelegerea reciprocă între țările partenere și statele membre. Acest tip de sprijin ar trebui să continue în ceea ce privește avansarea procesului de extindere. </w:t>
      </w:r>
      <w:r w:rsidRPr="008A3C7A">
        <w:rPr>
          <w:noProof/>
          <w:bdr w:val="none" w:sz="0" w:space="0" w:color="auto"/>
        </w:rPr>
        <w:t>Participarea tinerilor va fi, de asemenea, promovată în mod activ în regiunea vizată de procesul de extindere, pe baza inițiativelor de succes, inclusiv a laboratoarelor pentru tineret.</w:t>
      </w:r>
    </w:p>
    <w:p w14:paraId="69B89773" w14:textId="18D233E4" w:rsidR="009651B9" w:rsidRPr="008A3C7A" w:rsidRDefault="00222290" w:rsidP="00F00B6A">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8A3C7A">
        <w:rPr>
          <w:noProof/>
        </w:rPr>
        <w:t xml:space="preserve">Comisia va continua să consolideze dialogul politic privind cultura cu țările candidate, potențial candidate și cu țările învecinate, în strânsă cooperare cu statele membre ale UE. De asemenea, Comisia va lansa o nouă etapă a </w:t>
      </w:r>
      <w:r w:rsidRPr="008A3C7A">
        <w:rPr>
          <w:b/>
          <w:noProof/>
        </w:rPr>
        <w:t>programului EU4Culture</w:t>
      </w:r>
      <w:r w:rsidRPr="008A3C7A">
        <w:rPr>
          <w:noProof/>
        </w:rPr>
        <w:t xml:space="preserve"> în regiunea vecinătății estice. Dincolo de cooperarea tehnică, schimburile culturale oferă oportunități de dialog și schimb, precum și un discurs puternic, prezentând aderarea la UE nu numai ca un proces juridic și economic, ci și ca un proiect cultural comun. </w:t>
      </w:r>
      <w:r w:rsidRPr="008A3C7A">
        <w:rPr>
          <w:noProof/>
          <w:bdr w:val="none" w:sz="0" w:space="0" w:color="auto"/>
        </w:rPr>
        <w:t>Participarea tinerilor va fi, de asemenea, promovată în mod activ în regiunea vizată de procesul de extindere, pe baza inițiativelor de succes, inclusiv a laboratoarelor pentru tineret.</w:t>
      </w:r>
    </w:p>
    <w:p w14:paraId="7ED66405" w14:textId="0EAD61F4" w:rsidR="00E955F1" w:rsidRPr="008A3C7A" w:rsidRDefault="007109FA" w:rsidP="00E955F1">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8A3C7A">
        <w:rPr>
          <w:noProof/>
        </w:rPr>
        <w:t>În plus, o cooperare mai strânsă în domeniul culturii va aduce beneficii și relațiilor Uniunii cu țările învecinate și nu numai. De exemplu, bogatul patrimoniu material și imaterial al țărilor sud-mediteraneene oferă o bază solidă pentru cooperarea viitoare prin cultură, turism cultural durabil și dezvoltare bazată pe patrimoniu. Noul pact pentru Mediterana</w:t>
      </w:r>
      <w:r w:rsidRPr="008A3C7A">
        <w:rPr>
          <w:rStyle w:val="FootnoteReference"/>
          <w:noProof/>
        </w:rPr>
        <w:footnoteReference w:id="83"/>
      </w:r>
      <w:r w:rsidRPr="008A3C7A">
        <w:rPr>
          <w:noProof/>
        </w:rPr>
        <w:t xml:space="preserve"> oferă oportunități de a plasa patrimoniul cultural și industriile creative în centrul dialogului și al inițiativelor de cooperare și coordonare. În contextul pactului, Comisia va lansa o nouă </w:t>
      </w:r>
      <w:r w:rsidRPr="008A3C7A">
        <w:rPr>
          <w:b/>
          <w:noProof/>
        </w:rPr>
        <w:t>inițiativă Euro-Med pentru cultură, sport și turism</w:t>
      </w:r>
      <w:r w:rsidRPr="008A3C7A">
        <w:rPr>
          <w:noProof/>
        </w:rPr>
        <w:t>.</w:t>
      </w:r>
    </w:p>
    <w:p w14:paraId="1781F8C8" w14:textId="6FBF94AA" w:rsidR="00D94CD2" w:rsidRPr="008A3C7A" w:rsidRDefault="00470206" w:rsidP="00E955F1">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8A3C7A">
        <w:rPr>
          <w:noProof/>
        </w:rPr>
        <w:t xml:space="preserve">În plus, pe baza experienței dobândite în cadrul programului „Europa creativă”, </w:t>
      </w:r>
      <w:bookmarkStart w:id="21" w:name="_Hlk213746570"/>
      <w:r w:rsidRPr="008A3C7A">
        <w:rPr>
          <w:noProof/>
        </w:rPr>
        <w:t>Comisia a propus continuarea posibilității ca țările terțe să participe la programul AgoraEU.</w:t>
      </w:r>
      <w:bookmarkEnd w:id="21"/>
    </w:p>
    <w:p w14:paraId="1111E2CE" w14:textId="20790BCA" w:rsidR="009651B9" w:rsidRPr="008A3C7A" w:rsidRDefault="003A652A" w:rsidP="00360DF3">
      <w:pPr>
        <w:pStyle w:val="Heading2"/>
        <w:spacing w:before="120" w:line="240" w:lineRule="auto"/>
        <w:ind w:left="794" w:hanging="510"/>
        <w:contextualSpacing w:val="0"/>
        <w:rPr>
          <w:noProof/>
        </w:rPr>
      </w:pPr>
      <w:r w:rsidRPr="008A3C7A">
        <w:rPr>
          <w:noProof/>
        </w:rPr>
        <w:t>Consolidarea multilateralismului prin cultură</w:t>
      </w:r>
    </w:p>
    <w:p w14:paraId="5476A99A" w14:textId="2120DDB8" w:rsidR="00734399" w:rsidRPr="008A3C7A" w:rsidRDefault="2A5759BC" w:rsidP="00360DF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8A3C7A">
        <w:rPr>
          <w:noProof/>
        </w:rPr>
        <w:t>Promovarea multilateralismului prin cultură rămâne esențială pentru ca UE să își consolideze rolul de actor global, să promoveze dialogul intercultural și să construiască parteneriate care să contribuie la pace, respect reciproc și prosperitate la nivel mondial. Prin participarea sa activă la foruri multilaterale precum UNESCO (inclusiv în contextul Mondiacult</w:t>
      </w:r>
      <w:r w:rsidRPr="008A3C7A">
        <w:rPr>
          <w:rStyle w:val="FootnoteReference"/>
          <w:noProof/>
        </w:rPr>
        <w:footnoteReference w:id="84"/>
      </w:r>
      <w:r w:rsidRPr="008A3C7A">
        <w:rPr>
          <w:noProof/>
        </w:rPr>
        <w:t>), G7 și G20, UE contribuie la elaborarea politicilor culturale internaționale și asigură coerența politicilor în toate sectoarele. UE ar trebui să joace un rol esențial în transpunerea acestor angajamente în acțiuni concrete și să contribuie la consolidarea rolului culturii în agenda de dezvoltare durabilă post-2030, prin promovarea în continuare a abordărilor bazate pe date concrete.</w:t>
      </w:r>
    </w:p>
    <w:p w14:paraId="3C8E59F1" w14:textId="410A14C5" w:rsidR="007258BD" w:rsidRPr="008A3C7A" w:rsidRDefault="0076108E" w:rsidP="00D37F12">
      <w:pPr>
        <w:pStyle w:val="Style1"/>
        <w:keepNext/>
        <w:spacing w:line="240" w:lineRule="auto"/>
        <w:ind w:left="284" w:hanging="284"/>
        <w:contextualSpacing w:val="0"/>
        <w:rPr>
          <w:noProof/>
        </w:rPr>
      </w:pPr>
      <w:r w:rsidRPr="008A3C7A">
        <w:rPr>
          <w:noProof/>
        </w:rPr>
        <w:t>Cultura europeană: o investiție strategică</w:t>
      </w:r>
    </w:p>
    <w:p w14:paraId="1044259F" w14:textId="5DDA9581" w:rsidR="00FC3CE7" w:rsidRPr="008A3C7A" w:rsidRDefault="008D685B" w:rsidP="00AC09B0">
      <w:pPr>
        <w:pStyle w:val="paragraph"/>
        <w:spacing w:before="0" w:beforeAutospacing="0" w:after="120" w:afterAutospacing="0"/>
        <w:jc w:val="both"/>
        <w:rPr>
          <w:noProof/>
        </w:rPr>
      </w:pPr>
      <w:r w:rsidRPr="008A3C7A">
        <w:rPr>
          <w:noProof/>
        </w:rPr>
        <w:t>Sprijinirea viziunii și a obiectivelor politice ambițioase ale Busolei pentru cultura Europei necesită o mobilizare mai sistematică a instrumentelor de finanțare existente și viitoare la toate nivelurile, în paralel cu investițiile private și filantropia</w:t>
      </w:r>
      <w:bookmarkEnd w:id="19"/>
      <w:r w:rsidRPr="008A3C7A">
        <w:rPr>
          <w:noProof/>
        </w:rPr>
        <w:t xml:space="preserve">. </w:t>
      </w:r>
    </w:p>
    <w:p w14:paraId="2F337785" w14:textId="7E4A40E3" w:rsidR="00121A56" w:rsidRPr="008A3C7A" w:rsidRDefault="45E946D6" w:rsidP="00DD33D8">
      <w:pPr>
        <w:pStyle w:val="Heading2"/>
        <w:spacing w:before="120" w:line="240" w:lineRule="auto"/>
        <w:ind w:left="794" w:hanging="510"/>
        <w:contextualSpacing w:val="0"/>
        <w:rPr>
          <w:noProof/>
        </w:rPr>
      </w:pPr>
      <w:r w:rsidRPr="008A3C7A">
        <w:rPr>
          <w:noProof/>
        </w:rPr>
        <w:t xml:space="preserve">Finanțare specifică continuă </w:t>
      </w:r>
    </w:p>
    <w:p w14:paraId="0E2BA060" w14:textId="522479B8" w:rsidR="00EC5707" w:rsidRPr="008A3C7A" w:rsidRDefault="4D59BB6A" w:rsidP="00BB1C7B">
      <w:pPr>
        <w:pStyle w:val="paragraph"/>
        <w:spacing w:before="0" w:beforeAutospacing="0" w:after="120" w:afterAutospacing="0"/>
        <w:jc w:val="both"/>
        <w:rPr>
          <w:noProof/>
          <w:kern w:val="2"/>
        </w:rPr>
      </w:pPr>
      <w:r w:rsidRPr="008A3C7A">
        <w:rPr>
          <w:noProof/>
        </w:rPr>
        <w:t xml:space="preserve">Sprijinul financiar continuu și specific al UE pentru sectoarele și industriile culturale și creative ale Europei va fi asigurat prin intermediul programului „Europa creativă” și al programului AgoraEU propus pentru perioada 2028-2034, care reunește cultura, mass-media, valorile și drepturile, valorificând succesele actualelor programe „Europa creativă” și CEDV. În conformitate cu propunerea sa, Comisia își propune să valorifice moștenirea și succesele programului „Europa creativă” și a propus dublarea bugetului alocat culturii. Comisia va acorda o atenție deosebită simplificării, inclusiv prin utilizarea pe scară mai largă a granturilor „în cascadă” și a finanțării necorelate cu costurile și a sumelor forfetare, ceea ce ar trebui să permită o mai mare eficiență și să o facă mai accesibilă. </w:t>
      </w:r>
    </w:p>
    <w:p w14:paraId="0322CD79" w14:textId="06FC2C50" w:rsidR="00EC5707" w:rsidRPr="008A3C7A" w:rsidRDefault="00EC5707" w:rsidP="00DD33D8">
      <w:pPr>
        <w:pStyle w:val="Heading2"/>
        <w:spacing w:before="120" w:line="240" w:lineRule="auto"/>
        <w:ind w:left="794" w:hanging="510"/>
        <w:contextualSpacing w:val="0"/>
        <w:rPr>
          <w:noProof/>
        </w:rPr>
      </w:pPr>
      <w:r w:rsidRPr="008A3C7A">
        <w:rPr>
          <w:noProof/>
        </w:rPr>
        <w:t>Integrarea tuturor instrumentelor financiare ale UE</w:t>
      </w:r>
      <w:r w:rsidRPr="008A3C7A">
        <w:rPr>
          <w:b w:val="0"/>
          <w:noProof/>
        </w:rPr>
        <w:t xml:space="preserve"> </w:t>
      </w:r>
    </w:p>
    <w:p w14:paraId="18C96D8A" w14:textId="52FA8BAD" w:rsidR="00D0514A" w:rsidRPr="008A3C7A" w:rsidRDefault="00D56F56" w:rsidP="004B6BE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8A3C7A">
        <w:rPr>
          <w:noProof/>
        </w:rPr>
        <w:t>Finanțarea actuală a UE pentru cultură dintr-o serie de programe a fost esențială pentru promovarea educației, a cercetării, a inovării, a digitalizării, a dinamismului IMM-urilor, a cetățeniei active și a acțiunilor culturale cu țări din afara UE</w:t>
      </w:r>
      <w:r w:rsidRPr="008A3C7A">
        <w:rPr>
          <w:rStyle w:val="FootnoteReference"/>
          <w:noProof/>
        </w:rPr>
        <w:footnoteReference w:id="85"/>
      </w:r>
      <w:r w:rsidRPr="008A3C7A">
        <w:rPr>
          <w:noProof/>
        </w:rPr>
        <w:t xml:space="preserve">. Ghidul de </w:t>
      </w:r>
      <w:r w:rsidRPr="008A3C7A">
        <w:rPr>
          <w:b/>
          <w:noProof/>
        </w:rPr>
        <w:t>finanțare CulturEU</w:t>
      </w:r>
      <w:r w:rsidRPr="008A3C7A">
        <w:rPr>
          <w:noProof/>
        </w:rPr>
        <w:t xml:space="preserve"> a ajutat părțile interesate să exploreze și să înțeleagă modul în care diferitele instrumente de finanțare ale UE abordează și finanțează cultura</w:t>
      </w:r>
      <w:r w:rsidRPr="008A3C7A">
        <w:rPr>
          <w:rStyle w:val="FootnoteReference"/>
          <w:noProof/>
        </w:rPr>
        <w:footnoteReference w:id="86"/>
      </w:r>
      <w:r w:rsidRPr="008A3C7A">
        <w:rPr>
          <w:noProof/>
        </w:rPr>
        <w:t xml:space="preserve">. Comisia </w:t>
      </w:r>
      <w:r w:rsidRPr="008A3C7A">
        <w:rPr>
          <w:b/>
          <w:noProof/>
        </w:rPr>
        <w:t>îl va actualiza pentru a reflecta oportunitățile de finanțare pentru cultură în următorul buget al UE</w:t>
      </w:r>
      <w:r w:rsidRPr="008A3C7A">
        <w:rPr>
          <w:noProof/>
        </w:rPr>
        <w:t xml:space="preserve">. </w:t>
      </w:r>
    </w:p>
    <w:p w14:paraId="13EBDF25" w14:textId="0C6A4607" w:rsidR="00B40CB1" w:rsidRPr="008A3C7A" w:rsidRDefault="00F00EDD" w:rsidP="004B6BE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8A3C7A">
        <w:rPr>
          <w:noProof/>
        </w:rPr>
        <w:t xml:space="preserve">Pentru </w:t>
      </w:r>
      <w:r w:rsidRPr="008A3C7A">
        <w:rPr>
          <w:b/>
          <w:noProof/>
        </w:rPr>
        <w:t>următorul CFM, Comisia a propus sprijinirea culturii în cadrul instrumentelor relevante ale UE</w:t>
      </w:r>
      <w:r w:rsidRPr="008A3C7A">
        <w:rPr>
          <w:noProof/>
        </w:rPr>
        <w:t xml:space="preserve">, inclusiv Fondul european pentru competitivitate, Orizont Europa, planurile de parteneriat naționale și regionale și instrumentul „Europa globală”. În sprijinul acestei propuneri, Comisia va elabora </w:t>
      </w:r>
      <w:r w:rsidRPr="008A3C7A">
        <w:rPr>
          <w:b/>
          <w:noProof/>
        </w:rPr>
        <w:t>orientări privind investițiile strategice în cultură</w:t>
      </w:r>
      <w:r w:rsidRPr="008A3C7A">
        <w:rPr>
          <w:noProof/>
        </w:rPr>
        <w:t>, aliniate la principalele direcții ale Busolei pentru cultură.</w:t>
      </w:r>
    </w:p>
    <w:p w14:paraId="6931473D" w14:textId="1AB58DE7" w:rsidR="00EC5707" w:rsidRPr="008A3C7A" w:rsidRDefault="00EC5707" w:rsidP="00B679AC">
      <w:pPr>
        <w:pStyle w:val="Heading2"/>
        <w:keepNext/>
        <w:spacing w:before="120" w:line="240" w:lineRule="auto"/>
        <w:ind w:left="794" w:hanging="510"/>
        <w:contextualSpacing w:val="0"/>
        <w:rPr>
          <w:noProof/>
        </w:rPr>
      </w:pPr>
      <w:r w:rsidRPr="008A3C7A">
        <w:rPr>
          <w:noProof/>
        </w:rPr>
        <w:t>Mobilizarea finanțării private</w:t>
      </w:r>
    </w:p>
    <w:p w14:paraId="0B7FBD84" w14:textId="234766F4" w:rsidR="00054629" w:rsidRPr="008A3C7A" w:rsidRDefault="003846C5" w:rsidP="00F013A8">
      <w:pPr>
        <w:spacing w:after="120"/>
        <w:jc w:val="both"/>
        <w:rPr>
          <w:noProof/>
        </w:rPr>
      </w:pPr>
      <w:r w:rsidRPr="008A3C7A">
        <w:rPr>
          <w:noProof/>
        </w:rPr>
        <w:t xml:space="preserve">Explorarea unor mecanisme inovatoare pentru finanțarea sectoarelor și industriilor culturale și creative este esențială pentru a asigura sustenabilitatea lor pe termen lung. </w:t>
      </w:r>
      <w:r w:rsidRPr="008A3C7A">
        <w:rPr>
          <w:b/>
          <w:noProof/>
        </w:rPr>
        <w:t>Colaborarea dintre sectorul public și cel privat este puternic încurajată</w:t>
      </w:r>
      <w:r w:rsidRPr="008A3C7A">
        <w:rPr>
          <w:noProof/>
        </w:rPr>
        <w:t xml:space="preserve"> pentru a extinde sursele de finanțare pentru cultură, cum ar fi completarea granturilor cu </w:t>
      </w:r>
      <w:r w:rsidRPr="008A3C7A">
        <w:rPr>
          <w:b/>
          <w:noProof/>
        </w:rPr>
        <w:t>instrumente de piață, încorporând noi abordări de finanțare, inclusiv filantropia și parteneriatele public-privat</w:t>
      </w:r>
      <w:r w:rsidRPr="008A3C7A">
        <w:rPr>
          <w:noProof/>
        </w:rPr>
        <w:t xml:space="preserve">, adaptate nevoilor specifice ale sectoarelor. </w:t>
      </w:r>
    </w:p>
    <w:p w14:paraId="2DBF173B" w14:textId="0383BC1A" w:rsidR="00FE0CEC" w:rsidRPr="008A3C7A" w:rsidRDefault="0081340A" w:rsidP="00FD4582">
      <w:pPr>
        <w:jc w:val="both"/>
        <w:rPr>
          <w:bCs/>
          <w:noProof/>
        </w:rPr>
      </w:pPr>
      <w:r w:rsidRPr="008A3C7A">
        <w:rPr>
          <w:noProof/>
        </w:rPr>
        <w:t>Comisia, împreună cu Fondul european de investiții (FEI), a dezvoltat instrumente financiare inovatoare ca alternativă la finanțarea tradițională prin granturi. Scopul acestora este de a mobiliza piețele financiare, atât în ceea ce privește capitalul propriu, cât și împrumuturile, în beneficiul mass-mediei și al altor industrii culturale și creative. Pentru a consolida și mai mult diversitatea și competitivitatea sectoarelor culturale și pentru a valorifica rezultatele bune obținute în domeniul mass-mediei prin garanțiile InvestEU, prin Mecanismul de garantare pentru sectoarele culturale și creative</w:t>
      </w:r>
      <w:r w:rsidRPr="008A3C7A">
        <w:rPr>
          <w:rStyle w:val="FootnoteReference"/>
          <w:noProof/>
        </w:rPr>
        <w:footnoteReference w:id="87"/>
      </w:r>
      <w:r w:rsidRPr="008A3C7A">
        <w:rPr>
          <w:noProof/>
        </w:rPr>
        <w:t xml:space="preserve"> și prin instrumentul de investiții de capital MediaInvest</w:t>
      </w:r>
      <w:r w:rsidRPr="008A3C7A">
        <w:rPr>
          <w:rStyle w:val="FootnoteReference"/>
          <w:noProof/>
        </w:rPr>
        <w:footnoteReference w:id="88"/>
      </w:r>
      <w:r w:rsidRPr="008A3C7A">
        <w:rPr>
          <w:noProof/>
        </w:rPr>
        <w:t>, Comisia va explora noi</w:t>
      </w:r>
      <w:r w:rsidRPr="008A3C7A">
        <w:rPr>
          <w:b/>
          <w:noProof/>
        </w:rPr>
        <w:t xml:space="preserve"> instrumente financiare pentru a mobiliza capitalul privat și a facilita investițiile în sectoarele culturale și creative, </w:t>
      </w:r>
      <w:r w:rsidRPr="008A3C7A">
        <w:rPr>
          <w:noProof/>
        </w:rPr>
        <w:t xml:space="preserve">inclusiv în start-upuri și în întreprinderi, pentru a le spori capacitatea de a crea și de a inova. </w:t>
      </w:r>
    </w:p>
    <w:p w14:paraId="09BBE09A" w14:textId="6A173FDD" w:rsidR="00EC5707" w:rsidRPr="008A3C7A" w:rsidRDefault="00EC5707" w:rsidP="00D37F12">
      <w:pPr>
        <w:pStyle w:val="Style1"/>
        <w:keepNext/>
        <w:spacing w:line="240" w:lineRule="auto"/>
        <w:ind w:left="284" w:hanging="284"/>
        <w:contextualSpacing w:val="0"/>
        <w:rPr>
          <w:noProof/>
        </w:rPr>
      </w:pPr>
      <w:r w:rsidRPr="008A3C7A">
        <w:rPr>
          <w:noProof/>
        </w:rPr>
        <w:t>Concluzii și perspective</w:t>
      </w:r>
    </w:p>
    <w:p w14:paraId="7EE31A99" w14:textId="3990BA8C" w:rsidR="0063529C" w:rsidRPr="008A3C7A" w:rsidRDefault="0063529C" w:rsidP="0063529C">
      <w:pPr>
        <w:spacing w:after="120"/>
        <w:jc w:val="both"/>
        <w:rPr>
          <w:noProof/>
        </w:rPr>
      </w:pPr>
      <w:r w:rsidRPr="008A3C7A">
        <w:rPr>
          <w:noProof/>
        </w:rPr>
        <w:t xml:space="preserve">Busola pentru cultura Europei stabilește un cadru de politică ambițios și consolidat al UE în domeniul culturii. Acțiunile sale orientate spre viitor sunt sprijinite de trei instrumente generale de politică pentru punerea sa în aplicare: un raport periodic privind starea culturii în UE, un dialog structurat al UE privind cultura și un centru de date culturale al UE. </w:t>
      </w:r>
    </w:p>
    <w:p w14:paraId="69804CC0" w14:textId="3356F912" w:rsidR="0063529C" w:rsidRPr="008A3C7A" w:rsidRDefault="0063529C" w:rsidP="00107E99">
      <w:pPr>
        <w:spacing w:after="120"/>
        <w:jc w:val="both"/>
        <w:rPr>
          <w:noProof/>
        </w:rPr>
      </w:pPr>
      <w:r w:rsidRPr="008A3C7A">
        <w:rPr>
          <w:noProof/>
        </w:rPr>
        <w:t>Promovarea orientării strategice a prezentei Busole pentru cultură necesită un angajament politic consolidat și investiții în cultură. Acesta este spiritul în care se propune astăzi proiectul de declarație comună intitulată „Europa pentru cultură – cultura pentru Europa”. Comisia invită Parlamentul European și Consiliul să examineze proiectul cu scopul de a ajunge la un text convenit de comun acord și de a semna în comun declarația, ca dovadă a intenției comune.</w:t>
      </w:r>
    </w:p>
    <w:p w14:paraId="5E81D7FC" w14:textId="28CF2A2E" w:rsidR="007B5028" w:rsidRPr="008A3C7A" w:rsidRDefault="0063529C" w:rsidP="000C2045">
      <w:pPr>
        <w:jc w:val="both"/>
        <w:rPr>
          <w:noProof/>
        </w:rPr>
      </w:pPr>
      <w:r w:rsidRPr="008A3C7A">
        <w:rPr>
          <w:noProof/>
        </w:rPr>
        <w:t xml:space="preserve">Comisia va colabora și cu alte instituții publice, părți interesate din domeniul culturii, actori ai societății civile, organizații relevante și cu toate celelalte părți interesate pentru a se implica activ în atingerea aspirațiilor înalte ale Busolei pentru cultura Europei. </w:t>
      </w:r>
      <w:bookmarkEnd w:id="4"/>
    </w:p>
    <w:p w14:paraId="3570D720" w14:textId="19DD7E25" w:rsidR="005F796E" w:rsidRPr="008A3C7A" w:rsidRDefault="005F796E">
      <w:pPr>
        <w:rPr>
          <w:noProof/>
        </w:rPr>
      </w:pPr>
    </w:p>
    <w:p w14:paraId="2B517C14" w14:textId="5C5E5CA9" w:rsidR="00674CB7" w:rsidRPr="008A3C7A" w:rsidRDefault="00EB5786" w:rsidP="00443FBE">
      <w:pPr>
        <w:rPr>
          <w:rFonts w:eastAsia="Times New Roman"/>
          <w:b/>
          <w:smallCaps/>
          <w:noProof/>
        </w:rPr>
      </w:pPr>
      <w:r w:rsidRPr="008A3C7A">
        <w:rPr>
          <w:noProof/>
        </w:rPr>
        <w:br w:type="page"/>
      </w:r>
      <w:bookmarkStart w:id="22" w:name="_Hlk212023387"/>
      <w:r w:rsidRPr="008A3C7A">
        <w:rPr>
          <w:b/>
          <w:smallCaps/>
          <w:noProof/>
        </w:rPr>
        <w:t xml:space="preserve">ANEXA 1: ACȚIUNI EMBLEMATICE ALE BUSOLEI PENTRU CULTURA EUROPEI </w:t>
      </w:r>
    </w:p>
    <w:p w14:paraId="7011E2C7" w14:textId="77777777" w:rsidR="00674CB7" w:rsidRPr="008A3C7A" w:rsidRDefault="00674CB7" w:rsidP="00674CB7">
      <w:pPr>
        <w:jc w:val="both"/>
        <w:rPr>
          <w:rFonts w:eastAsia="Times New Roman"/>
          <w:b/>
          <w:smallCaps/>
          <w:noProof/>
          <w:lang w:eastAsia="en-GB"/>
        </w:rPr>
      </w:pPr>
    </w:p>
    <w:p w14:paraId="7935F27D" w14:textId="2A1E1E6A" w:rsidR="00674CB7" w:rsidRPr="008A3C7A" w:rsidRDefault="00674CB7" w:rsidP="00F013A8">
      <w:pPr>
        <w:jc w:val="both"/>
        <w:rPr>
          <w:noProof/>
        </w:rPr>
      </w:pPr>
      <w:r w:rsidRPr="008A3C7A">
        <w:rPr>
          <w:noProof/>
        </w:rPr>
        <w:t xml:space="preserve">Lista de mai jos prezintă acțiunile pe care Comisia le va întreprinde pentru a pune în aplicare Busola pentru cultura Europei. </w:t>
      </w:r>
    </w:p>
    <w:p w14:paraId="25A48B8A" w14:textId="77777777" w:rsidR="00674CB7" w:rsidRPr="008A3C7A" w:rsidRDefault="00674CB7" w:rsidP="00674CB7">
      <w:pPr>
        <w:rPr>
          <w:noProof/>
        </w:rPr>
      </w:pPr>
    </w:p>
    <w:tbl>
      <w:tblPr>
        <w:tblStyle w:val="TableGrid"/>
        <w:tblW w:w="0" w:type="auto"/>
        <w:tblLayout w:type="fixed"/>
        <w:tblLook w:val="04A0" w:firstRow="1" w:lastRow="0" w:firstColumn="1" w:lastColumn="0" w:noHBand="0" w:noVBand="1"/>
      </w:tblPr>
      <w:tblGrid>
        <w:gridCol w:w="485"/>
        <w:gridCol w:w="6461"/>
        <w:gridCol w:w="2110"/>
      </w:tblGrid>
      <w:tr w:rsidR="00D81854" w:rsidRPr="008A3C7A" w14:paraId="02B78300" w14:textId="5E040385" w:rsidTr="005832FE">
        <w:trPr>
          <w:trHeight w:val="388"/>
          <w:tblHeader/>
        </w:trPr>
        <w:tc>
          <w:tcPr>
            <w:tcW w:w="485" w:type="dxa"/>
            <w:shd w:val="clear" w:color="auto" w:fill="95B3D7" w:themeFill="accent1" w:themeFillTint="99"/>
            <w:vAlign w:val="center"/>
          </w:tcPr>
          <w:p w14:paraId="3489F6CA" w14:textId="77777777" w:rsidR="00D81854" w:rsidRPr="008A3C7A" w:rsidRDefault="00D81854" w:rsidP="00F013A8">
            <w:pPr>
              <w:jc w:val="center"/>
              <w:rPr>
                <w:b/>
                <w:noProof/>
                <w:sz w:val="20"/>
                <w:szCs w:val="20"/>
              </w:rPr>
            </w:pPr>
            <w:r w:rsidRPr="008A3C7A">
              <w:rPr>
                <w:b/>
                <w:noProof/>
                <w:sz w:val="20"/>
              </w:rPr>
              <w:t>Nr.</w:t>
            </w:r>
          </w:p>
        </w:tc>
        <w:tc>
          <w:tcPr>
            <w:tcW w:w="6461" w:type="dxa"/>
            <w:shd w:val="clear" w:color="auto" w:fill="95B3D7" w:themeFill="accent1" w:themeFillTint="99"/>
            <w:vAlign w:val="center"/>
          </w:tcPr>
          <w:p w14:paraId="2BCD6C11" w14:textId="1AE8604A" w:rsidR="00D81854" w:rsidRPr="008A3C7A" w:rsidRDefault="00D81854" w:rsidP="007D45A2">
            <w:pPr>
              <w:jc w:val="center"/>
              <w:rPr>
                <w:b/>
                <w:noProof/>
                <w:sz w:val="20"/>
                <w:szCs w:val="20"/>
              </w:rPr>
            </w:pPr>
            <w:r w:rsidRPr="008A3C7A">
              <w:rPr>
                <w:b/>
                <w:noProof/>
                <w:sz w:val="20"/>
              </w:rPr>
              <w:t xml:space="preserve">Acțiune </w:t>
            </w:r>
          </w:p>
        </w:tc>
        <w:tc>
          <w:tcPr>
            <w:tcW w:w="2110" w:type="dxa"/>
            <w:shd w:val="clear" w:color="auto" w:fill="95B3D7" w:themeFill="accent1" w:themeFillTint="99"/>
            <w:vAlign w:val="center"/>
          </w:tcPr>
          <w:p w14:paraId="5930E5E2" w14:textId="438CC3F2" w:rsidR="00D81854" w:rsidRPr="008A3C7A" w:rsidRDefault="00F75270" w:rsidP="00F87027">
            <w:pPr>
              <w:rPr>
                <w:b/>
                <w:noProof/>
                <w:sz w:val="20"/>
                <w:szCs w:val="20"/>
              </w:rPr>
            </w:pPr>
            <w:r w:rsidRPr="008A3C7A">
              <w:rPr>
                <w:b/>
                <w:noProof/>
                <w:sz w:val="20"/>
              </w:rPr>
              <w:t>Calendar</w:t>
            </w:r>
          </w:p>
        </w:tc>
      </w:tr>
      <w:tr w:rsidR="00D81854" w:rsidRPr="008A3C7A" w14:paraId="29BC7749" w14:textId="00413D5D" w:rsidTr="009921A0">
        <w:trPr>
          <w:trHeight w:val="436"/>
        </w:trPr>
        <w:tc>
          <w:tcPr>
            <w:tcW w:w="9056" w:type="dxa"/>
            <w:gridSpan w:val="3"/>
            <w:shd w:val="clear" w:color="auto" w:fill="DBE5F1"/>
            <w:vAlign w:val="center"/>
          </w:tcPr>
          <w:p w14:paraId="4A09A310" w14:textId="4F824EE7" w:rsidR="00D81854" w:rsidRPr="008A3C7A" w:rsidDel="004D5CEE" w:rsidRDefault="00D81854" w:rsidP="005565F3">
            <w:pPr>
              <w:jc w:val="center"/>
              <w:rPr>
                <w:b/>
                <w:noProof/>
                <w:sz w:val="20"/>
                <w:szCs w:val="20"/>
              </w:rPr>
            </w:pPr>
            <w:r w:rsidRPr="008A3C7A">
              <w:rPr>
                <w:b/>
                <w:noProof/>
                <w:sz w:val="20"/>
              </w:rPr>
              <w:t>VIZIUNE: Europa pentru cultură – cultura pentru Europa</w:t>
            </w:r>
          </w:p>
        </w:tc>
      </w:tr>
      <w:tr w:rsidR="00D81854" w:rsidRPr="008A3C7A" w14:paraId="2E9065DF" w14:textId="4C6CBB55" w:rsidTr="005832FE">
        <w:tc>
          <w:tcPr>
            <w:tcW w:w="485" w:type="dxa"/>
          </w:tcPr>
          <w:p w14:paraId="3E38E8BD" w14:textId="54C28930" w:rsidR="00D81854" w:rsidRPr="008A3C7A"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28455D7F" w14:textId="230B6223" w:rsidR="00D81854" w:rsidRPr="008A3C7A" w:rsidRDefault="004C00F9" w:rsidP="0056300D">
            <w:pPr>
              <w:spacing w:after="120"/>
              <w:rPr>
                <w:noProof/>
                <w:sz w:val="20"/>
                <w:szCs w:val="20"/>
              </w:rPr>
            </w:pPr>
            <w:r w:rsidRPr="008A3C7A">
              <w:rPr>
                <w:noProof/>
                <w:sz w:val="20"/>
              </w:rPr>
              <w:t>Va propune o declarație comună a Parlamentului European, a Consiliului Uniunii Europene și a Comisiei Europene intitulată „Europa pentru cultură – cultura pentru Europa”.</w:t>
            </w:r>
          </w:p>
        </w:tc>
        <w:tc>
          <w:tcPr>
            <w:tcW w:w="2110" w:type="dxa"/>
          </w:tcPr>
          <w:p w14:paraId="0B5F5E71" w14:textId="07246CDA" w:rsidR="00D81854" w:rsidRPr="008A3C7A" w:rsidDel="00E61779" w:rsidRDefault="00074B23" w:rsidP="0056300D">
            <w:pPr>
              <w:spacing w:after="120"/>
              <w:rPr>
                <w:noProof/>
                <w:sz w:val="20"/>
                <w:szCs w:val="20"/>
              </w:rPr>
            </w:pPr>
            <w:r w:rsidRPr="008A3C7A">
              <w:rPr>
                <w:noProof/>
                <w:sz w:val="20"/>
              </w:rPr>
              <w:t>T4 2025</w:t>
            </w:r>
          </w:p>
        </w:tc>
      </w:tr>
      <w:tr w:rsidR="00D81854" w:rsidRPr="008A3C7A" w14:paraId="287D2FD9" w14:textId="6CF191BD" w:rsidTr="005832FE">
        <w:tc>
          <w:tcPr>
            <w:tcW w:w="485" w:type="dxa"/>
          </w:tcPr>
          <w:p w14:paraId="686E88F0" w14:textId="33138E43" w:rsidR="00D81854" w:rsidRPr="008A3C7A"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738853D9" w14:textId="06C0A30C" w:rsidR="00D81854" w:rsidRPr="008A3C7A" w:rsidRDefault="00D81854" w:rsidP="0056300D">
            <w:pPr>
              <w:spacing w:after="120"/>
              <w:rPr>
                <w:noProof/>
                <w:sz w:val="20"/>
                <w:szCs w:val="20"/>
              </w:rPr>
            </w:pPr>
            <w:r w:rsidRPr="008A3C7A">
              <w:rPr>
                <w:noProof/>
                <w:sz w:val="20"/>
              </w:rPr>
              <w:t>Va prezenta un raport privind starea culturii în UE și va organiza un dialog structurat al UE cu părțile interesate.</w:t>
            </w:r>
          </w:p>
        </w:tc>
        <w:tc>
          <w:tcPr>
            <w:tcW w:w="2110" w:type="dxa"/>
          </w:tcPr>
          <w:p w14:paraId="18013021" w14:textId="613D0571" w:rsidR="00D81854" w:rsidRPr="008A3C7A" w:rsidRDefault="00212872" w:rsidP="005832FE">
            <w:pPr>
              <w:rPr>
                <w:noProof/>
                <w:sz w:val="20"/>
                <w:szCs w:val="20"/>
              </w:rPr>
            </w:pPr>
            <w:r w:rsidRPr="008A3C7A">
              <w:rPr>
                <w:noProof/>
                <w:sz w:val="20"/>
              </w:rPr>
              <w:t>T3 2027 (starea culturii)</w:t>
            </w:r>
          </w:p>
          <w:p w14:paraId="2A290913" w14:textId="0F673190" w:rsidR="00E24178" w:rsidRPr="008A3C7A" w:rsidRDefault="00A539D6" w:rsidP="0056300D">
            <w:pPr>
              <w:spacing w:after="120"/>
              <w:rPr>
                <w:noProof/>
                <w:sz w:val="20"/>
                <w:szCs w:val="20"/>
              </w:rPr>
            </w:pPr>
            <w:r w:rsidRPr="008A3C7A">
              <w:rPr>
                <w:noProof/>
                <w:sz w:val="20"/>
              </w:rPr>
              <w:t>T3 2026 (dialog)</w:t>
            </w:r>
          </w:p>
        </w:tc>
      </w:tr>
      <w:tr w:rsidR="00D81854" w:rsidRPr="008A3C7A" w14:paraId="6C115562" w14:textId="77862C92" w:rsidTr="005832FE">
        <w:tc>
          <w:tcPr>
            <w:tcW w:w="485" w:type="dxa"/>
          </w:tcPr>
          <w:p w14:paraId="251D7511" w14:textId="25F65739" w:rsidR="00D81854" w:rsidRPr="008A3C7A"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7620E118" w14:textId="3DFCF027" w:rsidR="00D81854" w:rsidRPr="008A3C7A" w:rsidRDefault="004F3D86" w:rsidP="0056300D">
            <w:pPr>
              <w:spacing w:after="120"/>
              <w:rPr>
                <w:noProof/>
                <w:sz w:val="20"/>
                <w:szCs w:val="20"/>
              </w:rPr>
            </w:pPr>
            <w:r w:rsidRPr="008A3C7A">
              <w:rPr>
                <w:noProof/>
                <w:sz w:val="20"/>
              </w:rPr>
              <w:t>Va crea un centru de date culturale al UE gestionat de Comisia Europeană.</w:t>
            </w:r>
          </w:p>
        </w:tc>
        <w:tc>
          <w:tcPr>
            <w:tcW w:w="2110" w:type="dxa"/>
          </w:tcPr>
          <w:p w14:paraId="5FCE3BC1" w14:textId="04E52C2B" w:rsidR="00D81854" w:rsidRPr="008A3C7A" w:rsidDel="000A5D5F" w:rsidRDefault="008854A7" w:rsidP="0056300D">
            <w:pPr>
              <w:spacing w:after="120"/>
              <w:rPr>
                <w:noProof/>
                <w:sz w:val="20"/>
                <w:szCs w:val="20"/>
              </w:rPr>
            </w:pPr>
            <w:r w:rsidRPr="008A3C7A">
              <w:rPr>
                <w:noProof/>
                <w:sz w:val="20"/>
              </w:rPr>
              <w:t>începând cu T3 2027</w:t>
            </w:r>
          </w:p>
        </w:tc>
      </w:tr>
      <w:tr w:rsidR="00D81854" w:rsidRPr="008A3C7A" w14:paraId="6D0EFE87" w14:textId="50D8B424" w:rsidTr="009921A0">
        <w:trPr>
          <w:trHeight w:val="478"/>
        </w:trPr>
        <w:tc>
          <w:tcPr>
            <w:tcW w:w="9056" w:type="dxa"/>
            <w:gridSpan w:val="3"/>
            <w:shd w:val="clear" w:color="auto" w:fill="DBE5F1"/>
            <w:vAlign w:val="center"/>
          </w:tcPr>
          <w:p w14:paraId="6B94A5F1" w14:textId="45556D1D" w:rsidR="00D81854" w:rsidRPr="008A3C7A" w:rsidDel="004D5CEE" w:rsidRDefault="00D81854" w:rsidP="007D45A2">
            <w:pPr>
              <w:jc w:val="center"/>
              <w:rPr>
                <w:b/>
                <w:noProof/>
                <w:sz w:val="20"/>
                <w:szCs w:val="20"/>
              </w:rPr>
            </w:pPr>
            <w:r w:rsidRPr="008A3C7A">
              <w:rPr>
                <w:b/>
                <w:noProof/>
                <w:sz w:val="20"/>
              </w:rPr>
              <w:t>Direcția principală 1: VALORI ȘI DREPTURI</w:t>
            </w:r>
          </w:p>
        </w:tc>
      </w:tr>
      <w:tr w:rsidR="00D81854" w:rsidRPr="008A3C7A" w14:paraId="310D42C0" w14:textId="149BE752" w:rsidTr="005832FE">
        <w:tc>
          <w:tcPr>
            <w:tcW w:w="485" w:type="dxa"/>
          </w:tcPr>
          <w:p w14:paraId="734778B3" w14:textId="64ED8569" w:rsidR="00D81854" w:rsidRPr="008A3C7A"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17EE6E61" w14:textId="514C5F51" w:rsidR="00D81854" w:rsidRPr="008A3C7A" w:rsidRDefault="00D81854" w:rsidP="00722C0E">
            <w:pPr>
              <w:spacing w:after="120"/>
              <w:rPr>
                <w:noProof/>
                <w:sz w:val="20"/>
                <w:szCs w:val="20"/>
              </w:rPr>
            </w:pPr>
            <w:r w:rsidRPr="008A3C7A">
              <w:rPr>
                <w:noProof/>
                <w:sz w:val="20"/>
              </w:rPr>
              <w:t>Va propune un nou premiu european pentru arta spectacolului.</w:t>
            </w:r>
          </w:p>
        </w:tc>
        <w:tc>
          <w:tcPr>
            <w:tcW w:w="2110" w:type="dxa"/>
          </w:tcPr>
          <w:p w14:paraId="4CF9645A" w14:textId="114A49DC" w:rsidR="00D81854" w:rsidRPr="008A3C7A" w:rsidDel="00FF154B" w:rsidRDefault="005D3A68" w:rsidP="00722C0E">
            <w:pPr>
              <w:spacing w:after="120"/>
              <w:rPr>
                <w:noProof/>
                <w:sz w:val="20"/>
                <w:szCs w:val="20"/>
              </w:rPr>
            </w:pPr>
            <w:r w:rsidRPr="008A3C7A">
              <w:rPr>
                <w:noProof/>
                <w:sz w:val="20"/>
              </w:rPr>
              <w:t>T2 2027</w:t>
            </w:r>
          </w:p>
        </w:tc>
      </w:tr>
      <w:tr w:rsidR="00D81854" w:rsidRPr="008A3C7A" w14:paraId="3DAE3C91" w14:textId="28D1A0B3" w:rsidTr="005832FE">
        <w:tc>
          <w:tcPr>
            <w:tcW w:w="485" w:type="dxa"/>
          </w:tcPr>
          <w:p w14:paraId="64C68C7A" w14:textId="2DA8A937" w:rsidR="00D81854" w:rsidRPr="008A3C7A"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3007FE29" w14:textId="5E7D6BBC" w:rsidR="00D81854" w:rsidRPr="008A3C7A" w:rsidRDefault="00AF70BB" w:rsidP="00722C0E">
            <w:pPr>
              <w:spacing w:after="120"/>
              <w:rPr>
                <w:noProof/>
                <w:sz w:val="20"/>
                <w:szCs w:val="20"/>
              </w:rPr>
            </w:pPr>
            <w:r w:rsidRPr="008A3C7A">
              <w:rPr>
                <w:noProof/>
                <w:sz w:val="20"/>
              </w:rPr>
              <w:t>Va prezenta un raport pentru a sprijini statele membre în ceea ce privește sporirea participării și a sprijinului acordat persoanelor cu handicap în domeniul culturii.</w:t>
            </w:r>
          </w:p>
        </w:tc>
        <w:tc>
          <w:tcPr>
            <w:tcW w:w="2110" w:type="dxa"/>
          </w:tcPr>
          <w:p w14:paraId="0A46A44D" w14:textId="59CB7631" w:rsidR="00D81854" w:rsidRPr="008A3C7A" w:rsidRDefault="00FC41D2" w:rsidP="00722C0E">
            <w:pPr>
              <w:spacing w:after="120"/>
              <w:rPr>
                <w:noProof/>
                <w:sz w:val="20"/>
                <w:szCs w:val="20"/>
              </w:rPr>
            </w:pPr>
            <w:r w:rsidRPr="008A3C7A">
              <w:rPr>
                <w:noProof/>
                <w:sz w:val="20"/>
              </w:rPr>
              <w:t>T1 2028</w:t>
            </w:r>
          </w:p>
        </w:tc>
      </w:tr>
      <w:tr w:rsidR="00D81854" w:rsidRPr="008A3C7A" w14:paraId="3FBD4D2C" w14:textId="7F41F1A5" w:rsidTr="005832FE">
        <w:tc>
          <w:tcPr>
            <w:tcW w:w="485" w:type="dxa"/>
          </w:tcPr>
          <w:p w14:paraId="60566010" w14:textId="300AF491" w:rsidR="00D81854" w:rsidRPr="008A3C7A"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6CB03A66" w14:textId="2B15B0EA" w:rsidR="005832FE" w:rsidRPr="008A3C7A" w:rsidRDefault="005832FE" w:rsidP="00722C0E">
            <w:pPr>
              <w:spacing w:after="120"/>
              <w:rPr>
                <w:rFonts w:eastAsia="Times New Roman"/>
                <w:noProof/>
                <w:sz w:val="20"/>
                <w:szCs w:val="20"/>
              </w:rPr>
            </w:pPr>
            <w:r w:rsidRPr="008A3C7A">
              <w:rPr>
                <w:noProof/>
                <w:sz w:val="20"/>
              </w:rPr>
              <w:t>Va institui un cadru voluntar pentru recunoașterea reciprocă a abonamentelor culturale și de patrimoniu cultural pentru tineri emise la nivel național, va promova Traseul cultural DiscoverEU în rândul tinerilor și va spori oferta culturală în cadrul cardului de reducere pentru tineret al UE existent (finanțat în cadrul programului Erasmus+).</w:t>
            </w:r>
          </w:p>
        </w:tc>
        <w:tc>
          <w:tcPr>
            <w:tcW w:w="2110" w:type="dxa"/>
          </w:tcPr>
          <w:p w14:paraId="37E4F544" w14:textId="77777777" w:rsidR="001D7D05" w:rsidRPr="008A3C7A" w:rsidRDefault="001D7D05" w:rsidP="00722C0E">
            <w:pPr>
              <w:rPr>
                <w:noProof/>
                <w:sz w:val="20"/>
                <w:szCs w:val="20"/>
              </w:rPr>
            </w:pPr>
            <w:r w:rsidRPr="008A3C7A">
              <w:rPr>
                <w:noProof/>
                <w:sz w:val="20"/>
              </w:rPr>
              <w:t>T4 2027 (abonamente)</w:t>
            </w:r>
          </w:p>
          <w:p w14:paraId="10AA4EF4" w14:textId="52B35E64" w:rsidR="00D81854" w:rsidRPr="008A3C7A" w:rsidRDefault="00EF3A66" w:rsidP="00722C0E">
            <w:pPr>
              <w:rPr>
                <w:noProof/>
                <w:sz w:val="20"/>
                <w:szCs w:val="20"/>
              </w:rPr>
            </w:pPr>
            <w:r w:rsidRPr="008A3C7A">
              <w:rPr>
                <w:noProof/>
                <w:sz w:val="20"/>
              </w:rPr>
              <w:t>T2 2026 (DiscoverEU)</w:t>
            </w:r>
          </w:p>
          <w:p w14:paraId="740EC09D" w14:textId="611D6D00" w:rsidR="00BE7695" w:rsidRPr="008A3C7A" w:rsidRDefault="00BE7695" w:rsidP="005832FE">
            <w:pPr>
              <w:rPr>
                <w:noProof/>
                <w:sz w:val="20"/>
                <w:szCs w:val="20"/>
              </w:rPr>
            </w:pPr>
            <w:r w:rsidRPr="008A3C7A">
              <w:rPr>
                <w:noProof/>
                <w:sz w:val="20"/>
              </w:rPr>
              <w:t>T2 2026 (card pentru tineret)</w:t>
            </w:r>
          </w:p>
          <w:p w14:paraId="7BCB1487" w14:textId="210BD31A" w:rsidR="00AA3DDC" w:rsidRPr="008A3C7A" w:rsidDel="00FF154B" w:rsidRDefault="00AA3DDC" w:rsidP="00722C0E">
            <w:pPr>
              <w:spacing w:after="120"/>
              <w:rPr>
                <w:noProof/>
                <w:sz w:val="20"/>
                <w:szCs w:val="20"/>
              </w:rPr>
            </w:pPr>
          </w:p>
        </w:tc>
      </w:tr>
      <w:tr w:rsidR="00B454AC" w:rsidRPr="008A3C7A" w14:paraId="2B958F57" w14:textId="77777777" w:rsidTr="005832FE">
        <w:tc>
          <w:tcPr>
            <w:tcW w:w="9056" w:type="dxa"/>
            <w:gridSpan w:val="3"/>
            <w:shd w:val="clear" w:color="auto" w:fill="DBE5F1" w:themeFill="accent1" w:themeFillTint="33"/>
            <w:vAlign w:val="center"/>
          </w:tcPr>
          <w:p w14:paraId="508C25DE" w14:textId="670FBE9B" w:rsidR="00B454AC" w:rsidRPr="008A3C7A" w:rsidRDefault="00B454AC" w:rsidP="005832FE">
            <w:pPr>
              <w:spacing w:before="120" w:after="120"/>
              <w:jc w:val="center"/>
              <w:rPr>
                <w:noProof/>
                <w:sz w:val="20"/>
                <w:szCs w:val="20"/>
              </w:rPr>
            </w:pPr>
            <w:r w:rsidRPr="008A3C7A">
              <w:rPr>
                <w:b/>
                <w:noProof/>
                <w:sz w:val="20"/>
              </w:rPr>
              <w:t>Direcția principală 2: ARTIȘTI ȘI OAMENI</w:t>
            </w:r>
          </w:p>
        </w:tc>
      </w:tr>
      <w:tr w:rsidR="00D81854" w:rsidRPr="008A3C7A" w14:paraId="224B6B40" w14:textId="27B59CE5" w:rsidTr="005832FE">
        <w:trPr>
          <w:trHeight w:val="430"/>
        </w:trPr>
        <w:tc>
          <w:tcPr>
            <w:tcW w:w="485" w:type="dxa"/>
          </w:tcPr>
          <w:p w14:paraId="0E0BD054" w14:textId="3FF89261" w:rsidR="00D81854" w:rsidRPr="008A3C7A"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7643CE3A" w14:textId="2E0F27C7" w:rsidR="00D81854" w:rsidRPr="008A3C7A" w:rsidRDefault="00D81854" w:rsidP="00F013A8">
            <w:pPr>
              <w:spacing w:after="120"/>
              <w:rPr>
                <w:noProof/>
                <w:sz w:val="20"/>
                <w:szCs w:val="20"/>
              </w:rPr>
            </w:pPr>
            <w:r w:rsidRPr="008A3C7A">
              <w:rPr>
                <w:noProof/>
                <w:sz w:val="20"/>
              </w:rPr>
              <w:t>Va propune o Cartă a artiștilor din UE, în consultare cu partenerii sociali și cu părțile interesate.</w:t>
            </w:r>
          </w:p>
        </w:tc>
        <w:tc>
          <w:tcPr>
            <w:tcW w:w="2110" w:type="dxa"/>
          </w:tcPr>
          <w:p w14:paraId="1CBE747A" w14:textId="060A8822" w:rsidR="00D81854" w:rsidRPr="008A3C7A" w:rsidRDefault="00F93608" w:rsidP="00F013A8">
            <w:pPr>
              <w:spacing w:after="120"/>
              <w:rPr>
                <w:noProof/>
                <w:sz w:val="20"/>
                <w:szCs w:val="20"/>
              </w:rPr>
            </w:pPr>
            <w:r w:rsidRPr="008A3C7A">
              <w:rPr>
                <w:noProof/>
                <w:sz w:val="20"/>
              </w:rPr>
              <w:t>T2 2027</w:t>
            </w:r>
          </w:p>
        </w:tc>
      </w:tr>
      <w:tr w:rsidR="00D81854" w:rsidRPr="008A3C7A" w14:paraId="6A8FA74B" w14:textId="311AB278" w:rsidTr="005832FE">
        <w:tc>
          <w:tcPr>
            <w:tcW w:w="485" w:type="dxa"/>
          </w:tcPr>
          <w:p w14:paraId="737C950B" w14:textId="166F84B3" w:rsidR="00D81854" w:rsidRPr="008A3C7A"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0D6EB12C" w14:textId="7A30BB99" w:rsidR="00D81854" w:rsidRPr="008A3C7A" w:rsidRDefault="00315BB5" w:rsidP="00F013A8">
            <w:pPr>
              <w:spacing w:after="120"/>
              <w:rPr>
                <w:noProof/>
                <w:sz w:val="20"/>
                <w:szCs w:val="20"/>
              </w:rPr>
            </w:pPr>
            <w:r w:rsidRPr="008A3C7A">
              <w:rPr>
                <w:noProof/>
                <w:sz w:val="20"/>
              </w:rPr>
              <w:t xml:space="preserve">Va institui o rețea de ambasadori culturali ai tineretului pentru a discuta aspecte legate de politici culturale. </w:t>
            </w:r>
          </w:p>
        </w:tc>
        <w:tc>
          <w:tcPr>
            <w:tcW w:w="2110" w:type="dxa"/>
          </w:tcPr>
          <w:p w14:paraId="18EA2709" w14:textId="46E54A0C" w:rsidR="00D81854" w:rsidRPr="008A3C7A" w:rsidRDefault="00680D0D" w:rsidP="00F013A8">
            <w:pPr>
              <w:spacing w:after="120"/>
              <w:rPr>
                <w:i/>
                <w:noProof/>
                <w:sz w:val="20"/>
                <w:szCs w:val="20"/>
              </w:rPr>
            </w:pPr>
            <w:r w:rsidRPr="008A3C7A">
              <w:rPr>
                <w:noProof/>
                <w:sz w:val="20"/>
              </w:rPr>
              <w:t>începând cu 2026</w:t>
            </w:r>
          </w:p>
        </w:tc>
      </w:tr>
      <w:tr w:rsidR="00D81854" w:rsidRPr="008A3C7A" w14:paraId="585F6E0D" w14:textId="5046AF90" w:rsidTr="005832FE">
        <w:tc>
          <w:tcPr>
            <w:tcW w:w="485" w:type="dxa"/>
          </w:tcPr>
          <w:p w14:paraId="2411DEEF" w14:textId="3EDFD298" w:rsidR="00D81854" w:rsidRPr="008A3C7A"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5CA245DF" w14:textId="151E3493" w:rsidR="00D81854" w:rsidRPr="008A3C7A" w:rsidRDefault="00D81854" w:rsidP="00F013A8">
            <w:pPr>
              <w:spacing w:after="120"/>
              <w:rPr>
                <w:noProof/>
                <w:sz w:val="20"/>
                <w:szCs w:val="20"/>
              </w:rPr>
            </w:pPr>
            <w:r w:rsidRPr="008A3C7A">
              <w:rPr>
                <w:noProof/>
                <w:sz w:val="20"/>
              </w:rPr>
              <w:t>Va prezenta orientări ale UE privind cultura, sănătatea și bunăstarea.</w:t>
            </w:r>
          </w:p>
        </w:tc>
        <w:tc>
          <w:tcPr>
            <w:tcW w:w="2110" w:type="dxa"/>
          </w:tcPr>
          <w:p w14:paraId="5BFC96EE" w14:textId="191E3612" w:rsidR="00D81854" w:rsidRPr="008A3C7A" w:rsidDel="00136B58" w:rsidRDefault="00C57E24" w:rsidP="00F013A8">
            <w:pPr>
              <w:spacing w:after="120"/>
              <w:rPr>
                <w:noProof/>
                <w:sz w:val="20"/>
                <w:szCs w:val="20"/>
              </w:rPr>
            </w:pPr>
            <w:r w:rsidRPr="008A3C7A">
              <w:rPr>
                <w:noProof/>
                <w:sz w:val="20"/>
              </w:rPr>
              <w:t xml:space="preserve">2028 </w:t>
            </w:r>
          </w:p>
        </w:tc>
      </w:tr>
      <w:tr w:rsidR="00D81854" w:rsidRPr="008A3C7A" w14:paraId="0D8E81BA" w14:textId="7D5D6AEC" w:rsidTr="009921A0">
        <w:trPr>
          <w:trHeight w:val="461"/>
        </w:trPr>
        <w:tc>
          <w:tcPr>
            <w:tcW w:w="9056" w:type="dxa"/>
            <w:gridSpan w:val="3"/>
            <w:shd w:val="clear" w:color="auto" w:fill="DBE5F1"/>
            <w:vAlign w:val="center"/>
          </w:tcPr>
          <w:p w14:paraId="22B82821" w14:textId="370D0943" w:rsidR="00D81854" w:rsidRPr="008A3C7A" w:rsidDel="004D5CEE" w:rsidRDefault="00D81854" w:rsidP="007D45A2">
            <w:pPr>
              <w:jc w:val="center"/>
              <w:rPr>
                <w:b/>
                <w:noProof/>
                <w:sz w:val="20"/>
                <w:szCs w:val="20"/>
              </w:rPr>
            </w:pPr>
            <w:r w:rsidRPr="008A3C7A">
              <w:rPr>
                <w:b/>
                <w:noProof/>
                <w:sz w:val="20"/>
              </w:rPr>
              <w:t>Direcția principală 3: COMPETITIVITATE, REZILIENȚĂ, COEZIUNE</w:t>
            </w:r>
          </w:p>
        </w:tc>
      </w:tr>
      <w:tr w:rsidR="00D81854" w:rsidRPr="008A3C7A" w14:paraId="3DDCF29B" w14:textId="12449B66" w:rsidTr="005832FE">
        <w:tc>
          <w:tcPr>
            <w:tcW w:w="485" w:type="dxa"/>
          </w:tcPr>
          <w:p w14:paraId="2F136A5A" w14:textId="5F5510B2" w:rsidR="00D81854" w:rsidRPr="008A3C7A"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16E3D7DD" w14:textId="3A99DE6F" w:rsidR="00D81854" w:rsidRPr="008A3C7A" w:rsidRDefault="00C40920" w:rsidP="00F013A8">
            <w:pPr>
              <w:spacing w:after="120"/>
              <w:rPr>
                <w:noProof/>
                <w:sz w:val="20"/>
                <w:szCs w:val="20"/>
              </w:rPr>
            </w:pPr>
            <w:r w:rsidRPr="008A3C7A">
              <w:rPr>
                <w:noProof/>
                <w:sz w:val="20"/>
              </w:rPr>
              <w:t>Va prezenta o strategie privind IA pentru sectoarele culturale și creative.</w:t>
            </w:r>
          </w:p>
        </w:tc>
        <w:tc>
          <w:tcPr>
            <w:tcW w:w="2110" w:type="dxa"/>
          </w:tcPr>
          <w:p w14:paraId="42A987EB" w14:textId="62CB2BBE" w:rsidR="00D81854" w:rsidRPr="008A3C7A" w:rsidDel="00136B58" w:rsidRDefault="00537866" w:rsidP="00F013A8">
            <w:pPr>
              <w:spacing w:after="120"/>
              <w:rPr>
                <w:noProof/>
                <w:sz w:val="20"/>
                <w:szCs w:val="20"/>
              </w:rPr>
            </w:pPr>
            <w:r w:rsidRPr="008A3C7A">
              <w:rPr>
                <w:noProof/>
                <w:sz w:val="20"/>
              </w:rPr>
              <w:t>T1 2027</w:t>
            </w:r>
          </w:p>
        </w:tc>
      </w:tr>
      <w:tr w:rsidR="00D81854" w:rsidRPr="008A3C7A" w14:paraId="6E6FA339" w14:textId="2FF1F32C" w:rsidTr="005832FE">
        <w:tc>
          <w:tcPr>
            <w:tcW w:w="485" w:type="dxa"/>
          </w:tcPr>
          <w:p w14:paraId="6053FC6C" w14:textId="184607A2" w:rsidR="00D81854" w:rsidRPr="008A3C7A"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1107AC74" w14:textId="77777777" w:rsidR="00D81854" w:rsidRPr="008A3C7A" w:rsidRDefault="00D81854" w:rsidP="00F013A8">
            <w:pPr>
              <w:spacing w:after="120"/>
              <w:rPr>
                <w:noProof/>
                <w:sz w:val="20"/>
                <w:szCs w:val="20"/>
              </w:rPr>
            </w:pPr>
            <w:r w:rsidRPr="008A3C7A">
              <w:rPr>
                <w:noProof/>
                <w:sz w:val="20"/>
              </w:rPr>
              <w:t>Va dezvolta spațiul european comun al datelor pentru patrimoniul cultural, în contextul viitoarei strategii de implementare 2025-2030 pentru spațiul datelor.</w:t>
            </w:r>
          </w:p>
        </w:tc>
        <w:tc>
          <w:tcPr>
            <w:tcW w:w="2110" w:type="dxa"/>
          </w:tcPr>
          <w:p w14:paraId="65D46EA9" w14:textId="7ABB5DDE" w:rsidR="00D81854" w:rsidRPr="008A3C7A" w:rsidRDefault="00566EA1" w:rsidP="00F013A8">
            <w:pPr>
              <w:spacing w:after="120"/>
              <w:rPr>
                <w:iCs/>
                <w:noProof/>
                <w:sz w:val="20"/>
                <w:szCs w:val="20"/>
              </w:rPr>
            </w:pPr>
            <w:r w:rsidRPr="008A3C7A">
              <w:rPr>
                <w:noProof/>
                <w:sz w:val="20"/>
              </w:rPr>
              <w:t>începând cu T4 2025</w:t>
            </w:r>
          </w:p>
        </w:tc>
      </w:tr>
      <w:tr w:rsidR="00D81854" w:rsidRPr="008A3C7A" w14:paraId="352C9F78" w14:textId="0BA12B02" w:rsidTr="005832FE">
        <w:tc>
          <w:tcPr>
            <w:tcW w:w="485" w:type="dxa"/>
          </w:tcPr>
          <w:p w14:paraId="23D0E134" w14:textId="56970608" w:rsidR="00D81854" w:rsidRPr="008A3C7A"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1F5C5B70" w14:textId="4C2BE1E1" w:rsidR="00D81854" w:rsidRPr="008A3C7A" w:rsidRDefault="007633A5" w:rsidP="00F013A8">
            <w:pPr>
              <w:spacing w:after="120"/>
              <w:rPr>
                <w:noProof/>
                <w:sz w:val="20"/>
                <w:szCs w:val="20"/>
              </w:rPr>
            </w:pPr>
            <w:r w:rsidRPr="008A3C7A">
              <w:rPr>
                <w:noProof/>
                <w:sz w:val="20"/>
              </w:rPr>
              <w:t>Va consolida marca patrimoniului european și Capitalele Europene ale Culturii după 2033.</w:t>
            </w:r>
          </w:p>
        </w:tc>
        <w:tc>
          <w:tcPr>
            <w:tcW w:w="2110" w:type="dxa"/>
          </w:tcPr>
          <w:p w14:paraId="119B6E1B" w14:textId="501DFE05" w:rsidR="00D81854" w:rsidRPr="008A3C7A" w:rsidDel="00090DDF" w:rsidRDefault="004C5F0A" w:rsidP="00F013A8">
            <w:pPr>
              <w:spacing w:after="120"/>
              <w:rPr>
                <w:noProof/>
                <w:sz w:val="20"/>
                <w:szCs w:val="20"/>
              </w:rPr>
            </w:pPr>
            <w:r w:rsidRPr="008A3C7A">
              <w:rPr>
                <w:noProof/>
                <w:sz w:val="20"/>
              </w:rPr>
              <w:t>T2 2026</w:t>
            </w:r>
          </w:p>
        </w:tc>
      </w:tr>
      <w:tr w:rsidR="00D81854" w:rsidRPr="008A3C7A" w14:paraId="5C348ACB" w14:textId="4A20C6F7" w:rsidTr="005832FE">
        <w:tc>
          <w:tcPr>
            <w:tcW w:w="485" w:type="dxa"/>
          </w:tcPr>
          <w:p w14:paraId="49B4683D" w14:textId="6AE3EBD8" w:rsidR="00D81854" w:rsidRPr="008A3C7A"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290FBF8F" w14:textId="45C78B27" w:rsidR="00D81854" w:rsidRPr="008A3C7A" w:rsidDel="00090DDF" w:rsidRDefault="00D81854" w:rsidP="00F013A8">
            <w:pPr>
              <w:spacing w:after="120"/>
              <w:rPr>
                <w:noProof/>
                <w:sz w:val="20"/>
                <w:szCs w:val="20"/>
              </w:rPr>
            </w:pPr>
            <w:r w:rsidRPr="008A3C7A">
              <w:rPr>
                <w:noProof/>
                <w:sz w:val="20"/>
              </w:rPr>
              <w:t>Va adopta o comunicare și o propunere de recomandare a Consiliului privind viitorul noului Bauhaus european (NBE), care să valorifice puterea transformatoare a artelor și a culturii pentru creativitate și inovare.</w:t>
            </w:r>
          </w:p>
        </w:tc>
        <w:tc>
          <w:tcPr>
            <w:tcW w:w="2110" w:type="dxa"/>
          </w:tcPr>
          <w:p w14:paraId="03B5292E" w14:textId="43EF755E" w:rsidR="00D81854" w:rsidRPr="008A3C7A" w:rsidRDefault="004C5F0A" w:rsidP="00F013A8">
            <w:pPr>
              <w:spacing w:after="120"/>
              <w:rPr>
                <w:noProof/>
                <w:sz w:val="20"/>
                <w:szCs w:val="20"/>
              </w:rPr>
            </w:pPr>
            <w:r w:rsidRPr="008A3C7A">
              <w:rPr>
                <w:noProof/>
                <w:sz w:val="20"/>
              </w:rPr>
              <w:t xml:space="preserve">T4 2025 </w:t>
            </w:r>
          </w:p>
        </w:tc>
      </w:tr>
      <w:tr w:rsidR="00D81854" w:rsidRPr="008A3C7A" w14:paraId="562BAA5E" w14:textId="0AA6C540" w:rsidTr="005832FE">
        <w:tc>
          <w:tcPr>
            <w:tcW w:w="485" w:type="dxa"/>
          </w:tcPr>
          <w:p w14:paraId="0BEE98E3" w14:textId="5873E647" w:rsidR="00D81854" w:rsidRPr="008A3C7A"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5B6BEB38" w14:textId="77777777" w:rsidR="00D81854" w:rsidRPr="008A3C7A" w:rsidRDefault="00D81854" w:rsidP="00F013A8">
            <w:pPr>
              <w:spacing w:after="120"/>
              <w:rPr>
                <w:noProof/>
                <w:sz w:val="20"/>
                <w:szCs w:val="20"/>
              </w:rPr>
            </w:pPr>
            <w:r w:rsidRPr="008A3C7A">
              <w:rPr>
                <w:noProof/>
                <w:sz w:val="20"/>
              </w:rPr>
              <w:t>Va lansa un nou parteneriat european în domeniul cercetării și inovării pentru un patrimoniu cultural rezilient.</w:t>
            </w:r>
          </w:p>
        </w:tc>
        <w:tc>
          <w:tcPr>
            <w:tcW w:w="2110" w:type="dxa"/>
          </w:tcPr>
          <w:p w14:paraId="39B613B3" w14:textId="281B466D" w:rsidR="00D81854" w:rsidRPr="008A3C7A" w:rsidRDefault="00B95CB8" w:rsidP="00F013A8">
            <w:pPr>
              <w:spacing w:after="120"/>
              <w:rPr>
                <w:noProof/>
                <w:sz w:val="20"/>
                <w:szCs w:val="20"/>
              </w:rPr>
            </w:pPr>
            <w:r w:rsidRPr="008A3C7A">
              <w:rPr>
                <w:noProof/>
                <w:sz w:val="20"/>
              </w:rPr>
              <w:t>T2 2026</w:t>
            </w:r>
          </w:p>
        </w:tc>
      </w:tr>
      <w:tr w:rsidR="00D81854" w:rsidRPr="008A3C7A" w14:paraId="024D4368" w14:textId="098E688F" w:rsidTr="009921A0">
        <w:trPr>
          <w:trHeight w:val="454"/>
        </w:trPr>
        <w:tc>
          <w:tcPr>
            <w:tcW w:w="9056" w:type="dxa"/>
            <w:gridSpan w:val="3"/>
            <w:shd w:val="clear" w:color="auto" w:fill="DBE5F1"/>
            <w:vAlign w:val="center"/>
          </w:tcPr>
          <w:p w14:paraId="45B86CF9" w14:textId="5510459C" w:rsidR="00D81854" w:rsidRPr="008A3C7A" w:rsidDel="004D5CEE" w:rsidRDefault="00D81854" w:rsidP="007D45A2">
            <w:pPr>
              <w:jc w:val="center"/>
              <w:rPr>
                <w:b/>
                <w:noProof/>
                <w:sz w:val="20"/>
                <w:szCs w:val="20"/>
              </w:rPr>
            </w:pPr>
            <w:r w:rsidRPr="008A3C7A">
              <w:rPr>
                <w:b/>
                <w:noProof/>
                <w:sz w:val="20"/>
              </w:rPr>
              <w:t>Direcția principală 4: LA NIVEL INTERNAȚIONAL</w:t>
            </w:r>
          </w:p>
        </w:tc>
      </w:tr>
      <w:tr w:rsidR="00D81854" w:rsidRPr="008A3C7A" w14:paraId="53A216FC" w14:textId="000652FD" w:rsidTr="005832FE">
        <w:tc>
          <w:tcPr>
            <w:tcW w:w="485" w:type="dxa"/>
          </w:tcPr>
          <w:p w14:paraId="691F904C" w14:textId="360CA212" w:rsidR="00D81854" w:rsidRPr="008A3C7A"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7AEF9132" w14:textId="7028F076" w:rsidR="00D81854" w:rsidRPr="008A3C7A" w:rsidRDefault="00AE5220" w:rsidP="003E60A6">
            <w:pPr>
              <w:spacing w:after="120"/>
              <w:rPr>
                <w:noProof/>
                <w:sz w:val="20"/>
                <w:szCs w:val="20"/>
              </w:rPr>
            </w:pPr>
            <w:r w:rsidRPr="008A3C7A">
              <w:rPr>
                <w:noProof/>
                <w:sz w:val="20"/>
              </w:rPr>
              <w:t>Va actualiza, împreună cu ÎR/VP, Strategia UE privind relațiile culturale internaționale.</w:t>
            </w:r>
          </w:p>
        </w:tc>
        <w:tc>
          <w:tcPr>
            <w:tcW w:w="2110" w:type="dxa"/>
          </w:tcPr>
          <w:p w14:paraId="5B560945" w14:textId="303BDE98" w:rsidR="00D81854" w:rsidRPr="008A3C7A" w:rsidDel="00B75AA8" w:rsidRDefault="00857EEF" w:rsidP="003E60A6">
            <w:pPr>
              <w:spacing w:after="120"/>
              <w:rPr>
                <w:noProof/>
                <w:sz w:val="20"/>
                <w:szCs w:val="20"/>
              </w:rPr>
            </w:pPr>
            <w:r w:rsidRPr="008A3C7A">
              <w:rPr>
                <w:noProof/>
                <w:sz w:val="20"/>
              </w:rPr>
              <w:t>T4 2027</w:t>
            </w:r>
          </w:p>
        </w:tc>
      </w:tr>
      <w:tr w:rsidR="00D81854" w:rsidRPr="008A3C7A" w14:paraId="3DE4B72D" w14:textId="37987C8E" w:rsidTr="005832FE">
        <w:tc>
          <w:tcPr>
            <w:tcW w:w="485" w:type="dxa"/>
          </w:tcPr>
          <w:p w14:paraId="0C58AA13" w14:textId="50C1A23D" w:rsidR="00D81854" w:rsidRPr="008A3C7A"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40815D4A" w14:textId="0682950B" w:rsidR="00D81854" w:rsidRPr="008A3C7A" w:rsidRDefault="00AE5220" w:rsidP="003E60A6">
            <w:pPr>
              <w:spacing w:after="120"/>
              <w:rPr>
                <w:noProof/>
                <w:sz w:val="20"/>
                <w:szCs w:val="20"/>
              </w:rPr>
            </w:pPr>
            <w:r w:rsidRPr="008A3C7A">
              <w:rPr>
                <w:noProof/>
                <w:sz w:val="20"/>
              </w:rPr>
              <w:t>Împreună cu ÎR/VP, va valorifica abordarea de tip „Echipa Europa” pentru cultură pentru a încuraja punerea în comun a resurselor UE și ale statelor membre în domeniul culturii și al patrimoniului cultural.</w:t>
            </w:r>
          </w:p>
        </w:tc>
        <w:tc>
          <w:tcPr>
            <w:tcW w:w="2110" w:type="dxa"/>
          </w:tcPr>
          <w:p w14:paraId="43E574D5" w14:textId="0AB7B3B0" w:rsidR="00D81854" w:rsidRPr="008A3C7A" w:rsidRDefault="009A4B67" w:rsidP="003E60A6">
            <w:pPr>
              <w:spacing w:after="120"/>
              <w:rPr>
                <w:noProof/>
                <w:sz w:val="20"/>
                <w:szCs w:val="20"/>
              </w:rPr>
            </w:pPr>
            <w:r w:rsidRPr="008A3C7A">
              <w:rPr>
                <w:noProof/>
                <w:sz w:val="20"/>
              </w:rPr>
              <w:t>În curs</w:t>
            </w:r>
          </w:p>
        </w:tc>
      </w:tr>
      <w:tr w:rsidR="00D81854" w:rsidRPr="008A3C7A" w14:paraId="0C15BD53" w14:textId="2A5FE5E8" w:rsidTr="005832FE">
        <w:tc>
          <w:tcPr>
            <w:tcW w:w="485" w:type="dxa"/>
          </w:tcPr>
          <w:p w14:paraId="0A540448" w14:textId="210255B5" w:rsidR="00D81854" w:rsidRPr="008A3C7A"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5434E3D8" w14:textId="6868F464" w:rsidR="00D81854" w:rsidRPr="008A3C7A" w:rsidRDefault="00A6451E" w:rsidP="003E60A6">
            <w:pPr>
              <w:spacing w:after="120"/>
              <w:rPr>
                <w:noProof/>
                <w:sz w:val="20"/>
                <w:szCs w:val="20"/>
              </w:rPr>
            </w:pPr>
            <w:r w:rsidRPr="008A3C7A">
              <w:rPr>
                <w:noProof/>
                <w:sz w:val="20"/>
              </w:rPr>
              <w:t>Va lansa o nouă etapă a programului EU4Culture în regiunea vecinătății estice.</w:t>
            </w:r>
          </w:p>
        </w:tc>
        <w:tc>
          <w:tcPr>
            <w:tcW w:w="2110" w:type="dxa"/>
          </w:tcPr>
          <w:p w14:paraId="797586B2" w14:textId="2A3226F7" w:rsidR="00D81854" w:rsidRPr="008A3C7A" w:rsidRDefault="009A4B67" w:rsidP="003E60A6">
            <w:pPr>
              <w:spacing w:after="120"/>
              <w:rPr>
                <w:noProof/>
                <w:sz w:val="20"/>
                <w:szCs w:val="20"/>
              </w:rPr>
            </w:pPr>
            <w:r w:rsidRPr="008A3C7A">
              <w:rPr>
                <w:noProof/>
                <w:sz w:val="20"/>
              </w:rPr>
              <w:t>T4 2025</w:t>
            </w:r>
          </w:p>
        </w:tc>
      </w:tr>
      <w:tr w:rsidR="00A6451E" w:rsidRPr="008A3C7A" w14:paraId="59732818" w14:textId="77777777" w:rsidTr="003E60A6">
        <w:tc>
          <w:tcPr>
            <w:tcW w:w="485" w:type="dxa"/>
          </w:tcPr>
          <w:p w14:paraId="4B21A890" w14:textId="77777777" w:rsidR="00A6451E" w:rsidRPr="008A3C7A" w:rsidRDefault="00A6451E" w:rsidP="003E60A6">
            <w:pPr>
              <w:pStyle w:val="ListParagraph"/>
              <w:numPr>
                <w:ilvl w:val="0"/>
                <w:numId w:val="54"/>
              </w:numPr>
              <w:spacing w:after="120" w:line="240" w:lineRule="auto"/>
              <w:ind w:left="0" w:firstLine="0"/>
              <w:rPr>
                <w:b/>
                <w:noProof/>
                <w:sz w:val="20"/>
                <w:szCs w:val="20"/>
              </w:rPr>
            </w:pPr>
          </w:p>
        </w:tc>
        <w:tc>
          <w:tcPr>
            <w:tcW w:w="6461" w:type="dxa"/>
          </w:tcPr>
          <w:p w14:paraId="654C8164" w14:textId="608D15A7" w:rsidR="00A6451E" w:rsidRPr="008A3C7A" w:rsidRDefault="00A6451E" w:rsidP="003E60A6">
            <w:pPr>
              <w:spacing w:after="120"/>
              <w:rPr>
                <w:noProof/>
                <w:sz w:val="20"/>
                <w:szCs w:val="20"/>
              </w:rPr>
            </w:pPr>
            <w:r w:rsidRPr="008A3C7A">
              <w:rPr>
                <w:noProof/>
                <w:sz w:val="20"/>
              </w:rPr>
              <w:t>Va lansa o inițiativă Euro-Med pentru cultură, sport și turism în contextul Pactului pentru Mediterana.</w:t>
            </w:r>
          </w:p>
        </w:tc>
        <w:tc>
          <w:tcPr>
            <w:tcW w:w="2110" w:type="dxa"/>
          </w:tcPr>
          <w:p w14:paraId="430CB471" w14:textId="62F5E971" w:rsidR="00A6451E" w:rsidRPr="008A3C7A" w:rsidRDefault="00A6451E" w:rsidP="003E60A6">
            <w:pPr>
              <w:spacing w:after="120"/>
              <w:rPr>
                <w:noProof/>
                <w:sz w:val="20"/>
                <w:szCs w:val="20"/>
              </w:rPr>
            </w:pPr>
            <w:r w:rsidRPr="008A3C7A">
              <w:rPr>
                <w:noProof/>
                <w:sz w:val="20"/>
              </w:rPr>
              <w:t>T1 2026</w:t>
            </w:r>
          </w:p>
        </w:tc>
      </w:tr>
      <w:tr w:rsidR="00D81854" w:rsidRPr="008A3C7A" w14:paraId="22EB894E" w14:textId="5ABC5AF0" w:rsidTr="009921A0">
        <w:trPr>
          <w:trHeight w:val="462"/>
        </w:trPr>
        <w:tc>
          <w:tcPr>
            <w:tcW w:w="9056" w:type="dxa"/>
            <w:gridSpan w:val="3"/>
            <w:shd w:val="clear" w:color="auto" w:fill="DBE5F1"/>
            <w:vAlign w:val="center"/>
          </w:tcPr>
          <w:p w14:paraId="30467122" w14:textId="1BBCEA71" w:rsidR="00D81854" w:rsidRPr="008A3C7A" w:rsidDel="004D5CEE" w:rsidRDefault="00D81854" w:rsidP="00F013A8">
            <w:pPr>
              <w:spacing w:after="120"/>
              <w:jc w:val="center"/>
              <w:rPr>
                <w:b/>
                <w:noProof/>
                <w:sz w:val="20"/>
                <w:szCs w:val="20"/>
              </w:rPr>
            </w:pPr>
            <w:r w:rsidRPr="008A3C7A">
              <w:rPr>
                <w:b/>
                <w:noProof/>
                <w:sz w:val="20"/>
              </w:rPr>
              <w:t>INVESTIȚII</w:t>
            </w:r>
          </w:p>
        </w:tc>
      </w:tr>
      <w:tr w:rsidR="00D81854" w:rsidRPr="008A3C7A" w14:paraId="000D8EA9" w14:textId="49249FF0" w:rsidTr="005832FE">
        <w:tc>
          <w:tcPr>
            <w:tcW w:w="485" w:type="dxa"/>
          </w:tcPr>
          <w:p w14:paraId="1D9EC3A6" w14:textId="7D21739B" w:rsidR="00D81854" w:rsidRPr="008A3C7A"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6EC4696E" w14:textId="3D686477" w:rsidR="00D81854" w:rsidRPr="008A3C7A" w:rsidRDefault="003C1FF5" w:rsidP="000C0F1D">
            <w:pPr>
              <w:spacing w:after="120"/>
              <w:rPr>
                <w:bCs/>
                <w:noProof/>
                <w:sz w:val="20"/>
                <w:szCs w:val="20"/>
              </w:rPr>
            </w:pPr>
            <w:r w:rsidRPr="008A3C7A">
              <w:rPr>
                <w:noProof/>
                <w:sz w:val="20"/>
              </w:rPr>
              <w:t>Va simplifica accesul la finanțarea UE pentru cultură și va actualiza ghidul de finanțare CulturEU.</w:t>
            </w:r>
          </w:p>
        </w:tc>
        <w:tc>
          <w:tcPr>
            <w:tcW w:w="2110" w:type="dxa"/>
          </w:tcPr>
          <w:p w14:paraId="712C4DD5" w14:textId="610DAB6B" w:rsidR="00D81854" w:rsidRPr="008A3C7A" w:rsidRDefault="001779ED" w:rsidP="005832FE">
            <w:pPr>
              <w:rPr>
                <w:noProof/>
                <w:sz w:val="20"/>
                <w:szCs w:val="20"/>
              </w:rPr>
            </w:pPr>
            <w:r w:rsidRPr="008A3C7A">
              <w:rPr>
                <w:noProof/>
                <w:sz w:val="20"/>
              </w:rPr>
              <w:t>în curs (CE)</w:t>
            </w:r>
          </w:p>
          <w:p w14:paraId="50D17AC9" w14:textId="209C38BA" w:rsidR="00682884" w:rsidRPr="008A3C7A" w:rsidDel="0046266C" w:rsidRDefault="00682884" w:rsidP="005832FE">
            <w:pPr>
              <w:rPr>
                <w:b/>
                <w:noProof/>
                <w:sz w:val="20"/>
                <w:szCs w:val="20"/>
              </w:rPr>
            </w:pPr>
            <w:r w:rsidRPr="008A3C7A">
              <w:rPr>
                <w:noProof/>
                <w:sz w:val="20"/>
              </w:rPr>
              <w:t>T4 2028 (CulturEU)</w:t>
            </w:r>
          </w:p>
        </w:tc>
      </w:tr>
      <w:tr w:rsidR="00D81854" w:rsidRPr="008A3C7A" w14:paraId="1B56DCFA" w14:textId="05F4214F" w:rsidTr="005832FE">
        <w:tc>
          <w:tcPr>
            <w:tcW w:w="485" w:type="dxa"/>
          </w:tcPr>
          <w:p w14:paraId="232699E0" w14:textId="4AC59DD6" w:rsidR="00D81854" w:rsidRPr="008A3C7A"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1AE9EDDC" w14:textId="3469F8AB" w:rsidR="00D81854" w:rsidRPr="008A3C7A" w:rsidRDefault="00D81854" w:rsidP="00F013A8">
            <w:pPr>
              <w:spacing w:after="120"/>
              <w:rPr>
                <w:bCs/>
                <w:noProof/>
                <w:sz w:val="20"/>
                <w:szCs w:val="20"/>
              </w:rPr>
            </w:pPr>
            <w:r w:rsidRPr="008A3C7A">
              <w:rPr>
                <w:noProof/>
                <w:sz w:val="20"/>
              </w:rPr>
              <w:t>Va elabora orientări ale UE privind investițiile strategice în cultură și va explora instrumente de investiții inovatoare pentru a atrage capital privat, inclusiv filantropie, în cooperare cu instituțiile financiare relevante.</w:t>
            </w:r>
          </w:p>
        </w:tc>
        <w:tc>
          <w:tcPr>
            <w:tcW w:w="2110" w:type="dxa"/>
          </w:tcPr>
          <w:p w14:paraId="1DBE6F75" w14:textId="698FDBCB" w:rsidR="00D81854" w:rsidRPr="008A3C7A" w:rsidRDefault="00682884" w:rsidP="00F013A8">
            <w:pPr>
              <w:spacing w:after="120"/>
              <w:rPr>
                <w:noProof/>
                <w:sz w:val="20"/>
                <w:szCs w:val="20"/>
              </w:rPr>
            </w:pPr>
            <w:r w:rsidRPr="008A3C7A">
              <w:rPr>
                <w:noProof/>
                <w:sz w:val="20"/>
              </w:rPr>
              <w:t>T4 2028</w:t>
            </w:r>
          </w:p>
        </w:tc>
      </w:tr>
      <w:bookmarkEnd w:id="22"/>
    </w:tbl>
    <w:p w14:paraId="5CAAF82E" w14:textId="496AEE60" w:rsidR="005F796E" w:rsidRPr="008A3C7A" w:rsidRDefault="005F796E" w:rsidP="00AB511B">
      <w:pPr>
        <w:jc w:val="both"/>
        <w:rPr>
          <w:noProof/>
        </w:rPr>
      </w:pPr>
    </w:p>
    <w:sectPr w:rsidR="005F796E" w:rsidRPr="008A3C7A" w:rsidSect="00EE36A1">
      <w:headerReference w:type="even" r:id="rId16"/>
      <w:headerReference w:type="default" r:id="rId17"/>
      <w:footerReference w:type="even" r:id="rId18"/>
      <w:footerReference w:type="default" r:id="rId19"/>
      <w:headerReference w:type="first" r:id="rId20"/>
      <w:footerReference w:type="first" r:id="rId21"/>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F2F6B6" w14:textId="77777777" w:rsidR="005D48D9" w:rsidRDefault="005D48D9">
      <w:r>
        <w:separator/>
      </w:r>
    </w:p>
  </w:endnote>
  <w:endnote w:type="continuationSeparator" w:id="0">
    <w:p w14:paraId="583F710B" w14:textId="77777777" w:rsidR="005D48D9" w:rsidRDefault="005D48D9">
      <w:r>
        <w:continuationSeparator/>
      </w:r>
    </w:p>
  </w:endnote>
  <w:endnote w:type="continuationNotice" w:id="1">
    <w:p w14:paraId="091F9609" w14:textId="77777777" w:rsidR="005D48D9" w:rsidRDefault="005D48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10E51" w14:textId="225F2748" w:rsidR="00906699" w:rsidRPr="00906699" w:rsidRDefault="00906699" w:rsidP="00906699">
    <w:pPr>
      <w:pStyle w:val="FooterCoverPage"/>
      <w:rPr>
        <w:rFonts w:ascii="Arial" w:hAnsi="Arial" w:cs="Arial"/>
        <w:b/>
        <w:sz w:val="48"/>
      </w:rPr>
    </w:pPr>
    <w:r w:rsidRPr="00906699">
      <w:rPr>
        <w:rFonts w:ascii="Arial" w:hAnsi="Arial" w:cs="Arial"/>
        <w:b/>
        <w:sz w:val="48"/>
      </w:rPr>
      <w:t>RO</w:t>
    </w:r>
    <w:r w:rsidRPr="00906699">
      <w:rPr>
        <w:rFonts w:ascii="Arial" w:hAnsi="Arial" w:cs="Arial"/>
        <w:b/>
        <w:sz w:val="48"/>
      </w:rPr>
      <w:tab/>
    </w:r>
    <w:r w:rsidRPr="00906699">
      <w:rPr>
        <w:rFonts w:ascii="Arial" w:hAnsi="Arial" w:cs="Arial"/>
        <w:b/>
        <w:sz w:val="48"/>
      </w:rPr>
      <w:tab/>
    </w:r>
    <w:r w:rsidRPr="00906699">
      <w:tab/>
    </w:r>
    <w:r w:rsidRPr="0090669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9C73B" w14:textId="0C555FE5" w:rsidR="00906699" w:rsidRPr="00906699" w:rsidRDefault="00906699" w:rsidP="00906699">
    <w:pPr>
      <w:pStyle w:val="FooterCoverPage"/>
      <w:rPr>
        <w:rFonts w:ascii="Arial" w:hAnsi="Arial" w:cs="Arial"/>
        <w:b/>
        <w:sz w:val="48"/>
      </w:rPr>
    </w:pPr>
    <w:r w:rsidRPr="00906699">
      <w:rPr>
        <w:rFonts w:ascii="Arial" w:hAnsi="Arial" w:cs="Arial"/>
        <w:b/>
        <w:sz w:val="48"/>
      </w:rPr>
      <w:t>RO</w:t>
    </w:r>
    <w:r w:rsidRPr="00906699">
      <w:rPr>
        <w:rFonts w:ascii="Arial" w:hAnsi="Arial" w:cs="Arial"/>
        <w:b/>
        <w:sz w:val="48"/>
      </w:rPr>
      <w:tab/>
    </w:r>
    <w:r w:rsidRPr="00906699">
      <w:rPr>
        <w:rFonts w:ascii="Arial" w:hAnsi="Arial" w:cs="Arial"/>
        <w:b/>
        <w:sz w:val="48"/>
      </w:rPr>
      <w:tab/>
    </w:r>
    <w:r w:rsidRPr="00906699">
      <w:tab/>
    </w:r>
    <w:r w:rsidRPr="0090669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2427" w14:textId="77777777" w:rsidR="00906699" w:rsidRPr="00906699" w:rsidRDefault="00906699" w:rsidP="0090669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931AF" w14:textId="77777777" w:rsidR="0047605D" w:rsidRDefault="0047605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D75BF" w14:textId="4099E90D" w:rsidR="0047605D" w:rsidRDefault="0047605D">
    <w:pPr>
      <w:pStyle w:val="Footer"/>
      <w:jc w:val="center"/>
    </w:pPr>
    <w:r>
      <w:fldChar w:fldCharType="begin"/>
    </w:r>
    <w:r>
      <w:instrText xml:space="preserve"> PAGE </w:instrText>
    </w:r>
    <w:r>
      <w:fldChar w:fldCharType="separate"/>
    </w:r>
    <w:r w:rsidR="00906699">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2EC20" w14:textId="77777777" w:rsidR="0047605D" w:rsidRDefault="004760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0FAB2" w14:textId="77777777" w:rsidR="005D48D9" w:rsidRDefault="005D48D9">
      <w:r>
        <w:separator/>
      </w:r>
    </w:p>
  </w:footnote>
  <w:footnote w:type="continuationSeparator" w:id="0">
    <w:p w14:paraId="5712143F" w14:textId="77777777" w:rsidR="005D48D9" w:rsidRDefault="005D48D9">
      <w:r>
        <w:continuationSeparator/>
      </w:r>
    </w:p>
  </w:footnote>
  <w:footnote w:type="continuationNotice" w:id="1">
    <w:p w14:paraId="6267306C" w14:textId="77777777" w:rsidR="005D48D9" w:rsidRDefault="005D48D9"/>
  </w:footnote>
  <w:footnote w:id="2">
    <w:p w14:paraId="33C1B17A" w14:textId="77777777" w:rsidR="00964B3E" w:rsidRPr="00912993" w:rsidRDefault="00964B3E" w:rsidP="00257FA3">
      <w:pPr>
        <w:pStyle w:val="FootnoteText"/>
        <w:ind w:left="284" w:hanging="284"/>
        <w:rPr>
          <w:color w:val="0000FF"/>
          <w:u w:val="single"/>
        </w:rPr>
      </w:pPr>
      <w:r>
        <w:rPr>
          <w:rStyle w:val="FootnoteReference"/>
        </w:rPr>
        <w:footnoteRef/>
      </w:r>
      <w:r>
        <w:t xml:space="preserve"> </w:t>
      </w:r>
      <w:r>
        <w:tab/>
      </w:r>
      <w:hyperlink r:id="rId1" w:history="1">
        <w:r>
          <w:rPr>
            <w:color w:val="0000FF"/>
            <w:u w:val="single"/>
          </w:rPr>
          <w:t>Europeans’ attitudes towards culture (Atitudinea europenilor față de cultură) – mai 2025 – sondaj Eurobarometru</w:t>
        </w:r>
      </w:hyperlink>
      <w:r>
        <w:t>.</w:t>
      </w:r>
    </w:p>
  </w:footnote>
  <w:footnote w:id="3">
    <w:p w14:paraId="45BB3EBF" w14:textId="5328E939" w:rsidR="005C497D" w:rsidRPr="00912993" w:rsidRDefault="005C497D" w:rsidP="005C497D">
      <w:pPr>
        <w:pStyle w:val="FootnoteText"/>
        <w:ind w:left="284" w:hanging="284"/>
      </w:pPr>
      <w:r>
        <w:rPr>
          <w:rStyle w:val="FootnoteReference"/>
        </w:rPr>
        <w:footnoteRef/>
      </w:r>
      <w:r>
        <w:t xml:space="preserve"> </w:t>
      </w:r>
      <w:r>
        <w:tab/>
        <w:t>O colecție extinsă de dovezi poate fi găsită în studiul intitulat</w:t>
      </w:r>
      <w:r>
        <w:rPr>
          <w:color w:val="0000FF"/>
          <w:u w:val="single"/>
        </w:rPr>
        <w:t xml:space="preserve"> Culture and democracy, the evidence (Cultura și democrația, dovezi) – Oficiul pentru Publicații al UE</w:t>
      </w:r>
      <w:r>
        <w:t>.</w:t>
      </w:r>
    </w:p>
  </w:footnote>
  <w:footnote w:id="4">
    <w:p w14:paraId="3B63122F" w14:textId="77777777" w:rsidR="005C497D" w:rsidRPr="00912993" w:rsidRDefault="005C497D" w:rsidP="005C497D">
      <w:pPr>
        <w:pStyle w:val="FootnoteText"/>
        <w:tabs>
          <w:tab w:val="left" w:pos="284"/>
        </w:tabs>
        <w:ind w:left="284" w:hanging="284"/>
        <w:jc w:val="both"/>
      </w:pPr>
      <w:r>
        <w:rPr>
          <w:rStyle w:val="FootnoteReference"/>
          <w:rFonts w:eastAsia="Calibri"/>
        </w:rPr>
        <w:footnoteRef/>
      </w:r>
      <w:r>
        <w:t xml:space="preserve"> </w:t>
      </w:r>
      <w:r>
        <w:tab/>
        <w:t>Idem.</w:t>
      </w:r>
    </w:p>
  </w:footnote>
  <w:footnote w:id="5">
    <w:p w14:paraId="399A4FB6" w14:textId="12BC123F" w:rsidR="005C4531" w:rsidRPr="00912993" w:rsidRDefault="005C4531" w:rsidP="00257FA3">
      <w:pPr>
        <w:pStyle w:val="FootnoteText"/>
        <w:ind w:left="284" w:hanging="284"/>
        <w:rPr>
          <w:color w:val="0000FF"/>
          <w:u w:val="single"/>
        </w:rPr>
      </w:pPr>
      <w:r>
        <w:rPr>
          <w:rStyle w:val="FootnoteReference"/>
        </w:rPr>
        <w:footnoteRef/>
      </w:r>
      <w:r>
        <w:t xml:space="preserve"> </w:t>
      </w:r>
      <w:r>
        <w:tab/>
        <w:t>Idem.</w:t>
      </w:r>
    </w:p>
  </w:footnote>
  <w:footnote w:id="6">
    <w:p w14:paraId="368D28EE" w14:textId="11A83E62" w:rsidR="00EC473D" w:rsidRPr="00EC473D" w:rsidRDefault="00EC473D" w:rsidP="00515ED4">
      <w:pPr>
        <w:pStyle w:val="FootnoteText"/>
        <w:tabs>
          <w:tab w:val="left" w:pos="284"/>
        </w:tabs>
      </w:pPr>
      <w:r>
        <w:rPr>
          <w:rStyle w:val="FootnoteReference"/>
        </w:rPr>
        <w:footnoteRef/>
      </w:r>
      <w:r>
        <w:t xml:space="preserve"> </w:t>
      </w:r>
      <w:r>
        <w:tab/>
        <w:t xml:space="preserve">Cifre pentru 2024. Sursă: </w:t>
      </w:r>
      <w:hyperlink r:id="rId2" w:history="1">
        <w:r>
          <w:rPr>
            <w:color w:val="0000FF"/>
            <w:u w:val="single"/>
          </w:rPr>
          <w:t>Statistici în domeniul culturii – ocuparea forței de muncă în domeniul cultural – Statistici explicate – Eurostat</w:t>
        </w:r>
      </w:hyperlink>
      <w:r>
        <w:t>.</w:t>
      </w:r>
    </w:p>
  </w:footnote>
  <w:footnote w:id="7">
    <w:p w14:paraId="28C2578F" w14:textId="77777777" w:rsidR="00964B3E" w:rsidRPr="00912993" w:rsidRDefault="00964B3E" w:rsidP="00257FA3">
      <w:pPr>
        <w:pStyle w:val="FootnoteText"/>
        <w:ind w:left="284" w:hanging="284"/>
      </w:pPr>
      <w:r>
        <w:rPr>
          <w:rStyle w:val="FootnoteReference"/>
        </w:rPr>
        <w:footnoteRef/>
      </w:r>
      <w:r>
        <w:t xml:space="preserve"> </w:t>
      </w:r>
      <w:r>
        <w:tab/>
        <w:t xml:space="preserve">Cea mai recentă: </w:t>
      </w:r>
      <w:hyperlink r:id="rId3" w:history="1">
        <w:r>
          <w:rPr>
            <w:color w:val="0000FF"/>
            <w:u w:val="single"/>
          </w:rPr>
          <w:t>Comunicarea Comisiei intitulată „O nouă agendă europeană pentru cultură” (COM/2018/267)</w:t>
        </w:r>
      </w:hyperlink>
      <w:r>
        <w:t>.</w:t>
      </w:r>
    </w:p>
  </w:footnote>
  <w:footnote w:id="8">
    <w:p w14:paraId="42A5D24E" w14:textId="2DD540FC" w:rsidR="00964B3E" w:rsidRPr="00912993" w:rsidRDefault="00964B3E" w:rsidP="00257FA3">
      <w:pPr>
        <w:pStyle w:val="FootnoteText"/>
        <w:ind w:left="284" w:hanging="284"/>
      </w:pPr>
      <w:r>
        <w:rPr>
          <w:rStyle w:val="FootnoteReference"/>
        </w:rPr>
        <w:footnoteRef/>
      </w:r>
      <w:r>
        <w:t xml:space="preserve"> </w:t>
      </w:r>
      <w:r>
        <w:tab/>
        <w:t xml:space="preserve">Cel mai recent: </w:t>
      </w:r>
      <w:hyperlink r:id="rId4" w:history="1">
        <w:r>
          <w:rPr>
            <w:color w:val="0000FF"/>
            <w:u w:val="single"/>
          </w:rPr>
          <w:t>Rezoluția Consiliului privind Planul de lucru al UE în domeniul culturii pentru perioada 2023­2026 (2022/C 466/01)</w:t>
        </w:r>
      </w:hyperlink>
      <w:r>
        <w:t>.</w:t>
      </w:r>
    </w:p>
  </w:footnote>
  <w:footnote w:id="9">
    <w:p w14:paraId="3ABDBA1E" w14:textId="77777777" w:rsidR="00E4177F" w:rsidRPr="00D76729" w:rsidRDefault="00E4177F" w:rsidP="00E4177F">
      <w:pPr>
        <w:pStyle w:val="FootnoteText"/>
        <w:ind w:left="284" w:hanging="284"/>
      </w:pPr>
      <w:r>
        <w:rPr>
          <w:rStyle w:val="FootnoteReference"/>
        </w:rPr>
        <w:footnoteRef/>
      </w:r>
      <w:r>
        <w:t xml:space="preserve"> </w:t>
      </w:r>
      <w:r>
        <w:tab/>
      </w:r>
      <w:hyperlink r:id="rId5" w:history="1">
        <w:r>
          <w:rPr>
            <w:color w:val="0000FF"/>
            <w:u w:val="single"/>
          </w:rPr>
          <w:t>Agenda strategică 2024-2029</w:t>
        </w:r>
      </w:hyperlink>
      <w:r>
        <w:t>.</w:t>
      </w:r>
    </w:p>
  </w:footnote>
  <w:footnote w:id="10">
    <w:p w14:paraId="1B99EB6A" w14:textId="77777777" w:rsidR="00E4177F" w:rsidRPr="00F013A8" w:rsidRDefault="00E4177F" w:rsidP="00E4177F">
      <w:pPr>
        <w:pStyle w:val="FootnoteText"/>
        <w:ind w:left="284" w:hanging="284"/>
        <w:rPr>
          <w:highlight w:val="green"/>
        </w:rPr>
      </w:pPr>
      <w:r>
        <w:rPr>
          <w:rStyle w:val="FootnoteReference"/>
        </w:rPr>
        <w:footnoteRef/>
      </w:r>
      <w:r>
        <w:t xml:space="preserve"> </w:t>
      </w:r>
      <w:r>
        <w:tab/>
        <w:t>Rezoluția Parlamentului European din 14 decembrie 2022 referitoare la punerea în aplicare a Noii agende europene pentru cultură și a Strategiei UE pentru relațiile culturale internaționale (2022/2047 (INI)).</w:t>
      </w:r>
    </w:p>
  </w:footnote>
  <w:footnote w:id="11">
    <w:p w14:paraId="7AE9052A" w14:textId="1D748316" w:rsidR="00E4177F" w:rsidRPr="008A174F" w:rsidRDefault="00E4177F" w:rsidP="00E4177F">
      <w:pPr>
        <w:pStyle w:val="FootnoteText"/>
        <w:ind w:left="284" w:hanging="284"/>
        <w:rPr>
          <w:i/>
          <w:iCs/>
        </w:rPr>
      </w:pPr>
      <w:r>
        <w:rPr>
          <w:rStyle w:val="FootnoteReference"/>
        </w:rPr>
        <w:footnoteRef/>
      </w:r>
      <w:r>
        <w:t xml:space="preserve"> </w:t>
      </w:r>
      <w:r>
        <w:tab/>
        <w:t>A se vedea nota de subsol 7.</w:t>
      </w:r>
      <w:r>
        <w:rPr>
          <w:i/>
        </w:rPr>
        <w:t xml:space="preserve"> </w:t>
      </w:r>
    </w:p>
  </w:footnote>
  <w:footnote w:id="12">
    <w:p w14:paraId="65E83046" w14:textId="44B1A57F" w:rsidR="00066F34" w:rsidRPr="00912993" w:rsidRDefault="00066F34" w:rsidP="00066F34">
      <w:pPr>
        <w:pStyle w:val="FootnoteText"/>
        <w:ind w:left="284" w:hanging="284"/>
      </w:pPr>
      <w:r>
        <w:rPr>
          <w:rStyle w:val="FootnoteReference"/>
        </w:rPr>
        <w:footnoteRef/>
      </w:r>
      <w:r>
        <w:t xml:space="preserve"> </w:t>
      </w:r>
      <w:r>
        <w:tab/>
        <w:t xml:space="preserve">Propunerea Comisiei Europene privind cadrul financiar multianual 2028-2034, prezentată la 16 iulie 2025, permite finanțarea culturii de către UE prin mai multe instrumente. </w:t>
      </w:r>
      <w:hyperlink r:id="rId6" w:history="1">
        <w:r>
          <w:rPr>
            <w:color w:val="0000FF"/>
            <w:u w:val="single"/>
          </w:rPr>
          <w:t>EUR-Lex - 52025DC0570R(01) - RO - EUR-Lex</w:t>
        </w:r>
      </w:hyperlink>
      <w:r>
        <w:t>.</w:t>
      </w:r>
    </w:p>
  </w:footnote>
  <w:footnote w:id="13">
    <w:p w14:paraId="5C3F40D8" w14:textId="46BFC98A" w:rsidR="004F2F50" w:rsidRPr="00912993" w:rsidRDefault="004F2F50" w:rsidP="00F013A8">
      <w:pPr>
        <w:pStyle w:val="FootnoteText"/>
        <w:ind w:left="284" w:hanging="284"/>
      </w:pPr>
      <w:r>
        <w:rPr>
          <w:rStyle w:val="FootnoteReference"/>
        </w:rPr>
        <w:footnoteRef/>
      </w:r>
      <w:r>
        <w:t xml:space="preserve"> </w:t>
      </w:r>
      <w:r>
        <w:tab/>
        <w:t>Datele privind sectorul audiovizual vor fi furnizate în continuare de Observatorul European al Audiovizualului și de Raportul Comisiei privind perspectivele mass-media europene.</w:t>
      </w:r>
    </w:p>
  </w:footnote>
  <w:footnote w:id="14">
    <w:p w14:paraId="76617C70" w14:textId="65D28E40" w:rsidR="00551D4D" w:rsidRPr="008A5089" w:rsidRDefault="00551D4D" w:rsidP="0030701A">
      <w:pPr>
        <w:pStyle w:val="FootnoteText"/>
        <w:tabs>
          <w:tab w:val="left" w:pos="284"/>
        </w:tabs>
      </w:pPr>
      <w:r>
        <w:rPr>
          <w:rStyle w:val="FootnoteReference"/>
        </w:rPr>
        <w:footnoteRef/>
      </w:r>
      <w:r>
        <w:t xml:space="preserve"> </w:t>
      </w:r>
      <w:r>
        <w:tab/>
      </w:r>
      <w:hyperlink r:id="rId7" w:history="1">
        <w:r>
          <w:rPr>
            <w:color w:val="0000FF"/>
          </w:rPr>
          <w:t>Declarația universală a drepturilor omului |</w:t>
        </w:r>
      </w:hyperlink>
      <w:hyperlink r:id="rId8" w:history="1">
        <w:r>
          <w:rPr>
            <w:color w:val="0000FF"/>
          </w:rPr>
          <w:t xml:space="preserve"> Organizația Națiunilor Unite</w:t>
        </w:r>
      </w:hyperlink>
      <w:r>
        <w:t>.</w:t>
      </w:r>
    </w:p>
  </w:footnote>
  <w:footnote w:id="15">
    <w:p w14:paraId="74F44AB2" w14:textId="288C1175" w:rsidR="00EC2938" w:rsidRPr="008A5089" w:rsidRDefault="00EC2938" w:rsidP="0030701A">
      <w:pPr>
        <w:pStyle w:val="FootnoteText"/>
        <w:tabs>
          <w:tab w:val="left" w:pos="284"/>
        </w:tabs>
      </w:pPr>
      <w:r>
        <w:rPr>
          <w:rStyle w:val="FootnoteReference"/>
        </w:rPr>
        <w:footnoteRef/>
      </w:r>
      <w:r>
        <w:t xml:space="preserve"> </w:t>
      </w:r>
      <w:r>
        <w:tab/>
      </w:r>
      <w:hyperlink r:id="rId9" w:history="1">
        <w:r>
          <w:rPr>
            <w:color w:val="0000FF"/>
          </w:rPr>
          <w:t>Carta drepturilor fundamentale a Uniunii Europene</w:t>
        </w:r>
      </w:hyperlink>
      <w:r>
        <w:t xml:space="preserve">. </w:t>
      </w:r>
    </w:p>
  </w:footnote>
  <w:footnote w:id="16">
    <w:p w14:paraId="5593A27A" w14:textId="17E6CF64" w:rsidR="00672934" w:rsidRPr="00F013A8" w:rsidRDefault="00672934" w:rsidP="00257FA3">
      <w:pPr>
        <w:pStyle w:val="FootnoteText"/>
        <w:ind w:left="284" w:hanging="284"/>
      </w:pPr>
      <w:r>
        <w:rPr>
          <w:rStyle w:val="FootnoteReference"/>
        </w:rPr>
        <w:footnoteRef/>
      </w:r>
      <w:r>
        <w:t xml:space="preserve"> </w:t>
      </w:r>
      <w:r>
        <w:tab/>
      </w:r>
      <w:hyperlink r:id="rId10" w:history="1">
        <w:r>
          <w:rPr>
            <w:color w:val="0000FF"/>
            <w:u w:val="single"/>
          </w:rPr>
          <w:t>Consiliul Europei, 2023.</w:t>
        </w:r>
      </w:hyperlink>
      <w:hyperlink r:id="rId11" w:history="1">
        <w:r>
          <w:rPr>
            <w:color w:val="0000FF"/>
            <w:u w:val="single"/>
          </w:rPr>
          <w:t xml:space="preserve"> Free to Create:</w:t>
        </w:r>
      </w:hyperlink>
      <w:hyperlink r:id="rId12" w:history="1">
        <w:r>
          <w:rPr>
            <w:color w:val="0000FF"/>
            <w:u w:val="single"/>
          </w:rPr>
          <w:t xml:space="preserve"> Artistic Freedom in Europe</w:t>
        </w:r>
      </w:hyperlink>
      <w:r>
        <w:t xml:space="preserve"> (Libertatea de a crea: libertatea artistică în Europa).</w:t>
      </w:r>
    </w:p>
  </w:footnote>
  <w:footnote w:id="17">
    <w:p w14:paraId="3DDFF808" w14:textId="66BC345F" w:rsidR="6E4DC46D" w:rsidRPr="00912993" w:rsidRDefault="6E4DC46D" w:rsidP="00257FA3">
      <w:pPr>
        <w:pStyle w:val="FootnoteText"/>
        <w:ind w:left="284" w:hanging="284"/>
        <w:rPr>
          <w:color w:val="0000FF"/>
          <w:u w:val="single"/>
        </w:rPr>
      </w:pPr>
      <w:r>
        <w:rPr>
          <w:rStyle w:val="FootnoteReference"/>
        </w:rPr>
        <w:footnoteRef/>
      </w:r>
      <w:r>
        <w:t xml:space="preserve"> </w:t>
      </w:r>
      <w:r>
        <w:tab/>
      </w:r>
      <w:hyperlink r:id="rId13">
        <w:r>
          <w:rPr>
            <w:color w:val="0000FF"/>
            <w:u w:val="single"/>
          </w:rPr>
          <w:t>Concluziile Consiliului privind artiștii aflați în situații de risc și artiștii strămutați 2023/C 185/09</w:t>
        </w:r>
      </w:hyperlink>
      <w:r>
        <w:t>.</w:t>
      </w:r>
      <w:r>
        <w:rPr>
          <w:color w:val="0000FF"/>
          <w:u w:val="single"/>
        </w:rPr>
        <w:t xml:space="preserve"> </w:t>
      </w:r>
    </w:p>
  </w:footnote>
  <w:footnote w:id="18">
    <w:p w14:paraId="75A840F6" w14:textId="185EC676" w:rsidR="009453CF" w:rsidRPr="00912993" w:rsidRDefault="009453CF" w:rsidP="00257FA3">
      <w:pPr>
        <w:pStyle w:val="FootnoteText"/>
        <w:ind w:left="284" w:hanging="284"/>
      </w:pPr>
      <w:r>
        <w:rPr>
          <w:rStyle w:val="FootnoteReference"/>
        </w:rPr>
        <w:footnoteRef/>
      </w:r>
      <w:r>
        <w:t xml:space="preserve"> </w:t>
      </w:r>
      <w:r>
        <w:tab/>
      </w:r>
      <w:hyperlink r:id="rId14" w:history="1">
        <w:r>
          <w:rPr>
            <w:color w:val="0000FF"/>
            <w:u w:val="single"/>
          </w:rPr>
          <w:t>Convenția din 2005 privind diversitatea expresiilor culturale |</w:t>
        </w:r>
      </w:hyperlink>
      <w:hyperlink r:id="rId15" w:history="1">
        <w:r>
          <w:rPr>
            <w:color w:val="0000FF"/>
            <w:u w:val="single"/>
          </w:rPr>
          <w:t xml:space="preserve"> Diversitatea expresiilor culturale</w:t>
        </w:r>
      </w:hyperlink>
      <w:r>
        <w:t>.</w:t>
      </w:r>
    </w:p>
  </w:footnote>
  <w:footnote w:id="19">
    <w:p w14:paraId="360FC8E7" w14:textId="144C3B50" w:rsidR="004211B7" w:rsidRPr="004211B7" w:rsidRDefault="004211B7" w:rsidP="00F35112">
      <w:pPr>
        <w:pStyle w:val="FootnoteText"/>
        <w:ind w:left="284" w:hanging="284"/>
      </w:pPr>
      <w:r>
        <w:rPr>
          <w:rStyle w:val="FootnoteReference"/>
        </w:rPr>
        <w:footnoteRef/>
      </w:r>
      <w:r>
        <w:t xml:space="preserve"> </w:t>
      </w:r>
      <w:r>
        <w:tab/>
        <w:t>Componenta Media a programului a sprijinit, de asemenea, dezvoltarea a peste 300 de jocuri sau titluri de conținut imersiv, multe dintre acestea primind premii prestigioase.</w:t>
      </w:r>
    </w:p>
  </w:footnote>
  <w:footnote w:id="20">
    <w:p w14:paraId="43610429" w14:textId="3AEF16E4" w:rsidR="004B5A6D" w:rsidRPr="00912993" w:rsidRDefault="004B5A6D" w:rsidP="00257FA3">
      <w:pPr>
        <w:pStyle w:val="FootnoteText"/>
        <w:tabs>
          <w:tab w:val="left" w:pos="284"/>
        </w:tabs>
        <w:ind w:left="284" w:hanging="284"/>
      </w:pPr>
      <w:r>
        <w:rPr>
          <w:rStyle w:val="FootnoteReference"/>
        </w:rPr>
        <w:footnoteRef/>
      </w:r>
      <w:r>
        <w:t xml:space="preserve"> </w:t>
      </w:r>
      <w:r>
        <w:tab/>
        <w:t>Finanțate în cadrul componentei Cultură a programului „Europa creativă”: Premiul Patrimoniului european/Premiul Europa Nostra; Premiile pentru talente „Muzica mișcă Europa”, Premiul UE pentru arhitectură contemporană – Premiul Mies van der Rohe, Premiul UE pentru literatură și recentul premiu Simone Veil – un premiu al UE pentru patrimoniul cultural evreiesc.</w:t>
      </w:r>
    </w:p>
  </w:footnote>
  <w:footnote w:id="21">
    <w:p w14:paraId="0FC4EBDF" w14:textId="77777777" w:rsidR="00C026DF" w:rsidRPr="00912993" w:rsidRDefault="00C026DF" w:rsidP="00C026DF">
      <w:pPr>
        <w:pStyle w:val="FootnoteText"/>
        <w:ind w:left="284" w:hanging="284"/>
      </w:pPr>
      <w:r>
        <w:rPr>
          <w:rStyle w:val="FootnoteReference"/>
        </w:rPr>
        <w:footnoteRef/>
      </w:r>
      <w:r>
        <w:t xml:space="preserve"> </w:t>
      </w:r>
      <w:r>
        <w:tab/>
      </w:r>
      <w:hyperlink r:id="rId16" w:history="1">
        <w:r>
          <w:rPr>
            <w:color w:val="0000FF"/>
            <w:u w:val="single"/>
          </w:rPr>
          <w:t>Ziua europeană a limbilor |</w:t>
        </w:r>
      </w:hyperlink>
      <w:hyperlink r:id="rId17" w:history="1">
        <w:r>
          <w:rPr>
            <w:color w:val="0000FF"/>
            <w:u w:val="single"/>
          </w:rPr>
          <w:t xml:space="preserve"> Comisia Europeană</w:t>
        </w:r>
      </w:hyperlink>
      <w:r>
        <w:t>, o inițiativă comună cu Consiliul Europei.</w:t>
      </w:r>
    </w:p>
  </w:footnote>
  <w:footnote w:id="22">
    <w:p w14:paraId="109975EC" w14:textId="77777777" w:rsidR="00C026DF" w:rsidRPr="0084130F" w:rsidRDefault="00C026DF" w:rsidP="00C026DF">
      <w:pPr>
        <w:pStyle w:val="FootnoteText"/>
        <w:ind w:left="284" w:hanging="284"/>
      </w:pPr>
      <w:r>
        <w:rPr>
          <w:rStyle w:val="FootnoteReference"/>
        </w:rPr>
        <w:footnoteRef/>
      </w:r>
      <w:r>
        <w:t xml:space="preserve"> </w:t>
      </w:r>
      <w:r>
        <w:tab/>
      </w:r>
      <w:hyperlink r:id="rId18" w:history="1">
        <w:r>
          <w:rPr>
            <w:color w:val="0000FF"/>
            <w:u w:val="single"/>
          </w:rPr>
          <w:t>Exemple de proiecte care sprijină limbile regionale și minoritare:</w:t>
        </w:r>
      </w:hyperlink>
      <w:hyperlink r:id="rId19" w:history="1">
        <w:r>
          <w:rPr>
            <w:color w:val="0000FF"/>
            <w:u w:val="single"/>
          </w:rPr>
          <w:t xml:space="preserve"> compilație de proiecte cofinanțate de programele Erasmus+ și „Europa creativă”</w:t>
        </w:r>
      </w:hyperlink>
      <w:r>
        <w:t>.</w:t>
      </w:r>
    </w:p>
  </w:footnote>
  <w:footnote w:id="23">
    <w:p w14:paraId="38DB42F7" w14:textId="5C0A9063" w:rsidR="00754909" w:rsidRPr="00912993" w:rsidRDefault="00754909" w:rsidP="00257FA3">
      <w:pPr>
        <w:pStyle w:val="FootnoteText"/>
        <w:tabs>
          <w:tab w:val="left" w:pos="284"/>
        </w:tabs>
        <w:ind w:left="284" w:hanging="284"/>
      </w:pPr>
      <w:r>
        <w:rPr>
          <w:rStyle w:val="FootnoteReference"/>
        </w:rPr>
        <w:footnoteRef/>
      </w:r>
      <w:r>
        <w:t xml:space="preserve"> </w:t>
      </w:r>
      <w:r>
        <w:tab/>
      </w:r>
      <w:bookmarkStart w:id="8" w:name="_Hlk211963874"/>
      <w:r>
        <w:t>Directiva (UE) 2018/1808.</w:t>
      </w:r>
      <w:bookmarkEnd w:id="8"/>
    </w:p>
  </w:footnote>
  <w:footnote w:id="24">
    <w:p w14:paraId="77C36648" w14:textId="1FF86DA0" w:rsidR="005623B5" w:rsidRPr="00912993" w:rsidRDefault="005623B5" w:rsidP="00F013A8">
      <w:pPr>
        <w:pStyle w:val="FootnoteText"/>
        <w:ind w:left="284" w:hanging="284"/>
      </w:pPr>
      <w:r>
        <w:rPr>
          <w:rStyle w:val="FootnoteReference"/>
        </w:rPr>
        <w:footnoteRef/>
      </w:r>
      <w:r>
        <w:t xml:space="preserve"> </w:t>
      </w:r>
      <w:r>
        <w:tab/>
        <w:t>COM(2025) 723.</w:t>
      </w:r>
    </w:p>
  </w:footnote>
  <w:footnote w:id="25">
    <w:p w14:paraId="77B2AFC1" w14:textId="3E5DB71C" w:rsidR="00AA166E" w:rsidRPr="00912993" w:rsidRDefault="00AA166E" w:rsidP="00AA166E">
      <w:pPr>
        <w:pStyle w:val="FootnoteText"/>
        <w:ind w:left="284" w:hanging="284"/>
      </w:pPr>
      <w:r>
        <w:rPr>
          <w:rStyle w:val="FootnoteReference"/>
        </w:rPr>
        <w:footnoteRef/>
      </w:r>
      <w:r>
        <w:t xml:space="preserve"> </w:t>
      </w:r>
      <w:r>
        <w:tab/>
        <w:t xml:space="preserve">Studiu menționat în Planul de lucru al UE în domeniul culturii pentru perioada 2023-2026 (JO C 466, 7.12.2022). </w:t>
      </w:r>
    </w:p>
  </w:footnote>
  <w:footnote w:id="26">
    <w:p w14:paraId="08F5B891" w14:textId="0E91CF33" w:rsidR="008A0628" w:rsidRPr="00F013A8" w:rsidRDefault="008A0628" w:rsidP="00347679">
      <w:pPr>
        <w:pStyle w:val="FootnoteText"/>
        <w:tabs>
          <w:tab w:val="left" w:pos="284"/>
        </w:tabs>
        <w:ind w:left="284" w:hanging="284"/>
        <w:rPr>
          <w:color w:val="0000FF"/>
          <w:u w:val="single"/>
        </w:rPr>
      </w:pPr>
      <w:r>
        <w:rPr>
          <w:rStyle w:val="FootnoteReference"/>
        </w:rPr>
        <w:footnoteRef/>
      </w:r>
      <w:r>
        <w:t xml:space="preserve"> </w:t>
      </w:r>
      <w:r>
        <w:tab/>
      </w:r>
      <w:hyperlink r:id="rId20" w:history="1">
        <w:r>
          <w:rPr>
            <w:color w:val="0000FF"/>
          </w:rPr>
          <w:t>Zilele europene ale patrimoniului |</w:t>
        </w:r>
      </w:hyperlink>
      <w:hyperlink r:id="rId21" w:history="1">
        <w:r>
          <w:rPr>
            <w:color w:val="0000FF"/>
          </w:rPr>
          <w:t xml:space="preserve"> Zilele europene ale patrimoniului</w:t>
        </w:r>
      </w:hyperlink>
      <w:r>
        <w:t>, proiect cofinanțat de UE și de Consiliul Europei.</w:t>
      </w:r>
    </w:p>
  </w:footnote>
  <w:footnote w:id="27">
    <w:p w14:paraId="546CF895" w14:textId="69E85B33" w:rsidR="000D15C5" w:rsidRPr="00912993" w:rsidRDefault="000D15C5" w:rsidP="00257FA3">
      <w:pPr>
        <w:pStyle w:val="FootnoteText"/>
        <w:tabs>
          <w:tab w:val="left" w:pos="284"/>
        </w:tabs>
        <w:ind w:left="284" w:hanging="284"/>
      </w:pPr>
      <w:r>
        <w:rPr>
          <w:rStyle w:val="FootnoteReference"/>
        </w:rPr>
        <w:footnoteRef/>
      </w:r>
      <w:r>
        <w:t xml:space="preserve"> </w:t>
      </w:r>
      <w:r>
        <w:tab/>
      </w:r>
      <w:hyperlink r:id="rId22" w:anchor=":~:text=The%20DiscoverEU%20Culture%20Route%20is%20a%20collection%20of,of%20film%2C%20fashion%2C%20food%2C%20fine%20art%20and%20more." w:history="1">
        <w:r>
          <w:rPr>
            <w:color w:val="0000FF"/>
            <w:u w:val="single"/>
          </w:rPr>
          <w:t>Traseul cultural DiscoverEU |</w:t>
        </w:r>
      </w:hyperlink>
      <w:hyperlink r:id="rId23" w:anchor=":~:text=The%20DiscoverEU%20Culture%20Route%20is%20a%20collection%20of,of%20film%2C%20fashion%2C%20food%2C%20fine%20art%20and%20more." w:history="1">
        <w:r>
          <w:rPr>
            <w:color w:val="0000FF"/>
            <w:u w:val="single"/>
          </w:rPr>
          <w:t xml:space="preserve"> Portalul european pentru tineret</w:t>
        </w:r>
      </w:hyperlink>
      <w:r>
        <w:t xml:space="preserve"> îi inspiră pe tineri să își adapteze călătoriile în funcție de siturile culturale și de patrimoniul cultural. DiscoverEU este finanțat în cadrul programului Erasmus+.</w:t>
      </w:r>
    </w:p>
  </w:footnote>
  <w:footnote w:id="28">
    <w:p w14:paraId="7673D484" w14:textId="6D8E337E" w:rsidR="005C497D" w:rsidRPr="00874C03" w:rsidRDefault="005C497D" w:rsidP="0034034A">
      <w:pPr>
        <w:pStyle w:val="FootnoteText"/>
        <w:ind w:left="284" w:hanging="284"/>
      </w:pPr>
      <w:r>
        <w:rPr>
          <w:rStyle w:val="FootnoteReference"/>
        </w:rPr>
        <w:footnoteRef/>
      </w:r>
      <w:r>
        <w:t xml:space="preserve"> </w:t>
      </w:r>
      <w:r>
        <w:tab/>
      </w:r>
      <w:hyperlink r:id="rId24" w:anchor="Idei principale" w:history="1">
        <w:r>
          <w:rPr>
            <w:color w:val="0000FF"/>
            <w:u w:val="single"/>
          </w:rPr>
          <w:t>Statistici în domeniul culturii – participare culturală – Statistici explicate – Eurostat</w:t>
        </w:r>
      </w:hyperlink>
      <w:r>
        <w:t>.</w:t>
      </w:r>
    </w:p>
  </w:footnote>
  <w:footnote w:id="29">
    <w:p w14:paraId="2896A953" w14:textId="0A8ABA5E" w:rsidR="00AB5820" w:rsidRPr="00F013A8" w:rsidRDefault="00AB5820" w:rsidP="00257FA3">
      <w:pPr>
        <w:pStyle w:val="FootnoteText"/>
        <w:ind w:left="284" w:hanging="284"/>
      </w:pPr>
      <w:r>
        <w:rPr>
          <w:rStyle w:val="FootnoteReference"/>
        </w:rPr>
        <w:footnoteRef/>
      </w:r>
      <w:r>
        <w:t xml:space="preserve"> </w:t>
      </w:r>
      <w:r>
        <w:tab/>
      </w:r>
      <w:hyperlink r:id="rId25" w:history="1">
        <w:r>
          <w:rPr>
            <w:color w:val="0000FF"/>
            <w:u w:val="single"/>
          </w:rPr>
          <w:t>Europeans’ attitudes towards culture (Atitudinea europenilor față de cultură) – mai 2025 – sondaj Eurobarometru</w:t>
        </w:r>
      </w:hyperlink>
      <w:r>
        <w:t>.</w:t>
      </w:r>
    </w:p>
  </w:footnote>
  <w:footnote w:id="30">
    <w:p w14:paraId="0EA44A1B" w14:textId="77777777" w:rsidR="006F58CB" w:rsidRPr="00F013A8" w:rsidRDefault="006F58CB" w:rsidP="006F58CB">
      <w:pPr>
        <w:pStyle w:val="FootnoteText"/>
        <w:ind w:left="284" w:hanging="284"/>
      </w:pPr>
      <w:r>
        <w:rPr>
          <w:rStyle w:val="FootnoteReference"/>
        </w:rPr>
        <w:footnoteRef/>
      </w:r>
      <w:r>
        <w:t xml:space="preserve"> </w:t>
      </w:r>
      <w:r>
        <w:tab/>
      </w:r>
      <w:hyperlink r:id="rId26" w:anchor="Idei principale" w:history="1">
        <w:r>
          <w:rPr>
            <w:color w:val="0000FF"/>
            <w:u w:val="single"/>
          </w:rPr>
          <w:t>Statistici în domeniul culturii – participare culturală – Statistici explicate – Eurostat</w:t>
        </w:r>
      </w:hyperlink>
      <w:r>
        <w:t>.</w:t>
      </w:r>
    </w:p>
  </w:footnote>
  <w:footnote w:id="31">
    <w:p w14:paraId="7CF64431" w14:textId="77777777" w:rsidR="00B20D2E" w:rsidRPr="00F013A8" w:rsidRDefault="00B20D2E" w:rsidP="00257FA3">
      <w:pPr>
        <w:pStyle w:val="FootnoteText"/>
        <w:ind w:left="284" w:hanging="284"/>
      </w:pPr>
      <w:r>
        <w:rPr>
          <w:rStyle w:val="FootnoteReference"/>
        </w:rPr>
        <w:footnoteRef/>
      </w:r>
      <w:r>
        <w:t xml:space="preserve"> </w:t>
      </w:r>
      <w:r>
        <w:tab/>
      </w:r>
      <w:hyperlink r:id="rId27" w:history="1">
        <w:r>
          <w:rPr>
            <w:color w:val="0000FF"/>
            <w:u w:val="single"/>
          </w:rPr>
          <w:t>Statistici în domeniul culturii – ocuparea forței de muncă în domeniul cultural – Statistici explicate – Eurostat</w:t>
        </w:r>
      </w:hyperlink>
      <w:r>
        <w:t>.</w:t>
      </w:r>
    </w:p>
  </w:footnote>
  <w:footnote w:id="32">
    <w:p w14:paraId="7CD69234" w14:textId="1C6D313A" w:rsidR="00B11DE4" w:rsidRPr="00F013A8" w:rsidRDefault="00B11DE4" w:rsidP="00257FA3">
      <w:pPr>
        <w:pStyle w:val="FootnoteText"/>
        <w:ind w:left="284" w:hanging="284"/>
      </w:pPr>
      <w:r>
        <w:rPr>
          <w:rStyle w:val="FootnoteReference"/>
        </w:rPr>
        <w:footnoteRef/>
      </w:r>
      <w:r>
        <w:t xml:space="preserve"> </w:t>
      </w:r>
      <w:r>
        <w:tab/>
        <w:t>Idem.</w:t>
      </w:r>
    </w:p>
  </w:footnote>
  <w:footnote w:id="33">
    <w:p w14:paraId="7B4236CE" w14:textId="3620086B" w:rsidR="00802254" w:rsidRPr="00F013A8" w:rsidRDefault="00802254" w:rsidP="00257FA3">
      <w:pPr>
        <w:pStyle w:val="FootnoteText"/>
        <w:ind w:left="284" w:hanging="284"/>
      </w:pPr>
      <w:r>
        <w:rPr>
          <w:rStyle w:val="FootnoteReference"/>
        </w:rPr>
        <w:footnoteRef/>
      </w:r>
      <w:r>
        <w:t xml:space="preserve"> </w:t>
      </w:r>
      <w:r>
        <w:tab/>
        <w:t>Idem.</w:t>
      </w:r>
    </w:p>
  </w:footnote>
  <w:footnote w:id="34">
    <w:p w14:paraId="51616017" w14:textId="77777777" w:rsidR="001E7D0F" w:rsidRPr="00F013A8" w:rsidRDefault="001E7D0F" w:rsidP="00257FA3">
      <w:pPr>
        <w:pStyle w:val="FootnoteText"/>
        <w:ind w:left="284" w:hanging="284"/>
      </w:pPr>
      <w:r>
        <w:rPr>
          <w:rStyle w:val="FootnoteReference"/>
        </w:rPr>
        <w:footnoteRef/>
      </w:r>
      <w:r>
        <w:t xml:space="preserve"> </w:t>
      </w:r>
      <w:r>
        <w:tab/>
        <w:t>Idem.</w:t>
      </w:r>
    </w:p>
  </w:footnote>
  <w:footnote w:id="35">
    <w:p w14:paraId="0AE9962E" w14:textId="1960CA72" w:rsidR="001814C6" w:rsidRPr="00912993" w:rsidRDefault="001814C6" w:rsidP="00257FA3">
      <w:pPr>
        <w:pStyle w:val="FootnoteText"/>
        <w:ind w:left="284" w:hanging="284"/>
        <w:rPr>
          <w:color w:val="0000FF"/>
          <w:u w:val="single"/>
        </w:rPr>
      </w:pPr>
      <w:r>
        <w:rPr>
          <w:rStyle w:val="FootnoteReference"/>
        </w:rPr>
        <w:footnoteRef/>
      </w:r>
      <w:r>
        <w:t xml:space="preserve"> </w:t>
      </w:r>
      <w:r>
        <w:tab/>
      </w:r>
      <w:hyperlink r:id="rId28" w:history="1">
        <w:r>
          <w:rPr>
            <w:color w:val="0000FF"/>
          </w:rPr>
          <w:t xml:space="preserve">Statutul artiștilor și al profesioniștilor din sectoarele culturale și creative în Europa </w:t>
        </w:r>
        <w:r>
          <w:rPr>
            <w:color w:val="0000FF"/>
            <w:u w:val="single"/>
          </w:rPr>
          <w:t>–</w:t>
        </w:r>
        <w:r>
          <w:rPr>
            <w:color w:val="0000FF"/>
          </w:rPr>
          <w:t xml:space="preserve"> Observatorul European al Audiovizualului</w:t>
        </w:r>
      </w:hyperlink>
      <w:r>
        <w:t>.</w:t>
      </w:r>
    </w:p>
  </w:footnote>
  <w:footnote w:id="36">
    <w:p w14:paraId="30D07733" w14:textId="252A9087" w:rsidR="005945EB" w:rsidRPr="00F013A8" w:rsidRDefault="005945EB" w:rsidP="00257FA3">
      <w:pPr>
        <w:pStyle w:val="FootnoteText"/>
        <w:ind w:left="284" w:hanging="284"/>
      </w:pPr>
      <w:r>
        <w:rPr>
          <w:rStyle w:val="FootnoteReference"/>
        </w:rPr>
        <w:footnoteRef/>
      </w:r>
      <w:r>
        <w:t xml:space="preserve"> </w:t>
      </w:r>
      <w:r>
        <w:tab/>
      </w:r>
      <w:hyperlink r:id="rId29" w:history="1">
        <w:r>
          <w:rPr>
            <w:color w:val="0000FF"/>
          </w:rPr>
          <w:t>Caracteristicile ocupării forței de muncă și munca nedeclarată în sectoarele culturale și creative – Autoritatea Europeană a Muncii</w:t>
        </w:r>
      </w:hyperlink>
      <w:r>
        <w:t>.</w:t>
      </w:r>
    </w:p>
  </w:footnote>
  <w:footnote w:id="37">
    <w:p w14:paraId="67AB1DC5" w14:textId="19D5A5E8" w:rsidR="00E4664E" w:rsidRPr="00F013A8" w:rsidRDefault="00E4664E" w:rsidP="00E4664E">
      <w:pPr>
        <w:pStyle w:val="FootnoteText"/>
        <w:ind w:left="284" w:hanging="284"/>
      </w:pPr>
      <w:r>
        <w:rPr>
          <w:rStyle w:val="FootnoteReference"/>
        </w:rPr>
        <w:footnoteRef/>
      </w:r>
      <w:r>
        <w:t xml:space="preserve"> </w:t>
      </w:r>
      <w:r>
        <w:tab/>
        <w:t xml:space="preserve">Potrivit unui </w:t>
      </w:r>
      <w:hyperlink r:id="rId30" w:history="1">
        <w:r>
          <w:rPr>
            <w:color w:val="0000FF"/>
            <w:u w:val="single"/>
          </w:rPr>
          <w:t>sondaj realizat de Panteia în 2024</w:t>
        </w:r>
      </w:hyperlink>
      <w:r>
        <w:t>,68 % dintre artiștii și profesioniștii din SCC intervievați lucrează mai mult de un loc de muncă, iar 71 % nu au acces la o protecție socială suficientă; în special artiștii liber-profesioniști și independenți.</w:t>
      </w:r>
    </w:p>
  </w:footnote>
  <w:footnote w:id="38">
    <w:p w14:paraId="0D73D9D6" w14:textId="2C5D8BC3" w:rsidR="006B215D" w:rsidRPr="00BC1430" w:rsidRDefault="006B215D" w:rsidP="00257FA3">
      <w:pPr>
        <w:pStyle w:val="FootnoteText"/>
        <w:ind w:left="284" w:right="-6" w:hanging="284"/>
      </w:pPr>
      <w:r>
        <w:rPr>
          <w:rStyle w:val="FootnoteReference"/>
        </w:rPr>
        <w:footnoteRef/>
      </w:r>
      <w:r>
        <w:t xml:space="preserve"> </w:t>
      </w:r>
      <w:r>
        <w:tab/>
        <w:t xml:space="preserve">Datele pentru anul 2022. Potrivit </w:t>
      </w:r>
      <w:hyperlink r:id="rId31" w:history="1">
        <w:r>
          <w:rPr>
            <w:color w:val="0000FF"/>
            <w:u w:val="single"/>
          </w:rPr>
          <w:t>datelor Eurostat</w:t>
        </w:r>
      </w:hyperlink>
      <w:r>
        <w:t xml:space="preserve">, în 2022, deși UE a înregistrat cea mai mică disparitate de gen în ceea ce privește ocuparea forței de muncă în domeniul cultural din ultimul deceniu, acest echilibru nu se reflectă în venituri. </w:t>
      </w:r>
      <w:hyperlink r:id="rId32" w:history="1">
        <w:r>
          <w:rPr>
            <w:rStyle w:val="Hyperlink"/>
          </w:rPr>
          <w:t>Statistici în domeniul culturii – egalitatea de gen – Statistici explicate – Eurostat</w:t>
        </w:r>
      </w:hyperlink>
      <w:r>
        <w:t>.</w:t>
      </w:r>
    </w:p>
  </w:footnote>
  <w:footnote w:id="39">
    <w:p w14:paraId="79E1021B" w14:textId="00D85D1F" w:rsidR="0044492C" w:rsidRPr="00BC1430" w:rsidRDefault="0044492C" w:rsidP="00257FA3">
      <w:pPr>
        <w:pStyle w:val="FootnoteText"/>
        <w:ind w:left="284" w:hanging="284"/>
      </w:pPr>
      <w:r>
        <w:rPr>
          <w:rStyle w:val="FootnoteReference"/>
        </w:rPr>
        <w:footnoteRef/>
      </w:r>
      <w:r>
        <w:t xml:space="preserve"> </w:t>
      </w:r>
      <w:r>
        <w:tab/>
      </w:r>
      <w:hyperlink r:id="rId33" w:history="1">
        <w:r>
          <w:rPr>
            <w:color w:val="0000FF"/>
            <w:u w:val="single"/>
          </w:rPr>
          <w:t>Statutul și condițiile de muncă ale artiștilor și ale profesioniștilor din sectoarele culturale și creative – Oficiul pentru Publicații al UE</w:t>
        </w:r>
      </w:hyperlink>
      <w:r>
        <w:rPr>
          <w:u w:val="single"/>
        </w:rPr>
        <w:t xml:space="preserve">; </w:t>
      </w:r>
      <w:hyperlink r:id="rId34" w:history="1">
        <w:r>
          <w:rPr>
            <w:color w:val="0000FF"/>
            <w:u w:val="single"/>
          </w:rPr>
          <w:t>Cartografierea condițiilor de muncă din sectoarele culturale și creative în UE</w:t>
        </w:r>
      </w:hyperlink>
      <w:r>
        <w:t>.</w:t>
      </w:r>
    </w:p>
  </w:footnote>
  <w:footnote w:id="40">
    <w:p w14:paraId="45CA7608" w14:textId="1BC7701D" w:rsidR="00EB1CCD" w:rsidRPr="00912993" w:rsidRDefault="00EB1CCD" w:rsidP="00257FA3">
      <w:pPr>
        <w:pStyle w:val="FootnoteText"/>
        <w:ind w:left="284" w:hanging="284"/>
      </w:pPr>
      <w:r>
        <w:rPr>
          <w:rStyle w:val="FootnoteReference"/>
        </w:rPr>
        <w:footnoteRef/>
      </w:r>
      <w:r>
        <w:t xml:space="preserve"> </w:t>
      </w:r>
      <w:r>
        <w:tab/>
        <w:t xml:space="preserve">Parlamentul European a fost principalul susținător al </w:t>
      </w:r>
      <w:hyperlink r:id="rId35" w:history="1">
        <w:r>
          <w:rPr>
            <w:color w:val="0000FF"/>
            <w:u w:val="single"/>
          </w:rPr>
          <w:t>cadrului UE pentru situația socială și profesională a artiștilor și a lucrătorilor din sectoarele culturale și creative C/2024/420</w:t>
        </w:r>
        <w:r>
          <w:rPr>
            <w:color w:val="0000FF"/>
          </w:rPr>
          <w:t>8</w:t>
        </w:r>
      </w:hyperlink>
      <w:r>
        <w:rPr>
          <w:color w:val="0000FF"/>
        </w:rPr>
        <w:t>.</w:t>
      </w:r>
    </w:p>
  </w:footnote>
  <w:footnote w:id="41">
    <w:p w14:paraId="43FBB9B5" w14:textId="77777777" w:rsidR="00AF27FF" w:rsidRPr="00912993" w:rsidRDefault="00AF27FF" w:rsidP="00257FA3">
      <w:pPr>
        <w:pStyle w:val="FootnoteText"/>
        <w:ind w:left="284" w:hanging="284"/>
        <w:rPr>
          <w:color w:val="0000FF"/>
          <w:u w:val="single"/>
        </w:rPr>
      </w:pPr>
      <w:r>
        <w:rPr>
          <w:rStyle w:val="FootnoteReference"/>
        </w:rPr>
        <w:footnoteRef/>
      </w:r>
      <w:r>
        <w:t xml:space="preserve"> </w:t>
      </w:r>
      <w:r>
        <w:tab/>
      </w:r>
      <w:hyperlink r:id="rId36" w:history="1">
        <w:r>
          <w:rPr>
            <w:color w:val="0000FF"/>
            <w:u w:val="single"/>
          </w:rPr>
          <w:t>Acesta este modul în care lucrăm – Cartografierea condițiilor de muncă din sectoarele culturale și creative în UE (creativesunite.eu)</w:t>
        </w:r>
      </w:hyperlink>
      <w:r>
        <w:t>.</w:t>
      </w:r>
    </w:p>
  </w:footnote>
  <w:footnote w:id="42">
    <w:p w14:paraId="23950708" w14:textId="77777777" w:rsidR="00BE1759" w:rsidRPr="00F013A8" w:rsidRDefault="00BE1759" w:rsidP="00257FA3">
      <w:pPr>
        <w:pStyle w:val="FootnoteText"/>
        <w:tabs>
          <w:tab w:val="left" w:pos="284"/>
        </w:tabs>
        <w:ind w:left="284" w:hanging="284"/>
      </w:pPr>
      <w:r>
        <w:rPr>
          <w:rStyle w:val="FootnoteReference"/>
        </w:rPr>
        <w:footnoteRef/>
      </w:r>
      <w:r>
        <w:t xml:space="preserve"> </w:t>
      </w:r>
      <w:r>
        <w:tab/>
      </w:r>
      <w:hyperlink r:id="rId37" w:history="1">
        <w:r>
          <w:rPr>
            <w:color w:val="0000FF"/>
            <w:u w:val="single"/>
          </w:rPr>
          <w:t>Cultura mișcă Europa – Cultură și creativitate</w:t>
        </w:r>
      </w:hyperlink>
      <w:r>
        <w:t>.</w:t>
      </w:r>
    </w:p>
  </w:footnote>
  <w:footnote w:id="43">
    <w:p w14:paraId="2D79D006" w14:textId="11894983" w:rsidR="009A1FFD" w:rsidRPr="00F013A8" w:rsidRDefault="009A1FFD" w:rsidP="00257FA3">
      <w:pPr>
        <w:pStyle w:val="FootnoteText"/>
        <w:tabs>
          <w:tab w:val="left" w:pos="284"/>
        </w:tabs>
        <w:ind w:left="284" w:hanging="284"/>
      </w:pPr>
      <w:r>
        <w:rPr>
          <w:rStyle w:val="FootnoteReference"/>
        </w:rPr>
        <w:footnoteRef/>
      </w:r>
      <w:r>
        <w:t xml:space="preserve"> </w:t>
      </w:r>
      <w:r>
        <w:tab/>
      </w:r>
      <w:hyperlink r:id="rId38" w:history="1">
        <w:r>
          <w:rPr>
            <w:color w:val="0000FF"/>
            <w:u w:val="single"/>
          </w:rPr>
          <w:t>Recomandarea Consiliului privind abordările bazate pe învățarea mixtă pentru un învățământ primar și secundar de înaltă calitate și incluziv (2021/C 504/03)</w:t>
        </w:r>
      </w:hyperlink>
      <w:r>
        <w:t>.</w:t>
      </w:r>
    </w:p>
  </w:footnote>
  <w:footnote w:id="44">
    <w:p w14:paraId="5E3246EC" w14:textId="77777777" w:rsidR="00DD5F9B" w:rsidRPr="00AC09B0" w:rsidRDefault="00DD5F9B" w:rsidP="00DD5F9B">
      <w:pPr>
        <w:pStyle w:val="FootnoteText"/>
        <w:ind w:left="284" w:hanging="284"/>
        <w:rPr>
          <w:color w:val="0000FF"/>
          <w:u w:val="single"/>
        </w:rPr>
      </w:pPr>
      <w:r>
        <w:rPr>
          <w:rStyle w:val="FootnoteReference"/>
        </w:rPr>
        <w:footnoteRef/>
      </w:r>
      <w:r>
        <w:t xml:space="preserve"> </w:t>
      </w:r>
      <w:r>
        <w:tab/>
      </w:r>
      <w:hyperlink r:id="rId39" w:history="1">
        <w:r>
          <w:rPr>
            <w:color w:val="0000FF"/>
            <w:u w:val="single"/>
          </w:rPr>
          <w:t>Ziua europeană a autorilor – Cultură și creativitate</w:t>
        </w:r>
      </w:hyperlink>
      <w:r>
        <w:t>.</w:t>
      </w:r>
    </w:p>
  </w:footnote>
  <w:footnote w:id="45">
    <w:p w14:paraId="49D7AA4B" w14:textId="77777777" w:rsidR="00DD5F9B" w:rsidRPr="00C62574" w:rsidRDefault="00DD5F9B" w:rsidP="00DD5F9B">
      <w:pPr>
        <w:pStyle w:val="FootnoteText"/>
        <w:ind w:left="284" w:hanging="284"/>
      </w:pPr>
      <w:r>
        <w:rPr>
          <w:rStyle w:val="FootnoteReference"/>
        </w:rPr>
        <w:footnoteRef/>
      </w:r>
      <w:r>
        <w:t xml:space="preserve"> </w:t>
      </w:r>
      <w:r>
        <w:tab/>
        <w:t xml:space="preserve">Coaliția europeană pentru alfabetizare a fost anunțată în </w:t>
      </w:r>
      <w:hyperlink r:id="rId40" w:history="1">
        <w:r>
          <w:rPr>
            <w:color w:val="0000FF"/>
            <w:u w:val="single"/>
          </w:rPr>
          <w:t>Planul de acțiune privind competențele de bază</w:t>
        </w:r>
      </w:hyperlink>
      <w:r>
        <w:t xml:space="preserve">, Comisia Europeană, martie 2025. </w:t>
      </w:r>
    </w:p>
  </w:footnote>
  <w:footnote w:id="46">
    <w:p w14:paraId="6628307F" w14:textId="6D0E801F" w:rsidR="00916E4D" w:rsidRPr="00916E4D" w:rsidRDefault="00916E4D" w:rsidP="004D7D02">
      <w:pPr>
        <w:pStyle w:val="FootnoteText"/>
        <w:tabs>
          <w:tab w:val="left" w:pos="284"/>
        </w:tabs>
        <w:ind w:left="284" w:hanging="284"/>
      </w:pPr>
      <w:r>
        <w:rPr>
          <w:rStyle w:val="FootnoteReference"/>
        </w:rPr>
        <w:footnoteRef/>
      </w:r>
      <w:r>
        <w:t xml:space="preserve"> </w:t>
      </w:r>
      <w:r>
        <w:tab/>
      </w:r>
      <w:hyperlink r:id="rId41" w:history="1">
        <w:r>
          <w:rPr>
            <w:color w:val="0000FF"/>
            <w:u w:val="single"/>
          </w:rPr>
          <w:t>What is the evidence on the role of the arts in improving health and well-being?</w:t>
        </w:r>
      </w:hyperlink>
      <w:hyperlink r:id="rId42" w:history="1">
        <w:r>
          <w:rPr>
            <w:color w:val="0000FF"/>
            <w:u w:val="single"/>
          </w:rPr>
          <w:t xml:space="preserve"> A scoping review</w:t>
        </w:r>
      </w:hyperlink>
      <w:r>
        <w:t xml:space="preserve"> (Care sunt dovezile privind rolul artelor în îmbunătățirea sănătății și a bunăstării? O analiză preliminară), OMS, 2019.</w:t>
      </w:r>
    </w:p>
  </w:footnote>
  <w:footnote w:id="47">
    <w:p w14:paraId="5F427304" w14:textId="1D7A6722" w:rsidR="0028532C" w:rsidRPr="00F013A8" w:rsidRDefault="0028532C" w:rsidP="00257FA3">
      <w:pPr>
        <w:pStyle w:val="FootnoteText"/>
        <w:tabs>
          <w:tab w:val="left" w:pos="284"/>
        </w:tabs>
        <w:ind w:left="284" w:hanging="284"/>
      </w:pPr>
      <w:r>
        <w:rPr>
          <w:rStyle w:val="FootnoteReference"/>
        </w:rPr>
        <w:footnoteRef/>
      </w:r>
      <w:r>
        <w:t xml:space="preserve"> </w:t>
      </w:r>
      <w:r>
        <w:tab/>
      </w:r>
      <w:hyperlink r:id="rId43" w:history="1">
        <w:r>
          <w:rPr>
            <w:color w:val="0000FF"/>
            <w:u w:val="single"/>
          </w:rPr>
          <w:t>O abordare cuprinzătoare cu privire la sănătatea mintală – Comisia Europeană</w:t>
        </w:r>
      </w:hyperlink>
      <w:r>
        <w:t>.</w:t>
      </w:r>
    </w:p>
  </w:footnote>
  <w:footnote w:id="48">
    <w:p w14:paraId="303E2CD5" w14:textId="5D265A71" w:rsidR="00E1025A" w:rsidRPr="00912993" w:rsidRDefault="00E1025A" w:rsidP="00257FA3">
      <w:pPr>
        <w:pStyle w:val="FootnoteText"/>
        <w:ind w:left="284" w:hanging="284"/>
      </w:pPr>
      <w:r>
        <w:rPr>
          <w:rStyle w:val="FootnoteReference"/>
        </w:rPr>
        <w:footnoteRef/>
      </w:r>
      <w:r>
        <w:t xml:space="preserve"> </w:t>
      </w:r>
      <w:r>
        <w:tab/>
        <w:t>Cum ar fi proiectul CultureForHealth.</w:t>
      </w:r>
    </w:p>
  </w:footnote>
  <w:footnote w:id="49">
    <w:p w14:paraId="77E03F53" w14:textId="2406348C" w:rsidR="003B466B" w:rsidRPr="00912993" w:rsidRDefault="003B466B" w:rsidP="00257FA3">
      <w:pPr>
        <w:pStyle w:val="FootnoteText"/>
        <w:ind w:left="284" w:hanging="284"/>
      </w:pPr>
      <w:r>
        <w:rPr>
          <w:rStyle w:val="FootnoteReference"/>
        </w:rPr>
        <w:footnoteRef/>
      </w:r>
      <w:r>
        <w:t xml:space="preserve"> </w:t>
      </w:r>
      <w:r>
        <w:tab/>
      </w:r>
      <w:r>
        <w:rPr>
          <w:shd w:val="clear" w:color="auto" w:fill="FFFFFF"/>
        </w:rPr>
        <w:t xml:space="preserve">Comisia Europeană: Direcția Generală Educație, Tineret, Sport și Cultură, </w:t>
      </w:r>
      <w:r>
        <w:rPr>
          <w:i/>
          <w:shd w:val="clear" w:color="auto" w:fill="FFFFFF"/>
        </w:rPr>
        <w:t>Cultură și sănătate – Este timpul să acționăm</w:t>
      </w:r>
      <w:r>
        <w:rPr>
          <w:shd w:val="clear" w:color="auto" w:fill="FFFFFF"/>
        </w:rPr>
        <w:t xml:space="preserve">, Oficiul pentru Publicații al Uniunii Europene, 2025, </w:t>
      </w:r>
      <w:hyperlink r:id="rId44" w:tgtFrame="_blank" w:history="1">
        <w:r>
          <w:rPr>
            <w:u w:val="single"/>
            <w:shd w:val="clear" w:color="auto" w:fill="FFFFFF"/>
          </w:rPr>
          <w:t>https://data.europa.eu/doi/10.2766/0432398</w:t>
        </w:r>
      </w:hyperlink>
      <w:r>
        <w:t>.</w:t>
      </w:r>
    </w:p>
  </w:footnote>
  <w:footnote w:id="50">
    <w:p w14:paraId="2A0BC4D1" w14:textId="77777777" w:rsidR="003907A0" w:rsidRPr="00F013A8" w:rsidRDefault="003907A0" w:rsidP="00257FA3">
      <w:pPr>
        <w:pStyle w:val="FootnoteText"/>
        <w:ind w:left="284" w:hanging="284"/>
      </w:pPr>
      <w:r>
        <w:rPr>
          <w:rStyle w:val="FootnoteReference"/>
        </w:rPr>
        <w:footnoteRef/>
      </w:r>
      <w:r>
        <w:t xml:space="preserve"> </w:t>
      </w:r>
      <w:r>
        <w:tab/>
        <w:t xml:space="preserve">Dintre toate ecosistemele industriale, industriile culturale și creative atrag una dintre cele mai mari ponderi ale start-upurilor din domeniul tehnologiei, împreună cu sănătatea și mobilitatea. Mai multe informații: </w:t>
      </w:r>
      <w:hyperlink r:id="rId45" w:history="1">
        <w:r>
          <w:rPr>
            <w:color w:val="0000FF"/>
            <w:u w:val="single"/>
          </w:rPr>
          <w:t>Comisia Europeană, „Raportul anual privind piața unică și competitivitatea</w:t>
        </w:r>
      </w:hyperlink>
      <w:r>
        <w:rPr>
          <w:color w:val="0000FF"/>
          <w:u w:val="single"/>
        </w:rPr>
        <w:t>”, 2024</w:t>
      </w:r>
      <w:r>
        <w:t>.</w:t>
      </w:r>
    </w:p>
  </w:footnote>
  <w:footnote w:id="51">
    <w:p w14:paraId="208A4E15" w14:textId="447DDA5F" w:rsidR="003907A0" w:rsidRPr="00F013A8" w:rsidRDefault="003907A0" w:rsidP="00257FA3">
      <w:pPr>
        <w:pStyle w:val="FootnoteText"/>
        <w:tabs>
          <w:tab w:val="left" w:pos="284"/>
        </w:tabs>
        <w:ind w:left="284" w:hanging="284"/>
        <w:rPr>
          <w:rFonts w:eastAsia="Calibri"/>
        </w:rPr>
      </w:pPr>
      <w:r>
        <w:rPr>
          <w:rStyle w:val="FootnoteReference"/>
        </w:rPr>
        <w:footnoteRef/>
      </w:r>
      <w:r>
        <w:t xml:space="preserve"> </w:t>
      </w:r>
      <w:r>
        <w:tab/>
      </w:r>
      <w:hyperlink r:id="rId46" w:history="1">
        <w:r>
          <w:rPr>
            <w:color w:val="0000FF"/>
            <w:u w:val="single"/>
          </w:rPr>
          <w:t>Organizația Mondială a Turismului a Națiunilor Unite (OMT, „Report on Tourism and Culture Synergies”)</w:t>
        </w:r>
      </w:hyperlink>
      <w:r>
        <w:rPr>
          <w:color w:val="0000FF"/>
          <w:u w:val="single"/>
        </w:rPr>
        <w:t xml:space="preserve"> (Raport privind sinergiile dintre turism și cultură), 2018. </w:t>
      </w:r>
      <w:r>
        <w:t xml:space="preserve">În plus, </w:t>
      </w:r>
      <w:hyperlink r:id="rId47" w:history="1">
        <w:r>
          <w:rPr>
            <w:rStyle w:val="Hyperlink"/>
          </w:rPr>
          <w:t>într-un raport din 2021, potrivit OMT,</w:t>
        </w:r>
      </w:hyperlink>
      <w:r>
        <w:t xml:space="preserve"> locațiile care apar în producții cinematografice sau de televiziune populare înregistrează o creștere medie de 25 % până la 40 % a sosirilor vizitatorilor.</w:t>
      </w:r>
    </w:p>
  </w:footnote>
  <w:footnote w:id="52">
    <w:p w14:paraId="1BA02CED" w14:textId="3D56769C" w:rsidR="00E27B1F" w:rsidRPr="00F013A8" w:rsidRDefault="00E27B1F" w:rsidP="00257FA3">
      <w:pPr>
        <w:pStyle w:val="FootnoteText"/>
        <w:ind w:left="284" w:hanging="284"/>
      </w:pPr>
      <w:r>
        <w:rPr>
          <w:rStyle w:val="FootnoteReference"/>
        </w:rPr>
        <w:footnoteRef/>
      </w:r>
      <w:r>
        <w:t xml:space="preserve"> </w:t>
      </w:r>
      <w:r>
        <w:tab/>
        <w:t xml:space="preserve">De exemplu, </w:t>
      </w:r>
      <w:hyperlink r:id="rId48" w:history="1">
        <w:r>
          <w:rPr>
            <w:color w:val="0000FF"/>
            <w:u w:val="single"/>
          </w:rPr>
          <w:t>Grupul de experți privind patrimoniul cultural</w:t>
        </w:r>
      </w:hyperlink>
      <w:r>
        <w:t xml:space="preserve">, </w:t>
      </w:r>
      <w:hyperlink r:id="rId49" w:history="1">
        <w:r>
          <w:rPr>
            <w:color w:val="0000FF"/>
            <w:u w:val="single"/>
          </w:rPr>
          <w:t>Forumul filmului european</w:t>
        </w:r>
      </w:hyperlink>
      <w:r>
        <w:t xml:space="preserve"> sau inițiativa </w:t>
      </w:r>
      <w:hyperlink r:id="rId50" w:anchor=":~:text=Music%20Moves%20Europe%20%28MME%29%20is%20the%20framework%20for,and%20creative%20sector%20with%20the%20largest%20audience%20reach." w:history="1">
        <w:r>
          <w:rPr>
            <w:color w:val="0000FF"/>
            <w:u w:val="single"/>
          </w:rPr>
          <w:t>„Muzica mișcă Europa”</w:t>
        </w:r>
      </w:hyperlink>
      <w:r>
        <w:t xml:space="preserve">.  </w:t>
      </w:r>
    </w:p>
  </w:footnote>
  <w:footnote w:id="53">
    <w:p w14:paraId="6AE84388" w14:textId="39111152" w:rsidR="00E27B1F" w:rsidRPr="00886D26" w:rsidRDefault="00E27B1F" w:rsidP="00257FA3">
      <w:pPr>
        <w:pStyle w:val="FootnoteText"/>
        <w:ind w:left="284" w:hanging="284"/>
      </w:pPr>
      <w:r>
        <w:rPr>
          <w:rStyle w:val="FootnoteReference"/>
        </w:rPr>
        <w:footnoteRef/>
      </w:r>
      <w:r>
        <w:t xml:space="preserve"> </w:t>
      </w:r>
      <w:r>
        <w:tab/>
        <w:t>De exemplu, componenta Media a programului „Europa creativă”, care acoperă sectorul audiovizual, sau finanțarea specifică acordată artei spectacolului (Perform Europe) în cadrul componentei Cultură a programului „Europa creativă”.</w:t>
      </w:r>
    </w:p>
  </w:footnote>
  <w:footnote w:id="54">
    <w:p w14:paraId="36B9E653" w14:textId="61F280D1" w:rsidR="00CE7782" w:rsidRPr="00886D26" w:rsidRDefault="00CE7782" w:rsidP="00CE7782">
      <w:pPr>
        <w:ind w:left="284" w:hanging="284"/>
        <w:jc w:val="both"/>
        <w:rPr>
          <w:sz w:val="20"/>
          <w:szCs w:val="20"/>
        </w:rPr>
      </w:pPr>
      <w:r>
        <w:rPr>
          <w:rStyle w:val="FootnoteReference"/>
          <w:sz w:val="20"/>
          <w:szCs w:val="20"/>
        </w:rPr>
        <w:footnoteRef/>
      </w:r>
      <w:r>
        <w:rPr>
          <w:sz w:val="20"/>
        </w:rPr>
        <w:t xml:space="preserve"> </w:t>
      </w:r>
      <w:r>
        <w:tab/>
      </w:r>
      <w:r>
        <w:rPr>
          <w:sz w:val="20"/>
        </w:rPr>
        <w:t>51 % dintre companiile de jocuri video, 39 % dintre companiile din domeniul audiovizualului și 35 % dintre companiile din domeniul mass-mediei de știri au adoptat soluții bazate pe IA. Raportul din 2025 privind perspectivele industriei mass-media europene | Conturarea viitorului digital al Europei.</w:t>
      </w:r>
    </w:p>
  </w:footnote>
  <w:footnote w:id="55">
    <w:p w14:paraId="7A078C84" w14:textId="77777777" w:rsidR="00E82F4E" w:rsidRPr="00886D26" w:rsidRDefault="00E82F4E" w:rsidP="00E82F4E">
      <w:pPr>
        <w:pStyle w:val="FootnoteText"/>
        <w:ind w:left="284" w:hanging="284"/>
        <w:rPr>
          <w:u w:val="single"/>
        </w:rPr>
      </w:pPr>
      <w:r>
        <w:rPr>
          <w:rStyle w:val="FootnoteReference"/>
        </w:rPr>
        <w:footnoteRef/>
      </w:r>
      <w:r>
        <w:t xml:space="preserve"> </w:t>
      </w:r>
      <w:r>
        <w:tab/>
        <w:t xml:space="preserve">Acesta include în special </w:t>
      </w:r>
      <w:hyperlink r:id="rId51" w:history="1">
        <w:r>
          <w:rPr>
            <w:color w:val="0000FF"/>
            <w:u w:val="single"/>
          </w:rPr>
          <w:t>Directiva (UE) 2019/790</w:t>
        </w:r>
      </w:hyperlink>
      <w:r>
        <w:t xml:space="preserve">, </w:t>
      </w:r>
      <w:hyperlink r:id="rId52" w:history="1">
        <w:r>
          <w:rPr>
            <w:color w:val="0000FF"/>
            <w:u w:val="single"/>
          </w:rPr>
          <w:t>Directiva (UE) 2018/1808</w:t>
        </w:r>
      </w:hyperlink>
      <w:r>
        <w:t xml:space="preserve">, </w:t>
      </w:r>
      <w:hyperlink r:id="rId53" w:history="1">
        <w:r>
          <w:rPr>
            <w:color w:val="0000FF"/>
            <w:u w:val="single"/>
          </w:rPr>
          <w:t>Regulamentul (UE) 2022/2065</w:t>
        </w:r>
      </w:hyperlink>
      <w:r>
        <w:t xml:space="preserve">, </w:t>
      </w:r>
      <w:hyperlink r:id="rId54" w:history="1">
        <w:r>
          <w:rPr>
            <w:color w:val="0000FF"/>
            <w:u w:val="single"/>
          </w:rPr>
          <w:t>Regulamentul (UE) 2022/1925</w:t>
        </w:r>
      </w:hyperlink>
      <w:r>
        <w:rPr>
          <w:u w:val="single"/>
        </w:rPr>
        <w:t xml:space="preserve">, </w:t>
      </w:r>
      <w:hyperlink r:id="rId55" w:history="1">
        <w:r>
          <w:rPr>
            <w:color w:val="0000FF"/>
            <w:u w:val="single"/>
          </w:rPr>
          <w:t>Regulamentul (UE) 2024/1689</w:t>
        </w:r>
      </w:hyperlink>
      <w:r>
        <w:t xml:space="preserve"> și </w:t>
      </w:r>
      <w:hyperlink r:id="rId56" w:history="1">
        <w:r>
          <w:rPr>
            <w:color w:val="0000FF"/>
            <w:u w:val="single"/>
          </w:rPr>
          <w:t>Regulamentul (UE) 2024/1083</w:t>
        </w:r>
      </w:hyperlink>
      <w:r>
        <w:t>.</w:t>
      </w:r>
    </w:p>
  </w:footnote>
  <w:footnote w:id="56">
    <w:p w14:paraId="234F866E" w14:textId="77777777" w:rsidR="00703AA6" w:rsidRPr="00886D26" w:rsidRDefault="00703AA6" w:rsidP="00703AA6">
      <w:pPr>
        <w:pStyle w:val="FootnoteText"/>
        <w:ind w:left="284" w:hanging="284"/>
      </w:pPr>
      <w:r>
        <w:rPr>
          <w:rStyle w:val="FootnoteReference"/>
        </w:rPr>
        <w:footnoteRef/>
      </w:r>
      <w:r>
        <w:t xml:space="preserve"> </w:t>
      </w:r>
      <w:r>
        <w:tab/>
        <w:t>Directiva (UE) 2019/790 a Parlamentului European și a Consiliului din 17 aprilie 2019 privind dreptul de autor și drepturile conexe pe piața unică digitală și de modificare a Directivelor 96/9/CE și 2001/29/CE.</w:t>
      </w:r>
    </w:p>
  </w:footnote>
  <w:footnote w:id="57">
    <w:p w14:paraId="08241D70" w14:textId="77777777" w:rsidR="00A55A4B" w:rsidRPr="00F013A8" w:rsidRDefault="00A55A4B" w:rsidP="00A55A4B">
      <w:pPr>
        <w:pStyle w:val="FootnoteText"/>
        <w:tabs>
          <w:tab w:val="left" w:pos="284"/>
        </w:tabs>
        <w:ind w:left="284" w:hanging="284"/>
      </w:pPr>
      <w:r>
        <w:rPr>
          <w:rStyle w:val="FootnoteReference"/>
        </w:rPr>
        <w:footnoteRef/>
      </w:r>
      <w:r>
        <w:t xml:space="preserve"> </w:t>
      </w:r>
      <w:r>
        <w:tab/>
        <w:t>Comisia a facilitat elaborarea unui cod de bune practici care detaliază normele privind IA de uz general și care a fost aprobat ca fiind adecvat pentru ca furnizorii să se poată baza pe acesta pentru a demonstra respectarea obligațiilor care le revin în temeiul Regulamentului privind IA. De asemenea, Comisia a adoptat un model pentru ca furnizorii de modele de IA de uz general să rezume conținutul utilizat pentru antrenarea modelelor lor. Este în curs un studiu privind fezabilitatea unui registru al clauzelor de neparticipare în temeiul excepției privind extragerea textului și a datelor și este planificat un alt studiu pentru a contribui la evaluarea normelor din Directiva privind dreptul de autor pe piața unică digitală, inclusiv a excepției privind extragerea textului și a datelor. În plus, Comisia a lansat un proces de elaborare a unui nou cod de bune practici pentru transparența conținutului generat de IA, în conformitate cu articolul 50 din Regulamentul privind IA.</w:t>
      </w:r>
    </w:p>
  </w:footnote>
  <w:footnote w:id="58">
    <w:p w14:paraId="3A2053F0" w14:textId="77777777" w:rsidR="00192C54" w:rsidRPr="00F013A8" w:rsidRDefault="00192C54" w:rsidP="00192C54">
      <w:pPr>
        <w:pStyle w:val="FootnoteText"/>
        <w:tabs>
          <w:tab w:val="left" w:pos="284"/>
        </w:tabs>
        <w:ind w:left="284" w:hanging="284"/>
      </w:pPr>
      <w:r>
        <w:rPr>
          <w:rStyle w:val="FootnoteReference"/>
        </w:rPr>
        <w:footnoteRef/>
      </w:r>
      <w:r>
        <w:t xml:space="preserve"> </w:t>
      </w:r>
      <w:r>
        <w:tab/>
        <w:t>COM(2025) 723 final.</w:t>
      </w:r>
    </w:p>
  </w:footnote>
  <w:footnote w:id="59">
    <w:p w14:paraId="1433C2A8" w14:textId="25D5372D" w:rsidR="00F446E9" w:rsidRPr="00F013A8" w:rsidRDefault="00F446E9" w:rsidP="00257FA3">
      <w:pPr>
        <w:pStyle w:val="FootnoteText"/>
        <w:tabs>
          <w:tab w:val="left" w:pos="284"/>
        </w:tabs>
        <w:ind w:left="284" w:hanging="284"/>
      </w:pPr>
      <w:r>
        <w:rPr>
          <w:rStyle w:val="FootnoteReference"/>
        </w:rPr>
        <w:footnoteRef/>
      </w:r>
      <w:r>
        <w:t xml:space="preserve"> </w:t>
      </w:r>
      <w:r>
        <w:tab/>
      </w:r>
      <w:hyperlink r:id="rId57" w:history="1">
        <w:r>
          <w:rPr>
            <w:color w:val="0000FF"/>
            <w:u w:val="single"/>
          </w:rPr>
          <w:t>Sondaj special Eurobarometru 562 privind atitudinea europenilor față de cultură</w:t>
        </w:r>
      </w:hyperlink>
      <w:r>
        <w:t>.</w:t>
      </w:r>
    </w:p>
  </w:footnote>
  <w:footnote w:id="60">
    <w:p w14:paraId="36D470A0" w14:textId="3D19043F" w:rsidR="007E1C11" w:rsidRPr="00F013A8" w:rsidRDefault="007E1C11" w:rsidP="00257FA3">
      <w:pPr>
        <w:pStyle w:val="FootnoteText"/>
        <w:ind w:left="284" w:hanging="284"/>
      </w:pPr>
      <w:r>
        <w:rPr>
          <w:rStyle w:val="FootnoteReference"/>
        </w:rPr>
        <w:footnoteRef/>
      </w:r>
      <w:r>
        <w:t xml:space="preserve"> </w:t>
      </w:r>
      <w:r>
        <w:tab/>
        <w:t>Datele privind alocările UE pentru cultură și patrimoniu cultural în cadrul Fondului european de dezvoltare regională (inclusiv în cadrul componentei sale „Cooperare teritorială europeană – Interreg”) au fost extrase la 8 septembrie 2025. Cifrele reflectă doar alocările directe.</w:t>
      </w:r>
    </w:p>
  </w:footnote>
  <w:footnote w:id="61">
    <w:p w14:paraId="5B23C384" w14:textId="77777777" w:rsidR="00A73CE8" w:rsidRPr="00912993" w:rsidRDefault="00A73CE8" w:rsidP="00257FA3">
      <w:pPr>
        <w:pStyle w:val="FootnoteText"/>
        <w:tabs>
          <w:tab w:val="left" w:pos="284"/>
        </w:tabs>
        <w:ind w:left="284" w:hanging="284"/>
      </w:pPr>
      <w:r>
        <w:rPr>
          <w:rStyle w:val="FootnoteReference"/>
        </w:rPr>
        <w:footnoteRef/>
      </w:r>
      <w:r>
        <w:t xml:space="preserve"> </w:t>
      </w:r>
      <w:r>
        <w:tab/>
      </w:r>
      <w:hyperlink r:id="rId58" w:history="1">
        <w:r>
          <w:rPr>
            <w:color w:val="0000FF"/>
            <w:u w:val="single"/>
          </w:rPr>
          <w:t>Strategia UE pentru turism</w:t>
        </w:r>
      </w:hyperlink>
      <w:r>
        <w:t>.</w:t>
      </w:r>
    </w:p>
  </w:footnote>
  <w:footnote w:id="62">
    <w:p w14:paraId="00E0ED36" w14:textId="772A5953" w:rsidR="00831307" w:rsidRPr="00912993" w:rsidRDefault="00831307" w:rsidP="00257FA3">
      <w:pPr>
        <w:pStyle w:val="FootnoteText"/>
        <w:ind w:left="284" w:hanging="284"/>
      </w:pPr>
      <w:r>
        <w:rPr>
          <w:rStyle w:val="FootnoteReference"/>
        </w:rPr>
        <w:footnoteRef/>
      </w:r>
      <w:r>
        <w:t xml:space="preserve"> </w:t>
      </w:r>
      <w:r>
        <w:tab/>
      </w:r>
      <w:hyperlink r:id="rId59" w:history="1">
        <w:r>
          <w:rPr>
            <w:color w:val="0000FF"/>
            <w:u w:val="single"/>
          </w:rPr>
          <w:t>Capitalele Europene ale Culturii – Cultură și creativitate</w:t>
        </w:r>
      </w:hyperlink>
      <w:r>
        <w:t>.</w:t>
      </w:r>
    </w:p>
  </w:footnote>
  <w:footnote w:id="63">
    <w:p w14:paraId="1D2D8440" w14:textId="77777777" w:rsidR="00E77411" w:rsidRPr="00912993" w:rsidRDefault="00E77411" w:rsidP="00E77411">
      <w:pPr>
        <w:pStyle w:val="FootnoteText"/>
        <w:ind w:left="284" w:hanging="284"/>
        <w:rPr>
          <w:color w:val="0000FF"/>
          <w:u w:val="single"/>
        </w:rPr>
      </w:pPr>
      <w:r>
        <w:rPr>
          <w:rStyle w:val="FootnoteReference"/>
        </w:rPr>
        <w:footnoteRef/>
      </w:r>
      <w:r>
        <w:t xml:space="preserve"> </w:t>
      </w:r>
      <w:r>
        <w:tab/>
      </w:r>
      <w:hyperlink r:id="rId60" w:history="1">
        <w:r>
          <w:rPr>
            <w:color w:val="0000FF"/>
            <w:u w:val="single"/>
          </w:rPr>
          <w:t>Tabloul de bord statistic Metis</w:t>
        </w:r>
      </w:hyperlink>
      <w:r>
        <w:t>.</w:t>
      </w:r>
    </w:p>
  </w:footnote>
  <w:footnote w:id="64">
    <w:p w14:paraId="76375341" w14:textId="77777777" w:rsidR="00E77411" w:rsidRPr="00912993" w:rsidRDefault="00E77411" w:rsidP="00E77411">
      <w:pPr>
        <w:pStyle w:val="FootnoteText"/>
        <w:ind w:left="284" w:hanging="284"/>
      </w:pPr>
      <w:r>
        <w:rPr>
          <w:rStyle w:val="FootnoteReference"/>
        </w:rPr>
        <w:footnoteRef/>
      </w:r>
      <w:r>
        <w:t xml:space="preserve"> </w:t>
      </w:r>
      <w:r>
        <w:tab/>
      </w:r>
      <w:hyperlink r:id="rId61" w:history="1">
        <w:r>
          <w:rPr>
            <w:color w:val="0000FF"/>
            <w:u w:val="single"/>
          </w:rPr>
          <w:t>Cloudul destinat patrimoniului cultural - Comisia Europeană</w:t>
        </w:r>
      </w:hyperlink>
      <w:r>
        <w:t xml:space="preserve">. </w:t>
      </w:r>
    </w:p>
  </w:footnote>
  <w:footnote w:id="65">
    <w:p w14:paraId="4381D3CF" w14:textId="77777777" w:rsidR="00E77411" w:rsidRPr="00912993" w:rsidRDefault="00E77411" w:rsidP="00E77411">
      <w:pPr>
        <w:pStyle w:val="FootnoteText"/>
        <w:ind w:left="284" w:hanging="284"/>
      </w:pPr>
      <w:r>
        <w:rPr>
          <w:rStyle w:val="FootnoteReference"/>
        </w:rPr>
        <w:footnoteRef/>
      </w:r>
      <w:r>
        <w:t xml:space="preserve"> </w:t>
      </w:r>
      <w:r>
        <w:tab/>
      </w:r>
      <w:hyperlink r:id="rId62" w:history="1">
        <w:r>
          <w:rPr>
            <w:color w:val="0000FF"/>
            <w:u w:val="single"/>
          </w:rPr>
          <w:t>Spațiul european comun al datelor pentru patrimoniul cultural</w:t>
        </w:r>
      </w:hyperlink>
      <w:r>
        <w:t>.</w:t>
      </w:r>
    </w:p>
  </w:footnote>
  <w:footnote w:id="66">
    <w:p w14:paraId="0AD65E6C" w14:textId="77777777" w:rsidR="008E1E8B" w:rsidRPr="00912993" w:rsidRDefault="008E1E8B" w:rsidP="00257FA3">
      <w:pPr>
        <w:pStyle w:val="FootnoteText"/>
        <w:tabs>
          <w:tab w:val="left" w:pos="284"/>
        </w:tabs>
        <w:ind w:left="284" w:hanging="284"/>
        <w:rPr>
          <w:color w:val="0000FF"/>
          <w:u w:val="single"/>
        </w:rPr>
      </w:pPr>
      <w:r>
        <w:rPr>
          <w:rStyle w:val="FootnoteReference"/>
        </w:rPr>
        <w:footnoteRef/>
      </w:r>
      <w:r>
        <w:t xml:space="preserve"> </w:t>
      </w:r>
      <w:r>
        <w:tab/>
      </w:r>
      <w:hyperlink r:id="rId63" w:history="1">
        <w:r>
          <w:rPr>
            <w:color w:val="0000FF"/>
            <w:u w:val="single"/>
          </w:rPr>
          <w:t>Concluziile Consiliului referitoare la abordarea UE privind patrimoniul cultural în situații de conflict și criză</w:t>
        </w:r>
      </w:hyperlink>
      <w:r>
        <w:rPr>
          <w:color w:val="0000FF"/>
          <w:u w:val="single"/>
        </w:rPr>
        <w:t xml:space="preserve"> și </w:t>
      </w:r>
      <w:hyperlink r:id="rId64" w:history="1">
        <w:r>
          <w:rPr>
            <w:color w:val="0000FF"/>
            <w:u w:val="single"/>
          </w:rPr>
          <w:t>Concluziile Consiliului privind gestionarea riscurilor în domeniul patrimoniului cultural 2020/C 186/01</w:t>
        </w:r>
      </w:hyperlink>
      <w:r>
        <w:t>.</w:t>
      </w:r>
    </w:p>
  </w:footnote>
  <w:footnote w:id="67">
    <w:p w14:paraId="254D9CEF" w14:textId="77777777" w:rsidR="009F0AD1" w:rsidRPr="00912993" w:rsidRDefault="009F0AD1" w:rsidP="009F0AD1">
      <w:pPr>
        <w:pStyle w:val="FootnoteText"/>
        <w:ind w:left="284" w:hanging="284"/>
      </w:pPr>
      <w:r>
        <w:rPr>
          <w:rStyle w:val="FootnoteReference"/>
        </w:rPr>
        <w:footnoteRef/>
      </w:r>
      <w:r>
        <w:t xml:space="preserve"> </w:t>
      </w:r>
      <w:r>
        <w:tab/>
      </w:r>
      <w:hyperlink r:id="rId65" w:history="1">
        <w:r>
          <w:rPr>
            <w:color w:val="0000FF"/>
            <w:u w:val="single"/>
          </w:rPr>
          <w:t>Pregătirea - Comisia Europeană</w:t>
        </w:r>
      </w:hyperlink>
      <w:r>
        <w:t>.</w:t>
      </w:r>
    </w:p>
  </w:footnote>
  <w:footnote w:id="68">
    <w:p w14:paraId="514F56DF" w14:textId="06F3AC68" w:rsidR="003242A2" w:rsidRPr="00EE36A1" w:rsidRDefault="003242A2" w:rsidP="0033416D">
      <w:pPr>
        <w:pStyle w:val="FootnoteText"/>
        <w:ind w:left="284" w:hanging="284"/>
      </w:pPr>
      <w:r>
        <w:rPr>
          <w:rStyle w:val="FootnoteReference"/>
        </w:rPr>
        <w:footnoteRef/>
      </w:r>
      <w:r>
        <w:t xml:space="preserve"> </w:t>
      </w:r>
      <w:r>
        <w:tab/>
      </w:r>
      <w:hyperlink r:id="rId66" w:history="1">
        <w:r>
          <w:rPr>
            <w:rStyle w:val="Hyperlink"/>
            <w:bdr w:val="none" w:sz="0" w:space="0" w:color="auto"/>
          </w:rPr>
          <w:t>PROCULTHER</w:t>
        </w:r>
      </w:hyperlink>
      <w:r>
        <w:rPr>
          <w:bdr w:val="none" w:sz="0" w:space="0" w:color="auto"/>
        </w:rPr>
        <w:t xml:space="preserve"> – Protejarea patrimoniului cultural împotriva consecințelor dezastrelor</w:t>
      </w:r>
      <w:r>
        <w:t>.</w:t>
      </w:r>
    </w:p>
  </w:footnote>
  <w:footnote w:id="69">
    <w:p w14:paraId="69811DD2" w14:textId="77777777" w:rsidR="001613D9" w:rsidRPr="00F013A8" w:rsidRDefault="001613D9" w:rsidP="00257FA3">
      <w:pPr>
        <w:pStyle w:val="FootnoteText"/>
        <w:ind w:left="284" w:hanging="284"/>
        <w:rPr>
          <w:u w:val="single"/>
        </w:rPr>
      </w:pPr>
      <w:r>
        <w:rPr>
          <w:rStyle w:val="FootnoteReference"/>
        </w:rPr>
        <w:footnoteRef/>
      </w:r>
      <w:r>
        <w:t xml:space="preserve"> </w:t>
      </w:r>
      <w:r>
        <w:tab/>
      </w:r>
      <w:hyperlink r:id="rId67" w:history="1">
        <w:r>
          <w:rPr>
            <w:color w:val="0000FF"/>
            <w:u w:val="single"/>
          </w:rPr>
          <w:t>READY - Reziliență pentru patrimoniu în caz de dezastre, riscuri climatice și situații de urgență complexe</w:t>
        </w:r>
      </w:hyperlink>
      <w:r>
        <w:t>.</w:t>
      </w:r>
    </w:p>
  </w:footnote>
  <w:footnote w:id="70">
    <w:p w14:paraId="2DF01499" w14:textId="72886544" w:rsidR="00FF74C8" w:rsidRPr="00F013A8" w:rsidRDefault="00FF74C8" w:rsidP="00257FA3">
      <w:pPr>
        <w:pStyle w:val="FootnoteText"/>
        <w:ind w:left="284" w:hanging="284"/>
      </w:pPr>
      <w:r>
        <w:rPr>
          <w:rStyle w:val="FootnoteReference"/>
        </w:rPr>
        <w:footnoteRef/>
      </w:r>
      <w:r>
        <w:t xml:space="preserve"> </w:t>
      </w:r>
      <w:r>
        <w:tab/>
        <w:t>ICCROM înseamnă „International Centre for the Study of the Preservation and Restoration of Cultural Property” (Centrul internațional pentru studiul conservării și restaurării bunurilor culturale).</w:t>
      </w:r>
    </w:p>
  </w:footnote>
  <w:footnote w:id="71">
    <w:p w14:paraId="17476242" w14:textId="2B63DCB2" w:rsidR="00E65C52" w:rsidRPr="00912993" w:rsidRDefault="00E65C52" w:rsidP="00257FA3">
      <w:pPr>
        <w:pStyle w:val="FootnoteText"/>
        <w:tabs>
          <w:tab w:val="left" w:pos="284"/>
        </w:tabs>
        <w:ind w:left="284" w:hanging="284"/>
      </w:pPr>
      <w:r>
        <w:rPr>
          <w:rStyle w:val="FootnoteReference"/>
        </w:rPr>
        <w:footnoteRef/>
      </w:r>
      <w:r>
        <w:t xml:space="preserve"> </w:t>
      </w:r>
      <w:r>
        <w:tab/>
      </w:r>
      <w:hyperlink r:id="rId68" w:history="1">
        <w:r>
          <w:rPr>
            <w:color w:val="0000FF"/>
            <w:u w:val="single"/>
          </w:rPr>
          <w:t>COM(2022) 800 Comunicarea Comisiei privind Planul de acțiune al UE împotriva traficului de bunuri culturale</w:t>
        </w:r>
      </w:hyperlink>
      <w:r>
        <w:t>.</w:t>
      </w:r>
    </w:p>
  </w:footnote>
  <w:footnote w:id="72">
    <w:p w14:paraId="4AADAA51" w14:textId="20496D06" w:rsidR="00780BD7" w:rsidRPr="00912993" w:rsidRDefault="00780BD7" w:rsidP="00257FA3">
      <w:pPr>
        <w:pStyle w:val="FootnoteText"/>
        <w:tabs>
          <w:tab w:val="left" w:pos="284"/>
        </w:tabs>
        <w:ind w:left="284" w:hanging="284"/>
      </w:pPr>
      <w:r>
        <w:rPr>
          <w:rStyle w:val="FootnoteReference"/>
        </w:rPr>
        <w:footnoteRef/>
      </w:r>
      <w:r>
        <w:t xml:space="preserve"> </w:t>
      </w:r>
      <w:r>
        <w:tab/>
      </w:r>
      <w:hyperlink r:id="rId69" w:history="1">
        <w:r>
          <w:rPr>
            <w:rStyle w:val="Hyperlink"/>
            <w:color w:val="0000FF"/>
          </w:rPr>
          <w:t>Regulamentul (UE) 2019/880</w:t>
        </w:r>
        <w:r>
          <w:rPr>
            <w:rStyle w:val="Hyperlink"/>
          </w:rPr>
          <w:t xml:space="preserve"> </w:t>
        </w:r>
      </w:hyperlink>
      <w:r>
        <w:t>.</w:t>
      </w:r>
    </w:p>
  </w:footnote>
  <w:footnote w:id="73">
    <w:p w14:paraId="101B2BDD" w14:textId="3BE83CFF" w:rsidR="00962FDB" w:rsidRPr="00912993" w:rsidRDefault="00962FDB" w:rsidP="00257FA3">
      <w:pPr>
        <w:pStyle w:val="FootnoteText"/>
        <w:tabs>
          <w:tab w:val="left" w:pos="284"/>
        </w:tabs>
        <w:ind w:left="284" w:hanging="284"/>
      </w:pPr>
      <w:r>
        <w:rPr>
          <w:rStyle w:val="FootnoteReference"/>
        </w:rPr>
        <w:footnoteRef/>
      </w:r>
      <w:r>
        <w:t xml:space="preserve"> </w:t>
      </w:r>
      <w:r>
        <w:tab/>
      </w:r>
      <w:hyperlink r:id="rId70" w:history="1">
        <w:r>
          <w:rPr>
            <w:rStyle w:val="Hyperlink"/>
            <w:color w:val="0000FF"/>
          </w:rPr>
          <w:t>Directiva (UE) 2024/1640</w:t>
        </w:r>
        <w:r>
          <w:rPr>
            <w:rStyle w:val="Hyperlink"/>
          </w:rPr>
          <w:t xml:space="preserve"> </w:t>
        </w:r>
      </w:hyperlink>
      <w:r>
        <w:t>.</w:t>
      </w:r>
    </w:p>
  </w:footnote>
  <w:footnote w:id="74">
    <w:p w14:paraId="1DCC864A" w14:textId="5778E25B" w:rsidR="006A4A4A" w:rsidRPr="00912993" w:rsidRDefault="006A4A4A" w:rsidP="00257FA3">
      <w:pPr>
        <w:pStyle w:val="FootnoteText"/>
        <w:tabs>
          <w:tab w:val="left" w:pos="284"/>
        </w:tabs>
        <w:ind w:left="284" w:hanging="284"/>
      </w:pPr>
      <w:r>
        <w:rPr>
          <w:rStyle w:val="FootnoteReference"/>
        </w:rPr>
        <w:footnoteRef/>
      </w:r>
      <w:r>
        <w:t xml:space="preserve"> </w:t>
      </w:r>
      <w:r>
        <w:tab/>
      </w:r>
      <w:hyperlink r:id="rId71" w:history="1">
        <w:r>
          <w:rPr>
            <w:color w:val="0000FF"/>
            <w:u w:val="single"/>
          </w:rPr>
          <w:t>Inovații pentru combaterea traficului de bunuri culturale – Oficiul pentru Publicații al UE</w:t>
        </w:r>
      </w:hyperlink>
      <w:r>
        <w:t>.</w:t>
      </w:r>
    </w:p>
  </w:footnote>
  <w:footnote w:id="75">
    <w:p w14:paraId="45D3D547" w14:textId="5390ABCD" w:rsidR="005D6888" w:rsidRPr="00912993" w:rsidRDefault="005D6888" w:rsidP="00257FA3">
      <w:pPr>
        <w:pStyle w:val="FootnoteText"/>
        <w:tabs>
          <w:tab w:val="left" w:pos="284"/>
        </w:tabs>
        <w:ind w:left="284" w:hanging="284"/>
      </w:pPr>
      <w:r>
        <w:rPr>
          <w:rStyle w:val="FootnoteReference"/>
        </w:rPr>
        <w:footnoteRef/>
      </w:r>
      <w:r>
        <w:t xml:space="preserve"> </w:t>
      </w:r>
      <w:r>
        <w:tab/>
      </w:r>
      <w:hyperlink r:id="rId72" w:history="1">
        <w:r>
          <w:rPr>
            <w:color w:val="0000FF"/>
            <w:u w:val="single"/>
          </w:rPr>
          <w:t>Subgrupul privind piața obiectelor de artă (E03650/2) – Registrul grupurilor de experți ale Comisiei și al altor entități similare</w:t>
        </w:r>
      </w:hyperlink>
      <w:r>
        <w:t>.</w:t>
      </w:r>
    </w:p>
  </w:footnote>
  <w:footnote w:id="76">
    <w:p w14:paraId="1D41DD64" w14:textId="5781B7E0" w:rsidR="00763CAC" w:rsidRPr="00912993" w:rsidRDefault="00763CAC" w:rsidP="00257FA3">
      <w:pPr>
        <w:pStyle w:val="FootnoteText"/>
        <w:tabs>
          <w:tab w:val="left" w:pos="284"/>
        </w:tabs>
        <w:ind w:left="284" w:hanging="284"/>
      </w:pPr>
      <w:r>
        <w:rPr>
          <w:rStyle w:val="FootnoteReference"/>
        </w:rPr>
        <w:footnoteRef/>
      </w:r>
      <w:r>
        <w:t xml:space="preserve"> </w:t>
      </w:r>
      <w:r>
        <w:tab/>
      </w:r>
      <w:hyperlink r:id="rId73" w:history="1">
        <w:r>
          <w:rPr>
            <w:color w:val="0000FF"/>
            <w:u w:val="single"/>
          </w:rPr>
          <w:t>Un contor comun al emisiilor de dioxid de carbon pentru sectorul audiovizual european:</w:t>
        </w:r>
      </w:hyperlink>
      <w:hyperlink r:id="rId74" w:history="1">
        <w:r>
          <w:rPr>
            <w:color w:val="0000FF"/>
            <w:u w:val="single"/>
          </w:rPr>
          <w:t xml:space="preserve"> către un viitor care ține seama de aspectele de mediu</w:t>
        </w:r>
      </w:hyperlink>
      <w:r>
        <w:t>.</w:t>
      </w:r>
    </w:p>
  </w:footnote>
  <w:footnote w:id="77">
    <w:p w14:paraId="02D71787" w14:textId="29628924" w:rsidR="00763CAC" w:rsidRPr="00912993" w:rsidRDefault="00763CAC" w:rsidP="00257FA3">
      <w:pPr>
        <w:pStyle w:val="FootnoteText"/>
        <w:tabs>
          <w:tab w:val="left" w:pos="284"/>
        </w:tabs>
        <w:ind w:left="284" w:hanging="284"/>
      </w:pPr>
      <w:r>
        <w:rPr>
          <w:rStyle w:val="FootnoteReference"/>
        </w:rPr>
        <w:footnoteRef/>
      </w:r>
      <w:r>
        <w:t xml:space="preserve"> </w:t>
      </w:r>
      <w:r>
        <w:tab/>
      </w:r>
      <w:hyperlink r:id="rId75" w:history="1">
        <w:r>
          <w:rPr>
            <w:color w:val="0000FF"/>
            <w:u w:val="single"/>
          </w:rPr>
          <w:t>Proiectul GoGreen</w:t>
        </w:r>
      </w:hyperlink>
      <w:r>
        <w:t>.</w:t>
      </w:r>
    </w:p>
  </w:footnote>
  <w:footnote w:id="78">
    <w:p w14:paraId="1B520502" w14:textId="5077A3E4" w:rsidR="00996DA2" w:rsidRPr="00912993" w:rsidRDefault="00996DA2" w:rsidP="00257FA3">
      <w:pPr>
        <w:pStyle w:val="FootnoteText"/>
        <w:ind w:left="284" w:hanging="284"/>
      </w:pPr>
      <w:r>
        <w:rPr>
          <w:rStyle w:val="FootnoteReference"/>
        </w:rPr>
        <w:footnoteRef/>
      </w:r>
      <w:r>
        <w:t xml:space="preserve"> </w:t>
      </w:r>
      <w:r>
        <w:tab/>
        <w:t xml:space="preserve">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 </w:t>
      </w:r>
      <w:hyperlink r:id="rId76" w:anchor=":~:text=14.6.2021%20EN%20Official%20Journal%20of%20the%20European%20Union,2017%2F1601%20and%20Council%20Regulation%20%28EC%2C%20Euratom%29%20No%20480%2F2009" w:history="1">
        <w:r>
          <w:rPr>
            <w:color w:val="0000FF"/>
            <w:u w:val="single"/>
          </w:rPr>
          <w:t>Jurnalul Oficial L 209/2021</w:t>
        </w:r>
      </w:hyperlink>
      <w:r>
        <w:t>.</w:t>
      </w:r>
    </w:p>
  </w:footnote>
  <w:footnote w:id="79">
    <w:p w14:paraId="4784843A" w14:textId="77777777" w:rsidR="001A6524" w:rsidRPr="00912993" w:rsidRDefault="001A6524" w:rsidP="001A6524">
      <w:pPr>
        <w:pStyle w:val="FootnoteText"/>
        <w:ind w:left="284" w:hanging="284"/>
      </w:pPr>
      <w:r>
        <w:rPr>
          <w:rStyle w:val="FootnoteReference"/>
        </w:rPr>
        <w:footnoteRef/>
      </w:r>
      <w:r>
        <w:t xml:space="preserve"> </w:t>
      </w:r>
      <w:r>
        <w:tab/>
      </w:r>
      <w:hyperlink r:id="rId77" w:history="1">
        <w:r>
          <w:rPr>
            <w:color w:val="0000FF"/>
            <w:u w:val="single"/>
          </w:rPr>
          <w:t>Comunicarea comună „Către o strategie a UE pentru relațiile culturale internaționale” (JOIN/2016/029)</w:t>
        </w:r>
      </w:hyperlink>
      <w:r>
        <w:t>.</w:t>
      </w:r>
    </w:p>
  </w:footnote>
  <w:footnote w:id="80">
    <w:p w14:paraId="77549698" w14:textId="4FBD66F4" w:rsidR="0043072D" w:rsidRPr="00F87027" w:rsidRDefault="0043072D" w:rsidP="006E6F14">
      <w:pPr>
        <w:pStyle w:val="FootnoteText"/>
        <w:ind w:left="284" w:hanging="284"/>
      </w:pPr>
      <w:r>
        <w:rPr>
          <w:rStyle w:val="FootnoteReference"/>
        </w:rPr>
        <w:footnoteRef/>
      </w:r>
      <w:r>
        <w:t xml:space="preserve"> </w:t>
      </w:r>
      <w:r>
        <w:tab/>
      </w:r>
      <w:hyperlink r:id="rId78" w:history="1">
        <w:r>
          <w:rPr>
            <w:color w:val="0000FF"/>
            <w:u w:val="single"/>
          </w:rPr>
          <w:t>Pagina proiectului UE - EU NEIGHBOURS east</w:t>
        </w:r>
      </w:hyperlink>
      <w:r>
        <w:t>.</w:t>
      </w:r>
    </w:p>
  </w:footnote>
  <w:footnote w:id="81">
    <w:p w14:paraId="729F8484" w14:textId="153AE12F" w:rsidR="00B417C7" w:rsidRPr="00912993" w:rsidRDefault="00B417C7" w:rsidP="006E6F14">
      <w:pPr>
        <w:pStyle w:val="FootnoteText"/>
        <w:ind w:left="284" w:hanging="284"/>
      </w:pPr>
      <w:r>
        <w:rPr>
          <w:rStyle w:val="FootnoteReference"/>
        </w:rPr>
        <w:footnoteRef/>
      </w:r>
      <w:r>
        <w:t xml:space="preserve"> </w:t>
      </w:r>
      <w:r>
        <w:tab/>
        <w:t xml:space="preserve">Mai multe proiecte au fost finanțate prin </w:t>
      </w:r>
      <w:hyperlink r:id="rId79" w:history="1">
        <w:r>
          <w:rPr>
            <w:color w:val="0000FF"/>
            <w:u w:val="single"/>
          </w:rPr>
          <w:t>Instrumentul de asistență pentru preaderare (IPA) al UE</w:t>
        </w:r>
      </w:hyperlink>
      <w:r>
        <w:t>, de exemplu în Balcanii de Vest, cu scopul de a îmbunătăți cooperarea culturală ca motor al reconcilierii și al relațiilor de bună vecinătate, sprijinind stabilitatea regională pe termen lung și înțelegerea reciprocă.</w:t>
      </w:r>
    </w:p>
  </w:footnote>
  <w:footnote w:id="82">
    <w:p w14:paraId="427FAAB4" w14:textId="1492F3A2" w:rsidR="0043072D" w:rsidRPr="00912993" w:rsidRDefault="0043072D" w:rsidP="006E6F14">
      <w:pPr>
        <w:pStyle w:val="FootnoteText"/>
        <w:ind w:left="284" w:hanging="284"/>
      </w:pPr>
      <w:r>
        <w:rPr>
          <w:rStyle w:val="FootnoteReference"/>
        </w:rPr>
        <w:footnoteRef/>
      </w:r>
      <w:r>
        <w:t xml:space="preserve"> </w:t>
      </w:r>
      <w:r>
        <w:tab/>
      </w:r>
      <w:hyperlink r:id="rId80" w:history="1">
        <w:r>
          <w:rPr>
            <w:color w:val="0000FF"/>
            <w:u w:val="single"/>
          </w:rPr>
          <w:t>TAIEX - Comisia Europeană</w:t>
        </w:r>
      </w:hyperlink>
      <w:r>
        <w:t>.</w:t>
      </w:r>
    </w:p>
  </w:footnote>
  <w:footnote w:id="83">
    <w:p w14:paraId="67AD102E" w14:textId="77777777" w:rsidR="00811A51" w:rsidRPr="00D379D5" w:rsidRDefault="00811A51" w:rsidP="006E6F14">
      <w:pPr>
        <w:pStyle w:val="FootnoteText"/>
        <w:ind w:left="284" w:hanging="284"/>
      </w:pPr>
      <w:r>
        <w:rPr>
          <w:rStyle w:val="FootnoteReference"/>
        </w:rPr>
        <w:footnoteRef/>
      </w:r>
      <w:r>
        <w:t xml:space="preserve"> </w:t>
      </w:r>
      <w:r>
        <w:tab/>
      </w:r>
      <w:hyperlink r:id="rId81" w:history="1">
        <w:r>
          <w:rPr>
            <w:rStyle w:val="Hyperlink"/>
            <w:u w:val="none"/>
          </w:rPr>
          <w:t>C</w:t>
        </w:r>
        <w:r>
          <w:rPr>
            <w:rStyle w:val="Hyperlink"/>
            <w:color w:val="0000FF"/>
          </w:rPr>
          <w:t>omunicare comună privind Pactul pentru Mediterana – Orientul Mijlociu, Africa de Nord și Golf</w:t>
        </w:r>
      </w:hyperlink>
      <w:r>
        <w:t>.</w:t>
      </w:r>
    </w:p>
  </w:footnote>
  <w:footnote w:id="84">
    <w:p w14:paraId="0F608026" w14:textId="4905BC71" w:rsidR="00C961E7" w:rsidRPr="00912993" w:rsidRDefault="00C961E7" w:rsidP="006E6F14">
      <w:pPr>
        <w:pStyle w:val="FootnoteText"/>
        <w:ind w:left="284" w:hanging="284"/>
      </w:pPr>
      <w:r>
        <w:rPr>
          <w:rStyle w:val="FootnoteReference"/>
        </w:rPr>
        <w:footnoteRef/>
      </w:r>
      <w:r>
        <w:t xml:space="preserve"> </w:t>
      </w:r>
      <w:r>
        <w:tab/>
        <w:t>Conferința mondială UNESCO privind politicile culturale și dezvoltarea durabilă.</w:t>
      </w:r>
    </w:p>
  </w:footnote>
  <w:footnote w:id="85">
    <w:p w14:paraId="57FD754D" w14:textId="77777777" w:rsidR="00D56F56" w:rsidRPr="00F013A8" w:rsidRDefault="00D56F56" w:rsidP="006E6F14">
      <w:pPr>
        <w:pStyle w:val="FootnoteText"/>
        <w:ind w:left="284" w:hanging="284"/>
      </w:pPr>
      <w:r>
        <w:rPr>
          <w:rStyle w:val="FootnoteReference"/>
        </w:rPr>
        <w:footnoteRef/>
      </w:r>
      <w:r>
        <w:t xml:space="preserve"> </w:t>
      </w:r>
      <w:r>
        <w:tab/>
        <w:t>Cum ar fi Erasmus+, Orizont Europa, Europa digitală, InvestEU, CEDV și IVCDCI.</w:t>
      </w:r>
    </w:p>
  </w:footnote>
  <w:footnote w:id="86">
    <w:p w14:paraId="3189DDEB" w14:textId="77777777" w:rsidR="00D56F56" w:rsidRPr="00912993" w:rsidRDefault="00D56F56" w:rsidP="006E6F14">
      <w:pPr>
        <w:pStyle w:val="FootnoteText"/>
        <w:ind w:left="284" w:hanging="284"/>
      </w:pPr>
      <w:r>
        <w:rPr>
          <w:rStyle w:val="FootnoteReference"/>
        </w:rPr>
        <w:footnoteRef/>
      </w:r>
      <w:r>
        <w:tab/>
      </w:r>
      <w:hyperlink r:id="rId82" w:history="1">
        <w:r>
          <w:rPr>
            <w:color w:val="0000FF"/>
            <w:u w:val="single"/>
          </w:rPr>
          <w:t>Ghidul de finanțare CulturEU - Cultură și creativitate</w:t>
        </w:r>
      </w:hyperlink>
      <w:r>
        <w:t>.</w:t>
      </w:r>
    </w:p>
  </w:footnote>
  <w:footnote w:id="87">
    <w:p w14:paraId="26314F85" w14:textId="061A08AC" w:rsidR="00B5393C" w:rsidRPr="00912993" w:rsidRDefault="00B5393C" w:rsidP="006E6F14">
      <w:pPr>
        <w:pStyle w:val="FootnoteText"/>
        <w:ind w:left="284" w:hanging="284"/>
      </w:pPr>
      <w:r>
        <w:rPr>
          <w:rStyle w:val="FootnoteReference"/>
        </w:rPr>
        <w:footnoteRef/>
      </w:r>
      <w:r>
        <w:t xml:space="preserve"> </w:t>
      </w:r>
      <w:r>
        <w:tab/>
      </w:r>
      <w:hyperlink r:id="rId83" w:history="1">
        <w:r>
          <w:rPr>
            <w:color w:val="0000FF"/>
            <w:u w:val="single"/>
          </w:rPr>
          <w:t>Mecanismul de garantare pentru sectoarele culturale și creative (CCS GF)</w:t>
        </w:r>
      </w:hyperlink>
      <w:r>
        <w:t>, finanțat inițial prin programul „Europa creativă” până în 2020, apoi de InvestEU din 2021 și implementat printr-o colaborare eficace între Comisie și Fondul european de investiții.</w:t>
      </w:r>
    </w:p>
  </w:footnote>
  <w:footnote w:id="88">
    <w:p w14:paraId="678DE8B5" w14:textId="3458A0F5" w:rsidR="004A6264" w:rsidRPr="00912993" w:rsidRDefault="004A6264" w:rsidP="006E6F14">
      <w:pPr>
        <w:pStyle w:val="FootnoteText"/>
        <w:ind w:left="284" w:hanging="284"/>
      </w:pPr>
      <w:r>
        <w:rPr>
          <w:rStyle w:val="FootnoteReference"/>
        </w:rPr>
        <w:footnoteRef/>
      </w:r>
      <w:r>
        <w:t xml:space="preserve"> </w:t>
      </w:r>
      <w:r>
        <w:tab/>
      </w:r>
      <w:hyperlink r:id="rId84" w:history="1">
        <w:r>
          <w:rPr>
            <w:color w:val="0000FF"/>
            <w:u w:val="single"/>
          </w:rPr>
          <w:t>MediaInvest - Stimularea investițiilor în sectorul audiovizual european |</w:t>
        </w:r>
      </w:hyperlink>
      <w:hyperlink r:id="rId85" w:history="1">
        <w:r>
          <w:rPr>
            <w:color w:val="0000FF"/>
            <w:u w:val="single"/>
          </w:rPr>
          <w:t xml:space="preserve"> Conturarea viitorului digital al Europei</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F13F2" w14:textId="77777777" w:rsidR="00906699" w:rsidRPr="00906699" w:rsidRDefault="00906699" w:rsidP="0090669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7E2EF" w14:textId="77777777" w:rsidR="00906699" w:rsidRPr="00906699" w:rsidRDefault="00906699" w:rsidP="0090669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47188" w14:textId="77777777" w:rsidR="00906699" w:rsidRPr="00906699" w:rsidRDefault="00906699" w:rsidP="0090669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2AF15" w14:textId="77777777" w:rsidR="0047605D" w:rsidRDefault="004760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DAAB6" w14:textId="77777777" w:rsidR="0047605D" w:rsidRDefault="0047605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DA8A2" w14:textId="77777777" w:rsidR="0047605D" w:rsidRDefault="004760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0083"/>
    <w:multiLevelType w:val="hybridMultilevel"/>
    <w:tmpl w:val="402E896A"/>
    <w:lvl w:ilvl="0" w:tplc="1892E05A">
      <w:start w:val="1"/>
      <w:numFmt w:val="decimal"/>
      <w:lvlText w:val="(%1)"/>
      <w:lvlJc w:val="left"/>
      <w:pPr>
        <w:ind w:left="1495" w:hanging="360"/>
      </w:pPr>
      <w:rPr>
        <w:rFonts w:ascii="Times New Roman" w:hAnsi="Times New Roman" w:cs="Times New Roman" w:hint="default"/>
        <w:i w:val="0"/>
        <w:iCs w:val="0"/>
      </w:rPr>
    </w:lvl>
    <w:lvl w:ilvl="1" w:tplc="08090003">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 w15:restartNumberingAfterBreak="0">
    <w:nsid w:val="06300DC1"/>
    <w:multiLevelType w:val="multilevel"/>
    <w:tmpl w:val="89C4C6FA"/>
    <w:styleLink w:val="ImportedStyle2"/>
    <w:lvl w:ilvl="0">
      <w:start w:val="1"/>
      <w:numFmt w:val="decimal"/>
      <w:lvlText w:val="%1."/>
      <w:lvlJc w:val="left"/>
      <w:pPr>
        <w:ind w:left="-69"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79" w:hanging="42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511" w:hanging="50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1015" w:hanging="64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1519" w:hanging="78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2023" w:hanging="93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2527" w:hanging="107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3031" w:hanging="122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3607" w:hanging="143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BCC31DA"/>
    <w:multiLevelType w:val="hybridMultilevel"/>
    <w:tmpl w:val="725E0F4E"/>
    <w:lvl w:ilvl="0" w:tplc="4824E78C">
      <w:start w:val="13"/>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28763049"/>
    <w:multiLevelType w:val="hybridMultilevel"/>
    <w:tmpl w:val="2BD631E2"/>
    <w:lvl w:ilvl="0" w:tplc="1A6E2ED6">
      <w:start w:val="1"/>
      <w:numFmt w:val="bullet"/>
      <w:lvlText w:val=""/>
      <w:lvlJc w:val="left"/>
      <w:pPr>
        <w:ind w:left="1353" w:hanging="360"/>
      </w:pPr>
      <w:rPr>
        <w:rFonts w:ascii="Wingdings" w:hAnsi="Wingdings" w:hint="default"/>
      </w:rPr>
    </w:lvl>
    <w:lvl w:ilvl="1" w:tplc="50AE744E">
      <w:start w:val="1"/>
      <w:numFmt w:val="bullet"/>
      <w:lvlText w:val="o"/>
      <w:lvlJc w:val="left"/>
      <w:pPr>
        <w:ind w:left="-5648" w:hanging="360"/>
      </w:pPr>
      <w:rPr>
        <w:rFonts w:ascii="Courier New" w:hAnsi="Courier New" w:hint="default"/>
      </w:rPr>
    </w:lvl>
    <w:lvl w:ilvl="2" w:tplc="3C7A7E14">
      <w:start w:val="1"/>
      <w:numFmt w:val="bullet"/>
      <w:lvlText w:val=""/>
      <w:lvlJc w:val="left"/>
      <w:pPr>
        <w:ind w:left="-4928" w:hanging="360"/>
      </w:pPr>
      <w:rPr>
        <w:rFonts w:ascii="Wingdings" w:hAnsi="Wingdings" w:hint="default"/>
      </w:rPr>
    </w:lvl>
    <w:lvl w:ilvl="3" w:tplc="278A3C5A">
      <w:start w:val="1"/>
      <w:numFmt w:val="bullet"/>
      <w:lvlText w:val=""/>
      <w:lvlJc w:val="left"/>
      <w:pPr>
        <w:ind w:left="-4208" w:hanging="360"/>
      </w:pPr>
      <w:rPr>
        <w:rFonts w:ascii="Symbol" w:hAnsi="Symbol" w:hint="default"/>
      </w:rPr>
    </w:lvl>
    <w:lvl w:ilvl="4" w:tplc="B4243BC6">
      <w:start w:val="1"/>
      <w:numFmt w:val="bullet"/>
      <w:lvlText w:val="o"/>
      <w:lvlJc w:val="left"/>
      <w:pPr>
        <w:ind w:left="-3488" w:hanging="360"/>
      </w:pPr>
      <w:rPr>
        <w:rFonts w:ascii="Courier New" w:hAnsi="Courier New" w:hint="default"/>
      </w:rPr>
    </w:lvl>
    <w:lvl w:ilvl="5" w:tplc="8CC4CD50">
      <w:start w:val="1"/>
      <w:numFmt w:val="bullet"/>
      <w:lvlText w:val=""/>
      <w:lvlJc w:val="left"/>
      <w:pPr>
        <w:ind w:left="-2768" w:hanging="360"/>
      </w:pPr>
      <w:rPr>
        <w:rFonts w:ascii="Wingdings" w:hAnsi="Wingdings" w:hint="default"/>
      </w:rPr>
    </w:lvl>
    <w:lvl w:ilvl="6" w:tplc="F5A43716">
      <w:start w:val="1"/>
      <w:numFmt w:val="bullet"/>
      <w:lvlText w:val=""/>
      <w:lvlJc w:val="left"/>
      <w:pPr>
        <w:ind w:left="-2048" w:hanging="360"/>
      </w:pPr>
      <w:rPr>
        <w:rFonts w:ascii="Symbol" w:hAnsi="Symbol" w:hint="default"/>
      </w:rPr>
    </w:lvl>
    <w:lvl w:ilvl="7" w:tplc="951E424C">
      <w:start w:val="1"/>
      <w:numFmt w:val="bullet"/>
      <w:lvlText w:val="o"/>
      <w:lvlJc w:val="left"/>
      <w:pPr>
        <w:ind w:left="-1328" w:hanging="360"/>
      </w:pPr>
      <w:rPr>
        <w:rFonts w:ascii="Courier New" w:hAnsi="Courier New" w:hint="default"/>
      </w:rPr>
    </w:lvl>
    <w:lvl w:ilvl="8" w:tplc="B96038E0">
      <w:start w:val="1"/>
      <w:numFmt w:val="bullet"/>
      <w:lvlText w:val=""/>
      <w:lvlJc w:val="left"/>
      <w:pPr>
        <w:ind w:left="-608" w:hanging="360"/>
      </w:pPr>
      <w:rPr>
        <w:rFonts w:ascii="Wingdings" w:hAnsi="Wingdings" w:hint="default"/>
      </w:rPr>
    </w:lvl>
  </w:abstractNum>
  <w:abstractNum w:abstractNumId="4" w15:restartNumberingAfterBreak="0">
    <w:nsid w:val="2D00077C"/>
    <w:multiLevelType w:val="multilevel"/>
    <w:tmpl w:val="1E3090EE"/>
    <w:lvl w:ilvl="0">
      <w:start w:val="1"/>
      <w:numFmt w:val="decimal"/>
      <w:pStyle w:val="Heading1"/>
      <w:lvlText w:val="%1."/>
      <w:lvlJc w:val="left"/>
      <w:pPr>
        <w:ind w:left="501" w:hanging="360"/>
      </w:pPr>
      <w:rPr>
        <w:rFonts w:hint="default"/>
      </w:rPr>
    </w:lvl>
    <w:lvl w:ilvl="1">
      <w:start w:val="1"/>
      <w:numFmt w:val="decimal"/>
      <w:pStyle w:val="Heading2"/>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AD65845"/>
    <w:multiLevelType w:val="multilevel"/>
    <w:tmpl w:val="2CBCA5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1668D9"/>
    <w:multiLevelType w:val="hybridMultilevel"/>
    <w:tmpl w:val="05B89F52"/>
    <w:lvl w:ilvl="0" w:tplc="6FE0689E">
      <w:start w:val="11"/>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7C817D5"/>
    <w:multiLevelType w:val="hybridMultilevel"/>
    <w:tmpl w:val="A49CA8CE"/>
    <w:lvl w:ilvl="0" w:tplc="09B60888">
      <w:start w:val="8"/>
      <w:numFmt w:val="bullet"/>
      <w:lvlText w:val="-"/>
      <w:lvlJc w:val="left"/>
      <w:pPr>
        <w:ind w:left="720" w:hanging="360"/>
      </w:pPr>
      <w:rPr>
        <w:rFonts w:ascii="Times New Roman" w:eastAsia="Arial Unicode MS"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8A76EB5"/>
    <w:multiLevelType w:val="hybridMultilevel"/>
    <w:tmpl w:val="12000992"/>
    <w:lvl w:ilvl="0" w:tplc="F7EA755E">
      <w:numFmt w:val="bullet"/>
      <w:lvlText w:val="-"/>
      <w:lvlJc w:val="left"/>
      <w:pPr>
        <w:ind w:left="720" w:hanging="360"/>
      </w:pPr>
      <w:rPr>
        <w:rFonts w:ascii="Times New Roman" w:eastAsia="Arial Unicode MS"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6542ABA"/>
    <w:multiLevelType w:val="hybridMultilevel"/>
    <w:tmpl w:val="B37E99E0"/>
    <w:lvl w:ilvl="0" w:tplc="A538CA1C">
      <w:start w:val="1"/>
      <w:numFmt w:val="decimal"/>
      <w:lvlText w:val="(%1)"/>
      <w:lvlJc w:val="left"/>
      <w:pPr>
        <w:ind w:left="743" w:hanging="383"/>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93C1916"/>
    <w:multiLevelType w:val="hybridMultilevel"/>
    <w:tmpl w:val="C97ACF9A"/>
    <w:lvl w:ilvl="0" w:tplc="04070011">
      <w:start w:val="1"/>
      <w:numFmt w:val="decimal"/>
      <w:lvlText w:val="%1)"/>
      <w:lvlJc w:val="left"/>
      <w:pPr>
        <w:ind w:left="743" w:hanging="383"/>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DAC588A"/>
    <w:multiLevelType w:val="multilevel"/>
    <w:tmpl w:val="E48C6D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29D68BE"/>
    <w:multiLevelType w:val="multilevel"/>
    <w:tmpl w:val="3CF6395A"/>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14" w15:restartNumberingAfterBreak="0">
    <w:nsid w:val="68014058"/>
    <w:multiLevelType w:val="hybridMultilevel"/>
    <w:tmpl w:val="6152078C"/>
    <w:styleLink w:val="ImportedStyle3"/>
    <w:lvl w:ilvl="0" w:tplc="FE82579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F1A4B06">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8A0C72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8406F2">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723E8A">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7A1122">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4A58F8">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961014">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ACD0F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69855875"/>
    <w:multiLevelType w:val="hybridMultilevel"/>
    <w:tmpl w:val="402E896A"/>
    <w:lvl w:ilvl="0" w:tplc="FFFFFFFF">
      <w:start w:val="1"/>
      <w:numFmt w:val="decimal"/>
      <w:lvlText w:val="(%1)"/>
      <w:lvlJc w:val="left"/>
      <w:pPr>
        <w:ind w:left="928" w:hanging="360"/>
      </w:pPr>
      <w:rPr>
        <w:rFonts w:ascii="Times New Roman" w:hAnsi="Times New Roman" w:cs="Times New Roman" w:hint="default"/>
        <w:i w:val="0"/>
        <w:iCs w:val="0"/>
      </w:rPr>
    </w:lvl>
    <w:lvl w:ilvl="1" w:tplc="FFFFFFFF">
      <w:start w:val="1"/>
      <w:numFmt w:val="bullet"/>
      <w:lvlText w:val="o"/>
      <w:lvlJc w:val="left"/>
      <w:pPr>
        <w:ind w:left="1299" w:hanging="360"/>
      </w:pPr>
      <w:rPr>
        <w:rFonts w:ascii="Courier New" w:hAnsi="Courier New" w:cs="Courier New" w:hint="default"/>
      </w:rPr>
    </w:lvl>
    <w:lvl w:ilvl="2" w:tplc="FFFFFFFF" w:tentative="1">
      <w:start w:val="1"/>
      <w:numFmt w:val="bullet"/>
      <w:lvlText w:val=""/>
      <w:lvlJc w:val="left"/>
      <w:pPr>
        <w:ind w:left="2019" w:hanging="360"/>
      </w:pPr>
      <w:rPr>
        <w:rFonts w:ascii="Wingdings" w:hAnsi="Wingdings" w:hint="default"/>
      </w:rPr>
    </w:lvl>
    <w:lvl w:ilvl="3" w:tplc="FFFFFFFF" w:tentative="1">
      <w:start w:val="1"/>
      <w:numFmt w:val="bullet"/>
      <w:lvlText w:val=""/>
      <w:lvlJc w:val="left"/>
      <w:pPr>
        <w:ind w:left="2739" w:hanging="360"/>
      </w:pPr>
      <w:rPr>
        <w:rFonts w:ascii="Symbol" w:hAnsi="Symbol" w:hint="default"/>
      </w:rPr>
    </w:lvl>
    <w:lvl w:ilvl="4" w:tplc="FFFFFFFF" w:tentative="1">
      <w:start w:val="1"/>
      <w:numFmt w:val="bullet"/>
      <w:lvlText w:val="o"/>
      <w:lvlJc w:val="left"/>
      <w:pPr>
        <w:ind w:left="3459" w:hanging="360"/>
      </w:pPr>
      <w:rPr>
        <w:rFonts w:ascii="Courier New" w:hAnsi="Courier New" w:cs="Courier New" w:hint="default"/>
      </w:rPr>
    </w:lvl>
    <w:lvl w:ilvl="5" w:tplc="FFFFFFFF" w:tentative="1">
      <w:start w:val="1"/>
      <w:numFmt w:val="bullet"/>
      <w:lvlText w:val=""/>
      <w:lvlJc w:val="left"/>
      <w:pPr>
        <w:ind w:left="4179" w:hanging="360"/>
      </w:pPr>
      <w:rPr>
        <w:rFonts w:ascii="Wingdings" w:hAnsi="Wingdings" w:hint="default"/>
      </w:rPr>
    </w:lvl>
    <w:lvl w:ilvl="6" w:tplc="FFFFFFFF" w:tentative="1">
      <w:start w:val="1"/>
      <w:numFmt w:val="bullet"/>
      <w:lvlText w:val=""/>
      <w:lvlJc w:val="left"/>
      <w:pPr>
        <w:ind w:left="4899" w:hanging="360"/>
      </w:pPr>
      <w:rPr>
        <w:rFonts w:ascii="Symbol" w:hAnsi="Symbol" w:hint="default"/>
      </w:rPr>
    </w:lvl>
    <w:lvl w:ilvl="7" w:tplc="FFFFFFFF" w:tentative="1">
      <w:start w:val="1"/>
      <w:numFmt w:val="bullet"/>
      <w:lvlText w:val="o"/>
      <w:lvlJc w:val="left"/>
      <w:pPr>
        <w:ind w:left="5619" w:hanging="360"/>
      </w:pPr>
      <w:rPr>
        <w:rFonts w:ascii="Courier New" w:hAnsi="Courier New" w:cs="Courier New" w:hint="default"/>
      </w:rPr>
    </w:lvl>
    <w:lvl w:ilvl="8" w:tplc="FFFFFFFF" w:tentative="1">
      <w:start w:val="1"/>
      <w:numFmt w:val="bullet"/>
      <w:lvlText w:val=""/>
      <w:lvlJc w:val="left"/>
      <w:pPr>
        <w:ind w:left="6339" w:hanging="360"/>
      </w:pPr>
      <w:rPr>
        <w:rFonts w:ascii="Wingdings" w:hAnsi="Wingdings" w:hint="default"/>
      </w:rPr>
    </w:lvl>
  </w:abstractNum>
  <w:abstractNum w:abstractNumId="16" w15:restartNumberingAfterBreak="0">
    <w:nsid w:val="69BD43A1"/>
    <w:multiLevelType w:val="hybridMultilevel"/>
    <w:tmpl w:val="7DEC47A0"/>
    <w:lvl w:ilvl="0" w:tplc="2466B83E">
      <w:start w:val="1"/>
      <w:numFmt w:val="bullet"/>
      <w:lvlText w:val=""/>
      <w:lvlJc w:val="left"/>
      <w:pPr>
        <w:ind w:left="720" w:hanging="360"/>
      </w:pPr>
      <w:rPr>
        <w:rFonts w:ascii="Symbol" w:hAnsi="Symbol"/>
      </w:rPr>
    </w:lvl>
    <w:lvl w:ilvl="1" w:tplc="B17A09E4">
      <w:start w:val="1"/>
      <w:numFmt w:val="bullet"/>
      <w:lvlText w:val=""/>
      <w:lvlJc w:val="left"/>
      <w:pPr>
        <w:ind w:left="720" w:hanging="360"/>
      </w:pPr>
      <w:rPr>
        <w:rFonts w:ascii="Symbol" w:hAnsi="Symbol"/>
      </w:rPr>
    </w:lvl>
    <w:lvl w:ilvl="2" w:tplc="D304FFDE">
      <w:start w:val="1"/>
      <w:numFmt w:val="bullet"/>
      <w:lvlText w:val=""/>
      <w:lvlJc w:val="left"/>
      <w:pPr>
        <w:ind w:left="720" w:hanging="360"/>
      </w:pPr>
      <w:rPr>
        <w:rFonts w:ascii="Symbol" w:hAnsi="Symbol"/>
      </w:rPr>
    </w:lvl>
    <w:lvl w:ilvl="3" w:tplc="9EA0C5CA">
      <w:start w:val="1"/>
      <w:numFmt w:val="bullet"/>
      <w:lvlText w:val=""/>
      <w:lvlJc w:val="left"/>
      <w:pPr>
        <w:ind w:left="720" w:hanging="360"/>
      </w:pPr>
      <w:rPr>
        <w:rFonts w:ascii="Symbol" w:hAnsi="Symbol"/>
      </w:rPr>
    </w:lvl>
    <w:lvl w:ilvl="4" w:tplc="64AEFEAE">
      <w:start w:val="1"/>
      <w:numFmt w:val="bullet"/>
      <w:lvlText w:val=""/>
      <w:lvlJc w:val="left"/>
      <w:pPr>
        <w:ind w:left="720" w:hanging="360"/>
      </w:pPr>
      <w:rPr>
        <w:rFonts w:ascii="Symbol" w:hAnsi="Symbol"/>
      </w:rPr>
    </w:lvl>
    <w:lvl w:ilvl="5" w:tplc="185AA086">
      <w:start w:val="1"/>
      <w:numFmt w:val="bullet"/>
      <w:lvlText w:val=""/>
      <w:lvlJc w:val="left"/>
      <w:pPr>
        <w:ind w:left="720" w:hanging="360"/>
      </w:pPr>
      <w:rPr>
        <w:rFonts w:ascii="Symbol" w:hAnsi="Symbol"/>
      </w:rPr>
    </w:lvl>
    <w:lvl w:ilvl="6" w:tplc="E52A0DA6">
      <w:start w:val="1"/>
      <w:numFmt w:val="bullet"/>
      <w:lvlText w:val=""/>
      <w:lvlJc w:val="left"/>
      <w:pPr>
        <w:ind w:left="720" w:hanging="360"/>
      </w:pPr>
      <w:rPr>
        <w:rFonts w:ascii="Symbol" w:hAnsi="Symbol"/>
      </w:rPr>
    </w:lvl>
    <w:lvl w:ilvl="7" w:tplc="F3465E56">
      <w:start w:val="1"/>
      <w:numFmt w:val="bullet"/>
      <w:lvlText w:val=""/>
      <w:lvlJc w:val="left"/>
      <w:pPr>
        <w:ind w:left="720" w:hanging="360"/>
      </w:pPr>
      <w:rPr>
        <w:rFonts w:ascii="Symbol" w:hAnsi="Symbol"/>
      </w:rPr>
    </w:lvl>
    <w:lvl w:ilvl="8" w:tplc="6B5057DC">
      <w:start w:val="1"/>
      <w:numFmt w:val="bullet"/>
      <w:lvlText w:val=""/>
      <w:lvlJc w:val="left"/>
      <w:pPr>
        <w:ind w:left="720" w:hanging="360"/>
      </w:pPr>
      <w:rPr>
        <w:rFonts w:ascii="Symbol" w:hAnsi="Symbol"/>
      </w:rPr>
    </w:lvl>
  </w:abstractNum>
  <w:abstractNum w:abstractNumId="17" w15:restartNumberingAfterBreak="0">
    <w:nsid w:val="6D192F3E"/>
    <w:multiLevelType w:val="hybridMultilevel"/>
    <w:tmpl w:val="DDEA0FFC"/>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79F758C6"/>
    <w:multiLevelType w:val="hybridMultilevel"/>
    <w:tmpl w:val="E1D2DCBA"/>
    <w:lvl w:ilvl="0" w:tplc="73E46D4E">
      <w:start w:val="1"/>
      <w:numFmt w:val="decimal"/>
      <w:lvlText w:val="%1."/>
      <w:lvlJc w:val="left"/>
      <w:pPr>
        <w:ind w:left="720" w:hanging="360"/>
      </w:pPr>
      <w:rPr>
        <w:rFonts w:ascii="Times New Roman" w:hAnsi="Times New Roman" w:cs="Times New Roman" w:hint="default"/>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14"/>
  </w:num>
  <w:num w:numId="3">
    <w:abstractNumId w:val="7"/>
  </w:num>
  <w:num w:numId="4">
    <w:abstractNumId w:val="4"/>
  </w:num>
  <w:num w:numId="5">
    <w:abstractNumId w:val="0"/>
  </w:num>
  <w:num w:numId="6">
    <w:abstractNumId w:val="10"/>
  </w:num>
  <w:num w:numId="7">
    <w:abstractNumId w:val="13"/>
  </w:num>
  <w:num w:numId="8">
    <w:abstractNumId w:val="16"/>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12"/>
  </w:num>
  <w:num w:numId="40">
    <w:abstractNumId w:val="4"/>
  </w:num>
  <w:num w:numId="41">
    <w:abstractNumId w:val="4"/>
  </w:num>
  <w:num w:numId="42">
    <w:abstractNumId w:val="4"/>
  </w:num>
  <w:num w:numId="43">
    <w:abstractNumId w:val="2"/>
  </w:num>
  <w:num w:numId="44">
    <w:abstractNumId w:val="15"/>
  </w:num>
  <w:num w:numId="45">
    <w:abstractNumId w:val="3"/>
  </w:num>
  <w:num w:numId="46">
    <w:abstractNumId w:val="11"/>
  </w:num>
  <w:num w:numId="47">
    <w:abstractNumId w:val="4"/>
  </w:num>
  <w:num w:numId="48">
    <w:abstractNumId w:val="6"/>
  </w:num>
  <w:num w:numId="49">
    <w:abstractNumId w:val="6"/>
  </w:num>
  <w:num w:numId="50">
    <w:abstractNumId w:val="8"/>
  </w:num>
  <w:num w:numId="51">
    <w:abstractNumId w:val="5"/>
  </w:num>
  <w:num w:numId="52">
    <w:abstractNumId w:val="5"/>
  </w:num>
  <w:num w:numId="53">
    <w:abstractNumId w:val="5"/>
  </w:num>
  <w:num w:numId="54">
    <w:abstractNumId w:val="18"/>
  </w:num>
  <w:num w:numId="55">
    <w:abstractNumId w:val="9"/>
  </w:num>
  <w:num w:numId="56">
    <w:abstractNumId w:val="4"/>
  </w:num>
  <w:num w:numId="57">
    <w:abstractNumId w:val="4"/>
  </w:num>
  <w:num w:numId="58">
    <w:abstractNumId w:val="4"/>
  </w:num>
  <w:num w:numId="59">
    <w:abstractNumId w:val="0"/>
    <w:lvlOverride w:ilvl="0">
      <w:startOverride w:val="1"/>
    </w:lvlOverride>
    <w:lvlOverride w:ilvl="1"/>
    <w:lvlOverride w:ilvl="2"/>
    <w:lvlOverride w:ilvl="3"/>
    <w:lvlOverride w:ilvl="4"/>
    <w:lvlOverride w:ilvl="5"/>
    <w:lvlOverride w:ilvl="6"/>
    <w:lvlOverride w:ilvl="7"/>
    <w:lvlOverride w:ilvl="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displayBackgroundShap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7DDDAB6-C1D2-4467-8A12-37191613DF0B"/>
    <w:docVar w:name="LW_COVERPAGE_TYPE" w:val="1"/>
    <w:docVar w:name="LW_CROSSREFERENCE" w:val="{SWD(2025) 785 final}"/>
    <w:docVar w:name="LW_DocType" w:val="NORMAL"/>
    <w:docVar w:name="LW_EMISSION" w:val="12.11.2025"/>
    <w:docVar w:name="LW_EMISSION_ISODATE" w:val="2025-11-12"/>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7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Busola pentru cultura Europei&lt;/FMT&gt;_x000b_"/>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CC7D73"/>
    <w:rsid w:val="00000036"/>
    <w:rsid w:val="00000039"/>
    <w:rsid w:val="000000A2"/>
    <w:rsid w:val="000000DB"/>
    <w:rsid w:val="000000E0"/>
    <w:rsid w:val="000000E3"/>
    <w:rsid w:val="000000EC"/>
    <w:rsid w:val="000001A7"/>
    <w:rsid w:val="0000038A"/>
    <w:rsid w:val="000003B3"/>
    <w:rsid w:val="000003F1"/>
    <w:rsid w:val="00000472"/>
    <w:rsid w:val="0000051C"/>
    <w:rsid w:val="00000586"/>
    <w:rsid w:val="000005CC"/>
    <w:rsid w:val="000006CA"/>
    <w:rsid w:val="00000729"/>
    <w:rsid w:val="00000741"/>
    <w:rsid w:val="0000075F"/>
    <w:rsid w:val="00000787"/>
    <w:rsid w:val="000007AA"/>
    <w:rsid w:val="000007EA"/>
    <w:rsid w:val="000009FA"/>
    <w:rsid w:val="00000A03"/>
    <w:rsid w:val="00000A51"/>
    <w:rsid w:val="00000AF6"/>
    <w:rsid w:val="00000AFB"/>
    <w:rsid w:val="00000B64"/>
    <w:rsid w:val="00000B6D"/>
    <w:rsid w:val="00000BE8"/>
    <w:rsid w:val="00000BF1"/>
    <w:rsid w:val="00000C1D"/>
    <w:rsid w:val="00000CB6"/>
    <w:rsid w:val="00000D06"/>
    <w:rsid w:val="00000D49"/>
    <w:rsid w:val="00000DAC"/>
    <w:rsid w:val="00000DF0"/>
    <w:rsid w:val="00000E49"/>
    <w:rsid w:val="00000F19"/>
    <w:rsid w:val="00000FA5"/>
    <w:rsid w:val="0000101F"/>
    <w:rsid w:val="0000104E"/>
    <w:rsid w:val="000012D3"/>
    <w:rsid w:val="00001313"/>
    <w:rsid w:val="00001321"/>
    <w:rsid w:val="00001322"/>
    <w:rsid w:val="0000135E"/>
    <w:rsid w:val="000014A6"/>
    <w:rsid w:val="00001513"/>
    <w:rsid w:val="00001531"/>
    <w:rsid w:val="00001588"/>
    <w:rsid w:val="000016E0"/>
    <w:rsid w:val="000017A7"/>
    <w:rsid w:val="00001818"/>
    <w:rsid w:val="00001886"/>
    <w:rsid w:val="00001917"/>
    <w:rsid w:val="0000195F"/>
    <w:rsid w:val="00001963"/>
    <w:rsid w:val="0000197C"/>
    <w:rsid w:val="000019EE"/>
    <w:rsid w:val="00001A31"/>
    <w:rsid w:val="00001B19"/>
    <w:rsid w:val="00001C3E"/>
    <w:rsid w:val="00001C9E"/>
    <w:rsid w:val="00001CBC"/>
    <w:rsid w:val="00001EBB"/>
    <w:rsid w:val="00001F62"/>
    <w:rsid w:val="00001F9F"/>
    <w:rsid w:val="00001FA2"/>
    <w:rsid w:val="0000206D"/>
    <w:rsid w:val="00002177"/>
    <w:rsid w:val="000021A9"/>
    <w:rsid w:val="00002300"/>
    <w:rsid w:val="00002333"/>
    <w:rsid w:val="000023B5"/>
    <w:rsid w:val="00002439"/>
    <w:rsid w:val="0000245D"/>
    <w:rsid w:val="000024CE"/>
    <w:rsid w:val="000024D5"/>
    <w:rsid w:val="000024E3"/>
    <w:rsid w:val="000024F1"/>
    <w:rsid w:val="00002573"/>
    <w:rsid w:val="00002589"/>
    <w:rsid w:val="000025E6"/>
    <w:rsid w:val="000025F8"/>
    <w:rsid w:val="00002635"/>
    <w:rsid w:val="000026A9"/>
    <w:rsid w:val="000026D3"/>
    <w:rsid w:val="0000272A"/>
    <w:rsid w:val="0000277F"/>
    <w:rsid w:val="0000286B"/>
    <w:rsid w:val="000028A1"/>
    <w:rsid w:val="000028E4"/>
    <w:rsid w:val="0000297B"/>
    <w:rsid w:val="000029B7"/>
    <w:rsid w:val="000029BC"/>
    <w:rsid w:val="000029D3"/>
    <w:rsid w:val="00002A36"/>
    <w:rsid w:val="00002A40"/>
    <w:rsid w:val="00002A59"/>
    <w:rsid w:val="00002A84"/>
    <w:rsid w:val="00002B1F"/>
    <w:rsid w:val="00002B78"/>
    <w:rsid w:val="00002C2B"/>
    <w:rsid w:val="00002C6C"/>
    <w:rsid w:val="00002DFB"/>
    <w:rsid w:val="00002E64"/>
    <w:rsid w:val="00002ECD"/>
    <w:rsid w:val="00002F7F"/>
    <w:rsid w:val="00002FD6"/>
    <w:rsid w:val="00003060"/>
    <w:rsid w:val="000030E6"/>
    <w:rsid w:val="000030F8"/>
    <w:rsid w:val="0000314E"/>
    <w:rsid w:val="00003193"/>
    <w:rsid w:val="000031D4"/>
    <w:rsid w:val="000031F9"/>
    <w:rsid w:val="0000321B"/>
    <w:rsid w:val="00003228"/>
    <w:rsid w:val="00003284"/>
    <w:rsid w:val="000032CF"/>
    <w:rsid w:val="000032D4"/>
    <w:rsid w:val="0000330C"/>
    <w:rsid w:val="00003353"/>
    <w:rsid w:val="000033C9"/>
    <w:rsid w:val="000033CA"/>
    <w:rsid w:val="00003409"/>
    <w:rsid w:val="0000345C"/>
    <w:rsid w:val="0000346C"/>
    <w:rsid w:val="00003474"/>
    <w:rsid w:val="00003475"/>
    <w:rsid w:val="00003509"/>
    <w:rsid w:val="0000351B"/>
    <w:rsid w:val="000035A7"/>
    <w:rsid w:val="000035A8"/>
    <w:rsid w:val="000035D8"/>
    <w:rsid w:val="000035E8"/>
    <w:rsid w:val="000035F1"/>
    <w:rsid w:val="00003673"/>
    <w:rsid w:val="00003679"/>
    <w:rsid w:val="000036AA"/>
    <w:rsid w:val="00003712"/>
    <w:rsid w:val="00003722"/>
    <w:rsid w:val="00003803"/>
    <w:rsid w:val="00003838"/>
    <w:rsid w:val="00003878"/>
    <w:rsid w:val="000038EA"/>
    <w:rsid w:val="000039CB"/>
    <w:rsid w:val="00003A63"/>
    <w:rsid w:val="00003AFC"/>
    <w:rsid w:val="00003BF3"/>
    <w:rsid w:val="00003CDA"/>
    <w:rsid w:val="00003E91"/>
    <w:rsid w:val="00003EEE"/>
    <w:rsid w:val="00003FFE"/>
    <w:rsid w:val="0000401B"/>
    <w:rsid w:val="00004056"/>
    <w:rsid w:val="000040B5"/>
    <w:rsid w:val="000040CB"/>
    <w:rsid w:val="000040D3"/>
    <w:rsid w:val="00004167"/>
    <w:rsid w:val="000041AC"/>
    <w:rsid w:val="0000420C"/>
    <w:rsid w:val="0000426C"/>
    <w:rsid w:val="00004286"/>
    <w:rsid w:val="000042E0"/>
    <w:rsid w:val="0000433C"/>
    <w:rsid w:val="00004376"/>
    <w:rsid w:val="000043BF"/>
    <w:rsid w:val="00004405"/>
    <w:rsid w:val="000044D6"/>
    <w:rsid w:val="00004508"/>
    <w:rsid w:val="00004533"/>
    <w:rsid w:val="00004563"/>
    <w:rsid w:val="0000456A"/>
    <w:rsid w:val="0000459F"/>
    <w:rsid w:val="000045E3"/>
    <w:rsid w:val="00004632"/>
    <w:rsid w:val="000046A5"/>
    <w:rsid w:val="000046C0"/>
    <w:rsid w:val="00004710"/>
    <w:rsid w:val="000048E8"/>
    <w:rsid w:val="000048F2"/>
    <w:rsid w:val="00004952"/>
    <w:rsid w:val="0000496A"/>
    <w:rsid w:val="00004AA9"/>
    <w:rsid w:val="00004B30"/>
    <w:rsid w:val="00004B6C"/>
    <w:rsid w:val="00004C03"/>
    <w:rsid w:val="00004C63"/>
    <w:rsid w:val="00004E35"/>
    <w:rsid w:val="00004E48"/>
    <w:rsid w:val="00004EC6"/>
    <w:rsid w:val="00004F0C"/>
    <w:rsid w:val="00004FDC"/>
    <w:rsid w:val="000050FD"/>
    <w:rsid w:val="00005192"/>
    <w:rsid w:val="00005197"/>
    <w:rsid w:val="00005326"/>
    <w:rsid w:val="00005348"/>
    <w:rsid w:val="000053AF"/>
    <w:rsid w:val="00005402"/>
    <w:rsid w:val="0000558B"/>
    <w:rsid w:val="000055A4"/>
    <w:rsid w:val="0000563B"/>
    <w:rsid w:val="00005693"/>
    <w:rsid w:val="000056E8"/>
    <w:rsid w:val="0000577C"/>
    <w:rsid w:val="000057BE"/>
    <w:rsid w:val="00005844"/>
    <w:rsid w:val="00005871"/>
    <w:rsid w:val="00005894"/>
    <w:rsid w:val="00005907"/>
    <w:rsid w:val="00005915"/>
    <w:rsid w:val="00005942"/>
    <w:rsid w:val="000059E5"/>
    <w:rsid w:val="00005A1B"/>
    <w:rsid w:val="00005A41"/>
    <w:rsid w:val="00005AB4"/>
    <w:rsid w:val="00005B86"/>
    <w:rsid w:val="00005C47"/>
    <w:rsid w:val="00005D23"/>
    <w:rsid w:val="00005D94"/>
    <w:rsid w:val="00005DD9"/>
    <w:rsid w:val="00005F3A"/>
    <w:rsid w:val="0000600F"/>
    <w:rsid w:val="000060DF"/>
    <w:rsid w:val="0000634E"/>
    <w:rsid w:val="00006378"/>
    <w:rsid w:val="00006386"/>
    <w:rsid w:val="000063A7"/>
    <w:rsid w:val="00006436"/>
    <w:rsid w:val="0000651B"/>
    <w:rsid w:val="0000655A"/>
    <w:rsid w:val="00006582"/>
    <w:rsid w:val="00006646"/>
    <w:rsid w:val="000066D6"/>
    <w:rsid w:val="00006709"/>
    <w:rsid w:val="0000673B"/>
    <w:rsid w:val="0000676A"/>
    <w:rsid w:val="00006786"/>
    <w:rsid w:val="00006866"/>
    <w:rsid w:val="0000688C"/>
    <w:rsid w:val="000068C2"/>
    <w:rsid w:val="00006913"/>
    <w:rsid w:val="0000691D"/>
    <w:rsid w:val="00006930"/>
    <w:rsid w:val="00006975"/>
    <w:rsid w:val="00006AAD"/>
    <w:rsid w:val="00006B3A"/>
    <w:rsid w:val="00006B7D"/>
    <w:rsid w:val="00006BAD"/>
    <w:rsid w:val="00006BB4"/>
    <w:rsid w:val="00006BFE"/>
    <w:rsid w:val="00006C39"/>
    <w:rsid w:val="00006C50"/>
    <w:rsid w:val="00006C88"/>
    <w:rsid w:val="00006CBE"/>
    <w:rsid w:val="00006D0F"/>
    <w:rsid w:val="00006DA6"/>
    <w:rsid w:val="00006DD0"/>
    <w:rsid w:val="00006EE7"/>
    <w:rsid w:val="00006F14"/>
    <w:rsid w:val="00006F43"/>
    <w:rsid w:val="00006F6A"/>
    <w:rsid w:val="00006F9D"/>
    <w:rsid w:val="00007118"/>
    <w:rsid w:val="00007159"/>
    <w:rsid w:val="00007264"/>
    <w:rsid w:val="0000727B"/>
    <w:rsid w:val="00007289"/>
    <w:rsid w:val="0000730C"/>
    <w:rsid w:val="0000738B"/>
    <w:rsid w:val="00007431"/>
    <w:rsid w:val="000074E7"/>
    <w:rsid w:val="0000777B"/>
    <w:rsid w:val="000077A1"/>
    <w:rsid w:val="000077BB"/>
    <w:rsid w:val="000077DA"/>
    <w:rsid w:val="000077EF"/>
    <w:rsid w:val="000078CF"/>
    <w:rsid w:val="000078E5"/>
    <w:rsid w:val="000079C6"/>
    <w:rsid w:val="00007A3E"/>
    <w:rsid w:val="00007A5D"/>
    <w:rsid w:val="00007AC7"/>
    <w:rsid w:val="00007BC7"/>
    <w:rsid w:val="00007C1B"/>
    <w:rsid w:val="00007C2D"/>
    <w:rsid w:val="00007C77"/>
    <w:rsid w:val="00007D7F"/>
    <w:rsid w:val="00007E64"/>
    <w:rsid w:val="00007E8E"/>
    <w:rsid w:val="00007EFF"/>
    <w:rsid w:val="00007F11"/>
    <w:rsid w:val="00007F37"/>
    <w:rsid w:val="0001003C"/>
    <w:rsid w:val="00010086"/>
    <w:rsid w:val="000101D8"/>
    <w:rsid w:val="00010207"/>
    <w:rsid w:val="00010279"/>
    <w:rsid w:val="000103A9"/>
    <w:rsid w:val="000103B9"/>
    <w:rsid w:val="00010415"/>
    <w:rsid w:val="00010478"/>
    <w:rsid w:val="0001054F"/>
    <w:rsid w:val="000105F1"/>
    <w:rsid w:val="00010674"/>
    <w:rsid w:val="000107C7"/>
    <w:rsid w:val="0001082F"/>
    <w:rsid w:val="000108AB"/>
    <w:rsid w:val="000108D6"/>
    <w:rsid w:val="0001091A"/>
    <w:rsid w:val="0001094B"/>
    <w:rsid w:val="00010956"/>
    <w:rsid w:val="00010A46"/>
    <w:rsid w:val="00010ADA"/>
    <w:rsid w:val="00010D19"/>
    <w:rsid w:val="00010DDA"/>
    <w:rsid w:val="00010E7C"/>
    <w:rsid w:val="00010EB5"/>
    <w:rsid w:val="00010EBE"/>
    <w:rsid w:val="00010F17"/>
    <w:rsid w:val="00010FAA"/>
    <w:rsid w:val="00011098"/>
    <w:rsid w:val="000110D1"/>
    <w:rsid w:val="000110EB"/>
    <w:rsid w:val="00011229"/>
    <w:rsid w:val="0001123F"/>
    <w:rsid w:val="000112EA"/>
    <w:rsid w:val="00011300"/>
    <w:rsid w:val="00011374"/>
    <w:rsid w:val="00011492"/>
    <w:rsid w:val="00011509"/>
    <w:rsid w:val="00011557"/>
    <w:rsid w:val="0001157E"/>
    <w:rsid w:val="000115D4"/>
    <w:rsid w:val="00011614"/>
    <w:rsid w:val="00011655"/>
    <w:rsid w:val="00011843"/>
    <w:rsid w:val="0001187D"/>
    <w:rsid w:val="000118C3"/>
    <w:rsid w:val="000118C9"/>
    <w:rsid w:val="000118E3"/>
    <w:rsid w:val="00011909"/>
    <w:rsid w:val="00011A0A"/>
    <w:rsid w:val="00011A48"/>
    <w:rsid w:val="00011BAD"/>
    <w:rsid w:val="00011C18"/>
    <w:rsid w:val="00011D09"/>
    <w:rsid w:val="00011D0C"/>
    <w:rsid w:val="00011D5C"/>
    <w:rsid w:val="00011DCE"/>
    <w:rsid w:val="00011E72"/>
    <w:rsid w:val="00011E93"/>
    <w:rsid w:val="00011EA6"/>
    <w:rsid w:val="00011F8C"/>
    <w:rsid w:val="00011FC5"/>
    <w:rsid w:val="00012022"/>
    <w:rsid w:val="000120A3"/>
    <w:rsid w:val="000120A8"/>
    <w:rsid w:val="0001216F"/>
    <w:rsid w:val="000122AD"/>
    <w:rsid w:val="00012300"/>
    <w:rsid w:val="00012345"/>
    <w:rsid w:val="000124D0"/>
    <w:rsid w:val="00012565"/>
    <w:rsid w:val="00012580"/>
    <w:rsid w:val="00012670"/>
    <w:rsid w:val="000126A2"/>
    <w:rsid w:val="00012715"/>
    <w:rsid w:val="0001274B"/>
    <w:rsid w:val="00012803"/>
    <w:rsid w:val="0001286D"/>
    <w:rsid w:val="0001286F"/>
    <w:rsid w:val="0001288E"/>
    <w:rsid w:val="000128CE"/>
    <w:rsid w:val="0001294D"/>
    <w:rsid w:val="0001299A"/>
    <w:rsid w:val="00012B08"/>
    <w:rsid w:val="00012CFA"/>
    <w:rsid w:val="00012D70"/>
    <w:rsid w:val="00012E2E"/>
    <w:rsid w:val="00012E70"/>
    <w:rsid w:val="00012E8F"/>
    <w:rsid w:val="00012F0E"/>
    <w:rsid w:val="00012F45"/>
    <w:rsid w:val="00012F91"/>
    <w:rsid w:val="00012FDB"/>
    <w:rsid w:val="00013052"/>
    <w:rsid w:val="000130BF"/>
    <w:rsid w:val="00013120"/>
    <w:rsid w:val="0001315F"/>
    <w:rsid w:val="000131B3"/>
    <w:rsid w:val="00013218"/>
    <w:rsid w:val="00013281"/>
    <w:rsid w:val="00013288"/>
    <w:rsid w:val="00013376"/>
    <w:rsid w:val="000133C4"/>
    <w:rsid w:val="000133DA"/>
    <w:rsid w:val="00013454"/>
    <w:rsid w:val="0001353E"/>
    <w:rsid w:val="0001355A"/>
    <w:rsid w:val="00013615"/>
    <w:rsid w:val="00013653"/>
    <w:rsid w:val="0001366D"/>
    <w:rsid w:val="000136B9"/>
    <w:rsid w:val="0001374D"/>
    <w:rsid w:val="000137A8"/>
    <w:rsid w:val="00013917"/>
    <w:rsid w:val="000139F8"/>
    <w:rsid w:val="00013A02"/>
    <w:rsid w:val="00013A67"/>
    <w:rsid w:val="00013ADF"/>
    <w:rsid w:val="00013D62"/>
    <w:rsid w:val="00013D68"/>
    <w:rsid w:val="00013E16"/>
    <w:rsid w:val="00013E5E"/>
    <w:rsid w:val="00013EBC"/>
    <w:rsid w:val="00013F5A"/>
    <w:rsid w:val="00013FB5"/>
    <w:rsid w:val="000140DC"/>
    <w:rsid w:val="00014100"/>
    <w:rsid w:val="00014128"/>
    <w:rsid w:val="00014168"/>
    <w:rsid w:val="0001425F"/>
    <w:rsid w:val="00014290"/>
    <w:rsid w:val="00014298"/>
    <w:rsid w:val="000142D9"/>
    <w:rsid w:val="0001445B"/>
    <w:rsid w:val="000144C9"/>
    <w:rsid w:val="00014569"/>
    <w:rsid w:val="00014603"/>
    <w:rsid w:val="00014641"/>
    <w:rsid w:val="000146F7"/>
    <w:rsid w:val="00014737"/>
    <w:rsid w:val="000149A0"/>
    <w:rsid w:val="000149E5"/>
    <w:rsid w:val="000149E6"/>
    <w:rsid w:val="000149EF"/>
    <w:rsid w:val="00014A26"/>
    <w:rsid w:val="00014A53"/>
    <w:rsid w:val="00014AFC"/>
    <w:rsid w:val="00014B02"/>
    <w:rsid w:val="00014B44"/>
    <w:rsid w:val="00014C2B"/>
    <w:rsid w:val="00014DDA"/>
    <w:rsid w:val="00014E80"/>
    <w:rsid w:val="00014EE2"/>
    <w:rsid w:val="00014F50"/>
    <w:rsid w:val="00014FE2"/>
    <w:rsid w:val="0001500F"/>
    <w:rsid w:val="00015021"/>
    <w:rsid w:val="00015104"/>
    <w:rsid w:val="0001512C"/>
    <w:rsid w:val="00015213"/>
    <w:rsid w:val="000152A5"/>
    <w:rsid w:val="000152C0"/>
    <w:rsid w:val="0001536B"/>
    <w:rsid w:val="000153CD"/>
    <w:rsid w:val="000153F9"/>
    <w:rsid w:val="00015423"/>
    <w:rsid w:val="00015448"/>
    <w:rsid w:val="00015452"/>
    <w:rsid w:val="000155A7"/>
    <w:rsid w:val="00015710"/>
    <w:rsid w:val="00015760"/>
    <w:rsid w:val="0001586B"/>
    <w:rsid w:val="000158AB"/>
    <w:rsid w:val="00015911"/>
    <w:rsid w:val="0001594E"/>
    <w:rsid w:val="0001597E"/>
    <w:rsid w:val="000159C4"/>
    <w:rsid w:val="000159DE"/>
    <w:rsid w:val="00015B49"/>
    <w:rsid w:val="00015B6F"/>
    <w:rsid w:val="00015C19"/>
    <w:rsid w:val="00015C1D"/>
    <w:rsid w:val="00015C6E"/>
    <w:rsid w:val="00015DEF"/>
    <w:rsid w:val="00015E01"/>
    <w:rsid w:val="00015E79"/>
    <w:rsid w:val="00015F12"/>
    <w:rsid w:val="00015F34"/>
    <w:rsid w:val="00015F44"/>
    <w:rsid w:val="00015FE3"/>
    <w:rsid w:val="00016027"/>
    <w:rsid w:val="00016101"/>
    <w:rsid w:val="00016145"/>
    <w:rsid w:val="0001615D"/>
    <w:rsid w:val="000161C5"/>
    <w:rsid w:val="000161D5"/>
    <w:rsid w:val="00016245"/>
    <w:rsid w:val="00016248"/>
    <w:rsid w:val="000162AC"/>
    <w:rsid w:val="000162BF"/>
    <w:rsid w:val="000163EE"/>
    <w:rsid w:val="000163FB"/>
    <w:rsid w:val="000164DA"/>
    <w:rsid w:val="00016506"/>
    <w:rsid w:val="0001651B"/>
    <w:rsid w:val="000165F9"/>
    <w:rsid w:val="0001661E"/>
    <w:rsid w:val="00016630"/>
    <w:rsid w:val="000166A7"/>
    <w:rsid w:val="000166C1"/>
    <w:rsid w:val="000166D8"/>
    <w:rsid w:val="00016724"/>
    <w:rsid w:val="00016752"/>
    <w:rsid w:val="00016902"/>
    <w:rsid w:val="000169C3"/>
    <w:rsid w:val="00016A7D"/>
    <w:rsid w:val="00016ACB"/>
    <w:rsid w:val="00016B33"/>
    <w:rsid w:val="00016BA5"/>
    <w:rsid w:val="00016BFB"/>
    <w:rsid w:val="00016CC0"/>
    <w:rsid w:val="00016D7E"/>
    <w:rsid w:val="00016D82"/>
    <w:rsid w:val="00016DE0"/>
    <w:rsid w:val="00016E9E"/>
    <w:rsid w:val="00016FC3"/>
    <w:rsid w:val="0001707A"/>
    <w:rsid w:val="000170AD"/>
    <w:rsid w:val="0001711C"/>
    <w:rsid w:val="0001714D"/>
    <w:rsid w:val="000171BC"/>
    <w:rsid w:val="0001723C"/>
    <w:rsid w:val="000172B3"/>
    <w:rsid w:val="00017363"/>
    <w:rsid w:val="0001738F"/>
    <w:rsid w:val="000174A7"/>
    <w:rsid w:val="00017534"/>
    <w:rsid w:val="00017644"/>
    <w:rsid w:val="00017654"/>
    <w:rsid w:val="00017855"/>
    <w:rsid w:val="000178A6"/>
    <w:rsid w:val="000178D7"/>
    <w:rsid w:val="000178DA"/>
    <w:rsid w:val="00017914"/>
    <w:rsid w:val="00017982"/>
    <w:rsid w:val="000179C1"/>
    <w:rsid w:val="00017A03"/>
    <w:rsid w:val="00017B23"/>
    <w:rsid w:val="00017B5B"/>
    <w:rsid w:val="00017BA3"/>
    <w:rsid w:val="00017BE6"/>
    <w:rsid w:val="00017C0E"/>
    <w:rsid w:val="00017C42"/>
    <w:rsid w:val="00017D4B"/>
    <w:rsid w:val="00017D6F"/>
    <w:rsid w:val="00017EAD"/>
    <w:rsid w:val="00017F93"/>
    <w:rsid w:val="00017FE8"/>
    <w:rsid w:val="000200B3"/>
    <w:rsid w:val="000200FF"/>
    <w:rsid w:val="00020104"/>
    <w:rsid w:val="00020118"/>
    <w:rsid w:val="0002011A"/>
    <w:rsid w:val="00020147"/>
    <w:rsid w:val="00020238"/>
    <w:rsid w:val="00020292"/>
    <w:rsid w:val="000202BD"/>
    <w:rsid w:val="00020366"/>
    <w:rsid w:val="000203A3"/>
    <w:rsid w:val="00020451"/>
    <w:rsid w:val="00020486"/>
    <w:rsid w:val="000204D4"/>
    <w:rsid w:val="0002059D"/>
    <w:rsid w:val="000205AB"/>
    <w:rsid w:val="000206D2"/>
    <w:rsid w:val="00020726"/>
    <w:rsid w:val="00020755"/>
    <w:rsid w:val="00020794"/>
    <w:rsid w:val="000208A6"/>
    <w:rsid w:val="00020908"/>
    <w:rsid w:val="00020926"/>
    <w:rsid w:val="0002093B"/>
    <w:rsid w:val="00020949"/>
    <w:rsid w:val="00020969"/>
    <w:rsid w:val="00020A49"/>
    <w:rsid w:val="00020AF2"/>
    <w:rsid w:val="00020B51"/>
    <w:rsid w:val="00020BDB"/>
    <w:rsid w:val="00020C09"/>
    <w:rsid w:val="00020CDF"/>
    <w:rsid w:val="00020D3B"/>
    <w:rsid w:val="00020D63"/>
    <w:rsid w:val="00020E26"/>
    <w:rsid w:val="00020E43"/>
    <w:rsid w:val="00020E90"/>
    <w:rsid w:val="00020E97"/>
    <w:rsid w:val="00020ECD"/>
    <w:rsid w:val="00020ED7"/>
    <w:rsid w:val="00020F6A"/>
    <w:rsid w:val="00020FD3"/>
    <w:rsid w:val="00021069"/>
    <w:rsid w:val="0002106C"/>
    <w:rsid w:val="0002115A"/>
    <w:rsid w:val="000211B9"/>
    <w:rsid w:val="000211D5"/>
    <w:rsid w:val="0002123B"/>
    <w:rsid w:val="00021296"/>
    <w:rsid w:val="0002132A"/>
    <w:rsid w:val="000213CE"/>
    <w:rsid w:val="0002140D"/>
    <w:rsid w:val="00021481"/>
    <w:rsid w:val="000214D3"/>
    <w:rsid w:val="00021559"/>
    <w:rsid w:val="0002165D"/>
    <w:rsid w:val="00021697"/>
    <w:rsid w:val="000216CE"/>
    <w:rsid w:val="000216DC"/>
    <w:rsid w:val="00021767"/>
    <w:rsid w:val="000217A1"/>
    <w:rsid w:val="0002180B"/>
    <w:rsid w:val="00021834"/>
    <w:rsid w:val="00021835"/>
    <w:rsid w:val="0002186B"/>
    <w:rsid w:val="000218B9"/>
    <w:rsid w:val="00021957"/>
    <w:rsid w:val="00021AB0"/>
    <w:rsid w:val="00021CF1"/>
    <w:rsid w:val="00021D9B"/>
    <w:rsid w:val="00021DFF"/>
    <w:rsid w:val="00021E50"/>
    <w:rsid w:val="00021F4A"/>
    <w:rsid w:val="00021FC2"/>
    <w:rsid w:val="0002200E"/>
    <w:rsid w:val="00022031"/>
    <w:rsid w:val="000220A6"/>
    <w:rsid w:val="00022153"/>
    <w:rsid w:val="0002217B"/>
    <w:rsid w:val="0002218A"/>
    <w:rsid w:val="00022201"/>
    <w:rsid w:val="00022241"/>
    <w:rsid w:val="000222CB"/>
    <w:rsid w:val="00022464"/>
    <w:rsid w:val="00022487"/>
    <w:rsid w:val="00022494"/>
    <w:rsid w:val="000224B2"/>
    <w:rsid w:val="000224D6"/>
    <w:rsid w:val="000224F0"/>
    <w:rsid w:val="000224F2"/>
    <w:rsid w:val="0002252C"/>
    <w:rsid w:val="00022590"/>
    <w:rsid w:val="00022595"/>
    <w:rsid w:val="000225A5"/>
    <w:rsid w:val="000225EE"/>
    <w:rsid w:val="00022646"/>
    <w:rsid w:val="00022656"/>
    <w:rsid w:val="00022756"/>
    <w:rsid w:val="00022850"/>
    <w:rsid w:val="00022917"/>
    <w:rsid w:val="00022937"/>
    <w:rsid w:val="00022A10"/>
    <w:rsid w:val="00022A27"/>
    <w:rsid w:val="00022A48"/>
    <w:rsid w:val="00022A88"/>
    <w:rsid w:val="00022AA7"/>
    <w:rsid w:val="00022B46"/>
    <w:rsid w:val="00022C74"/>
    <w:rsid w:val="00022C9D"/>
    <w:rsid w:val="00022D82"/>
    <w:rsid w:val="00022EBA"/>
    <w:rsid w:val="00022EDF"/>
    <w:rsid w:val="00022F01"/>
    <w:rsid w:val="00022F17"/>
    <w:rsid w:val="00022F65"/>
    <w:rsid w:val="0002300C"/>
    <w:rsid w:val="00023015"/>
    <w:rsid w:val="00023050"/>
    <w:rsid w:val="0002314F"/>
    <w:rsid w:val="0002321B"/>
    <w:rsid w:val="0002328F"/>
    <w:rsid w:val="000233A1"/>
    <w:rsid w:val="0002341B"/>
    <w:rsid w:val="000234E9"/>
    <w:rsid w:val="00023529"/>
    <w:rsid w:val="000235B8"/>
    <w:rsid w:val="000235D8"/>
    <w:rsid w:val="000235FF"/>
    <w:rsid w:val="0002360B"/>
    <w:rsid w:val="0002369D"/>
    <w:rsid w:val="000236CC"/>
    <w:rsid w:val="000236ED"/>
    <w:rsid w:val="0002370F"/>
    <w:rsid w:val="00023874"/>
    <w:rsid w:val="00023877"/>
    <w:rsid w:val="00023A13"/>
    <w:rsid w:val="00023A63"/>
    <w:rsid w:val="00023B98"/>
    <w:rsid w:val="00023BF5"/>
    <w:rsid w:val="00023C3A"/>
    <w:rsid w:val="00023CDA"/>
    <w:rsid w:val="00023D22"/>
    <w:rsid w:val="00023DD7"/>
    <w:rsid w:val="00023DDB"/>
    <w:rsid w:val="00023E73"/>
    <w:rsid w:val="00023E96"/>
    <w:rsid w:val="00023F40"/>
    <w:rsid w:val="0002406C"/>
    <w:rsid w:val="000240E4"/>
    <w:rsid w:val="00024119"/>
    <w:rsid w:val="0002416E"/>
    <w:rsid w:val="0002427D"/>
    <w:rsid w:val="000242AB"/>
    <w:rsid w:val="000242B7"/>
    <w:rsid w:val="000243F7"/>
    <w:rsid w:val="00024554"/>
    <w:rsid w:val="000245D1"/>
    <w:rsid w:val="00024652"/>
    <w:rsid w:val="00024677"/>
    <w:rsid w:val="00024717"/>
    <w:rsid w:val="00024780"/>
    <w:rsid w:val="00024799"/>
    <w:rsid w:val="000247E7"/>
    <w:rsid w:val="0002483C"/>
    <w:rsid w:val="00024847"/>
    <w:rsid w:val="00024848"/>
    <w:rsid w:val="0002484B"/>
    <w:rsid w:val="00024A93"/>
    <w:rsid w:val="00024A9F"/>
    <w:rsid w:val="00024AA6"/>
    <w:rsid w:val="00024B13"/>
    <w:rsid w:val="00024B21"/>
    <w:rsid w:val="00024C20"/>
    <w:rsid w:val="00024D2F"/>
    <w:rsid w:val="00024D37"/>
    <w:rsid w:val="00024F3E"/>
    <w:rsid w:val="00024F9E"/>
    <w:rsid w:val="00024FF5"/>
    <w:rsid w:val="0002501E"/>
    <w:rsid w:val="000250AB"/>
    <w:rsid w:val="000250DE"/>
    <w:rsid w:val="000250EE"/>
    <w:rsid w:val="00025203"/>
    <w:rsid w:val="000253E8"/>
    <w:rsid w:val="00025510"/>
    <w:rsid w:val="00025562"/>
    <w:rsid w:val="00025579"/>
    <w:rsid w:val="000255C4"/>
    <w:rsid w:val="00025603"/>
    <w:rsid w:val="00025702"/>
    <w:rsid w:val="00025740"/>
    <w:rsid w:val="000258B3"/>
    <w:rsid w:val="00025903"/>
    <w:rsid w:val="00025916"/>
    <w:rsid w:val="0002594D"/>
    <w:rsid w:val="000259B3"/>
    <w:rsid w:val="00025B01"/>
    <w:rsid w:val="00025B0B"/>
    <w:rsid w:val="00025B1C"/>
    <w:rsid w:val="00025B38"/>
    <w:rsid w:val="00025B49"/>
    <w:rsid w:val="00025C40"/>
    <w:rsid w:val="00025CC4"/>
    <w:rsid w:val="00025CCD"/>
    <w:rsid w:val="00025DA6"/>
    <w:rsid w:val="00025DDE"/>
    <w:rsid w:val="00025DF0"/>
    <w:rsid w:val="00025E23"/>
    <w:rsid w:val="00025E3B"/>
    <w:rsid w:val="00025F09"/>
    <w:rsid w:val="00025F35"/>
    <w:rsid w:val="00026041"/>
    <w:rsid w:val="0002606A"/>
    <w:rsid w:val="000260EE"/>
    <w:rsid w:val="00026166"/>
    <w:rsid w:val="000261FF"/>
    <w:rsid w:val="0002621A"/>
    <w:rsid w:val="00026225"/>
    <w:rsid w:val="000263DD"/>
    <w:rsid w:val="00026464"/>
    <w:rsid w:val="00026481"/>
    <w:rsid w:val="0002650B"/>
    <w:rsid w:val="00026780"/>
    <w:rsid w:val="00026837"/>
    <w:rsid w:val="00026878"/>
    <w:rsid w:val="00026887"/>
    <w:rsid w:val="00026897"/>
    <w:rsid w:val="000268ED"/>
    <w:rsid w:val="000269AA"/>
    <w:rsid w:val="000269B2"/>
    <w:rsid w:val="00026A1D"/>
    <w:rsid w:val="00026A2B"/>
    <w:rsid w:val="00026A2E"/>
    <w:rsid w:val="00026AB9"/>
    <w:rsid w:val="00026BA7"/>
    <w:rsid w:val="00026BD0"/>
    <w:rsid w:val="00026BEB"/>
    <w:rsid w:val="00026BF1"/>
    <w:rsid w:val="00026C0D"/>
    <w:rsid w:val="00026C43"/>
    <w:rsid w:val="00026CA9"/>
    <w:rsid w:val="00026CC1"/>
    <w:rsid w:val="00026D22"/>
    <w:rsid w:val="00026D7A"/>
    <w:rsid w:val="00026DBB"/>
    <w:rsid w:val="00026DF4"/>
    <w:rsid w:val="00026E6E"/>
    <w:rsid w:val="00026E71"/>
    <w:rsid w:val="00026F73"/>
    <w:rsid w:val="00026FB5"/>
    <w:rsid w:val="00027015"/>
    <w:rsid w:val="00027068"/>
    <w:rsid w:val="00027127"/>
    <w:rsid w:val="00027157"/>
    <w:rsid w:val="00027204"/>
    <w:rsid w:val="0002720C"/>
    <w:rsid w:val="000272BC"/>
    <w:rsid w:val="000272EA"/>
    <w:rsid w:val="000273C8"/>
    <w:rsid w:val="00027421"/>
    <w:rsid w:val="00027451"/>
    <w:rsid w:val="00027475"/>
    <w:rsid w:val="0002748C"/>
    <w:rsid w:val="000274CA"/>
    <w:rsid w:val="000274CB"/>
    <w:rsid w:val="000274F1"/>
    <w:rsid w:val="000275A6"/>
    <w:rsid w:val="00027666"/>
    <w:rsid w:val="0002769A"/>
    <w:rsid w:val="000277C0"/>
    <w:rsid w:val="0002785C"/>
    <w:rsid w:val="00027942"/>
    <w:rsid w:val="0002795E"/>
    <w:rsid w:val="00027A4A"/>
    <w:rsid w:val="00027B96"/>
    <w:rsid w:val="00027BA5"/>
    <w:rsid w:val="00027BD4"/>
    <w:rsid w:val="00027C02"/>
    <w:rsid w:val="00027CEA"/>
    <w:rsid w:val="00027D51"/>
    <w:rsid w:val="00027D96"/>
    <w:rsid w:val="00027F0D"/>
    <w:rsid w:val="00027F41"/>
    <w:rsid w:val="00027F45"/>
    <w:rsid w:val="00027F55"/>
    <w:rsid w:val="00027FDF"/>
    <w:rsid w:val="000300DA"/>
    <w:rsid w:val="000300E0"/>
    <w:rsid w:val="00030175"/>
    <w:rsid w:val="000301B6"/>
    <w:rsid w:val="000301FC"/>
    <w:rsid w:val="000301FF"/>
    <w:rsid w:val="00030216"/>
    <w:rsid w:val="000302F6"/>
    <w:rsid w:val="00030340"/>
    <w:rsid w:val="0003034D"/>
    <w:rsid w:val="00030375"/>
    <w:rsid w:val="000303AB"/>
    <w:rsid w:val="000303ED"/>
    <w:rsid w:val="00030412"/>
    <w:rsid w:val="00030416"/>
    <w:rsid w:val="0003042B"/>
    <w:rsid w:val="0003044B"/>
    <w:rsid w:val="000304E1"/>
    <w:rsid w:val="000304F7"/>
    <w:rsid w:val="00030567"/>
    <w:rsid w:val="0003074E"/>
    <w:rsid w:val="00030899"/>
    <w:rsid w:val="0003089D"/>
    <w:rsid w:val="000308B7"/>
    <w:rsid w:val="000308E2"/>
    <w:rsid w:val="00030A38"/>
    <w:rsid w:val="00030A96"/>
    <w:rsid w:val="00030AA8"/>
    <w:rsid w:val="00030AC0"/>
    <w:rsid w:val="00030AD7"/>
    <w:rsid w:val="00030AF3"/>
    <w:rsid w:val="00030B05"/>
    <w:rsid w:val="00030BB8"/>
    <w:rsid w:val="00030BFB"/>
    <w:rsid w:val="00030C04"/>
    <w:rsid w:val="00030C24"/>
    <w:rsid w:val="00030C27"/>
    <w:rsid w:val="00030C94"/>
    <w:rsid w:val="00030C98"/>
    <w:rsid w:val="00030D10"/>
    <w:rsid w:val="00030D2A"/>
    <w:rsid w:val="00030D6E"/>
    <w:rsid w:val="00030D9B"/>
    <w:rsid w:val="00030DF0"/>
    <w:rsid w:val="00030E05"/>
    <w:rsid w:val="00030EA6"/>
    <w:rsid w:val="00030ECA"/>
    <w:rsid w:val="00030EEC"/>
    <w:rsid w:val="00030F1F"/>
    <w:rsid w:val="00030F82"/>
    <w:rsid w:val="0003111A"/>
    <w:rsid w:val="0003120D"/>
    <w:rsid w:val="0003121B"/>
    <w:rsid w:val="0003122E"/>
    <w:rsid w:val="0003130E"/>
    <w:rsid w:val="00031344"/>
    <w:rsid w:val="000314DD"/>
    <w:rsid w:val="000315F6"/>
    <w:rsid w:val="00031614"/>
    <w:rsid w:val="00031667"/>
    <w:rsid w:val="000316BB"/>
    <w:rsid w:val="000316D8"/>
    <w:rsid w:val="000316E0"/>
    <w:rsid w:val="000316EA"/>
    <w:rsid w:val="000316EE"/>
    <w:rsid w:val="000316F0"/>
    <w:rsid w:val="00031847"/>
    <w:rsid w:val="00031857"/>
    <w:rsid w:val="0003186F"/>
    <w:rsid w:val="0003192A"/>
    <w:rsid w:val="00031972"/>
    <w:rsid w:val="00031975"/>
    <w:rsid w:val="0003197A"/>
    <w:rsid w:val="00031A51"/>
    <w:rsid w:val="00031AD8"/>
    <w:rsid w:val="00031B71"/>
    <w:rsid w:val="00031D23"/>
    <w:rsid w:val="00031D7D"/>
    <w:rsid w:val="00031E56"/>
    <w:rsid w:val="00031EAB"/>
    <w:rsid w:val="00031F5A"/>
    <w:rsid w:val="00031FBD"/>
    <w:rsid w:val="00031FF6"/>
    <w:rsid w:val="00032003"/>
    <w:rsid w:val="00032011"/>
    <w:rsid w:val="00032026"/>
    <w:rsid w:val="00032042"/>
    <w:rsid w:val="00032184"/>
    <w:rsid w:val="000321CE"/>
    <w:rsid w:val="00032227"/>
    <w:rsid w:val="000322A4"/>
    <w:rsid w:val="0003231E"/>
    <w:rsid w:val="00032322"/>
    <w:rsid w:val="00032354"/>
    <w:rsid w:val="000323EB"/>
    <w:rsid w:val="0003241D"/>
    <w:rsid w:val="000324F0"/>
    <w:rsid w:val="000324F7"/>
    <w:rsid w:val="00032517"/>
    <w:rsid w:val="000326D1"/>
    <w:rsid w:val="000326DD"/>
    <w:rsid w:val="0003279D"/>
    <w:rsid w:val="000327C6"/>
    <w:rsid w:val="00032870"/>
    <w:rsid w:val="00032897"/>
    <w:rsid w:val="000328A3"/>
    <w:rsid w:val="000328A9"/>
    <w:rsid w:val="00032965"/>
    <w:rsid w:val="000329C2"/>
    <w:rsid w:val="00032A79"/>
    <w:rsid w:val="00032ABD"/>
    <w:rsid w:val="00032AD3"/>
    <w:rsid w:val="00032B02"/>
    <w:rsid w:val="00032BA3"/>
    <w:rsid w:val="00032C1B"/>
    <w:rsid w:val="00032C53"/>
    <w:rsid w:val="00032C94"/>
    <w:rsid w:val="00032CC7"/>
    <w:rsid w:val="00032D4E"/>
    <w:rsid w:val="00032D5D"/>
    <w:rsid w:val="00032D68"/>
    <w:rsid w:val="00032DD1"/>
    <w:rsid w:val="00032DDD"/>
    <w:rsid w:val="00032DF8"/>
    <w:rsid w:val="00032E03"/>
    <w:rsid w:val="00032E13"/>
    <w:rsid w:val="00032E2B"/>
    <w:rsid w:val="00032E49"/>
    <w:rsid w:val="00032EC4"/>
    <w:rsid w:val="00032EDA"/>
    <w:rsid w:val="00032F29"/>
    <w:rsid w:val="00032FF2"/>
    <w:rsid w:val="00033151"/>
    <w:rsid w:val="00033187"/>
    <w:rsid w:val="000332D9"/>
    <w:rsid w:val="0003338F"/>
    <w:rsid w:val="000333A9"/>
    <w:rsid w:val="000333CB"/>
    <w:rsid w:val="0003343F"/>
    <w:rsid w:val="000334B5"/>
    <w:rsid w:val="00033568"/>
    <w:rsid w:val="0003364D"/>
    <w:rsid w:val="00033681"/>
    <w:rsid w:val="00033695"/>
    <w:rsid w:val="0003370F"/>
    <w:rsid w:val="0003375F"/>
    <w:rsid w:val="0003376D"/>
    <w:rsid w:val="000338A0"/>
    <w:rsid w:val="0003394B"/>
    <w:rsid w:val="0003398E"/>
    <w:rsid w:val="00033A4C"/>
    <w:rsid w:val="00033B5D"/>
    <w:rsid w:val="00033C64"/>
    <w:rsid w:val="00033CF3"/>
    <w:rsid w:val="00033DF3"/>
    <w:rsid w:val="00033E36"/>
    <w:rsid w:val="00033E44"/>
    <w:rsid w:val="00033EBF"/>
    <w:rsid w:val="00033EF7"/>
    <w:rsid w:val="00033F73"/>
    <w:rsid w:val="00033FBE"/>
    <w:rsid w:val="00034042"/>
    <w:rsid w:val="00034130"/>
    <w:rsid w:val="000341B0"/>
    <w:rsid w:val="000341E3"/>
    <w:rsid w:val="00034296"/>
    <w:rsid w:val="00034319"/>
    <w:rsid w:val="000343B2"/>
    <w:rsid w:val="00034424"/>
    <w:rsid w:val="00034441"/>
    <w:rsid w:val="00034476"/>
    <w:rsid w:val="000344FD"/>
    <w:rsid w:val="00034563"/>
    <w:rsid w:val="0003458D"/>
    <w:rsid w:val="000345AC"/>
    <w:rsid w:val="0003469E"/>
    <w:rsid w:val="00034707"/>
    <w:rsid w:val="00034797"/>
    <w:rsid w:val="00034918"/>
    <w:rsid w:val="00034925"/>
    <w:rsid w:val="000349C1"/>
    <w:rsid w:val="000349EC"/>
    <w:rsid w:val="00034BCA"/>
    <w:rsid w:val="00034CAE"/>
    <w:rsid w:val="00034D79"/>
    <w:rsid w:val="00034E42"/>
    <w:rsid w:val="00034EA2"/>
    <w:rsid w:val="00034F24"/>
    <w:rsid w:val="00034F4A"/>
    <w:rsid w:val="00034F72"/>
    <w:rsid w:val="00034F78"/>
    <w:rsid w:val="00035016"/>
    <w:rsid w:val="0003509B"/>
    <w:rsid w:val="000351FB"/>
    <w:rsid w:val="00035278"/>
    <w:rsid w:val="0003528C"/>
    <w:rsid w:val="000352CC"/>
    <w:rsid w:val="0003539C"/>
    <w:rsid w:val="000354BA"/>
    <w:rsid w:val="00035527"/>
    <w:rsid w:val="00035584"/>
    <w:rsid w:val="00035592"/>
    <w:rsid w:val="0003563F"/>
    <w:rsid w:val="00035671"/>
    <w:rsid w:val="0003567B"/>
    <w:rsid w:val="00035779"/>
    <w:rsid w:val="00035839"/>
    <w:rsid w:val="00035844"/>
    <w:rsid w:val="0003585F"/>
    <w:rsid w:val="000359F4"/>
    <w:rsid w:val="00035AC7"/>
    <w:rsid w:val="00035B14"/>
    <w:rsid w:val="00035B84"/>
    <w:rsid w:val="00035BBA"/>
    <w:rsid w:val="00035BF9"/>
    <w:rsid w:val="00035C39"/>
    <w:rsid w:val="00035CAF"/>
    <w:rsid w:val="00035D61"/>
    <w:rsid w:val="00035D6C"/>
    <w:rsid w:val="00035DB2"/>
    <w:rsid w:val="00035DB7"/>
    <w:rsid w:val="00035DCF"/>
    <w:rsid w:val="00035DE4"/>
    <w:rsid w:val="00035F62"/>
    <w:rsid w:val="00036009"/>
    <w:rsid w:val="000360BA"/>
    <w:rsid w:val="000360CC"/>
    <w:rsid w:val="000360E5"/>
    <w:rsid w:val="0003613E"/>
    <w:rsid w:val="0003616F"/>
    <w:rsid w:val="000362C4"/>
    <w:rsid w:val="000362C7"/>
    <w:rsid w:val="000362DC"/>
    <w:rsid w:val="0003633D"/>
    <w:rsid w:val="00036354"/>
    <w:rsid w:val="000363A3"/>
    <w:rsid w:val="00036432"/>
    <w:rsid w:val="0003646C"/>
    <w:rsid w:val="00036498"/>
    <w:rsid w:val="0003649B"/>
    <w:rsid w:val="0003675D"/>
    <w:rsid w:val="00036777"/>
    <w:rsid w:val="000367A2"/>
    <w:rsid w:val="000367E2"/>
    <w:rsid w:val="000367F0"/>
    <w:rsid w:val="00036829"/>
    <w:rsid w:val="0003682C"/>
    <w:rsid w:val="00036830"/>
    <w:rsid w:val="000368C7"/>
    <w:rsid w:val="000368DE"/>
    <w:rsid w:val="0003699D"/>
    <w:rsid w:val="00036A6D"/>
    <w:rsid w:val="00036ACC"/>
    <w:rsid w:val="00036B66"/>
    <w:rsid w:val="00036B86"/>
    <w:rsid w:val="00036C3F"/>
    <w:rsid w:val="00036C70"/>
    <w:rsid w:val="00036CD6"/>
    <w:rsid w:val="00036F22"/>
    <w:rsid w:val="00036FEA"/>
    <w:rsid w:val="000370B5"/>
    <w:rsid w:val="00037149"/>
    <w:rsid w:val="0003717C"/>
    <w:rsid w:val="00037194"/>
    <w:rsid w:val="0003722A"/>
    <w:rsid w:val="0003725D"/>
    <w:rsid w:val="0003729B"/>
    <w:rsid w:val="000372E8"/>
    <w:rsid w:val="00037403"/>
    <w:rsid w:val="000375D7"/>
    <w:rsid w:val="0003760A"/>
    <w:rsid w:val="00037628"/>
    <w:rsid w:val="000376A2"/>
    <w:rsid w:val="00037794"/>
    <w:rsid w:val="0003779E"/>
    <w:rsid w:val="000377B9"/>
    <w:rsid w:val="00037886"/>
    <w:rsid w:val="000379ED"/>
    <w:rsid w:val="00037A69"/>
    <w:rsid w:val="00037A8B"/>
    <w:rsid w:val="00037AAE"/>
    <w:rsid w:val="00037AD6"/>
    <w:rsid w:val="00037B84"/>
    <w:rsid w:val="00037B92"/>
    <w:rsid w:val="00037E4C"/>
    <w:rsid w:val="00037EA5"/>
    <w:rsid w:val="00037F41"/>
    <w:rsid w:val="00037FA5"/>
    <w:rsid w:val="00037FB3"/>
    <w:rsid w:val="00040108"/>
    <w:rsid w:val="00040114"/>
    <w:rsid w:val="00040128"/>
    <w:rsid w:val="0004014A"/>
    <w:rsid w:val="000401AD"/>
    <w:rsid w:val="0004020D"/>
    <w:rsid w:val="00040210"/>
    <w:rsid w:val="00040220"/>
    <w:rsid w:val="0004024F"/>
    <w:rsid w:val="00040250"/>
    <w:rsid w:val="000402B1"/>
    <w:rsid w:val="000402F2"/>
    <w:rsid w:val="00040403"/>
    <w:rsid w:val="00040424"/>
    <w:rsid w:val="000404B2"/>
    <w:rsid w:val="000404D1"/>
    <w:rsid w:val="000404DD"/>
    <w:rsid w:val="0004053F"/>
    <w:rsid w:val="00040578"/>
    <w:rsid w:val="000406A1"/>
    <w:rsid w:val="000406F2"/>
    <w:rsid w:val="00040770"/>
    <w:rsid w:val="0004079D"/>
    <w:rsid w:val="000408FE"/>
    <w:rsid w:val="0004091C"/>
    <w:rsid w:val="000409DE"/>
    <w:rsid w:val="00040A80"/>
    <w:rsid w:val="00040A84"/>
    <w:rsid w:val="00040B4B"/>
    <w:rsid w:val="00040B65"/>
    <w:rsid w:val="00040C23"/>
    <w:rsid w:val="00040C9B"/>
    <w:rsid w:val="00040D25"/>
    <w:rsid w:val="00040D3E"/>
    <w:rsid w:val="00040D93"/>
    <w:rsid w:val="00040DAC"/>
    <w:rsid w:val="00040DFF"/>
    <w:rsid w:val="00040E13"/>
    <w:rsid w:val="00040FEF"/>
    <w:rsid w:val="0004105D"/>
    <w:rsid w:val="0004107A"/>
    <w:rsid w:val="000410B5"/>
    <w:rsid w:val="000410FD"/>
    <w:rsid w:val="0004112B"/>
    <w:rsid w:val="00041137"/>
    <w:rsid w:val="00041143"/>
    <w:rsid w:val="000412D0"/>
    <w:rsid w:val="000412D4"/>
    <w:rsid w:val="0004135D"/>
    <w:rsid w:val="00041452"/>
    <w:rsid w:val="00041550"/>
    <w:rsid w:val="00041636"/>
    <w:rsid w:val="0004163E"/>
    <w:rsid w:val="00041864"/>
    <w:rsid w:val="000418D0"/>
    <w:rsid w:val="00041949"/>
    <w:rsid w:val="0004199B"/>
    <w:rsid w:val="000419AF"/>
    <w:rsid w:val="00041A54"/>
    <w:rsid w:val="00041B7C"/>
    <w:rsid w:val="00041D3E"/>
    <w:rsid w:val="00041D7A"/>
    <w:rsid w:val="00041DDF"/>
    <w:rsid w:val="00041DEF"/>
    <w:rsid w:val="00041E33"/>
    <w:rsid w:val="00041E40"/>
    <w:rsid w:val="00041E5A"/>
    <w:rsid w:val="00041E86"/>
    <w:rsid w:val="00041E8D"/>
    <w:rsid w:val="00041EBE"/>
    <w:rsid w:val="00041EE3"/>
    <w:rsid w:val="00041F3E"/>
    <w:rsid w:val="00041F9D"/>
    <w:rsid w:val="00042099"/>
    <w:rsid w:val="000420BA"/>
    <w:rsid w:val="000420CA"/>
    <w:rsid w:val="000420E2"/>
    <w:rsid w:val="000420FA"/>
    <w:rsid w:val="00042132"/>
    <w:rsid w:val="0004218B"/>
    <w:rsid w:val="000421B4"/>
    <w:rsid w:val="00042203"/>
    <w:rsid w:val="00042221"/>
    <w:rsid w:val="00042252"/>
    <w:rsid w:val="000422A2"/>
    <w:rsid w:val="000423E3"/>
    <w:rsid w:val="000423EB"/>
    <w:rsid w:val="000424BB"/>
    <w:rsid w:val="0004255E"/>
    <w:rsid w:val="00042568"/>
    <w:rsid w:val="00042645"/>
    <w:rsid w:val="000426AB"/>
    <w:rsid w:val="000426F1"/>
    <w:rsid w:val="00042747"/>
    <w:rsid w:val="0004285E"/>
    <w:rsid w:val="000428D4"/>
    <w:rsid w:val="0004294F"/>
    <w:rsid w:val="000429FF"/>
    <w:rsid w:val="00042A64"/>
    <w:rsid w:val="00042A77"/>
    <w:rsid w:val="00042AAF"/>
    <w:rsid w:val="00042AEC"/>
    <w:rsid w:val="00042B3D"/>
    <w:rsid w:val="00042B53"/>
    <w:rsid w:val="00042BA2"/>
    <w:rsid w:val="00042C68"/>
    <w:rsid w:val="00042C69"/>
    <w:rsid w:val="00042C73"/>
    <w:rsid w:val="00042CD1"/>
    <w:rsid w:val="00042CD3"/>
    <w:rsid w:val="00042DCD"/>
    <w:rsid w:val="00042E68"/>
    <w:rsid w:val="00042E69"/>
    <w:rsid w:val="00042EED"/>
    <w:rsid w:val="00042EF1"/>
    <w:rsid w:val="00042FAA"/>
    <w:rsid w:val="00042FDA"/>
    <w:rsid w:val="00043032"/>
    <w:rsid w:val="00043060"/>
    <w:rsid w:val="00043081"/>
    <w:rsid w:val="0004308A"/>
    <w:rsid w:val="000430FF"/>
    <w:rsid w:val="0004310C"/>
    <w:rsid w:val="00043213"/>
    <w:rsid w:val="00043297"/>
    <w:rsid w:val="000432A5"/>
    <w:rsid w:val="000432C1"/>
    <w:rsid w:val="000432ED"/>
    <w:rsid w:val="00043311"/>
    <w:rsid w:val="00043399"/>
    <w:rsid w:val="000433CA"/>
    <w:rsid w:val="00043485"/>
    <w:rsid w:val="000434CC"/>
    <w:rsid w:val="0004350A"/>
    <w:rsid w:val="0004351C"/>
    <w:rsid w:val="00043589"/>
    <w:rsid w:val="000435E9"/>
    <w:rsid w:val="00043609"/>
    <w:rsid w:val="0004360F"/>
    <w:rsid w:val="00043629"/>
    <w:rsid w:val="00043637"/>
    <w:rsid w:val="0004363A"/>
    <w:rsid w:val="00043644"/>
    <w:rsid w:val="00043744"/>
    <w:rsid w:val="00043751"/>
    <w:rsid w:val="000437BF"/>
    <w:rsid w:val="000438A8"/>
    <w:rsid w:val="000438E6"/>
    <w:rsid w:val="00043923"/>
    <w:rsid w:val="000439AD"/>
    <w:rsid w:val="00043A9D"/>
    <w:rsid w:val="00043B5E"/>
    <w:rsid w:val="00043BD1"/>
    <w:rsid w:val="00043C2A"/>
    <w:rsid w:val="00043C4C"/>
    <w:rsid w:val="00043CF8"/>
    <w:rsid w:val="00043D78"/>
    <w:rsid w:val="00043D91"/>
    <w:rsid w:val="00043E31"/>
    <w:rsid w:val="00043F09"/>
    <w:rsid w:val="00043F74"/>
    <w:rsid w:val="00043FB1"/>
    <w:rsid w:val="00043FFF"/>
    <w:rsid w:val="00044006"/>
    <w:rsid w:val="0004409C"/>
    <w:rsid w:val="000440FA"/>
    <w:rsid w:val="000442DC"/>
    <w:rsid w:val="00044485"/>
    <w:rsid w:val="000444E8"/>
    <w:rsid w:val="00044599"/>
    <w:rsid w:val="000445C5"/>
    <w:rsid w:val="000445E5"/>
    <w:rsid w:val="000445F8"/>
    <w:rsid w:val="00044647"/>
    <w:rsid w:val="000446C0"/>
    <w:rsid w:val="000446EF"/>
    <w:rsid w:val="0004476B"/>
    <w:rsid w:val="000447E4"/>
    <w:rsid w:val="000447FE"/>
    <w:rsid w:val="00044814"/>
    <w:rsid w:val="00044862"/>
    <w:rsid w:val="0004490C"/>
    <w:rsid w:val="0004494C"/>
    <w:rsid w:val="000449C2"/>
    <w:rsid w:val="000449E3"/>
    <w:rsid w:val="00044A52"/>
    <w:rsid w:val="00044A53"/>
    <w:rsid w:val="00044AD7"/>
    <w:rsid w:val="00044AFA"/>
    <w:rsid w:val="00044B40"/>
    <w:rsid w:val="00044B47"/>
    <w:rsid w:val="00044B6D"/>
    <w:rsid w:val="00044BA9"/>
    <w:rsid w:val="00044D04"/>
    <w:rsid w:val="00044D6B"/>
    <w:rsid w:val="00044DF3"/>
    <w:rsid w:val="00044E70"/>
    <w:rsid w:val="00044E86"/>
    <w:rsid w:val="00044EA2"/>
    <w:rsid w:val="00044EA5"/>
    <w:rsid w:val="00045003"/>
    <w:rsid w:val="000450B1"/>
    <w:rsid w:val="000450EC"/>
    <w:rsid w:val="00045107"/>
    <w:rsid w:val="00045147"/>
    <w:rsid w:val="000451C4"/>
    <w:rsid w:val="000451CA"/>
    <w:rsid w:val="000451EC"/>
    <w:rsid w:val="00045284"/>
    <w:rsid w:val="0004529C"/>
    <w:rsid w:val="000452C3"/>
    <w:rsid w:val="000452C4"/>
    <w:rsid w:val="000452E5"/>
    <w:rsid w:val="0004539D"/>
    <w:rsid w:val="000453B2"/>
    <w:rsid w:val="00045415"/>
    <w:rsid w:val="000454D9"/>
    <w:rsid w:val="0004551A"/>
    <w:rsid w:val="0004569E"/>
    <w:rsid w:val="000456EC"/>
    <w:rsid w:val="000457B3"/>
    <w:rsid w:val="000457C7"/>
    <w:rsid w:val="0004587C"/>
    <w:rsid w:val="000458D3"/>
    <w:rsid w:val="0004593F"/>
    <w:rsid w:val="00045968"/>
    <w:rsid w:val="000459F4"/>
    <w:rsid w:val="00045AAD"/>
    <w:rsid w:val="00045ACE"/>
    <w:rsid w:val="00045B4C"/>
    <w:rsid w:val="00045B76"/>
    <w:rsid w:val="00045BB1"/>
    <w:rsid w:val="00045C05"/>
    <w:rsid w:val="00045C87"/>
    <w:rsid w:val="00045CAE"/>
    <w:rsid w:val="00045CED"/>
    <w:rsid w:val="00045CF0"/>
    <w:rsid w:val="00045D13"/>
    <w:rsid w:val="00045D25"/>
    <w:rsid w:val="00045E72"/>
    <w:rsid w:val="00045EA9"/>
    <w:rsid w:val="00045ECE"/>
    <w:rsid w:val="00045F49"/>
    <w:rsid w:val="00045F7A"/>
    <w:rsid w:val="0004609C"/>
    <w:rsid w:val="000460B3"/>
    <w:rsid w:val="000461C6"/>
    <w:rsid w:val="0004621B"/>
    <w:rsid w:val="0004624E"/>
    <w:rsid w:val="0004625A"/>
    <w:rsid w:val="0004638D"/>
    <w:rsid w:val="00046485"/>
    <w:rsid w:val="000466DC"/>
    <w:rsid w:val="000466E0"/>
    <w:rsid w:val="0004673F"/>
    <w:rsid w:val="00046761"/>
    <w:rsid w:val="00046812"/>
    <w:rsid w:val="00046982"/>
    <w:rsid w:val="00046A01"/>
    <w:rsid w:val="00046A86"/>
    <w:rsid w:val="00046AAF"/>
    <w:rsid w:val="00046B6F"/>
    <w:rsid w:val="00046B80"/>
    <w:rsid w:val="00046BE3"/>
    <w:rsid w:val="00046BE9"/>
    <w:rsid w:val="00046CB5"/>
    <w:rsid w:val="00046D96"/>
    <w:rsid w:val="00046DB6"/>
    <w:rsid w:val="00046EEB"/>
    <w:rsid w:val="00046FBA"/>
    <w:rsid w:val="00046FCA"/>
    <w:rsid w:val="0004704C"/>
    <w:rsid w:val="00047052"/>
    <w:rsid w:val="000470E3"/>
    <w:rsid w:val="00047130"/>
    <w:rsid w:val="000471FA"/>
    <w:rsid w:val="00047235"/>
    <w:rsid w:val="0004727F"/>
    <w:rsid w:val="000472BC"/>
    <w:rsid w:val="00047310"/>
    <w:rsid w:val="000473CF"/>
    <w:rsid w:val="000473DC"/>
    <w:rsid w:val="0004743F"/>
    <w:rsid w:val="000474AA"/>
    <w:rsid w:val="000475BB"/>
    <w:rsid w:val="000475E5"/>
    <w:rsid w:val="000475F8"/>
    <w:rsid w:val="0004767E"/>
    <w:rsid w:val="000476E5"/>
    <w:rsid w:val="00047734"/>
    <w:rsid w:val="00047775"/>
    <w:rsid w:val="000477D4"/>
    <w:rsid w:val="00047813"/>
    <w:rsid w:val="00047857"/>
    <w:rsid w:val="00047889"/>
    <w:rsid w:val="000478E6"/>
    <w:rsid w:val="00047923"/>
    <w:rsid w:val="00047971"/>
    <w:rsid w:val="00047A0C"/>
    <w:rsid w:val="00047A6E"/>
    <w:rsid w:val="00047B23"/>
    <w:rsid w:val="00047BC7"/>
    <w:rsid w:val="00047CF8"/>
    <w:rsid w:val="00047D31"/>
    <w:rsid w:val="00047D3B"/>
    <w:rsid w:val="00047D9F"/>
    <w:rsid w:val="00047E58"/>
    <w:rsid w:val="00047EAE"/>
    <w:rsid w:val="00047EC6"/>
    <w:rsid w:val="00047F31"/>
    <w:rsid w:val="000500A0"/>
    <w:rsid w:val="0005010B"/>
    <w:rsid w:val="000501DD"/>
    <w:rsid w:val="00050243"/>
    <w:rsid w:val="0005033C"/>
    <w:rsid w:val="000503FF"/>
    <w:rsid w:val="00050524"/>
    <w:rsid w:val="00050543"/>
    <w:rsid w:val="000505ED"/>
    <w:rsid w:val="000505FB"/>
    <w:rsid w:val="000506D5"/>
    <w:rsid w:val="0005070C"/>
    <w:rsid w:val="0005075F"/>
    <w:rsid w:val="000508E5"/>
    <w:rsid w:val="00050934"/>
    <w:rsid w:val="0005094F"/>
    <w:rsid w:val="00050A38"/>
    <w:rsid w:val="00050A5F"/>
    <w:rsid w:val="00050A9A"/>
    <w:rsid w:val="00050B5E"/>
    <w:rsid w:val="00050BE4"/>
    <w:rsid w:val="00050C0F"/>
    <w:rsid w:val="00050C77"/>
    <w:rsid w:val="00050C83"/>
    <w:rsid w:val="00050CB1"/>
    <w:rsid w:val="00050D04"/>
    <w:rsid w:val="00050D08"/>
    <w:rsid w:val="00050E09"/>
    <w:rsid w:val="00050E7C"/>
    <w:rsid w:val="00050F5A"/>
    <w:rsid w:val="00050F69"/>
    <w:rsid w:val="00050FF9"/>
    <w:rsid w:val="00051023"/>
    <w:rsid w:val="00051078"/>
    <w:rsid w:val="000510A3"/>
    <w:rsid w:val="00051179"/>
    <w:rsid w:val="0005118B"/>
    <w:rsid w:val="00051195"/>
    <w:rsid w:val="000511BC"/>
    <w:rsid w:val="000511BF"/>
    <w:rsid w:val="0005121B"/>
    <w:rsid w:val="000512F3"/>
    <w:rsid w:val="00051326"/>
    <w:rsid w:val="0005135F"/>
    <w:rsid w:val="00051372"/>
    <w:rsid w:val="00051471"/>
    <w:rsid w:val="000514F1"/>
    <w:rsid w:val="0005151A"/>
    <w:rsid w:val="00051565"/>
    <w:rsid w:val="0005158C"/>
    <w:rsid w:val="00051779"/>
    <w:rsid w:val="000517C3"/>
    <w:rsid w:val="000517CE"/>
    <w:rsid w:val="000517DC"/>
    <w:rsid w:val="00051844"/>
    <w:rsid w:val="000518AF"/>
    <w:rsid w:val="000518FB"/>
    <w:rsid w:val="0005199A"/>
    <w:rsid w:val="000519A2"/>
    <w:rsid w:val="00051AC9"/>
    <w:rsid w:val="00051B83"/>
    <w:rsid w:val="00051B86"/>
    <w:rsid w:val="00051BB2"/>
    <w:rsid w:val="00051BDD"/>
    <w:rsid w:val="00051BF5"/>
    <w:rsid w:val="00051C86"/>
    <w:rsid w:val="00051D80"/>
    <w:rsid w:val="00051DA7"/>
    <w:rsid w:val="00051E01"/>
    <w:rsid w:val="00051E09"/>
    <w:rsid w:val="00051E78"/>
    <w:rsid w:val="00051E92"/>
    <w:rsid w:val="00051FAD"/>
    <w:rsid w:val="00051FC8"/>
    <w:rsid w:val="0005208E"/>
    <w:rsid w:val="0005218A"/>
    <w:rsid w:val="000521E8"/>
    <w:rsid w:val="000521F8"/>
    <w:rsid w:val="00052218"/>
    <w:rsid w:val="0005228B"/>
    <w:rsid w:val="0005235D"/>
    <w:rsid w:val="00052446"/>
    <w:rsid w:val="00052454"/>
    <w:rsid w:val="00052469"/>
    <w:rsid w:val="000526B1"/>
    <w:rsid w:val="000526F5"/>
    <w:rsid w:val="000527D7"/>
    <w:rsid w:val="000528DC"/>
    <w:rsid w:val="0005295A"/>
    <w:rsid w:val="00052A07"/>
    <w:rsid w:val="00052A28"/>
    <w:rsid w:val="00052AD9"/>
    <w:rsid w:val="00052AF5"/>
    <w:rsid w:val="00052B47"/>
    <w:rsid w:val="00052B50"/>
    <w:rsid w:val="00052B60"/>
    <w:rsid w:val="00052B83"/>
    <w:rsid w:val="00052BD3"/>
    <w:rsid w:val="00052BE8"/>
    <w:rsid w:val="00052D87"/>
    <w:rsid w:val="00052DAD"/>
    <w:rsid w:val="00052E60"/>
    <w:rsid w:val="00052EF2"/>
    <w:rsid w:val="00053063"/>
    <w:rsid w:val="00053107"/>
    <w:rsid w:val="00053144"/>
    <w:rsid w:val="00053148"/>
    <w:rsid w:val="00053149"/>
    <w:rsid w:val="00053181"/>
    <w:rsid w:val="00053190"/>
    <w:rsid w:val="0005319C"/>
    <w:rsid w:val="00053227"/>
    <w:rsid w:val="00053254"/>
    <w:rsid w:val="0005345B"/>
    <w:rsid w:val="000534DE"/>
    <w:rsid w:val="00053524"/>
    <w:rsid w:val="0005367F"/>
    <w:rsid w:val="0005379F"/>
    <w:rsid w:val="000537A5"/>
    <w:rsid w:val="000537B5"/>
    <w:rsid w:val="00053808"/>
    <w:rsid w:val="00053855"/>
    <w:rsid w:val="00053969"/>
    <w:rsid w:val="00053977"/>
    <w:rsid w:val="00053A45"/>
    <w:rsid w:val="00053B0E"/>
    <w:rsid w:val="00053B67"/>
    <w:rsid w:val="00053B6C"/>
    <w:rsid w:val="00053C91"/>
    <w:rsid w:val="00053CC9"/>
    <w:rsid w:val="00053D64"/>
    <w:rsid w:val="00053DA4"/>
    <w:rsid w:val="00053DD0"/>
    <w:rsid w:val="00053DD8"/>
    <w:rsid w:val="00053E4C"/>
    <w:rsid w:val="00053F4B"/>
    <w:rsid w:val="00053F6F"/>
    <w:rsid w:val="00053F86"/>
    <w:rsid w:val="0005406B"/>
    <w:rsid w:val="000540FC"/>
    <w:rsid w:val="00054169"/>
    <w:rsid w:val="00054190"/>
    <w:rsid w:val="000542F6"/>
    <w:rsid w:val="00054315"/>
    <w:rsid w:val="000543AD"/>
    <w:rsid w:val="000543FE"/>
    <w:rsid w:val="00054466"/>
    <w:rsid w:val="00054563"/>
    <w:rsid w:val="00054587"/>
    <w:rsid w:val="000545C7"/>
    <w:rsid w:val="00054629"/>
    <w:rsid w:val="0005463C"/>
    <w:rsid w:val="00054660"/>
    <w:rsid w:val="00054694"/>
    <w:rsid w:val="000546AA"/>
    <w:rsid w:val="0005473E"/>
    <w:rsid w:val="0005474E"/>
    <w:rsid w:val="000547DB"/>
    <w:rsid w:val="00054855"/>
    <w:rsid w:val="00054861"/>
    <w:rsid w:val="000548D8"/>
    <w:rsid w:val="00054942"/>
    <w:rsid w:val="00054997"/>
    <w:rsid w:val="00054A01"/>
    <w:rsid w:val="00054A1A"/>
    <w:rsid w:val="00054B40"/>
    <w:rsid w:val="00054B88"/>
    <w:rsid w:val="00054BBE"/>
    <w:rsid w:val="00054C5F"/>
    <w:rsid w:val="00054CCC"/>
    <w:rsid w:val="00054DC6"/>
    <w:rsid w:val="00054DDD"/>
    <w:rsid w:val="00054DE9"/>
    <w:rsid w:val="00054E39"/>
    <w:rsid w:val="00054ED7"/>
    <w:rsid w:val="00054F1C"/>
    <w:rsid w:val="00054F53"/>
    <w:rsid w:val="00054FB5"/>
    <w:rsid w:val="00054FCE"/>
    <w:rsid w:val="0005500B"/>
    <w:rsid w:val="000551BA"/>
    <w:rsid w:val="000551EE"/>
    <w:rsid w:val="0005523F"/>
    <w:rsid w:val="0005528B"/>
    <w:rsid w:val="000553C0"/>
    <w:rsid w:val="000553D0"/>
    <w:rsid w:val="000553D4"/>
    <w:rsid w:val="000553F9"/>
    <w:rsid w:val="00055581"/>
    <w:rsid w:val="000555AB"/>
    <w:rsid w:val="000555D6"/>
    <w:rsid w:val="00055698"/>
    <w:rsid w:val="000556DB"/>
    <w:rsid w:val="00055714"/>
    <w:rsid w:val="000557BA"/>
    <w:rsid w:val="000557EA"/>
    <w:rsid w:val="00055803"/>
    <w:rsid w:val="00055862"/>
    <w:rsid w:val="0005589F"/>
    <w:rsid w:val="0005592A"/>
    <w:rsid w:val="00055954"/>
    <w:rsid w:val="0005596F"/>
    <w:rsid w:val="0005597B"/>
    <w:rsid w:val="00055A02"/>
    <w:rsid w:val="00055A4D"/>
    <w:rsid w:val="00055A92"/>
    <w:rsid w:val="00055A9D"/>
    <w:rsid w:val="00055AE0"/>
    <w:rsid w:val="00055B29"/>
    <w:rsid w:val="00055B83"/>
    <w:rsid w:val="00055BCA"/>
    <w:rsid w:val="00055C67"/>
    <w:rsid w:val="00055D1D"/>
    <w:rsid w:val="00055F19"/>
    <w:rsid w:val="00055F57"/>
    <w:rsid w:val="00055F80"/>
    <w:rsid w:val="0005608E"/>
    <w:rsid w:val="000560EB"/>
    <w:rsid w:val="0005614A"/>
    <w:rsid w:val="00056163"/>
    <w:rsid w:val="00056165"/>
    <w:rsid w:val="00056287"/>
    <w:rsid w:val="000562DD"/>
    <w:rsid w:val="000563EA"/>
    <w:rsid w:val="000565A6"/>
    <w:rsid w:val="000565B8"/>
    <w:rsid w:val="000565BC"/>
    <w:rsid w:val="00056604"/>
    <w:rsid w:val="00056634"/>
    <w:rsid w:val="00056678"/>
    <w:rsid w:val="000566CC"/>
    <w:rsid w:val="0005678F"/>
    <w:rsid w:val="00056817"/>
    <w:rsid w:val="000568AF"/>
    <w:rsid w:val="000568BE"/>
    <w:rsid w:val="00056981"/>
    <w:rsid w:val="00056994"/>
    <w:rsid w:val="00056996"/>
    <w:rsid w:val="000569D8"/>
    <w:rsid w:val="000569DC"/>
    <w:rsid w:val="000569FB"/>
    <w:rsid w:val="00056A35"/>
    <w:rsid w:val="00056AA4"/>
    <w:rsid w:val="00056AFE"/>
    <w:rsid w:val="00056BE4"/>
    <w:rsid w:val="00056BF5"/>
    <w:rsid w:val="00056BFA"/>
    <w:rsid w:val="00056C36"/>
    <w:rsid w:val="00056CAA"/>
    <w:rsid w:val="00056CED"/>
    <w:rsid w:val="00056CF2"/>
    <w:rsid w:val="00056DF2"/>
    <w:rsid w:val="00056DFB"/>
    <w:rsid w:val="00057115"/>
    <w:rsid w:val="0005720D"/>
    <w:rsid w:val="000572ED"/>
    <w:rsid w:val="000572F1"/>
    <w:rsid w:val="00057357"/>
    <w:rsid w:val="000573F2"/>
    <w:rsid w:val="000573FA"/>
    <w:rsid w:val="00057418"/>
    <w:rsid w:val="000574B6"/>
    <w:rsid w:val="000574C6"/>
    <w:rsid w:val="00057532"/>
    <w:rsid w:val="00057591"/>
    <w:rsid w:val="00057618"/>
    <w:rsid w:val="00057637"/>
    <w:rsid w:val="00057769"/>
    <w:rsid w:val="00057774"/>
    <w:rsid w:val="00057820"/>
    <w:rsid w:val="00057826"/>
    <w:rsid w:val="00057931"/>
    <w:rsid w:val="00057984"/>
    <w:rsid w:val="000579F5"/>
    <w:rsid w:val="00057A10"/>
    <w:rsid w:val="00057AF4"/>
    <w:rsid w:val="00057B3D"/>
    <w:rsid w:val="00057B84"/>
    <w:rsid w:val="00057BCC"/>
    <w:rsid w:val="00057D92"/>
    <w:rsid w:val="00057E7C"/>
    <w:rsid w:val="00057FDD"/>
    <w:rsid w:val="00060016"/>
    <w:rsid w:val="000600B8"/>
    <w:rsid w:val="000603ED"/>
    <w:rsid w:val="000604DF"/>
    <w:rsid w:val="00060586"/>
    <w:rsid w:val="000605DB"/>
    <w:rsid w:val="0006063E"/>
    <w:rsid w:val="00060654"/>
    <w:rsid w:val="0006070A"/>
    <w:rsid w:val="0006070B"/>
    <w:rsid w:val="000608E4"/>
    <w:rsid w:val="00060909"/>
    <w:rsid w:val="00060935"/>
    <w:rsid w:val="00060A31"/>
    <w:rsid w:val="00060A3B"/>
    <w:rsid w:val="00060A72"/>
    <w:rsid w:val="00060B43"/>
    <w:rsid w:val="00060B4A"/>
    <w:rsid w:val="00060BD3"/>
    <w:rsid w:val="00060CAF"/>
    <w:rsid w:val="00060D11"/>
    <w:rsid w:val="00060D8D"/>
    <w:rsid w:val="00060E35"/>
    <w:rsid w:val="00060E5B"/>
    <w:rsid w:val="00060EAB"/>
    <w:rsid w:val="00060EC0"/>
    <w:rsid w:val="00060EE4"/>
    <w:rsid w:val="00060FB8"/>
    <w:rsid w:val="00060FBB"/>
    <w:rsid w:val="00060FC1"/>
    <w:rsid w:val="0006100A"/>
    <w:rsid w:val="000610B1"/>
    <w:rsid w:val="000610B2"/>
    <w:rsid w:val="0006121F"/>
    <w:rsid w:val="00061256"/>
    <w:rsid w:val="00061316"/>
    <w:rsid w:val="0006138B"/>
    <w:rsid w:val="000613C0"/>
    <w:rsid w:val="000613E7"/>
    <w:rsid w:val="000614F8"/>
    <w:rsid w:val="00061579"/>
    <w:rsid w:val="00061658"/>
    <w:rsid w:val="000616C1"/>
    <w:rsid w:val="000616E7"/>
    <w:rsid w:val="000617C5"/>
    <w:rsid w:val="0006182C"/>
    <w:rsid w:val="000618AD"/>
    <w:rsid w:val="000618D7"/>
    <w:rsid w:val="00061AD4"/>
    <w:rsid w:val="00061BCC"/>
    <w:rsid w:val="00061BF0"/>
    <w:rsid w:val="00061C01"/>
    <w:rsid w:val="00061C13"/>
    <w:rsid w:val="00061E06"/>
    <w:rsid w:val="00061EE9"/>
    <w:rsid w:val="00061F9F"/>
    <w:rsid w:val="00062071"/>
    <w:rsid w:val="000620AC"/>
    <w:rsid w:val="000620D7"/>
    <w:rsid w:val="0006216E"/>
    <w:rsid w:val="00062194"/>
    <w:rsid w:val="000621BC"/>
    <w:rsid w:val="000621BD"/>
    <w:rsid w:val="00062536"/>
    <w:rsid w:val="0006253E"/>
    <w:rsid w:val="00062555"/>
    <w:rsid w:val="000625C2"/>
    <w:rsid w:val="000625F8"/>
    <w:rsid w:val="000626AD"/>
    <w:rsid w:val="000626B6"/>
    <w:rsid w:val="0006272B"/>
    <w:rsid w:val="00062730"/>
    <w:rsid w:val="0006284D"/>
    <w:rsid w:val="00062A40"/>
    <w:rsid w:val="00062AB0"/>
    <w:rsid w:val="00062ADF"/>
    <w:rsid w:val="00062B43"/>
    <w:rsid w:val="00062B4E"/>
    <w:rsid w:val="00062B60"/>
    <w:rsid w:val="00062D11"/>
    <w:rsid w:val="00062D1E"/>
    <w:rsid w:val="00062DF2"/>
    <w:rsid w:val="00062EC6"/>
    <w:rsid w:val="00062EE3"/>
    <w:rsid w:val="00062F90"/>
    <w:rsid w:val="00063028"/>
    <w:rsid w:val="00063029"/>
    <w:rsid w:val="000630C6"/>
    <w:rsid w:val="000630E0"/>
    <w:rsid w:val="000630F0"/>
    <w:rsid w:val="000631AD"/>
    <w:rsid w:val="000631C5"/>
    <w:rsid w:val="000631C8"/>
    <w:rsid w:val="0006324B"/>
    <w:rsid w:val="00063273"/>
    <w:rsid w:val="00063339"/>
    <w:rsid w:val="000633A6"/>
    <w:rsid w:val="00063476"/>
    <w:rsid w:val="000634FD"/>
    <w:rsid w:val="00063518"/>
    <w:rsid w:val="0006354B"/>
    <w:rsid w:val="000635C9"/>
    <w:rsid w:val="00063707"/>
    <w:rsid w:val="00063776"/>
    <w:rsid w:val="000637C2"/>
    <w:rsid w:val="000638AF"/>
    <w:rsid w:val="000638C1"/>
    <w:rsid w:val="0006396C"/>
    <w:rsid w:val="00063A45"/>
    <w:rsid w:val="00063AC8"/>
    <w:rsid w:val="00063BA5"/>
    <w:rsid w:val="00063BC9"/>
    <w:rsid w:val="00063C10"/>
    <w:rsid w:val="00063C78"/>
    <w:rsid w:val="00063C98"/>
    <w:rsid w:val="00063D54"/>
    <w:rsid w:val="00063DA9"/>
    <w:rsid w:val="00063DE5"/>
    <w:rsid w:val="00063E7E"/>
    <w:rsid w:val="00063ECB"/>
    <w:rsid w:val="00063F0A"/>
    <w:rsid w:val="00063F11"/>
    <w:rsid w:val="00063F46"/>
    <w:rsid w:val="00064053"/>
    <w:rsid w:val="000642A9"/>
    <w:rsid w:val="0006432B"/>
    <w:rsid w:val="000644E4"/>
    <w:rsid w:val="00064506"/>
    <w:rsid w:val="00064546"/>
    <w:rsid w:val="000646C4"/>
    <w:rsid w:val="000646F4"/>
    <w:rsid w:val="000648C1"/>
    <w:rsid w:val="000649AF"/>
    <w:rsid w:val="00064A08"/>
    <w:rsid w:val="00064A0E"/>
    <w:rsid w:val="00064A14"/>
    <w:rsid w:val="00064A1A"/>
    <w:rsid w:val="00064A26"/>
    <w:rsid w:val="00064B10"/>
    <w:rsid w:val="00064C02"/>
    <w:rsid w:val="00064C4D"/>
    <w:rsid w:val="00064D2E"/>
    <w:rsid w:val="00064D35"/>
    <w:rsid w:val="00064EBA"/>
    <w:rsid w:val="00064ECE"/>
    <w:rsid w:val="00065081"/>
    <w:rsid w:val="0006509D"/>
    <w:rsid w:val="000650AC"/>
    <w:rsid w:val="00065112"/>
    <w:rsid w:val="0006511A"/>
    <w:rsid w:val="00065158"/>
    <w:rsid w:val="00065170"/>
    <w:rsid w:val="00065189"/>
    <w:rsid w:val="000651A0"/>
    <w:rsid w:val="000651E3"/>
    <w:rsid w:val="00065226"/>
    <w:rsid w:val="000652D5"/>
    <w:rsid w:val="00065307"/>
    <w:rsid w:val="000653AA"/>
    <w:rsid w:val="00065465"/>
    <w:rsid w:val="000655C6"/>
    <w:rsid w:val="000655DD"/>
    <w:rsid w:val="00065648"/>
    <w:rsid w:val="00065663"/>
    <w:rsid w:val="0006577D"/>
    <w:rsid w:val="00065784"/>
    <w:rsid w:val="000657A5"/>
    <w:rsid w:val="000657D7"/>
    <w:rsid w:val="0006582D"/>
    <w:rsid w:val="00065852"/>
    <w:rsid w:val="00065858"/>
    <w:rsid w:val="00065885"/>
    <w:rsid w:val="000658FB"/>
    <w:rsid w:val="00065B0B"/>
    <w:rsid w:val="00065B3B"/>
    <w:rsid w:val="00065C33"/>
    <w:rsid w:val="00065C83"/>
    <w:rsid w:val="00065D13"/>
    <w:rsid w:val="00065D61"/>
    <w:rsid w:val="00065DE0"/>
    <w:rsid w:val="00065E82"/>
    <w:rsid w:val="00065EC5"/>
    <w:rsid w:val="00065FF5"/>
    <w:rsid w:val="00066204"/>
    <w:rsid w:val="00066207"/>
    <w:rsid w:val="0006620B"/>
    <w:rsid w:val="00066224"/>
    <w:rsid w:val="00066225"/>
    <w:rsid w:val="00066275"/>
    <w:rsid w:val="00066430"/>
    <w:rsid w:val="0006643A"/>
    <w:rsid w:val="0006645D"/>
    <w:rsid w:val="00066594"/>
    <w:rsid w:val="00066596"/>
    <w:rsid w:val="00066710"/>
    <w:rsid w:val="0006686B"/>
    <w:rsid w:val="000668CA"/>
    <w:rsid w:val="00066941"/>
    <w:rsid w:val="00066A57"/>
    <w:rsid w:val="00066B02"/>
    <w:rsid w:val="00066B56"/>
    <w:rsid w:val="00066B69"/>
    <w:rsid w:val="00066BB7"/>
    <w:rsid w:val="00066C16"/>
    <w:rsid w:val="00066C4F"/>
    <w:rsid w:val="00066C92"/>
    <w:rsid w:val="00066CB9"/>
    <w:rsid w:val="00066CC2"/>
    <w:rsid w:val="00066D30"/>
    <w:rsid w:val="00066DC3"/>
    <w:rsid w:val="00066DE4"/>
    <w:rsid w:val="00066DE6"/>
    <w:rsid w:val="00066E82"/>
    <w:rsid w:val="00066ECD"/>
    <w:rsid w:val="00066F34"/>
    <w:rsid w:val="00067090"/>
    <w:rsid w:val="0006712B"/>
    <w:rsid w:val="00067155"/>
    <w:rsid w:val="000671EB"/>
    <w:rsid w:val="000672B1"/>
    <w:rsid w:val="0006734A"/>
    <w:rsid w:val="000674DE"/>
    <w:rsid w:val="000676CB"/>
    <w:rsid w:val="00067748"/>
    <w:rsid w:val="000679CD"/>
    <w:rsid w:val="000679FC"/>
    <w:rsid w:val="00067A31"/>
    <w:rsid w:val="00067A55"/>
    <w:rsid w:val="00067A83"/>
    <w:rsid w:val="00067B81"/>
    <w:rsid w:val="00067C10"/>
    <w:rsid w:val="00067C18"/>
    <w:rsid w:val="00067C1C"/>
    <w:rsid w:val="00067DAB"/>
    <w:rsid w:val="00067DB5"/>
    <w:rsid w:val="00067F3A"/>
    <w:rsid w:val="00067F8D"/>
    <w:rsid w:val="00070021"/>
    <w:rsid w:val="00070024"/>
    <w:rsid w:val="00070086"/>
    <w:rsid w:val="000700CA"/>
    <w:rsid w:val="0007013F"/>
    <w:rsid w:val="00070191"/>
    <w:rsid w:val="0007022F"/>
    <w:rsid w:val="00070245"/>
    <w:rsid w:val="0007025C"/>
    <w:rsid w:val="00070291"/>
    <w:rsid w:val="000702AF"/>
    <w:rsid w:val="000703B0"/>
    <w:rsid w:val="0007045A"/>
    <w:rsid w:val="00070532"/>
    <w:rsid w:val="0007057B"/>
    <w:rsid w:val="0007058C"/>
    <w:rsid w:val="000706A4"/>
    <w:rsid w:val="000707AB"/>
    <w:rsid w:val="000707BC"/>
    <w:rsid w:val="00070840"/>
    <w:rsid w:val="0007085B"/>
    <w:rsid w:val="000708E5"/>
    <w:rsid w:val="00070943"/>
    <w:rsid w:val="00070990"/>
    <w:rsid w:val="000709AE"/>
    <w:rsid w:val="00070A65"/>
    <w:rsid w:val="00070AF5"/>
    <w:rsid w:val="00070B50"/>
    <w:rsid w:val="00070B63"/>
    <w:rsid w:val="00070B90"/>
    <w:rsid w:val="00070BCA"/>
    <w:rsid w:val="00070BEE"/>
    <w:rsid w:val="00070C41"/>
    <w:rsid w:val="00070CA2"/>
    <w:rsid w:val="00070CF1"/>
    <w:rsid w:val="00070D1E"/>
    <w:rsid w:val="00070D32"/>
    <w:rsid w:val="00070DD2"/>
    <w:rsid w:val="00070E37"/>
    <w:rsid w:val="00070E67"/>
    <w:rsid w:val="00070E87"/>
    <w:rsid w:val="00070ECE"/>
    <w:rsid w:val="00070F88"/>
    <w:rsid w:val="00070FAB"/>
    <w:rsid w:val="0007109B"/>
    <w:rsid w:val="0007114A"/>
    <w:rsid w:val="00071169"/>
    <w:rsid w:val="00071232"/>
    <w:rsid w:val="000712CF"/>
    <w:rsid w:val="000713A6"/>
    <w:rsid w:val="00071535"/>
    <w:rsid w:val="00071558"/>
    <w:rsid w:val="000715A7"/>
    <w:rsid w:val="00071636"/>
    <w:rsid w:val="00071659"/>
    <w:rsid w:val="000718DB"/>
    <w:rsid w:val="00071922"/>
    <w:rsid w:val="00071992"/>
    <w:rsid w:val="00071996"/>
    <w:rsid w:val="000719C8"/>
    <w:rsid w:val="00071A35"/>
    <w:rsid w:val="00071A56"/>
    <w:rsid w:val="00071A60"/>
    <w:rsid w:val="00071A6D"/>
    <w:rsid w:val="00071C11"/>
    <w:rsid w:val="00071C1F"/>
    <w:rsid w:val="00071C2B"/>
    <w:rsid w:val="00071D1D"/>
    <w:rsid w:val="00071D7E"/>
    <w:rsid w:val="00071D91"/>
    <w:rsid w:val="00071DB1"/>
    <w:rsid w:val="00071DE3"/>
    <w:rsid w:val="00071E1F"/>
    <w:rsid w:val="00071EAC"/>
    <w:rsid w:val="000720BA"/>
    <w:rsid w:val="000721BD"/>
    <w:rsid w:val="000721ED"/>
    <w:rsid w:val="000721F8"/>
    <w:rsid w:val="000722CF"/>
    <w:rsid w:val="000722E3"/>
    <w:rsid w:val="0007237E"/>
    <w:rsid w:val="000723EF"/>
    <w:rsid w:val="00072425"/>
    <w:rsid w:val="00072428"/>
    <w:rsid w:val="0007248E"/>
    <w:rsid w:val="000724F8"/>
    <w:rsid w:val="00072558"/>
    <w:rsid w:val="00072653"/>
    <w:rsid w:val="000727B5"/>
    <w:rsid w:val="000727CF"/>
    <w:rsid w:val="00072803"/>
    <w:rsid w:val="00072809"/>
    <w:rsid w:val="00072882"/>
    <w:rsid w:val="000728BF"/>
    <w:rsid w:val="00072A03"/>
    <w:rsid w:val="00072A24"/>
    <w:rsid w:val="00072AA5"/>
    <w:rsid w:val="00072AA8"/>
    <w:rsid w:val="00072ADF"/>
    <w:rsid w:val="00072B7E"/>
    <w:rsid w:val="00072B82"/>
    <w:rsid w:val="00072C7B"/>
    <w:rsid w:val="00072C94"/>
    <w:rsid w:val="00072CC7"/>
    <w:rsid w:val="00072CDD"/>
    <w:rsid w:val="00072D16"/>
    <w:rsid w:val="00072D4C"/>
    <w:rsid w:val="00072E55"/>
    <w:rsid w:val="00072EE4"/>
    <w:rsid w:val="00072F31"/>
    <w:rsid w:val="00072F4D"/>
    <w:rsid w:val="00072F5E"/>
    <w:rsid w:val="00072FD2"/>
    <w:rsid w:val="00073035"/>
    <w:rsid w:val="000730EA"/>
    <w:rsid w:val="00073134"/>
    <w:rsid w:val="00073175"/>
    <w:rsid w:val="0007319F"/>
    <w:rsid w:val="000731CB"/>
    <w:rsid w:val="000732DF"/>
    <w:rsid w:val="00073312"/>
    <w:rsid w:val="0007334B"/>
    <w:rsid w:val="00073374"/>
    <w:rsid w:val="000734D7"/>
    <w:rsid w:val="000734DB"/>
    <w:rsid w:val="000734E9"/>
    <w:rsid w:val="000734F5"/>
    <w:rsid w:val="0007359E"/>
    <w:rsid w:val="000735FB"/>
    <w:rsid w:val="000736DF"/>
    <w:rsid w:val="0007372B"/>
    <w:rsid w:val="00073752"/>
    <w:rsid w:val="00073780"/>
    <w:rsid w:val="000737FD"/>
    <w:rsid w:val="00073930"/>
    <w:rsid w:val="00073A52"/>
    <w:rsid w:val="00073AA6"/>
    <w:rsid w:val="00073AA8"/>
    <w:rsid w:val="00073B5C"/>
    <w:rsid w:val="00073CD0"/>
    <w:rsid w:val="00073DA2"/>
    <w:rsid w:val="00073E32"/>
    <w:rsid w:val="00073EB5"/>
    <w:rsid w:val="00073F20"/>
    <w:rsid w:val="00073F55"/>
    <w:rsid w:val="0007400D"/>
    <w:rsid w:val="00074049"/>
    <w:rsid w:val="0007404E"/>
    <w:rsid w:val="00074164"/>
    <w:rsid w:val="000742B8"/>
    <w:rsid w:val="00074317"/>
    <w:rsid w:val="00074386"/>
    <w:rsid w:val="000743BE"/>
    <w:rsid w:val="000743E8"/>
    <w:rsid w:val="00074524"/>
    <w:rsid w:val="000745B2"/>
    <w:rsid w:val="0007468C"/>
    <w:rsid w:val="0007468F"/>
    <w:rsid w:val="000746BE"/>
    <w:rsid w:val="0007479B"/>
    <w:rsid w:val="00074816"/>
    <w:rsid w:val="00074849"/>
    <w:rsid w:val="00074871"/>
    <w:rsid w:val="000748B5"/>
    <w:rsid w:val="000748DB"/>
    <w:rsid w:val="000748FA"/>
    <w:rsid w:val="0007497B"/>
    <w:rsid w:val="00074997"/>
    <w:rsid w:val="00074A16"/>
    <w:rsid w:val="00074A93"/>
    <w:rsid w:val="00074B23"/>
    <w:rsid w:val="00074B85"/>
    <w:rsid w:val="00074BAA"/>
    <w:rsid w:val="00074BE6"/>
    <w:rsid w:val="00074CEB"/>
    <w:rsid w:val="00074D20"/>
    <w:rsid w:val="00074D6B"/>
    <w:rsid w:val="00074E1C"/>
    <w:rsid w:val="00074E34"/>
    <w:rsid w:val="00074F94"/>
    <w:rsid w:val="00075039"/>
    <w:rsid w:val="00075054"/>
    <w:rsid w:val="00075096"/>
    <w:rsid w:val="000750CA"/>
    <w:rsid w:val="000750E1"/>
    <w:rsid w:val="00075143"/>
    <w:rsid w:val="0007515E"/>
    <w:rsid w:val="00075187"/>
    <w:rsid w:val="0007519A"/>
    <w:rsid w:val="000751BB"/>
    <w:rsid w:val="00075212"/>
    <w:rsid w:val="000752BA"/>
    <w:rsid w:val="000752FB"/>
    <w:rsid w:val="0007533B"/>
    <w:rsid w:val="00075425"/>
    <w:rsid w:val="000755BE"/>
    <w:rsid w:val="000755D6"/>
    <w:rsid w:val="0007567F"/>
    <w:rsid w:val="00075693"/>
    <w:rsid w:val="00075718"/>
    <w:rsid w:val="0007578E"/>
    <w:rsid w:val="000757AC"/>
    <w:rsid w:val="000757C2"/>
    <w:rsid w:val="00075821"/>
    <w:rsid w:val="000758C6"/>
    <w:rsid w:val="000758F3"/>
    <w:rsid w:val="000758F8"/>
    <w:rsid w:val="00075945"/>
    <w:rsid w:val="00075A32"/>
    <w:rsid w:val="00075A6D"/>
    <w:rsid w:val="00075A91"/>
    <w:rsid w:val="00075BFD"/>
    <w:rsid w:val="00075C53"/>
    <w:rsid w:val="00075CA7"/>
    <w:rsid w:val="00075DA4"/>
    <w:rsid w:val="00075DC7"/>
    <w:rsid w:val="00075EEE"/>
    <w:rsid w:val="00075EF9"/>
    <w:rsid w:val="00075F19"/>
    <w:rsid w:val="00076146"/>
    <w:rsid w:val="0007615A"/>
    <w:rsid w:val="00076183"/>
    <w:rsid w:val="00076192"/>
    <w:rsid w:val="000761AB"/>
    <w:rsid w:val="0007624B"/>
    <w:rsid w:val="0007627F"/>
    <w:rsid w:val="000762D7"/>
    <w:rsid w:val="000762E2"/>
    <w:rsid w:val="0007640E"/>
    <w:rsid w:val="00076534"/>
    <w:rsid w:val="00076544"/>
    <w:rsid w:val="0007656B"/>
    <w:rsid w:val="00076600"/>
    <w:rsid w:val="0007675B"/>
    <w:rsid w:val="00076782"/>
    <w:rsid w:val="000767FC"/>
    <w:rsid w:val="00076880"/>
    <w:rsid w:val="00076882"/>
    <w:rsid w:val="0007699C"/>
    <w:rsid w:val="00076A24"/>
    <w:rsid w:val="00076B5D"/>
    <w:rsid w:val="00076B79"/>
    <w:rsid w:val="00076B87"/>
    <w:rsid w:val="00076B8B"/>
    <w:rsid w:val="00076B8F"/>
    <w:rsid w:val="00076C79"/>
    <w:rsid w:val="00076CD1"/>
    <w:rsid w:val="00076D2C"/>
    <w:rsid w:val="00076DED"/>
    <w:rsid w:val="00076E3B"/>
    <w:rsid w:val="00076EB3"/>
    <w:rsid w:val="00076F2E"/>
    <w:rsid w:val="00076F5A"/>
    <w:rsid w:val="00076FC5"/>
    <w:rsid w:val="0007701C"/>
    <w:rsid w:val="0007701E"/>
    <w:rsid w:val="00077106"/>
    <w:rsid w:val="0007721E"/>
    <w:rsid w:val="00077315"/>
    <w:rsid w:val="0007740E"/>
    <w:rsid w:val="00077457"/>
    <w:rsid w:val="000774B7"/>
    <w:rsid w:val="000774E4"/>
    <w:rsid w:val="00077519"/>
    <w:rsid w:val="000775BA"/>
    <w:rsid w:val="000775CA"/>
    <w:rsid w:val="000775CF"/>
    <w:rsid w:val="000775FD"/>
    <w:rsid w:val="0007763F"/>
    <w:rsid w:val="00077658"/>
    <w:rsid w:val="000776E1"/>
    <w:rsid w:val="000776E9"/>
    <w:rsid w:val="0007774D"/>
    <w:rsid w:val="0007780E"/>
    <w:rsid w:val="00077839"/>
    <w:rsid w:val="00077883"/>
    <w:rsid w:val="000778EF"/>
    <w:rsid w:val="00077A11"/>
    <w:rsid w:val="00077A2B"/>
    <w:rsid w:val="00077AC1"/>
    <w:rsid w:val="00077D62"/>
    <w:rsid w:val="00077D9D"/>
    <w:rsid w:val="00077E01"/>
    <w:rsid w:val="00077E78"/>
    <w:rsid w:val="00077F08"/>
    <w:rsid w:val="00077F46"/>
    <w:rsid w:val="00077FBD"/>
    <w:rsid w:val="0008012E"/>
    <w:rsid w:val="000802EB"/>
    <w:rsid w:val="00080338"/>
    <w:rsid w:val="0008035F"/>
    <w:rsid w:val="0008049A"/>
    <w:rsid w:val="0008055B"/>
    <w:rsid w:val="00080588"/>
    <w:rsid w:val="00080732"/>
    <w:rsid w:val="0008073E"/>
    <w:rsid w:val="0008080D"/>
    <w:rsid w:val="00080856"/>
    <w:rsid w:val="00080857"/>
    <w:rsid w:val="00080869"/>
    <w:rsid w:val="000808E2"/>
    <w:rsid w:val="00080984"/>
    <w:rsid w:val="000809A1"/>
    <w:rsid w:val="000809DB"/>
    <w:rsid w:val="000809FA"/>
    <w:rsid w:val="00080A3A"/>
    <w:rsid w:val="00080A42"/>
    <w:rsid w:val="00080A97"/>
    <w:rsid w:val="00080B08"/>
    <w:rsid w:val="00080B23"/>
    <w:rsid w:val="00080C0C"/>
    <w:rsid w:val="00080C88"/>
    <w:rsid w:val="00080CBD"/>
    <w:rsid w:val="00080E61"/>
    <w:rsid w:val="00080E73"/>
    <w:rsid w:val="00080E96"/>
    <w:rsid w:val="00080EE1"/>
    <w:rsid w:val="00080EF8"/>
    <w:rsid w:val="00080F66"/>
    <w:rsid w:val="00080FE0"/>
    <w:rsid w:val="0008102D"/>
    <w:rsid w:val="0008104B"/>
    <w:rsid w:val="0008107D"/>
    <w:rsid w:val="000810D7"/>
    <w:rsid w:val="00081102"/>
    <w:rsid w:val="0008113E"/>
    <w:rsid w:val="00081154"/>
    <w:rsid w:val="000811C3"/>
    <w:rsid w:val="00081235"/>
    <w:rsid w:val="000812BD"/>
    <w:rsid w:val="000815D9"/>
    <w:rsid w:val="000815F5"/>
    <w:rsid w:val="00081608"/>
    <w:rsid w:val="0008169F"/>
    <w:rsid w:val="000816E5"/>
    <w:rsid w:val="00081778"/>
    <w:rsid w:val="000818ED"/>
    <w:rsid w:val="0008193C"/>
    <w:rsid w:val="0008193F"/>
    <w:rsid w:val="00081A89"/>
    <w:rsid w:val="00081B5B"/>
    <w:rsid w:val="00081B82"/>
    <w:rsid w:val="00081BF9"/>
    <w:rsid w:val="00081D49"/>
    <w:rsid w:val="00081D75"/>
    <w:rsid w:val="00081D85"/>
    <w:rsid w:val="00081DA7"/>
    <w:rsid w:val="00081DB4"/>
    <w:rsid w:val="00081DC4"/>
    <w:rsid w:val="00081EB4"/>
    <w:rsid w:val="00081F1A"/>
    <w:rsid w:val="00081F4B"/>
    <w:rsid w:val="00081F85"/>
    <w:rsid w:val="00081F97"/>
    <w:rsid w:val="00081FAC"/>
    <w:rsid w:val="0008206B"/>
    <w:rsid w:val="00082136"/>
    <w:rsid w:val="0008220A"/>
    <w:rsid w:val="00082238"/>
    <w:rsid w:val="00082294"/>
    <w:rsid w:val="00082313"/>
    <w:rsid w:val="00082355"/>
    <w:rsid w:val="00082377"/>
    <w:rsid w:val="0008239C"/>
    <w:rsid w:val="000823D0"/>
    <w:rsid w:val="0008257A"/>
    <w:rsid w:val="00082664"/>
    <w:rsid w:val="0008275B"/>
    <w:rsid w:val="000827B7"/>
    <w:rsid w:val="000828BA"/>
    <w:rsid w:val="000828DC"/>
    <w:rsid w:val="000828E6"/>
    <w:rsid w:val="0008293B"/>
    <w:rsid w:val="000829F9"/>
    <w:rsid w:val="000829FA"/>
    <w:rsid w:val="00082A7F"/>
    <w:rsid w:val="00082AB0"/>
    <w:rsid w:val="00082AEA"/>
    <w:rsid w:val="00082B0B"/>
    <w:rsid w:val="00082B1F"/>
    <w:rsid w:val="00082C1C"/>
    <w:rsid w:val="00082D4D"/>
    <w:rsid w:val="00082D96"/>
    <w:rsid w:val="00082DBB"/>
    <w:rsid w:val="00082E06"/>
    <w:rsid w:val="00082E51"/>
    <w:rsid w:val="00082E6C"/>
    <w:rsid w:val="00082EC9"/>
    <w:rsid w:val="00082EE0"/>
    <w:rsid w:val="00082EED"/>
    <w:rsid w:val="00082F37"/>
    <w:rsid w:val="00082F40"/>
    <w:rsid w:val="00082F86"/>
    <w:rsid w:val="00082FA8"/>
    <w:rsid w:val="0008300C"/>
    <w:rsid w:val="00083016"/>
    <w:rsid w:val="00083109"/>
    <w:rsid w:val="000831B6"/>
    <w:rsid w:val="000831E3"/>
    <w:rsid w:val="00083230"/>
    <w:rsid w:val="00083264"/>
    <w:rsid w:val="000832E4"/>
    <w:rsid w:val="0008336C"/>
    <w:rsid w:val="000833CF"/>
    <w:rsid w:val="000833EE"/>
    <w:rsid w:val="00083437"/>
    <w:rsid w:val="000834CF"/>
    <w:rsid w:val="000834D7"/>
    <w:rsid w:val="0008353B"/>
    <w:rsid w:val="00083583"/>
    <w:rsid w:val="0008367A"/>
    <w:rsid w:val="000836E3"/>
    <w:rsid w:val="000836F9"/>
    <w:rsid w:val="000837ED"/>
    <w:rsid w:val="0008382C"/>
    <w:rsid w:val="000838E6"/>
    <w:rsid w:val="0008391C"/>
    <w:rsid w:val="0008392D"/>
    <w:rsid w:val="000839B1"/>
    <w:rsid w:val="00083AD0"/>
    <w:rsid w:val="00083B06"/>
    <w:rsid w:val="00083B30"/>
    <w:rsid w:val="00083BC2"/>
    <w:rsid w:val="00083C90"/>
    <w:rsid w:val="00083CCB"/>
    <w:rsid w:val="00083E73"/>
    <w:rsid w:val="00083E9F"/>
    <w:rsid w:val="00084003"/>
    <w:rsid w:val="000840CD"/>
    <w:rsid w:val="000840E8"/>
    <w:rsid w:val="000841D9"/>
    <w:rsid w:val="0008423C"/>
    <w:rsid w:val="000842AE"/>
    <w:rsid w:val="000842EC"/>
    <w:rsid w:val="000842F0"/>
    <w:rsid w:val="00084336"/>
    <w:rsid w:val="000843C1"/>
    <w:rsid w:val="00084488"/>
    <w:rsid w:val="00084574"/>
    <w:rsid w:val="000846F8"/>
    <w:rsid w:val="000846F9"/>
    <w:rsid w:val="0008480D"/>
    <w:rsid w:val="00084845"/>
    <w:rsid w:val="00084959"/>
    <w:rsid w:val="00084969"/>
    <w:rsid w:val="00084A0D"/>
    <w:rsid w:val="00084A34"/>
    <w:rsid w:val="00084AAA"/>
    <w:rsid w:val="00084C3B"/>
    <w:rsid w:val="00084CC4"/>
    <w:rsid w:val="00084D90"/>
    <w:rsid w:val="00084DD3"/>
    <w:rsid w:val="00084DF2"/>
    <w:rsid w:val="00084E60"/>
    <w:rsid w:val="00084F97"/>
    <w:rsid w:val="0008503C"/>
    <w:rsid w:val="0008505F"/>
    <w:rsid w:val="00085188"/>
    <w:rsid w:val="000851AA"/>
    <w:rsid w:val="00085314"/>
    <w:rsid w:val="000854C5"/>
    <w:rsid w:val="000854FE"/>
    <w:rsid w:val="0008553B"/>
    <w:rsid w:val="00085561"/>
    <w:rsid w:val="000857BC"/>
    <w:rsid w:val="00085874"/>
    <w:rsid w:val="000859E5"/>
    <w:rsid w:val="00085A56"/>
    <w:rsid w:val="00085B12"/>
    <w:rsid w:val="00085B1A"/>
    <w:rsid w:val="00085B9F"/>
    <w:rsid w:val="00085BC5"/>
    <w:rsid w:val="00085BF7"/>
    <w:rsid w:val="00085C36"/>
    <w:rsid w:val="00085CF3"/>
    <w:rsid w:val="00085CFE"/>
    <w:rsid w:val="00085E4D"/>
    <w:rsid w:val="00085E50"/>
    <w:rsid w:val="00085F16"/>
    <w:rsid w:val="00085FAE"/>
    <w:rsid w:val="00085FC8"/>
    <w:rsid w:val="00085FE7"/>
    <w:rsid w:val="0008603B"/>
    <w:rsid w:val="00086133"/>
    <w:rsid w:val="0008614B"/>
    <w:rsid w:val="00086198"/>
    <w:rsid w:val="0008619A"/>
    <w:rsid w:val="000861B7"/>
    <w:rsid w:val="0008623E"/>
    <w:rsid w:val="000862BB"/>
    <w:rsid w:val="00086308"/>
    <w:rsid w:val="0008642A"/>
    <w:rsid w:val="00086442"/>
    <w:rsid w:val="00086486"/>
    <w:rsid w:val="0008648F"/>
    <w:rsid w:val="0008649F"/>
    <w:rsid w:val="000865BC"/>
    <w:rsid w:val="00086704"/>
    <w:rsid w:val="00086715"/>
    <w:rsid w:val="000867E8"/>
    <w:rsid w:val="00086836"/>
    <w:rsid w:val="00086839"/>
    <w:rsid w:val="000869B3"/>
    <w:rsid w:val="00086A0E"/>
    <w:rsid w:val="00086A9D"/>
    <w:rsid w:val="00086AB9"/>
    <w:rsid w:val="00086ACE"/>
    <w:rsid w:val="00086B39"/>
    <w:rsid w:val="00086BBB"/>
    <w:rsid w:val="00086BBD"/>
    <w:rsid w:val="00086BC2"/>
    <w:rsid w:val="00086E6E"/>
    <w:rsid w:val="00086EC1"/>
    <w:rsid w:val="00086FD9"/>
    <w:rsid w:val="0008711B"/>
    <w:rsid w:val="00087147"/>
    <w:rsid w:val="000871A4"/>
    <w:rsid w:val="000871FE"/>
    <w:rsid w:val="0008721B"/>
    <w:rsid w:val="00087381"/>
    <w:rsid w:val="000873B7"/>
    <w:rsid w:val="00087408"/>
    <w:rsid w:val="000874EE"/>
    <w:rsid w:val="0008756F"/>
    <w:rsid w:val="00087646"/>
    <w:rsid w:val="0008776A"/>
    <w:rsid w:val="0008785C"/>
    <w:rsid w:val="000878D0"/>
    <w:rsid w:val="000878E2"/>
    <w:rsid w:val="000879DB"/>
    <w:rsid w:val="000879DD"/>
    <w:rsid w:val="000879E2"/>
    <w:rsid w:val="00087AF6"/>
    <w:rsid w:val="00087B6D"/>
    <w:rsid w:val="00087BBF"/>
    <w:rsid w:val="00087C0A"/>
    <w:rsid w:val="00087D0A"/>
    <w:rsid w:val="00087DFC"/>
    <w:rsid w:val="00087F33"/>
    <w:rsid w:val="00087F5B"/>
    <w:rsid w:val="0009012A"/>
    <w:rsid w:val="00090140"/>
    <w:rsid w:val="00090220"/>
    <w:rsid w:val="00090232"/>
    <w:rsid w:val="000902A9"/>
    <w:rsid w:val="000902F4"/>
    <w:rsid w:val="00090315"/>
    <w:rsid w:val="0009032C"/>
    <w:rsid w:val="0009038A"/>
    <w:rsid w:val="0009038F"/>
    <w:rsid w:val="000903E5"/>
    <w:rsid w:val="00090470"/>
    <w:rsid w:val="00090584"/>
    <w:rsid w:val="00090598"/>
    <w:rsid w:val="000905E5"/>
    <w:rsid w:val="000907BD"/>
    <w:rsid w:val="00090803"/>
    <w:rsid w:val="0009081A"/>
    <w:rsid w:val="000908FC"/>
    <w:rsid w:val="00090922"/>
    <w:rsid w:val="00090934"/>
    <w:rsid w:val="000909A2"/>
    <w:rsid w:val="000909C7"/>
    <w:rsid w:val="00090A59"/>
    <w:rsid w:val="00090B82"/>
    <w:rsid w:val="00090CBE"/>
    <w:rsid w:val="00090CEF"/>
    <w:rsid w:val="00090D6E"/>
    <w:rsid w:val="00090D9A"/>
    <w:rsid w:val="00090DA9"/>
    <w:rsid w:val="00090DDF"/>
    <w:rsid w:val="00090E3F"/>
    <w:rsid w:val="00090E73"/>
    <w:rsid w:val="00090F7B"/>
    <w:rsid w:val="00090FDE"/>
    <w:rsid w:val="00090FED"/>
    <w:rsid w:val="00091012"/>
    <w:rsid w:val="00091097"/>
    <w:rsid w:val="0009113F"/>
    <w:rsid w:val="000911BF"/>
    <w:rsid w:val="00091210"/>
    <w:rsid w:val="000912A6"/>
    <w:rsid w:val="00091344"/>
    <w:rsid w:val="00091386"/>
    <w:rsid w:val="000913C8"/>
    <w:rsid w:val="000913D3"/>
    <w:rsid w:val="0009148A"/>
    <w:rsid w:val="000914D3"/>
    <w:rsid w:val="00091502"/>
    <w:rsid w:val="00091552"/>
    <w:rsid w:val="0009158F"/>
    <w:rsid w:val="00091632"/>
    <w:rsid w:val="0009172A"/>
    <w:rsid w:val="00091734"/>
    <w:rsid w:val="00091754"/>
    <w:rsid w:val="00091783"/>
    <w:rsid w:val="000917E2"/>
    <w:rsid w:val="0009185C"/>
    <w:rsid w:val="000918C0"/>
    <w:rsid w:val="000918FA"/>
    <w:rsid w:val="00091936"/>
    <w:rsid w:val="000919D8"/>
    <w:rsid w:val="00091A9D"/>
    <w:rsid w:val="00091B33"/>
    <w:rsid w:val="00091B45"/>
    <w:rsid w:val="00091BDC"/>
    <w:rsid w:val="00091C18"/>
    <w:rsid w:val="00091C63"/>
    <w:rsid w:val="00091E7C"/>
    <w:rsid w:val="00091E95"/>
    <w:rsid w:val="00091EBE"/>
    <w:rsid w:val="00091F48"/>
    <w:rsid w:val="000920A2"/>
    <w:rsid w:val="0009211E"/>
    <w:rsid w:val="000922F7"/>
    <w:rsid w:val="00092355"/>
    <w:rsid w:val="00092495"/>
    <w:rsid w:val="000925DC"/>
    <w:rsid w:val="000926C9"/>
    <w:rsid w:val="0009272A"/>
    <w:rsid w:val="000927D8"/>
    <w:rsid w:val="000928B7"/>
    <w:rsid w:val="0009299B"/>
    <w:rsid w:val="000929C2"/>
    <w:rsid w:val="00092A45"/>
    <w:rsid w:val="00092A4B"/>
    <w:rsid w:val="00092A4E"/>
    <w:rsid w:val="00092ABE"/>
    <w:rsid w:val="00092AEB"/>
    <w:rsid w:val="00092AF7"/>
    <w:rsid w:val="00092AF8"/>
    <w:rsid w:val="00092B3E"/>
    <w:rsid w:val="00092B58"/>
    <w:rsid w:val="00092BCC"/>
    <w:rsid w:val="00092BF8"/>
    <w:rsid w:val="00092C2F"/>
    <w:rsid w:val="00092C5B"/>
    <w:rsid w:val="00092CBA"/>
    <w:rsid w:val="00092DCC"/>
    <w:rsid w:val="00092E62"/>
    <w:rsid w:val="00092E99"/>
    <w:rsid w:val="00092FB2"/>
    <w:rsid w:val="00093020"/>
    <w:rsid w:val="00093029"/>
    <w:rsid w:val="00093112"/>
    <w:rsid w:val="0009319E"/>
    <w:rsid w:val="000931C5"/>
    <w:rsid w:val="0009320D"/>
    <w:rsid w:val="00093264"/>
    <w:rsid w:val="0009330B"/>
    <w:rsid w:val="000934D5"/>
    <w:rsid w:val="000934E4"/>
    <w:rsid w:val="000934FF"/>
    <w:rsid w:val="000935A0"/>
    <w:rsid w:val="000936E3"/>
    <w:rsid w:val="000936FC"/>
    <w:rsid w:val="00093744"/>
    <w:rsid w:val="000937AD"/>
    <w:rsid w:val="000938CF"/>
    <w:rsid w:val="00093935"/>
    <w:rsid w:val="00093AA8"/>
    <w:rsid w:val="00093B94"/>
    <w:rsid w:val="00093D89"/>
    <w:rsid w:val="00093D8B"/>
    <w:rsid w:val="00094150"/>
    <w:rsid w:val="00094159"/>
    <w:rsid w:val="0009417A"/>
    <w:rsid w:val="000941AF"/>
    <w:rsid w:val="00094209"/>
    <w:rsid w:val="0009422D"/>
    <w:rsid w:val="00094245"/>
    <w:rsid w:val="000942E0"/>
    <w:rsid w:val="00094337"/>
    <w:rsid w:val="000943E0"/>
    <w:rsid w:val="0009440B"/>
    <w:rsid w:val="000945A3"/>
    <w:rsid w:val="0009462E"/>
    <w:rsid w:val="00094853"/>
    <w:rsid w:val="0009487E"/>
    <w:rsid w:val="000948EB"/>
    <w:rsid w:val="00094960"/>
    <w:rsid w:val="0009499F"/>
    <w:rsid w:val="000949FA"/>
    <w:rsid w:val="00094A27"/>
    <w:rsid w:val="00094A56"/>
    <w:rsid w:val="00094A5F"/>
    <w:rsid w:val="00094A7B"/>
    <w:rsid w:val="00094ACB"/>
    <w:rsid w:val="00094AE4"/>
    <w:rsid w:val="00094AEF"/>
    <w:rsid w:val="00094BA7"/>
    <w:rsid w:val="00094BCC"/>
    <w:rsid w:val="00094C1B"/>
    <w:rsid w:val="00094C6E"/>
    <w:rsid w:val="00094D88"/>
    <w:rsid w:val="00094D96"/>
    <w:rsid w:val="00094D9F"/>
    <w:rsid w:val="00094DE3"/>
    <w:rsid w:val="00094DF0"/>
    <w:rsid w:val="00094E43"/>
    <w:rsid w:val="00094E54"/>
    <w:rsid w:val="00094F03"/>
    <w:rsid w:val="00094F45"/>
    <w:rsid w:val="00095012"/>
    <w:rsid w:val="000950B1"/>
    <w:rsid w:val="000950DC"/>
    <w:rsid w:val="000952C1"/>
    <w:rsid w:val="00095332"/>
    <w:rsid w:val="000953C9"/>
    <w:rsid w:val="0009549E"/>
    <w:rsid w:val="000954D2"/>
    <w:rsid w:val="00095557"/>
    <w:rsid w:val="0009575C"/>
    <w:rsid w:val="00095790"/>
    <w:rsid w:val="000957AA"/>
    <w:rsid w:val="000958BF"/>
    <w:rsid w:val="000959B3"/>
    <w:rsid w:val="00095AC3"/>
    <w:rsid w:val="00095AC9"/>
    <w:rsid w:val="00095BD2"/>
    <w:rsid w:val="00095BE2"/>
    <w:rsid w:val="00095BE6"/>
    <w:rsid w:val="00095C04"/>
    <w:rsid w:val="00095C1A"/>
    <w:rsid w:val="00095D34"/>
    <w:rsid w:val="00095D4B"/>
    <w:rsid w:val="00095D66"/>
    <w:rsid w:val="00095E09"/>
    <w:rsid w:val="00095E19"/>
    <w:rsid w:val="00095E4A"/>
    <w:rsid w:val="00095E50"/>
    <w:rsid w:val="00096014"/>
    <w:rsid w:val="0009601D"/>
    <w:rsid w:val="000961A8"/>
    <w:rsid w:val="00096202"/>
    <w:rsid w:val="0009621F"/>
    <w:rsid w:val="0009622F"/>
    <w:rsid w:val="0009633A"/>
    <w:rsid w:val="00096372"/>
    <w:rsid w:val="0009639C"/>
    <w:rsid w:val="0009649A"/>
    <w:rsid w:val="00096558"/>
    <w:rsid w:val="00096583"/>
    <w:rsid w:val="00096585"/>
    <w:rsid w:val="00096620"/>
    <w:rsid w:val="00096623"/>
    <w:rsid w:val="00096790"/>
    <w:rsid w:val="000968E0"/>
    <w:rsid w:val="00096913"/>
    <w:rsid w:val="00096919"/>
    <w:rsid w:val="00096935"/>
    <w:rsid w:val="00096948"/>
    <w:rsid w:val="000969AC"/>
    <w:rsid w:val="00096ABB"/>
    <w:rsid w:val="00096CBE"/>
    <w:rsid w:val="00096D22"/>
    <w:rsid w:val="00096D52"/>
    <w:rsid w:val="00096F16"/>
    <w:rsid w:val="00096F96"/>
    <w:rsid w:val="0009701D"/>
    <w:rsid w:val="00097067"/>
    <w:rsid w:val="00097073"/>
    <w:rsid w:val="0009707C"/>
    <w:rsid w:val="00097219"/>
    <w:rsid w:val="00097246"/>
    <w:rsid w:val="000972BF"/>
    <w:rsid w:val="00097346"/>
    <w:rsid w:val="000973C2"/>
    <w:rsid w:val="0009743B"/>
    <w:rsid w:val="00097549"/>
    <w:rsid w:val="0009754F"/>
    <w:rsid w:val="00097574"/>
    <w:rsid w:val="00097597"/>
    <w:rsid w:val="000975E1"/>
    <w:rsid w:val="00097615"/>
    <w:rsid w:val="0009767B"/>
    <w:rsid w:val="00097692"/>
    <w:rsid w:val="00097724"/>
    <w:rsid w:val="00097785"/>
    <w:rsid w:val="000977C3"/>
    <w:rsid w:val="0009789C"/>
    <w:rsid w:val="00097979"/>
    <w:rsid w:val="000979BB"/>
    <w:rsid w:val="00097A3E"/>
    <w:rsid w:val="00097A63"/>
    <w:rsid w:val="00097A99"/>
    <w:rsid w:val="00097B14"/>
    <w:rsid w:val="00097B7D"/>
    <w:rsid w:val="00097C39"/>
    <w:rsid w:val="00097FB5"/>
    <w:rsid w:val="00097FBC"/>
    <w:rsid w:val="00097FD1"/>
    <w:rsid w:val="000A0010"/>
    <w:rsid w:val="000A00E1"/>
    <w:rsid w:val="000A018D"/>
    <w:rsid w:val="000A01D5"/>
    <w:rsid w:val="000A022E"/>
    <w:rsid w:val="000A0296"/>
    <w:rsid w:val="000A0314"/>
    <w:rsid w:val="000A0399"/>
    <w:rsid w:val="000A03B4"/>
    <w:rsid w:val="000A0483"/>
    <w:rsid w:val="000A0612"/>
    <w:rsid w:val="000A06B5"/>
    <w:rsid w:val="000A070C"/>
    <w:rsid w:val="000A0788"/>
    <w:rsid w:val="000A085C"/>
    <w:rsid w:val="000A089C"/>
    <w:rsid w:val="000A09AB"/>
    <w:rsid w:val="000A0AA8"/>
    <w:rsid w:val="000A0ACF"/>
    <w:rsid w:val="000A0ADD"/>
    <w:rsid w:val="000A0B4F"/>
    <w:rsid w:val="000A0B5A"/>
    <w:rsid w:val="000A0D5F"/>
    <w:rsid w:val="000A0D8C"/>
    <w:rsid w:val="000A0EBA"/>
    <w:rsid w:val="000A0F13"/>
    <w:rsid w:val="000A0F1D"/>
    <w:rsid w:val="000A0F60"/>
    <w:rsid w:val="000A1124"/>
    <w:rsid w:val="000A1127"/>
    <w:rsid w:val="000A11F9"/>
    <w:rsid w:val="000A1201"/>
    <w:rsid w:val="000A1250"/>
    <w:rsid w:val="000A12D6"/>
    <w:rsid w:val="000A133B"/>
    <w:rsid w:val="000A1352"/>
    <w:rsid w:val="000A13C6"/>
    <w:rsid w:val="000A142A"/>
    <w:rsid w:val="000A1492"/>
    <w:rsid w:val="000A14B8"/>
    <w:rsid w:val="000A14F3"/>
    <w:rsid w:val="000A15CB"/>
    <w:rsid w:val="000A161F"/>
    <w:rsid w:val="000A1748"/>
    <w:rsid w:val="000A174A"/>
    <w:rsid w:val="000A176B"/>
    <w:rsid w:val="000A1815"/>
    <w:rsid w:val="000A191E"/>
    <w:rsid w:val="000A1927"/>
    <w:rsid w:val="000A194F"/>
    <w:rsid w:val="000A1AA8"/>
    <w:rsid w:val="000A1AD7"/>
    <w:rsid w:val="000A1B56"/>
    <w:rsid w:val="000A1BAA"/>
    <w:rsid w:val="000A1C3E"/>
    <w:rsid w:val="000A1CEA"/>
    <w:rsid w:val="000A1D38"/>
    <w:rsid w:val="000A1D99"/>
    <w:rsid w:val="000A1DC2"/>
    <w:rsid w:val="000A1E0F"/>
    <w:rsid w:val="000A1F5E"/>
    <w:rsid w:val="000A1F73"/>
    <w:rsid w:val="000A1F92"/>
    <w:rsid w:val="000A1FAF"/>
    <w:rsid w:val="000A1FBC"/>
    <w:rsid w:val="000A1FEB"/>
    <w:rsid w:val="000A210B"/>
    <w:rsid w:val="000A2188"/>
    <w:rsid w:val="000A22DB"/>
    <w:rsid w:val="000A23A6"/>
    <w:rsid w:val="000A25C2"/>
    <w:rsid w:val="000A25F9"/>
    <w:rsid w:val="000A2755"/>
    <w:rsid w:val="000A2759"/>
    <w:rsid w:val="000A277E"/>
    <w:rsid w:val="000A277F"/>
    <w:rsid w:val="000A2795"/>
    <w:rsid w:val="000A284C"/>
    <w:rsid w:val="000A28C5"/>
    <w:rsid w:val="000A2A39"/>
    <w:rsid w:val="000A2A9A"/>
    <w:rsid w:val="000A2A9D"/>
    <w:rsid w:val="000A2AEB"/>
    <w:rsid w:val="000A2C07"/>
    <w:rsid w:val="000A2C6B"/>
    <w:rsid w:val="000A2CA8"/>
    <w:rsid w:val="000A2D39"/>
    <w:rsid w:val="000A2D94"/>
    <w:rsid w:val="000A2E51"/>
    <w:rsid w:val="000A2EC4"/>
    <w:rsid w:val="000A2ECA"/>
    <w:rsid w:val="000A2F51"/>
    <w:rsid w:val="000A3023"/>
    <w:rsid w:val="000A3095"/>
    <w:rsid w:val="000A30E4"/>
    <w:rsid w:val="000A31D9"/>
    <w:rsid w:val="000A3207"/>
    <w:rsid w:val="000A32E3"/>
    <w:rsid w:val="000A32E9"/>
    <w:rsid w:val="000A32EC"/>
    <w:rsid w:val="000A3304"/>
    <w:rsid w:val="000A33B1"/>
    <w:rsid w:val="000A342B"/>
    <w:rsid w:val="000A35F6"/>
    <w:rsid w:val="000A3649"/>
    <w:rsid w:val="000A36E1"/>
    <w:rsid w:val="000A3738"/>
    <w:rsid w:val="000A3754"/>
    <w:rsid w:val="000A37CC"/>
    <w:rsid w:val="000A383E"/>
    <w:rsid w:val="000A38A1"/>
    <w:rsid w:val="000A38B6"/>
    <w:rsid w:val="000A38E2"/>
    <w:rsid w:val="000A3960"/>
    <w:rsid w:val="000A396E"/>
    <w:rsid w:val="000A3A07"/>
    <w:rsid w:val="000A3A5F"/>
    <w:rsid w:val="000A3AC0"/>
    <w:rsid w:val="000A3B2C"/>
    <w:rsid w:val="000A3B30"/>
    <w:rsid w:val="000A3B36"/>
    <w:rsid w:val="000A3B8C"/>
    <w:rsid w:val="000A3C66"/>
    <w:rsid w:val="000A3CAD"/>
    <w:rsid w:val="000A3D57"/>
    <w:rsid w:val="000A3DA9"/>
    <w:rsid w:val="000A3DD1"/>
    <w:rsid w:val="000A3E00"/>
    <w:rsid w:val="000A3EB1"/>
    <w:rsid w:val="000A3EB3"/>
    <w:rsid w:val="000A3F52"/>
    <w:rsid w:val="000A402D"/>
    <w:rsid w:val="000A4088"/>
    <w:rsid w:val="000A414A"/>
    <w:rsid w:val="000A4154"/>
    <w:rsid w:val="000A41E1"/>
    <w:rsid w:val="000A42C9"/>
    <w:rsid w:val="000A42EA"/>
    <w:rsid w:val="000A437F"/>
    <w:rsid w:val="000A43BB"/>
    <w:rsid w:val="000A43FC"/>
    <w:rsid w:val="000A4403"/>
    <w:rsid w:val="000A44A7"/>
    <w:rsid w:val="000A44D3"/>
    <w:rsid w:val="000A4536"/>
    <w:rsid w:val="000A4553"/>
    <w:rsid w:val="000A460B"/>
    <w:rsid w:val="000A4627"/>
    <w:rsid w:val="000A47ED"/>
    <w:rsid w:val="000A4807"/>
    <w:rsid w:val="000A489C"/>
    <w:rsid w:val="000A4952"/>
    <w:rsid w:val="000A4966"/>
    <w:rsid w:val="000A496A"/>
    <w:rsid w:val="000A4A4F"/>
    <w:rsid w:val="000A4A8D"/>
    <w:rsid w:val="000A4C18"/>
    <w:rsid w:val="000A4C9A"/>
    <w:rsid w:val="000A4CEB"/>
    <w:rsid w:val="000A4D43"/>
    <w:rsid w:val="000A4DB1"/>
    <w:rsid w:val="000A4E4B"/>
    <w:rsid w:val="000A4F06"/>
    <w:rsid w:val="000A4F32"/>
    <w:rsid w:val="000A5061"/>
    <w:rsid w:val="000A5154"/>
    <w:rsid w:val="000A5230"/>
    <w:rsid w:val="000A528D"/>
    <w:rsid w:val="000A52AB"/>
    <w:rsid w:val="000A52CD"/>
    <w:rsid w:val="000A536D"/>
    <w:rsid w:val="000A53CB"/>
    <w:rsid w:val="000A53D1"/>
    <w:rsid w:val="000A53DF"/>
    <w:rsid w:val="000A53E6"/>
    <w:rsid w:val="000A5408"/>
    <w:rsid w:val="000A5427"/>
    <w:rsid w:val="000A54D1"/>
    <w:rsid w:val="000A5548"/>
    <w:rsid w:val="000A5555"/>
    <w:rsid w:val="000A564C"/>
    <w:rsid w:val="000A5698"/>
    <w:rsid w:val="000A56C7"/>
    <w:rsid w:val="000A56EC"/>
    <w:rsid w:val="000A5787"/>
    <w:rsid w:val="000A583E"/>
    <w:rsid w:val="000A587E"/>
    <w:rsid w:val="000A5A9A"/>
    <w:rsid w:val="000A5C36"/>
    <w:rsid w:val="000A5C7D"/>
    <w:rsid w:val="000A5D09"/>
    <w:rsid w:val="000A5D5F"/>
    <w:rsid w:val="000A5D73"/>
    <w:rsid w:val="000A5DCE"/>
    <w:rsid w:val="000A5DF8"/>
    <w:rsid w:val="000A5EBB"/>
    <w:rsid w:val="000A5ED4"/>
    <w:rsid w:val="000A5EE8"/>
    <w:rsid w:val="000A5F56"/>
    <w:rsid w:val="000A5F9E"/>
    <w:rsid w:val="000A5FD6"/>
    <w:rsid w:val="000A608C"/>
    <w:rsid w:val="000A60A5"/>
    <w:rsid w:val="000A62DC"/>
    <w:rsid w:val="000A62DE"/>
    <w:rsid w:val="000A635E"/>
    <w:rsid w:val="000A63E7"/>
    <w:rsid w:val="000A6406"/>
    <w:rsid w:val="000A646D"/>
    <w:rsid w:val="000A6488"/>
    <w:rsid w:val="000A6510"/>
    <w:rsid w:val="000A6553"/>
    <w:rsid w:val="000A6588"/>
    <w:rsid w:val="000A663B"/>
    <w:rsid w:val="000A66FD"/>
    <w:rsid w:val="000A6740"/>
    <w:rsid w:val="000A688D"/>
    <w:rsid w:val="000A68DE"/>
    <w:rsid w:val="000A6AC7"/>
    <w:rsid w:val="000A6C13"/>
    <w:rsid w:val="000A6C14"/>
    <w:rsid w:val="000A6C6D"/>
    <w:rsid w:val="000A6CE8"/>
    <w:rsid w:val="000A6D50"/>
    <w:rsid w:val="000A6DD4"/>
    <w:rsid w:val="000A6E6A"/>
    <w:rsid w:val="000A6EB8"/>
    <w:rsid w:val="000A6F2B"/>
    <w:rsid w:val="000A6F44"/>
    <w:rsid w:val="000A6FA7"/>
    <w:rsid w:val="000A7132"/>
    <w:rsid w:val="000A7189"/>
    <w:rsid w:val="000A71F5"/>
    <w:rsid w:val="000A725A"/>
    <w:rsid w:val="000A7275"/>
    <w:rsid w:val="000A72E9"/>
    <w:rsid w:val="000A735D"/>
    <w:rsid w:val="000A738C"/>
    <w:rsid w:val="000A73EB"/>
    <w:rsid w:val="000A7414"/>
    <w:rsid w:val="000A741B"/>
    <w:rsid w:val="000A7490"/>
    <w:rsid w:val="000A753F"/>
    <w:rsid w:val="000A7563"/>
    <w:rsid w:val="000A75A1"/>
    <w:rsid w:val="000A75FE"/>
    <w:rsid w:val="000A7602"/>
    <w:rsid w:val="000A763B"/>
    <w:rsid w:val="000A76E9"/>
    <w:rsid w:val="000A770A"/>
    <w:rsid w:val="000A771A"/>
    <w:rsid w:val="000A7741"/>
    <w:rsid w:val="000A7776"/>
    <w:rsid w:val="000A7779"/>
    <w:rsid w:val="000A7904"/>
    <w:rsid w:val="000A795F"/>
    <w:rsid w:val="000A7984"/>
    <w:rsid w:val="000A7A0F"/>
    <w:rsid w:val="000A7A1B"/>
    <w:rsid w:val="000A7A5B"/>
    <w:rsid w:val="000A7ADB"/>
    <w:rsid w:val="000A7AF2"/>
    <w:rsid w:val="000A7B16"/>
    <w:rsid w:val="000A7B46"/>
    <w:rsid w:val="000A7C34"/>
    <w:rsid w:val="000A7C9D"/>
    <w:rsid w:val="000A7CFE"/>
    <w:rsid w:val="000A7EA0"/>
    <w:rsid w:val="000A7EC3"/>
    <w:rsid w:val="000A7EDA"/>
    <w:rsid w:val="000B000D"/>
    <w:rsid w:val="000B00D2"/>
    <w:rsid w:val="000B013E"/>
    <w:rsid w:val="000B0146"/>
    <w:rsid w:val="000B01D5"/>
    <w:rsid w:val="000B02AF"/>
    <w:rsid w:val="000B02B8"/>
    <w:rsid w:val="000B02C5"/>
    <w:rsid w:val="000B0395"/>
    <w:rsid w:val="000B0403"/>
    <w:rsid w:val="000B056A"/>
    <w:rsid w:val="000B05C6"/>
    <w:rsid w:val="000B0601"/>
    <w:rsid w:val="000B060D"/>
    <w:rsid w:val="000B0624"/>
    <w:rsid w:val="000B0628"/>
    <w:rsid w:val="000B0657"/>
    <w:rsid w:val="000B068B"/>
    <w:rsid w:val="000B06FD"/>
    <w:rsid w:val="000B077F"/>
    <w:rsid w:val="000B0848"/>
    <w:rsid w:val="000B08C8"/>
    <w:rsid w:val="000B08FF"/>
    <w:rsid w:val="000B090E"/>
    <w:rsid w:val="000B0916"/>
    <w:rsid w:val="000B09A6"/>
    <w:rsid w:val="000B0A13"/>
    <w:rsid w:val="000B0A84"/>
    <w:rsid w:val="000B0C3C"/>
    <w:rsid w:val="000B0CAE"/>
    <w:rsid w:val="000B0D85"/>
    <w:rsid w:val="000B0D9B"/>
    <w:rsid w:val="000B0DAF"/>
    <w:rsid w:val="000B0E4F"/>
    <w:rsid w:val="000B0E5A"/>
    <w:rsid w:val="000B0E98"/>
    <w:rsid w:val="000B0FE8"/>
    <w:rsid w:val="000B104A"/>
    <w:rsid w:val="000B10D8"/>
    <w:rsid w:val="000B1204"/>
    <w:rsid w:val="000B128B"/>
    <w:rsid w:val="000B132A"/>
    <w:rsid w:val="000B1639"/>
    <w:rsid w:val="000B166F"/>
    <w:rsid w:val="000B1683"/>
    <w:rsid w:val="000B16D4"/>
    <w:rsid w:val="000B172D"/>
    <w:rsid w:val="000B18BE"/>
    <w:rsid w:val="000B193F"/>
    <w:rsid w:val="000B1968"/>
    <w:rsid w:val="000B1998"/>
    <w:rsid w:val="000B1A68"/>
    <w:rsid w:val="000B1ADB"/>
    <w:rsid w:val="000B1ADE"/>
    <w:rsid w:val="000B1B1A"/>
    <w:rsid w:val="000B1B4D"/>
    <w:rsid w:val="000B1BC4"/>
    <w:rsid w:val="000B1C30"/>
    <w:rsid w:val="000B1C36"/>
    <w:rsid w:val="000B1D79"/>
    <w:rsid w:val="000B1DA4"/>
    <w:rsid w:val="000B1DC7"/>
    <w:rsid w:val="000B1DD3"/>
    <w:rsid w:val="000B1EF7"/>
    <w:rsid w:val="000B2059"/>
    <w:rsid w:val="000B20C4"/>
    <w:rsid w:val="000B20EE"/>
    <w:rsid w:val="000B217C"/>
    <w:rsid w:val="000B21D5"/>
    <w:rsid w:val="000B21D6"/>
    <w:rsid w:val="000B2216"/>
    <w:rsid w:val="000B2242"/>
    <w:rsid w:val="000B2252"/>
    <w:rsid w:val="000B22A2"/>
    <w:rsid w:val="000B236F"/>
    <w:rsid w:val="000B23D0"/>
    <w:rsid w:val="000B24D1"/>
    <w:rsid w:val="000B2536"/>
    <w:rsid w:val="000B257F"/>
    <w:rsid w:val="000B25F4"/>
    <w:rsid w:val="000B261C"/>
    <w:rsid w:val="000B2708"/>
    <w:rsid w:val="000B27D7"/>
    <w:rsid w:val="000B2852"/>
    <w:rsid w:val="000B28AD"/>
    <w:rsid w:val="000B2908"/>
    <w:rsid w:val="000B2A67"/>
    <w:rsid w:val="000B2ABC"/>
    <w:rsid w:val="000B2ACB"/>
    <w:rsid w:val="000B2AE6"/>
    <w:rsid w:val="000B2B20"/>
    <w:rsid w:val="000B2B5F"/>
    <w:rsid w:val="000B2BDF"/>
    <w:rsid w:val="000B2C67"/>
    <w:rsid w:val="000B2CF9"/>
    <w:rsid w:val="000B2F3E"/>
    <w:rsid w:val="000B2F75"/>
    <w:rsid w:val="000B3054"/>
    <w:rsid w:val="000B30D9"/>
    <w:rsid w:val="000B30E1"/>
    <w:rsid w:val="000B3378"/>
    <w:rsid w:val="000B3450"/>
    <w:rsid w:val="000B3483"/>
    <w:rsid w:val="000B34EA"/>
    <w:rsid w:val="000B3539"/>
    <w:rsid w:val="000B358C"/>
    <w:rsid w:val="000B35D0"/>
    <w:rsid w:val="000B35DA"/>
    <w:rsid w:val="000B3675"/>
    <w:rsid w:val="000B3681"/>
    <w:rsid w:val="000B36E3"/>
    <w:rsid w:val="000B3703"/>
    <w:rsid w:val="000B3728"/>
    <w:rsid w:val="000B3807"/>
    <w:rsid w:val="000B3855"/>
    <w:rsid w:val="000B3858"/>
    <w:rsid w:val="000B3945"/>
    <w:rsid w:val="000B396D"/>
    <w:rsid w:val="000B39BC"/>
    <w:rsid w:val="000B3A12"/>
    <w:rsid w:val="000B3A38"/>
    <w:rsid w:val="000B3A78"/>
    <w:rsid w:val="000B3A87"/>
    <w:rsid w:val="000B3BE4"/>
    <w:rsid w:val="000B3D15"/>
    <w:rsid w:val="000B3D5B"/>
    <w:rsid w:val="000B3D68"/>
    <w:rsid w:val="000B3E03"/>
    <w:rsid w:val="000B3E46"/>
    <w:rsid w:val="000B3E72"/>
    <w:rsid w:val="000B3E8E"/>
    <w:rsid w:val="000B3F0C"/>
    <w:rsid w:val="000B3F25"/>
    <w:rsid w:val="000B3FD1"/>
    <w:rsid w:val="000B41EB"/>
    <w:rsid w:val="000B4332"/>
    <w:rsid w:val="000B436E"/>
    <w:rsid w:val="000B438B"/>
    <w:rsid w:val="000B43B5"/>
    <w:rsid w:val="000B4453"/>
    <w:rsid w:val="000B445C"/>
    <w:rsid w:val="000B4470"/>
    <w:rsid w:val="000B44E4"/>
    <w:rsid w:val="000B454C"/>
    <w:rsid w:val="000B4604"/>
    <w:rsid w:val="000B462F"/>
    <w:rsid w:val="000B4661"/>
    <w:rsid w:val="000B46F2"/>
    <w:rsid w:val="000B4728"/>
    <w:rsid w:val="000B4746"/>
    <w:rsid w:val="000B477D"/>
    <w:rsid w:val="000B478E"/>
    <w:rsid w:val="000B479D"/>
    <w:rsid w:val="000B47A1"/>
    <w:rsid w:val="000B47F8"/>
    <w:rsid w:val="000B4889"/>
    <w:rsid w:val="000B48BE"/>
    <w:rsid w:val="000B48D6"/>
    <w:rsid w:val="000B48D9"/>
    <w:rsid w:val="000B492C"/>
    <w:rsid w:val="000B49FD"/>
    <w:rsid w:val="000B4B12"/>
    <w:rsid w:val="000B4B89"/>
    <w:rsid w:val="000B4BD2"/>
    <w:rsid w:val="000B4BF0"/>
    <w:rsid w:val="000B4C7A"/>
    <w:rsid w:val="000B4D58"/>
    <w:rsid w:val="000B4D7F"/>
    <w:rsid w:val="000B5108"/>
    <w:rsid w:val="000B51A1"/>
    <w:rsid w:val="000B51C6"/>
    <w:rsid w:val="000B5212"/>
    <w:rsid w:val="000B5371"/>
    <w:rsid w:val="000B5390"/>
    <w:rsid w:val="000B54F8"/>
    <w:rsid w:val="000B5529"/>
    <w:rsid w:val="000B554E"/>
    <w:rsid w:val="000B56A5"/>
    <w:rsid w:val="000B56D8"/>
    <w:rsid w:val="000B5715"/>
    <w:rsid w:val="000B57D2"/>
    <w:rsid w:val="000B583B"/>
    <w:rsid w:val="000B5979"/>
    <w:rsid w:val="000B5985"/>
    <w:rsid w:val="000B59CA"/>
    <w:rsid w:val="000B59D8"/>
    <w:rsid w:val="000B5A38"/>
    <w:rsid w:val="000B5A70"/>
    <w:rsid w:val="000B5A8A"/>
    <w:rsid w:val="000B5A9B"/>
    <w:rsid w:val="000B5B6B"/>
    <w:rsid w:val="000B5B9E"/>
    <w:rsid w:val="000B5BA0"/>
    <w:rsid w:val="000B5C10"/>
    <w:rsid w:val="000B5C29"/>
    <w:rsid w:val="000B5D5D"/>
    <w:rsid w:val="000B5E48"/>
    <w:rsid w:val="000B5E52"/>
    <w:rsid w:val="000B5F34"/>
    <w:rsid w:val="000B6035"/>
    <w:rsid w:val="000B60A6"/>
    <w:rsid w:val="000B62CB"/>
    <w:rsid w:val="000B6579"/>
    <w:rsid w:val="000B669C"/>
    <w:rsid w:val="000B67C5"/>
    <w:rsid w:val="000B67C6"/>
    <w:rsid w:val="000B68DB"/>
    <w:rsid w:val="000B6955"/>
    <w:rsid w:val="000B69CB"/>
    <w:rsid w:val="000B6A01"/>
    <w:rsid w:val="000B6AC3"/>
    <w:rsid w:val="000B6B23"/>
    <w:rsid w:val="000B6B56"/>
    <w:rsid w:val="000B6B6F"/>
    <w:rsid w:val="000B6C0E"/>
    <w:rsid w:val="000B6CF3"/>
    <w:rsid w:val="000B6D37"/>
    <w:rsid w:val="000B6D65"/>
    <w:rsid w:val="000B6DBF"/>
    <w:rsid w:val="000B6E3A"/>
    <w:rsid w:val="000B6F85"/>
    <w:rsid w:val="000B6FA3"/>
    <w:rsid w:val="000B6FE5"/>
    <w:rsid w:val="000B71F9"/>
    <w:rsid w:val="000B7247"/>
    <w:rsid w:val="000B72D6"/>
    <w:rsid w:val="000B7344"/>
    <w:rsid w:val="000B735E"/>
    <w:rsid w:val="000B7370"/>
    <w:rsid w:val="000B7476"/>
    <w:rsid w:val="000B74C8"/>
    <w:rsid w:val="000B74F9"/>
    <w:rsid w:val="000B755F"/>
    <w:rsid w:val="000B75C1"/>
    <w:rsid w:val="000B75E4"/>
    <w:rsid w:val="000B75EC"/>
    <w:rsid w:val="000B75F1"/>
    <w:rsid w:val="000B76E7"/>
    <w:rsid w:val="000B7717"/>
    <w:rsid w:val="000B7765"/>
    <w:rsid w:val="000B77D9"/>
    <w:rsid w:val="000B7805"/>
    <w:rsid w:val="000B7834"/>
    <w:rsid w:val="000B788A"/>
    <w:rsid w:val="000B7890"/>
    <w:rsid w:val="000B7911"/>
    <w:rsid w:val="000B7960"/>
    <w:rsid w:val="000B799B"/>
    <w:rsid w:val="000B79FB"/>
    <w:rsid w:val="000B7A6F"/>
    <w:rsid w:val="000B7ABD"/>
    <w:rsid w:val="000B7AC5"/>
    <w:rsid w:val="000B7ADB"/>
    <w:rsid w:val="000B7AF6"/>
    <w:rsid w:val="000B7B54"/>
    <w:rsid w:val="000B7B58"/>
    <w:rsid w:val="000B7C70"/>
    <w:rsid w:val="000B7C81"/>
    <w:rsid w:val="000B7CF3"/>
    <w:rsid w:val="000B7CF7"/>
    <w:rsid w:val="000B7D33"/>
    <w:rsid w:val="000B7D94"/>
    <w:rsid w:val="000B7DCE"/>
    <w:rsid w:val="000B7DDD"/>
    <w:rsid w:val="000B7E2E"/>
    <w:rsid w:val="000B7EC0"/>
    <w:rsid w:val="000B7EE0"/>
    <w:rsid w:val="000B7F65"/>
    <w:rsid w:val="000B7FE9"/>
    <w:rsid w:val="000C0058"/>
    <w:rsid w:val="000C0063"/>
    <w:rsid w:val="000C0092"/>
    <w:rsid w:val="000C00D9"/>
    <w:rsid w:val="000C014C"/>
    <w:rsid w:val="000C01DA"/>
    <w:rsid w:val="000C02C1"/>
    <w:rsid w:val="000C02F2"/>
    <w:rsid w:val="000C0303"/>
    <w:rsid w:val="000C0329"/>
    <w:rsid w:val="000C0545"/>
    <w:rsid w:val="000C0595"/>
    <w:rsid w:val="000C05AA"/>
    <w:rsid w:val="000C0641"/>
    <w:rsid w:val="000C0683"/>
    <w:rsid w:val="000C06B3"/>
    <w:rsid w:val="000C06FC"/>
    <w:rsid w:val="000C0764"/>
    <w:rsid w:val="000C07E9"/>
    <w:rsid w:val="000C0800"/>
    <w:rsid w:val="000C088D"/>
    <w:rsid w:val="000C08CC"/>
    <w:rsid w:val="000C0A5D"/>
    <w:rsid w:val="000C0A73"/>
    <w:rsid w:val="000C0AAC"/>
    <w:rsid w:val="000C0B2A"/>
    <w:rsid w:val="000C0B88"/>
    <w:rsid w:val="000C0BB4"/>
    <w:rsid w:val="000C0CCF"/>
    <w:rsid w:val="000C0CF1"/>
    <w:rsid w:val="000C0D26"/>
    <w:rsid w:val="000C0DDF"/>
    <w:rsid w:val="000C0E2F"/>
    <w:rsid w:val="000C0E82"/>
    <w:rsid w:val="000C0F1D"/>
    <w:rsid w:val="000C10E2"/>
    <w:rsid w:val="000C118F"/>
    <w:rsid w:val="000C1279"/>
    <w:rsid w:val="000C12A7"/>
    <w:rsid w:val="000C1311"/>
    <w:rsid w:val="000C1313"/>
    <w:rsid w:val="000C132A"/>
    <w:rsid w:val="000C1333"/>
    <w:rsid w:val="000C1394"/>
    <w:rsid w:val="000C150E"/>
    <w:rsid w:val="000C16B4"/>
    <w:rsid w:val="000C1975"/>
    <w:rsid w:val="000C1980"/>
    <w:rsid w:val="000C1A81"/>
    <w:rsid w:val="000C1BF5"/>
    <w:rsid w:val="000C1C21"/>
    <w:rsid w:val="000C1CD1"/>
    <w:rsid w:val="000C1CEB"/>
    <w:rsid w:val="000C1E1B"/>
    <w:rsid w:val="000C1E46"/>
    <w:rsid w:val="000C1F11"/>
    <w:rsid w:val="000C1F8E"/>
    <w:rsid w:val="000C1F93"/>
    <w:rsid w:val="000C1FE2"/>
    <w:rsid w:val="000C2007"/>
    <w:rsid w:val="000C2045"/>
    <w:rsid w:val="000C2077"/>
    <w:rsid w:val="000C2115"/>
    <w:rsid w:val="000C218D"/>
    <w:rsid w:val="000C22C3"/>
    <w:rsid w:val="000C231A"/>
    <w:rsid w:val="000C2323"/>
    <w:rsid w:val="000C23B0"/>
    <w:rsid w:val="000C2407"/>
    <w:rsid w:val="000C2612"/>
    <w:rsid w:val="000C2662"/>
    <w:rsid w:val="000C2782"/>
    <w:rsid w:val="000C279C"/>
    <w:rsid w:val="000C27B9"/>
    <w:rsid w:val="000C27DE"/>
    <w:rsid w:val="000C28AB"/>
    <w:rsid w:val="000C28E7"/>
    <w:rsid w:val="000C29CC"/>
    <w:rsid w:val="000C2A55"/>
    <w:rsid w:val="000C2AA9"/>
    <w:rsid w:val="000C2B5E"/>
    <w:rsid w:val="000C2BD6"/>
    <w:rsid w:val="000C2C41"/>
    <w:rsid w:val="000C2D49"/>
    <w:rsid w:val="000C2DAE"/>
    <w:rsid w:val="000C2E42"/>
    <w:rsid w:val="000C2EEF"/>
    <w:rsid w:val="000C2F4B"/>
    <w:rsid w:val="000C2F92"/>
    <w:rsid w:val="000C2FDB"/>
    <w:rsid w:val="000C302B"/>
    <w:rsid w:val="000C30D8"/>
    <w:rsid w:val="000C30E9"/>
    <w:rsid w:val="000C3106"/>
    <w:rsid w:val="000C3164"/>
    <w:rsid w:val="000C3221"/>
    <w:rsid w:val="000C3459"/>
    <w:rsid w:val="000C34DB"/>
    <w:rsid w:val="000C3533"/>
    <w:rsid w:val="000C3562"/>
    <w:rsid w:val="000C362E"/>
    <w:rsid w:val="000C36AC"/>
    <w:rsid w:val="000C374F"/>
    <w:rsid w:val="000C3777"/>
    <w:rsid w:val="000C384F"/>
    <w:rsid w:val="000C38A5"/>
    <w:rsid w:val="000C38A8"/>
    <w:rsid w:val="000C38BD"/>
    <w:rsid w:val="000C3A85"/>
    <w:rsid w:val="000C3AE9"/>
    <w:rsid w:val="000C3B45"/>
    <w:rsid w:val="000C3C49"/>
    <w:rsid w:val="000C3F4F"/>
    <w:rsid w:val="000C3F94"/>
    <w:rsid w:val="000C3FDD"/>
    <w:rsid w:val="000C4010"/>
    <w:rsid w:val="000C4095"/>
    <w:rsid w:val="000C41F6"/>
    <w:rsid w:val="000C41F9"/>
    <w:rsid w:val="000C4210"/>
    <w:rsid w:val="000C423A"/>
    <w:rsid w:val="000C4354"/>
    <w:rsid w:val="000C440A"/>
    <w:rsid w:val="000C4441"/>
    <w:rsid w:val="000C4669"/>
    <w:rsid w:val="000C467F"/>
    <w:rsid w:val="000C46A4"/>
    <w:rsid w:val="000C46CC"/>
    <w:rsid w:val="000C46CE"/>
    <w:rsid w:val="000C46D4"/>
    <w:rsid w:val="000C474D"/>
    <w:rsid w:val="000C479B"/>
    <w:rsid w:val="000C47B7"/>
    <w:rsid w:val="000C495F"/>
    <w:rsid w:val="000C4974"/>
    <w:rsid w:val="000C498D"/>
    <w:rsid w:val="000C49E6"/>
    <w:rsid w:val="000C4A00"/>
    <w:rsid w:val="000C4A76"/>
    <w:rsid w:val="000C4AA0"/>
    <w:rsid w:val="000C4B43"/>
    <w:rsid w:val="000C4B4B"/>
    <w:rsid w:val="000C4BB1"/>
    <w:rsid w:val="000C4C35"/>
    <w:rsid w:val="000C4C38"/>
    <w:rsid w:val="000C4C6C"/>
    <w:rsid w:val="000C4CDF"/>
    <w:rsid w:val="000C4D24"/>
    <w:rsid w:val="000C4DB4"/>
    <w:rsid w:val="000C4E2D"/>
    <w:rsid w:val="000C4E56"/>
    <w:rsid w:val="000C4F00"/>
    <w:rsid w:val="000C4F35"/>
    <w:rsid w:val="000C4F5C"/>
    <w:rsid w:val="000C4F99"/>
    <w:rsid w:val="000C4FAD"/>
    <w:rsid w:val="000C5057"/>
    <w:rsid w:val="000C5108"/>
    <w:rsid w:val="000C51AC"/>
    <w:rsid w:val="000C51D1"/>
    <w:rsid w:val="000C5234"/>
    <w:rsid w:val="000C5329"/>
    <w:rsid w:val="000C5389"/>
    <w:rsid w:val="000C53B8"/>
    <w:rsid w:val="000C5461"/>
    <w:rsid w:val="000C54A4"/>
    <w:rsid w:val="000C54CC"/>
    <w:rsid w:val="000C54F3"/>
    <w:rsid w:val="000C55D6"/>
    <w:rsid w:val="000C5643"/>
    <w:rsid w:val="000C56C2"/>
    <w:rsid w:val="000C5718"/>
    <w:rsid w:val="000C585E"/>
    <w:rsid w:val="000C58C4"/>
    <w:rsid w:val="000C5936"/>
    <w:rsid w:val="000C5970"/>
    <w:rsid w:val="000C59E6"/>
    <w:rsid w:val="000C5A07"/>
    <w:rsid w:val="000C5BFC"/>
    <w:rsid w:val="000C5C77"/>
    <w:rsid w:val="000C5CC7"/>
    <w:rsid w:val="000C5D2F"/>
    <w:rsid w:val="000C5D93"/>
    <w:rsid w:val="000C5DC6"/>
    <w:rsid w:val="000C5E93"/>
    <w:rsid w:val="000C5F2A"/>
    <w:rsid w:val="000C5F6E"/>
    <w:rsid w:val="000C5FE5"/>
    <w:rsid w:val="000C60CE"/>
    <w:rsid w:val="000C6132"/>
    <w:rsid w:val="000C619A"/>
    <w:rsid w:val="000C619D"/>
    <w:rsid w:val="000C6226"/>
    <w:rsid w:val="000C6259"/>
    <w:rsid w:val="000C63A0"/>
    <w:rsid w:val="000C63ED"/>
    <w:rsid w:val="000C6439"/>
    <w:rsid w:val="000C6556"/>
    <w:rsid w:val="000C655F"/>
    <w:rsid w:val="000C657D"/>
    <w:rsid w:val="000C6580"/>
    <w:rsid w:val="000C6603"/>
    <w:rsid w:val="000C665E"/>
    <w:rsid w:val="000C6678"/>
    <w:rsid w:val="000C67CF"/>
    <w:rsid w:val="000C67DB"/>
    <w:rsid w:val="000C6807"/>
    <w:rsid w:val="000C689B"/>
    <w:rsid w:val="000C68E0"/>
    <w:rsid w:val="000C695A"/>
    <w:rsid w:val="000C6985"/>
    <w:rsid w:val="000C69FF"/>
    <w:rsid w:val="000C6AA4"/>
    <w:rsid w:val="000C6AA5"/>
    <w:rsid w:val="000C6B22"/>
    <w:rsid w:val="000C6B9E"/>
    <w:rsid w:val="000C6C2D"/>
    <w:rsid w:val="000C6C50"/>
    <w:rsid w:val="000C6C9F"/>
    <w:rsid w:val="000C6D48"/>
    <w:rsid w:val="000C6D85"/>
    <w:rsid w:val="000C6D86"/>
    <w:rsid w:val="000C6DB5"/>
    <w:rsid w:val="000C701B"/>
    <w:rsid w:val="000C7027"/>
    <w:rsid w:val="000C7079"/>
    <w:rsid w:val="000C712A"/>
    <w:rsid w:val="000C71A0"/>
    <w:rsid w:val="000C71CD"/>
    <w:rsid w:val="000C7217"/>
    <w:rsid w:val="000C7299"/>
    <w:rsid w:val="000C7360"/>
    <w:rsid w:val="000C7367"/>
    <w:rsid w:val="000C737E"/>
    <w:rsid w:val="000C73A0"/>
    <w:rsid w:val="000C73BC"/>
    <w:rsid w:val="000C73C5"/>
    <w:rsid w:val="000C7545"/>
    <w:rsid w:val="000C75AB"/>
    <w:rsid w:val="000C75B4"/>
    <w:rsid w:val="000C75D0"/>
    <w:rsid w:val="000C7747"/>
    <w:rsid w:val="000C7762"/>
    <w:rsid w:val="000C777A"/>
    <w:rsid w:val="000C7786"/>
    <w:rsid w:val="000C77D1"/>
    <w:rsid w:val="000C78B5"/>
    <w:rsid w:val="000C78C7"/>
    <w:rsid w:val="000C78C8"/>
    <w:rsid w:val="000C78CB"/>
    <w:rsid w:val="000C78F6"/>
    <w:rsid w:val="000C7A0E"/>
    <w:rsid w:val="000C7A1D"/>
    <w:rsid w:val="000C7AA8"/>
    <w:rsid w:val="000C7AAA"/>
    <w:rsid w:val="000C7AFC"/>
    <w:rsid w:val="000C7AFE"/>
    <w:rsid w:val="000C7BB9"/>
    <w:rsid w:val="000C7C07"/>
    <w:rsid w:val="000C7C1A"/>
    <w:rsid w:val="000C7D47"/>
    <w:rsid w:val="000C7D9B"/>
    <w:rsid w:val="000C7DA7"/>
    <w:rsid w:val="000C7DA9"/>
    <w:rsid w:val="000C7DF7"/>
    <w:rsid w:val="000C7E01"/>
    <w:rsid w:val="000C7E64"/>
    <w:rsid w:val="000C7E6E"/>
    <w:rsid w:val="000C7EB3"/>
    <w:rsid w:val="000D002E"/>
    <w:rsid w:val="000D00C1"/>
    <w:rsid w:val="000D00E1"/>
    <w:rsid w:val="000D0122"/>
    <w:rsid w:val="000D0174"/>
    <w:rsid w:val="000D0185"/>
    <w:rsid w:val="000D0225"/>
    <w:rsid w:val="000D0244"/>
    <w:rsid w:val="000D0291"/>
    <w:rsid w:val="000D0360"/>
    <w:rsid w:val="000D03A6"/>
    <w:rsid w:val="000D03C8"/>
    <w:rsid w:val="000D040A"/>
    <w:rsid w:val="000D040F"/>
    <w:rsid w:val="000D0501"/>
    <w:rsid w:val="000D0510"/>
    <w:rsid w:val="000D0642"/>
    <w:rsid w:val="000D0669"/>
    <w:rsid w:val="000D0729"/>
    <w:rsid w:val="000D0738"/>
    <w:rsid w:val="000D07B8"/>
    <w:rsid w:val="000D0977"/>
    <w:rsid w:val="000D09B3"/>
    <w:rsid w:val="000D0A09"/>
    <w:rsid w:val="000D0A32"/>
    <w:rsid w:val="000D0A5A"/>
    <w:rsid w:val="000D0A99"/>
    <w:rsid w:val="000D0AAC"/>
    <w:rsid w:val="000D0AAF"/>
    <w:rsid w:val="000D0AC0"/>
    <w:rsid w:val="000D0AC1"/>
    <w:rsid w:val="000D0B89"/>
    <w:rsid w:val="000D0BB3"/>
    <w:rsid w:val="000D0BCD"/>
    <w:rsid w:val="000D0C2A"/>
    <w:rsid w:val="000D0CAF"/>
    <w:rsid w:val="000D0CCC"/>
    <w:rsid w:val="000D0D1D"/>
    <w:rsid w:val="000D0DB9"/>
    <w:rsid w:val="000D0E68"/>
    <w:rsid w:val="000D0EBD"/>
    <w:rsid w:val="000D0FED"/>
    <w:rsid w:val="000D1049"/>
    <w:rsid w:val="000D10CA"/>
    <w:rsid w:val="000D10D2"/>
    <w:rsid w:val="000D115D"/>
    <w:rsid w:val="000D1205"/>
    <w:rsid w:val="000D12CC"/>
    <w:rsid w:val="000D130B"/>
    <w:rsid w:val="000D13A3"/>
    <w:rsid w:val="000D140D"/>
    <w:rsid w:val="000D14B1"/>
    <w:rsid w:val="000D14C2"/>
    <w:rsid w:val="000D14EA"/>
    <w:rsid w:val="000D154F"/>
    <w:rsid w:val="000D15AD"/>
    <w:rsid w:val="000D15C5"/>
    <w:rsid w:val="000D166C"/>
    <w:rsid w:val="000D17AC"/>
    <w:rsid w:val="000D1881"/>
    <w:rsid w:val="000D189B"/>
    <w:rsid w:val="000D18D9"/>
    <w:rsid w:val="000D18FF"/>
    <w:rsid w:val="000D1944"/>
    <w:rsid w:val="000D19E7"/>
    <w:rsid w:val="000D1A80"/>
    <w:rsid w:val="000D1B36"/>
    <w:rsid w:val="000D1B66"/>
    <w:rsid w:val="000D1BA8"/>
    <w:rsid w:val="000D1C13"/>
    <w:rsid w:val="000D1C14"/>
    <w:rsid w:val="000D1C72"/>
    <w:rsid w:val="000D1C7C"/>
    <w:rsid w:val="000D1CF4"/>
    <w:rsid w:val="000D1D1A"/>
    <w:rsid w:val="000D1D2A"/>
    <w:rsid w:val="000D1DA4"/>
    <w:rsid w:val="000D1DD4"/>
    <w:rsid w:val="000D1DEB"/>
    <w:rsid w:val="000D1E94"/>
    <w:rsid w:val="000D1EE2"/>
    <w:rsid w:val="000D1F10"/>
    <w:rsid w:val="000D1F1F"/>
    <w:rsid w:val="000D1F46"/>
    <w:rsid w:val="000D1F50"/>
    <w:rsid w:val="000D1F9F"/>
    <w:rsid w:val="000D1FA1"/>
    <w:rsid w:val="000D1FA3"/>
    <w:rsid w:val="000D1FBD"/>
    <w:rsid w:val="000D20B5"/>
    <w:rsid w:val="000D20E3"/>
    <w:rsid w:val="000D20FD"/>
    <w:rsid w:val="000D2138"/>
    <w:rsid w:val="000D213F"/>
    <w:rsid w:val="000D22AC"/>
    <w:rsid w:val="000D22E0"/>
    <w:rsid w:val="000D235D"/>
    <w:rsid w:val="000D2388"/>
    <w:rsid w:val="000D248C"/>
    <w:rsid w:val="000D2495"/>
    <w:rsid w:val="000D24AA"/>
    <w:rsid w:val="000D24EC"/>
    <w:rsid w:val="000D24EE"/>
    <w:rsid w:val="000D25B9"/>
    <w:rsid w:val="000D263A"/>
    <w:rsid w:val="000D269D"/>
    <w:rsid w:val="000D26C9"/>
    <w:rsid w:val="000D2739"/>
    <w:rsid w:val="000D278F"/>
    <w:rsid w:val="000D27BE"/>
    <w:rsid w:val="000D27C7"/>
    <w:rsid w:val="000D2800"/>
    <w:rsid w:val="000D282F"/>
    <w:rsid w:val="000D283E"/>
    <w:rsid w:val="000D2870"/>
    <w:rsid w:val="000D28CA"/>
    <w:rsid w:val="000D28F3"/>
    <w:rsid w:val="000D2958"/>
    <w:rsid w:val="000D2992"/>
    <w:rsid w:val="000D2A74"/>
    <w:rsid w:val="000D2A84"/>
    <w:rsid w:val="000D2ABA"/>
    <w:rsid w:val="000D2B09"/>
    <w:rsid w:val="000D2BD0"/>
    <w:rsid w:val="000D2D5C"/>
    <w:rsid w:val="000D2E2A"/>
    <w:rsid w:val="000D2E97"/>
    <w:rsid w:val="000D2F10"/>
    <w:rsid w:val="000D2F55"/>
    <w:rsid w:val="000D2F78"/>
    <w:rsid w:val="000D2F80"/>
    <w:rsid w:val="000D2FCC"/>
    <w:rsid w:val="000D3007"/>
    <w:rsid w:val="000D307A"/>
    <w:rsid w:val="000D3124"/>
    <w:rsid w:val="000D325F"/>
    <w:rsid w:val="000D33BB"/>
    <w:rsid w:val="000D33EC"/>
    <w:rsid w:val="000D33F0"/>
    <w:rsid w:val="000D34B9"/>
    <w:rsid w:val="000D353C"/>
    <w:rsid w:val="000D353D"/>
    <w:rsid w:val="000D35A8"/>
    <w:rsid w:val="000D35CC"/>
    <w:rsid w:val="000D36C4"/>
    <w:rsid w:val="000D36EE"/>
    <w:rsid w:val="000D370C"/>
    <w:rsid w:val="000D3782"/>
    <w:rsid w:val="000D37D7"/>
    <w:rsid w:val="000D38DB"/>
    <w:rsid w:val="000D395F"/>
    <w:rsid w:val="000D3998"/>
    <w:rsid w:val="000D39CC"/>
    <w:rsid w:val="000D3A83"/>
    <w:rsid w:val="000D3B4C"/>
    <w:rsid w:val="000D3B4E"/>
    <w:rsid w:val="000D3B77"/>
    <w:rsid w:val="000D3D23"/>
    <w:rsid w:val="000D3D25"/>
    <w:rsid w:val="000D3DC2"/>
    <w:rsid w:val="000D3E8B"/>
    <w:rsid w:val="000D3F19"/>
    <w:rsid w:val="000D3F27"/>
    <w:rsid w:val="000D3FE6"/>
    <w:rsid w:val="000D40CC"/>
    <w:rsid w:val="000D413D"/>
    <w:rsid w:val="000D4162"/>
    <w:rsid w:val="000D41F2"/>
    <w:rsid w:val="000D4222"/>
    <w:rsid w:val="000D4259"/>
    <w:rsid w:val="000D4291"/>
    <w:rsid w:val="000D4396"/>
    <w:rsid w:val="000D43D2"/>
    <w:rsid w:val="000D43FD"/>
    <w:rsid w:val="000D441F"/>
    <w:rsid w:val="000D446B"/>
    <w:rsid w:val="000D4688"/>
    <w:rsid w:val="000D4695"/>
    <w:rsid w:val="000D46D4"/>
    <w:rsid w:val="000D46DC"/>
    <w:rsid w:val="000D4706"/>
    <w:rsid w:val="000D4965"/>
    <w:rsid w:val="000D49A9"/>
    <w:rsid w:val="000D49E3"/>
    <w:rsid w:val="000D4A27"/>
    <w:rsid w:val="000D4A96"/>
    <w:rsid w:val="000D4B4B"/>
    <w:rsid w:val="000D4B4F"/>
    <w:rsid w:val="000D4B6E"/>
    <w:rsid w:val="000D4B7A"/>
    <w:rsid w:val="000D4BB8"/>
    <w:rsid w:val="000D4BFE"/>
    <w:rsid w:val="000D4C2A"/>
    <w:rsid w:val="000D4C9B"/>
    <w:rsid w:val="000D4CB1"/>
    <w:rsid w:val="000D4D1B"/>
    <w:rsid w:val="000D4D88"/>
    <w:rsid w:val="000D4DBF"/>
    <w:rsid w:val="000D4DE9"/>
    <w:rsid w:val="000D4E10"/>
    <w:rsid w:val="000D4EF1"/>
    <w:rsid w:val="000D4F28"/>
    <w:rsid w:val="000D4F30"/>
    <w:rsid w:val="000D4F5F"/>
    <w:rsid w:val="000D4FC7"/>
    <w:rsid w:val="000D500A"/>
    <w:rsid w:val="000D5037"/>
    <w:rsid w:val="000D507F"/>
    <w:rsid w:val="000D50F1"/>
    <w:rsid w:val="000D517B"/>
    <w:rsid w:val="000D51F2"/>
    <w:rsid w:val="000D5237"/>
    <w:rsid w:val="000D52CD"/>
    <w:rsid w:val="000D5317"/>
    <w:rsid w:val="000D5360"/>
    <w:rsid w:val="000D536B"/>
    <w:rsid w:val="000D53FC"/>
    <w:rsid w:val="000D5452"/>
    <w:rsid w:val="000D54BC"/>
    <w:rsid w:val="000D54FE"/>
    <w:rsid w:val="000D5518"/>
    <w:rsid w:val="000D55BC"/>
    <w:rsid w:val="000D55D0"/>
    <w:rsid w:val="000D55DA"/>
    <w:rsid w:val="000D5619"/>
    <w:rsid w:val="000D56BA"/>
    <w:rsid w:val="000D56D3"/>
    <w:rsid w:val="000D56F0"/>
    <w:rsid w:val="000D5729"/>
    <w:rsid w:val="000D5889"/>
    <w:rsid w:val="000D58BD"/>
    <w:rsid w:val="000D5932"/>
    <w:rsid w:val="000D5949"/>
    <w:rsid w:val="000D59AC"/>
    <w:rsid w:val="000D5AD0"/>
    <w:rsid w:val="000D5B11"/>
    <w:rsid w:val="000D5B2F"/>
    <w:rsid w:val="000D5B8E"/>
    <w:rsid w:val="000D5CC6"/>
    <w:rsid w:val="000D5CF6"/>
    <w:rsid w:val="000D5D70"/>
    <w:rsid w:val="000D5E36"/>
    <w:rsid w:val="000D5ED3"/>
    <w:rsid w:val="000D6018"/>
    <w:rsid w:val="000D6119"/>
    <w:rsid w:val="000D6159"/>
    <w:rsid w:val="000D6258"/>
    <w:rsid w:val="000D639B"/>
    <w:rsid w:val="000D63AF"/>
    <w:rsid w:val="000D63CF"/>
    <w:rsid w:val="000D6474"/>
    <w:rsid w:val="000D64D8"/>
    <w:rsid w:val="000D652C"/>
    <w:rsid w:val="000D659C"/>
    <w:rsid w:val="000D663F"/>
    <w:rsid w:val="000D6641"/>
    <w:rsid w:val="000D6697"/>
    <w:rsid w:val="000D66CF"/>
    <w:rsid w:val="000D670F"/>
    <w:rsid w:val="000D679D"/>
    <w:rsid w:val="000D67B4"/>
    <w:rsid w:val="000D6834"/>
    <w:rsid w:val="000D6842"/>
    <w:rsid w:val="000D689E"/>
    <w:rsid w:val="000D68F5"/>
    <w:rsid w:val="000D693D"/>
    <w:rsid w:val="000D69A7"/>
    <w:rsid w:val="000D69DB"/>
    <w:rsid w:val="000D69F4"/>
    <w:rsid w:val="000D69F7"/>
    <w:rsid w:val="000D6AF7"/>
    <w:rsid w:val="000D6BDA"/>
    <w:rsid w:val="000D6C24"/>
    <w:rsid w:val="000D6C3C"/>
    <w:rsid w:val="000D6C64"/>
    <w:rsid w:val="000D6D0E"/>
    <w:rsid w:val="000D6D33"/>
    <w:rsid w:val="000D6D66"/>
    <w:rsid w:val="000D6D7C"/>
    <w:rsid w:val="000D6DAB"/>
    <w:rsid w:val="000D6DB3"/>
    <w:rsid w:val="000D6DD8"/>
    <w:rsid w:val="000D6F4E"/>
    <w:rsid w:val="000D6F60"/>
    <w:rsid w:val="000D6FFB"/>
    <w:rsid w:val="000D71A1"/>
    <w:rsid w:val="000D723B"/>
    <w:rsid w:val="000D723F"/>
    <w:rsid w:val="000D73A2"/>
    <w:rsid w:val="000D73E2"/>
    <w:rsid w:val="000D73EC"/>
    <w:rsid w:val="000D73F7"/>
    <w:rsid w:val="000D742A"/>
    <w:rsid w:val="000D74A8"/>
    <w:rsid w:val="000D751A"/>
    <w:rsid w:val="000D752E"/>
    <w:rsid w:val="000D7553"/>
    <w:rsid w:val="000D75F3"/>
    <w:rsid w:val="000D7629"/>
    <w:rsid w:val="000D7672"/>
    <w:rsid w:val="000D7676"/>
    <w:rsid w:val="000D7756"/>
    <w:rsid w:val="000D77DD"/>
    <w:rsid w:val="000D783C"/>
    <w:rsid w:val="000D785E"/>
    <w:rsid w:val="000D7873"/>
    <w:rsid w:val="000D78A8"/>
    <w:rsid w:val="000D78BA"/>
    <w:rsid w:val="000D78C7"/>
    <w:rsid w:val="000D78D9"/>
    <w:rsid w:val="000D7946"/>
    <w:rsid w:val="000D794E"/>
    <w:rsid w:val="000D799D"/>
    <w:rsid w:val="000D7A70"/>
    <w:rsid w:val="000D7A92"/>
    <w:rsid w:val="000D7B10"/>
    <w:rsid w:val="000D7B1F"/>
    <w:rsid w:val="000D7B58"/>
    <w:rsid w:val="000D7D06"/>
    <w:rsid w:val="000D7D46"/>
    <w:rsid w:val="000D7D98"/>
    <w:rsid w:val="000D7EC6"/>
    <w:rsid w:val="000D7F1D"/>
    <w:rsid w:val="000E0039"/>
    <w:rsid w:val="000E0051"/>
    <w:rsid w:val="000E0068"/>
    <w:rsid w:val="000E00D8"/>
    <w:rsid w:val="000E0175"/>
    <w:rsid w:val="000E0184"/>
    <w:rsid w:val="000E0289"/>
    <w:rsid w:val="000E0290"/>
    <w:rsid w:val="000E02BA"/>
    <w:rsid w:val="000E0330"/>
    <w:rsid w:val="000E03BD"/>
    <w:rsid w:val="000E0402"/>
    <w:rsid w:val="000E0459"/>
    <w:rsid w:val="000E04FB"/>
    <w:rsid w:val="000E06B5"/>
    <w:rsid w:val="000E074E"/>
    <w:rsid w:val="000E07AB"/>
    <w:rsid w:val="000E081C"/>
    <w:rsid w:val="000E085E"/>
    <w:rsid w:val="000E085F"/>
    <w:rsid w:val="000E0866"/>
    <w:rsid w:val="000E08B3"/>
    <w:rsid w:val="000E0957"/>
    <w:rsid w:val="000E09D7"/>
    <w:rsid w:val="000E09D9"/>
    <w:rsid w:val="000E09DC"/>
    <w:rsid w:val="000E0B52"/>
    <w:rsid w:val="000E0CBC"/>
    <w:rsid w:val="000E0CFC"/>
    <w:rsid w:val="000E0E0F"/>
    <w:rsid w:val="000E0E4A"/>
    <w:rsid w:val="000E0E99"/>
    <w:rsid w:val="000E0EBA"/>
    <w:rsid w:val="000E0ED2"/>
    <w:rsid w:val="000E0F2F"/>
    <w:rsid w:val="000E0FA1"/>
    <w:rsid w:val="000E1021"/>
    <w:rsid w:val="000E104E"/>
    <w:rsid w:val="000E105F"/>
    <w:rsid w:val="000E1094"/>
    <w:rsid w:val="000E109E"/>
    <w:rsid w:val="000E112B"/>
    <w:rsid w:val="000E1139"/>
    <w:rsid w:val="000E1253"/>
    <w:rsid w:val="000E12B7"/>
    <w:rsid w:val="000E137E"/>
    <w:rsid w:val="000E13CE"/>
    <w:rsid w:val="000E13DA"/>
    <w:rsid w:val="000E1497"/>
    <w:rsid w:val="000E14D3"/>
    <w:rsid w:val="000E14F0"/>
    <w:rsid w:val="000E151C"/>
    <w:rsid w:val="000E1555"/>
    <w:rsid w:val="000E1576"/>
    <w:rsid w:val="000E1586"/>
    <w:rsid w:val="000E163D"/>
    <w:rsid w:val="000E1731"/>
    <w:rsid w:val="000E1785"/>
    <w:rsid w:val="000E17B4"/>
    <w:rsid w:val="000E1819"/>
    <w:rsid w:val="000E1854"/>
    <w:rsid w:val="000E198A"/>
    <w:rsid w:val="000E19F5"/>
    <w:rsid w:val="000E1A24"/>
    <w:rsid w:val="000E1A51"/>
    <w:rsid w:val="000E1A80"/>
    <w:rsid w:val="000E1AB3"/>
    <w:rsid w:val="000E1AE3"/>
    <w:rsid w:val="000E1B3E"/>
    <w:rsid w:val="000E1BFE"/>
    <w:rsid w:val="000E1C05"/>
    <w:rsid w:val="000E1C34"/>
    <w:rsid w:val="000E1C42"/>
    <w:rsid w:val="000E1CAF"/>
    <w:rsid w:val="000E1D5F"/>
    <w:rsid w:val="000E1D6F"/>
    <w:rsid w:val="000E1DDC"/>
    <w:rsid w:val="000E1DF6"/>
    <w:rsid w:val="000E1E90"/>
    <w:rsid w:val="000E1E94"/>
    <w:rsid w:val="000E1EED"/>
    <w:rsid w:val="000E1F5D"/>
    <w:rsid w:val="000E1F73"/>
    <w:rsid w:val="000E2013"/>
    <w:rsid w:val="000E210E"/>
    <w:rsid w:val="000E212C"/>
    <w:rsid w:val="000E2141"/>
    <w:rsid w:val="000E220D"/>
    <w:rsid w:val="000E22B4"/>
    <w:rsid w:val="000E236B"/>
    <w:rsid w:val="000E2387"/>
    <w:rsid w:val="000E2398"/>
    <w:rsid w:val="000E23F7"/>
    <w:rsid w:val="000E255E"/>
    <w:rsid w:val="000E2694"/>
    <w:rsid w:val="000E275C"/>
    <w:rsid w:val="000E27B8"/>
    <w:rsid w:val="000E2841"/>
    <w:rsid w:val="000E29FA"/>
    <w:rsid w:val="000E2A29"/>
    <w:rsid w:val="000E2B1D"/>
    <w:rsid w:val="000E2BEC"/>
    <w:rsid w:val="000E2D14"/>
    <w:rsid w:val="000E2D21"/>
    <w:rsid w:val="000E2D30"/>
    <w:rsid w:val="000E2E0D"/>
    <w:rsid w:val="000E2E7F"/>
    <w:rsid w:val="000E2F1D"/>
    <w:rsid w:val="000E2F22"/>
    <w:rsid w:val="000E3058"/>
    <w:rsid w:val="000E325E"/>
    <w:rsid w:val="000E3312"/>
    <w:rsid w:val="000E334F"/>
    <w:rsid w:val="000E337A"/>
    <w:rsid w:val="000E33B1"/>
    <w:rsid w:val="000E3436"/>
    <w:rsid w:val="000E3461"/>
    <w:rsid w:val="000E347A"/>
    <w:rsid w:val="000E3493"/>
    <w:rsid w:val="000E3550"/>
    <w:rsid w:val="000E35BA"/>
    <w:rsid w:val="000E35F1"/>
    <w:rsid w:val="000E3681"/>
    <w:rsid w:val="000E36C8"/>
    <w:rsid w:val="000E3721"/>
    <w:rsid w:val="000E37D2"/>
    <w:rsid w:val="000E382E"/>
    <w:rsid w:val="000E384E"/>
    <w:rsid w:val="000E38CC"/>
    <w:rsid w:val="000E39B4"/>
    <w:rsid w:val="000E3A22"/>
    <w:rsid w:val="000E3A61"/>
    <w:rsid w:val="000E3CF9"/>
    <w:rsid w:val="000E3D39"/>
    <w:rsid w:val="000E3DB9"/>
    <w:rsid w:val="000E3DC5"/>
    <w:rsid w:val="000E3E24"/>
    <w:rsid w:val="000E3EA5"/>
    <w:rsid w:val="000E3F20"/>
    <w:rsid w:val="000E3F28"/>
    <w:rsid w:val="000E3FCD"/>
    <w:rsid w:val="000E3FFA"/>
    <w:rsid w:val="000E4134"/>
    <w:rsid w:val="000E4185"/>
    <w:rsid w:val="000E41B2"/>
    <w:rsid w:val="000E4257"/>
    <w:rsid w:val="000E425B"/>
    <w:rsid w:val="000E4264"/>
    <w:rsid w:val="000E4268"/>
    <w:rsid w:val="000E4279"/>
    <w:rsid w:val="000E42AD"/>
    <w:rsid w:val="000E42CE"/>
    <w:rsid w:val="000E4340"/>
    <w:rsid w:val="000E434F"/>
    <w:rsid w:val="000E4382"/>
    <w:rsid w:val="000E44D2"/>
    <w:rsid w:val="000E4560"/>
    <w:rsid w:val="000E4598"/>
    <w:rsid w:val="000E4854"/>
    <w:rsid w:val="000E4886"/>
    <w:rsid w:val="000E489E"/>
    <w:rsid w:val="000E48CE"/>
    <w:rsid w:val="000E48CF"/>
    <w:rsid w:val="000E48F5"/>
    <w:rsid w:val="000E4911"/>
    <w:rsid w:val="000E493F"/>
    <w:rsid w:val="000E4942"/>
    <w:rsid w:val="000E49FF"/>
    <w:rsid w:val="000E4A70"/>
    <w:rsid w:val="000E4ACB"/>
    <w:rsid w:val="000E4BA2"/>
    <w:rsid w:val="000E4CF8"/>
    <w:rsid w:val="000E4D6C"/>
    <w:rsid w:val="000E4E56"/>
    <w:rsid w:val="000E4EBE"/>
    <w:rsid w:val="000E4F60"/>
    <w:rsid w:val="000E5037"/>
    <w:rsid w:val="000E50C9"/>
    <w:rsid w:val="000E5109"/>
    <w:rsid w:val="000E5179"/>
    <w:rsid w:val="000E5271"/>
    <w:rsid w:val="000E5279"/>
    <w:rsid w:val="000E52B6"/>
    <w:rsid w:val="000E52DE"/>
    <w:rsid w:val="000E5371"/>
    <w:rsid w:val="000E53E4"/>
    <w:rsid w:val="000E5418"/>
    <w:rsid w:val="000E55AF"/>
    <w:rsid w:val="000E55BA"/>
    <w:rsid w:val="000E5690"/>
    <w:rsid w:val="000E56D6"/>
    <w:rsid w:val="000E57C0"/>
    <w:rsid w:val="000E57D9"/>
    <w:rsid w:val="000E5842"/>
    <w:rsid w:val="000E5871"/>
    <w:rsid w:val="000E593C"/>
    <w:rsid w:val="000E5956"/>
    <w:rsid w:val="000E5961"/>
    <w:rsid w:val="000E5973"/>
    <w:rsid w:val="000E5A49"/>
    <w:rsid w:val="000E5B13"/>
    <w:rsid w:val="000E5BE1"/>
    <w:rsid w:val="000E5D95"/>
    <w:rsid w:val="000E5F59"/>
    <w:rsid w:val="000E5F7A"/>
    <w:rsid w:val="000E5F9B"/>
    <w:rsid w:val="000E6034"/>
    <w:rsid w:val="000E6050"/>
    <w:rsid w:val="000E6069"/>
    <w:rsid w:val="000E60CB"/>
    <w:rsid w:val="000E60E3"/>
    <w:rsid w:val="000E611A"/>
    <w:rsid w:val="000E612F"/>
    <w:rsid w:val="000E625D"/>
    <w:rsid w:val="000E62D8"/>
    <w:rsid w:val="000E6387"/>
    <w:rsid w:val="000E642C"/>
    <w:rsid w:val="000E644A"/>
    <w:rsid w:val="000E6485"/>
    <w:rsid w:val="000E6492"/>
    <w:rsid w:val="000E64E3"/>
    <w:rsid w:val="000E65A9"/>
    <w:rsid w:val="000E65AF"/>
    <w:rsid w:val="000E65C7"/>
    <w:rsid w:val="000E6656"/>
    <w:rsid w:val="000E66F1"/>
    <w:rsid w:val="000E66FA"/>
    <w:rsid w:val="000E6731"/>
    <w:rsid w:val="000E682C"/>
    <w:rsid w:val="000E6856"/>
    <w:rsid w:val="000E68AB"/>
    <w:rsid w:val="000E6934"/>
    <w:rsid w:val="000E69D7"/>
    <w:rsid w:val="000E6A51"/>
    <w:rsid w:val="000E6B58"/>
    <w:rsid w:val="000E6BB5"/>
    <w:rsid w:val="000E6C7A"/>
    <w:rsid w:val="000E6C7E"/>
    <w:rsid w:val="000E6D62"/>
    <w:rsid w:val="000E6DC7"/>
    <w:rsid w:val="000E6DE4"/>
    <w:rsid w:val="000E6F30"/>
    <w:rsid w:val="000E6F66"/>
    <w:rsid w:val="000E6F88"/>
    <w:rsid w:val="000E6FCD"/>
    <w:rsid w:val="000E6FF8"/>
    <w:rsid w:val="000E7016"/>
    <w:rsid w:val="000E7134"/>
    <w:rsid w:val="000E71A0"/>
    <w:rsid w:val="000E71E8"/>
    <w:rsid w:val="000E7279"/>
    <w:rsid w:val="000E728C"/>
    <w:rsid w:val="000E7380"/>
    <w:rsid w:val="000E7384"/>
    <w:rsid w:val="000E7428"/>
    <w:rsid w:val="000E74ED"/>
    <w:rsid w:val="000E75B0"/>
    <w:rsid w:val="000E7606"/>
    <w:rsid w:val="000E76B2"/>
    <w:rsid w:val="000E76CB"/>
    <w:rsid w:val="000E7760"/>
    <w:rsid w:val="000E77A4"/>
    <w:rsid w:val="000E77BE"/>
    <w:rsid w:val="000E77CB"/>
    <w:rsid w:val="000E781B"/>
    <w:rsid w:val="000E7926"/>
    <w:rsid w:val="000E7975"/>
    <w:rsid w:val="000E79E8"/>
    <w:rsid w:val="000E7A6C"/>
    <w:rsid w:val="000E7B75"/>
    <w:rsid w:val="000E7BA3"/>
    <w:rsid w:val="000E7BBF"/>
    <w:rsid w:val="000E7BDC"/>
    <w:rsid w:val="000E7C00"/>
    <w:rsid w:val="000E7C99"/>
    <w:rsid w:val="000E7CB1"/>
    <w:rsid w:val="000E7CEF"/>
    <w:rsid w:val="000E7D0E"/>
    <w:rsid w:val="000E7D4C"/>
    <w:rsid w:val="000E7D86"/>
    <w:rsid w:val="000E7D95"/>
    <w:rsid w:val="000E7D9B"/>
    <w:rsid w:val="000E7E17"/>
    <w:rsid w:val="000E7E35"/>
    <w:rsid w:val="000E7E6D"/>
    <w:rsid w:val="000E7EDC"/>
    <w:rsid w:val="000F0039"/>
    <w:rsid w:val="000F00C5"/>
    <w:rsid w:val="000F0129"/>
    <w:rsid w:val="000F0202"/>
    <w:rsid w:val="000F020B"/>
    <w:rsid w:val="000F0259"/>
    <w:rsid w:val="000F02F2"/>
    <w:rsid w:val="000F0315"/>
    <w:rsid w:val="000F0317"/>
    <w:rsid w:val="000F036D"/>
    <w:rsid w:val="000F0453"/>
    <w:rsid w:val="000F04A4"/>
    <w:rsid w:val="000F057F"/>
    <w:rsid w:val="000F05B6"/>
    <w:rsid w:val="000F06C8"/>
    <w:rsid w:val="000F0737"/>
    <w:rsid w:val="000F07E0"/>
    <w:rsid w:val="000F0929"/>
    <w:rsid w:val="000F096A"/>
    <w:rsid w:val="000F09EB"/>
    <w:rsid w:val="000F0B25"/>
    <w:rsid w:val="000F0BCE"/>
    <w:rsid w:val="000F0BD5"/>
    <w:rsid w:val="000F0D17"/>
    <w:rsid w:val="000F0D28"/>
    <w:rsid w:val="000F0D2C"/>
    <w:rsid w:val="000F0E9C"/>
    <w:rsid w:val="000F0F17"/>
    <w:rsid w:val="000F0FC6"/>
    <w:rsid w:val="000F115A"/>
    <w:rsid w:val="000F11FF"/>
    <w:rsid w:val="000F1254"/>
    <w:rsid w:val="000F125A"/>
    <w:rsid w:val="000F1289"/>
    <w:rsid w:val="000F1300"/>
    <w:rsid w:val="000F134F"/>
    <w:rsid w:val="000F137C"/>
    <w:rsid w:val="000F1391"/>
    <w:rsid w:val="000F144D"/>
    <w:rsid w:val="000F15FE"/>
    <w:rsid w:val="000F1658"/>
    <w:rsid w:val="000F17A5"/>
    <w:rsid w:val="000F17D5"/>
    <w:rsid w:val="000F1804"/>
    <w:rsid w:val="000F183F"/>
    <w:rsid w:val="000F1880"/>
    <w:rsid w:val="000F1913"/>
    <w:rsid w:val="000F1958"/>
    <w:rsid w:val="000F1A03"/>
    <w:rsid w:val="000F1ABC"/>
    <w:rsid w:val="000F1ACF"/>
    <w:rsid w:val="000F1B74"/>
    <w:rsid w:val="000F1BFD"/>
    <w:rsid w:val="000F1C7B"/>
    <w:rsid w:val="000F1C8A"/>
    <w:rsid w:val="000F1D87"/>
    <w:rsid w:val="000F1DEA"/>
    <w:rsid w:val="000F1E16"/>
    <w:rsid w:val="000F1EBC"/>
    <w:rsid w:val="000F1EFF"/>
    <w:rsid w:val="000F1F57"/>
    <w:rsid w:val="000F1FB5"/>
    <w:rsid w:val="000F2031"/>
    <w:rsid w:val="000F205C"/>
    <w:rsid w:val="000F20F7"/>
    <w:rsid w:val="000F2159"/>
    <w:rsid w:val="000F216E"/>
    <w:rsid w:val="000F219A"/>
    <w:rsid w:val="000F21A8"/>
    <w:rsid w:val="000F21AA"/>
    <w:rsid w:val="000F22E1"/>
    <w:rsid w:val="000F2338"/>
    <w:rsid w:val="000F234D"/>
    <w:rsid w:val="000F2488"/>
    <w:rsid w:val="000F2491"/>
    <w:rsid w:val="000F257D"/>
    <w:rsid w:val="000F25C6"/>
    <w:rsid w:val="000F266D"/>
    <w:rsid w:val="000F26D4"/>
    <w:rsid w:val="000F26DC"/>
    <w:rsid w:val="000F2734"/>
    <w:rsid w:val="000F277D"/>
    <w:rsid w:val="000F27E4"/>
    <w:rsid w:val="000F2894"/>
    <w:rsid w:val="000F29B5"/>
    <w:rsid w:val="000F29D7"/>
    <w:rsid w:val="000F2AB0"/>
    <w:rsid w:val="000F2B1F"/>
    <w:rsid w:val="000F2B9E"/>
    <w:rsid w:val="000F2BDB"/>
    <w:rsid w:val="000F2C0C"/>
    <w:rsid w:val="000F2C8E"/>
    <w:rsid w:val="000F2CB7"/>
    <w:rsid w:val="000F2CE9"/>
    <w:rsid w:val="000F2D00"/>
    <w:rsid w:val="000F2EA7"/>
    <w:rsid w:val="000F2EC8"/>
    <w:rsid w:val="000F2EDA"/>
    <w:rsid w:val="000F2F88"/>
    <w:rsid w:val="000F2FFD"/>
    <w:rsid w:val="000F3042"/>
    <w:rsid w:val="000F3056"/>
    <w:rsid w:val="000F3129"/>
    <w:rsid w:val="000F32A3"/>
    <w:rsid w:val="000F33D2"/>
    <w:rsid w:val="000F3450"/>
    <w:rsid w:val="000F350D"/>
    <w:rsid w:val="000F3528"/>
    <w:rsid w:val="000F35FB"/>
    <w:rsid w:val="000F36A0"/>
    <w:rsid w:val="000F36A3"/>
    <w:rsid w:val="000F36D5"/>
    <w:rsid w:val="000F3716"/>
    <w:rsid w:val="000F380A"/>
    <w:rsid w:val="000F380C"/>
    <w:rsid w:val="000F38DB"/>
    <w:rsid w:val="000F39A6"/>
    <w:rsid w:val="000F39B7"/>
    <w:rsid w:val="000F39D8"/>
    <w:rsid w:val="000F39E0"/>
    <w:rsid w:val="000F39F1"/>
    <w:rsid w:val="000F3A8C"/>
    <w:rsid w:val="000F3A9D"/>
    <w:rsid w:val="000F3AC4"/>
    <w:rsid w:val="000F3ADA"/>
    <w:rsid w:val="000F3ADF"/>
    <w:rsid w:val="000F3B10"/>
    <w:rsid w:val="000F3B2B"/>
    <w:rsid w:val="000F3B6C"/>
    <w:rsid w:val="000F3CBF"/>
    <w:rsid w:val="000F3D6C"/>
    <w:rsid w:val="000F3D8A"/>
    <w:rsid w:val="000F3DC6"/>
    <w:rsid w:val="000F3E6D"/>
    <w:rsid w:val="000F3EA2"/>
    <w:rsid w:val="000F3ECB"/>
    <w:rsid w:val="000F3ECE"/>
    <w:rsid w:val="000F3F20"/>
    <w:rsid w:val="000F3FFE"/>
    <w:rsid w:val="000F4018"/>
    <w:rsid w:val="000F4036"/>
    <w:rsid w:val="000F413D"/>
    <w:rsid w:val="000F419F"/>
    <w:rsid w:val="000F41D5"/>
    <w:rsid w:val="000F41E3"/>
    <w:rsid w:val="000F426E"/>
    <w:rsid w:val="000F428A"/>
    <w:rsid w:val="000F4349"/>
    <w:rsid w:val="000F43A4"/>
    <w:rsid w:val="000F43B1"/>
    <w:rsid w:val="000F44AB"/>
    <w:rsid w:val="000F4511"/>
    <w:rsid w:val="000F45A9"/>
    <w:rsid w:val="000F4609"/>
    <w:rsid w:val="000F4610"/>
    <w:rsid w:val="000F4737"/>
    <w:rsid w:val="000F475A"/>
    <w:rsid w:val="000F47D0"/>
    <w:rsid w:val="000F4833"/>
    <w:rsid w:val="000F48CD"/>
    <w:rsid w:val="000F48FE"/>
    <w:rsid w:val="000F499D"/>
    <w:rsid w:val="000F4B0E"/>
    <w:rsid w:val="000F4BBC"/>
    <w:rsid w:val="000F4C8E"/>
    <w:rsid w:val="000F4CD7"/>
    <w:rsid w:val="000F4DA2"/>
    <w:rsid w:val="000F4DB6"/>
    <w:rsid w:val="000F4E09"/>
    <w:rsid w:val="000F4E37"/>
    <w:rsid w:val="000F4E85"/>
    <w:rsid w:val="000F4EE8"/>
    <w:rsid w:val="000F4EEB"/>
    <w:rsid w:val="000F4EFB"/>
    <w:rsid w:val="000F4FE6"/>
    <w:rsid w:val="000F503C"/>
    <w:rsid w:val="000F507A"/>
    <w:rsid w:val="000F52FB"/>
    <w:rsid w:val="000F538F"/>
    <w:rsid w:val="000F53C3"/>
    <w:rsid w:val="000F5439"/>
    <w:rsid w:val="000F5452"/>
    <w:rsid w:val="000F548A"/>
    <w:rsid w:val="000F5494"/>
    <w:rsid w:val="000F54B7"/>
    <w:rsid w:val="000F5616"/>
    <w:rsid w:val="000F565D"/>
    <w:rsid w:val="000F5662"/>
    <w:rsid w:val="000F5700"/>
    <w:rsid w:val="000F5746"/>
    <w:rsid w:val="000F57A3"/>
    <w:rsid w:val="000F5829"/>
    <w:rsid w:val="000F590B"/>
    <w:rsid w:val="000F5A51"/>
    <w:rsid w:val="000F5AD5"/>
    <w:rsid w:val="000F5CBB"/>
    <w:rsid w:val="000F5DC4"/>
    <w:rsid w:val="000F5E92"/>
    <w:rsid w:val="000F5EA3"/>
    <w:rsid w:val="000F5EC2"/>
    <w:rsid w:val="000F5EF3"/>
    <w:rsid w:val="000F612B"/>
    <w:rsid w:val="000F6190"/>
    <w:rsid w:val="000F61B0"/>
    <w:rsid w:val="000F61CD"/>
    <w:rsid w:val="000F6216"/>
    <w:rsid w:val="000F623B"/>
    <w:rsid w:val="000F6242"/>
    <w:rsid w:val="000F625E"/>
    <w:rsid w:val="000F62F2"/>
    <w:rsid w:val="000F6305"/>
    <w:rsid w:val="000F6339"/>
    <w:rsid w:val="000F63A6"/>
    <w:rsid w:val="000F6402"/>
    <w:rsid w:val="000F6445"/>
    <w:rsid w:val="000F65AF"/>
    <w:rsid w:val="000F66CD"/>
    <w:rsid w:val="000F670B"/>
    <w:rsid w:val="000F678E"/>
    <w:rsid w:val="000F67A1"/>
    <w:rsid w:val="000F687E"/>
    <w:rsid w:val="000F695F"/>
    <w:rsid w:val="000F6A16"/>
    <w:rsid w:val="000F6AC3"/>
    <w:rsid w:val="000F6BBC"/>
    <w:rsid w:val="000F6C53"/>
    <w:rsid w:val="000F6C76"/>
    <w:rsid w:val="000F6D4F"/>
    <w:rsid w:val="000F6D5F"/>
    <w:rsid w:val="000F6DAA"/>
    <w:rsid w:val="000F6DD2"/>
    <w:rsid w:val="000F6E1F"/>
    <w:rsid w:val="000F6E5E"/>
    <w:rsid w:val="000F6E64"/>
    <w:rsid w:val="000F6EF9"/>
    <w:rsid w:val="000F6F9F"/>
    <w:rsid w:val="000F6FAF"/>
    <w:rsid w:val="000F6FFD"/>
    <w:rsid w:val="000F7013"/>
    <w:rsid w:val="000F7165"/>
    <w:rsid w:val="000F718A"/>
    <w:rsid w:val="000F7219"/>
    <w:rsid w:val="000F721C"/>
    <w:rsid w:val="000F7248"/>
    <w:rsid w:val="000F7260"/>
    <w:rsid w:val="000F733E"/>
    <w:rsid w:val="000F739C"/>
    <w:rsid w:val="000F73F2"/>
    <w:rsid w:val="000F740F"/>
    <w:rsid w:val="000F74C9"/>
    <w:rsid w:val="000F7506"/>
    <w:rsid w:val="000F7584"/>
    <w:rsid w:val="000F7592"/>
    <w:rsid w:val="000F7597"/>
    <w:rsid w:val="000F7660"/>
    <w:rsid w:val="000F7724"/>
    <w:rsid w:val="000F7769"/>
    <w:rsid w:val="000F7840"/>
    <w:rsid w:val="000F790D"/>
    <w:rsid w:val="000F79AE"/>
    <w:rsid w:val="000F79F3"/>
    <w:rsid w:val="000F7A0C"/>
    <w:rsid w:val="000F7A26"/>
    <w:rsid w:val="000F7B05"/>
    <w:rsid w:val="000F7B0B"/>
    <w:rsid w:val="000F7C4C"/>
    <w:rsid w:val="000F7C8F"/>
    <w:rsid w:val="000F7CBC"/>
    <w:rsid w:val="000F7CDA"/>
    <w:rsid w:val="000F7D4C"/>
    <w:rsid w:val="000F7E3C"/>
    <w:rsid w:val="000F7E5B"/>
    <w:rsid w:val="000F7F1B"/>
    <w:rsid w:val="000F7F30"/>
    <w:rsid w:val="000F7F80"/>
    <w:rsid w:val="001001A2"/>
    <w:rsid w:val="001002FC"/>
    <w:rsid w:val="0010030C"/>
    <w:rsid w:val="00100338"/>
    <w:rsid w:val="00100361"/>
    <w:rsid w:val="001003D4"/>
    <w:rsid w:val="001003F8"/>
    <w:rsid w:val="00100409"/>
    <w:rsid w:val="00100419"/>
    <w:rsid w:val="00100491"/>
    <w:rsid w:val="00100498"/>
    <w:rsid w:val="001004AA"/>
    <w:rsid w:val="001004AC"/>
    <w:rsid w:val="001005A0"/>
    <w:rsid w:val="001006AB"/>
    <w:rsid w:val="0010076B"/>
    <w:rsid w:val="0010092D"/>
    <w:rsid w:val="00100B77"/>
    <w:rsid w:val="00100BD6"/>
    <w:rsid w:val="00100C8F"/>
    <w:rsid w:val="00100C9E"/>
    <w:rsid w:val="00100DBE"/>
    <w:rsid w:val="00100E52"/>
    <w:rsid w:val="00100E56"/>
    <w:rsid w:val="00100E58"/>
    <w:rsid w:val="00100E89"/>
    <w:rsid w:val="00100E90"/>
    <w:rsid w:val="00100F24"/>
    <w:rsid w:val="00100F34"/>
    <w:rsid w:val="00100F65"/>
    <w:rsid w:val="00101007"/>
    <w:rsid w:val="0010103D"/>
    <w:rsid w:val="0010106E"/>
    <w:rsid w:val="001010E0"/>
    <w:rsid w:val="001011C8"/>
    <w:rsid w:val="001011F6"/>
    <w:rsid w:val="00101225"/>
    <w:rsid w:val="001012DC"/>
    <w:rsid w:val="001012F0"/>
    <w:rsid w:val="00101317"/>
    <w:rsid w:val="0010131B"/>
    <w:rsid w:val="0010131E"/>
    <w:rsid w:val="0010139D"/>
    <w:rsid w:val="001013D0"/>
    <w:rsid w:val="001013F3"/>
    <w:rsid w:val="001014B5"/>
    <w:rsid w:val="001014D7"/>
    <w:rsid w:val="00101507"/>
    <w:rsid w:val="00101637"/>
    <w:rsid w:val="001016F7"/>
    <w:rsid w:val="001017D8"/>
    <w:rsid w:val="00101856"/>
    <w:rsid w:val="00101894"/>
    <w:rsid w:val="00101960"/>
    <w:rsid w:val="001019B6"/>
    <w:rsid w:val="001019FE"/>
    <w:rsid w:val="00101A58"/>
    <w:rsid w:val="00101B9D"/>
    <w:rsid w:val="00101BDF"/>
    <w:rsid w:val="00101BF1"/>
    <w:rsid w:val="00101C01"/>
    <w:rsid w:val="00101CF1"/>
    <w:rsid w:val="00101CF9"/>
    <w:rsid w:val="00101D47"/>
    <w:rsid w:val="00101DBB"/>
    <w:rsid w:val="00101E44"/>
    <w:rsid w:val="00101E4A"/>
    <w:rsid w:val="00101E4D"/>
    <w:rsid w:val="00101E9A"/>
    <w:rsid w:val="00101F01"/>
    <w:rsid w:val="00101F44"/>
    <w:rsid w:val="0010200E"/>
    <w:rsid w:val="0010206C"/>
    <w:rsid w:val="0010214E"/>
    <w:rsid w:val="0010224D"/>
    <w:rsid w:val="00102314"/>
    <w:rsid w:val="00102319"/>
    <w:rsid w:val="0010239D"/>
    <w:rsid w:val="00102483"/>
    <w:rsid w:val="001025F0"/>
    <w:rsid w:val="00102636"/>
    <w:rsid w:val="0010266B"/>
    <w:rsid w:val="001026A6"/>
    <w:rsid w:val="001027A9"/>
    <w:rsid w:val="001027B9"/>
    <w:rsid w:val="00102864"/>
    <w:rsid w:val="001028A0"/>
    <w:rsid w:val="001028A8"/>
    <w:rsid w:val="00102968"/>
    <w:rsid w:val="00102998"/>
    <w:rsid w:val="001029B7"/>
    <w:rsid w:val="00102A94"/>
    <w:rsid w:val="00102B1A"/>
    <w:rsid w:val="00102C49"/>
    <w:rsid w:val="00102DD1"/>
    <w:rsid w:val="00102E7B"/>
    <w:rsid w:val="00102EB3"/>
    <w:rsid w:val="00102EE2"/>
    <w:rsid w:val="00102F2C"/>
    <w:rsid w:val="00102FE0"/>
    <w:rsid w:val="00102FE5"/>
    <w:rsid w:val="00103004"/>
    <w:rsid w:val="001030A1"/>
    <w:rsid w:val="001030D5"/>
    <w:rsid w:val="00103190"/>
    <w:rsid w:val="0010338B"/>
    <w:rsid w:val="001033A3"/>
    <w:rsid w:val="0010344A"/>
    <w:rsid w:val="00103634"/>
    <w:rsid w:val="0010365F"/>
    <w:rsid w:val="001036BB"/>
    <w:rsid w:val="001036DA"/>
    <w:rsid w:val="00103730"/>
    <w:rsid w:val="00103784"/>
    <w:rsid w:val="00103924"/>
    <w:rsid w:val="00103969"/>
    <w:rsid w:val="00103A69"/>
    <w:rsid w:val="00103B4A"/>
    <w:rsid w:val="00103C0C"/>
    <w:rsid w:val="00103C3B"/>
    <w:rsid w:val="00103C99"/>
    <w:rsid w:val="00103CEB"/>
    <w:rsid w:val="00103E0D"/>
    <w:rsid w:val="00103E7D"/>
    <w:rsid w:val="00103F7E"/>
    <w:rsid w:val="00103FA7"/>
    <w:rsid w:val="00104035"/>
    <w:rsid w:val="0010404B"/>
    <w:rsid w:val="00104062"/>
    <w:rsid w:val="001040AF"/>
    <w:rsid w:val="001040CD"/>
    <w:rsid w:val="001040EA"/>
    <w:rsid w:val="00104170"/>
    <w:rsid w:val="0010417D"/>
    <w:rsid w:val="00104192"/>
    <w:rsid w:val="0010432E"/>
    <w:rsid w:val="001043AE"/>
    <w:rsid w:val="001043D0"/>
    <w:rsid w:val="001044D3"/>
    <w:rsid w:val="00104516"/>
    <w:rsid w:val="00104536"/>
    <w:rsid w:val="0010455C"/>
    <w:rsid w:val="001045FF"/>
    <w:rsid w:val="0010463F"/>
    <w:rsid w:val="00104707"/>
    <w:rsid w:val="001047DE"/>
    <w:rsid w:val="001047E4"/>
    <w:rsid w:val="001048F3"/>
    <w:rsid w:val="00104A34"/>
    <w:rsid w:val="00104A6D"/>
    <w:rsid w:val="00104B13"/>
    <w:rsid w:val="00104BA6"/>
    <w:rsid w:val="00104D2E"/>
    <w:rsid w:val="00104DE3"/>
    <w:rsid w:val="00104DE9"/>
    <w:rsid w:val="00104E04"/>
    <w:rsid w:val="00104EBA"/>
    <w:rsid w:val="00104F9E"/>
    <w:rsid w:val="00104FBD"/>
    <w:rsid w:val="00105056"/>
    <w:rsid w:val="00105098"/>
    <w:rsid w:val="001050D8"/>
    <w:rsid w:val="001050E1"/>
    <w:rsid w:val="001051CE"/>
    <w:rsid w:val="00105214"/>
    <w:rsid w:val="00105304"/>
    <w:rsid w:val="0010536A"/>
    <w:rsid w:val="001053D2"/>
    <w:rsid w:val="00105496"/>
    <w:rsid w:val="00105543"/>
    <w:rsid w:val="00105589"/>
    <w:rsid w:val="001055E7"/>
    <w:rsid w:val="001056C1"/>
    <w:rsid w:val="001056D1"/>
    <w:rsid w:val="00105747"/>
    <w:rsid w:val="001058B2"/>
    <w:rsid w:val="00105917"/>
    <w:rsid w:val="00105930"/>
    <w:rsid w:val="00105AEF"/>
    <w:rsid w:val="00105AFF"/>
    <w:rsid w:val="00105B13"/>
    <w:rsid w:val="00105B52"/>
    <w:rsid w:val="00105CA8"/>
    <w:rsid w:val="00105CBC"/>
    <w:rsid w:val="00105CD3"/>
    <w:rsid w:val="00105DCE"/>
    <w:rsid w:val="00105F27"/>
    <w:rsid w:val="0010600A"/>
    <w:rsid w:val="00106100"/>
    <w:rsid w:val="0010611A"/>
    <w:rsid w:val="0010618E"/>
    <w:rsid w:val="001061C1"/>
    <w:rsid w:val="00106257"/>
    <w:rsid w:val="00106266"/>
    <w:rsid w:val="001062B5"/>
    <w:rsid w:val="001062C7"/>
    <w:rsid w:val="00106358"/>
    <w:rsid w:val="00106372"/>
    <w:rsid w:val="0010638D"/>
    <w:rsid w:val="0010651D"/>
    <w:rsid w:val="00106520"/>
    <w:rsid w:val="00106591"/>
    <w:rsid w:val="001065AD"/>
    <w:rsid w:val="001065BE"/>
    <w:rsid w:val="00106666"/>
    <w:rsid w:val="0010675C"/>
    <w:rsid w:val="00106770"/>
    <w:rsid w:val="00106794"/>
    <w:rsid w:val="001067D8"/>
    <w:rsid w:val="001067E7"/>
    <w:rsid w:val="001068B5"/>
    <w:rsid w:val="00106AE1"/>
    <w:rsid w:val="00106B2C"/>
    <w:rsid w:val="00106B3D"/>
    <w:rsid w:val="00106B3E"/>
    <w:rsid w:val="00106B6C"/>
    <w:rsid w:val="00106BCC"/>
    <w:rsid w:val="00106C04"/>
    <w:rsid w:val="00106C9D"/>
    <w:rsid w:val="00106D04"/>
    <w:rsid w:val="00106D83"/>
    <w:rsid w:val="00106DA4"/>
    <w:rsid w:val="00106E23"/>
    <w:rsid w:val="00106E91"/>
    <w:rsid w:val="00106F7F"/>
    <w:rsid w:val="00107005"/>
    <w:rsid w:val="00107081"/>
    <w:rsid w:val="001070DE"/>
    <w:rsid w:val="0010711D"/>
    <w:rsid w:val="0010713B"/>
    <w:rsid w:val="0010714A"/>
    <w:rsid w:val="00107173"/>
    <w:rsid w:val="00107237"/>
    <w:rsid w:val="00107292"/>
    <w:rsid w:val="0010729A"/>
    <w:rsid w:val="00107385"/>
    <w:rsid w:val="001073B2"/>
    <w:rsid w:val="001073B3"/>
    <w:rsid w:val="0010740C"/>
    <w:rsid w:val="0010744D"/>
    <w:rsid w:val="0010748F"/>
    <w:rsid w:val="001074E9"/>
    <w:rsid w:val="0010759D"/>
    <w:rsid w:val="00107611"/>
    <w:rsid w:val="00107648"/>
    <w:rsid w:val="0010766C"/>
    <w:rsid w:val="001076F1"/>
    <w:rsid w:val="0010773F"/>
    <w:rsid w:val="0010780B"/>
    <w:rsid w:val="00107975"/>
    <w:rsid w:val="00107979"/>
    <w:rsid w:val="001079F9"/>
    <w:rsid w:val="00107A90"/>
    <w:rsid w:val="00107B47"/>
    <w:rsid w:val="00107D3F"/>
    <w:rsid w:val="00107E99"/>
    <w:rsid w:val="00107EB1"/>
    <w:rsid w:val="00107EF0"/>
    <w:rsid w:val="00110088"/>
    <w:rsid w:val="00110133"/>
    <w:rsid w:val="0011016B"/>
    <w:rsid w:val="0011027C"/>
    <w:rsid w:val="001102BC"/>
    <w:rsid w:val="001102FA"/>
    <w:rsid w:val="001102FE"/>
    <w:rsid w:val="00110528"/>
    <w:rsid w:val="001105C1"/>
    <w:rsid w:val="001105E7"/>
    <w:rsid w:val="00110612"/>
    <w:rsid w:val="00110714"/>
    <w:rsid w:val="0011074E"/>
    <w:rsid w:val="00110805"/>
    <w:rsid w:val="001108E4"/>
    <w:rsid w:val="0011096D"/>
    <w:rsid w:val="001109B5"/>
    <w:rsid w:val="00110A24"/>
    <w:rsid w:val="00110A3F"/>
    <w:rsid w:val="00110B9D"/>
    <w:rsid w:val="00110BF3"/>
    <w:rsid w:val="00110C6F"/>
    <w:rsid w:val="00110E50"/>
    <w:rsid w:val="00110F61"/>
    <w:rsid w:val="00110F8F"/>
    <w:rsid w:val="00110FC2"/>
    <w:rsid w:val="00110FF3"/>
    <w:rsid w:val="0011115D"/>
    <w:rsid w:val="001111BC"/>
    <w:rsid w:val="001111C9"/>
    <w:rsid w:val="0011123F"/>
    <w:rsid w:val="0011136B"/>
    <w:rsid w:val="001113F8"/>
    <w:rsid w:val="00111423"/>
    <w:rsid w:val="001115BF"/>
    <w:rsid w:val="001117AC"/>
    <w:rsid w:val="001118C8"/>
    <w:rsid w:val="0011191A"/>
    <w:rsid w:val="00111957"/>
    <w:rsid w:val="0011196B"/>
    <w:rsid w:val="00111991"/>
    <w:rsid w:val="00111A87"/>
    <w:rsid w:val="00111AC8"/>
    <w:rsid w:val="00111B55"/>
    <w:rsid w:val="00111BD8"/>
    <w:rsid w:val="00111BF2"/>
    <w:rsid w:val="00111C05"/>
    <w:rsid w:val="00111C95"/>
    <w:rsid w:val="00111CFF"/>
    <w:rsid w:val="00111D37"/>
    <w:rsid w:val="00111D73"/>
    <w:rsid w:val="00111E54"/>
    <w:rsid w:val="00111E72"/>
    <w:rsid w:val="00111ED2"/>
    <w:rsid w:val="00111F04"/>
    <w:rsid w:val="00111F4C"/>
    <w:rsid w:val="00111FCE"/>
    <w:rsid w:val="00111FF4"/>
    <w:rsid w:val="00112005"/>
    <w:rsid w:val="00112087"/>
    <w:rsid w:val="0011208E"/>
    <w:rsid w:val="00112138"/>
    <w:rsid w:val="00112144"/>
    <w:rsid w:val="0011215C"/>
    <w:rsid w:val="001121B8"/>
    <w:rsid w:val="001121EE"/>
    <w:rsid w:val="00112249"/>
    <w:rsid w:val="0011224D"/>
    <w:rsid w:val="00112257"/>
    <w:rsid w:val="00112264"/>
    <w:rsid w:val="001122BD"/>
    <w:rsid w:val="00112397"/>
    <w:rsid w:val="001123A4"/>
    <w:rsid w:val="0011244E"/>
    <w:rsid w:val="001124E4"/>
    <w:rsid w:val="0011258E"/>
    <w:rsid w:val="00112687"/>
    <w:rsid w:val="001126CD"/>
    <w:rsid w:val="00112719"/>
    <w:rsid w:val="00112774"/>
    <w:rsid w:val="001127E4"/>
    <w:rsid w:val="0011287D"/>
    <w:rsid w:val="001128E7"/>
    <w:rsid w:val="00112A53"/>
    <w:rsid w:val="00112A5C"/>
    <w:rsid w:val="00112B12"/>
    <w:rsid w:val="00112BDF"/>
    <w:rsid w:val="00112BE7"/>
    <w:rsid w:val="00112C2F"/>
    <w:rsid w:val="00112C5A"/>
    <w:rsid w:val="00112C8E"/>
    <w:rsid w:val="00112D05"/>
    <w:rsid w:val="00112D3A"/>
    <w:rsid w:val="00112E28"/>
    <w:rsid w:val="00112E7B"/>
    <w:rsid w:val="00112EC2"/>
    <w:rsid w:val="00112EE8"/>
    <w:rsid w:val="00112F2F"/>
    <w:rsid w:val="00112F35"/>
    <w:rsid w:val="00112F8F"/>
    <w:rsid w:val="00113010"/>
    <w:rsid w:val="0011306D"/>
    <w:rsid w:val="00113086"/>
    <w:rsid w:val="001130BC"/>
    <w:rsid w:val="001130E2"/>
    <w:rsid w:val="001131C2"/>
    <w:rsid w:val="001131FA"/>
    <w:rsid w:val="00113231"/>
    <w:rsid w:val="001132DC"/>
    <w:rsid w:val="0011331A"/>
    <w:rsid w:val="00113330"/>
    <w:rsid w:val="00113350"/>
    <w:rsid w:val="00113436"/>
    <w:rsid w:val="00113649"/>
    <w:rsid w:val="00113862"/>
    <w:rsid w:val="0011396F"/>
    <w:rsid w:val="001139B9"/>
    <w:rsid w:val="00113AF6"/>
    <w:rsid w:val="00113B42"/>
    <w:rsid w:val="00113CED"/>
    <w:rsid w:val="00113D34"/>
    <w:rsid w:val="00113D6C"/>
    <w:rsid w:val="00113E36"/>
    <w:rsid w:val="00113ED1"/>
    <w:rsid w:val="00113F17"/>
    <w:rsid w:val="00113F7C"/>
    <w:rsid w:val="00113FA3"/>
    <w:rsid w:val="00113FF5"/>
    <w:rsid w:val="0011406F"/>
    <w:rsid w:val="001140D5"/>
    <w:rsid w:val="00114201"/>
    <w:rsid w:val="00114281"/>
    <w:rsid w:val="00114292"/>
    <w:rsid w:val="0011435E"/>
    <w:rsid w:val="001143B8"/>
    <w:rsid w:val="001143F8"/>
    <w:rsid w:val="0011442C"/>
    <w:rsid w:val="0011443A"/>
    <w:rsid w:val="001145AF"/>
    <w:rsid w:val="001145C4"/>
    <w:rsid w:val="001145FD"/>
    <w:rsid w:val="0011464F"/>
    <w:rsid w:val="001146A4"/>
    <w:rsid w:val="00114700"/>
    <w:rsid w:val="00114708"/>
    <w:rsid w:val="00114751"/>
    <w:rsid w:val="001147A3"/>
    <w:rsid w:val="00114818"/>
    <w:rsid w:val="00114831"/>
    <w:rsid w:val="0011483A"/>
    <w:rsid w:val="001148CA"/>
    <w:rsid w:val="001148DF"/>
    <w:rsid w:val="0011490C"/>
    <w:rsid w:val="001149C3"/>
    <w:rsid w:val="001149DD"/>
    <w:rsid w:val="00114A44"/>
    <w:rsid w:val="00114A93"/>
    <w:rsid w:val="00114AC6"/>
    <w:rsid w:val="00114B6D"/>
    <w:rsid w:val="00114BAC"/>
    <w:rsid w:val="00114BE3"/>
    <w:rsid w:val="00114CBA"/>
    <w:rsid w:val="00114CDD"/>
    <w:rsid w:val="00114D60"/>
    <w:rsid w:val="00114E99"/>
    <w:rsid w:val="00114EB5"/>
    <w:rsid w:val="00114EC7"/>
    <w:rsid w:val="00114F76"/>
    <w:rsid w:val="00115094"/>
    <w:rsid w:val="001150C8"/>
    <w:rsid w:val="00115111"/>
    <w:rsid w:val="0011511F"/>
    <w:rsid w:val="00115225"/>
    <w:rsid w:val="001152DF"/>
    <w:rsid w:val="00115328"/>
    <w:rsid w:val="0011537C"/>
    <w:rsid w:val="00115396"/>
    <w:rsid w:val="00115405"/>
    <w:rsid w:val="00115420"/>
    <w:rsid w:val="00115452"/>
    <w:rsid w:val="00115466"/>
    <w:rsid w:val="001154F3"/>
    <w:rsid w:val="0011559E"/>
    <w:rsid w:val="001155B7"/>
    <w:rsid w:val="00115630"/>
    <w:rsid w:val="00115682"/>
    <w:rsid w:val="001156D1"/>
    <w:rsid w:val="0011571D"/>
    <w:rsid w:val="001157AC"/>
    <w:rsid w:val="00115865"/>
    <w:rsid w:val="001158FF"/>
    <w:rsid w:val="00115A1D"/>
    <w:rsid w:val="00115A94"/>
    <w:rsid w:val="00115AE6"/>
    <w:rsid w:val="00115B9F"/>
    <w:rsid w:val="00115C14"/>
    <w:rsid w:val="00115C1A"/>
    <w:rsid w:val="00115C24"/>
    <w:rsid w:val="00115C6B"/>
    <w:rsid w:val="00115D97"/>
    <w:rsid w:val="00115E07"/>
    <w:rsid w:val="00115E92"/>
    <w:rsid w:val="00115F3A"/>
    <w:rsid w:val="00115F79"/>
    <w:rsid w:val="0011609E"/>
    <w:rsid w:val="001161A3"/>
    <w:rsid w:val="001161BC"/>
    <w:rsid w:val="00116229"/>
    <w:rsid w:val="001162A4"/>
    <w:rsid w:val="001162D0"/>
    <w:rsid w:val="0011637A"/>
    <w:rsid w:val="001163D8"/>
    <w:rsid w:val="001163F7"/>
    <w:rsid w:val="00116437"/>
    <w:rsid w:val="00116473"/>
    <w:rsid w:val="00116495"/>
    <w:rsid w:val="00116585"/>
    <w:rsid w:val="0011660E"/>
    <w:rsid w:val="00116631"/>
    <w:rsid w:val="001167CC"/>
    <w:rsid w:val="00116858"/>
    <w:rsid w:val="00116960"/>
    <w:rsid w:val="0011696A"/>
    <w:rsid w:val="00116996"/>
    <w:rsid w:val="00116B22"/>
    <w:rsid w:val="00116B3C"/>
    <w:rsid w:val="00116CD6"/>
    <w:rsid w:val="00116DE0"/>
    <w:rsid w:val="00116E30"/>
    <w:rsid w:val="00116E7A"/>
    <w:rsid w:val="00116F1E"/>
    <w:rsid w:val="0011701D"/>
    <w:rsid w:val="0011715B"/>
    <w:rsid w:val="00117288"/>
    <w:rsid w:val="001172B8"/>
    <w:rsid w:val="00117309"/>
    <w:rsid w:val="001173DA"/>
    <w:rsid w:val="00117478"/>
    <w:rsid w:val="0011747A"/>
    <w:rsid w:val="001174BF"/>
    <w:rsid w:val="0011765B"/>
    <w:rsid w:val="00117699"/>
    <w:rsid w:val="001176D7"/>
    <w:rsid w:val="001176DA"/>
    <w:rsid w:val="001177BB"/>
    <w:rsid w:val="001177DF"/>
    <w:rsid w:val="00117AA5"/>
    <w:rsid w:val="00117AC3"/>
    <w:rsid w:val="00117AFE"/>
    <w:rsid w:val="00117BFE"/>
    <w:rsid w:val="00117C41"/>
    <w:rsid w:val="00117C57"/>
    <w:rsid w:val="00117E3C"/>
    <w:rsid w:val="00117E62"/>
    <w:rsid w:val="00117ED4"/>
    <w:rsid w:val="00117F61"/>
    <w:rsid w:val="00117F67"/>
    <w:rsid w:val="00120015"/>
    <w:rsid w:val="0012005B"/>
    <w:rsid w:val="001200A1"/>
    <w:rsid w:val="001200EC"/>
    <w:rsid w:val="0012021A"/>
    <w:rsid w:val="001202F3"/>
    <w:rsid w:val="00120332"/>
    <w:rsid w:val="00120411"/>
    <w:rsid w:val="00120474"/>
    <w:rsid w:val="001204D7"/>
    <w:rsid w:val="001204DE"/>
    <w:rsid w:val="001204DF"/>
    <w:rsid w:val="001205CB"/>
    <w:rsid w:val="001205F0"/>
    <w:rsid w:val="00120605"/>
    <w:rsid w:val="0012063B"/>
    <w:rsid w:val="0012065E"/>
    <w:rsid w:val="001207C4"/>
    <w:rsid w:val="00120947"/>
    <w:rsid w:val="0012099E"/>
    <w:rsid w:val="00120AE9"/>
    <w:rsid w:val="00120B1F"/>
    <w:rsid w:val="00120B51"/>
    <w:rsid w:val="00120B5F"/>
    <w:rsid w:val="00120BE3"/>
    <w:rsid w:val="00120BFE"/>
    <w:rsid w:val="00120C1B"/>
    <w:rsid w:val="00120C56"/>
    <w:rsid w:val="00120CE9"/>
    <w:rsid w:val="00120D01"/>
    <w:rsid w:val="00120D2F"/>
    <w:rsid w:val="00120D7D"/>
    <w:rsid w:val="00120E0E"/>
    <w:rsid w:val="00120E26"/>
    <w:rsid w:val="00120E2F"/>
    <w:rsid w:val="00120ED0"/>
    <w:rsid w:val="00120ED8"/>
    <w:rsid w:val="00120FCD"/>
    <w:rsid w:val="001210B3"/>
    <w:rsid w:val="001210BD"/>
    <w:rsid w:val="0012116E"/>
    <w:rsid w:val="00121233"/>
    <w:rsid w:val="00121277"/>
    <w:rsid w:val="00121284"/>
    <w:rsid w:val="00121288"/>
    <w:rsid w:val="001212CC"/>
    <w:rsid w:val="00121429"/>
    <w:rsid w:val="0012144F"/>
    <w:rsid w:val="0012147D"/>
    <w:rsid w:val="00121613"/>
    <w:rsid w:val="001216A0"/>
    <w:rsid w:val="00121800"/>
    <w:rsid w:val="00121866"/>
    <w:rsid w:val="001218C8"/>
    <w:rsid w:val="001218E6"/>
    <w:rsid w:val="001218FE"/>
    <w:rsid w:val="00121900"/>
    <w:rsid w:val="00121903"/>
    <w:rsid w:val="00121A24"/>
    <w:rsid w:val="00121A56"/>
    <w:rsid w:val="00121B9C"/>
    <w:rsid w:val="00121CD4"/>
    <w:rsid w:val="00121D12"/>
    <w:rsid w:val="00121DAD"/>
    <w:rsid w:val="00121E4E"/>
    <w:rsid w:val="00121EDC"/>
    <w:rsid w:val="00121EE3"/>
    <w:rsid w:val="00121FD7"/>
    <w:rsid w:val="001220CA"/>
    <w:rsid w:val="001220D3"/>
    <w:rsid w:val="001220FF"/>
    <w:rsid w:val="00122121"/>
    <w:rsid w:val="00122199"/>
    <w:rsid w:val="001221A3"/>
    <w:rsid w:val="00122352"/>
    <w:rsid w:val="0012237D"/>
    <w:rsid w:val="001223BB"/>
    <w:rsid w:val="001224CC"/>
    <w:rsid w:val="0012251A"/>
    <w:rsid w:val="0012255D"/>
    <w:rsid w:val="00122590"/>
    <w:rsid w:val="0012259B"/>
    <w:rsid w:val="00122636"/>
    <w:rsid w:val="00122665"/>
    <w:rsid w:val="00122696"/>
    <w:rsid w:val="0012272A"/>
    <w:rsid w:val="00122795"/>
    <w:rsid w:val="00122806"/>
    <w:rsid w:val="0012283C"/>
    <w:rsid w:val="00122874"/>
    <w:rsid w:val="001228DB"/>
    <w:rsid w:val="0012292E"/>
    <w:rsid w:val="00122965"/>
    <w:rsid w:val="001229D8"/>
    <w:rsid w:val="00122A03"/>
    <w:rsid w:val="00122A11"/>
    <w:rsid w:val="00122A1A"/>
    <w:rsid w:val="00122ABC"/>
    <w:rsid w:val="00122B25"/>
    <w:rsid w:val="00122BE7"/>
    <w:rsid w:val="00122C5C"/>
    <w:rsid w:val="00122CCA"/>
    <w:rsid w:val="00122CE7"/>
    <w:rsid w:val="00122D93"/>
    <w:rsid w:val="00122E20"/>
    <w:rsid w:val="00122E71"/>
    <w:rsid w:val="00122ECD"/>
    <w:rsid w:val="00122FA6"/>
    <w:rsid w:val="00122FB8"/>
    <w:rsid w:val="0012309A"/>
    <w:rsid w:val="001230AE"/>
    <w:rsid w:val="001233D9"/>
    <w:rsid w:val="001234A2"/>
    <w:rsid w:val="001234B2"/>
    <w:rsid w:val="001234B8"/>
    <w:rsid w:val="001234CD"/>
    <w:rsid w:val="00123636"/>
    <w:rsid w:val="0012366C"/>
    <w:rsid w:val="001236CF"/>
    <w:rsid w:val="001237C7"/>
    <w:rsid w:val="0012380B"/>
    <w:rsid w:val="0012385C"/>
    <w:rsid w:val="001238B3"/>
    <w:rsid w:val="001238E5"/>
    <w:rsid w:val="00123950"/>
    <w:rsid w:val="0012395C"/>
    <w:rsid w:val="0012398D"/>
    <w:rsid w:val="001239B4"/>
    <w:rsid w:val="001239BE"/>
    <w:rsid w:val="00123A71"/>
    <w:rsid w:val="00123B6D"/>
    <w:rsid w:val="00123B89"/>
    <w:rsid w:val="00123B99"/>
    <w:rsid w:val="00123E62"/>
    <w:rsid w:val="00123EE0"/>
    <w:rsid w:val="00123EF4"/>
    <w:rsid w:val="00123F06"/>
    <w:rsid w:val="00123F1D"/>
    <w:rsid w:val="00123FD0"/>
    <w:rsid w:val="001240A2"/>
    <w:rsid w:val="001241CA"/>
    <w:rsid w:val="00124213"/>
    <w:rsid w:val="001243AC"/>
    <w:rsid w:val="001243C2"/>
    <w:rsid w:val="001243D0"/>
    <w:rsid w:val="001244B5"/>
    <w:rsid w:val="0012459E"/>
    <w:rsid w:val="001245D6"/>
    <w:rsid w:val="001246B5"/>
    <w:rsid w:val="00124805"/>
    <w:rsid w:val="00124826"/>
    <w:rsid w:val="001248F5"/>
    <w:rsid w:val="001249A9"/>
    <w:rsid w:val="00124A05"/>
    <w:rsid w:val="00124AF7"/>
    <w:rsid w:val="00124B5C"/>
    <w:rsid w:val="00124BF2"/>
    <w:rsid w:val="00124C02"/>
    <w:rsid w:val="00124C60"/>
    <w:rsid w:val="00124D25"/>
    <w:rsid w:val="00124DB0"/>
    <w:rsid w:val="00124E58"/>
    <w:rsid w:val="00124E64"/>
    <w:rsid w:val="00124E9A"/>
    <w:rsid w:val="00124ED9"/>
    <w:rsid w:val="00124F02"/>
    <w:rsid w:val="0012505F"/>
    <w:rsid w:val="00125156"/>
    <w:rsid w:val="001251DD"/>
    <w:rsid w:val="00125254"/>
    <w:rsid w:val="00125320"/>
    <w:rsid w:val="001253BB"/>
    <w:rsid w:val="001255C9"/>
    <w:rsid w:val="00125619"/>
    <w:rsid w:val="0012566D"/>
    <w:rsid w:val="00125680"/>
    <w:rsid w:val="00125726"/>
    <w:rsid w:val="0012583D"/>
    <w:rsid w:val="00125972"/>
    <w:rsid w:val="001259BC"/>
    <w:rsid w:val="001259C5"/>
    <w:rsid w:val="00125ABF"/>
    <w:rsid w:val="00125B3C"/>
    <w:rsid w:val="00125B9B"/>
    <w:rsid w:val="00125BF8"/>
    <w:rsid w:val="00125C5E"/>
    <w:rsid w:val="00125D66"/>
    <w:rsid w:val="00125D82"/>
    <w:rsid w:val="00125D9E"/>
    <w:rsid w:val="00125E15"/>
    <w:rsid w:val="00125EA5"/>
    <w:rsid w:val="00125EF6"/>
    <w:rsid w:val="00125F18"/>
    <w:rsid w:val="00125F72"/>
    <w:rsid w:val="00125FC5"/>
    <w:rsid w:val="00125FE8"/>
    <w:rsid w:val="0012602C"/>
    <w:rsid w:val="00126033"/>
    <w:rsid w:val="00126069"/>
    <w:rsid w:val="0012612C"/>
    <w:rsid w:val="0012619E"/>
    <w:rsid w:val="001261A8"/>
    <w:rsid w:val="0012620E"/>
    <w:rsid w:val="00126384"/>
    <w:rsid w:val="001263C0"/>
    <w:rsid w:val="00126435"/>
    <w:rsid w:val="001264AC"/>
    <w:rsid w:val="001265B4"/>
    <w:rsid w:val="00126656"/>
    <w:rsid w:val="001266AC"/>
    <w:rsid w:val="001266CB"/>
    <w:rsid w:val="001266CE"/>
    <w:rsid w:val="001266D3"/>
    <w:rsid w:val="00126731"/>
    <w:rsid w:val="0012674F"/>
    <w:rsid w:val="0012676D"/>
    <w:rsid w:val="001267D7"/>
    <w:rsid w:val="00126809"/>
    <w:rsid w:val="00126868"/>
    <w:rsid w:val="00126A27"/>
    <w:rsid w:val="00126B2B"/>
    <w:rsid w:val="00126B3D"/>
    <w:rsid w:val="00126B71"/>
    <w:rsid w:val="00126C3F"/>
    <w:rsid w:val="00126D04"/>
    <w:rsid w:val="00126D29"/>
    <w:rsid w:val="00126D36"/>
    <w:rsid w:val="00126D3B"/>
    <w:rsid w:val="00126D60"/>
    <w:rsid w:val="00126D6C"/>
    <w:rsid w:val="00126D8C"/>
    <w:rsid w:val="00126D93"/>
    <w:rsid w:val="00126E29"/>
    <w:rsid w:val="00126E63"/>
    <w:rsid w:val="00126EFD"/>
    <w:rsid w:val="00127002"/>
    <w:rsid w:val="00127135"/>
    <w:rsid w:val="0012716E"/>
    <w:rsid w:val="001271B8"/>
    <w:rsid w:val="001271DA"/>
    <w:rsid w:val="001271E7"/>
    <w:rsid w:val="0012720F"/>
    <w:rsid w:val="00127318"/>
    <w:rsid w:val="0012733F"/>
    <w:rsid w:val="0012756C"/>
    <w:rsid w:val="001275F6"/>
    <w:rsid w:val="001276F4"/>
    <w:rsid w:val="00127817"/>
    <w:rsid w:val="001278CD"/>
    <w:rsid w:val="001278CF"/>
    <w:rsid w:val="001278FD"/>
    <w:rsid w:val="001279B1"/>
    <w:rsid w:val="001279FB"/>
    <w:rsid w:val="00127A1B"/>
    <w:rsid w:val="00127A3B"/>
    <w:rsid w:val="00127A93"/>
    <w:rsid w:val="00127B25"/>
    <w:rsid w:val="00127BC2"/>
    <w:rsid w:val="00127C09"/>
    <w:rsid w:val="00127C32"/>
    <w:rsid w:val="00127C39"/>
    <w:rsid w:val="00127C54"/>
    <w:rsid w:val="00127C6F"/>
    <w:rsid w:val="00127C89"/>
    <w:rsid w:val="00127CAF"/>
    <w:rsid w:val="00127D1C"/>
    <w:rsid w:val="00127E4B"/>
    <w:rsid w:val="00127E9F"/>
    <w:rsid w:val="00127EBF"/>
    <w:rsid w:val="00127EC5"/>
    <w:rsid w:val="00127F05"/>
    <w:rsid w:val="00127F85"/>
    <w:rsid w:val="00130043"/>
    <w:rsid w:val="0013004F"/>
    <w:rsid w:val="00130079"/>
    <w:rsid w:val="001300C9"/>
    <w:rsid w:val="001300FD"/>
    <w:rsid w:val="0013014C"/>
    <w:rsid w:val="001302E4"/>
    <w:rsid w:val="001302FE"/>
    <w:rsid w:val="00130301"/>
    <w:rsid w:val="00130348"/>
    <w:rsid w:val="00130385"/>
    <w:rsid w:val="001303AB"/>
    <w:rsid w:val="00130433"/>
    <w:rsid w:val="001304DD"/>
    <w:rsid w:val="001304EF"/>
    <w:rsid w:val="0013051A"/>
    <w:rsid w:val="0013053C"/>
    <w:rsid w:val="00130573"/>
    <w:rsid w:val="001305B0"/>
    <w:rsid w:val="00130649"/>
    <w:rsid w:val="001306A5"/>
    <w:rsid w:val="0013074D"/>
    <w:rsid w:val="0013074E"/>
    <w:rsid w:val="00130760"/>
    <w:rsid w:val="00130784"/>
    <w:rsid w:val="001307D1"/>
    <w:rsid w:val="0013081A"/>
    <w:rsid w:val="001308EC"/>
    <w:rsid w:val="00130991"/>
    <w:rsid w:val="00130AAA"/>
    <w:rsid w:val="00130AAE"/>
    <w:rsid w:val="00130AB2"/>
    <w:rsid w:val="00130AC8"/>
    <w:rsid w:val="00130AE6"/>
    <w:rsid w:val="00130B04"/>
    <w:rsid w:val="00130B7F"/>
    <w:rsid w:val="00130C06"/>
    <w:rsid w:val="00130C12"/>
    <w:rsid w:val="00130E40"/>
    <w:rsid w:val="00130E9E"/>
    <w:rsid w:val="00130EF7"/>
    <w:rsid w:val="00130F4F"/>
    <w:rsid w:val="00130FB0"/>
    <w:rsid w:val="00130FEB"/>
    <w:rsid w:val="00131027"/>
    <w:rsid w:val="001310F1"/>
    <w:rsid w:val="0013115A"/>
    <w:rsid w:val="001311F1"/>
    <w:rsid w:val="00131219"/>
    <w:rsid w:val="001312D9"/>
    <w:rsid w:val="0013133F"/>
    <w:rsid w:val="001313EA"/>
    <w:rsid w:val="00131489"/>
    <w:rsid w:val="0013153E"/>
    <w:rsid w:val="0013157C"/>
    <w:rsid w:val="001315C7"/>
    <w:rsid w:val="001316CD"/>
    <w:rsid w:val="001316E9"/>
    <w:rsid w:val="00131739"/>
    <w:rsid w:val="0013189D"/>
    <w:rsid w:val="0013194B"/>
    <w:rsid w:val="0013194D"/>
    <w:rsid w:val="00131997"/>
    <w:rsid w:val="00131A13"/>
    <w:rsid w:val="00131AE6"/>
    <w:rsid w:val="00131B43"/>
    <w:rsid w:val="00131B5C"/>
    <w:rsid w:val="00131B95"/>
    <w:rsid w:val="00131C42"/>
    <w:rsid w:val="00131C63"/>
    <w:rsid w:val="00131C9C"/>
    <w:rsid w:val="00131D2F"/>
    <w:rsid w:val="00131D6C"/>
    <w:rsid w:val="00131DA0"/>
    <w:rsid w:val="00131E99"/>
    <w:rsid w:val="00131E9A"/>
    <w:rsid w:val="00131EAD"/>
    <w:rsid w:val="00132129"/>
    <w:rsid w:val="0013213C"/>
    <w:rsid w:val="001321B5"/>
    <w:rsid w:val="00132295"/>
    <w:rsid w:val="001322FA"/>
    <w:rsid w:val="00132317"/>
    <w:rsid w:val="00132330"/>
    <w:rsid w:val="001323B9"/>
    <w:rsid w:val="00132454"/>
    <w:rsid w:val="0013247D"/>
    <w:rsid w:val="0013253F"/>
    <w:rsid w:val="00132561"/>
    <w:rsid w:val="0013259E"/>
    <w:rsid w:val="001325B3"/>
    <w:rsid w:val="001325C0"/>
    <w:rsid w:val="00132711"/>
    <w:rsid w:val="0013275C"/>
    <w:rsid w:val="001327DB"/>
    <w:rsid w:val="00132860"/>
    <w:rsid w:val="001329A7"/>
    <w:rsid w:val="00132AC2"/>
    <w:rsid w:val="00132B61"/>
    <w:rsid w:val="00132B79"/>
    <w:rsid w:val="00132BCC"/>
    <w:rsid w:val="00132C31"/>
    <w:rsid w:val="00132C94"/>
    <w:rsid w:val="00132C9A"/>
    <w:rsid w:val="00132D76"/>
    <w:rsid w:val="00132E03"/>
    <w:rsid w:val="00132F0B"/>
    <w:rsid w:val="00133096"/>
    <w:rsid w:val="0013309A"/>
    <w:rsid w:val="001330D5"/>
    <w:rsid w:val="001330E9"/>
    <w:rsid w:val="0013312E"/>
    <w:rsid w:val="00133145"/>
    <w:rsid w:val="001331C6"/>
    <w:rsid w:val="001331EC"/>
    <w:rsid w:val="00133218"/>
    <w:rsid w:val="00133231"/>
    <w:rsid w:val="00133239"/>
    <w:rsid w:val="0013324F"/>
    <w:rsid w:val="001332F9"/>
    <w:rsid w:val="00133326"/>
    <w:rsid w:val="0013332D"/>
    <w:rsid w:val="0013334C"/>
    <w:rsid w:val="001333C7"/>
    <w:rsid w:val="001334E4"/>
    <w:rsid w:val="0013358E"/>
    <w:rsid w:val="0013363A"/>
    <w:rsid w:val="001336BA"/>
    <w:rsid w:val="00133744"/>
    <w:rsid w:val="001337D4"/>
    <w:rsid w:val="00133852"/>
    <w:rsid w:val="001338E1"/>
    <w:rsid w:val="00133920"/>
    <w:rsid w:val="00133957"/>
    <w:rsid w:val="00133988"/>
    <w:rsid w:val="00133A96"/>
    <w:rsid w:val="00133AA7"/>
    <w:rsid w:val="00133AF6"/>
    <w:rsid w:val="00133BB8"/>
    <w:rsid w:val="00133C0A"/>
    <w:rsid w:val="00133C1D"/>
    <w:rsid w:val="00133C29"/>
    <w:rsid w:val="00133CA9"/>
    <w:rsid w:val="00133D2E"/>
    <w:rsid w:val="00133D70"/>
    <w:rsid w:val="00133D9B"/>
    <w:rsid w:val="00133DE1"/>
    <w:rsid w:val="00133E3D"/>
    <w:rsid w:val="00133E43"/>
    <w:rsid w:val="00133E78"/>
    <w:rsid w:val="00133EAA"/>
    <w:rsid w:val="00133F0C"/>
    <w:rsid w:val="00133F82"/>
    <w:rsid w:val="00133F88"/>
    <w:rsid w:val="00133FE1"/>
    <w:rsid w:val="00133FF3"/>
    <w:rsid w:val="0013408B"/>
    <w:rsid w:val="001340F6"/>
    <w:rsid w:val="001340F9"/>
    <w:rsid w:val="00134158"/>
    <w:rsid w:val="0013435B"/>
    <w:rsid w:val="00134371"/>
    <w:rsid w:val="00134382"/>
    <w:rsid w:val="00134433"/>
    <w:rsid w:val="0013455E"/>
    <w:rsid w:val="001345E0"/>
    <w:rsid w:val="0013473F"/>
    <w:rsid w:val="00134766"/>
    <w:rsid w:val="00134792"/>
    <w:rsid w:val="001347A1"/>
    <w:rsid w:val="001347F2"/>
    <w:rsid w:val="00134857"/>
    <w:rsid w:val="00134918"/>
    <w:rsid w:val="001349D5"/>
    <w:rsid w:val="00134A5C"/>
    <w:rsid w:val="00134B3F"/>
    <w:rsid w:val="00134BAB"/>
    <w:rsid w:val="00134BCD"/>
    <w:rsid w:val="00134C35"/>
    <w:rsid w:val="00134CD1"/>
    <w:rsid w:val="00134D21"/>
    <w:rsid w:val="00134DB0"/>
    <w:rsid w:val="00134DB8"/>
    <w:rsid w:val="00134DDF"/>
    <w:rsid w:val="00134DF1"/>
    <w:rsid w:val="00134E61"/>
    <w:rsid w:val="00134E84"/>
    <w:rsid w:val="00134F4D"/>
    <w:rsid w:val="00134FB5"/>
    <w:rsid w:val="00135004"/>
    <w:rsid w:val="0013500D"/>
    <w:rsid w:val="0013523D"/>
    <w:rsid w:val="001352EF"/>
    <w:rsid w:val="001352FE"/>
    <w:rsid w:val="001353AE"/>
    <w:rsid w:val="001353C4"/>
    <w:rsid w:val="001354CE"/>
    <w:rsid w:val="001354F3"/>
    <w:rsid w:val="0013553A"/>
    <w:rsid w:val="00135564"/>
    <w:rsid w:val="00135618"/>
    <w:rsid w:val="00135663"/>
    <w:rsid w:val="001356F1"/>
    <w:rsid w:val="0013575E"/>
    <w:rsid w:val="001357A9"/>
    <w:rsid w:val="001357D5"/>
    <w:rsid w:val="0013590E"/>
    <w:rsid w:val="0013593F"/>
    <w:rsid w:val="00135A12"/>
    <w:rsid w:val="00135A35"/>
    <w:rsid w:val="00135A85"/>
    <w:rsid w:val="00135AC4"/>
    <w:rsid w:val="00135AE7"/>
    <w:rsid w:val="00135B26"/>
    <w:rsid w:val="00135C7B"/>
    <w:rsid w:val="00135CBB"/>
    <w:rsid w:val="00135CDB"/>
    <w:rsid w:val="00135D2B"/>
    <w:rsid w:val="00135E24"/>
    <w:rsid w:val="00135E2E"/>
    <w:rsid w:val="00135E83"/>
    <w:rsid w:val="00135EC6"/>
    <w:rsid w:val="00135FD2"/>
    <w:rsid w:val="00136069"/>
    <w:rsid w:val="00136072"/>
    <w:rsid w:val="001360B5"/>
    <w:rsid w:val="001360FC"/>
    <w:rsid w:val="00136174"/>
    <w:rsid w:val="001362EA"/>
    <w:rsid w:val="00136325"/>
    <w:rsid w:val="00136363"/>
    <w:rsid w:val="00136394"/>
    <w:rsid w:val="001363B4"/>
    <w:rsid w:val="001363BB"/>
    <w:rsid w:val="00136455"/>
    <w:rsid w:val="0013653C"/>
    <w:rsid w:val="00136579"/>
    <w:rsid w:val="001365A4"/>
    <w:rsid w:val="001365F5"/>
    <w:rsid w:val="0013668F"/>
    <w:rsid w:val="001366DE"/>
    <w:rsid w:val="001366EE"/>
    <w:rsid w:val="001367C6"/>
    <w:rsid w:val="0013685B"/>
    <w:rsid w:val="0013686E"/>
    <w:rsid w:val="0013688C"/>
    <w:rsid w:val="001368A0"/>
    <w:rsid w:val="001368AF"/>
    <w:rsid w:val="0013693B"/>
    <w:rsid w:val="001369FF"/>
    <w:rsid w:val="00136AF3"/>
    <w:rsid w:val="00136B48"/>
    <w:rsid w:val="00136B58"/>
    <w:rsid w:val="00136B5A"/>
    <w:rsid w:val="00136C39"/>
    <w:rsid w:val="00136C50"/>
    <w:rsid w:val="00136C87"/>
    <w:rsid w:val="00136CC4"/>
    <w:rsid w:val="00136CCA"/>
    <w:rsid w:val="00136CCB"/>
    <w:rsid w:val="00136CD6"/>
    <w:rsid w:val="00136F28"/>
    <w:rsid w:val="00136F62"/>
    <w:rsid w:val="00136F82"/>
    <w:rsid w:val="00136F98"/>
    <w:rsid w:val="00137123"/>
    <w:rsid w:val="0013717A"/>
    <w:rsid w:val="00137243"/>
    <w:rsid w:val="00137285"/>
    <w:rsid w:val="00137289"/>
    <w:rsid w:val="00137346"/>
    <w:rsid w:val="001373AD"/>
    <w:rsid w:val="001373D7"/>
    <w:rsid w:val="00137401"/>
    <w:rsid w:val="00137447"/>
    <w:rsid w:val="001374E1"/>
    <w:rsid w:val="00137511"/>
    <w:rsid w:val="001375A0"/>
    <w:rsid w:val="001375AD"/>
    <w:rsid w:val="001375B9"/>
    <w:rsid w:val="00137623"/>
    <w:rsid w:val="00137643"/>
    <w:rsid w:val="0013765E"/>
    <w:rsid w:val="00137750"/>
    <w:rsid w:val="00137808"/>
    <w:rsid w:val="0013781F"/>
    <w:rsid w:val="001378E3"/>
    <w:rsid w:val="00137955"/>
    <w:rsid w:val="0013797C"/>
    <w:rsid w:val="001379C1"/>
    <w:rsid w:val="00137A69"/>
    <w:rsid w:val="00137A8C"/>
    <w:rsid w:val="00137A8D"/>
    <w:rsid w:val="00137B06"/>
    <w:rsid w:val="00137B96"/>
    <w:rsid w:val="00137B98"/>
    <w:rsid w:val="00137C4B"/>
    <w:rsid w:val="00137C94"/>
    <w:rsid w:val="00137CA1"/>
    <w:rsid w:val="00137CCF"/>
    <w:rsid w:val="00137D58"/>
    <w:rsid w:val="00137DCD"/>
    <w:rsid w:val="00137F24"/>
    <w:rsid w:val="00137F44"/>
    <w:rsid w:val="00137F78"/>
    <w:rsid w:val="00140147"/>
    <w:rsid w:val="001401E0"/>
    <w:rsid w:val="00140234"/>
    <w:rsid w:val="001402A2"/>
    <w:rsid w:val="001402E3"/>
    <w:rsid w:val="00140449"/>
    <w:rsid w:val="0014048B"/>
    <w:rsid w:val="00140508"/>
    <w:rsid w:val="001405E7"/>
    <w:rsid w:val="001405F0"/>
    <w:rsid w:val="00140637"/>
    <w:rsid w:val="00140668"/>
    <w:rsid w:val="0014069D"/>
    <w:rsid w:val="001406D5"/>
    <w:rsid w:val="00140776"/>
    <w:rsid w:val="001407AA"/>
    <w:rsid w:val="00140876"/>
    <w:rsid w:val="0014093A"/>
    <w:rsid w:val="00140975"/>
    <w:rsid w:val="00140976"/>
    <w:rsid w:val="001409A8"/>
    <w:rsid w:val="00140A8F"/>
    <w:rsid w:val="00140AC9"/>
    <w:rsid w:val="00140AF4"/>
    <w:rsid w:val="00140B13"/>
    <w:rsid w:val="00140B55"/>
    <w:rsid w:val="00140BF9"/>
    <w:rsid w:val="00140C2E"/>
    <w:rsid w:val="00140C9E"/>
    <w:rsid w:val="00140D19"/>
    <w:rsid w:val="00140D68"/>
    <w:rsid w:val="00140D98"/>
    <w:rsid w:val="00140E3E"/>
    <w:rsid w:val="00140E97"/>
    <w:rsid w:val="00140EC6"/>
    <w:rsid w:val="00140F03"/>
    <w:rsid w:val="00141000"/>
    <w:rsid w:val="00141021"/>
    <w:rsid w:val="001410BB"/>
    <w:rsid w:val="001410CA"/>
    <w:rsid w:val="001410E2"/>
    <w:rsid w:val="00141162"/>
    <w:rsid w:val="0014121F"/>
    <w:rsid w:val="001413B3"/>
    <w:rsid w:val="00141435"/>
    <w:rsid w:val="0014144C"/>
    <w:rsid w:val="001414B4"/>
    <w:rsid w:val="001415A4"/>
    <w:rsid w:val="001415FA"/>
    <w:rsid w:val="00141600"/>
    <w:rsid w:val="00141603"/>
    <w:rsid w:val="00141638"/>
    <w:rsid w:val="001416E8"/>
    <w:rsid w:val="001416FD"/>
    <w:rsid w:val="00141741"/>
    <w:rsid w:val="0014177D"/>
    <w:rsid w:val="001417A9"/>
    <w:rsid w:val="001417EF"/>
    <w:rsid w:val="0014184C"/>
    <w:rsid w:val="00141903"/>
    <w:rsid w:val="00141A47"/>
    <w:rsid w:val="00141AC2"/>
    <w:rsid w:val="00141AED"/>
    <w:rsid w:val="00141B5D"/>
    <w:rsid w:val="00141C15"/>
    <w:rsid w:val="00141C41"/>
    <w:rsid w:val="00141D18"/>
    <w:rsid w:val="00141D86"/>
    <w:rsid w:val="00141E1C"/>
    <w:rsid w:val="00141EA5"/>
    <w:rsid w:val="00141EB9"/>
    <w:rsid w:val="00141EC9"/>
    <w:rsid w:val="00141FB4"/>
    <w:rsid w:val="0014209D"/>
    <w:rsid w:val="0014214A"/>
    <w:rsid w:val="00142186"/>
    <w:rsid w:val="00142227"/>
    <w:rsid w:val="00142293"/>
    <w:rsid w:val="001423D0"/>
    <w:rsid w:val="001423DB"/>
    <w:rsid w:val="00142436"/>
    <w:rsid w:val="001424B1"/>
    <w:rsid w:val="00142695"/>
    <w:rsid w:val="001426F2"/>
    <w:rsid w:val="0014274A"/>
    <w:rsid w:val="00142756"/>
    <w:rsid w:val="001428AD"/>
    <w:rsid w:val="001428B2"/>
    <w:rsid w:val="00142903"/>
    <w:rsid w:val="0014292A"/>
    <w:rsid w:val="0014299E"/>
    <w:rsid w:val="00142A01"/>
    <w:rsid w:val="00142A7E"/>
    <w:rsid w:val="00142AE3"/>
    <w:rsid w:val="00142BED"/>
    <w:rsid w:val="00142C65"/>
    <w:rsid w:val="00142C79"/>
    <w:rsid w:val="00142C9A"/>
    <w:rsid w:val="00142CC9"/>
    <w:rsid w:val="00142D2B"/>
    <w:rsid w:val="00142E6D"/>
    <w:rsid w:val="001431BD"/>
    <w:rsid w:val="00143280"/>
    <w:rsid w:val="001433E0"/>
    <w:rsid w:val="001433EF"/>
    <w:rsid w:val="001433F3"/>
    <w:rsid w:val="00143439"/>
    <w:rsid w:val="0014347C"/>
    <w:rsid w:val="00143550"/>
    <w:rsid w:val="0014356F"/>
    <w:rsid w:val="00143613"/>
    <w:rsid w:val="001436B9"/>
    <w:rsid w:val="001436E9"/>
    <w:rsid w:val="001436FC"/>
    <w:rsid w:val="00143725"/>
    <w:rsid w:val="00143726"/>
    <w:rsid w:val="00143786"/>
    <w:rsid w:val="001437DE"/>
    <w:rsid w:val="001437E8"/>
    <w:rsid w:val="00143802"/>
    <w:rsid w:val="00143864"/>
    <w:rsid w:val="001439FC"/>
    <w:rsid w:val="00143A46"/>
    <w:rsid w:val="00143BC7"/>
    <w:rsid w:val="00143C23"/>
    <w:rsid w:val="00143DAC"/>
    <w:rsid w:val="00143E7D"/>
    <w:rsid w:val="00143EA6"/>
    <w:rsid w:val="00143EC3"/>
    <w:rsid w:val="00143FFB"/>
    <w:rsid w:val="00144076"/>
    <w:rsid w:val="00144084"/>
    <w:rsid w:val="00144111"/>
    <w:rsid w:val="00144267"/>
    <w:rsid w:val="001442F9"/>
    <w:rsid w:val="0014435D"/>
    <w:rsid w:val="00144374"/>
    <w:rsid w:val="00144395"/>
    <w:rsid w:val="001443FC"/>
    <w:rsid w:val="00144455"/>
    <w:rsid w:val="0014445A"/>
    <w:rsid w:val="00144490"/>
    <w:rsid w:val="001444D4"/>
    <w:rsid w:val="001446BF"/>
    <w:rsid w:val="001446C3"/>
    <w:rsid w:val="00144821"/>
    <w:rsid w:val="00144871"/>
    <w:rsid w:val="001449D0"/>
    <w:rsid w:val="00144A2D"/>
    <w:rsid w:val="00144AB4"/>
    <w:rsid w:val="00144AF3"/>
    <w:rsid w:val="00144BF6"/>
    <w:rsid w:val="00144C9E"/>
    <w:rsid w:val="00144CFE"/>
    <w:rsid w:val="00144D15"/>
    <w:rsid w:val="00144D80"/>
    <w:rsid w:val="00144DA0"/>
    <w:rsid w:val="00144DA2"/>
    <w:rsid w:val="00144E93"/>
    <w:rsid w:val="00144F62"/>
    <w:rsid w:val="00144FBF"/>
    <w:rsid w:val="00145008"/>
    <w:rsid w:val="00145030"/>
    <w:rsid w:val="00145098"/>
    <w:rsid w:val="001451B3"/>
    <w:rsid w:val="0014522D"/>
    <w:rsid w:val="001452D6"/>
    <w:rsid w:val="0014530D"/>
    <w:rsid w:val="0014530F"/>
    <w:rsid w:val="001454CC"/>
    <w:rsid w:val="001454DB"/>
    <w:rsid w:val="0014561D"/>
    <w:rsid w:val="0014564E"/>
    <w:rsid w:val="001456CC"/>
    <w:rsid w:val="00145702"/>
    <w:rsid w:val="0014570A"/>
    <w:rsid w:val="001457A8"/>
    <w:rsid w:val="00145801"/>
    <w:rsid w:val="001458BB"/>
    <w:rsid w:val="001458C5"/>
    <w:rsid w:val="00145932"/>
    <w:rsid w:val="00145A2A"/>
    <w:rsid w:val="00145A39"/>
    <w:rsid w:val="00145A7D"/>
    <w:rsid w:val="00145A9A"/>
    <w:rsid w:val="00145AA3"/>
    <w:rsid w:val="00145B7E"/>
    <w:rsid w:val="00145BA5"/>
    <w:rsid w:val="00145CF3"/>
    <w:rsid w:val="00145E27"/>
    <w:rsid w:val="00145EA8"/>
    <w:rsid w:val="00145EB2"/>
    <w:rsid w:val="00145ED0"/>
    <w:rsid w:val="00145F85"/>
    <w:rsid w:val="00146024"/>
    <w:rsid w:val="00146039"/>
    <w:rsid w:val="001460CD"/>
    <w:rsid w:val="0014612D"/>
    <w:rsid w:val="00146217"/>
    <w:rsid w:val="001462B6"/>
    <w:rsid w:val="00146372"/>
    <w:rsid w:val="001463B4"/>
    <w:rsid w:val="001463DE"/>
    <w:rsid w:val="0014643C"/>
    <w:rsid w:val="0014644B"/>
    <w:rsid w:val="00146453"/>
    <w:rsid w:val="00146493"/>
    <w:rsid w:val="001465B9"/>
    <w:rsid w:val="00146760"/>
    <w:rsid w:val="0014679F"/>
    <w:rsid w:val="00146838"/>
    <w:rsid w:val="001468A3"/>
    <w:rsid w:val="001468B9"/>
    <w:rsid w:val="00146921"/>
    <w:rsid w:val="00146943"/>
    <w:rsid w:val="00146950"/>
    <w:rsid w:val="00146A0D"/>
    <w:rsid w:val="00146A2F"/>
    <w:rsid w:val="00146B9A"/>
    <w:rsid w:val="00146C3F"/>
    <w:rsid w:val="00146CC5"/>
    <w:rsid w:val="00146CFF"/>
    <w:rsid w:val="00146D92"/>
    <w:rsid w:val="00146D9C"/>
    <w:rsid w:val="00146DD2"/>
    <w:rsid w:val="00146DEF"/>
    <w:rsid w:val="00146E5B"/>
    <w:rsid w:val="00146E91"/>
    <w:rsid w:val="00146ECB"/>
    <w:rsid w:val="00146ED8"/>
    <w:rsid w:val="00146FBD"/>
    <w:rsid w:val="00147071"/>
    <w:rsid w:val="001470AB"/>
    <w:rsid w:val="0014714B"/>
    <w:rsid w:val="001472CE"/>
    <w:rsid w:val="001472E4"/>
    <w:rsid w:val="00147359"/>
    <w:rsid w:val="001473B4"/>
    <w:rsid w:val="00147411"/>
    <w:rsid w:val="00147492"/>
    <w:rsid w:val="0014757E"/>
    <w:rsid w:val="0014768B"/>
    <w:rsid w:val="0014776F"/>
    <w:rsid w:val="0014779B"/>
    <w:rsid w:val="001477F1"/>
    <w:rsid w:val="00147805"/>
    <w:rsid w:val="0014786F"/>
    <w:rsid w:val="00147888"/>
    <w:rsid w:val="001478B1"/>
    <w:rsid w:val="0014790E"/>
    <w:rsid w:val="00147938"/>
    <w:rsid w:val="001479DD"/>
    <w:rsid w:val="00147BBD"/>
    <w:rsid w:val="00147C30"/>
    <w:rsid w:val="00147D19"/>
    <w:rsid w:val="00147D41"/>
    <w:rsid w:val="00147ECA"/>
    <w:rsid w:val="00147EDB"/>
    <w:rsid w:val="00147EF6"/>
    <w:rsid w:val="00147F00"/>
    <w:rsid w:val="00147F0F"/>
    <w:rsid w:val="00150022"/>
    <w:rsid w:val="0015029C"/>
    <w:rsid w:val="00150361"/>
    <w:rsid w:val="00150371"/>
    <w:rsid w:val="00150653"/>
    <w:rsid w:val="001506F2"/>
    <w:rsid w:val="001507D4"/>
    <w:rsid w:val="0015089C"/>
    <w:rsid w:val="00150960"/>
    <w:rsid w:val="00150A41"/>
    <w:rsid w:val="00150A81"/>
    <w:rsid w:val="00150A8B"/>
    <w:rsid w:val="00150A97"/>
    <w:rsid w:val="00150D55"/>
    <w:rsid w:val="00150DAE"/>
    <w:rsid w:val="00150DBE"/>
    <w:rsid w:val="00150E84"/>
    <w:rsid w:val="00150EE3"/>
    <w:rsid w:val="00150F56"/>
    <w:rsid w:val="00151040"/>
    <w:rsid w:val="001510C5"/>
    <w:rsid w:val="00151113"/>
    <w:rsid w:val="00151184"/>
    <w:rsid w:val="001511BA"/>
    <w:rsid w:val="00151226"/>
    <w:rsid w:val="00151341"/>
    <w:rsid w:val="00151352"/>
    <w:rsid w:val="00151377"/>
    <w:rsid w:val="001514A7"/>
    <w:rsid w:val="001515FD"/>
    <w:rsid w:val="00151643"/>
    <w:rsid w:val="00151648"/>
    <w:rsid w:val="001516F7"/>
    <w:rsid w:val="0015173C"/>
    <w:rsid w:val="00151781"/>
    <w:rsid w:val="00151807"/>
    <w:rsid w:val="001518F0"/>
    <w:rsid w:val="00151904"/>
    <w:rsid w:val="00151977"/>
    <w:rsid w:val="0015198A"/>
    <w:rsid w:val="001519F6"/>
    <w:rsid w:val="00151A1A"/>
    <w:rsid w:val="00151A39"/>
    <w:rsid w:val="00151A48"/>
    <w:rsid w:val="00151AB6"/>
    <w:rsid w:val="00151B21"/>
    <w:rsid w:val="00151BA3"/>
    <w:rsid w:val="00151BC5"/>
    <w:rsid w:val="00151C0B"/>
    <w:rsid w:val="00151C2E"/>
    <w:rsid w:val="00151C81"/>
    <w:rsid w:val="00151D1F"/>
    <w:rsid w:val="00151E76"/>
    <w:rsid w:val="00151E90"/>
    <w:rsid w:val="00151E9E"/>
    <w:rsid w:val="00151F11"/>
    <w:rsid w:val="00151F1D"/>
    <w:rsid w:val="00152059"/>
    <w:rsid w:val="0015209E"/>
    <w:rsid w:val="001520A6"/>
    <w:rsid w:val="001520E2"/>
    <w:rsid w:val="001520EB"/>
    <w:rsid w:val="001521E5"/>
    <w:rsid w:val="0015227C"/>
    <w:rsid w:val="0015228A"/>
    <w:rsid w:val="001523FE"/>
    <w:rsid w:val="00152487"/>
    <w:rsid w:val="0015249E"/>
    <w:rsid w:val="001524B7"/>
    <w:rsid w:val="001524FB"/>
    <w:rsid w:val="00152584"/>
    <w:rsid w:val="001525DE"/>
    <w:rsid w:val="0015261E"/>
    <w:rsid w:val="001526CC"/>
    <w:rsid w:val="00152701"/>
    <w:rsid w:val="00152734"/>
    <w:rsid w:val="0015274A"/>
    <w:rsid w:val="00152774"/>
    <w:rsid w:val="001527DA"/>
    <w:rsid w:val="00152869"/>
    <w:rsid w:val="00152952"/>
    <w:rsid w:val="0015296A"/>
    <w:rsid w:val="00152B37"/>
    <w:rsid w:val="00152B97"/>
    <w:rsid w:val="00152BA9"/>
    <w:rsid w:val="00152BFE"/>
    <w:rsid w:val="00152C7C"/>
    <w:rsid w:val="00152CC2"/>
    <w:rsid w:val="00152D6C"/>
    <w:rsid w:val="00152DA2"/>
    <w:rsid w:val="00152DBE"/>
    <w:rsid w:val="00152E53"/>
    <w:rsid w:val="00152E76"/>
    <w:rsid w:val="00152EBA"/>
    <w:rsid w:val="00153015"/>
    <w:rsid w:val="00153088"/>
    <w:rsid w:val="00153099"/>
    <w:rsid w:val="00153113"/>
    <w:rsid w:val="00153136"/>
    <w:rsid w:val="0015313C"/>
    <w:rsid w:val="001531AF"/>
    <w:rsid w:val="0015325D"/>
    <w:rsid w:val="0015336E"/>
    <w:rsid w:val="00153380"/>
    <w:rsid w:val="001533B0"/>
    <w:rsid w:val="001533E6"/>
    <w:rsid w:val="001534A7"/>
    <w:rsid w:val="001534FF"/>
    <w:rsid w:val="00153524"/>
    <w:rsid w:val="001535C8"/>
    <w:rsid w:val="001536E0"/>
    <w:rsid w:val="00153777"/>
    <w:rsid w:val="001537FC"/>
    <w:rsid w:val="001537FD"/>
    <w:rsid w:val="00153809"/>
    <w:rsid w:val="001538FA"/>
    <w:rsid w:val="00153939"/>
    <w:rsid w:val="0015399D"/>
    <w:rsid w:val="001539E5"/>
    <w:rsid w:val="00153A18"/>
    <w:rsid w:val="00153ABE"/>
    <w:rsid w:val="00153B3A"/>
    <w:rsid w:val="00153B75"/>
    <w:rsid w:val="00153CB3"/>
    <w:rsid w:val="00153D42"/>
    <w:rsid w:val="00153DA2"/>
    <w:rsid w:val="00153DE2"/>
    <w:rsid w:val="00153E8B"/>
    <w:rsid w:val="00153F40"/>
    <w:rsid w:val="00153F59"/>
    <w:rsid w:val="00153FC6"/>
    <w:rsid w:val="00153FD9"/>
    <w:rsid w:val="0015405C"/>
    <w:rsid w:val="0015408B"/>
    <w:rsid w:val="0015410F"/>
    <w:rsid w:val="00154159"/>
    <w:rsid w:val="001541D9"/>
    <w:rsid w:val="00154277"/>
    <w:rsid w:val="001542C7"/>
    <w:rsid w:val="001542FB"/>
    <w:rsid w:val="001543D8"/>
    <w:rsid w:val="0015441B"/>
    <w:rsid w:val="00154458"/>
    <w:rsid w:val="00154496"/>
    <w:rsid w:val="00154520"/>
    <w:rsid w:val="001545E3"/>
    <w:rsid w:val="001545EB"/>
    <w:rsid w:val="001547B5"/>
    <w:rsid w:val="001548B0"/>
    <w:rsid w:val="001548D7"/>
    <w:rsid w:val="001548DB"/>
    <w:rsid w:val="0015499A"/>
    <w:rsid w:val="0015499C"/>
    <w:rsid w:val="001549AC"/>
    <w:rsid w:val="00154A8E"/>
    <w:rsid w:val="00154AAA"/>
    <w:rsid w:val="00154AB0"/>
    <w:rsid w:val="00154B67"/>
    <w:rsid w:val="00154C9D"/>
    <w:rsid w:val="00154C9E"/>
    <w:rsid w:val="00154D5B"/>
    <w:rsid w:val="00154D74"/>
    <w:rsid w:val="00154F55"/>
    <w:rsid w:val="00154FF0"/>
    <w:rsid w:val="00155078"/>
    <w:rsid w:val="0015513C"/>
    <w:rsid w:val="00155169"/>
    <w:rsid w:val="001551F0"/>
    <w:rsid w:val="00155244"/>
    <w:rsid w:val="001552A6"/>
    <w:rsid w:val="001552E9"/>
    <w:rsid w:val="00155326"/>
    <w:rsid w:val="00155505"/>
    <w:rsid w:val="00155521"/>
    <w:rsid w:val="00155546"/>
    <w:rsid w:val="0015556F"/>
    <w:rsid w:val="001556F0"/>
    <w:rsid w:val="00155708"/>
    <w:rsid w:val="00155712"/>
    <w:rsid w:val="0015571C"/>
    <w:rsid w:val="001557EC"/>
    <w:rsid w:val="0015585D"/>
    <w:rsid w:val="00155875"/>
    <w:rsid w:val="00155978"/>
    <w:rsid w:val="00155A52"/>
    <w:rsid w:val="00155A81"/>
    <w:rsid w:val="00155AC1"/>
    <w:rsid w:val="00155AC7"/>
    <w:rsid w:val="00155B62"/>
    <w:rsid w:val="00155B8D"/>
    <w:rsid w:val="00155CC3"/>
    <w:rsid w:val="00155D49"/>
    <w:rsid w:val="00155D92"/>
    <w:rsid w:val="00155DC9"/>
    <w:rsid w:val="00155E67"/>
    <w:rsid w:val="00155E81"/>
    <w:rsid w:val="00156029"/>
    <w:rsid w:val="001561D6"/>
    <w:rsid w:val="00156262"/>
    <w:rsid w:val="0015628F"/>
    <w:rsid w:val="001562F1"/>
    <w:rsid w:val="00156325"/>
    <w:rsid w:val="001563B2"/>
    <w:rsid w:val="0015644F"/>
    <w:rsid w:val="001564CF"/>
    <w:rsid w:val="001564D3"/>
    <w:rsid w:val="0015651E"/>
    <w:rsid w:val="00156740"/>
    <w:rsid w:val="00156783"/>
    <w:rsid w:val="00156822"/>
    <w:rsid w:val="00156891"/>
    <w:rsid w:val="001568AE"/>
    <w:rsid w:val="001568EB"/>
    <w:rsid w:val="001568FA"/>
    <w:rsid w:val="001569F5"/>
    <w:rsid w:val="00156A16"/>
    <w:rsid w:val="00156A81"/>
    <w:rsid w:val="00156B76"/>
    <w:rsid w:val="00156C16"/>
    <w:rsid w:val="00156C22"/>
    <w:rsid w:val="00156C73"/>
    <w:rsid w:val="00156D21"/>
    <w:rsid w:val="00156D8D"/>
    <w:rsid w:val="00156DB9"/>
    <w:rsid w:val="00156E08"/>
    <w:rsid w:val="00156E25"/>
    <w:rsid w:val="00156E89"/>
    <w:rsid w:val="00156F0B"/>
    <w:rsid w:val="00156F65"/>
    <w:rsid w:val="00156F9C"/>
    <w:rsid w:val="00156FB2"/>
    <w:rsid w:val="001570BB"/>
    <w:rsid w:val="001570C1"/>
    <w:rsid w:val="00157117"/>
    <w:rsid w:val="0015712B"/>
    <w:rsid w:val="00157221"/>
    <w:rsid w:val="00157337"/>
    <w:rsid w:val="00157347"/>
    <w:rsid w:val="00157510"/>
    <w:rsid w:val="001576FB"/>
    <w:rsid w:val="001578BF"/>
    <w:rsid w:val="00157905"/>
    <w:rsid w:val="00157995"/>
    <w:rsid w:val="00157AB6"/>
    <w:rsid w:val="00157AC5"/>
    <w:rsid w:val="00157B2B"/>
    <w:rsid w:val="00157C11"/>
    <w:rsid w:val="00157C6A"/>
    <w:rsid w:val="00157C86"/>
    <w:rsid w:val="00157CCD"/>
    <w:rsid w:val="00157D31"/>
    <w:rsid w:val="00157D44"/>
    <w:rsid w:val="00157D63"/>
    <w:rsid w:val="00157D68"/>
    <w:rsid w:val="00157D9F"/>
    <w:rsid w:val="00157E2A"/>
    <w:rsid w:val="00157E68"/>
    <w:rsid w:val="00157F00"/>
    <w:rsid w:val="00157F3E"/>
    <w:rsid w:val="00157FA8"/>
    <w:rsid w:val="00157FDD"/>
    <w:rsid w:val="00157FE6"/>
    <w:rsid w:val="00160051"/>
    <w:rsid w:val="0016014A"/>
    <w:rsid w:val="0016016F"/>
    <w:rsid w:val="00160246"/>
    <w:rsid w:val="001602F8"/>
    <w:rsid w:val="001603FC"/>
    <w:rsid w:val="0016041F"/>
    <w:rsid w:val="00160447"/>
    <w:rsid w:val="0016049A"/>
    <w:rsid w:val="0016049F"/>
    <w:rsid w:val="001605D4"/>
    <w:rsid w:val="0016060B"/>
    <w:rsid w:val="00160616"/>
    <w:rsid w:val="0016065A"/>
    <w:rsid w:val="001606E5"/>
    <w:rsid w:val="001607FC"/>
    <w:rsid w:val="001608B0"/>
    <w:rsid w:val="0016091C"/>
    <w:rsid w:val="0016094B"/>
    <w:rsid w:val="00160997"/>
    <w:rsid w:val="001609E6"/>
    <w:rsid w:val="00160A0D"/>
    <w:rsid w:val="00160AD2"/>
    <w:rsid w:val="00160B04"/>
    <w:rsid w:val="00160B2F"/>
    <w:rsid w:val="00160B65"/>
    <w:rsid w:val="00160BB0"/>
    <w:rsid w:val="00160BF9"/>
    <w:rsid w:val="00160C8A"/>
    <w:rsid w:val="00160D1C"/>
    <w:rsid w:val="00160D8F"/>
    <w:rsid w:val="00160D9E"/>
    <w:rsid w:val="00160DF1"/>
    <w:rsid w:val="00160F3C"/>
    <w:rsid w:val="00161052"/>
    <w:rsid w:val="001610D5"/>
    <w:rsid w:val="00161145"/>
    <w:rsid w:val="001611E9"/>
    <w:rsid w:val="00161324"/>
    <w:rsid w:val="00161346"/>
    <w:rsid w:val="0016136E"/>
    <w:rsid w:val="0016137C"/>
    <w:rsid w:val="00161398"/>
    <w:rsid w:val="001613CD"/>
    <w:rsid w:val="001613D9"/>
    <w:rsid w:val="00161439"/>
    <w:rsid w:val="00161493"/>
    <w:rsid w:val="00161522"/>
    <w:rsid w:val="001615A6"/>
    <w:rsid w:val="001615D1"/>
    <w:rsid w:val="001615DC"/>
    <w:rsid w:val="001615EB"/>
    <w:rsid w:val="0016161B"/>
    <w:rsid w:val="0016171C"/>
    <w:rsid w:val="00161756"/>
    <w:rsid w:val="001618C1"/>
    <w:rsid w:val="00161937"/>
    <w:rsid w:val="00161A6F"/>
    <w:rsid w:val="00161AD7"/>
    <w:rsid w:val="00161B53"/>
    <w:rsid w:val="00161B61"/>
    <w:rsid w:val="00161C5F"/>
    <w:rsid w:val="00161D49"/>
    <w:rsid w:val="00161E07"/>
    <w:rsid w:val="00161E3B"/>
    <w:rsid w:val="00161ECC"/>
    <w:rsid w:val="00162090"/>
    <w:rsid w:val="00162159"/>
    <w:rsid w:val="00162174"/>
    <w:rsid w:val="001621B2"/>
    <w:rsid w:val="00162306"/>
    <w:rsid w:val="00162402"/>
    <w:rsid w:val="00162460"/>
    <w:rsid w:val="001624A0"/>
    <w:rsid w:val="0016253D"/>
    <w:rsid w:val="0016255C"/>
    <w:rsid w:val="0016257D"/>
    <w:rsid w:val="0016259E"/>
    <w:rsid w:val="001625CF"/>
    <w:rsid w:val="0016260E"/>
    <w:rsid w:val="001626C2"/>
    <w:rsid w:val="001626D7"/>
    <w:rsid w:val="001626EC"/>
    <w:rsid w:val="00162890"/>
    <w:rsid w:val="0016289E"/>
    <w:rsid w:val="00162A03"/>
    <w:rsid w:val="00162A0D"/>
    <w:rsid w:val="00162AE5"/>
    <w:rsid w:val="00162B3A"/>
    <w:rsid w:val="00162B8E"/>
    <w:rsid w:val="00162C08"/>
    <w:rsid w:val="00162C8E"/>
    <w:rsid w:val="00162D3B"/>
    <w:rsid w:val="00162D70"/>
    <w:rsid w:val="00162DCB"/>
    <w:rsid w:val="00162DEB"/>
    <w:rsid w:val="00162F2D"/>
    <w:rsid w:val="00162F35"/>
    <w:rsid w:val="00162F77"/>
    <w:rsid w:val="00163061"/>
    <w:rsid w:val="0016306D"/>
    <w:rsid w:val="001631E7"/>
    <w:rsid w:val="0016327B"/>
    <w:rsid w:val="00163317"/>
    <w:rsid w:val="0016332A"/>
    <w:rsid w:val="00163337"/>
    <w:rsid w:val="001633B5"/>
    <w:rsid w:val="001633C1"/>
    <w:rsid w:val="001633E4"/>
    <w:rsid w:val="001633FE"/>
    <w:rsid w:val="00163588"/>
    <w:rsid w:val="001635A9"/>
    <w:rsid w:val="00163628"/>
    <w:rsid w:val="0016367E"/>
    <w:rsid w:val="0016371D"/>
    <w:rsid w:val="00163741"/>
    <w:rsid w:val="0016383C"/>
    <w:rsid w:val="00163944"/>
    <w:rsid w:val="00163949"/>
    <w:rsid w:val="001639A8"/>
    <w:rsid w:val="00163A96"/>
    <w:rsid w:val="00163AA4"/>
    <w:rsid w:val="00163CB0"/>
    <w:rsid w:val="00163D71"/>
    <w:rsid w:val="00163E4D"/>
    <w:rsid w:val="00163E5A"/>
    <w:rsid w:val="00163E9F"/>
    <w:rsid w:val="00163EFA"/>
    <w:rsid w:val="00163F0E"/>
    <w:rsid w:val="00163F3D"/>
    <w:rsid w:val="00163F53"/>
    <w:rsid w:val="00163F82"/>
    <w:rsid w:val="00164055"/>
    <w:rsid w:val="0016415C"/>
    <w:rsid w:val="00164202"/>
    <w:rsid w:val="00164221"/>
    <w:rsid w:val="00164319"/>
    <w:rsid w:val="001643EC"/>
    <w:rsid w:val="0016441A"/>
    <w:rsid w:val="00164427"/>
    <w:rsid w:val="0016444C"/>
    <w:rsid w:val="001644B7"/>
    <w:rsid w:val="0016457A"/>
    <w:rsid w:val="001645C2"/>
    <w:rsid w:val="001645F0"/>
    <w:rsid w:val="00164681"/>
    <w:rsid w:val="00164718"/>
    <w:rsid w:val="00164753"/>
    <w:rsid w:val="00164812"/>
    <w:rsid w:val="00164916"/>
    <w:rsid w:val="0016493B"/>
    <w:rsid w:val="00164941"/>
    <w:rsid w:val="0016494C"/>
    <w:rsid w:val="00164A42"/>
    <w:rsid w:val="00164A63"/>
    <w:rsid w:val="00164AA7"/>
    <w:rsid w:val="00164B26"/>
    <w:rsid w:val="00164B7A"/>
    <w:rsid w:val="00164C05"/>
    <w:rsid w:val="00164C29"/>
    <w:rsid w:val="00164C6B"/>
    <w:rsid w:val="00164CBD"/>
    <w:rsid w:val="00164D2D"/>
    <w:rsid w:val="00164D36"/>
    <w:rsid w:val="00164DDB"/>
    <w:rsid w:val="00164E55"/>
    <w:rsid w:val="00164F90"/>
    <w:rsid w:val="00164FCF"/>
    <w:rsid w:val="00165003"/>
    <w:rsid w:val="0016507B"/>
    <w:rsid w:val="00165137"/>
    <w:rsid w:val="0016515A"/>
    <w:rsid w:val="001652BA"/>
    <w:rsid w:val="001652D1"/>
    <w:rsid w:val="001652EC"/>
    <w:rsid w:val="00165333"/>
    <w:rsid w:val="00165385"/>
    <w:rsid w:val="0016540F"/>
    <w:rsid w:val="00165598"/>
    <w:rsid w:val="001655E6"/>
    <w:rsid w:val="0016567D"/>
    <w:rsid w:val="0016594A"/>
    <w:rsid w:val="00165971"/>
    <w:rsid w:val="00165983"/>
    <w:rsid w:val="00165A24"/>
    <w:rsid w:val="00165A98"/>
    <w:rsid w:val="00165AD4"/>
    <w:rsid w:val="00165ADE"/>
    <w:rsid w:val="00165B1E"/>
    <w:rsid w:val="00165B91"/>
    <w:rsid w:val="00165C33"/>
    <w:rsid w:val="00165CAB"/>
    <w:rsid w:val="00165CEE"/>
    <w:rsid w:val="00165D91"/>
    <w:rsid w:val="00165DCE"/>
    <w:rsid w:val="00165DD7"/>
    <w:rsid w:val="00165E84"/>
    <w:rsid w:val="00165F02"/>
    <w:rsid w:val="00165F31"/>
    <w:rsid w:val="00165FA5"/>
    <w:rsid w:val="00165FF8"/>
    <w:rsid w:val="00166082"/>
    <w:rsid w:val="00166093"/>
    <w:rsid w:val="001660EB"/>
    <w:rsid w:val="00166131"/>
    <w:rsid w:val="00166170"/>
    <w:rsid w:val="001661B0"/>
    <w:rsid w:val="001662BB"/>
    <w:rsid w:val="00166337"/>
    <w:rsid w:val="0016638F"/>
    <w:rsid w:val="0016645A"/>
    <w:rsid w:val="001664F6"/>
    <w:rsid w:val="00166538"/>
    <w:rsid w:val="00166594"/>
    <w:rsid w:val="00166595"/>
    <w:rsid w:val="0016659F"/>
    <w:rsid w:val="001665EC"/>
    <w:rsid w:val="00166608"/>
    <w:rsid w:val="00166763"/>
    <w:rsid w:val="001667C0"/>
    <w:rsid w:val="00166A3E"/>
    <w:rsid w:val="00166A9E"/>
    <w:rsid w:val="00166B17"/>
    <w:rsid w:val="00166B3C"/>
    <w:rsid w:val="00166B95"/>
    <w:rsid w:val="00166BB8"/>
    <w:rsid w:val="00166C37"/>
    <w:rsid w:val="00166C48"/>
    <w:rsid w:val="00166CAE"/>
    <w:rsid w:val="00166CBF"/>
    <w:rsid w:val="00166CFD"/>
    <w:rsid w:val="00166DD0"/>
    <w:rsid w:val="00166E44"/>
    <w:rsid w:val="00166EAB"/>
    <w:rsid w:val="00166FC7"/>
    <w:rsid w:val="0016702C"/>
    <w:rsid w:val="0016710E"/>
    <w:rsid w:val="0016712E"/>
    <w:rsid w:val="001671CB"/>
    <w:rsid w:val="00167271"/>
    <w:rsid w:val="001672DA"/>
    <w:rsid w:val="001673A1"/>
    <w:rsid w:val="00167445"/>
    <w:rsid w:val="0016745D"/>
    <w:rsid w:val="001674A0"/>
    <w:rsid w:val="001674FB"/>
    <w:rsid w:val="00167528"/>
    <w:rsid w:val="001676D0"/>
    <w:rsid w:val="001678B6"/>
    <w:rsid w:val="0016793C"/>
    <w:rsid w:val="00167BE9"/>
    <w:rsid w:val="00167C1C"/>
    <w:rsid w:val="00167C2B"/>
    <w:rsid w:val="00167C2C"/>
    <w:rsid w:val="00167D43"/>
    <w:rsid w:val="00167D53"/>
    <w:rsid w:val="00167EE4"/>
    <w:rsid w:val="00167EFF"/>
    <w:rsid w:val="00167F2B"/>
    <w:rsid w:val="00167FA8"/>
    <w:rsid w:val="00167FC1"/>
    <w:rsid w:val="00170070"/>
    <w:rsid w:val="00170133"/>
    <w:rsid w:val="001701AD"/>
    <w:rsid w:val="00170222"/>
    <w:rsid w:val="0017031B"/>
    <w:rsid w:val="001703EE"/>
    <w:rsid w:val="00170423"/>
    <w:rsid w:val="00170500"/>
    <w:rsid w:val="00170636"/>
    <w:rsid w:val="00170667"/>
    <w:rsid w:val="001706EE"/>
    <w:rsid w:val="0017072C"/>
    <w:rsid w:val="0017079A"/>
    <w:rsid w:val="0017084D"/>
    <w:rsid w:val="0017096A"/>
    <w:rsid w:val="0017096D"/>
    <w:rsid w:val="0017098C"/>
    <w:rsid w:val="001709C5"/>
    <w:rsid w:val="00170AA8"/>
    <w:rsid w:val="00170AB7"/>
    <w:rsid w:val="00170ABF"/>
    <w:rsid w:val="00170B82"/>
    <w:rsid w:val="00170C05"/>
    <w:rsid w:val="00170D2C"/>
    <w:rsid w:val="00170D8A"/>
    <w:rsid w:val="00170DF0"/>
    <w:rsid w:val="00170DFD"/>
    <w:rsid w:val="00170E78"/>
    <w:rsid w:val="00170FDF"/>
    <w:rsid w:val="001710EB"/>
    <w:rsid w:val="0017117B"/>
    <w:rsid w:val="001711B6"/>
    <w:rsid w:val="00171230"/>
    <w:rsid w:val="00171234"/>
    <w:rsid w:val="00171296"/>
    <w:rsid w:val="001712B0"/>
    <w:rsid w:val="00171317"/>
    <w:rsid w:val="001714C0"/>
    <w:rsid w:val="00171556"/>
    <w:rsid w:val="00171638"/>
    <w:rsid w:val="001716A0"/>
    <w:rsid w:val="0017170F"/>
    <w:rsid w:val="00171735"/>
    <w:rsid w:val="001717DF"/>
    <w:rsid w:val="0017181B"/>
    <w:rsid w:val="001718E5"/>
    <w:rsid w:val="00171934"/>
    <w:rsid w:val="0017199F"/>
    <w:rsid w:val="001719E6"/>
    <w:rsid w:val="00171B73"/>
    <w:rsid w:val="00171C51"/>
    <w:rsid w:val="00171CE0"/>
    <w:rsid w:val="00171E0A"/>
    <w:rsid w:val="00171E22"/>
    <w:rsid w:val="00171E28"/>
    <w:rsid w:val="00171E42"/>
    <w:rsid w:val="00171ED5"/>
    <w:rsid w:val="00171FB2"/>
    <w:rsid w:val="00171FF1"/>
    <w:rsid w:val="00172100"/>
    <w:rsid w:val="00172140"/>
    <w:rsid w:val="00172147"/>
    <w:rsid w:val="00172194"/>
    <w:rsid w:val="0017224D"/>
    <w:rsid w:val="0017233C"/>
    <w:rsid w:val="0017238F"/>
    <w:rsid w:val="001723C6"/>
    <w:rsid w:val="0017240C"/>
    <w:rsid w:val="0017245C"/>
    <w:rsid w:val="001724EB"/>
    <w:rsid w:val="0017250E"/>
    <w:rsid w:val="0017251E"/>
    <w:rsid w:val="00172562"/>
    <w:rsid w:val="001725EF"/>
    <w:rsid w:val="0017268A"/>
    <w:rsid w:val="0017272F"/>
    <w:rsid w:val="0017274C"/>
    <w:rsid w:val="00172834"/>
    <w:rsid w:val="001728D0"/>
    <w:rsid w:val="0017291C"/>
    <w:rsid w:val="00172931"/>
    <w:rsid w:val="001729C5"/>
    <w:rsid w:val="00172A10"/>
    <w:rsid w:val="00172A62"/>
    <w:rsid w:val="00172A9F"/>
    <w:rsid w:val="00172B79"/>
    <w:rsid w:val="00172CA5"/>
    <w:rsid w:val="00172CD3"/>
    <w:rsid w:val="00172D6E"/>
    <w:rsid w:val="00172E17"/>
    <w:rsid w:val="00172E6B"/>
    <w:rsid w:val="00172E73"/>
    <w:rsid w:val="00172F7E"/>
    <w:rsid w:val="00173055"/>
    <w:rsid w:val="0017307C"/>
    <w:rsid w:val="001731AD"/>
    <w:rsid w:val="001731DD"/>
    <w:rsid w:val="001731EC"/>
    <w:rsid w:val="0017322D"/>
    <w:rsid w:val="00173239"/>
    <w:rsid w:val="00173263"/>
    <w:rsid w:val="00173418"/>
    <w:rsid w:val="0017343F"/>
    <w:rsid w:val="001734BA"/>
    <w:rsid w:val="00173513"/>
    <w:rsid w:val="0017351B"/>
    <w:rsid w:val="00173574"/>
    <w:rsid w:val="00173599"/>
    <w:rsid w:val="0017359D"/>
    <w:rsid w:val="001735D5"/>
    <w:rsid w:val="00173649"/>
    <w:rsid w:val="00173672"/>
    <w:rsid w:val="00173673"/>
    <w:rsid w:val="001736BD"/>
    <w:rsid w:val="001736F2"/>
    <w:rsid w:val="00173705"/>
    <w:rsid w:val="0017379C"/>
    <w:rsid w:val="001737A3"/>
    <w:rsid w:val="001737A9"/>
    <w:rsid w:val="001737DB"/>
    <w:rsid w:val="0017386D"/>
    <w:rsid w:val="001739AB"/>
    <w:rsid w:val="001739D4"/>
    <w:rsid w:val="00173B23"/>
    <w:rsid w:val="00173B2E"/>
    <w:rsid w:val="00173CA1"/>
    <w:rsid w:val="00173CAC"/>
    <w:rsid w:val="00173D60"/>
    <w:rsid w:val="00173DA2"/>
    <w:rsid w:val="00173ECB"/>
    <w:rsid w:val="00173ED2"/>
    <w:rsid w:val="00173FC7"/>
    <w:rsid w:val="00174042"/>
    <w:rsid w:val="0017409A"/>
    <w:rsid w:val="001740CA"/>
    <w:rsid w:val="001741E9"/>
    <w:rsid w:val="00174276"/>
    <w:rsid w:val="00174314"/>
    <w:rsid w:val="0017435D"/>
    <w:rsid w:val="0017446D"/>
    <w:rsid w:val="001744C7"/>
    <w:rsid w:val="001744D2"/>
    <w:rsid w:val="001745A9"/>
    <w:rsid w:val="001745C8"/>
    <w:rsid w:val="00174677"/>
    <w:rsid w:val="0017468E"/>
    <w:rsid w:val="0017469D"/>
    <w:rsid w:val="00174788"/>
    <w:rsid w:val="001747A5"/>
    <w:rsid w:val="0017483B"/>
    <w:rsid w:val="001748ED"/>
    <w:rsid w:val="00174908"/>
    <w:rsid w:val="00174959"/>
    <w:rsid w:val="00174A83"/>
    <w:rsid w:val="00174B4E"/>
    <w:rsid w:val="00174C26"/>
    <w:rsid w:val="00174C28"/>
    <w:rsid w:val="00174C53"/>
    <w:rsid w:val="00174CB8"/>
    <w:rsid w:val="00174DFC"/>
    <w:rsid w:val="00174E86"/>
    <w:rsid w:val="00174ED4"/>
    <w:rsid w:val="00174F76"/>
    <w:rsid w:val="00174F81"/>
    <w:rsid w:val="00174FA7"/>
    <w:rsid w:val="00174FC5"/>
    <w:rsid w:val="0017518B"/>
    <w:rsid w:val="0017519B"/>
    <w:rsid w:val="001752DC"/>
    <w:rsid w:val="0017536D"/>
    <w:rsid w:val="00175382"/>
    <w:rsid w:val="00175388"/>
    <w:rsid w:val="001753B2"/>
    <w:rsid w:val="00175491"/>
    <w:rsid w:val="001754CB"/>
    <w:rsid w:val="0017554C"/>
    <w:rsid w:val="0017563B"/>
    <w:rsid w:val="0017563D"/>
    <w:rsid w:val="001756F1"/>
    <w:rsid w:val="0017578A"/>
    <w:rsid w:val="0017579F"/>
    <w:rsid w:val="0017581B"/>
    <w:rsid w:val="00175837"/>
    <w:rsid w:val="001759AE"/>
    <w:rsid w:val="001759C6"/>
    <w:rsid w:val="00175A91"/>
    <w:rsid w:val="00175B10"/>
    <w:rsid w:val="00175B37"/>
    <w:rsid w:val="00175B83"/>
    <w:rsid w:val="00175BDE"/>
    <w:rsid w:val="00175D74"/>
    <w:rsid w:val="00175DAF"/>
    <w:rsid w:val="00175DBA"/>
    <w:rsid w:val="00175DBF"/>
    <w:rsid w:val="00175E1C"/>
    <w:rsid w:val="00175EB2"/>
    <w:rsid w:val="00175F59"/>
    <w:rsid w:val="00175F5E"/>
    <w:rsid w:val="00175F88"/>
    <w:rsid w:val="00175FB0"/>
    <w:rsid w:val="00175FB3"/>
    <w:rsid w:val="00176006"/>
    <w:rsid w:val="0017608B"/>
    <w:rsid w:val="00176090"/>
    <w:rsid w:val="001760C4"/>
    <w:rsid w:val="00176240"/>
    <w:rsid w:val="00176278"/>
    <w:rsid w:val="0017634B"/>
    <w:rsid w:val="0017637E"/>
    <w:rsid w:val="001763DE"/>
    <w:rsid w:val="001764D5"/>
    <w:rsid w:val="001765DE"/>
    <w:rsid w:val="001765E4"/>
    <w:rsid w:val="00176603"/>
    <w:rsid w:val="00176651"/>
    <w:rsid w:val="001766E6"/>
    <w:rsid w:val="0017674C"/>
    <w:rsid w:val="00176761"/>
    <w:rsid w:val="001768DF"/>
    <w:rsid w:val="00176930"/>
    <w:rsid w:val="0017696A"/>
    <w:rsid w:val="00176A23"/>
    <w:rsid w:val="00176A28"/>
    <w:rsid w:val="00176A5C"/>
    <w:rsid w:val="00176AD9"/>
    <w:rsid w:val="00176B0E"/>
    <w:rsid w:val="00176C78"/>
    <w:rsid w:val="00176CD9"/>
    <w:rsid w:val="00176D0A"/>
    <w:rsid w:val="00176D38"/>
    <w:rsid w:val="00176D47"/>
    <w:rsid w:val="00176F7B"/>
    <w:rsid w:val="00177042"/>
    <w:rsid w:val="001770BB"/>
    <w:rsid w:val="001770BE"/>
    <w:rsid w:val="00177180"/>
    <w:rsid w:val="0017731B"/>
    <w:rsid w:val="0017731D"/>
    <w:rsid w:val="00177360"/>
    <w:rsid w:val="0017739A"/>
    <w:rsid w:val="001773AF"/>
    <w:rsid w:val="0017747B"/>
    <w:rsid w:val="001774C0"/>
    <w:rsid w:val="00177533"/>
    <w:rsid w:val="00177552"/>
    <w:rsid w:val="001775FB"/>
    <w:rsid w:val="00177603"/>
    <w:rsid w:val="00177690"/>
    <w:rsid w:val="001776A3"/>
    <w:rsid w:val="001776E4"/>
    <w:rsid w:val="001777FF"/>
    <w:rsid w:val="00177803"/>
    <w:rsid w:val="001778F3"/>
    <w:rsid w:val="0017799E"/>
    <w:rsid w:val="001779ED"/>
    <w:rsid w:val="001779F2"/>
    <w:rsid w:val="00177A21"/>
    <w:rsid w:val="00177A46"/>
    <w:rsid w:val="00177AB8"/>
    <w:rsid w:val="00177B09"/>
    <w:rsid w:val="00177D21"/>
    <w:rsid w:val="00177E0E"/>
    <w:rsid w:val="00177E1D"/>
    <w:rsid w:val="00177E97"/>
    <w:rsid w:val="00177F61"/>
    <w:rsid w:val="00177F89"/>
    <w:rsid w:val="0018005A"/>
    <w:rsid w:val="001800BC"/>
    <w:rsid w:val="00180148"/>
    <w:rsid w:val="00180171"/>
    <w:rsid w:val="00180390"/>
    <w:rsid w:val="001803D0"/>
    <w:rsid w:val="0018047D"/>
    <w:rsid w:val="00180485"/>
    <w:rsid w:val="00180503"/>
    <w:rsid w:val="0018054B"/>
    <w:rsid w:val="001805B4"/>
    <w:rsid w:val="0018065C"/>
    <w:rsid w:val="00180664"/>
    <w:rsid w:val="001806F9"/>
    <w:rsid w:val="0018077C"/>
    <w:rsid w:val="001807A8"/>
    <w:rsid w:val="00180816"/>
    <w:rsid w:val="00180827"/>
    <w:rsid w:val="00180843"/>
    <w:rsid w:val="0018088D"/>
    <w:rsid w:val="001808DB"/>
    <w:rsid w:val="00180929"/>
    <w:rsid w:val="001809F1"/>
    <w:rsid w:val="00180AC7"/>
    <w:rsid w:val="00180B6D"/>
    <w:rsid w:val="00180B74"/>
    <w:rsid w:val="00180DA1"/>
    <w:rsid w:val="00180E54"/>
    <w:rsid w:val="00180EAE"/>
    <w:rsid w:val="00180FD9"/>
    <w:rsid w:val="00181080"/>
    <w:rsid w:val="001810EC"/>
    <w:rsid w:val="0018117F"/>
    <w:rsid w:val="0018124A"/>
    <w:rsid w:val="001812BA"/>
    <w:rsid w:val="00181331"/>
    <w:rsid w:val="00181414"/>
    <w:rsid w:val="00181441"/>
    <w:rsid w:val="001814C6"/>
    <w:rsid w:val="00181532"/>
    <w:rsid w:val="00181541"/>
    <w:rsid w:val="00181559"/>
    <w:rsid w:val="001815A2"/>
    <w:rsid w:val="001815DF"/>
    <w:rsid w:val="00181613"/>
    <w:rsid w:val="00181614"/>
    <w:rsid w:val="00181737"/>
    <w:rsid w:val="00181923"/>
    <w:rsid w:val="0018199A"/>
    <w:rsid w:val="001819BF"/>
    <w:rsid w:val="00181A00"/>
    <w:rsid w:val="00181ABD"/>
    <w:rsid w:val="00181B48"/>
    <w:rsid w:val="00181B90"/>
    <w:rsid w:val="00181C01"/>
    <w:rsid w:val="00181D18"/>
    <w:rsid w:val="00181D29"/>
    <w:rsid w:val="00181D71"/>
    <w:rsid w:val="00181D9D"/>
    <w:rsid w:val="00181DA1"/>
    <w:rsid w:val="00181E0C"/>
    <w:rsid w:val="00181F7C"/>
    <w:rsid w:val="001820AA"/>
    <w:rsid w:val="001820B2"/>
    <w:rsid w:val="00182139"/>
    <w:rsid w:val="0018216A"/>
    <w:rsid w:val="0018220E"/>
    <w:rsid w:val="0018220F"/>
    <w:rsid w:val="00182251"/>
    <w:rsid w:val="0018231B"/>
    <w:rsid w:val="00182355"/>
    <w:rsid w:val="0018235B"/>
    <w:rsid w:val="00182389"/>
    <w:rsid w:val="00182397"/>
    <w:rsid w:val="001823D1"/>
    <w:rsid w:val="001823F2"/>
    <w:rsid w:val="00182413"/>
    <w:rsid w:val="00182472"/>
    <w:rsid w:val="00182513"/>
    <w:rsid w:val="00182567"/>
    <w:rsid w:val="001825FC"/>
    <w:rsid w:val="00182664"/>
    <w:rsid w:val="00182757"/>
    <w:rsid w:val="00182805"/>
    <w:rsid w:val="0018284C"/>
    <w:rsid w:val="00182992"/>
    <w:rsid w:val="00182A3A"/>
    <w:rsid w:val="00182A87"/>
    <w:rsid w:val="00182B9E"/>
    <w:rsid w:val="00182C34"/>
    <w:rsid w:val="00182C49"/>
    <w:rsid w:val="00182C7E"/>
    <w:rsid w:val="00182C98"/>
    <w:rsid w:val="00182CB1"/>
    <w:rsid w:val="00182D7F"/>
    <w:rsid w:val="00182EAC"/>
    <w:rsid w:val="00182ECB"/>
    <w:rsid w:val="00183124"/>
    <w:rsid w:val="00183130"/>
    <w:rsid w:val="001831D8"/>
    <w:rsid w:val="001831EF"/>
    <w:rsid w:val="001832AA"/>
    <w:rsid w:val="00183426"/>
    <w:rsid w:val="001834BB"/>
    <w:rsid w:val="00183592"/>
    <w:rsid w:val="0018359A"/>
    <w:rsid w:val="001835AF"/>
    <w:rsid w:val="001835E3"/>
    <w:rsid w:val="001835FB"/>
    <w:rsid w:val="00183675"/>
    <w:rsid w:val="001836B5"/>
    <w:rsid w:val="0018370E"/>
    <w:rsid w:val="0018372F"/>
    <w:rsid w:val="0018377D"/>
    <w:rsid w:val="001837F7"/>
    <w:rsid w:val="001838AF"/>
    <w:rsid w:val="001838F7"/>
    <w:rsid w:val="001839DF"/>
    <w:rsid w:val="00183A3A"/>
    <w:rsid w:val="00183B10"/>
    <w:rsid w:val="00183BEE"/>
    <w:rsid w:val="00183C6F"/>
    <w:rsid w:val="00183D1B"/>
    <w:rsid w:val="00183D7D"/>
    <w:rsid w:val="00183E50"/>
    <w:rsid w:val="00183E70"/>
    <w:rsid w:val="00183EBB"/>
    <w:rsid w:val="00183F8B"/>
    <w:rsid w:val="00183F9A"/>
    <w:rsid w:val="00184003"/>
    <w:rsid w:val="00184039"/>
    <w:rsid w:val="00184093"/>
    <w:rsid w:val="001840B7"/>
    <w:rsid w:val="00184118"/>
    <w:rsid w:val="00184174"/>
    <w:rsid w:val="001841A5"/>
    <w:rsid w:val="001841EC"/>
    <w:rsid w:val="0018420F"/>
    <w:rsid w:val="0018425F"/>
    <w:rsid w:val="001843AA"/>
    <w:rsid w:val="001843EA"/>
    <w:rsid w:val="001844A4"/>
    <w:rsid w:val="001844B9"/>
    <w:rsid w:val="001844E0"/>
    <w:rsid w:val="00184562"/>
    <w:rsid w:val="001845BE"/>
    <w:rsid w:val="0018467D"/>
    <w:rsid w:val="00184761"/>
    <w:rsid w:val="0018476A"/>
    <w:rsid w:val="001847DC"/>
    <w:rsid w:val="001847FA"/>
    <w:rsid w:val="001848D7"/>
    <w:rsid w:val="00184937"/>
    <w:rsid w:val="00184A75"/>
    <w:rsid w:val="00184ABA"/>
    <w:rsid w:val="00184CA1"/>
    <w:rsid w:val="00184D28"/>
    <w:rsid w:val="00184D7E"/>
    <w:rsid w:val="00184E07"/>
    <w:rsid w:val="00184EA1"/>
    <w:rsid w:val="00184EC3"/>
    <w:rsid w:val="00184EEA"/>
    <w:rsid w:val="00184F19"/>
    <w:rsid w:val="00184F1E"/>
    <w:rsid w:val="00184FF4"/>
    <w:rsid w:val="0018508B"/>
    <w:rsid w:val="001850E4"/>
    <w:rsid w:val="0018522E"/>
    <w:rsid w:val="00185311"/>
    <w:rsid w:val="001853EF"/>
    <w:rsid w:val="00185466"/>
    <w:rsid w:val="001855FE"/>
    <w:rsid w:val="001856B0"/>
    <w:rsid w:val="001856D4"/>
    <w:rsid w:val="001856F0"/>
    <w:rsid w:val="001857C0"/>
    <w:rsid w:val="001857CC"/>
    <w:rsid w:val="001857ED"/>
    <w:rsid w:val="00185830"/>
    <w:rsid w:val="00185915"/>
    <w:rsid w:val="001859B2"/>
    <w:rsid w:val="00185A06"/>
    <w:rsid w:val="00185A5B"/>
    <w:rsid w:val="00185A91"/>
    <w:rsid w:val="00185A92"/>
    <w:rsid w:val="00185B98"/>
    <w:rsid w:val="00185BE0"/>
    <w:rsid w:val="00185BF9"/>
    <w:rsid w:val="00185C1B"/>
    <w:rsid w:val="00185CAC"/>
    <w:rsid w:val="00185CB3"/>
    <w:rsid w:val="00185CE7"/>
    <w:rsid w:val="00185D14"/>
    <w:rsid w:val="00185DB2"/>
    <w:rsid w:val="00185DCC"/>
    <w:rsid w:val="00185DE1"/>
    <w:rsid w:val="00185E13"/>
    <w:rsid w:val="00185E7A"/>
    <w:rsid w:val="00185EDD"/>
    <w:rsid w:val="00185F9C"/>
    <w:rsid w:val="00185FC5"/>
    <w:rsid w:val="00185FCF"/>
    <w:rsid w:val="0018609A"/>
    <w:rsid w:val="001860CD"/>
    <w:rsid w:val="0018615C"/>
    <w:rsid w:val="001861DE"/>
    <w:rsid w:val="00186226"/>
    <w:rsid w:val="00186270"/>
    <w:rsid w:val="001862C9"/>
    <w:rsid w:val="001862E4"/>
    <w:rsid w:val="001863D5"/>
    <w:rsid w:val="00186432"/>
    <w:rsid w:val="001864A0"/>
    <w:rsid w:val="001864AE"/>
    <w:rsid w:val="001864B6"/>
    <w:rsid w:val="001866C1"/>
    <w:rsid w:val="00186770"/>
    <w:rsid w:val="001867A2"/>
    <w:rsid w:val="0018685A"/>
    <w:rsid w:val="001868F1"/>
    <w:rsid w:val="00186911"/>
    <w:rsid w:val="00186AE7"/>
    <w:rsid w:val="00186B0E"/>
    <w:rsid w:val="00186B60"/>
    <w:rsid w:val="00186C01"/>
    <w:rsid w:val="00186C56"/>
    <w:rsid w:val="00186C73"/>
    <w:rsid w:val="00186C99"/>
    <w:rsid w:val="00186E05"/>
    <w:rsid w:val="00186E50"/>
    <w:rsid w:val="00186EC0"/>
    <w:rsid w:val="00186F3A"/>
    <w:rsid w:val="00186F4A"/>
    <w:rsid w:val="00186F75"/>
    <w:rsid w:val="0018707D"/>
    <w:rsid w:val="001870A1"/>
    <w:rsid w:val="00187118"/>
    <w:rsid w:val="001871AC"/>
    <w:rsid w:val="00187228"/>
    <w:rsid w:val="0018730D"/>
    <w:rsid w:val="00187326"/>
    <w:rsid w:val="00187350"/>
    <w:rsid w:val="00187404"/>
    <w:rsid w:val="00187440"/>
    <w:rsid w:val="00187498"/>
    <w:rsid w:val="001874DD"/>
    <w:rsid w:val="00187530"/>
    <w:rsid w:val="001875D4"/>
    <w:rsid w:val="00187700"/>
    <w:rsid w:val="00187797"/>
    <w:rsid w:val="00187808"/>
    <w:rsid w:val="0018798D"/>
    <w:rsid w:val="00187A4F"/>
    <w:rsid w:val="00187A86"/>
    <w:rsid w:val="00187A90"/>
    <w:rsid w:val="00187AB3"/>
    <w:rsid w:val="00187AE9"/>
    <w:rsid w:val="00187AFB"/>
    <w:rsid w:val="00187C44"/>
    <w:rsid w:val="00187D6C"/>
    <w:rsid w:val="00187D80"/>
    <w:rsid w:val="00187E1F"/>
    <w:rsid w:val="00187F87"/>
    <w:rsid w:val="00187FB3"/>
    <w:rsid w:val="00187FC6"/>
    <w:rsid w:val="0019014C"/>
    <w:rsid w:val="00190165"/>
    <w:rsid w:val="001902B1"/>
    <w:rsid w:val="001904A0"/>
    <w:rsid w:val="001904BC"/>
    <w:rsid w:val="001904F9"/>
    <w:rsid w:val="00190662"/>
    <w:rsid w:val="0019070D"/>
    <w:rsid w:val="001907CA"/>
    <w:rsid w:val="00190968"/>
    <w:rsid w:val="00190AC9"/>
    <w:rsid w:val="00190B88"/>
    <w:rsid w:val="00190BEF"/>
    <w:rsid w:val="00190BFD"/>
    <w:rsid w:val="00190C26"/>
    <w:rsid w:val="00190CC1"/>
    <w:rsid w:val="00190D59"/>
    <w:rsid w:val="00190F2F"/>
    <w:rsid w:val="00190F32"/>
    <w:rsid w:val="00190F9F"/>
    <w:rsid w:val="00190FC8"/>
    <w:rsid w:val="001910BE"/>
    <w:rsid w:val="0019111B"/>
    <w:rsid w:val="001911AE"/>
    <w:rsid w:val="001911D1"/>
    <w:rsid w:val="00191219"/>
    <w:rsid w:val="00191302"/>
    <w:rsid w:val="00191373"/>
    <w:rsid w:val="001913B9"/>
    <w:rsid w:val="001913FF"/>
    <w:rsid w:val="00191480"/>
    <w:rsid w:val="00191502"/>
    <w:rsid w:val="0019156B"/>
    <w:rsid w:val="001915E8"/>
    <w:rsid w:val="0019164B"/>
    <w:rsid w:val="00191650"/>
    <w:rsid w:val="001916B1"/>
    <w:rsid w:val="001918A4"/>
    <w:rsid w:val="0019195A"/>
    <w:rsid w:val="0019196A"/>
    <w:rsid w:val="00191B14"/>
    <w:rsid w:val="00191B9C"/>
    <w:rsid w:val="00191C8A"/>
    <w:rsid w:val="00191CA7"/>
    <w:rsid w:val="00191CF7"/>
    <w:rsid w:val="00191DD6"/>
    <w:rsid w:val="00191E13"/>
    <w:rsid w:val="00191E8F"/>
    <w:rsid w:val="00191EDF"/>
    <w:rsid w:val="00191EF5"/>
    <w:rsid w:val="00191F14"/>
    <w:rsid w:val="00191FC6"/>
    <w:rsid w:val="00191FD5"/>
    <w:rsid w:val="001920B7"/>
    <w:rsid w:val="001920E8"/>
    <w:rsid w:val="00192212"/>
    <w:rsid w:val="00192243"/>
    <w:rsid w:val="001922C9"/>
    <w:rsid w:val="001922D6"/>
    <w:rsid w:val="0019231E"/>
    <w:rsid w:val="0019239C"/>
    <w:rsid w:val="001923B6"/>
    <w:rsid w:val="0019248E"/>
    <w:rsid w:val="001924D7"/>
    <w:rsid w:val="001924DA"/>
    <w:rsid w:val="0019266A"/>
    <w:rsid w:val="00192685"/>
    <w:rsid w:val="001926E7"/>
    <w:rsid w:val="00192793"/>
    <w:rsid w:val="0019297D"/>
    <w:rsid w:val="001929F6"/>
    <w:rsid w:val="00192A3D"/>
    <w:rsid w:val="00192A8E"/>
    <w:rsid w:val="00192A99"/>
    <w:rsid w:val="00192AB5"/>
    <w:rsid w:val="00192AEE"/>
    <w:rsid w:val="00192B5D"/>
    <w:rsid w:val="00192BAB"/>
    <w:rsid w:val="00192BCC"/>
    <w:rsid w:val="00192C24"/>
    <w:rsid w:val="00192C2B"/>
    <w:rsid w:val="00192C37"/>
    <w:rsid w:val="00192C54"/>
    <w:rsid w:val="00192C60"/>
    <w:rsid w:val="00192C83"/>
    <w:rsid w:val="00192CD1"/>
    <w:rsid w:val="00192D20"/>
    <w:rsid w:val="00192E92"/>
    <w:rsid w:val="001930EC"/>
    <w:rsid w:val="001931D4"/>
    <w:rsid w:val="00193212"/>
    <w:rsid w:val="0019323E"/>
    <w:rsid w:val="001933A6"/>
    <w:rsid w:val="001933F9"/>
    <w:rsid w:val="0019346D"/>
    <w:rsid w:val="001934D0"/>
    <w:rsid w:val="0019350E"/>
    <w:rsid w:val="00193572"/>
    <w:rsid w:val="001935C3"/>
    <w:rsid w:val="0019361F"/>
    <w:rsid w:val="00193622"/>
    <w:rsid w:val="0019364A"/>
    <w:rsid w:val="001936BF"/>
    <w:rsid w:val="00193777"/>
    <w:rsid w:val="00193785"/>
    <w:rsid w:val="001937A2"/>
    <w:rsid w:val="001937F4"/>
    <w:rsid w:val="00193842"/>
    <w:rsid w:val="001938B7"/>
    <w:rsid w:val="00193944"/>
    <w:rsid w:val="00193967"/>
    <w:rsid w:val="001939F8"/>
    <w:rsid w:val="00193A81"/>
    <w:rsid w:val="00193AC5"/>
    <w:rsid w:val="00193B0A"/>
    <w:rsid w:val="00193B18"/>
    <w:rsid w:val="00193B3C"/>
    <w:rsid w:val="00193BEF"/>
    <w:rsid w:val="00193BFD"/>
    <w:rsid w:val="00193C00"/>
    <w:rsid w:val="00193C72"/>
    <w:rsid w:val="00193C7A"/>
    <w:rsid w:val="00193CB8"/>
    <w:rsid w:val="00193CDB"/>
    <w:rsid w:val="00193D4C"/>
    <w:rsid w:val="00193DDA"/>
    <w:rsid w:val="00193DF6"/>
    <w:rsid w:val="00193F72"/>
    <w:rsid w:val="00193F9F"/>
    <w:rsid w:val="00194015"/>
    <w:rsid w:val="00194092"/>
    <w:rsid w:val="00194108"/>
    <w:rsid w:val="00194175"/>
    <w:rsid w:val="001941E1"/>
    <w:rsid w:val="0019422E"/>
    <w:rsid w:val="00194281"/>
    <w:rsid w:val="001942DB"/>
    <w:rsid w:val="00194337"/>
    <w:rsid w:val="001944E2"/>
    <w:rsid w:val="00194506"/>
    <w:rsid w:val="0019450E"/>
    <w:rsid w:val="00194581"/>
    <w:rsid w:val="0019465D"/>
    <w:rsid w:val="00194735"/>
    <w:rsid w:val="00194746"/>
    <w:rsid w:val="00194749"/>
    <w:rsid w:val="00194819"/>
    <w:rsid w:val="00194853"/>
    <w:rsid w:val="00194887"/>
    <w:rsid w:val="001948B5"/>
    <w:rsid w:val="0019492B"/>
    <w:rsid w:val="00194961"/>
    <w:rsid w:val="00194A4F"/>
    <w:rsid w:val="00194A8F"/>
    <w:rsid w:val="00194A9F"/>
    <w:rsid w:val="00194B03"/>
    <w:rsid w:val="00194C34"/>
    <w:rsid w:val="00194CD7"/>
    <w:rsid w:val="00194D20"/>
    <w:rsid w:val="00194D56"/>
    <w:rsid w:val="00194DB9"/>
    <w:rsid w:val="00194EA4"/>
    <w:rsid w:val="00194EDF"/>
    <w:rsid w:val="00194F72"/>
    <w:rsid w:val="00194F84"/>
    <w:rsid w:val="00194FCC"/>
    <w:rsid w:val="001950E6"/>
    <w:rsid w:val="001951F3"/>
    <w:rsid w:val="00195284"/>
    <w:rsid w:val="001952E3"/>
    <w:rsid w:val="00195323"/>
    <w:rsid w:val="0019532D"/>
    <w:rsid w:val="0019541E"/>
    <w:rsid w:val="001954A7"/>
    <w:rsid w:val="00195588"/>
    <w:rsid w:val="0019561B"/>
    <w:rsid w:val="001956FB"/>
    <w:rsid w:val="001957E1"/>
    <w:rsid w:val="0019580C"/>
    <w:rsid w:val="00195895"/>
    <w:rsid w:val="0019592D"/>
    <w:rsid w:val="0019594A"/>
    <w:rsid w:val="00195A5E"/>
    <w:rsid w:val="00195A5F"/>
    <w:rsid w:val="00195B2E"/>
    <w:rsid w:val="00195C7D"/>
    <w:rsid w:val="00195E29"/>
    <w:rsid w:val="00195EF3"/>
    <w:rsid w:val="00195FAF"/>
    <w:rsid w:val="00195FF0"/>
    <w:rsid w:val="001960F6"/>
    <w:rsid w:val="00196103"/>
    <w:rsid w:val="00196132"/>
    <w:rsid w:val="00196138"/>
    <w:rsid w:val="0019617F"/>
    <w:rsid w:val="0019627B"/>
    <w:rsid w:val="00196289"/>
    <w:rsid w:val="001962BA"/>
    <w:rsid w:val="001962BF"/>
    <w:rsid w:val="001962C9"/>
    <w:rsid w:val="0019631C"/>
    <w:rsid w:val="001963A5"/>
    <w:rsid w:val="001963D0"/>
    <w:rsid w:val="0019640A"/>
    <w:rsid w:val="0019644B"/>
    <w:rsid w:val="0019645C"/>
    <w:rsid w:val="001964B9"/>
    <w:rsid w:val="001966E7"/>
    <w:rsid w:val="00196790"/>
    <w:rsid w:val="00196798"/>
    <w:rsid w:val="00196814"/>
    <w:rsid w:val="00196885"/>
    <w:rsid w:val="001968C4"/>
    <w:rsid w:val="0019697E"/>
    <w:rsid w:val="00196993"/>
    <w:rsid w:val="001969A3"/>
    <w:rsid w:val="001969D1"/>
    <w:rsid w:val="00196A4D"/>
    <w:rsid w:val="00196A98"/>
    <w:rsid w:val="00196ACB"/>
    <w:rsid w:val="00196B11"/>
    <w:rsid w:val="00196B45"/>
    <w:rsid w:val="00196BBB"/>
    <w:rsid w:val="00196D11"/>
    <w:rsid w:val="00196E00"/>
    <w:rsid w:val="00196EB1"/>
    <w:rsid w:val="00196EE1"/>
    <w:rsid w:val="00196F0F"/>
    <w:rsid w:val="00196F1C"/>
    <w:rsid w:val="00196FF7"/>
    <w:rsid w:val="00197015"/>
    <w:rsid w:val="001970A3"/>
    <w:rsid w:val="00197115"/>
    <w:rsid w:val="001971A1"/>
    <w:rsid w:val="00197239"/>
    <w:rsid w:val="001972E1"/>
    <w:rsid w:val="00197308"/>
    <w:rsid w:val="0019749D"/>
    <w:rsid w:val="00197534"/>
    <w:rsid w:val="001975DA"/>
    <w:rsid w:val="001975DD"/>
    <w:rsid w:val="001975E7"/>
    <w:rsid w:val="001975F3"/>
    <w:rsid w:val="0019761E"/>
    <w:rsid w:val="00197638"/>
    <w:rsid w:val="0019763F"/>
    <w:rsid w:val="001976C0"/>
    <w:rsid w:val="00197714"/>
    <w:rsid w:val="001977D2"/>
    <w:rsid w:val="00197818"/>
    <w:rsid w:val="00197822"/>
    <w:rsid w:val="00197A6F"/>
    <w:rsid w:val="00197BBF"/>
    <w:rsid w:val="00197CC1"/>
    <w:rsid w:val="00197CE8"/>
    <w:rsid w:val="00197D1A"/>
    <w:rsid w:val="00197F04"/>
    <w:rsid w:val="00197F2E"/>
    <w:rsid w:val="00197F4A"/>
    <w:rsid w:val="00197F9D"/>
    <w:rsid w:val="00197FC1"/>
    <w:rsid w:val="00197FC5"/>
    <w:rsid w:val="00197FEA"/>
    <w:rsid w:val="001A001C"/>
    <w:rsid w:val="001A0067"/>
    <w:rsid w:val="001A023E"/>
    <w:rsid w:val="001A0240"/>
    <w:rsid w:val="001A0309"/>
    <w:rsid w:val="001A03B9"/>
    <w:rsid w:val="001A03EE"/>
    <w:rsid w:val="001A0412"/>
    <w:rsid w:val="001A0526"/>
    <w:rsid w:val="001A05C4"/>
    <w:rsid w:val="001A05EB"/>
    <w:rsid w:val="001A0736"/>
    <w:rsid w:val="001A075E"/>
    <w:rsid w:val="001A089F"/>
    <w:rsid w:val="001A08BF"/>
    <w:rsid w:val="001A09F5"/>
    <w:rsid w:val="001A0A5A"/>
    <w:rsid w:val="001A0A7D"/>
    <w:rsid w:val="001A0AEE"/>
    <w:rsid w:val="001A0B2F"/>
    <w:rsid w:val="001A0B4C"/>
    <w:rsid w:val="001A0BD0"/>
    <w:rsid w:val="001A0D0B"/>
    <w:rsid w:val="001A0D44"/>
    <w:rsid w:val="001A0D98"/>
    <w:rsid w:val="001A0E5F"/>
    <w:rsid w:val="001A0EAE"/>
    <w:rsid w:val="001A0F1A"/>
    <w:rsid w:val="001A1002"/>
    <w:rsid w:val="001A108D"/>
    <w:rsid w:val="001A10A7"/>
    <w:rsid w:val="001A10AB"/>
    <w:rsid w:val="001A1167"/>
    <w:rsid w:val="001A1185"/>
    <w:rsid w:val="001A12A7"/>
    <w:rsid w:val="001A12B7"/>
    <w:rsid w:val="001A12FF"/>
    <w:rsid w:val="001A132D"/>
    <w:rsid w:val="001A138E"/>
    <w:rsid w:val="001A141D"/>
    <w:rsid w:val="001A1460"/>
    <w:rsid w:val="001A14AB"/>
    <w:rsid w:val="001A14EE"/>
    <w:rsid w:val="001A1567"/>
    <w:rsid w:val="001A1568"/>
    <w:rsid w:val="001A1578"/>
    <w:rsid w:val="001A15A6"/>
    <w:rsid w:val="001A15AA"/>
    <w:rsid w:val="001A162F"/>
    <w:rsid w:val="001A16DE"/>
    <w:rsid w:val="001A170C"/>
    <w:rsid w:val="001A1755"/>
    <w:rsid w:val="001A1877"/>
    <w:rsid w:val="001A1954"/>
    <w:rsid w:val="001A1A1F"/>
    <w:rsid w:val="001A1A47"/>
    <w:rsid w:val="001A1AB8"/>
    <w:rsid w:val="001A1B16"/>
    <w:rsid w:val="001A1B21"/>
    <w:rsid w:val="001A1B31"/>
    <w:rsid w:val="001A1C0B"/>
    <w:rsid w:val="001A1C57"/>
    <w:rsid w:val="001A1C9A"/>
    <w:rsid w:val="001A1CAE"/>
    <w:rsid w:val="001A1D4A"/>
    <w:rsid w:val="001A1E11"/>
    <w:rsid w:val="001A1E89"/>
    <w:rsid w:val="001A1F59"/>
    <w:rsid w:val="001A2004"/>
    <w:rsid w:val="001A20B8"/>
    <w:rsid w:val="001A228A"/>
    <w:rsid w:val="001A235A"/>
    <w:rsid w:val="001A23D0"/>
    <w:rsid w:val="001A2508"/>
    <w:rsid w:val="001A2580"/>
    <w:rsid w:val="001A258F"/>
    <w:rsid w:val="001A25F1"/>
    <w:rsid w:val="001A2638"/>
    <w:rsid w:val="001A267B"/>
    <w:rsid w:val="001A271A"/>
    <w:rsid w:val="001A2777"/>
    <w:rsid w:val="001A2783"/>
    <w:rsid w:val="001A2787"/>
    <w:rsid w:val="001A2814"/>
    <w:rsid w:val="001A295F"/>
    <w:rsid w:val="001A29DF"/>
    <w:rsid w:val="001A2AA2"/>
    <w:rsid w:val="001A2B2C"/>
    <w:rsid w:val="001A2B4A"/>
    <w:rsid w:val="001A2B9F"/>
    <w:rsid w:val="001A2BA2"/>
    <w:rsid w:val="001A2BD5"/>
    <w:rsid w:val="001A2C2E"/>
    <w:rsid w:val="001A2CFC"/>
    <w:rsid w:val="001A2D5B"/>
    <w:rsid w:val="001A2DD2"/>
    <w:rsid w:val="001A2E0D"/>
    <w:rsid w:val="001A2EA3"/>
    <w:rsid w:val="001A2FB4"/>
    <w:rsid w:val="001A300C"/>
    <w:rsid w:val="001A300D"/>
    <w:rsid w:val="001A3043"/>
    <w:rsid w:val="001A30B3"/>
    <w:rsid w:val="001A30E2"/>
    <w:rsid w:val="001A3124"/>
    <w:rsid w:val="001A31A7"/>
    <w:rsid w:val="001A322F"/>
    <w:rsid w:val="001A3245"/>
    <w:rsid w:val="001A32B1"/>
    <w:rsid w:val="001A3361"/>
    <w:rsid w:val="001A33A6"/>
    <w:rsid w:val="001A33AA"/>
    <w:rsid w:val="001A33D0"/>
    <w:rsid w:val="001A3495"/>
    <w:rsid w:val="001A34AE"/>
    <w:rsid w:val="001A3550"/>
    <w:rsid w:val="001A35AC"/>
    <w:rsid w:val="001A35B5"/>
    <w:rsid w:val="001A35F5"/>
    <w:rsid w:val="001A360C"/>
    <w:rsid w:val="001A363F"/>
    <w:rsid w:val="001A36A8"/>
    <w:rsid w:val="001A375B"/>
    <w:rsid w:val="001A3845"/>
    <w:rsid w:val="001A38E8"/>
    <w:rsid w:val="001A3901"/>
    <w:rsid w:val="001A3984"/>
    <w:rsid w:val="001A398F"/>
    <w:rsid w:val="001A39D2"/>
    <w:rsid w:val="001A39FB"/>
    <w:rsid w:val="001A3A2A"/>
    <w:rsid w:val="001A3A81"/>
    <w:rsid w:val="001A3ABF"/>
    <w:rsid w:val="001A3AFC"/>
    <w:rsid w:val="001A3B3E"/>
    <w:rsid w:val="001A3B67"/>
    <w:rsid w:val="001A3BAD"/>
    <w:rsid w:val="001A3BE5"/>
    <w:rsid w:val="001A3C20"/>
    <w:rsid w:val="001A3C3A"/>
    <w:rsid w:val="001A3CBE"/>
    <w:rsid w:val="001A3CF2"/>
    <w:rsid w:val="001A3D29"/>
    <w:rsid w:val="001A3D7B"/>
    <w:rsid w:val="001A3DD3"/>
    <w:rsid w:val="001A3E19"/>
    <w:rsid w:val="001A3E29"/>
    <w:rsid w:val="001A3EE4"/>
    <w:rsid w:val="001A3F1C"/>
    <w:rsid w:val="001A3F96"/>
    <w:rsid w:val="001A3FBA"/>
    <w:rsid w:val="001A3FE1"/>
    <w:rsid w:val="001A4079"/>
    <w:rsid w:val="001A407E"/>
    <w:rsid w:val="001A40C9"/>
    <w:rsid w:val="001A4103"/>
    <w:rsid w:val="001A41B0"/>
    <w:rsid w:val="001A426E"/>
    <w:rsid w:val="001A426F"/>
    <w:rsid w:val="001A431B"/>
    <w:rsid w:val="001A448D"/>
    <w:rsid w:val="001A44C8"/>
    <w:rsid w:val="001A45E7"/>
    <w:rsid w:val="001A46B0"/>
    <w:rsid w:val="001A46F8"/>
    <w:rsid w:val="001A4716"/>
    <w:rsid w:val="001A4722"/>
    <w:rsid w:val="001A4744"/>
    <w:rsid w:val="001A4746"/>
    <w:rsid w:val="001A4786"/>
    <w:rsid w:val="001A47E6"/>
    <w:rsid w:val="001A47F2"/>
    <w:rsid w:val="001A487C"/>
    <w:rsid w:val="001A4972"/>
    <w:rsid w:val="001A49B3"/>
    <w:rsid w:val="001A4A8B"/>
    <w:rsid w:val="001A4ADF"/>
    <w:rsid w:val="001A4AEE"/>
    <w:rsid w:val="001A4B35"/>
    <w:rsid w:val="001A4BB9"/>
    <w:rsid w:val="001A4C33"/>
    <w:rsid w:val="001A4CF7"/>
    <w:rsid w:val="001A4D1E"/>
    <w:rsid w:val="001A4D9F"/>
    <w:rsid w:val="001A4F4D"/>
    <w:rsid w:val="001A4F5B"/>
    <w:rsid w:val="001A500E"/>
    <w:rsid w:val="001A522D"/>
    <w:rsid w:val="001A526C"/>
    <w:rsid w:val="001A528A"/>
    <w:rsid w:val="001A52BA"/>
    <w:rsid w:val="001A5344"/>
    <w:rsid w:val="001A5428"/>
    <w:rsid w:val="001A5433"/>
    <w:rsid w:val="001A543F"/>
    <w:rsid w:val="001A5486"/>
    <w:rsid w:val="001A5493"/>
    <w:rsid w:val="001A54AB"/>
    <w:rsid w:val="001A54DE"/>
    <w:rsid w:val="001A56DE"/>
    <w:rsid w:val="001A57AF"/>
    <w:rsid w:val="001A58CB"/>
    <w:rsid w:val="001A59AE"/>
    <w:rsid w:val="001A5ABE"/>
    <w:rsid w:val="001A5B3B"/>
    <w:rsid w:val="001A5CDC"/>
    <w:rsid w:val="001A5D2A"/>
    <w:rsid w:val="001A5D8E"/>
    <w:rsid w:val="001A5D9A"/>
    <w:rsid w:val="001A5D9C"/>
    <w:rsid w:val="001A5E09"/>
    <w:rsid w:val="001A5E35"/>
    <w:rsid w:val="001A5E60"/>
    <w:rsid w:val="001A5FE2"/>
    <w:rsid w:val="001A608D"/>
    <w:rsid w:val="001A624A"/>
    <w:rsid w:val="001A62B5"/>
    <w:rsid w:val="001A6385"/>
    <w:rsid w:val="001A63D1"/>
    <w:rsid w:val="001A63D9"/>
    <w:rsid w:val="001A642E"/>
    <w:rsid w:val="001A6524"/>
    <w:rsid w:val="001A65CE"/>
    <w:rsid w:val="001A65F7"/>
    <w:rsid w:val="001A6645"/>
    <w:rsid w:val="001A6653"/>
    <w:rsid w:val="001A6673"/>
    <w:rsid w:val="001A6716"/>
    <w:rsid w:val="001A693D"/>
    <w:rsid w:val="001A6950"/>
    <w:rsid w:val="001A6A89"/>
    <w:rsid w:val="001A6AA1"/>
    <w:rsid w:val="001A6AAC"/>
    <w:rsid w:val="001A6B33"/>
    <w:rsid w:val="001A6B7E"/>
    <w:rsid w:val="001A6BC4"/>
    <w:rsid w:val="001A6D21"/>
    <w:rsid w:val="001A6D31"/>
    <w:rsid w:val="001A6DB1"/>
    <w:rsid w:val="001A6DEE"/>
    <w:rsid w:val="001A6E41"/>
    <w:rsid w:val="001A6F12"/>
    <w:rsid w:val="001A6F5B"/>
    <w:rsid w:val="001A6FA7"/>
    <w:rsid w:val="001A6FB2"/>
    <w:rsid w:val="001A700B"/>
    <w:rsid w:val="001A70D7"/>
    <w:rsid w:val="001A70FD"/>
    <w:rsid w:val="001A7115"/>
    <w:rsid w:val="001A7248"/>
    <w:rsid w:val="001A728D"/>
    <w:rsid w:val="001A7381"/>
    <w:rsid w:val="001A73C7"/>
    <w:rsid w:val="001A7400"/>
    <w:rsid w:val="001A7420"/>
    <w:rsid w:val="001A74C9"/>
    <w:rsid w:val="001A74DE"/>
    <w:rsid w:val="001A7549"/>
    <w:rsid w:val="001A7567"/>
    <w:rsid w:val="001A758E"/>
    <w:rsid w:val="001A760D"/>
    <w:rsid w:val="001A7651"/>
    <w:rsid w:val="001A7683"/>
    <w:rsid w:val="001A77C1"/>
    <w:rsid w:val="001A77F8"/>
    <w:rsid w:val="001A78CB"/>
    <w:rsid w:val="001A7A0B"/>
    <w:rsid w:val="001A7A0F"/>
    <w:rsid w:val="001A7A6F"/>
    <w:rsid w:val="001A7AB1"/>
    <w:rsid w:val="001A7BD4"/>
    <w:rsid w:val="001A7C83"/>
    <w:rsid w:val="001A7CEF"/>
    <w:rsid w:val="001A7D0D"/>
    <w:rsid w:val="001A7D23"/>
    <w:rsid w:val="001A7D58"/>
    <w:rsid w:val="001A7E21"/>
    <w:rsid w:val="001A7E32"/>
    <w:rsid w:val="001A7E86"/>
    <w:rsid w:val="001A7E8A"/>
    <w:rsid w:val="001A7ED1"/>
    <w:rsid w:val="001B0019"/>
    <w:rsid w:val="001B001F"/>
    <w:rsid w:val="001B01EC"/>
    <w:rsid w:val="001B0259"/>
    <w:rsid w:val="001B0297"/>
    <w:rsid w:val="001B02DC"/>
    <w:rsid w:val="001B0319"/>
    <w:rsid w:val="001B034B"/>
    <w:rsid w:val="001B0388"/>
    <w:rsid w:val="001B03C2"/>
    <w:rsid w:val="001B03C5"/>
    <w:rsid w:val="001B04BD"/>
    <w:rsid w:val="001B05FA"/>
    <w:rsid w:val="001B065C"/>
    <w:rsid w:val="001B0663"/>
    <w:rsid w:val="001B068E"/>
    <w:rsid w:val="001B075E"/>
    <w:rsid w:val="001B079B"/>
    <w:rsid w:val="001B07A1"/>
    <w:rsid w:val="001B07D1"/>
    <w:rsid w:val="001B0A13"/>
    <w:rsid w:val="001B0A17"/>
    <w:rsid w:val="001B0C37"/>
    <w:rsid w:val="001B0C7E"/>
    <w:rsid w:val="001B0CBC"/>
    <w:rsid w:val="001B0CF6"/>
    <w:rsid w:val="001B0D39"/>
    <w:rsid w:val="001B0D56"/>
    <w:rsid w:val="001B0D7D"/>
    <w:rsid w:val="001B0E36"/>
    <w:rsid w:val="001B0E4B"/>
    <w:rsid w:val="001B0E72"/>
    <w:rsid w:val="001B0F6D"/>
    <w:rsid w:val="001B0F73"/>
    <w:rsid w:val="001B105A"/>
    <w:rsid w:val="001B1069"/>
    <w:rsid w:val="001B1073"/>
    <w:rsid w:val="001B1088"/>
    <w:rsid w:val="001B11F4"/>
    <w:rsid w:val="001B1314"/>
    <w:rsid w:val="001B1346"/>
    <w:rsid w:val="001B1390"/>
    <w:rsid w:val="001B13ED"/>
    <w:rsid w:val="001B1436"/>
    <w:rsid w:val="001B1441"/>
    <w:rsid w:val="001B14E6"/>
    <w:rsid w:val="001B153B"/>
    <w:rsid w:val="001B162C"/>
    <w:rsid w:val="001B1729"/>
    <w:rsid w:val="001B17B2"/>
    <w:rsid w:val="001B18C2"/>
    <w:rsid w:val="001B18ED"/>
    <w:rsid w:val="001B1961"/>
    <w:rsid w:val="001B1965"/>
    <w:rsid w:val="001B19E7"/>
    <w:rsid w:val="001B1A7E"/>
    <w:rsid w:val="001B1AAF"/>
    <w:rsid w:val="001B1AE5"/>
    <w:rsid w:val="001B1B0B"/>
    <w:rsid w:val="001B1BDD"/>
    <w:rsid w:val="001B1C20"/>
    <w:rsid w:val="001B1CDE"/>
    <w:rsid w:val="001B1D47"/>
    <w:rsid w:val="001B1DA6"/>
    <w:rsid w:val="001B1DFD"/>
    <w:rsid w:val="001B1E8B"/>
    <w:rsid w:val="001B1EDC"/>
    <w:rsid w:val="001B1EE3"/>
    <w:rsid w:val="001B1F0B"/>
    <w:rsid w:val="001B1F32"/>
    <w:rsid w:val="001B1F64"/>
    <w:rsid w:val="001B1F7C"/>
    <w:rsid w:val="001B2039"/>
    <w:rsid w:val="001B2186"/>
    <w:rsid w:val="001B218E"/>
    <w:rsid w:val="001B21AD"/>
    <w:rsid w:val="001B22D0"/>
    <w:rsid w:val="001B2359"/>
    <w:rsid w:val="001B23AB"/>
    <w:rsid w:val="001B23CB"/>
    <w:rsid w:val="001B2483"/>
    <w:rsid w:val="001B24AB"/>
    <w:rsid w:val="001B24DC"/>
    <w:rsid w:val="001B2504"/>
    <w:rsid w:val="001B2539"/>
    <w:rsid w:val="001B25BA"/>
    <w:rsid w:val="001B261F"/>
    <w:rsid w:val="001B263C"/>
    <w:rsid w:val="001B270B"/>
    <w:rsid w:val="001B2764"/>
    <w:rsid w:val="001B2776"/>
    <w:rsid w:val="001B27BD"/>
    <w:rsid w:val="001B2889"/>
    <w:rsid w:val="001B28C5"/>
    <w:rsid w:val="001B28C7"/>
    <w:rsid w:val="001B2907"/>
    <w:rsid w:val="001B2915"/>
    <w:rsid w:val="001B292B"/>
    <w:rsid w:val="001B2A27"/>
    <w:rsid w:val="001B2A56"/>
    <w:rsid w:val="001B2B36"/>
    <w:rsid w:val="001B2B5E"/>
    <w:rsid w:val="001B2BF6"/>
    <w:rsid w:val="001B2C28"/>
    <w:rsid w:val="001B2C2E"/>
    <w:rsid w:val="001B2D5F"/>
    <w:rsid w:val="001B2DE7"/>
    <w:rsid w:val="001B2EAB"/>
    <w:rsid w:val="001B2FC9"/>
    <w:rsid w:val="001B306D"/>
    <w:rsid w:val="001B3124"/>
    <w:rsid w:val="001B3132"/>
    <w:rsid w:val="001B31B4"/>
    <w:rsid w:val="001B31CB"/>
    <w:rsid w:val="001B31CE"/>
    <w:rsid w:val="001B31F0"/>
    <w:rsid w:val="001B3316"/>
    <w:rsid w:val="001B3396"/>
    <w:rsid w:val="001B346C"/>
    <w:rsid w:val="001B357D"/>
    <w:rsid w:val="001B366C"/>
    <w:rsid w:val="001B36F9"/>
    <w:rsid w:val="001B36FC"/>
    <w:rsid w:val="001B3797"/>
    <w:rsid w:val="001B37CB"/>
    <w:rsid w:val="001B37DE"/>
    <w:rsid w:val="001B3809"/>
    <w:rsid w:val="001B38B2"/>
    <w:rsid w:val="001B3955"/>
    <w:rsid w:val="001B39DC"/>
    <w:rsid w:val="001B39E5"/>
    <w:rsid w:val="001B3A33"/>
    <w:rsid w:val="001B3A70"/>
    <w:rsid w:val="001B3A96"/>
    <w:rsid w:val="001B3ADB"/>
    <w:rsid w:val="001B3B61"/>
    <w:rsid w:val="001B3BA6"/>
    <w:rsid w:val="001B3BD5"/>
    <w:rsid w:val="001B3BEA"/>
    <w:rsid w:val="001B3C81"/>
    <w:rsid w:val="001B3CAA"/>
    <w:rsid w:val="001B3E33"/>
    <w:rsid w:val="001B3E91"/>
    <w:rsid w:val="001B3EC2"/>
    <w:rsid w:val="001B3F46"/>
    <w:rsid w:val="001B3F62"/>
    <w:rsid w:val="001B3FC6"/>
    <w:rsid w:val="001B40F7"/>
    <w:rsid w:val="001B411A"/>
    <w:rsid w:val="001B4149"/>
    <w:rsid w:val="001B41BE"/>
    <w:rsid w:val="001B4215"/>
    <w:rsid w:val="001B4229"/>
    <w:rsid w:val="001B4241"/>
    <w:rsid w:val="001B42ED"/>
    <w:rsid w:val="001B4350"/>
    <w:rsid w:val="001B438C"/>
    <w:rsid w:val="001B4398"/>
    <w:rsid w:val="001B43BE"/>
    <w:rsid w:val="001B4436"/>
    <w:rsid w:val="001B455E"/>
    <w:rsid w:val="001B4564"/>
    <w:rsid w:val="001B4631"/>
    <w:rsid w:val="001B4690"/>
    <w:rsid w:val="001B4753"/>
    <w:rsid w:val="001B47F2"/>
    <w:rsid w:val="001B4809"/>
    <w:rsid w:val="001B4816"/>
    <w:rsid w:val="001B481B"/>
    <w:rsid w:val="001B484E"/>
    <w:rsid w:val="001B485A"/>
    <w:rsid w:val="001B48A3"/>
    <w:rsid w:val="001B48C8"/>
    <w:rsid w:val="001B49F3"/>
    <w:rsid w:val="001B4A48"/>
    <w:rsid w:val="001B4ADB"/>
    <w:rsid w:val="001B4B84"/>
    <w:rsid w:val="001B4C9B"/>
    <w:rsid w:val="001B4C9F"/>
    <w:rsid w:val="001B4D28"/>
    <w:rsid w:val="001B4EB6"/>
    <w:rsid w:val="001B4F3C"/>
    <w:rsid w:val="001B4F68"/>
    <w:rsid w:val="001B4F7E"/>
    <w:rsid w:val="001B5077"/>
    <w:rsid w:val="001B50B4"/>
    <w:rsid w:val="001B50C1"/>
    <w:rsid w:val="001B50CB"/>
    <w:rsid w:val="001B5186"/>
    <w:rsid w:val="001B51EE"/>
    <w:rsid w:val="001B51F4"/>
    <w:rsid w:val="001B5274"/>
    <w:rsid w:val="001B52C9"/>
    <w:rsid w:val="001B530D"/>
    <w:rsid w:val="001B53AE"/>
    <w:rsid w:val="001B55AC"/>
    <w:rsid w:val="001B55C7"/>
    <w:rsid w:val="001B577C"/>
    <w:rsid w:val="001B5790"/>
    <w:rsid w:val="001B57F5"/>
    <w:rsid w:val="001B58BA"/>
    <w:rsid w:val="001B5968"/>
    <w:rsid w:val="001B5A29"/>
    <w:rsid w:val="001B5A5E"/>
    <w:rsid w:val="001B5B06"/>
    <w:rsid w:val="001B5C16"/>
    <w:rsid w:val="001B5C91"/>
    <w:rsid w:val="001B5CC8"/>
    <w:rsid w:val="001B5DEF"/>
    <w:rsid w:val="001B5E6A"/>
    <w:rsid w:val="001B5EA9"/>
    <w:rsid w:val="001B5EB5"/>
    <w:rsid w:val="001B5F0C"/>
    <w:rsid w:val="001B5FCD"/>
    <w:rsid w:val="001B5FDE"/>
    <w:rsid w:val="001B606F"/>
    <w:rsid w:val="001B6097"/>
    <w:rsid w:val="001B60D8"/>
    <w:rsid w:val="001B615C"/>
    <w:rsid w:val="001B623F"/>
    <w:rsid w:val="001B6284"/>
    <w:rsid w:val="001B633A"/>
    <w:rsid w:val="001B637D"/>
    <w:rsid w:val="001B63BE"/>
    <w:rsid w:val="001B63C8"/>
    <w:rsid w:val="001B6521"/>
    <w:rsid w:val="001B65F3"/>
    <w:rsid w:val="001B666D"/>
    <w:rsid w:val="001B6691"/>
    <w:rsid w:val="001B67B1"/>
    <w:rsid w:val="001B6855"/>
    <w:rsid w:val="001B6944"/>
    <w:rsid w:val="001B6A3C"/>
    <w:rsid w:val="001B6A67"/>
    <w:rsid w:val="001B6A78"/>
    <w:rsid w:val="001B6A7E"/>
    <w:rsid w:val="001B6C2B"/>
    <w:rsid w:val="001B6C7A"/>
    <w:rsid w:val="001B6CB9"/>
    <w:rsid w:val="001B6F47"/>
    <w:rsid w:val="001B6F7A"/>
    <w:rsid w:val="001B6F7D"/>
    <w:rsid w:val="001B704B"/>
    <w:rsid w:val="001B7057"/>
    <w:rsid w:val="001B70B9"/>
    <w:rsid w:val="001B7164"/>
    <w:rsid w:val="001B71B0"/>
    <w:rsid w:val="001B71C5"/>
    <w:rsid w:val="001B71F0"/>
    <w:rsid w:val="001B73DE"/>
    <w:rsid w:val="001B73E6"/>
    <w:rsid w:val="001B743F"/>
    <w:rsid w:val="001B745B"/>
    <w:rsid w:val="001B74AB"/>
    <w:rsid w:val="001B74BB"/>
    <w:rsid w:val="001B7512"/>
    <w:rsid w:val="001B75CF"/>
    <w:rsid w:val="001B76A9"/>
    <w:rsid w:val="001B7757"/>
    <w:rsid w:val="001B7840"/>
    <w:rsid w:val="001B7887"/>
    <w:rsid w:val="001B78FA"/>
    <w:rsid w:val="001B7949"/>
    <w:rsid w:val="001B795F"/>
    <w:rsid w:val="001B7998"/>
    <w:rsid w:val="001B7CBE"/>
    <w:rsid w:val="001B7DD8"/>
    <w:rsid w:val="001B7E18"/>
    <w:rsid w:val="001B7F6F"/>
    <w:rsid w:val="001C0042"/>
    <w:rsid w:val="001C0046"/>
    <w:rsid w:val="001C0069"/>
    <w:rsid w:val="001C006D"/>
    <w:rsid w:val="001C0145"/>
    <w:rsid w:val="001C0179"/>
    <w:rsid w:val="001C027C"/>
    <w:rsid w:val="001C029F"/>
    <w:rsid w:val="001C0348"/>
    <w:rsid w:val="001C0468"/>
    <w:rsid w:val="001C0493"/>
    <w:rsid w:val="001C0498"/>
    <w:rsid w:val="001C04C2"/>
    <w:rsid w:val="001C05A0"/>
    <w:rsid w:val="001C05B2"/>
    <w:rsid w:val="001C088C"/>
    <w:rsid w:val="001C08A3"/>
    <w:rsid w:val="001C08BF"/>
    <w:rsid w:val="001C08DB"/>
    <w:rsid w:val="001C0970"/>
    <w:rsid w:val="001C0985"/>
    <w:rsid w:val="001C0C33"/>
    <w:rsid w:val="001C0D4C"/>
    <w:rsid w:val="001C0DC2"/>
    <w:rsid w:val="001C0DFF"/>
    <w:rsid w:val="001C0E9B"/>
    <w:rsid w:val="001C0ED7"/>
    <w:rsid w:val="001C1049"/>
    <w:rsid w:val="001C1084"/>
    <w:rsid w:val="001C1162"/>
    <w:rsid w:val="001C11F4"/>
    <w:rsid w:val="001C12D7"/>
    <w:rsid w:val="001C12DE"/>
    <w:rsid w:val="001C134C"/>
    <w:rsid w:val="001C1478"/>
    <w:rsid w:val="001C14CC"/>
    <w:rsid w:val="001C156A"/>
    <w:rsid w:val="001C1602"/>
    <w:rsid w:val="001C1623"/>
    <w:rsid w:val="001C164B"/>
    <w:rsid w:val="001C1650"/>
    <w:rsid w:val="001C1784"/>
    <w:rsid w:val="001C17A6"/>
    <w:rsid w:val="001C18B5"/>
    <w:rsid w:val="001C18CF"/>
    <w:rsid w:val="001C1900"/>
    <w:rsid w:val="001C195C"/>
    <w:rsid w:val="001C1973"/>
    <w:rsid w:val="001C19B1"/>
    <w:rsid w:val="001C19E1"/>
    <w:rsid w:val="001C1A0A"/>
    <w:rsid w:val="001C1A24"/>
    <w:rsid w:val="001C1B21"/>
    <w:rsid w:val="001C1B4C"/>
    <w:rsid w:val="001C1B54"/>
    <w:rsid w:val="001C1B5F"/>
    <w:rsid w:val="001C1BA0"/>
    <w:rsid w:val="001C1BA9"/>
    <w:rsid w:val="001C1BCD"/>
    <w:rsid w:val="001C1C6F"/>
    <w:rsid w:val="001C1C96"/>
    <w:rsid w:val="001C1CA4"/>
    <w:rsid w:val="001C1D85"/>
    <w:rsid w:val="001C1DC6"/>
    <w:rsid w:val="001C2027"/>
    <w:rsid w:val="001C2055"/>
    <w:rsid w:val="001C2184"/>
    <w:rsid w:val="001C21DC"/>
    <w:rsid w:val="001C220A"/>
    <w:rsid w:val="001C232C"/>
    <w:rsid w:val="001C245F"/>
    <w:rsid w:val="001C2485"/>
    <w:rsid w:val="001C261F"/>
    <w:rsid w:val="001C2694"/>
    <w:rsid w:val="001C2707"/>
    <w:rsid w:val="001C27B6"/>
    <w:rsid w:val="001C28E6"/>
    <w:rsid w:val="001C2909"/>
    <w:rsid w:val="001C29FF"/>
    <w:rsid w:val="001C2ACA"/>
    <w:rsid w:val="001C2B0C"/>
    <w:rsid w:val="001C2B1E"/>
    <w:rsid w:val="001C2B63"/>
    <w:rsid w:val="001C2B9F"/>
    <w:rsid w:val="001C2D21"/>
    <w:rsid w:val="001C2D22"/>
    <w:rsid w:val="001C2D3B"/>
    <w:rsid w:val="001C2E7C"/>
    <w:rsid w:val="001C2EA1"/>
    <w:rsid w:val="001C2EB9"/>
    <w:rsid w:val="001C2FCE"/>
    <w:rsid w:val="001C2FDD"/>
    <w:rsid w:val="001C3055"/>
    <w:rsid w:val="001C306A"/>
    <w:rsid w:val="001C3076"/>
    <w:rsid w:val="001C3080"/>
    <w:rsid w:val="001C314C"/>
    <w:rsid w:val="001C31F1"/>
    <w:rsid w:val="001C3203"/>
    <w:rsid w:val="001C320D"/>
    <w:rsid w:val="001C3211"/>
    <w:rsid w:val="001C3219"/>
    <w:rsid w:val="001C3221"/>
    <w:rsid w:val="001C3250"/>
    <w:rsid w:val="001C32E6"/>
    <w:rsid w:val="001C3322"/>
    <w:rsid w:val="001C33D3"/>
    <w:rsid w:val="001C33FB"/>
    <w:rsid w:val="001C343B"/>
    <w:rsid w:val="001C3460"/>
    <w:rsid w:val="001C350A"/>
    <w:rsid w:val="001C3519"/>
    <w:rsid w:val="001C3588"/>
    <w:rsid w:val="001C3698"/>
    <w:rsid w:val="001C36C6"/>
    <w:rsid w:val="001C372E"/>
    <w:rsid w:val="001C372F"/>
    <w:rsid w:val="001C3795"/>
    <w:rsid w:val="001C37F9"/>
    <w:rsid w:val="001C37FD"/>
    <w:rsid w:val="001C382E"/>
    <w:rsid w:val="001C38BB"/>
    <w:rsid w:val="001C3965"/>
    <w:rsid w:val="001C3980"/>
    <w:rsid w:val="001C39A2"/>
    <w:rsid w:val="001C3AC9"/>
    <w:rsid w:val="001C3ADE"/>
    <w:rsid w:val="001C3B87"/>
    <w:rsid w:val="001C3C21"/>
    <w:rsid w:val="001C3D5E"/>
    <w:rsid w:val="001C3DE2"/>
    <w:rsid w:val="001C3DF2"/>
    <w:rsid w:val="001C3E89"/>
    <w:rsid w:val="001C3F0B"/>
    <w:rsid w:val="001C3F61"/>
    <w:rsid w:val="001C3F7D"/>
    <w:rsid w:val="001C3FE1"/>
    <w:rsid w:val="001C3FE6"/>
    <w:rsid w:val="001C4064"/>
    <w:rsid w:val="001C4076"/>
    <w:rsid w:val="001C410A"/>
    <w:rsid w:val="001C412C"/>
    <w:rsid w:val="001C4131"/>
    <w:rsid w:val="001C4176"/>
    <w:rsid w:val="001C41B7"/>
    <w:rsid w:val="001C423E"/>
    <w:rsid w:val="001C42D8"/>
    <w:rsid w:val="001C4399"/>
    <w:rsid w:val="001C43BF"/>
    <w:rsid w:val="001C44E2"/>
    <w:rsid w:val="001C4539"/>
    <w:rsid w:val="001C45F9"/>
    <w:rsid w:val="001C4649"/>
    <w:rsid w:val="001C484C"/>
    <w:rsid w:val="001C48BD"/>
    <w:rsid w:val="001C4A3A"/>
    <w:rsid w:val="001C4A45"/>
    <w:rsid w:val="001C4A67"/>
    <w:rsid w:val="001C4B4D"/>
    <w:rsid w:val="001C4D6B"/>
    <w:rsid w:val="001C4DE6"/>
    <w:rsid w:val="001C4E4C"/>
    <w:rsid w:val="001C4EC7"/>
    <w:rsid w:val="001C4EDF"/>
    <w:rsid w:val="001C4EE6"/>
    <w:rsid w:val="001C4F70"/>
    <w:rsid w:val="001C4F84"/>
    <w:rsid w:val="001C5004"/>
    <w:rsid w:val="001C5019"/>
    <w:rsid w:val="001C501E"/>
    <w:rsid w:val="001C51E5"/>
    <w:rsid w:val="001C52C2"/>
    <w:rsid w:val="001C53FE"/>
    <w:rsid w:val="001C5405"/>
    <w:rsid w:val="001C5467"/>
    <w:rsid w:val="001C55B8"/>
    <w:rsid w:val="001C57B4"/>
    <w:rsid w:val="001C57EC"/>
    <w:rsid w:val="001C590E"/>
    <w:rsid w:val="001C5956"/>
    <w:rsid w:val="001C59AE"/>
    <w:rsid w:val="001C59BA"/>
    <w:rsid w:val="001C59BD"/>
    <w:rsid w:val="001C59D6"/>
    <w:rsid w:val="001C5B07"/>
    <w:rsid w:val="001C5BD8"/>
    <w:rsid w:val="001C5C53"/>
    <w:rsid w:val="001C5C9E"/>
    <w:rsid w:val="001C5CC0"/>
    <w:rsid w:val="001C5D58"/>
    <w:rsid w:val="001C5D95"/>
    <w:rsid w:val="001C5DD0"/>
    <w:rsid w:val="001C5EEC"/>
    <w:rsid w:val="001C5F3E"/>
    <w:rsid w:val="001C5F88"/>
    <w:rsid w:val="001C606C"/>
    <w:rsid w:val="001C6156"/>
    <w:rsid w:val="001C6232"/>
    <w:rsid w:val="001C628A"/>
    <w:rsid w:val="001C631F"/>
    <w:rsid w:val="001C6364"/>
    <w:rsid w:val="001C64BC"/>
    <w:rsid w:val="001C6606"/>
    <w:rsid w:val="001C6647"/>
    <w:rsid w:val="001C6668"/>
    <w:rsid w:val="001C676E"/>
    <w:rsid w:val="001C688D"/>
    <w:rsid w:val="001C68D1"/>
    <w:rsid w:val="001C6A05"/>
    <w:rsid w:val="001C6A0C"/>
    <w:rsid w:val="001C6A0D"/>
    <w:rsid w:val="001C6A80"/>
    <w:rsid w:val="001C6A92"/>
    <w:rsid w:val="001C6B0B"/>
    <w:rsid w:val="001C6BA3"/>
    <w:rsid w:val="001C6C80"/>
    <w:rsid w:val="001C6CA2"/>
    <w:rsid w:val="001C6D9D"/>
    <w:rsid w:val="001C6EAA"/>
    <w:rsid w:val="001C6F11"/>
    <w:rsid w:val="001C70D0"/>
    <w:rsid w:val="001C70F3"/>
    <w:rsid w:val="001C7113"/>
    <w:rsid w:val="001C712C"/>
    <w:rsid w:val="001C7160"/>
    <w:rsid w:val="001C7174"/>
    <w:rsid w:val="001C71B2"/>
    <w:rsid w:val="001C733F"/>
    <w:rsid w:val="001C736C"/>
    <w:rsid w:val="001C7465"/>
    <w:rsid w:val="001C757B"/>
    <w:rsid w:val="001C75A1"/>
    <w:rsid w:val="001C7624"/>
    <w:rsid w:val="001C7635"/>
    <w:rsid w:val="001C7638"/>
    <w:rsid w:val="001C778A"/>
    <w:rsid w:val="001C788F"/>
    <w:rsid w:val="001C790A"/>
    <w:rsid w:val="001C7938"/>
    <w:rsid w:val="001C796B"/>
    <w:rsid w:val="001C797B"/>
    <w:rsid w:val="001C79A6"/>
    <w:rsid w:val="001C79B9"/>
    <w:rsid w:val="001C7A2B"/>
    <w:rsid w:val="001C7ADE"/>
    <w:rsid w:val="001C7AEE"/>
    <w:rsid w:val="001C7B47"/>
    <w:rsid w:val="001C7B50"/>
    <w:rsid w:val="001C7BAD"/>
    <w:rsid w:val="001C7C20"/>
    <w:rsid w:val="001C7C7D"/>
    <w:rsid w:val="001C7CDC"/>
    <w:rsid w:val="001C7D39"/>
    <w:rsid w:val="001C7D3A"/>
    <w:rsid w:val="001C7DA6"/>
    <w:rsid w:val="001C7DBE"/>
    <w:rsid w:val="001C7E53"/>
    <w:rsid w:val="001C7F85"/>
    <w:rsid w:val="001D009D"/>
    <w:rsid w:val="001D014C"/>
    <w:rsid w:val="001D0151"/>
    <w:rsid w:val="001D01FF"/>
    <w:rsid w:val="001D024D"/>
    <w:rsid w:val="001D0270"/>
    <w:rsid w:val="001D0296"/>
    <w:rsid w:val="001D03B3"/>
    <w:rsid w:val="001D045D"/>
    <w:rsid w:val="001D050E"/>
    <w:rsid w:val="001D051B"/>
    <w:rsid w:val="001D05B9"/>
    <w:rsid w:val="001D05CA"/>
    <w:rsid w:val="001D067A"/>
    <w:rsid w:val="001D06F2"/>
    <w:rsid w:val="001D08B5"/>
    <w:rsid w:val="001D08E7"/>
    <w:rsid w:val="001D09E7"/>
    <w:rsid w:val="001D0A63"/>
    <w:rsid w:val="001D0ACB"/>
    <w:rsid w:val="001D0AE2"/>
    <w:rsid w:val="001D0AEE"/>
    <w:rsid w:val="001D0B41"/>
    <w:rsid w:val="001D0B8C"/>
    <w:rsid w:val="001D0B90"/>
    <w:rsid w:val="001D0C04"/>
    <w:rsid w:val="001D0C47"/>
    <w:rsid w:val="001D0CB8"/>
    <w:rsid w:val="001D0D29"/>
    <w:rsid w:val="001D0EFF"/>
    <w:rsid w:val="001D0F73"/>
    <w:rsid w:val="001D0F81"/>
    <w:rsid w:val="001D10AD"/>
    <w:rsid w:val="001D114D"/>
    <w:rsid w:val="001D1181"/>
    <w:rsid w:val="001D1258"/>
    <w:rsid w:val="001D1306"/>
    <w:rsid w:val="001D13EC"/>
    <w:rsid w:val="001D1412"/>
    <w:rsid w:val="001D1478"/>
    <w:rsid w:val="001D1484"/>
    <w:rsid w:val="001D14FA"/>
    <w:rsid w:val="001D15AC"/>
    <w:rsid w:val="001D15F7"/>
    <w:rsid w:val="001D166D"/>
    <w:rsid w:val="001D167D"/>
    <w:rsid w:val="001D1690"/>
    <w:rsid w:val="001D1733"/>
    <w:rsid w:val="001D182A"/>
    <w:rsid w:val="001D1853"/>
    <w:rsid w:val="001D1881"/>
    <w:rsid w:val="001D18BA"/>
    <w:rsid w:val="001D1A2D"/>
    <w:rsid w:val="001D1B0C"/>
    <w:rsid w:val="001D1BC9"/>
    <w:rsid w:val="001D1BD5"/>
    <w:rsid w:val="001D1D78"/>
    <w:rsid w:val="001D1D90"/>
    <w:rsid w:val="001D1E71"/>
    <w:rsid w:val="001D1EA3"/>
    <w:rsid w:val="001D1EE4"/>
    <w:rsid w:val="001D1F3D"/>
    <w:rsid w:val="001D1FA2"/>
    <w:rsid w:val="001D1FF8"/>
    <w:rsid w:val="001D2125"/>
    <w:rsid w:val="001D2191"/>
    <w:rsid w:val="001D2376"/>
    <w:rsid w:val="001D238E"/>
    <w:rsid w:val="001D2446"/>
    <w:rsid w:val="001D24D1"/>
    <w:rsid w:val="001D2637"/>
    <w:rsid w:val="001D2670"/>
    <w:rsid w:val="001D270A"/>
    <w:rsid w:val="001D276C"/>
    <w:rsid w:val="001D277F"/>
    <w:rsid w:val="001D2783"/>
    <w:rsid w:val="001D27D6"/>
    <w:rsid w:val="001D28B3"/>
    <w:rsid w:val="001D28E9"/>
    <w:rsid w:val="001D2A38"/>
    <w:rsid w:val="001D2A4D"/>
    <w:rsid w:val="001D2AA1"/>
    <w:rsid w:val="001D2B7D"/>
    <w:rsid w:val="001D2BC5"/>
    <w:rsid w:val="001D2C13"/>
    <w:rsid w:val="001D2C97"/>
    <w:rsid w:val="001D2CA7"/>
    <w:rsid w:val="001D2D64"/>
    <w:rsid w:val="001D2D81"/>
    <w:rsid w:val="001D2DDD"/>
    <w:rsid w:val="001D2E26"/>
    <w:rsid w:val="001D2F6D"/>
    <w:rsid w:val="001D2FA6"/>
    <w:rsid w:val="001D2FD0"/>
    <w:rsid w:val="001D301E"/>
    <w:rsid w:val="001D32ED"/>
    <w:rsid w:val="001D33BF"/>
    <w:rsid w:val="001D348A"/>
    <w:rsid w:val="001D3548"/>
    <w:rsid w:val="001D3590"/>
    <w:rsid w:val="001D35A8"/>
    <w:rsid w:val="001D35B9"/>
    <w:rsid w:val="001D35C2"/>
    <w:rsid w:val="001D35D7"/>
    <w:rsid w:val="001D3647"/>
    <w:rsid w:val="001D36BB"/>
    <w:rsid w:val="001D378E"/>
    <w:rsid w:val="001D37A0"/>
    <w:rsid w:val="001D37D5"/>
    <w:rsid w:val="001D37DB"/>
    <w:rsid w:val="001D37E7"/>
    <w:rsid w:val="001D37ED"/>
    <w:rsid w:val="001D38B0"/>
    <w:rsid w:val="001D39FC"/>
    <w:rsid w:val="001D3B0C"/>
    <w:rsid w:val="001D3B2A"/>
    <w:rsid w:val="001D3B5F"/>
    <w:rsid w:val="001D3CAA"/>
    <w:rsid w:val="001D3D4C"/>
    <w:rsid w:val="001D3D8B"/>
    <w:rsid w:val="001D3DCE"/>
    <w:rsid w:val="001D3E5D"/>
    <w:rsid w:val="001D3E93"/>
    <w:rsid w:val="001D3F35"/>
    <w:rsid w:val="001D409C"/>
    <w:rsid w:val="001D4101"/>
    <w:rsid w:val="001D4137"/>
    <w:rsid w:val="001D4166"/>
    <w:rsid w:val="001D4182"/>
    <w:rsid w:val="001D418D"/>
    <w:rsid w:val="001D41FD"/>
    <w:rsid w:val="001D428A"/>
    <w:rsid w:val="001D4291"/>
    <w:rsid w:val="001D42BD"/>
    <w:rsid w:val="001D43C4"/>
    <w:rsid w:val="001D43CD"/>
    <w:rsid w:val="001D4414"/>
    <w:rsid w:val="001D4421"/>
    <w:rsid w:val="001D4459"/>
    <w:rsid w:val="001D45EB"/>
    <w:rsid w:val="001D476C"/>
    <w:rsid w:val="001D47B6"/>
    <w:rsid w:val="001D484E"/>
    <w:rsid w:val="001D484F"/>
    <w:rsid w:val="001D48FE"/>
    <w:rsid w:val="001D4946"/>
    <w:rsid w:val="001D495F"/>
    <w:rsid w:val="001D4996"/>
    <w:rsid w:val="001D49F7"/>
    <w:rsid w:val="001D4A09"/>
    <w:rsid w:val="001D4A6C"/>
    <w:rsid w:val="001D4AD9"/>
    <w:rsid w:val="001D4B37"/>
    <w:rsid w:val="001D4B55"/>
    <w:rsid w:val="001D4B5E"/>
    <w:rsid w:val="001D4BBB"/>
    <w:rsid w:val="001D4C1B"/>
    <w:rsid w:val="001D4C43"/>
    <w:rsid w:val="001D4C4F"/>
    <w:rsid w:val="001D4CCA"/>
    <w:rsid w:val="001D4D04"/>
    <w:rsid w:val="001D4DC6"/>
    <w:rsid w:val="001D4E53"/>
    <w:rsid w:val="001D4E5E"/>
    <w:rsid w:val="001D4F37"/>
    <w:rsid w:val="001D4FA3"/>
    <w:rsid w:val="001D4FE2"/>
    <w:rsid w:val="001D50AB"/>
    <w:rsid w:val="001D5106"/>
    <w:rsid w:val="001D51A4"/>
    <w:rsid w:val="001D521D"/>
    <w:rsid w:val="001D526F"/>
    <w:rsid w:val="001D5285"/>
    <w:rsid w:val="001D52F7"/>
    <w:rsid w:val="001D530E"/>
    <w:rsid w:val="001D5348"/>
    <w:rsid w:val="001D5367"/>
    <w:rsid w:val="001D53CF"/>
    <w:rsid w:val="001D5409"/>
    <w:rsid w:val="001D5448"/>
    <w:rsid w:val="001D5462"/>
    <w:rsid w:val="001D5477"/>
    <w:rsid w:val="001D56C8"/>
    <w:rsid w:val="001D5756"/>
    <w:rsid w:val="001D5786"/>
    <w:rsid w:val="001D5799"/>
    <w:rsid w:val="001D5808"/>
    <w:rsid w:val="001D5812"/>
    <w:rsid w:val="001D583B"/>
    <w:rsid w:val="001D5A74"/>
    <w:rsid w:val="001D5AAE"/>
    <w:rsid w:val="001D5ACA"/>
    <w:rsid w:val="001D5B10"/>
    <w:rsid w:val="001D5B55"/>
    <w:rsid w:val="001D5BB1"/>
    <w:rsid w:val="001D5C90"/>
    <w:rsid w:val="001D5CA9"/>
    <w:rsid w:val="001D5CE5"/>
    <w:rsid w:val="001D5CE7"/>
    <w:rsid w:val="001D5D06"/>
    <w:rsid w:val="001D5D22"/>
    <w:rsid w:val="001D5D28"/>
    <w:rsid w:val="001D5D5D"/>
    <w:rsid w:val="001D5DB2"/>
    <w:rsid w:val="001D5DE8"/>
    <w:rsid w:val="001D5E2F"/>
    <w:rsid w:val="001D5E41"/>
    <w:rsid w:val="001D6010"/>
    <w:rsid w:val="001D6080"/>
    <w:rsid w:val="001D6097"/>
    <w:rsid w:val="001D6204"/>
    <w:rsid w:val="001D6231"/>
    <w:rsid w:val="001D62C6"/>
    <w:rsid w:val="001D62D6"/>
    <w:rsid w:val="001D63E0"/>
    <w:rsid w:val="001D64E3"/>
    <w:rsid w:val="001D652F"/>
    <w:rsid w:val="001D660E"/>
    <w:rsid w:val="001D6642"/>
    <w:rsid w:val="001D66CD"/>
    <w:rsid w:val="001D66EB"/>
    <w:rsid w:val="001D67C4"/>
    <w:rsid w:val="001D6860"/>
    <w:rsid w:val="001D68BE"/>
    <w:rsid w:val="001D690F"/>
    <w:rsid w:val="001D69FC"/>
    <w:rsid w:val="001D6A0F"/>
    <w:rsid w:val="001D6A15"/>
    <w:rsid w:val="001D6B43"/>
    <w:rsid w:val="001D6B5F"/>
    <w:rsid w:val="001D6B80"/>
    <w:rsid w:val="001D6C3D"/>
    <w:rsid w:val="001D6C61"/>
    <w:rsid w:val="001D6C9B"/>
    <w:rsid w:val="001D6D0C"/>
    <w:rsid w:val="001D6D6E"/>
    <w:rsid w:val="001D6DDE"/>
    <w:rsid w:val="001D6E3C"/>
    <w:rsid w:val="001D6F09"/>
    <w:rsid w:val="001D6F31"/>
    <w:rsid w:val="001D6F5C"/>
    <w:rsid w:val="001D7031"/>
    <w:rsid w:val="001D7066"/>
    <w:rsid w:val="001D7081"/>
    <w:rsid w:val="001D714C"/>
    <w:rsid w:val="001D71B2"/>
    <w:rsid w:val="001D7266"/>
    <w:rsid w:val="001D7298"/>
    <w:rsid w:val="001D7352"/>
    <w:rsid w:val="001D73F6"/>
    <w:rsid w:val="001D7447"/>
    <w:rsid w:val="001D7457"/>
    <w:rsid w:val="001D7469"/>
    <w:rsid w:val="001D752E"/>
    <w:rsid w:val="001D75AF"/>
    <w:rsid w:val="001D7602"/>
    <w:rsid w:val="001D762F"/>
    <w:rsid w:val="001D765A"/>
    <w:rsid w:val="001D7726"/>
    <w:rsid w:val="001D776B"/>
    <w:rsid w:val="001D795B"/>
    <w:rsid w:val="001D7AF7"/>
    <w:rsid w:val="001D7B8B"/>
    <w:rsid w:val="001D7BB6"/>
    <w:rsid w:val="001D7CC4"/>
    <w:rsid w:val="001D7D05"/>
    <w:rsid w:val="001D7D61"/>
    <w:rsid w:val="001D7DF6"/>
    <w:rsid w:val="001D7EF8"/>
    <w:rsid w:val="001D7F50"/>
    <w:rsid w:val="001D7FCC"/>
    <w:rsid w:val="001D7FEC"/>
    <w:rsid w:val="001E00DC"/>
    <w:rsid w:val="001E00E7"/>
    <w:rsid w:val="001E0137"/>
    <w:rsid w:val="001E0250"/>
    <w:rsid w:val="001E027C"/>
    <w:rsid w:val="001E03E2"/>
    <w:rsid w:val="001E0464"/>
    <w:rsid w:val="001E0468"/>
    <w:rsid w:val="001E0589"/>
    <w:rsid w:val="001E0613"/>
    <w:rsid w:val="001E0681"/>
    <w:rsid w:val="001E0682"/>
    <w:rsid w:val="001E0750"/>
    <w:rsid w:val="001E0845"/>
    <w:rsid w:val="001E0881"/>
    <w:rsid w:val="001E090B"/>
    <w:rsid w:val="001E0917"/>
    <w:rsid w:val="001E09E1"/>
    <w:rsid w:val="001E0C31"/>
    <w:rsid w:val="001E0C3A"/>
    <w:rsid w:val="001E0C9D"/>
    <w:rsid w:val="001E0D3C"/>
    <w:rsid w:val="001E0D6E"/>
    <w:rsid w:val="001E0DB5"/>
    <w:rsid w:val="001E0E1A"/>
    <w:rsid w:val="001E0E20"/>
    <w:rsid w:val="001E0E6D"/>
    <w:rsid w:val="001E0F87"/>
    <w:rsid w:val="001E109B"/>
    <w:rsid w:val="001E10CD"/>
    <w:rsid w:val="001E11AF"/>
    <w:rsid w:val="001E1216"/>
    <w:rsid w:val="001E1286"/>
    <w:rsid w:val="001E130D"/>
    <w:rsid w:val="001E132C"/>
    <w:rsid w:val="001E135E"/>
    <w:rsid w:val="001E13F8"/>
    <w:rsid w:val="001E149A"/>
    <w:rsid w:val="001E14C2"/>
    <w:rsid w:val="001E159A"/>
    <w:rsid w:val="001E1655"/>
    <w:rsid w:val="001E1690"/>
    <w:rsid w:val="001E16E7"/>
    <w:rsid w:val="001E16ED"/>
    <w:rsid w:val="001E1760"/>
    <w:rsid w:val="001E1974"/>
    <w:rsid w:val="001E199C"/>
    <w:rsid w:val="001E19D6"/>
    <w:rsid w:val="001E19F3"/>
    <w:rsid w:val="001E1A66"/>
    <w:rsid w:val="001E1CD3"/>
    <w:rsid w:val="001E1D2B"/>
    <w:rsid w:val="001E1D44"/>
    <w:rsid w:val="001E1D5E"/>
    <w:rsid w:val="001E1D86"/>
    <w:rsid w:val="001E1DC4"/>
    <w:rsid w:val="001E1E40"/>
    <w:rsid w:val="001E1E44"/>
    <w:rsid w:val="001E1E4F"/>
    <w:rsid w:val="001E1E6A"/>
    <w:rsid w:val="001E1EB8"/>
    <w:rsid w:val="001E1EBB"/>
    <w:rsid w:val="001E1EDB"/>
    <w:rsid w:val="001E1F01"/>
    <w:rsid w:val="001E1F16"/>
    <w:rsid w:val="001E1F61"/>
    <w:rsid w:val="001E1F78"/>
    <w:rsid w:val="001E205C"/>
    <w:rsid w:val="001E206F"/>
    <w:rsid w:val="001E21A8"/>
    <w:rsid w:val="001E21D4"/>
    <w:rsid w:val="001E2210"/>
    <w:rsid w:val="001E2219"/>
    <w:rsid w:val="001E22B6"/>
    <w:rsid w:val="001E230F"/>
    <w:rsid w:val="001E232E"/>
    <w:rsid w:val="001E2392"/>
    <w:rsid w:val="001E2395"/>
    <w:rsid w:val="001E2513"/>
    <w:rsid w:val="001E2594"/>
    <w:rsid w:val="001E25A5"/>
    <w:rsid w:val="001E26A9"/>
    <w:rsid w:val="001E275A"/>
    <w:rsid w:val="001E27CD"/>
    <w:rsid w:val="001E28A4"/>
    <w:rsid w:val="001E28B4"/>
    <w:rsid w:val="001E291E"/>
    <w:rsid w:val="001E2962"/>
    <w:rsid w:val="001E29C8"/>
    <w:rsid w:val="001E2A59"/>
    <w:rsid w:val="001E2AB2"/>
    <w:rsid w:val="001E2B64"/>
    <w:rsid w:val="001E2B68"/>
    <w:rsid w:val="001E2B91"/>
    <w:rsid w:val="001E2BA5"/>
    <w:rsid w:val="001E2C63"/>
    <w:rsid w:val="001E2C8A"/>
    <w:rsid w:val="001E2CE9"/>
    <w:rsid w:val="001E2D56"/>
    <w:rsid w:val="001E2E53"/>
    <w:rsid w:val="001E2F08"/>
    <w:rsid w:val="001E301F"/>
    <w:rsid w:val="001E30F4"/>
    <w:rsid w:val="001E317B"/>
    <w:rsid w:val="001E3227"/>
    <w:rsid w:val="001E3281"/>
    <w:rsid w:val="001E3340"/>
    <w:rsid w:val="001E33AA"/>
    <w:rsid w:val="001E33BC"/>
    <w:rsid w:val="001E33DA"/>
    <w:rsid w:val="001E34A1"/>
    <w:rsid w:val="001E3516"/>
    <w:rsid w:val="001E364E"/>
    <w:rsid w:val="001E367A"/>
    <w:rsid w:val="001E36F1"/>
    <w:rsid w:val="001E3727"/>
    <w:rsid w:val="001E37EC"/>
    <w:rsid w:val="001E3835"/>
    <w:rsid w:val="001E38AF"/>
    <w:rsid w:val="001E38B7"/>
    <w:rsid w:val="001E38D0"/>
    <w:rsid w:val="001E3966"/>
    <w:rsid w:val="001E3A85"/>
    <w:rsid w:val="001E3C06"/>
    <w:rsid w:val="001E3C22"/>
    <w:rsid w:val="001E3D40"/>
    <w:rsid w:val="001E3E37"/>
    <w:rsid w:val="001E3E7F"/>
    <w:rsid w:val="001E3E82"/>
    <w:rsid w:val="001E3F0D"/>
    <w:rsid w:val="001E3F29"/>
    <w:rsid w:val="001E3FB1"/>
    <w:rsid w:val="001E4019"/>
    <w:rsid w:val="001E4022"/>
    <w:rsid w:val="001E4034"/>
    <w:rsid w:val="001E4117"/>
    <w:rsid w:val="001E415D"/>
    <w:rsid w:val="001E41CF"/>
    <w:rsid w:val="001E421D"/>
    <w:rsid w:val="001E43AA"/>
    <w:rsid w:val="001E43B9"/>
    <w:rsid w:val="001E43EE"/>
    <w:rsid w:val="001E4456"/>
    <w:rsid w:val="001E44C2"/>
    <w:rsid w:val="001E4550"/>
    <w:rsid w:val="001E461D"/>
    <w:rsid w:val="001E4646"/>
    <w:rsid w:val="001E4664"/>
    <w:rsid w:val="001E4671"/>
    <w:rsid w:val="001E46A9"/>
    <w:rsid w:val="001E46F3"/>
    <w:rsid w:val="001E46FE"/>
    <w:rsid w:val="001E4820"/>
    <w:rsid w:val="001E48D4"/>
    <w:rsid w:val="001E4929"/>
    <w:rsid w:val="001E4956"/>
    <w:rsid w:val="001E4AFA"/>
    <w:rsid w:val="001E4B00"/>
    <w:rsid w:val="001E4B87"/>
    <w:rsid w:val="001E4C5F"/>
    <w:rsid w:val="001E4DC2"/>
    <w:rsid w:val="001E4E46"/>
    <w:rsid w:val="001E4E5A"/>
    <w:rsid w:val="001E4FAB"/>
    <w:rsid w:val="001E504D"/>
    <w:rsid w:val="001E5079"/>
    <w:rsid w:val="001E50AD"/>
    <w:rsid w:val="001E50E7"/>
    <w:rsid w:val="001E50FC"/>
    <w:rsid w:val="001E5158"/>
    <w:rsid w:val="001E5182"/>
    <w:rsid w:val="001E5258"/>
    <w:rsid w:val="001E52CE"/>
    <w:rsid w:val="001E5337"/>
    <w:rsid w:val="001E5371"/>
    <w:rsid w:val="001E5492"/>
    <w:rsid w:val="001E554E"/>
    <w:rsid w:val="001E5660"/>
    <w:rsid w:val="001E56D9"/>
    <w:rsid w:val="001E56F5"/>
    <w:rsid w:val="001E5781"/>
    <w:rsid w:val="001E5838"/>
    <w:rsid w:val="001E5871"/>
    <w:rsid w:val="001E5889"/>
    <w:rsid w:val="001E59CC"/>
    <w:rsid w:val="001E5A47"/>
    <w:rsid w:val="001E5AC3"/>
    <w:rsid w:val="001E5B12"/>
    <w:rsid w:val="001E5B8E"/>
    <w:rsid w:val="001E5C23"/>
    <w:rsid w:val="001E5CC7"/>
    <w:rsid w:val="001E5D17"/>
    <w:rsid w:val="001E5D38"/>
    <w:rsid w:val="001E5D5B"/>
    <w:rsid w:val="001E5E7B"/>
    <w:rsid w:val="001E5EE6"/>
    <w:rsid w:val="001E5F13"/>
    <w:rsid w:val="001E601F"/>
    <w:rsid w:val="001E609B"/>
    <w:rsid w:val="001E60E9"/>
    <w:rsid w:val="001E60F9"/>
    <w:rsid w:val="001E60FC"/>
    <w:rsid w:val="001E612E"/>
    <w:rsid w:val="001E623F"/>
    <w:rsid w:val="001E626F"/>
    <w:rsid w:val="001E62DC"/>
    <w:rsid w:val="001E62E7"/>
    <w:rsid w:val="001E6318"/>
    <w:rsid w:val="001E6350"/>
    <w:rsid w:val="001E637A"/>
    <w:rsid w:val="001E639D"/>
    <w:rsid w:val="001E6413"/>
    <w:rsid w:val="001E6439"/>
    <w:rsid w:val="001E64C9"/>
    <w:rsid w:val="001E64D7"/>
    <w:rsid w:val="001E65C3"/>
    <w:rsid w:val="001E66D3"/>
    <w:rsid w:val="001E6726"/>
    <w:rsid w:val="001E6798"/>
    <w:rsid w:val="001E67AE"/>
    <w:rsid w:val="001E67F4"/>
    <w:rsid w:val="001E686D"/>
    <w:rsid w:val="001E6910"/>
    <w:rsid w:val="001E6941"/>
    <w:rsid w:val="001E6943"/>
    <w:rsid w:val="001E696B"/>
    <w:rsid w:val="001E69D1"/>
    <w:rsid w:val="001E6A53"/>
    <w:rsid w:val="001E6AD7"/>
    <w:rsid w:val="001E6B97"/>
    <w:rsid w:val="001E6BA4"/>
    <w:rsid w:val="001E6BAF"/>
    <w:rsid w:val="001E6BD3"/>
    <w:rsid w:val="001E6C12"/>
    <w:rsid w:val="001E6C30"/>
    <w:rsid w:val="001E6C76"/>
    <w:rsid w:val="001E6CB0"/>
    <w:rsid w:val="001E6CB9"/>
    <w:rsid w:val="001E6D22"/>
    <w:rsid w:val="001E6D7C"/>
    <w:rsid w:val="001E6D82"/>
    <w:rsid w:val="001E6DA0"/>
    <w:rsid w:val="001E6DB9"/>
    <w:rsid w:val="001E6E18"/>
    <w:rsid w:val="001E6E63"/>
    <w:rsid w:val="001E6EAD"/>
    <w:rsid w:val="001E6EBA"/>
    <w:rsid w:val="001E6FA8"/>
    <w:rsid w:val="001E7072"/>
    <w:rsid w:val="001E70A6"/>
    <w:rsid w:val="001E710B"/>
    <w:rsid w:val="001E715A"/>
    <w:rsid w:val="001E71AF"/>
    <w:rsid w:val="001E72EA"/>
    <w:rsid w:val="001E732C"/>
    <w:rsid w:val="001E7472"/>
    <w:rsid w:val="001E7546"/>
    <w:rsid w:val="001E75EC"/>
    <w:rsid w:val="001E7600"/>
    <w:rsid w:val="001E76BF"/>
    <w:rsid w:val="001E7700"/>
    <w:rsid w:val="001E7703"/>
    <w:rsid w:val="001E7798"/>
    <w:rsid w:val="001E77A2"/>
    <w:rsid w:val="001E77C6"/>
    <w:rsid w:val="001E77D2"/>
    <w:rsid w:val="001E786B"/>
    <w:rsid w:val="001E7889"/>
    <w:rsid w:val="001E79A1"/>
    <w:rsid w:val="001E7A01"/>
    <w:rsid w:val="001E7A27"/>
    <w:rsid w:val="001E7AA3"/>
    <w:rsid w:val="001E7AE7"/>
    <w:rsid w:val="001E7BB3"/>
    <w:rsid w:val="001E7C92"/>
    <w:rsid w:val="001E7CE7"/>
    <w:rsid w:val="001E7D0D"/>
    <w:rsid w:val="001E7D0E"/>
    <w:rsid w:val="001E7D0F"/>
    <w:rsid w:val="001E7D34"/>
    <w:rsid w:val="001E7DB8"/>
    <w:rsid w:val="001E7DEF"/>
    <w:rsid w:val="001E7E15"/>
    <w:rsid w:val="001E7E4E"/>
    <w:rsid w:val="001E7F49"/>
    <w:rsid w:val="001E7F7B"/>
    <w:rsid w:val="001E7F95"/>
    <w:rsid w:val="001E7FD0"/>
    <w:rsid w:val="001F0004"/>
    <w:rsid w:val="001F0037"/>
    <w:rsid w:val="001F0094"/>
    <w:rsid w:val="001F0096"/>
    <w:rsid w:val="001F01AF"/>
    <w:rsid w:val="001F0205"/>
    <w:rsid w:val="001F0244"/>
    <w:rsid w:val="001F02A7"/>
    <w:rsid w:val="001F02AF"/>
    <w:rsid w:val="001F02D9"/>
    <w:rsid w:val="001F0300"/>
    <w:rsid w:val="001F032E"/>
    <w:rsid w:val="001F040D"/>
    <w:rsid w:val="001F0422"/>
    <w:rsid w:val="001F052E"/>
    <w:rsid w:val="001F060B"/>
    <w:rsid w:val="001F0659"/>
    <w:rsid w:val="001F0717"/>
    <w:rsid w:val="001F0874"/>
    <w:rsid w:val="001F0946"/>
    <w:rsid w:val="001F0BBA"/>
    <w:rsid w:val="001F0C9C"/>
    <w:rsid w:val="001F0D32"/>
    <w:rsid w:val="001F0D56"/>
    <w:rsid w:val="001F0DA5"/>
    <w:rsid w:val="001F0DDA"/>
    <w:rsid w:val="001F0DFD"/>
    <w:rsid w:val="001F0F7B"/>
    <w:rsid w:val="001F0FB4"/>
    <w:rsid w:val="001F1067"/>
    <w:rsid w:val="001F1081"/>
    <w:rsid w:val="001F108B"/>
    <w:rsid w:val="001F10C9"/>
    <w:rsid w:val="001F11B6"/>
    <w:rsid w:val="001F11CB"/>
    <w:rsid w:val="001F14B3"/>
    <w:rsid w:val="001F14DE"/>
    <w:rsid w:val="001F1551"/>
    <w:rsid w:val="001F15EB"/>
    <w:rsid w:val="001F1663"/>
    <w:rsid w:val="001F168D"/>
    <w:rsid w:val="001F16A1"/>
    <w:rsid w:val="001F1750"/>
    <w:rsid w:val="001F17B0"/>
    <w:rsid w:val="001F17D2"/>
    <w:rsid w:val="001F1800"/>
    <w:rsid w:val="001F180F"/>
    <w:rsid w:val="001F1850"/>
    <w:rsid w:val="001F188C"/>
    <w:rsid w:val="001F1A41"/>
    <w:rsid w:val="001F1A82"/>
    <w:rsid w:val="001F1AE9"/>
    <w:rsid w:val="001F1B05"/>
    <w:rsid w:val="001F1B1F"/>
    <w:rsid w:val="001F1B49"/>
    <w:rsid w:val="001F1B74"/>
    <w:rsid w:val="001F1CCD"/>
    <w:rsid w:val="001F1CF0"/>
    <w:rsid w:val="001F1DD4"/>
    <w:rsid w:val="001F1E3D"/>
    <w:rsid w:val="001F1EE9"/>
    <w:rsid w:val="001F1F56"/>
    <w:rsid w:val="001F2058"/>
    <w:rsid w:val="001F21C6"/>
    <w:rsid w:val="001F21D0"/>
    <w:rsid w:val="001F2303"/>
    <w:rsid w:val="001F2419"/>
    <w:rsid w:val="001F2489"/>
    <w:rsid w:val="001F25A2"/>
    <w:rsid w:val="001F25AD"/>
    <w:rsid w:val="001F2603"/>
    <w:rsid w:val="001F26FB"/>
    <w:rsid w:val="001F2766"/>
    <w:rsid w:val="001F276C"/>
    <w:rsid w:val="001F2825"/>
    <w:rsid w:val="001F2845"/>
    <w:rsid w:val="001F2A1E"/>
    <w:rsid w:val="001F2AAF"/>
    <w:rsid w:val="001F2B19"/>
    <w:rsid w:val="001F2B1C"/>
    <w:rsid w:val="001F2B87"/>
    <w:rsid w:val="001F2BCA"/>
    <w:rsid w:val="001F2CC6"/>
    <w:rsid w:val="001F2D44"/>
    <w:rsid w:val="001F2DDB"/>
    <w:rsid w:val="001F2E48"/>
    <w:rsid w:val="001F2E5B"/>
    <w:rsid w:val="001F2EBD"/>
    <w:rsid w:val="001F2EE3"/>
    <w:rsid w:val="001F2EEB"/>
    <w:rsid w:val="001F2F33"/>
    <w:rsid w:val="001F2FC7"/>
    <w:rsid w:val="001F31B2"/>
    <w:rsid w:val="001F31E2"/>
    <w:rsid w:val="001F320E"/>
    <w:rsid w:val="001F3244"/>
    <w:rsid w:val="001F32E0"/>
    <w:rsid w:val="001F32EB"/>
    <w:rsid w:val="001F3465"/>
    <w:rsid w:val="001F35B5"/>
    <w:rsid w:val="001F35F5"/>
    <w:rsid w:val="001F362B"/>
    <w:rsid w:val="001F3690"/>
    <w:rsid w:val="001F36CB"/>
    <w:rsid w:val="001F3718"/>
    <w:rsid w:val="001F3775"/>
    <w:rsid w:val="001F3875"/>
    <w:rsid w:val="001F39DF"/>
    <w:rsid w:val="001F3B76"/>
    <w:rsid w:val="001F3BCA"/>
    <w:rsid w:val="001F3C6C"/>
    <w:rsid w:val="001F3C71"/>
    <w:rsid w:val="001F3D28"/>
    <w:rsid w:val="001F3D70"/>
    <w:rsid w:val="001F3DAF"/>
    <w:rsid w:val="001F3E1C"/>
    <w:rsid w:val="001F3E6C"/>
    <w:rsid w:val="001F3F2C"/>
    <w:rsid w:val="001F3F4A"/>
    <w:rsid w:val="001F3F51"/>
    <w:rsid w:val="001F3F6B"/>
    <w:rsid w:val="001F3F7A"/>
    <w:rsid w:val="001F3F7D"/>
    <w:rsid w:val="001F3FB9"/>
    <w:rsid w:val="001F4158"/>
    <w:rsid w:val="001F41C0"/>
    <w:rsid w:val="001F41D7"/>
    <w:rsid w:val="001F4277"/>
    <w:rsid w:val="001F4319"/>
    <w:rsid w:val="001F44DE"/>
    <w:rsid w:val="001F452E"/>
    <w:rsid w:val="001F452F"/>
    <w:rsid w:val="001F4530"/>
    <w:rsid w:val="001F453E"/>
    <w:rsid w:val="001F45AF"/>
    <w:rsid w:val="001F473B"/>
    <w:rsid w:val="001F4774"/>
    <w:rsid w:val="001F477A"/>
    <w:rsid w:val="001F4826"/>
    <w:rsid w:val="001F4927"/>
    <w:rsid w:val="001F49C3"/>
    <w:rsid w:val="001F4AB1"/>
    <w:rsid w:val="001F4AC4"/>
    <w:rsid w:val="001F4AF8"/>
    <w:rsid w:val="001F4BCA"/>
    <w:rsid w:val="001F4BEB"/>
    <w:rsid w:val="001F4C44"/>
    <w:rsid w:val="001F4C60"/>
    <w:rsid w:val="001F4CF1"/>
    <w:rsid w:val="001F4D1E"/>
    <w:rsid w:val="001F4DE3"/>
    <w:rsid w:val="001F4EC0"/>
    <w:rsid w:val="001F4F44"/>
    <w:rsid w:val="001F4FA9"/>
    <w:rsid w:val="001F4FCF"/>
    <w:rsid w:val="001F501B"/>
    <w:rsid w:val="001F5071"/>
    <w:rsid w:val="001F5073"/>
    <w:rsid w:val="001F50AE"/>
    <w:rsid w:val="001F5103"/>
    <w:rsid w:val="001F5245"/>
    <w:rsid w:val="001F528F"/>
    <w:rsid w:val="001F52A5"/>
    <w:rsid w:val="001F5329"/>
    <w:rsid w:val="001F5337"/>
    <w:rsid w:val="001F53D0"/>
    <w:rsid w:val="001F53E2"/>
    <w:rsid w:val="001F53E7"/>
    <w:rsid w:val="001F546C"/>
    <w:rsid w:val="001F54B3"/>
    <w:rsid w:val="001F5526"/>
    <w:rsid w:val="001F556F"/>
    <w:rsid w:val="001F55F7"/>
    <w:rsid w:val="001F5604"/>
    <w:rsid w:val="001F5637"/>
    <w:rsid w:val="001F5654"/>
    <w:rsid w:val="001F56F8"/>
    <w:rsid w:val="001F5825"/>
    <w:rsid w:val="001F5C19"/>
    <w:rsid w:val="001F5C50"/>
    <w:rsid w:val="001F5CA0"/>
    <w:rsid w:val="001F5CDE"/>
    <w:rsid w:val="001F5CF1"/>
    <w:rsid w:val="001F5D0D"/>
    <w:rsid w:val="001F5DFB"/>
    <w:rsid w:val="001F5E07"/>
    <w:rsid w:val="001F5E21"/>
    <w:rsid w:val="001F5E22"/>
    <w:rsid w:val="001F5F69"/>
    <w:rsid w:val="001F5F8B"/>
    <w:rsid w:val="001F6006"/>
    <w:rsid w:val="001F6008"/>
    <w:rsid w:val="001F603E"/>
    <w:rsid w:val="001F605A"/>
    <w:rsid w:val="001F60F7"/>
    <w:rsid w:val="001F615A"/>
    <w:rsid w:val="001F6164"/>
    <w:rsid w:val="001F61D2"/>
    <w:rsid w:val="001F625D"/>
    <w:rsid w:val="001F6261"/>
    <w:rsid w:val="001F630E"/>
    <w:rsid w:val="001F6453"/>
    <w:rsid w:val="001F64E9"/>
    <w:rsid w:val="001F6574"/>
    <w:rsid w:val="001F65FB"/>
    <w:rsid w:val="001F6661"/>
    <w:rsid w:val="001F673A"/>
    <w:rsid w:val="001F6775"/>
    <w:rsid w:val="001F67B6"/>
    <w:rsid w:val="001F67F9"/>
    <w:rsid w:val="001F6810"/>
    <w:rsid w:val="001F686C"/>
    <w:rsid w:val="001F68C3"/>
    <w:rsid w:val="001F690A"/>
    <w:rsid w:val="001F6998"/>
    <w:rsid w:val="001F69AE"/>
    <w:rsid w:val="001F6B0B"/>
    <w:rsid w:val="001F6B10"/>
    <w:rsid w:val="001F6CF1"/>
    <w:rsid w:val="001F6D4F"/>
    <w:rsid w:val="001F6D73"/>
    <w:rsid w:val="001F6E04"/>
    <w:rsid w:val="001F6E4D"/>
    <w:rsid w:val="001F70E9"/>
    <w:rsid w:val="001F711F"/>
    <w:rsid w:val="001F71FD"/>
    <w:rsid w:val="001F7260"/>
    <w:rsid w:val="001F7505"/>
    <w:rsid w:val="001F7589"/>
    <w:rsid w:val="001F75C4"/>
    <w:rsid w:val="001F75F0"/>
    <w:rsid w:val="001F7623"/>
    <w:rsid w:val="001F7843"/>
    <w:rsid w:val="001F789F"/>
    <w:rsid w:val="001F79BE"/>
    <w:rsid w:val="001F7A25"/>
    <w:rsid w:val="001F7A51"/>
    <w:rsid w:val="001F7A65"/>
    <w:rsid w:val="001F7AAA"/>
    <w:rsid w:val="001F7B15"/>
    <w:rsid w:val="001F7C7F"/>
    <w:rsid w:val="001F7D77"/>
    <w:rsid w:val="001F7E2C"/>
    <w:rsid w:val="001F7E9C"/>
    <w:rsid w:val="001F7EE1"/>
    <w:rsid w:val="001F7F15"/>
    <w:rsid w:val="001F7F50"/>
    <w:rsid w:val="002000AE"/>
    <w:rsid w:val="002000B4"/>
    <w:rsid w:val="002000D9"/>
    <w:rsid w:val="00200118"/>
    <w:rsid w:val="00200202"/>
    <w:rsid w:val="002003A2"/>
    <w:rsid w:val="002003E4"/>
    <w:rsid w:val="0020043A"/>
    <w:rsid w:val="002004AC"/>
    <w:rsid w:val="002004C4"/>
    <w:rsid w:val="002004EC"/>
    <w:rsid w:val="0020054B"/>
    <w:rsid w:val="002005CF"/>
    <w:rsid w:val="00200618"/>
    <w:rsid w:val="0020061F"/>
    <w:rsid w:val="002006D4"/>
    <w:rsid w:val="00200714"/>
    <w:rsid w:val="00200778"/>
    <w:rsid w:val="002008F8"/>
    <w:rsid w:val="002009A5"/>
    <w:rsid w:val="002009E1"/>
    <w:rsid w:val="002009FB"/>
    <w:rsid w:val="00200A92"/>
    <w:rsid w:val="00200C73"/>
    <w:rsid w:val="00200CF1"/>
    <w:rsid w:val="00200E36"/>
    <w:rsid w:val="00200E78"/>
    <w:rsid w:val="00200E96"/>
    <w:rsid w:val="00200F2E"/>
    <w:rsid w:val="00201060"/>
    <w:rsid w:val="00201091"/>
    <w:rsid w:val="002011A0"/>
    <w:rsid w:val="002011AC"/>
    <w:rsid w:val="002011B8"/>
    <w:rsid w:val="002011C2"/>
    <w:rsid w:val="00201238"/>
    <w:rsid w:val="00201270"/>
    <w:rsid w:val="0020127F"/>
    <w:rsid w:val="0020129E"/>
    <w:rsid w:val="0020136F"/>
    <w:rsid w:val="002013DE"/>
    <w:rsid w:val="002014B6"/>
    <w:rsid w:val="002014D1"/>
    <w:rsid w:val="00201583"/>
    <w:rsid w:val="002015BE"/>
    <w:rsid w:val="00201775"/>
    <w:rsid w:val="0020182C"/>
    <w:rsid w:val="00201848"/>
    <w:rsid w:val="0020188B"/>
    <w:rsid w:val="0020191C"/>
    <w:rsid w:val="002019B8"/>
    <w:rsid w:val="00201A71"/>
    <w:rsid w:val="00201B50"/>
    <w:rsid w:val="00201B6C"/>
    <w:rsid w:val="00201D16"/>
    <w:rsid w:val="00201D9D"/>
    <w:rsid w:val="00201E1F"/>
    <w:rsid w:val="00201F1C"/>
    <w:rsid w:val="00201F39"/>
    <w:rsid w:val="00201FBE"/>
    <w:rsid w:val="00202058"/>
    <w:rsid w:val="0020206E"/>
    <w:rsid w:val="0020216E"/>
    <w:rsid w:val="0020216F"/>
    <w:rsid w:val="00202199"/>
    <w:rsid w:val="002021C9"/>
    <w:rsid w:val="00202281"/>
    <w:rsid w:val="0020234B"/>
    <w:rsid w:val="00202404"/>
    <w:rsid w:val="002024E1"/>
    <w:rsid w:val="0020255E"/>
    <w:rsid w:val="002025E7"/>
    <w:rsid w:val="00202682"/>
    <w:rsid w:val="002026F3"/>
    <w:rsid w:val="00202703"/>
    <w:rsid w:val="00202759"/>
    <w:rsid w:val="00202776"/>
    <w:rsid w:val="0020287D"/>
    <w:rsid w:val="0020289D"/>
    <w:rsid w:val="00202953"/>
    <w:rsid w:val="0020296F"/>
    <w:rsid w:val="0020297A"/>
    <w:rsid w:val="00202A52"/>
    <w:rsid w:val="00202AD6"/>
    <w:rsid w:val="00202AD9"/>
    <w:rsid w:val="00202AED"/>
    <w:rsid w:val="00202B44"/>
    <w:rsid w:val="00202B46"/>
    <w:rsid w:val="00202BC4"/>
    <w:rsid w:val="00202BE6"/>
    <w:rsid w:val="00202BFD"/>
    <w:rsid w:val="00202C32"/>
    <w:rsid w:val="00202C39"/>
    <w:rsid w:val="00202D14"/>
    <w:rsid w:val="00202D47"/>
    <w:rsid w:val="00202D4E"/>
    <w:rsid w:val="00202E07"/>
    <w:rsid w:val="00202E77"/>
    <w:rsid w:val="00202E89"/>
    <w:rsid w:val="00202EC8"/>
    <w:rsid w:val="00202FB5"/>
    <w:rsid w:val="00202FDD"/>
    <w:rsid w:val="00203002"/>
    <w:rsid w:val="0020300F"/>
    <w:rsid w:val="002031CA"/>
    <w:rsid w:val="002031CB"/>
    <w:rsid w:val="00203252"/>
    <w:rsid w:val="00203286"/>
    <w:rsid w:val="002032EF"/>
    <w:rsid w:val="002034A7"/>
    <w:rsid w:val="002034C5"/>
    <w:rsid w:val="00203588"/>
    <w:rsid w:val="00203655"/>
    <w:rsid w:val="002037AD"/>
    <w:rsid w:val="002037ED"/>
    <w:rsid w:val="0020383E"/>
    <w:rsid w:val="002038D7"/>
    <w:rsid w:val="002038F1"/>
    <w:rsid w:val="00203903"/>
    <w:rsid w:val="00203A64"/>
    <w:rsid w:val="00203ACF"/>
    <w:rsid w:val="00203B24"/>
    <w:rsid w:val="00203B38"/>
    <w:rsid w:val="00203BAB"/>
    <w:rsid w:val="00203C61"/>
    <w:rsid w:val="00203C9B"/>
    <w:rsid w:val="00203CC1"/>
    <w:rsid w:val="00203D64"/>
    <w:rsid w:val="00203DA9"/>
    <w:rsid w:val="00203F90"/>
    <w:rsid w:val="002040BA"/>
    <w:rsid w:val="002040D6"/>
    <w:rsid w:val="0020412D"/>
    <w:rsid w:val="00204258"/>
    <w:rsid w:val="00204270"/>
    <w:rsid w:val="00204298"/>
    <w:rsid w:val="002042F4"/>
    <w:rsid w:val="0020434C"/>
    <w:rsid w:val="00204374"/>
    <w:rsid w:val="0020447D"/>
    <w:rsid w:val="0020454B"/>
    <w:rsid w:val="002045E6"/>
    <w:rsid w:val="002045F2"/>
    <w:rsid w:val="0020469F"/>
    <w:rsid w:val="0020475E"/>
    <w:rsid w:val="00204771"/>
    <w:rsid w:val="002047DE"/>
    <w:rsid w:val="002047E0"/>
    <w:rsid w:val="002049BD"/>
    <w:rsid w:val="002049FF"/>
    <w:rsid w:val="00204A25"/>
    <w:rsid w:val="00204A63"/>
    <w:rsid w:val="00204B86"/>
    <w:rsid w:val="00204C8C"/>
    <w:rsid w:val="00204CD5"/>
    <w:rsid w:val="00204CDD"/>
    <w:rsid w:val="00204D09"/>
    <w:rsid w:val="00204E61"/>
    <w:rsid w:val="00204E89"/>
    <w:rsid w:val="00204EE1"/>
    <w:rsid w:val="00205032"/>
    <w:rsid w:val="00205041"/>
    <w:rsid w:val="0020505A"/>
    <w:rsid w:val="00205066"/>
    <w:rsid w:val="0020506F"/>
    <w:rsid w:val="00205105"/>
    <w:rsid w:val="002051A5"/>
    <w:rsid w:val="002051C4"/>
    <w:rsid w:val="002051DA"/>
    <w:rsid w:val="002052AD"/>
    <w:rsid w:val="002052D6"/>
    <w:rsid w:val="0020536A"/>
    <w:rsid w:val="00205438"/>
    <w:rsid w:val="0020552A"/>
    <w:rsid w:val="002055D3"/>
    <w:rsid w:val="0020579C"/>
    <w:rsid w:val="002057A8"/>
    <w:rsid w:val="00205897"/>
    <w:rsid w:val="0020596A"/>
    <w:rsid w:val="0020597D"/>
    <w:rsid w:val="00205A7E"/>
    <w:rsid w:val="00205A90"/>
    <w:rsid w:val="00205B23"/>
    <w:rsid w:val="00205C9D"/>
    <w:rsid w:val="00205CC6"/>
    <w:rsid w:val="00205D83"/>
    <w:rsid w:val="00205D99"/>
    <w:rsid w:val="00205DA5"/>
    <w:rsid w:val="00205ED8"/>
    <w:rsid w:val="00205F78"/>
    <w:rsid w:val="0020602F"/>
    <w:rsid w:val="00206094"/>
    <w:rsid w:val="002060A4"/>
    <w:rsid w:val="00206120"/>
    <w:rsid w:val="00206147"/>
    <w:rsid w:val="002062F9"/>
    <w:rsid w:val="002063EA"/>
    <w:rsid w:val="00206594"/>
    <w:rsid w:val="002065B2"/>
    <w:rsid w:val="002066F1"/>
    <w:rsid w:val="00206731"/>
    <w:rsid w:val="0020680E"/>
    <w:rsid w:val="0020699B"/>
    <w:rsid w:val="002069E9"/>
    <w:rsid w:val="00206A00"/>
    <w:rsid w:val="00206A4D"/>
    <w:rsid w:val="00206A7F"/>
    <w:rsid w:val="00206AC8"/>
    <w:rsid w:val="00206B20"/>
    <w:rsid w:val="00206B4B"/>
    <w:rsid w:val="00206B89"/>
    <w:rsid w:val="00206B9C"/>
    <w:rsid w:val="00206BD3"/>
    <w:rsid w:val="00206D9A"/>
    <w:rsid w:val="00206DFC"/>
    <w:rsid w:val="00206E1A"/>
    <w:rsid w:val="00206E22"/>
    <w:rsid w:val="00206F2E"/>
    <w:rsid w:val="00206F4E"/>
    <w:rsid w:val="00207047"/>
    <w:rsid w:val="002071CF"/>
    <w:rsid w:val="00207283"/>
    <w:rsid w:val="0020728D"/>
    <w:rsid w:val="00207381"/>
    <w:rsid w:val="002073E9"/>
    <w:rsid w:val="002073EB"/>
    <w:rsid w:val="00207458"/>
    <w:rsid w:val="0020748D"/>
    <w:rsid w:val="002074FA"/>
    <w:rsid w:val="0020757A"/>
    <w:rsid w:val="002075C3"/>
    <w:rsid w:val="00207634"/>
    <w:rsid w:val="00207679"/>
    <w:rsid w:val="0020769F"/>
    <w:rsid w:val="0020773C"/>
    <w:rsid w:val="00207769"/>
    <w:rsid w:val="0020777C"/>
    <w:rsid w:val="00207796"/>
    <w:rsid w:val="002077D1"/>
    <w:rsid w:val="00207850"/>
    <w:rsid w:val="0020786B"/>
    <w:rsid w:val="00207875"/>
    <w:rsid w:val="00207900"/>
    <w:rsid w:val="00207910"/>
    <w:rsid w:val="002079FF"/>
    <w:rsid w:val="00207A8D"/>
    <w:rsid w:val="00207B85"/>
    <w:rsid w:val="00207BB9"/>
    <w:rsid w:val="00207C3F"/>
    <w:rsid w:val="00207C77"/>
    <w:rsid w:val="00207CA8"/>
    <w:rsid w:val="00207D67"/>
    <w:rsid w:val="00207E24"/>
    <w:rsid w:val="00207EA5"/>
    <w:rsid w:val="002100DC"/>
    <w:rsid w:val="0021010D"/>
    <w:rsid w:val="0021015E"/>
    <w:rsid w:val="0021019E"/>
    <w:rsid w:val="002101B4"/>
    <w:rsid w:val="0021026A"/>
    <w:rsid w:val="00210279"/>
    <w:rsid w:val="0021033A"/>
    <w:rsid w:val="00210342"/>
    <w:rsid w:val="00210394"/>
    <w:rsid w:val="00210440"/>
    <w:rsid w:val="002104F4"/>
    <w:rsid w:val="0021056D"/>
    <w:rsid w:val="00210580"/>
    <w:rsid w:val="002105C8"/>
    <w:rsid w:val="00210654"/>
    <w:rsid w:val="00210782"/>
    <w:rsid w:val="00210789"/>
    <w:rsid w:val="002107E9"/>
    <w:rsid w:val="0021086E"/>
    <w:rsid w:val="00210914"/>
    <w:rsid w:val="00210965"/>
    <w:rsid w:val="00210A3F"/>
    <w:rsid w:val="00210A70"/>
    <w:rsid w:val="00210CAF"/>
    <w:rsid w:val="00210CDA"/>
    <w:rsid w:val="00210D03"/>
    <w:rsid w:val="00210D82"/>
    <w:rsid w:val="00210DF1"/>
    <w:rsid w:val="00210E11"/>
    <w:rsid w:val="00210EE8"/>
    <w:rsid w:val="00210F23"/>
    <w:rsid w:val="00210FB6"/>
    <w:rsid w:val="00210FDF"/>
    <w:rsid w:val="00211033"/>
    <w:rsid w:val="00211044"/>
    <w:rsid w:val="00211125"/>
    <w:rsid w:val="00211134"/>
    <w:rsid w:val="002111E3"/>
    <w:rsid w:val="002111E5"/>
    <w:rsid w:val="00211273"/>
    <w:rsid w:val="002112B1"/>
    <w:rsid w:val="002112B7"/>
    <w:rsid w:val="00211357"/>
    <w:rsid w:val="002113AF"/>
    <w:rsid w:val="002113CE"/>
    <w:rsid w:val="002113D9"/>
    <w:rsid w:val="00211450"/>
    <w:rsid w:val="00211466"/>
    <w:rsid w:val="0021147E"/>
    <w:rsid w:val="00211484"/>
    <w:rsid w:val="0021150E"/>
    <w:rsid w:val="00211570"/>
    <w:rsid w:val="00211650"/>
    <w:rsid w:val="002116AE"/>
    <w:rsid w:val="002116F9"/>
    <w:rsid w:val="00211715"/>
    <w:rsid w:val="00211771"/>
    <w:rsid w:val="00211820"/>
    <w:rsid w:val="00211971"/>
    <w:rsid w:val="00211983"/>
    <w:rsid w:val="002119B7"/>
    <w:rsid w:val="002119C6"/>
    <w:rsid w:val="00211A97"/>
    <w:rsid w:val="00211BE4"/>
    <w:rsid w:val="00211CA6"/>
    <w:rsid w:val="00211D5A"/>
    <w:rsid w:val="00211D6E"/>
    <w:rsid w:val="00211D94"/>
    <w:rsid w:val="00211F40"/>
    <w:rsid w:val="00211F94"/>
    <w:rsid w:val="00211FA5"/>
    <w:rsid w:val="00212035"/>
    <w:rsid w:val="00212074"/>
    <w:rsid w:val="00212097"/>
    <w:rsid w:val="00212125"/>
    <w:rsid w:val="0021212B"/>
    <w:rsid w:val="002121A9"/>
    <w:rsid w:val="002121E6"/>
    <w:rsid w:val="00212284"/>
    <w:rsid w:val="00212331"/>
    <w:rsid w:val="0021233B"/>
    <w:rsid w:val="00212362"/>
    <w:rsid w:val="002123BF"/>
    <w:rsid w:val="0021240C"/>
    <w:rsid w:val="00212466"/>
    <w:rsid w:val="002125CC"/>
    <w:rsid w:val="00212680"/>
    <w:rsid w:val="002126FB"/>
    <w:rsid w:val="00212791"/>
    <w:rsid w:val="00212826"/>
    <w:rsid w:val="0021282B"/>
    <w:rsid w:val="00212872"/>
    <w:rsid w:val="00212877"/>
    <w:rsid w:val="00212940"/>
    <w:rsid w:val="00212A3C"/>
    <w:rsid w:val="00212A63"/>
    <w:rsid w:val="00212A70"/>
    <w:rsid w:val="00212A88"/>
    <w:rsid w:val="00212B97"/>
    <w:rsid w:val="00212BDC"/>
    <w:rsid w:val="00212BE1"/>
    <w:rsid w:val="00212C4C"/>
    <w:rsid w:val="00212C57"/>
    <w:rsid w:val="00212CA8"/>
    <w:rsid w:val="00212D99"/>
    <w:rsid w:val="00212E0E"/>
    <w:rsid w:val="00212F29"/>
    <w:rsid w:val="00212F93"/>
    <w:rsid w:val="00212FAD"/>
    <w:rsid w:val="00213161"/>
    <w:rsid w:val="0021319E"/>
    <w:rsid w:val="002131AA"/>
    <w:rsid w:val="0021326F"/>
    <w:rsid w:val="00213285"/>
    <w:rsid w:val="002132AB"/>
    <w:rsid w:val="00213350"/>
    <w:rsid w:val="002133A6"/>
    <w:rsid w:val="002133B9"/>
    <w:rsid w:val="0021340F"/>
    <w:rsid w:val="00213448"/>
    <w:rsid w:val="00213450"/>
    <w:rsid w:val="00213535"/>
    <w:rsid w:val="00213795"/>
    <w:rsid w:val="002137E8"/>
    <w:rsid w:val="0021384A"/>
    <w:rsid w:val="0021387E"/>
    <w:rsid w:val="002138B7"/>
    <w:rsid w:val="002138C7"/>
    <w:rsid w:val="00213931"/>
    <w:rsid w:val="00213A11"/>
    <w:rsid w:val="00213A75"/>
    <w:rsid w:val="00213A82"/>
    <w:rsid w:val="00213B23"/>
    <w:rsid w:val="00213B62"/>
    <w:rsid w:val="00213C5C"/>
    <w:rsid w:val="00213C6A"/>
    <w:rsid w:val="00213D0C"/>
    <w:rsid w:val="00213D85"/>
    <w:rsid w:val="00213DCD"/>
    <w:rsid w:val="00213E69"/>
    <w:rsid w:val="00213ED2"/>
    <w:rsid w:val="00213ED5"/>
    <w:rsid w:val="00213EFF"/>
    <w:rsid w:val="00213FF7"/>
    <w:rsid w:val="002140BE"/>
    <w:rsid w:val="002140C2"/>
    <w:rsid w:val="002140CB"/>
    <w:rsid w:val="002140D4"/>
    <w:rsid w:val="002140ED"/>
    <w:rsid w:val="00214265"/>
    <w:rsid w:val="002142AA"/>
    <w:rsid w:val="00214348"/>
    <w:rsid w:val="0021434C"/>
    <w:rsid w:val="002143B8"/>
    <w:rsid w:val="00214451"/>
    <w:rsid w:val="00214557"/>
    <w:rsid w:val="00214593"/>
    <w:rsid w:val="002145A7"/>
    <w:rsid w:val="00214606"/>
    <w:rsid w:val="002146BD"/>
    <w:rsid w:val="00214797"/>
    <w:rsid w:val="002147A6"/>
    <w:rsid w:val="002147BC"/>
    <w:rsid w:val="00214839"/>
    <w:rsid w:val="00214904"/>
    <w:rsid w:val="0021491E"/>
    <w:rsid w:val="0021494F"/>
    <w:rsid w:val="00214A3C"/>
    <w:rsid w:val="00214AA4"/>
    <w:rsid w:val="00214AD9"/>
    <w:rsid w:val="00214B22"/>
    <w:rsid w:val="00214B29"/>
    <w:rsid w:val="00214B3D"/>
    <w:rsid w:val="00214C65"/>
    <w:rsid w:val="00214C91"/>
    <w:rsid w:val="00214D0B"/>
    <w:rsid w:val="00214D5A"/>
    <w:rsid w:val="00214DD3"/>
    <w:rsid w:val="00214E4F"/>
    <w:rsid w:val="00214E99"/>
    <w:rsid w:val="00214ECD"/>
    <w:rsid w:val="00214F5B"/>
    <w:rsid w:val="0021508B"/>
    <w:rsid w:val="00215093"/>
    <w:rsid w:val="00215161"/>
    <w:rsid w:val="00215179"/>
    <w:rsid w:val="00215198"/>
    <w:rsid w:val="002151B3"/>
    <w:rsid w:val="002151D3"/>
    <w:rsid w:val="002151FD"/>
    <w:rsid w:val="00215395"/>
    <w:rsid w:val="002153E5"/>
    <w:rsid w:val="00215440"/>
    <w:rsid w:val="00215472"/>
    <w:rsid w:val="002154AC"/>
    <w:rsid w:val="002154D8"/>
    <w:rsid w:val="00215521"/>
    <w:rsid w:val="002155D4"/>
    <w:rsid w:val="002156BE"/>
    <w:rsid w:val="00215718"/>
    <w:rsid w:val="002157BA"/>
    <w:rsid w:val="002157FF"/>
    <w:rsid w:val="00215860"/>
    <w:rsid w:val="002158A4"/>
    <w:rsid w:val="0021599F"/>
    <w:rsid w:val="00215A0C"/>
    <w:rsid w:val="00215AD6"/>
    <w:rsid w:val="00215C4A"/>
    <w:rsid w:val="00215C69"/>
    <w:rsid w:val="00215D78"/>
    <w:rsid w:val="00215F4F"/>
    <w:rsid w:val="00215FA4"/>
    <w:rsid w:val="00215FCC"/>
    <w:rsid w:val="00215FDF"/>
    <w:rsid w:val="00216108"/>
    <w:rsid w:val="002161D7"/>
    <w:rsid w:val="002161F2"/>
    <w:rsid w:val="00216298"/>
    <w:rsid w:val="00216313"/>
    <w:rsid w:val="00216355"/>
    <w:rsid w:val="00216426"/>
    <w:rsid w:val="0021643C"/>
    <w:rsid w:val="00216544"/>
    <w:rsid w:val="002165B4"/>
    <w:rsid w:val="002165BE"/>
    <w:rsid w:val="002165F4"/>
    <w:rsid w:val="0021662A"/>
    <w:rsid w:val="0021669C"/>
    <w:rsid w:val="002166AE"/>
    <w:rsid w:val="002166CE"/>
    <w:rsid w:val="00216740"/>
    <w:rsid w:val="0021678D"/>
    <w:rsid w:val="0021697E"/>
    <w:rsid w:val="00216A53"/>
    <w:rsid w:val="00216A5C"/>
    <w:rsid w:val="00216A8D"/>
    <w:rsid w:val="00216B62"/>
    <w:rsid w:val="00216BA1"/>
    <w:rsid w:val="00216BCE"/>
    <w:rsid w:val="00216BF6"/>
    <w:rsid w:val="00216C6E"/>
    <w:rsid w:val="00216DB9"/>
    <w:rsid w:val="00216E1B"/>
    <w:rsid w:val="00216E47"/>
    <w:rsid w:val="00216E5D"/>
    <w:rsid w:val="00216E79"/>
    <w:rsid w:val="00216EFA"/>
    <w:rsid w:val="00216F2F"/>
    <w:rsid w:val="00216FB7"/>
    <w:rsid w:val="00216FD9"/>
    <w:rsid w:val="00217038"/>
    <w:rsid w:val="00217079"/>
    <w:rsid w:val="00217084"/>
    <w:rsid w:val="002170B9"/>
    <w:rsid w:val="002170F2"/>
    <w:rsid w:val="00217102"/>
    <w:rsid w:val="0021711C"/>
    <w:rsid w:val="00217135"/>
    <w:rsid w:val="002171DD"/>
    <w:rsid w:val="002171E4"/>
    <w:rsid w:val="0021727A"/>
    <w:rsid w:val="002172C4"/>
    <w:rsid w:val="002172EE"/>
    <w:rsid w:val="00217314"/>
    <w:rsid w:val="00217406"/>
    <w:rsid w:val="002174A7"/>
    <w:rsid w:val="0021757D"/>
    <w:rsid w:val="002175D0"/>
    <w:rsid w:val="00217624"/>
    <w:rsid w:val="0021773F"/>
    <w:rsid w:val="002177B7"/>
    <w:rsid w:val="002177CD"/>
    <w:rsid w:val="002177CE"/>
    <w:rsid w:val="00217815"/>
    <w:rsid w:val="00217A3E"/>
    <w:rsid w:val="00217AA2"/>
    <w:rsid w:val="00217AD1"/>
    <w:rsid w:val="00217BB6"/>
    <w:rsid w:val="00217BC0"/>
    <w:rsid w:val="00217D97"/>
    <w:rsid w:val="00217DC4"/>
    <w:rsid w:val="00217E6A"/>
    <w:rsid w:val="00217F47"/>
    <w:rsid w:val="00217FE2"/>
    <w:rsid w:val="00217FF3"/>
    <w:rsid w:val="00220037"/>
    <w:rsid w:val="00220051"/>
    <w:rsid w:val="002200A1"/>
    <w:rsid w:val="0022011B"/>
    <w:rsid w:val="0022011C"/>
    <w:rsid w:val="00220154"/>
    <w:rsid w:val="00220213"/>
    <w:rsid w:val="00220289"/>
    <w:rsid w:val="002202B0"/>
    <w:rsid w:val="00220357"/>
    <w:rsid w:val="00220451"/>
    <w:rsid w:val="00220468"/>
    <w:rsid w:val="0022069F"/>
    <w:rsid w:val="002206C7"/>
    <w:rsid w:val="00220705"/>
    <w:rsid w:val="0022070F"/>
    <w:rsid w:val="0022075A"/>
    <w:rsid w:val="0022080A"/>
    <w:rsid w:val="00220866"/>
    <w:rsid w:val="00220898"/>
    <w:rsid w:val="002208B9"/>
    <w:rsid w:val="002208DC"/>
    <w:rsid w:val="00220932"/>
    <w:rsid w:val="002209FC"/>
    <w:rsid w:val="00220A17"/>
    <w:rsid w:val="00220A63"/>
    <w:rsid w:val="00220A97"/>
    <w:rsid w:val="00220AF0"/>
    <w:rsid w:val="00220B0A"/>
    <w:rsid w:val="00220BE0"/>
    <w:rsid w:val="00220C49"/>
    <w:rsid w:val="00220C83"/>
    <w:rsid w:val="00220C93"/>
    <w:rsid w:val="00220D72"/>
    <w:rsid w:val="00220DA1"/>
    <w:rsid w:val="00220F1E"/>
    <w:rsid w:val="00220F97"/>
    <w:rsid w:val="00221009"/>
    <w:rsid w:val="0022103D"/>
    <w:rsid w:val="0022103E"/>
    <w:rsid w:val="0022105C"/>
    <w:rsid w:val="00221070"/>
    <w:rsid w:val="00221225"/>
    <w:rsid w:val="002212A4"/>
    <w:rsid w:val="0022135E"/>
    <w:rsid w:val="002213F1"/>
    <w:rsid w:val="0022145E"/>
    <w:rsid w:val="002214FF"/>
    <w:rsid w:val="00221530"/>
    <w:rsid w:val="00221555"/>
    <w:rsid w:val="00221670"/>
    <w:rsid w:val="00221676"/>
    <w:rsid w:val="002216D6"/>
    <w:rsid w:val="00221707"/>
    <w:rsid w:val="0022170A"/>
    <w:rsid w:val="0022171B"/>
    <w:rsid w:val="00221750"/>
    <w:rsid w:val="00221848"/>
    <w:rsid w:val="002218F6"/>
    <w:rsid w:val="0022193C"/>
    <w:rsid w:val="00221A53"/>
    <w:rsid w:val="00221A6A"/>
    <w:rsid w:val="00221B15"/>
    <w:rsid w:val="00221B4C"/>
    <w:rsid w:val="00221B7A"/>
    <w:rsid w:val="00221BAE"/>
    <w:rsid w:val="00221C10"/>
    <w:rsid w:val="00221CCF"/>
    <w:rsid w:val="00221CD3"/>
    <w:rsid w:val="00221CF3"/>
    <w:rsid w:val="00221D2F"/>
    <w:rsid w:val="00221D36"/>
    <w:rsid w:val="00221D65"/>
    <w:rsid w:val="00221D8C"/>
    <w:rsid w:val="00221DAE"/>
    <w:rsid w:val="00221DCB"/>
    <w:rsid w:val="00221EA3"/>
    <w:rsid w:val="00221EF1"/>
    <w:rsid w:val="00221F4F"/>
    <w:rsid w:val="00222057"/>
    <w:rsid w:val="00222084"/>
    <w:rsid w:val="0022223C"/>
    <w:rsid w:val="00222247"/>
    <w:rsid w:val="00222290"/>
    <w:rsid w:val="00222324"/>
    <w:rsid w:val="00222334"/>
    <w:rsid w:val="00222349"/>
    <w:rsid w:val="00222360"/>
    <w:rsid w:val="00222365"/>
    <w:rsid w:val="00222432"/>
    <w:rsid w:val="00222433"/>
    <w:rsid w:val="0022255B"/>
    <w:rsid w:val="002225AB"/>
    <w:rsid w:val="002226AC"/>
    <w:rsid w:val="00222721"/>
    <w:rsid w:val="002227C0"/>
    <w:rsid w:val="00222841"/>
    <w:rsid w:val="00222914"/>
    <w:rsid w:val="00222919"/>
    <w:rsid w:val="002229C8"/>
    <w:rsid w:val="00222A5C"/>
    <w:rsid w:val="00222AC8"/>
    <w:rsid w:val="00222AF8"/>
    <w:rsid w:val="00222BC0"/>
    <w:rsid w:val="00222C83"/>
    <w:rsid w:val="00222C9C"/>
    <w:rsid w:val="00222CB7"/>
    <w:rsid w:val="00222D71"/>
    <w:rsid w:val="00222DF4"/>
    <w:rsid w:val="00222F3F"/>
    <w:rsid w:val="00222F77"/>
    <w:rsid w:val="0022303A"/>
    <w:rsid w:val="002230CB"/>
    <w:rsid w:val="002230F3"/>
    <w:rsid w:val="00223147"/>
    <w:rsid w:val="00223232"/>
    <w:rsid w:val="0022323D"/>
    <w:rsid w:val="0022324B"/>
    <w:rsid w:val="0022324C"/>
    <w:rsid w:val="002232B7"/>
    <w:rsid w:val="002233CB"/>
    <w:rsid w:val="00223448"/>
    <w:rsid w:val="002234C6"/>
    <w:rsid w:val="00223633"/>
    <w:rsid w:val="00223646"/>
    <w:rsid w:val="0022371E"/>
    <w:rsid w:val="0022374B"/>
    <w:rsid w:val="0022378F"/>
    <w:rsid w:val="00223792"/>
    <w:rsid w:val="0022379E"/>
    <w:rsid w:val="002237A0"/>
    <w:rsid w:val="002237AE"/>
    <w:rsid w:val="002238CE"/>
    <w:rsid w:val="00223B09"/>
    <w:rsid w:val="00223B44"/>
    <w:rsid w:val="00223BAF"/>
    <w:rsid w:val="00223C21"/>
    <w:rsid w:val="00223D90"/>
    <w:rsid w:val="00223DD5"/>
    <w:rsid w:val="00223E73"/>
    <w:rsid w:val="00223EC2"/>
    <w:rsid w:val="00223F53"/>
    <w:rsid w:val="00223F68"/>
    <w:rsid w:val="00223F72"/>
    <w:rsid w:val="00223FE6"/>
    <w:rsid w:val="00224197"/>
    <w:rsid w:val="00224253"/>
    <w:rsid w:val="00224255"/>
    <w:rsid w:val="00224256"/>
    <w:rsid w:val="0022427B"/>
    <w:rsid w:val="002242AD"/>
    <w:rsid w:val="0022436C"/>
    <w:rsid w:val="0022449F"/>
    <w:rsid w:val="002244B1"/>
    <w:rsid w:val="002244FE"/>
    <w:rsid w:val="00224503"/>
    <w:rsid w:val="0022451E"/>
    <w:rsid w:val="002245A0"/>
    <w:rsid w:val="002245C3"/>
    <w:rsid w:val="00224690"/>
    <w:rsid w:val="002246A8"/>
    <w:rsid w:val="0022471F"/>
    <w:rsid w:val="002247E9"/>
    <w:rsid w:val="00224999"/>
    <w:rsid w:val="002249E5"/>
    <w:rsid w:val="00224A2A"/>
    <w:rsid w:val="00224A30"/>
    <w:rsid w:val="00224A4B"/>
    <w:rsid w:val="00224AEF"/>
    <w:rsid w:val="00224B9E"/>
    <w:rsid w:val="00224BBC"/>
    <w:rsid w:val="00224C42"/>
    <w:rsid w:val="00224CBC"/>
    <w:rsid w:val="00224D19"/>
    <w:rsid w:val="00225046"/>
    <w:rsid w:val="002251A1"/>
    <w:rsid w:val="0022525A"/>
    <w:rsid w:val="002252A3"/>
    <w:rsid w:val="002252F2"/>
    <w:rsid w:val="0022530F"/>
    <w:rsid w:val="002253C3"/>
    <w:rsid w:val="002254A5"/>
    <w:rsid w:val="002254ED"/>
    <w:rsid w:val="00225555"/>
    <w:rsid w:val="00225583"/>
    <w:rsid w:val="0022563A"/>
    <w:rsid w:val="00225659"/>
    <w:rsid w:val="002256D7"/>
    <w:rsid w:val="002256E9"/>
    <w:rsid w:val="00225757"/>
    <w:rsid w:val="0022575C"/>
    <w:rsid w:val="0022580B"/>
    <w:rsid w:val="00225830"/>
    <w:rsid w:val="0022590B"/>
    <w:rsid w:val="00225948"/>
    <w:rsid w:val="002259A6"/>
    <w:rsid w:val="00225A00"/>
    <w:rsid w:val="00225A86"/>
    <w:rsid w:val="00225AA3"/>
    <w:rsid w:val="00225AC5"/>
    <w:rsid w:val="00225AE8"/>
    <w:rsid w:val="00225AF4"/>
    <w:rsid w:val="00225B94"/>
    <w:rsid w:val="00225C83"/>
    <w:rsid w:val="00225C88"/>
    <w:rsid w:val="00225CCC"/>
    <w:rsid w:val="00225CF9"/>
    <w:rsid w:val="00225E33"/>
    <w:rsid w:val="00225E46"/>
    <w:rsid w:val="00225E5D"/>
    <w:rsid w:val="00225EBB"/>
    <w:rsid w:val="00225F4A"/>
    <w:rsid w:val="00225FB2"/>
    <w:rsid w:val="00225FB3"/>
    <w:rsid w:val="00225FD2"/>
    <w:rsid w:val="0022600B"/>
    <w:rsid w:val="00226081"/>
    <w:rsid w:val="002261A2"/>
    <w:rsid w:val="00226261"/>
    <w:rsid w:val="002262F5"/>
    <w:rsid w:val="00226320"/>
    <w:rsid w:val="0022634B"/>
    <w:rsid w:val="00226367"/>
    <w:rsid w:val="0022636B"/>
    <w:rsid w:val="002263D0"/>
    <w:rsid w:val="00226405"/>
    <w:rsid w:val="00226444"/>
    <w:rsid w:val="00226480"/>
    <w:rsid w:val="00226518"/>
    <w:rsid w:val="002265E7"/>
    <w:rsid w:val="002265FE"/>
    <w:rsid w:val="00226615"/>
    <w:rsid w:val="00226644"/>
    <w:rsid w:val="00226646"/>
    <w:rsid w:val="0022667F"/>
    <w:rsid w:val="002266B8"/>
    <w:rsid w:val="00226752"/>
    <w:rsid w:val="0022678F"/>
    <w:rsid w:val="002267C7"/>
    <w:rsid w:val="002267DC"/>
    <w:rsid w:val="00226808"/>
    <w:rsid w:val="002268C0"/>
    <w:rsid w:val="00226918"/>
    <w:rsid w:val="00226942"/>
    <w:rsid w:val="00226A39"/>
    <w:rsid w:val="00226A6D"/>
    <w:rsid w:val="00226AC0"/>
    <w:rsid w:val="00226C86"/>
    <w:rsid w:val="00226CD9"/>
    <w:rsid w:val="00226CFF"/>
    <w:rsid w:val="00226DCC"/>
    <w:rsid w:val="00226E31"/>
    <w:rsid w:val="00226FF3"/>
    <w:rsid w:val="00227114"/>
    <w:rsid w:val="002271CB"/>
    <w:rsid w:val="002271E7"/>
    <w:rsid w:val="00227215"/>
    <w:rsid w:val="002272ED"/>
    <w:rsid w:val="0022732E"/>
    <w:rsid w:val="002273A9"/>
    <w:rsid w:val="00227450"/>
    <w:rsid w:val="0022753B"/>
    <w:rsid w:val="00227558"/>
    <w:rsid w:val="00227584"/>
    <w:rsid w:val="00227661"/>
    <w:rsid w:val="002276BD"/>
    <w:rsid w:val="002276E9"/>
    <w:rsid w:val="0022776E"/>
    <w:rsid w:val="002277E8"/>
    <w:rsid w:val="00227818"/>
    <w:rsid w:val="0022788E"/>
    <w:rsid w:val="00227916"/>
    <w:rsid w:val="00227996"/>
    <w:rsid w:val="002279B9"/>
    <w:rsid w:val="00227B00"/>
    <w:rsid w:val="00227B15"/>
    <w:rsid w:val="00227D68"/>
    <w:rsid w:val="00227DAD"/>
    <w:rsid w:val="00227DDD"/>
    <w:rsid w:val="00227E57"/>
    <w:rsid w:val="00227E67"/>
    <w:rsid w:val="0023010B"/>
    <w:rsid w:val="00230126"/>
    <w:rsid w:val="00230289"/>
    <w:rsid w:val="002303CE"/>
    <w:rsid w:val="00230488"/>
    <w:rsid w:val="0023049F"/>
    <w:rsid w:val="002304B3"/>
    <w:rsid w:val="002304C1"/>
    <w:rsid w:val="00230644"/>
    <w:rsid w:val="002306B0"/>
    <w:rsid w:val="00230779"/>
    <w:rsid w:val="002307A4"/>
    <w:rsid w:val="002307CD"/>
    <w:rsid w:val="00230857"/>
    <w:rsid w:val="0023088D"/>
    <w:rsid w:val="002308E7"/>
    <w:rsid w:val="0023090E"/>
    <w:rsid w:val="0023092E"/>
    <w:rsid w:val="00230969"/>
    <w:rsid w:val="002309AF"/>
    <w:rsid w:val="002309EE"/>
    <w:rsid w:val="00230A62"/>
    <w:rsid w:val="00230AB0"/>
    <w:rsid w:val="00230B01"/>
    <w:rsid w:val="00230B09"/>
    <w:rsid w:val="00230C6D"/>
    <w:rsid w:val="00230CD9"/>
    <w:rsid w:val="00230E3E"/>
    <w:rsid w:val="00230E8E"/>
    <w:rsid w:val="00230EE1"/>
    <w:rsid w:val="00230F63"/>
    <w:rsid w:val="00231012"/>
    <w:rsid w:val="002311F8"/>
    <w:rsid w:val="0023125F"/>
    <w:rsid w:val="002312B3"/>
    <w:rsid w:val="00231350"/>
    <w:rsid w:val="00231363"/>
    <w:rsid w:val="002313AC"/>
    <w:rsid w:val="002313F6"/>
    <w:rsid w:val="002314B3"/>
    <w:rsid w:val="002315C2"/>
    <w:rsid w:val="0023174A"/>
    <w:rsid w:val="00231869"/>
    <w:rsid w:val="0023189D"/>
    <w:rsid w:val="002318BA"/>
    <w:rsid w:val="0023194E"/>
    <w:rsid w:val="00231AB5"/>
    <w:rsid w:val="00231AC4"/>
    <w:rsid w:val="00231AF9"/>
    <w:rsid w:val="00231B7D"/>
    <w:rsid w:val="00231B8D"/>
    <w:rsid w:val="00231BE4"/>
    <w:rsid w:val="00231C08"/>
    <w:rsid w:val="00231C19"/>
    <w:rsid w:val="00231D0E"/>
    <w:rsid w:val="00231D92"/>
    <w:rsid w:val="00231DB1"/>
    <w:rsid w:val="00231DF9"/>
    <w:rsid w:val="00231E1F"/>
    <w:rsid w:val="00231EE7"/>
    <w:rsid w:val="00231F51"/>
    <w:rsid w:val="00231F7A"/>
    <w:rsid w:val="00231F98"/>
    <w:rsid w:val="002320C7"/>
    <w:rsid w:val="002320C9"/>
    <w:rsid w:val="00232109"/>
    <w:rsid w:val="002321A2"/>
    <w:rsid w:val="0023222D"/>
    <w:rsid w:val="00232272"/>
    <w:rsid w:val="00232293"/>
    <w:rsid w:val="002322D1"/>
    <w:rsid w:val="00232351"/>
    <w:rsid w:val="002323BD"/>
    <w:rsid w:val="002323E1"/>
    <w:rsid w:val="002323F2"/>
    <w:rsid w:val="00232514"/>
    <w:rsid w:val="00232567"/>
    <w:rsid w:val="002326CA"/>
    <w:rsid w:val="002326EE"/>
    <w:rsid w:val="00232818"/>
    <w:rsid w:val="00232856"/>
    <w:rsid w:val="0023288E"/>
    <w:rsid w:val="00232918"/>
    <w:rsid w:val="00232928"/>
    <w:rsid w:val="00232944"/>
    <w:rsid w:val="0023299F"/>
    <w:rsid w:val="002329C3"/>
    <w:rsid w:val="00232A14"/>
    <w:rsid w:val="00232C29"/>
    <w:rsid w:val="00232D39"/>
    <w:rsid w:val="00232D3E"/>
    <w:rsid w:val="00232D8B"/>
    <w:rsid w:val="00232DE8"/>
    <w:rsid w:val="00232F29"/>
    <w:rsid w:val="00232F37"/>
    <w:rsid w:val="002330E7"/>
    <w:rsid w:val="002330F7"/>
    <w:rsid w:val="00233196"/>
    <w:rsid w:val="002331E3"/>
    <w:rsid w:val="00233214"/>
    <w:rsid w:val="0023321E"/>
    <w:rsid w:val="00233234"/>
    <w:rsid w:val="0023326D"/>
    <w:rsid w:val="00233408"/>
    <w:rsid w:val="0023340D"/>
    <w:rsid w:val="002334BD"/>
    <w:rsid w:val="00233607"/>
    <w:rsid w:val="00233727"/>
    <w:rsid w:val="002337DA"/>
    <w:rsid w:val="0023397F"/>
    <w:rsid w:val="002339A4"/>
    <w:rsid w:val="002339F8"/>
    <w:rsid w:val="00233A47"/>
    <w:rsid w:val="00233C87"/>
    <w:rsid w:val="00233CA8"/>
    <w:rsid w:val="00233D58"/>
    <w:rsid w:val="00233DBA"/>
    <w:rsid w:val="00233E16"/>
    <w:rsid w:val="00233F73"/>
    <w:rsid w:val="00233FFD"/>
    <w:rsid w:val="0023406E"/>
    <w:rsid w:val="002340E1"/>
    <w:rsid w:val="002340F4"/>
    <w:rsid w:val="00234103"/>
    <w:rsid w:val="002341D3"/>
    <w:rsid w:val="002341E9"/>
    <w:rsid w:val="002341ED"/>
    <w:rsid w:val="00234282"/>
    <w:rsid w:val="002342A6"/>
    <w:rsid w:val="00234397"/>
    <w:rsid w:val="002343C7"/>
    <w:rsid w:val="0023440B"/>
    <w:rsid w:val="00234422"/>
    <w:rsid w:val="0023442D"/>
    <w:rsid w:val="0023449D"/>
    <w:rsid w:val="00234506"/>
    <w:rsid w:val="00234583"/>
    <w:rsid w:val="00234723"/>
    <w:rsid w:val="002347BA"/>
    <w:rsid w:val="0023480C"/>
    <w:rsid w:val="002348C1"/>
    <w:rsid w:val="002348F1"/>
    <w:rsid w:val="002349AA"/>
    <w:rsid w:val="00234A18"/>
    <w:rsid w:val="00234A48"/>
    <w:rsid w:val="00234AE8"/>
    <w:rsid w:val="00234C12"/>
    <w:rsid w:val="00234CA1"/>
    <w:rsid w:val="00234CD9"/>
    <w:rsid w:val="00234CF8"/>
    <w:rsid w:val="00234E61"/>
    <w:rsid w:val="00234F25"/>
    <w:rsid w:val="00234FE4"/>
    <w:rsid w:val="00235081"/>
    <w:rsid w:val="0023514E"/>
    <w:rsid w:val="00235211"/>
    <w:rsid w:val="0023521D"/>
    <w:rsid w:val="00235266"/>
    <w:rsid w:val="002352C9"/>
    <w:rsid w:val="002352D4"/>
    <w:rsid w:val="00235310"/>
    <w:rsid w:val="0023544B"/>
    <w:rsid w:val="00235493"/>
    <w:rsid w:val="0023557A"/>
    <w:rsid w:val="00235585"/>
    <w:rsid w:val="00235598"/>
    <w:rsid w:val="002355A6"/>
    <w:rsid w:val="0023568B"/>
    <w:rsid w:val="002356F6"/>
    <w:rsid w:val="00235773"/>
    <w:rsid w:val="002357E4"/>
    <w:rsid w:val="00235807"/>
    <w:rsid w:val="00235947"/>
    <w:rsid w:val="00235966"/>
    <w:rsid w:val="0023597C"/>
    <w:rsid w:val="00235A4E"/>
    <w:rsid w:val="00235A4F"/>
    <w:rsid w:val="00235B5E"/>
    <w:rsid w:val="00235C91"/>
    <w:rsid w:val="00235D54"/>
    <w:rsid w:val="00235D86"/>
    <w:rsid w:val="00235DDA"/>
    <w:rsid w:val="00235DFB"/>
    <w:rsid w:val="00235E3F"/>
    <w:rsid w:val="00235E4B"/>
    <w:rsid w:val="00235EB2"/>
    <w:rsid w:val="00235F46"/>
    <w:rsid w:val="00235F81"/>
    <w:rsid w:val="00235FBA"/>
    <w:rsid w:val="002360C9"/>
    <w:rsid w:val="00236122"/>
    <w:rsid w:val="00236133"/>
    <w:rsid w:val="0023619B"/>
    <w:rsid w:val="002361D1"/>
    <w:rsid w:val="002361EE"/>
    <w:rsid w:val="002361F0"/>
    <w:rsid w:val="00236212"/>
    <w:rsid w:val="00236244"/>
    <w:rsid w:val="00236254"/>
    <w:rsid w:val="0023628D"/>
    <w:rsid w:val="0023629A"/>
    <w:rsid w:val="002362E5"/>
    <w:rsid w:val="00236306"/>
    <w:rsid w:val="00236364"/>
    <w:rsid w:val="00236399"/>
    <w:rsid w:val="002363B3"/>
    <w:rsid w:val="002363B6"/>
    <w:rsid w:val="002363F0"/>
    <w:rsid w:val="00236434"/>
    <w:rsid w:val="0023643D"/>
    <w:rsid w:val="00236482"/>
    <w:rsid w:val="0023652E"/>
    <w:rsid w:val="00236564"/>
    <w:rsid w:val="00236676"/>
    <w:rsid w:val="00236733"/>
    <w:rsid w:val="0023675A"/>
    <w:rsid w:val="002367BF"/>
    <w:rsid w:val="002367C6"/>
    <w:rsid w:val="002367CE"/>
    <w:rsid w:val="002367E8"/>
    <w:rsid w:val="00236810"/>
    <w:rsid w:val="00236826"/>
    <w:rsid w:val="0023685A"/>
    <w:rsid w:val="00236884"/>
    <w:rsid w:val="002368A0"/>
    <w:rsid w:val="00236949"/>
    <w:rsid w:val="00236963"/>
    <w:rsid w:val="002369F4"/>
    <w:rsid w:val="00236A77"/>
    <w:rsid w:val="00236AC9"/>
    <w:rsid w:val="00236B8A"/>
    <w:rsid w:val="00236BFE"/>
    <w:rsid w:val="00236C21"/>
    <w:rsid w:val="00236C4D"/>
    <w:rsid w:val="00236CC1"/>
    <w:rsid w:val="00236D06"/>
    <w:rsid w:val="00236D44"/>
    <w:rsid w:val="00236E20"/>
    <w:rsid w:val="00236E65"/>
    <w:rsid w:val="00236ED6"/>
    <w:rsid w:val="00236FB1"/>
    <w:rsid w:val="00237055"/>
    <w:rsid w:val="0023706B"/>
    <w:rsid w:val="002370AF"/>
    <w:rsid w:val="00237149"/>
    <w:rsid w:val="0023715F"/>
    <w:rsid w:val="0023717C"/>
    <w:rsid w:val="0023720B"/>
    <w:rsid w:val="002372BD"/>
    <w:rsid w:val="0023732B"/>
    <w:rsid w:val="00237461"/>
    <w:rsid w:val="00237498"/>
    <w:rsid w:val="00237540"/>
    <w:rsid w:val="002375FC"/>
    <w:rsid w:val="0023764E"/>
    <w:rsid w:val="0023773D"/>
    <w:rsid w:val="00237746"/>
    <w:rsid w:val="00237767"/>
    <w:rsid w:val="0023778D"/>
    <w:rsid w:val="00237812"/>
    <w:rsid w:val="0023786B"/>
    <w:rsid w:val="00237933"/>
    <w:rsid w:val="00237A56"/>
    <w:rsid w:val="00237B28"/>
    <w:rsid w:val="00237B64"/>
    <w:rsid w:val="00237BD3"/>
    <w:rsid w:val="00237C0E"/>
    <w:rsid w:val="00237CCA"/>
    <w:rsid w:val="00237D52"/>
    <w:rsid w:val="00237D54"/>
    <w:rsid w:val="00237D97"/>
    <w:rsid w:val="00237DC0"/>
    <w:rsid w:val="00237DDD"/>
    <w:rsid w:val="00237E04"/>
    <w:rsid w:val="00237E13"/>
    <w:rsid w:val="00237EA6"/>
    <w:rsid w:val="00237EF7"/>
    <w:rsid w:val="00238E90"/>
    <w:rsid w:val="00240110"/>
    <w:rsid w:val="0024022F"/>
    <w:rsid w:val="00240358"/>
    <w:rsid w:val="002403F4"/>
    <w:rsid w:val="002404DD"/>
    <w:rsid w:val="002404F4"/>
    <w:rsid w:val="002405A9"/>
    <w:rsid w:val="002406DE"/>
    <w:rsid w:val="002406FC"/>
    <w:rsid w:val="00240893"/>
    <w:rsid w:val="002409AF"/>
    <w:rsid w:val="00240B2A"/>
    <w:rsid w:val="00240B37"/>
    <w:rsid w:val="00240C04"/>
    <w:rsid w:val="00240D7C"/>
    <w:rsid w:val="00240EF3"/>
    <w:rsid w:val="00240F31"/>
    <w:rsid w:val="00240FD5"/>
    <w:rsid w:val="00240FF5"/>
    <w:rsid w:val="0024102A"/>
    <w:rsid w:val="00241039"/>
    <w:rsid w:val="00241200"/>
    <w:rsid w:val="00241262"/>
    <w:rsid w:val="0024148B"/>
    <w:rsid w:val="002414A4"/>
    <w:rsid w:val="002415AF"/>
    <w:rsid w:val="00241686"/>
    <w:rsid w:val="002416AB"/>
    <w:rsid w:val="00241763"/>
    <w:rsid w:val="00241778"/>
    <w:rsid w:val="002418C4"/>
    <w:rsid w:val="002418F1"/>
    <w:rsid w:val="00241964"/>
    <w:rsid w:val="00241A7C"/>
    <w:rsid w:val="00241AA4"/>
    <w:rsid w:val="00241AC0"/>
    <w:rsid w:val="00241AD1"/>
    <w:rsid w:val="00241B0B"/>
    <w:rsid w:val="00241BC1"/>
    <w:rsid w:val="00241C5A"/>
    <w:rsid w:val="00241C72"/>
    <w:rsid w:val="00241CC2"/>
    <w:rsid w:val="00241D63"/>
    <w:rsid w:val="00241E4D"/>
    <w:rsid w:val="00242036"/>
    <w:rsid w:val="0024207A"/>
    <w:rsid w:val="002420CA"/>
    <w:rsid w:val="002420E1"/>
    <w:rsid w:val="00242157"/>
    <w:rsid w:val="0024219E"/>
    <w:rsid w:val="002422D3"/>
    <w:rsid w:val="00242310"/>
    <w:rsid w:val="00242321"/>
    <w:rsid w:val="002423A4"/>
    <w:rsid w:val="002423D6"/>
    <w:rsid w:val="00242462"/>
    <w:rsid w:val="0024248C"/>
    <w:rsid w:val="002424EE"/>
    <w:rsid w:val="0024256B"/>
    <w:rsid w:val="002425C3"/>
    <w:rsid w:val="00242671"/>
    <w:rsid w:val="0024274F"/>
    <w:rsid w:val="0024275E"/>
    <w:rsid w:val="002427FE"/>
    <w:rsid w:val="00242805"/>
    <w:rsid w:val="0024290C"/>
    <w:rsid w:val="002429F9"/>
    <w:rsid w:val="00242A19"/>
    <w:rsid w:val="00242A44"/>
    <w:rsid w:val="00242AD2"/>
    <w:rsid w:val="00242AF0"/>
    <w:rsid w:val="00242B1C"/>
    <w:rsid w:val="00242BF9"/>
    <w:rsid w:val="00242D18"/>
    <w:rsid w:val="00242D43"/>
    <w:rsid w:val="00242DA3"/>
    <w:rsid w:val="00242E91"/>
    <w:rsid w:val="00242EC6"/>
    <w:rsid w:val="00242F2A"/>
    <w:rsid w:val="0024303C"/>
    <w:rsid w:val="00243189"/>
    <w:rsid w:val="002432E8"/>
    <w:rsid w:val="002432FD"/>
    <w:rsid w:val="002433C8"/>
    <w:rsid w:val="002433DA"/>
    <w:rsid w:val="00243413"/>
    <w:rsid w:val="0024346A"/>
    <w:rsid w:val="0024348C"/>
    <w:rsid w:val="00243498"/>
    <w:rsid w:val="002434D3"/>
    <w:rsid w:val="002434FD"/>
    <w:rsid w:val="0024353E"/>
    <w:rsid w:val="00243552"/>
    <w:rsid w:val="002435BB"/>
    <w:rsid w:val="0024366B"/>
    <w:rsid w:val="002436AB"/>
    <w:rsid w:val="002436DB"/>
    <w:rsid w:val="00243739"/>
    <w:rsid w:val="0024375D"/>
    <w:rsid w:val="002437AC"/>
    <w:rsid w:val="00243812"/>
    <w:rsid w:val="002438E0"/>
    <w:rsid w:val="00243B4E"/>
    <w:rsid w:val="00243B94"/>
    <w:rsid w:val="00243BB7"/>
    <w:rsid w:val="00243C1F"/>
    <w:rsid w:val="00243D27"/>
    <w:rsid w:val="00243E88"/>
    <w:rsid w:val="00243EDB"/>
    <w:rsid w:val="00243F2D"/>
    <w:rsid w:val="00243F32"/>
    <w:rsid w:val="00243FC1"/>
    <w:rsid w:val="0024403E"/>
    <w:rsid w:val="00244131"/>
    <w:rsid w:val="002441EB"/>
    <w:rsid w:val="00244267"/>
    <w:rsid w:val="0024429A"/>
    <w:rsid w:val="00244374"/>
    <w:rsid w:val="00244407"/>
    <w:rsid w:val="0024447A"/>
    <w:rsid w:val="00244653"/>
    <w:rsid w:val="002446E1"/>
    <w:rsid w:val="002446EC"/>
    <w:rsid w:val="002446FF"/>
    <w:rsid w:val="0024480A"/>
    <w:rsid w:val="002448AF"/>
    <w:rsid w:val="002448DB"/>
    <w:rsid w:val="002448E4"/>
    <w:rsid w:val="002448F5"/>
    <w:rsid w:val="00244901"/>
    <w:rsid w:val="00244A08"/>
    <w:rsid w:val="00244A23"/>
    <w:rsid w:val="00244C2C"/>
    <w:rsid w:val="00244CC0"/>
    <w:rsid w:val="00244CF3"/>
    <w:rsid w:val="00244D31"/>
    <w:rsid w:val="00244E5D"/>
    <w:rsid w:val="00244EC3"/>
    <w:rsid w:val="00244F4B"/>
    <w:rsid w:val="00244FEF"/>
    <w:rsid w:val="0024505B"/>
    <w:rsid w:val="0024514E"/>
    <w:rsid w:val="00245178"/>
    <w:rsid w:val="0024517A"/>
    <w:rsid w:val="002451CA"/>
    <w:rsid w:val="0024520F"/>
    <w:rsid w:val="002452CC"/>
    <w:rsid w:val="002452E0"/>
    <w:rsid w:val="002452E8"/>
    <w:rsid w:val="00245320"/>
    <w:rsid w:val="0024534D"/>
    <w:rsid w:val="0024536F"/>
    <w:rsid w:val="0024542A"/>
    <w:rsid w:val="0024543E"/>
    <w:rsid w:val="002454D0"/>
    <w:rsid w:val="0024551C"/>
    <w:rsid w:val="00245545"/>
    <w:rsid w:val="00245577"/>
    <w:rsid w:val="0024559A"/>
    <w:rsid w:val="002455AC"/>
    <w:rsid w:val="002455E6"/>
    <w:rsid w:val="00245699"/>
    <w:rsid w:val="00245731"/>
    <w:rsid w:val="00245854"/>
    <w:rsid w:val="00245870"/>
    <w:rsid w:val="00245889"/>
    <w:rsid w:val="002459AF"/>
    <w:rsid w:val="00245B75"/>
    <w:rsid w:val="00245BBD"/>
    <w:rsid w:val="00245C7C"/>
    <w:rsid w:val="00245CA7"/>
    <w:rsid w:val="00245DC1"/>
    <w:rsid w:val="00245E17"/>
    <w:rsid w:val="00245E1F"/>
    <w:rsid w:val="00245E9D"/>
    <w:rsid w:val="00245EA3"/>
    <w:rsid w:val="00245EC3"/>
    <w:rsid w:val="00245F2F"/>
    <w:rsid w:val="00245F76"/>
    <w:rsid w:val="00245FA2"/>
    <w:rsid w:val="00246009"/>
    <w:rsid w:val="0024605A"/>
    <w:rsid w:val="002461E6"/>
    <w:rsid w:val="0024623F"/>
    <w:rsid w:val="002462CB"/>
    <w:rsid w:val="00246307"/>
    <w:rsid w:val="00246339"/>
    <w:rsid w:val="0024635E"/>
    <w:rsid w:val="002463AF"/>
    <w:rsid w:val="00246493"/>
    <w:rsid w:val="002464FC"/>
    <w:rsid w:val="002465FB"/>
    <w:rsid w:val="00246613"/>
    <w:rsid w:val="0024670B"/>
    <w:rsid w:val="0024673C"/>
    <w:rsid w:val="002467C6"/>
    <w:rsid w:val="002467E4"/>
    <w:rsid w:val="002467E9"/>
    <w:rsid w:val="00246825"/>
    <w:rsid w:val="00246866"/>
    <w:rsid w:val="00246915"/>
    <w:rsid w:val="0024695F"/>
    <w:rsid w:val="002469AC"/>
    <w:rsid w:val="002469BA"/>
    <w:rsid w:val="00246A4C"/>
    <w:rsid w:val="00246A88"/>
    <w:rsid w:val="00246ADE"/>
    <w:rsid w:val="00246AE3"/>
    <w:rsid w:val="00246AF5"/>
    <w:rsid w:val="00246BD6"/>
    <w:rsid w:val="00246C2E"/>
    <w:rsid w:val="00246C66"/>
    <w:rsid w:val="00246D12"/>
    <w:rsid w:val="00246D43"/>
    <w:rsid w:val="00246D50"/>
    <w:rsid w:val="00246D90"/>
    <w:rsid w:val="00246E54"/>
    <w:rsid w:val="00246EB5"/>
    <w:rsid w:val="00246ED7"/>
    <w:rsid w:val="00246FE5"/>
    <w:rsid w:val="002470A4"/>
    <w:rsid w:val="002470AB"/>
    <w:rsid w:val="0024719D"/>
    <w:rsid w:val="002471CE"/>
    <w:rsid w:val="002471D3"/>
    <w:rsid w:val="00247237"/>
    <w:rsid w:val="00247264"/>
    <w:rsid w:val="0024729A"/>
    <w:rsid w:val="002472FE"/>
    <w:rsid w:val="0024735F"/>
    <w:rsid w:val="002473CD"/>
    <w:rsid w:val="002473FE"/>
    <w:rsid w:val="00247472"/>
    <w:rsid w:val="002474FF"/>
    <w:rsid w:val="00247654"/>
    <w:rsid w:val="0024767E"/>
    <w:rsid w:val="00247787"/>
    <w:rsid w:val="002477D3"/>
    <w:rsid w:val="0024782D"/>
    <w:rsid w:val="00247963"/>
    <w:rsid w:val="00247A1C"/>
    <w:rsid w:val="00247A54"/>
    <w:rsid w:val="00247B2D"/>
    <w:rsid w:val="00247B75"/>
    <w:rsid w:val="00247B76"/>
    <w:rsid w:val="00247BB2"/>
    <w:rsid w:val="00247C3F"/>
    <w:rsid w:val="00247C8B"/>
    <w:rsid w:val="00247CA5"/>
    <w:rsid w:val="00247CAF"/>
    <w:rsid w:val="00247D59"/>
    <w:rsid w:val="00247E31"/>
    <w:rsid w:val="002500AF"/>
    <w:rsid w:val="002500B5"/>
    <w:rsid w:val="00250175"/>
    <w:rsid w:val="002501C1"/>
    <w:rsid w:val="002501CF"/>
    <w:rsid w:val="00250214"/>
    <w:rsid w:val="0025027B"/>
    <w:rsid w:val="00250295"/>
    <w:rsid w:val="002502B1"/>
    <w:rsid w:val="002502F9"/>
    <w:rsid w:val="0025033D"/>
    <w:rsid w:val="002503FB"/>
    <w:rsid w:val="002503FE"/>
    <w:rsid w:val="0025042D"/>
    <w:rsid w:val="0025045C"/>
    <w:rsid w:val="0025047A"/>
    <w:rsid w:val="0025047D"/>
    <w:rsid w:val="002504B1"/>
    <w:rsid w:val="002504C0"/>
    <w:rsid w:val="002504F4"/>
    <w:rsid w:val="002505CE"/>
    <w:rsid w:val="002506D5"/>
    <w:rsid w:val="00250703"/>
    <w:rsid w:val="0025073B"/>
    <w:rsid w:val="00250757"/>
    <w:rsid w:val="002507AA"/>
    <w:rsid w:val="00250886"/>
    <w:rsid w:val="002508DE"/>
    <w:rsid w:val="00250960"/>
    <w:rsid w:val="002509F9"/>
    <w:rsid w:val="00250A0F"/>
    <w:rsid w:val="00250A53"/>
    <w:rsid w:val="00250BF5"/>
    <w:rsid w:val="00250BFD"/>
    <w:rsid w:val="00250C50"/>
    <w:rsid w:val="00250D47"/>
    <w:rsid w:val="00250D74"/>
    <w:rsid w:val="00250DCD"/>
    <w:rsid w:val="00250EA9"/>
    <w:rsid w:val="002510EB"/>
    <w:rsid w:val="0025110D"/>
    <w:rsid w:val="0025111E"/>
    <w:rsid w:val="002513A0"/>
    <w:rsid w:val="002513CB"/>
    <w:rsid w:val="002514E3"/>
    <w:rsid w:val="00251513"/>
    <w:rsid w:val="00251611"/>
    <w:rsid w:val="00251691"/>
    <w:rsid w:val="002516BB"/>
    <w:rsid w:val="002516FC"/>
    <w:rsid w:val="0025188A"/>
    <w:rsid w:val="002518A4"/>
    <w:rsid w:val="002518FD"/>
    <w:rsid w:val="00251974"/>
    <w:rsid w:val="0025197B"/>
    <w:rsid w:val="002519BE"/>
    <w:rsid w:val="002519C5"/>
    <w:rsid w:val="002519D9"/>
    <w:rsid w:val="00251A4A"/>
    <w:rsid w:val="00251A6B"/>
    <w:rsid w:val="00251A9F"/>
    <w:rsid w:val="00251B62"/>
    <w:rsid w:val="00251B68"/>
    <w:rsid w:val="00251BE9"/>
    <w:rsid w:val="00251CEF"/>
    <w:rsid w:val="00251D5C"/>
    <w:rsid w:val="00251F7D"/>
    <w:rsid w:val="00252184"/>
    <w:rsid w:val="002521BD"/>
    <w:rsid w:val="002521EC"/>
    <w:rsid w:val="002521F2"/>
    <w:rsid w:val="00252277"/>
    <w:rsid w:val="002523A3"/>
    <w:rsid w:val="002523EB"/>
    <w:rsid w:val="0025247E"/>
    <w:rsid w:val="00252599"/>
    <w:rsid w:val="002526E6"/>
    <w:rsid w:val="00252703"/>
    <w:rsid w:val="00252788"/>
    <w:rsid w:val="0025279A"/>
    <w:rsid w:val="002527A4"/>
    <w:rsid w:val="002527ED"/>
    <w:rsid w:val="0025288A"/>
    <w:rsid w:val="002528A7"/>
    <w:rsid w:val="002529DD"/>
    <w:rsid w:val="00252A1E"/>
    <w:rsid w:val="00252A43"/>
    <w:rsid w:val="00252A76"/>
    <w:rsid w:val="00252B18"/>
    <w:rsid w:val="00252B44"/>
    <w:rsid w:val="00252C60"/>
    <w:rsid w:val="00252C89"/>
    <w:rsid w:val="00252CBD"/>
    <w:rsid w:val="00252D20"/>
    <w:rsid w:val="00252D4B"/>
    <w:rsid w:val="00252DE5"/>
    <w:rsid w:val="00252DED"/>
    <w:rsid w:val="00252DF6"/>
    <w:rsid w:val="00252EC5"/>
    <w:rsid w:val="00252F92"/>
    <w:rsid w:val="0025303A"/>
    <w:rsid w:val="002530F0"/>
    <w:rsid w:val="0025313A"/>
    <w:rsid w:val="00253174"/>
    <w:rsid w:val="002531C2"/>
    <w:rsid w:val="0025326A"/>
    <w:rsid w:val="00253489"/>
    <w:rsid w:val="002534A0"/>
    <w:rsid w:val="002534A3"/>
    <w:rsid w:val="002534D4"/>
    <w:rsid w:val="00253529"/>
    <w:rsid w:val="00253544"/>
    <w:rsid w:val="00253587"/>
    <w:rsid w:val="002535E6"/>
    <w:rsid w:val="0025365B"/>
    <w:rsid w:val="002536E3"/>
    <w:rsid w:val="0025371A"/>
    <w:rsid w:val="002537F4"/>
    <w:rsid w:val="00253842"/>
    <w:rsid w:val="00253856"/>
    <w:rsid w:val="00253874"/>
    <w:rsid w:val="00253A73"/>
    <w:rsid w:val="00253AEA"/>
    <w:rsid w:val="00253B17"/>
    <w:rsid w:val="00253BC6"/>
    <w:rsid w:val="00253C83"/>
    <w:rsid w:val="00253CF6"/>
    <w:rsid w:val="00253D2F"/>
    <w:rsid w:val="00253DA2"/>
    <w:rsid w:val="00253DC9"/>
    <w:rsid w:val="00253ED8"/>
    <w:rsid w:val="00253EF7"/>
    <w:rsid w:val="00253F2B"/>
    <w:rsid w:val="00253F84"/>
    <w:rsid w:val="0025400F"/>
    <w:rsid w:val="00254095"/>
    <w:rsid w:val="002540D0"/>
    <w:rsid w:val="00254123"/>
    <w:rsid w:val="00254158"/>
    <w:rsid w:val="00254161"/>
    <w:rsid w:val="00254239"/>
    <w:rsid w:val="00254271"/>
    <w:rsid w:val="00254339"/>
    <w:rsid w:val="002543A5"/>
    <w:rsid w:val="002543AD"/>
    <w:rsid w:val="0025443A"/>
    <w:rsid w:val="00254466"/>
    <w:rsid w:val="00254561"/>
    <w:rsid w:val="002545B3"/>
    <w:rsid w:val="00254791"/>
    <w:rsid w:val="002548C6"/>
    <w:rsid w:val="002548FE"/>
    <w:rsid w:val="00254984"/>
    <w:rsid w:val="00254A01"/>
    <w:rsid w:val="00254A8D"/>
    <w:rsid w:val="00254A9E"/>
    <w:rsid w:val="00254AF2"/>
    <w:rsid w:val="00254B6B"/>
    <w:rsid w:val="00254B73"/>
    <w:rsid w:val="00254BDC"/>
    <w:rsid w:val="00254BEC"/>
    <w:rsid w:val="00254C7D"/>
    <w:rsid w:val="00254CB3"/>
    <w:rsid w:val="00254D1B"/>
    <w:rsid w:val="00254D44"/>
    <w:rsid w:val="00254D7A"/>
    <w:rsid w:val="00254DEA"/>
    <w:rsid w:val="00254FC0"/>
    <w:rsid w:val="00254FC1"/>
    <w:rsid w:val="00254FCF"/>
    <w:rsid w:val="00254FE1"/>
    <w:rsid w:val="0025508D"/>
    <w:rsid w:val="0025510F"/>
    <w:rsid w:val="0025518E"/>
    <w:rsid w:val="00255198"/>
    <w:rsid w:val="002551A0"/>
    <w:rsid w:val="002551D5"/>
    <w:rsid w:val="00255375"/>
    <w:rsid w:val="00255509"/>
    <w:rsid w:val="00255512"/>
    <w:rsid w:val="002555E7"/>
    <w:rsid w:val="0025582D"/>
    <w:rsid w:val="0025583A"/>
    <w:rsid w:val="0025587B"/>
    <w:rsid w:val="00255896"/>
    <w:rsid w:val="002559CB"/>
    <w:rsid w:val="00255A95"/>
    <w:rsid w:val="00255B42"/>
    <w:rsid w:val="00255B63"/>
    <w:rsid w:val="00255B77"/>
    <w:rsid w:val="00255C19"/>
    <w:rsid w:val="00255CD3"/>
    <w:rsid w:val="00255DDA"/>
    <w:rsid w:val="00255EC6"/>
    <w:rsid w:val="002560E3"/>
    <w:rsid w:val="002561D6"/>
    <w:rsid w:val="002561F2"/>
    <w:rsid w:val="00256252"/>
    <w:rsid w:val="00256325"/>
    <w:rsid w:val="00256353"/>
    <w:rsid w:val="002563B4"/>
    <w:rsid w:val="00256403"/>
    <w:rsid w:val="002564C8"/>
    <w:rsid w:val="002564CC"/>
    <w:rsid w:val="002564F6"/>
    <w:rsid w:val="0025658D"/>
    <w:rsid w:val="00256605"/>
    <w:rsid w:val="0025665D"/>
    <w:rsid w:val="002566B1"/>
    <w:rsid w:val="002566EE"/>
    <w:rsid w:val="0025672B"/>
    <w:rsid w:val="00256750"/>
    <w:rsid w:val="0025678E"/>
    <w:rsid w:val="002568B6"/>
    <w:rsid w:val="002568C2"/>
    <w:rsid w:val="002568E2"/>
    <w:rsid w:val="0025690B"/>
    <w:rsid w:val="0025698D"/>
    <w:rsid w:val="002569EF"/>
    <w:rsid w:val="00256A76"/>
    <w:rsid w:val="00256AF5"/>
    <w:rsid w:val="00256B28"/>
    <w:rsid w:val="00256CF2"/>
    <w:rsid w:val="00256D1F"/>
    <w:rsid w:val="00256DC6"/>
    <w:rsid w:val="00256EA8"/>
    <w:rsid w:val="00256ECB"/>
    <w:rsid w:val="00256ED0"/>
    <w:rsid w:val="00256EF1"/>
    <w:rsid w:val="00256EFC"/>
    <w:rsid w:val="00256F0F"/>
    <w:rsid w:val="00256F82"/>
    <w:rsid w:val="00256FB7"/>
    <w:rsid w:val="00257110"/>
    <w:rsid w:val="00257226"/>
    <w:rsid w:val="002572A4"/>
    <w:rsid w:val="002572B5"/>
    <w:rsid w:val="00257371"/>
    <w:rsid w:val="002573A9"/>
    <w:rsid w:val="00257418"/>
    <w:rsid w:val="00257442"/>
    <w:rsid w:val="00257468"/>
    <w:rsid w:val="00257555"/>
    <w:rsid w:val="002576A7"/>
    <w:rsid w:val="0025773F"/>
    <w:rsid w:val="0025778E"/>
    <w:rsid w:val="002577C8"/>
    <w:rsid w:val="00257911"/>
    <w:rsid w:val="00257990"/>
    <w:rsid w:val="002579B7"/>
    <w:rsid w:val="00257A52"/>
    <w:rsid w:val="00257B84"/>
    <w:rsid w:val="00257B9B"/>
    <w:rsid w:val="00257C2D"/>
    <w:rsid w:val="00257CB0"/>
    <w:rsid w:val="00257D62"/>
    <w:rsid w:val="00257D91"/>
    <w:rsid w:val="00257D97"/>
    <w:rsid w:val="00257D9D"/>
    <w:rsid w:val="00257DB8"/>
    <w:rsid w:val="00257F68"/>
    <w:rsid w:val="00257FA3"/>
    <w:rsid w:val="00257FE3"/>
    <w:rsid w:val="00260016"/>
    <w:rsid w:val="002601AF"/>
    <w:rsid w:val="00260299"/>
    <w:rsid w:val="002602B7"/>
    <w:rsid w:val="0026032B"/>
    <w:rsid w:val="0026034D"/>
    <w:rsid w:val="002603B1"/>
    <w:rsid w:val="002603B7"/>
    <w:rsid w:val="00260457"/>
    <w:rsid w:val="00260468"/>
    <w:rsid w:val="0026046D"/>
    <w:rsid w:val="0026049F"/>
    <w:rsid w:val="002604C0"/>
    <w:rsid w:val="00260509"/>
    <w:rsid w:val="00260539"/>
    <w:rsid w:val="00260562"/>
    <w:rsid w:val="002605E7"/>
    <w:rsid w:val="002605F0"/>
    <w:rsid w:val="00260657"/>
    <w:rsid w:val="002606D7"/>
    <w:rsid w:val="0026074F"/>
    <w:rsid w:val="002607A4"/>
    <w:rsid w:val="0026083D"/>
    <w:rsid w:val="0026085D"/>
    <w:rsid w:val="00260A09"/>
    <w:rsid w:val="00260AD6"/>
    <w:rsid w:val="00260BAC"/>
    <w:rsid w:val="00260BB0"/>
    <w:rsid w:val="00260BE7"/>
    <w:rsid w:val="00260BFE"/>
    <w:rsid w:val="00260C51"/>
    <w:rsid w:val="00260D8E"/>
    <w:rsid w:val="00260D9F"/>
    <w:rsid w:val="00260DDE"/>
    <w:rsid w:val="00260E24"/>
    <w:rsid w:val="00260E57"/>
    <w:rsid w:val="00260E72"/>
    <w:rsid w:val="00260EB4"/>
    <w:rsid w:val="00260F29"/>
    <w:rsid w:val="00261048"/>
    <w:rsid w:val="00261074"/>
    <w:rsid w:val="00261077"/>
    <w:rsid w:val="0026107B"/>
    <w:rsid w:val="002611C5"/>
    <w:rsid w:val="00261214"/>
    <w:rsid w:val="00261222"/>
    <w:rsid w:val="00261260"/>
    <w:rsid w:val="00261339"/>
    <w:rsid w:val="00261358"/>
    <w:rsid w:val="00261397"/>
    <w:rsid w:val="002613A1"/>
    <w:rsid w:val="00261433"/>
    <w:rsid w:val="00261465"/>
    <w:rsid w:val="002614DC"/>
    <w:rsid w:val="00261500"/>
    <w:rsid w:val="00261531"/>
    <w:rsid w:val="00261534"/>
    <w:rsid w:val="0026164D"/>
    <w:rsid w:val="002616E6"/>
    <w:rsid w:val="00261841"/>
    <w:rsid w:val="002618D0"/>
    <w:rsid w:val="0026190E"/>
    <w:rsid w:val="0026194C"/>
    <w:rsid w:val="0026194D"/>
    <w:rsid w:val="00261999"/>
    <w:rsid w:val="002619D7"/>
    <w:rsid w:val="00261A4F"/>
    <w:rsid w:val="00261AA0"/>
    <w:rsid w:val="00261BFE"/>
    <w:rsid w:val="00261CFB"/>
    <w:rsid w:val="00261E06"/>
    <w:rsid w:val="00261F3B"/>
    <w:rsid w:val="00261FDE"/>
    <w:rsid w:val="00262020"/>
    <w:rsid w:val="002620DC"/>
    <w:rsid w:val="002621AA"/>
    <w:rsid w:val="0026227A"/>
    <w:rsid w:val="002622C2"/>
    <w:rsid w:val="002622C8"/>
    <w:rsid w:val="00262314"/>
    <w:rsid w:val="0026235F"/>
    <w:rsid w:val="00262453"/>
    <w:rsid w:val="00262454"/>
    <w:rsid w:val="00262476"/>
    <w:rsid w:val="00262551"/>
    <w:rsid w:val="00262600"/>
    <w:rsid w:val="0026260D"/>
    <w:rsid w:val="002626B2"/>
    <w:rsid w:val="002626C0"/>
    <w:rsid w:val="00262879"/>
    <w:rsid w:val="0026287E"/>
    <w:rsid w:val="0026287F"/>
    <w:rsid w:val="00262891"/>
    <w:rsid w:val="00262909"/>
    <w:rsid w:val="0026299A"/>
    <w:rsid w:val="00262A59"/>
    <w:rsid w:val="00262A8E"/>
    <w:rsid w:val="00262AFD"/>
    <w:rsid w:val="00262B52"/>
    <w:rsid w:val="00262B6A"/>
    <w:rsid w:val="00262B7C"/>
    <w:rsid w:val="00262CC8"/>
    <w:rsid w:val="00262DC4"/>
    <w:rsid w:val="00262E0D"/>
    <w:rsid w:val="00262E6D"/>
    <w:rsid w:val="00262E9C"/>
    <w:rsid w:val="00262E9F"/>
    <w:rsid w:val="00262EB5"/>
    <w:rsid w:val="00262F36"/>
    <w:rsid w:val="00262F69"/>
    <w:rsid w:val="00263020"/>
    <w:rsid w:val="0026305F"/>
    <w:rsid w:val="00263072"/>
    <w:rsid w:val="0026319B"/>
    <w:rsid w:val="0026330D"/>
    <w:rsid w:val="002634C2"/>
    <w:rsid w:val="002634EF"/>
    <w:rsid w:val="0026350B"/>
    <w:rsid w:val="0026364A"/>
    <w:rsid w:val="0026367B"/>
    <w:rsid w:val="00263690"/>
    <w:rsid w:val="002636C2"/>
    <w:rsid w:val="0026370D"/>
    <w:rsid w:val="00263750"/>
    <w:rsid w:val="00263875"/>
    <w:rsid w:val="00263911"/>
    <w:rsid w:val="0026394A"/>
    <w:rsid w:val="0026399D"/>
    <w:rsid w:val="00263A0D"/>
    <w:rsid w:val="00263A17"/>
    <w:rsid w:val="00263A2F"/>
    <w:rsid w:val="00263AAE"/>
    <w:rsid w:val="00263AC0"/>
    <w:rsid w:val="00263B7A"/>
    <w:rsid w:val="00263BCE"/>
    <w:rsid w:val="00263BED"/>
    <w:rsid w:val="00263BEE"/>
    <w:rsid w:val="00263C21"/>
    <w:rsid w:val="00263CC9"/>
    <w:rsid w:val="00263CD7"/>
    <w:rsid w:val="00263D62"/>
    <w:rsid w:val="00263DA3"/>
    <w:rsid w:val="00263EDC"/>
    <w:rsid w:val="00263F7B"/>
    <w:rsid w:val="00263FFB"/>
    <w:rsid w:val="00264048"/>
    <w:rsid w:val="00264070"/>
    <w:rsid w:val="002640DD"/>
    <w:rsid w:val="00264120"/>
    <w:rsid w:val="0026417B"/>
    <w:rsid w:val="00264323"/>
    <w:rsid w:val="002643E5"/>
    <w:rsid w:val="002643EA"/>
    <w:rsid w:val="00264419"/>
    <w:rsid w:val="00264425"/>
    <w:rsid w:val="00264441"/>
    <w:rsid w:val="002644F6"/>
    <w:rsid w:val="00264513"/>
    <w:rsid w:val="00264514"/>
    <w:rsid w:val="00264539"/>
    <w:rsid w:val="0026461E"/>
    <w:rsid w:val="00264635"/>
    <w:rsid w:val="0026466B"/>
    <w:rsid w:val="0026468F"/>
    <w:rsid w:val="0026470D"/>
    <w:rsid w:val="00264750"/>
    <w:rsid w:val="00264769"/>
    <w:rsid w:val="00264907"/>
    <w:rsid w:val="002649AD"/>
    <w:rsid w:val="002649D1"/>
    <w:rsid w:val="002649F2"/>
    <w:rsid w:val="00264A23"/>
    <w:rsid w:val="00264AC4"/>
    <w:rsid w:val="00264B58"/>
    <w:rsid w:val="00264B87"/>
    <w:rsid w:val="00264C15"/>
    <w:rsid w:val="00264C33"/>
    <w:rsid w:val="00264C55"/>
    <w:rsid w:val="00264CB2"/>
    <w:rsid w:val="00264D25"/>
    <w:rsid w:val="00264D46"/>
    <w:rsid w:val="00264D51"/>
    <w:rsid w:val="00264D9A"/>
    <w:rsid w:val="00264E2C"/>
    <w:rsid w:val="00264E52"/>
    <w:rsid w:val="00264FEF"/>
    <w:rsid w:val="002651F4"/>
    <w:rsid w:val="0026521A"/>
    <w:rsid w:val="00265234"/>
    <w:rsid w:val="00265370"/>
    <w:rsid w:val="00265381"/>
    <w:rsid w:val="002653DE"/>
    <w:rsid w:val="00265685"/>
    <w:rsid w:val="00265712"/>
    <w:rsid w:val="0026587A"/>
    <w:rsid w:val="0026590D"/>
    <w:rsid w:val="00265987"/>
    <w:rsid w:val="00265A2D"/>
    <w:rsid w:val="00265A35"/>
    <w:rsid w:val="00265A77"/>
    <w:rsid w:val="00265B2B"/>
    <w:rsid w:val="00265B78"/>
    <w:rsid w:val="00265D70"/>
    <w:rsid w:val="00265D7E"/>
    <w:rsid w:val="00265DC0"/>
    <w:rsid w:val="00265DD3"/>
    <w:rsid w:val="00265F07"/>
    <w:rsid w:val="00265F2C"/>
    <w:rsid w:val="00265F5F"/>
    <w:rsid w:val="00265F7F"/>
    <w:rsid w:val="00265FCC"/>
    <w:rsid w:val="00265FE4"/>
    <w:rsid w:val="0026601E"/>
    <w:rsid w:val="002660EE"/>
    <w:rsid w:val="002660F2"/>
    <w:rsid w:val="0026610B"/>
    <w:rsid w:val="00266174"/>
    <w:rsid w:val="0026631E"/>
    <w:rsid w:val="0026635F"/>
    <w:rsid w:val="00266386"/>
    <w:rsid w:val="00266538"/>
    <w:rsid w:val="0026658A"/>
    <w:rsid w:val="0026666E"/>
    <w:rsid w:val="00266747"/>
    <w:rsid w:val="0026677E"/>
    <w:rsid w:val="0026687E"/>
    <w:rsid w:val="00266908"/>
    <w:rsid w:val="0026691F"/>
    <w:rsid w:val="00266923"/>
    <w:rsid w:val="00266931"/>
    <w:rsid w:val="00266A12"/>
    <w:rsid w:val="00266A13"/>
    <w:rsid w:val="00266A46"/>
    <w:rsid w:val="00266A7B"/>
    <w:rsid w:val="00266AA4"/>
    <w:rsid w:val="00266AB0"/>
    <w:rsid w:val="00266B78"/>
    <w:rsid w:val="00266B7B"/>
    <w:rsid w:val="00266CF1"/>
    <w:rsid w:val="00266D15"/>
    <w:rsid w:val="00266D31"/>
    <w:rsid w:val="00266E0E"/>
    <w:rsid w:val="00266ED2"/>
    <w:rsid w:val="00266F62"/>
    <w:rsid w:val="00266F7A"/>
    <w:rsid w:val="00266F7B"/>
    <w:rsid w:val="00266FD9"/>
    <w:rsid w:val="00267044"/>
    <w:rsid w:val="002670D3"/>
    <w:rsid w:val="00267180"/>
    <w:rsid w:val="002672F3"/>
    <w:rsid w:val="00267339"/>
    <w:rsid w:val="00267387"/>
    <w:rsid w:val="002673D4"/>
    <w:rsid w:val="002673F1"/>
    <w:rsid w:val="00267406"/>
    <w:rsid w:val="0026749F"/>
    <w:rsid w:val="002674D8"/>
    <w:rsid w:val="0026750A"/>
    <w:rsid w:val="00267530"/>
    <w:rsid w:val="0026764C"/>
    <w:rsid w:val="00267655"/>
    <w:rsid w:val="00267659"/>
    <w:rsid w:val="0026767D"/>
    <w:rsid w:val="002676E4"/>
    <w:rsid w:val="002677B9"/>
    <w:rsid w:val="002677F0"/>
    <w:rsid w:val="002677FD"/>
    <w:rsid w:val="00267858"/>
    <w:rsid w:val="00267907"/>
    <w:rsid w:val="002679C3"/>
    <w:rsid w:val="00267A3D"/>
    <w:rsid w:val="00267BFA"/>
    <w:rsid w:val="00267CB6"/>
    <w:rsid w:val="00267D0C"/>
    <w:rsid w:val="00267E44"/>
    <w:rsid w:val="00267E59"/>
    <w:rsid w:val="00267EF6"/>
    <w:rsid w:val="0027000F"/>
    <w:rsid w:val="0027004F"/>
    <w:rsid w:val="002701A3"/>
    <w:rsid w:val="00270211"/>
    <w:rsid w:val="00270233"/>
    <w:rsid w:val="00270246"/>
    <w:rsid w:val="0027024A"/>
    <w:rsid w:val="002702B4"/>
    <w:rsid w:val="002702E8"/>
    <w:rsid w:val="002702FB"/>
    <w:rsid w:val="00270348"/>
    <w:rsid w:val="0027038D"/>
    <w:rsid w:val="0027040C"/>
    <w:rsid w:val="00270425"/>
    <w:rsid w:val="0027042C"/>
    <w:rsid w:val="00270448"/>
    <w:rsid w:val="0027045F"/>
    <w:rsid w:val="00270463"/>
    <w:rsid w:val="002704BA"/>
    <w:rsid w:val="00270569"/>
    <w:rsid w:val="0027057C"/>
    <w:rsid w:val="00270581"/>
    <w:rsid w:val="00270616"/>
    <w:rsid w:val="002706D6"/>
    <w:rsid w:val="002706F4"/>
    <w:rsid w:val="0027071D"/>
    <w:rsid w:val="002707A6"/>
    <w:rsid w:val="002707FC"/>
    <w:rsid w:val="00270836"/>
    <w:rsid w:val="002708A0"/>
    <w:rsid w:val="00270957"/>
    <w:rsid w:val="00270A2D"/>
    <w:rsid w:val="00270AB3"/>
    <w:rsid w:val="00270B1C"/>
    <w:rsid w:val="00270B23"/>
    <w:rsid w:val="00270DC3"/>
    <w:rsid w:val="00270DD6"/>
    <w:rsid w:val="00270E6F"/>
    <w:rsid w:val="00270EB7"/>
    <w:rsid w:val="00270F5C"/>
    <w:rsid w:val="00270FD0"/>
    <w:rsid w:val="0027102C"/>
    <w:rsid w:val="00271048"/>
    <w:rsid w:val="002710B2"/>
    <w:rsid w:val="00271219"/>
    <w:rsid w:val="002712D9"/>
    <w:rsid w:val="002713F7"/>
    <w:rsid w:val="002713F9"/>
    <w:rsid w:val="00271424"/>
    <w:rsid w:val="002714F7"/>
    <w:rsid w:val="00271544"/>
    <w:rsid w:val="002715FA"/>
    <w:rsid w:val="0027161C"/>
    <w:rsid w:val="00271690"/>
    <w:rsid w:val="002716A8"/>
    <w:rsid w:val="002716E2"/>
    <w:rsid w:val="002716E7"/>
    <w:rsid w:val="00271775"/>
    <w:rsid w:val="0027181D"/>
    <w:rsid w:val="00271889"/>
    <w:rsid w:val="00271940"/>
    <w:rsid w:val="002719B7"/>
    <w:rsid w:val="002719D6"/>
    <w:rsid w:val="002719F1"/>
    <w:rsid w:val="002719FA"/>
    <w:rsid w:val="00271A08"/>
    <w:rsid w:val="00271AA9"/>
    <w:rsid w:val="00271B54"/>
    <w:rsid w:val="00271E50"/>
    <w:rsid w:val="00271E8E"/>
    <w:rsid w:val="00271E8F"/>
    <w:rsid w:val="00271EB2"/>
    <w:rsid w:val="00271F37"/>
    <w:rsid w:val="0027201E"/>
    <w:rsid w:val="00272036"/>
    <w:rsid w:val="00272060"/>
    <w:rsid w:val="002720DC"/>
    <w:rsid w:val="002721DD"/>
    <w:rsid w:val="0027229E"/>
    <w:rsid w:val="002722D5"/>
    <w:rsid w:val="0027237E"/>
    <w:rsid w:val="0027242D"/>
    <w:rsid w:val="00272445"/>
    <w:rsid w:val="002724A0"/>
    <w:rsid w:val="00272533"/>
    <w:rsid w:val="00272569"/>
    <w:rsid w:val="0027258F"/>
    <w:rsid w:val="00272590"/>
    <w:rsid w:val="00272669"/>
    <w:rsid w:val="0027270F"/>
    <w:rsid w:val="00272778"/>
    <w:rsid w:val="002728AD"/>
    <w:rsid w:val="00272965"/>
    <w:rsid w:val="002729C4"/>
    <w:rsid w:val="00272A6C"/>
    <w:rsid w:val="00272A77"/>
    <w:rsid w:val="00272A84"/>
    <w:rsid w:val="00272A9A"/>
    <w:rsid w:val="00272ADA"/>
    <w:rsid w:val="00272AF6"/>
    <w:rsid w:val="00272B4C"/>
    <w:rsid w:val="00272BB8"/>
    <w:rsid w:val="00272BD6"/>
    <w:rsid w:val="00272C20"/>
    <w:rsid w:val="00272C5A"/>
    <w:rsid w:val="00272C5C"/>
    <w:rsid w:val="00272C9D"/>
    <w:rsid w:val="00272CA8"/>
    <w:rsid w:val="00272CC7"/>
    <w:rsid w:val="00272D0B"/>
    <w:rsid w:val="00272DAE"/>
    <w:rsid w:val="00272E1F"/>
    <w:rsid w:val="00272E5B"/>
    <w:rsid w:val="0027308D"/>
    <w:rsid w:val="0027309C"/>
    <w:rsid w:val="002730CC"/>
    <w:rsid w:val="002730F9"/>
    <w:rsid w:val="00273142"/>
    <w:rsid w:val="002731C0"/>
    <w:rsid w:val="0027325D"/>
    <w:rsid w:val="00273345"/>
    <w:rsid w:val="002733B2"/>
    <w:rsid w:val="0027346D"/>
    <w:rsid w:val="0027350C"/>
    <w:rsid w:val="002735CE"/>
    <w:rsid w:val="00273751"/>
    <w:rsid w:val="002737F9"/>
    <w:rsid w:val="00273871"/>
    <w:rsid w:val="002738C8"/>
    <w:rsid w:val="00273903"/>
    <w:rsid w:val="00273912"/>
    <w:rsid w:val="002739B9"/>
    <w:rsid w:val="002739DF"/>
    <w:rsid w:val="002739E6"/>
    <w:rsid w:val="002739FB"/>
    <w:rsid w:val="00273B6D"/>
    <w:rsid w:val="00273B9B"/>
    <w:rsid w:val="00273BF0"/>
    <w:rsid w:val="00273CDF"/>
    <w:rsid w:val="00273D49"/>
    <w:rsid w:val="00273D4C"/>
    <w:rsid w:val="00273EE2"/>
    <w:rsid w:val="00273F07"/>
    <w:rsid w:val="00273F81"/>
    <w:rsid w:val="0027408C"/>
    <w:rsid w:val="00274157"/>
    <w:rsid w:val="00274183"/>
    <w:rsid w:val="00274196"/>
    <w:rsid w:val="002741B9"/>
    <w:rsid w:val="00274299"/>
    <w:rsid w:val="002742E7"/>
    <w:rsid w:val="00274360"/>
    <w:rsid w:val="00274376"/>
    <w:rsid w:val="0027450D"/>
    <w:rsid w:val="002745AE"/>
    <w:rsid w:val="002745F2"/>
    <w:rsid w:val="00274628"/>
    <w:rsid w:val="00274680"/>
    <w:rsid w:val="0027469B"/>
    <w:rsid w:val="0027469E"/>
    <w:rsid w:val="002746B1"/>
    <w:rsid w:val="0027476A"/>
    <w:rsid w:val="002747B5"/>
    <w:rsid w:val="002747BD"/>
    <w:rsid w:val="00274845"/>
    <w:rsid w:val="002749FE"/>
    <w:rsid w:val="00274A5D"/>
    <w:rsid w:val="00274A98"/>
    <w:rsid w:val="00274C92"/>
    <w:rsid w:val="00274C9B"/>
    <w:rsid w:val="00274D10"/>
    <w:rsid w:val="00274E37"/>
    <w:rsid w:val="002750A4"/>
    <w:rsid w:val="002750EE"/>
    <w:rsid w:val="0027515C"/>
    <w:rsid w:val="0027517F"/>
    <w:rsid w:val="002751F3"/>
    <w:rsid w:val="00275239"/>
    <w:rsid w:val="002752AD"/>
    <w:rsid w:val="002752B9"/>
    <w:rsid w:val="00275313"/>
    <w:rsid w:val="0027535D"/>
    <w:rsid w:val="002753BB"/>
    <w:rsid w:val="00275408"/>
    <w:rsid w:val="002754CB"/>
    <w:rsid w:val="002755C4"/>
    <w:rsid w:val="002756F4"/>
    <w:rsid w:val="0027574D"/>
    <w:rsid w:val="00275763"/>
    <w:rsid w:val="002758CA"/>
    <w:rsid w:val="00275941"/>
    <w:rsid w:val="00275A7A"/>
    <w:rsid w:val="00275ACF"/>
    <w:rsid w:val="00275C2C"/>
    <w:rsid w:val="00275C2D"/>
    <w:rsid w:val="00275C35"/>
    <w:rsid w:val="00275C75"/>
    <w:rsid w:val="00275D6C"/>
    <w:rsid w:val="00275D95"/>
    <w:rsid w:val="00275F3F"/>
    <w:rsid w:val="00275F63"/>
    <w:rsid w:val="00276095"/>
    <w:rsid w:val="002760AF"/>
    <w:rsid w:val="002760DB"/>
    <w:rsid w:val="002760F3"/>
    <w:rsid w:val="0027613D"/>
    <w:rsid w:val="00276277"/>
    <w:rsid w:val="002762C1"/>
    <w:rsid w:val="002762F0"/>
    <w:rsid w:val="00276311"/>
    <w:rsid w:val="00276376"/>
    <w:rsid w:val="00276483"/>
    <w:rsid w:val="00276524"/>
    <w:rsid w:val="00276570"/>
    <w:rsid w:val="002765F6"/>
    <w:rsid w:val="00276635"/>
    <w:rsid w:val="00276658"/>
    <w:rsid w:val="00276690"/>
    <w:rsid w:val="0027672A"/>
    <w:rsid w:val="00276744"/>
    <w:rsid w:val="00276779"/>
    <w:rsid w:val="002767E5"/>
    <w:rsid w:val="0027684A"/>
    <w:rsid w:val="002768DB"/>
    <w:rsid w:val="0027690C"/>
    <w:rsid w:val="00276A3E"/>
    <w:rsid w:val="00276A4F"/>
    <w:rsid w:val="00276ABE"/>
    <w:rsid w:val="00276B3B"/>
    <w:rsid w:val="00276B88"/>
    <w:rsid w:val="00276BED"/>
    <w:rsid w:val="00276C1B"/>
    <w:rsid w:val="00276C62"/>
    <w:rsid w:val="00276D35"/>
    <w:rsid w:val="00276E75"/>
    <w:rsid w:val="00276F69"/>
    <w:rsid w:val="00276FCD"/>
    <w:rsid w:val="00277010"/>
    <w:rsid w:val="00277046"/>
    <w:rsid w:val="0027707F"/>
    <w:rsid w:val="00277155"/>
    <w:rsid w:val="0027718A"/>
    <w:rsid w:val="002771C9"/>
    <w:rsid w:val="00277209"/>
    <w:rsid w:val="0027729E"/>
    <w:rsid w:val="00277358"/>
    <w:rsid w:val="002773FE"/>
    <w:rsid w:val="0027747A"/>
    <w:rsid w:val="0027747D"/>
    <w:rsid w:val="002774FE"/>
    <w:rsid w:val="00277509"/>
    <w:rsid w:val="002775C1"/>
    <w:rsid w:val="0027763C"/>
    <w:rsid w:val="00277685"/>
    <w:rsid w:val="002776D6"/>
    <w:rsid w:val="002776E8"/>
    <w:rsid w:val="00277782"/>
    <w:rsid w:val="00277796"/>
    <w:rsid w:val="002778CD"/>
    <w:rsid w:val="002779C2"/>
    <w:rsid w:val="002779EE"/>
    <w:rsid w:val="00277A67"/>
    <w:rsid w:val="00277AF1"/>
    <w:rsid w:val="00277B00"/>
    <w:rsid w:val="00277B21"/>
    <w:rsid w:val="00277B34"/>
    <w:rsid w:val="00277C01"/>
    <w:rsid w:val="00277C4F"/>
    <w:rsid w:val="00277CD6"/>
    <w:rsid w:val="00277D2E"/>
    <w:rsid w:val="00277E5E"/>
    <w:rsid w:val="00277EDF"/>
    <w:rsid w:val="00277EE5"/>
    <w:rsid w:val="00277EFA"/>
    <w:rsid w:val="00277F9E"/>
    <w:rsid w:val="0028006B"/>
    <w:rsid w:val="002800E8"/>
    <w:rsid w:val="00280158"/>
    <w:rsid w:val="0028015D"/>
    <w:rsid w:val="0028018B"/>
    <w:rsid w:val="002801A1"/>
    <w:rsid w:val="00280261"/>
    <w:rsid w:val="0028026C"/>
    <w:rsid w:val="0028028A"/>
    <w:rsid w:val="00280311"/>
    <w:rsid w:val="002803C7"/>
    <w:rsid w:val="002804B2"/>
    <w:rsid w:val="00280519"/>
    <w:rsid w:val="0028068F"/>
    <w:rsid w:val="00280715"/>
    <w:rsid w:val="00280745"/>
    <w:rsid w:val="002807EC"/>
    <w:rsid w:val="002808FC"/>
    <w:rsid w:val="00280979"/>
    <w:rsid w:val="002809E6"/>
    <w:rsid w:val="00280A48"/>
    <w:rsid w:val="00280A59"/>
    <w:rsid w:val="00280AE5"/>
    <w:rsid w:val="00280B19"/>
    <w:rsid w:val="00280C61"/>
    <w:rsid w:val="00280DA2"/>
    <w:rsid w:val="00280F15"/>
    <w:rsid w:val="00280F1C"/>
    <w:rsid w:val="00280F6B"/>
    <w:rsid w:val="002810BE"/>
    <w:rsid w:val="002810CA"/>
    <w:rsid w:val="002810D3"/>
    <w:rsid w:val="002810F8"/>
    <w:rsid w:val="002811FF"/>
    <w:rsid w:val="002812A0"/>
    <w:rsid w:val="002812BA"/>
    <w:rsid w:val="002812FD"/>
    <w:rsid w:val="0028130C"/>
    <w:rsid w:val="00281372"/>
    <w:rsid w:val="00281486"/>
    <w:rsid w:val="00281614"/>
    <w:rsid w:val="00281615"/>
    <w:rsid w:val="00281633"/>
    <w:rsid w:val="002816D6"/>
    <w:rsid w:val="0028175B"/>
    <w:rsid w:val="00281778"/>
    <w:rsid w:val="00281836"/>
    <w:rsid w:val="002818AF"/>
    <w:rsid w:val="002818E5"/>
    <w:rsid w:val="0028199F"/>
    <w:rsid w:val="002819B3"/>
    <w:rsid w:val="002819C2"/>
    <w:rsid w:val="002819DA"/>
    <w:rsid w:val="002819F1"/>
    <w:rsid w:val="00281B74"/>
    <w:rsid w:val="00281BC3"/>
    <w:rsid w:val="00281CD2"/>
    <w:rsid w:val="00281CD3"/>
    <w:rsid w:val="00281D01"/>
    <w:rsid w:val="00281D2E"/>
    <w:rsid w:val="00281D38"/>
    <w:rsid w:val="00281E81"/>
    <w:rsid w:val="00281EC1"/>
    <w:rsid w:val="00281ED1"/>
    <w:rsid w:val="00281F9E"/>
    <w:rsid w:val="00282059"/>
    <w:rsid w:val="00282093"/>
    <w:rsid w:val="002820BF"/>
    <w:rsid w:val="002822AC"/>
    <w:rsid w:val="00282334"/>
    <w:rsid w:val="00282375"/>
    <w:rsid w:val="002823A8"/>
    <w:rsid w:val="00282491"/>
    <w:rsid w:val="00282523"/>
    <w:rsid w:val="00282569"/>
    <w:rsid w:val="00282599"/>
    <w:rsid w:val="0028259C"/>
    <w:rsid w:val="002825B2"/>
    <w:rsid w:val="002825F0"/>
    <w:rsid w:val="00282660"/>
    <w:rsid w:val="002827AD"/>
    <w:rsid w:val="002827FA"/>
    <w:rsid w:val="00282817"/>
    <w:rsid w:val="00282829"/>
    <w:rsid w:val="00282833"/>
    <w:rsid w:val="00282919"/>
    <w:rsid w:val="00282985"/>
    <w:rsid w:val="002829D0"/>
    <w:rsid w:val="00282ACF"/>
    <w:rsid w:val="00282B70"/>
    <w:rsid w:val="00282B9D"/>
    <w:rsid w:val="00282D0A"/>
    <w:rsid w:val="00282DAC"/>
    <w:rsid w:val="00282E32"/>
    <w:rsid w:val="00282F7A"/>
    <w:rsid w:val="00282FEE"/>
    <w:rsid w:val="0028302D"/>
    <w:rsid w:val="002830F2"/>
    <w:rsid w:val="00283122"/>
    <w:rsid w:val="002831EA"/>
    <w:rsid w:val="002831ED"/>
    <w:rsid w:val="002832F1"/>
    <w:rsid w:val="00283311"/>
    <w:rsid w:val="002833A8"/>
    <w:rsid w:val="002833C9"/>
    <w:rsid w:val="00283431"/>
    <w:rsid w:val="00283441"/>
    <w:rsid w:val="00283497"/>
    <w:rsid w:val="002835BD"/>
    <w:rsid w:val="00283623"/>
    <w:rsid w:val="002836B6"/>
    <w:rsid w:val="002836CB"/>
    <w:rsid w:val="002836D0"/>
    <w:rsid w:val="002837CA"/>
    <w:rsid w:val="002838F5"/>
    <w:rsid w:val="00283900"/>
    <w:rsid w:val="0028394D"/>
    <w:rsid w:val="002839FB"/>
    <w:rsid w:val="00283A13"/>
    <w:rsid w:val="00283A9F"/>
    <w:rsid w:val="00283B35"/>
    <w:rsid w:val="00283B4D"/>
    <w:rsid w:val="00283BB3"/>
    <w:rsid w:val="00283BDD"/>
    <w:rsid w:val="00283C48"/>
    <w:rsid w:val="00283C4A"/>
    <w:rsid w:val="00283C69"/>
    <w:rsid w:val="00283C71"/>
    <w:rsid w:val="00283DB3"/>
    <w:rsid w:val="00283DCA"/>
    <w:rsid w:val="00283DFB"/>
    <w:rsid w:val="002840CC"/>
    <w:rsid w:val="00284146"/>
    <w:rsid w:val="0028417D"/>
    <w:rsid w:val="002841B5"/>
    <w:rsid w:val="002841C5"/>
    <w:rsid w:val="002842C3"/>
    <w:rsid w:val="0028431E"/>
    <w:rsid w:val="0028439D"/>
    <w:rsid w:val="002843D4"/>
    <w:rsid w:val="0028445E"/>
    <w:rsid w:val="00284491"/>
    <w:rsid w:val="002844AC"/>
    <w:rsid w:val="002844B6"/>
    <w:rsid w:val="00284655"/>
    <w:rsid w:val="002846CD"/>
    <w:rsid w:val="002846E9"/>
    <w:rsid w:val="0028477E"/>
    <w:rsid w:val="002847DF"/>
    <w:rsid w:val="00284833"/>
    <w:rsid w:val="00284865"/>
    <w:rsid w:val="00284879"/>
    <w:rsid w:val="002848ED"/>
    <w:rsid w:val="002848EE"/>
    <w:rsid w:val="0028495C"/>
    <w:rsid w:val="0028495E"/>
    <w:rsid w:val="00284976"/>
    <w:rsid w:val="0028499E"/>
    <w:rsid w:val="00284A9B"/>
    <w:rsid w:val="00284AA6"/>
    <w:rsid w:val="00284AAE"/>
    <w:rsid w:val="00284B29"/>
    <w:rsid w:val="00284B2B"/>
    <w:rsid w:val="00284B4C"/>
    <w:rsid w:val="00284B50"/>
    <w:rsid w:val="00284C54"/>
    <w:rsid w:val="00284C7C"/>
    <w:rsid w:val="00284D14"/>
    <w:rsid w:val="00284E7F"/>
    <w:rsid w:val="00284EAB"/>
    <w:rsid w:val="00284FEA"/>
    <w:rsid w:val="00285040"/>
    <w:rsid w:val="00285101"/>
    <w:rsid w:val="00285159"/>
    <w:rsid w:val="002851AD"/>
    <w:rsid w:val="002851B2"/>
    <w:rsid w:val="0028526F"/>
    <w:rsid w:val="00285279"/>
    <w:rsid w:val="00285284"/>
    <w:rsid w:val="002852B7"/>
    <w:rsid w:val="002852C1"/>
    <w:rsid w:val="002852DE"/>
    <w:rsid w:val="0028530F"/>
    <w:rsid w:val="0028532C"/>
    <w:rsid w:val="00285366"/>
    <w:rsid w:val="00285474"/>
    <w:rsid w:val="002854D7"/>
    <w:rsid w:val="00285594"/>
    <w:rsid w:val="00285657"/>
    <w:rsid w:val="0028570D"/>
    <w:rsid w:val="00285778"/>
    <w:rsid w:val="0028581B"/>
    <w:rsid w:val="00285830"/>
    <w:rsid w:val="00285895"/>
    <w:rsid w:val="0028597F"/>
    <w:rsid w:val="00285ADE"/>
    <w:rsid w:val="00285B80"/>
    <w:rsid w:val="00285CB5"/>
    <w:rsid w:val="00285CD2"/>
    <w:rsid w:val="00285D3C"/>
    <w:rsid w:val="00285D8F"/>
    <w:rsid w:val="00285D9B"/>
    <w:rsid w:val="00285DEE"/>
    <w:rsid w:val="00285E31"/>
    <w:rsid w:val="00285EAA"/>
    <w:rsid w:val="00285F85"/>
    <w:rsid w:val="00285FE7"/>
    <w:rsid w:val="00286001"/>
    <w:rsid w:val="0028606E"/>
    <w:rsid w:val="00286215"/>
    <w:rsid w:val="002863B2"/>
    <w:rsid w:val="002863FA"/>
    <w:rsid w:val="00286402"/>
    <w:rsid w:val="00286473"/>
    <w:rsid w:val="002864A6"/>
    <w:rsid w:val="002864D5"/>
    <w:rsid w:val="00286594"/>
    <w:rsid w:val="00286649"/>
    <w:rsid w:val="00286656"/>
    <w:rsid w:val="0028667F"/>
    <w:rsid w:val="00286752"/>
    <w:rsid w:val="002867AD"/>
    <w:rsid w:val="00286930"/>
    <w:rsid w:val="002869F5"/>
    <w:rsid w:val="00286A39"/>
    <w:rsid w:val="00286B71"/>
    <w:rsid w:val="00286BDF"/>
    <w:rsid w:val="00286BE6"/>
    <w:rsid w:val="00286C29"/>
    <w:rsid w:val="00286C5B"/>
    <w:rsid w:val="00286D53"/>
    <w:rsid w:val="00286DA9"/>
    <w:rsid w:val="00286DBD"/>
    <w:rsid w:val="00286E1F"/>
    <w:rsid w:val="00286EBB"/>
    <w:rsid w:val="00286F14"/>
    <w:rsid w:val="00286F6E"/>
    <w:rsid w:val="00287024"/>
    <w:rsid w:val="0028706A"/>
    <w:rsid w:val="00287133"/>
    <w:rsid w:val="00287147"/>
    <w:rsid w:val="0028716A"/>
    <w:rsid w:val="002871B1"/>
    <w:rsid w:val="002871BB"/>
    <w:rsid w:val="002871E9"/>
    <w:rsid w:val="002872DE"/>
    <w:rsid w:val="002873B6"/>
    <w:rsid w:val="00287440"/>
    <w:rsid w:val="0028748D"/>
    <w:rsid w:val="0028757E"/>
    <w:rsid w:val="00287580"/>
    <w:rsid w:val="002875D8"/>
    <w:rsid w:val="00287638"/>
    <w:rsid w:val="0028769D"/>
    <w:rsid w:val="002876C5"/>
    <w:rsid w:val="002876FD"/>
    <w:rsid w:val="00287721"/>
    <w:rsid w:val="00287767"/>
    <w:rsid w:val="0028776B"/>
    <w:rsid w:val="002877D2"/>
    <w:rsid w:val="00287862"/>
    <w:rsid w:val="00287867"/>
    <w:rsid w:val="002878AC"/>
    <w:rsid w:val="002878C9"/>
    <w:rsid w:val="002878F9"/>
    <w:rsid w:val="0028795C"/>
    <w:rsid w:val="00287A0D"/>
    <w:rsid w:val="00287A19"/>
    <w:rsid w:val="00287A1A"/>
    <w:rsid w:val="00287B6B"/>
    <w:rsid w:val="00287BD3"/>
    <w:rsid w:val="00287BE7"/>
    <w:rsid w:val="00287CDF"/>
    <w:rsid w:val="00287D15"/>
    <w:rsid w:val="00287D1C"/>
    <w:rsid w:val="00287D92"/>
    <w:rsid w:val="00287DD8"/>
    <w:rsid w:val="00287E27"/>
    <w:rsid w:val="00287E54"/>
    <w:rsid w:val="00287EC4"/>
    <w:rsid w:val="00287FA6"/>
    <w:rsid w:val="0029009E"/>
    <w:rsid w:val="00290160"/>
    <w:rsid w:val="00290186"/>
    <w:rsid w:val="002901A9"/>
    <w:rsid w:val="00290233"/>
    <w:rsid w:val="002902AE"/>
    <w:rsid w:val="00290362"/>
    <w:rsid w:val="002903BE"/>
    <w:rsid w:val="002903C4"/>
    <w:rsid w:val="0029049C"/>
    <w:rsid w:val="002904A7"/>
    <w:rsid w:val="0029052C"/>
    <w:rsid w:val="002906F8"/>
    <w:rsid w:val="0029080E"/>
    <w:rsid w:val="002908A2"/>
    <w:rsid w:val="002909E1"/>
    <w:rsid w:val="00290B25"/>
    <w:rsid w:val="00290BDA"/>
    <w:rsid w:val="00290CAE"/>
    <w:rsid w:val="00290CFB"/>
    <w:rsid w:val="00290DAA"/>
    <w:rsid w:val="00290E1E"/>
    <w:rsid w:val="00290E25"/>
    <w:rsid w:val="00290E9D"/>
    <w:rsid w:val="00290EFB"/>
    <w:rsid w:val="00290FF4"/>
    <w:rsid w:val="00291000"/>
    <w:rsid w:val="002910A3"/>
    <w:rsid w:val="0029113E"/>
    <w:rsid w:val="0029122E"/>
    <w:rsid w:val="0029124D"/>
    <w:rsid w:val="00291322"/>
    <w:rsid w:val="002914CC"/>
    <w:rsid w:val="00291594"/>
    <w:rsid w:val="002915BC"/>
    <w:rsid w:val="002915E6"/>
    <w:rsid w:val="0029162F"/>
    <w:rsid w:val="00291727"/>
    <w:rsid w:val="00291728"/>
    <w:rsid w:val="002917A3"/>
    <w:rsid w:val="00291889"/>
    <w:rsid w:val="0029188F"/>
    <w:rsid w:val="002918C7"/>
    <w:rsid w:val="0029197B"/>
    <w:rsid w:val="0029198B"/>
    <w:rsid w:val="00291995"/>
    <w:rsid w:val="00291A76"/>
    <w:rsid w:val="00291AD1"/>
    <w:rsid w:val="00291AE8"/>
    <w:rsid w:val="00291B28"/>
    <w:rsid w:val="00291C15"/>
    <w:rsid w:val="00291C40"/>
    <w:rsid w:val="00291CD8"/>
    <w:rsid w:val="00291DA6"/>
    <w:rsid w:val="00291E80"/>
    <w:rsid w:val="00291F9E"/>
    <w:rsid w:val="00292061"/>
    <w:rsid w:val="00292078"/>
    <w:rsid w:val="00292109"/>
    <w:rsid w:val="0029214C"/>
    <w:rsid w:val="00292295"/>
    <w:rsid w:val="002922F9"/>
    <w:rsid w:val="00292347"/>
    <w:rsid w:val="00292364"/>
    <w:rsid w:val="00292386"/>
    <w:rsid w:val="002923EB"/>
    <w:rsid w:val="00292416"/>
    <w:rsid w:val="00292466"/>
    <w:rsid w:val="00292513"/>
    <w:rsid w:val="00292540"/>
    <w:rsid w:val="002925A9"/>
    <w:rsid w:val="00292613"/>
    <w:rsid w:val="0029261B"/>
    <w:rsid w:val="00292681"/>
    <w:rsid w:val="002926A4"/>
    <w:rsid w:val="002926CC"/>
    <w:rsid w:val="002926DB"/>
    <w:rsid w:val="0029274D"/>
    <w:rsid w:val="0029279C"/>
    <w:rsid w:val="0029284A"/>
    <w:rsid w:val="002929C3"/>
    <w:rsid w:val="002929E8"/>
    <w:rsid w:val="00292A35"/>
    <w:rsid w:val="00292AEE"/>
    <w:rsid w:val="00292B04"/>
    <w:rsid w:val="00292B15"/>
    <w:rsid w:val="00292B62"/>
    <w:rsid w:val="00292BB9"/>
    <w:rsid w:val="00292BBA"/>
    <w:rsid w:val="00292C2F"/>
    <w:rsid w:val="00292C37"/>
    <w:rsid w:val="00292CEE"/>
    <w:rsid w:val="00292D5A"/>
    <w:rsid w:val="00292D64"/>
    <w:rsid w:val="00292D9A"/>
    <w:rsid w:val="00292EBD"/>
    <w:rsid w:val="00292EC1"/>
    <w:rsid w:val="00293089"/>
    <w:rsid w:val="00293097"/>
    <w:rsid w:val="00293142"/>
    <w:rsid w:val="00293158"/>
    <w:rsid w:val="00293175"/>
    <w:rsid w:val="0029332C"/>
    <w:rsid w:val="0029333E"/>
    <w:rsid w:val="00293396"/>
    <w:rsid w:val="0029339B"/>
    <w:rsid w:val="00293437"/>
    <w:rsid w:val="002934E8"/>
    <w:rsid w:val="0029354F"/>
    <w:rsid w:val="002938D7"/>
    <w:rsid w:val="0029390D"/>
    <w:rsid w:val="00293998"/>
    <w:rsid w:val="002939A0"/>
    <w:rsid w:val="002939B3"/>
    <w:rsid w:val="002939E9"/>
    <w:rsid w:val="00293A28"/>
    <w:rsid w:val="00293A70"/>
    <w:rsid w:val="00293A74"/>
    <w:rsid w:val="00293AD9"/>
    <w:rsid w:val="00293AFE"/>
    <w:rsid w:val="00293C00"/>
    <w:rsid w:val="00293C40"/>
    <w:rsid w:val="00293CAF"/>
    <w:rsid w:val="00293CC1"/>
    <w:rsid w:val="00293D01"/>
    <w:rsid w:val="00293D51"/>
    <w:rsid w:val="00293D9E"/>
    <w:rsid w:val="00293DE7"/>
    <w:rsid w:val="00293F21"/>
    <w:rsid w:val="00293F31"/>
    <w:rsid w:val="00293FBA"/>
    <w:rsid w:val="00294062"/>
    <w:rsid w:val="00294085"/>
    <w:rsid w:val="0029408A"/>
    <w:rsid w:val="002940B0"/>
    <w:rsid w:val="002941A5"/>
    <w:rsid w:val="00294300"/>
    <w:rsid w:val="00294354"/>
    <w:rsid w:val="002943BC"/>
    <w:rsid w:val="002944C4"/>
    <w:rsid w:val="00294529"/>
    <w:rsid w:val="00294542"/>
    <w:rsid w:val="00294661"/>
    <w:rsid w:val="0029473B"/>
    <w:rsid w:val="0029479F"/>
    <w:rsid w:val="0029491C"/>
    <w:rsid w:val="00294923"/>
    <w:rsid w:val="00294960"/>
    <w:rsid w:val="002949EC"/>
    <w:rsid w:val="002949EE"/>
    <w:rsid w:val="00294A1B"/>
    <w:rsid w:val="00294A94"/>
    <w:rsid w:val="00294ADD"/>
    <w:rsid w:val="00294AE6"/>
    <w:rsid w:val="00294AEB"/>
    <w:rsid w:val="00294B2B"/>
    <w:rsid w:val="00294B72"/>
    <w:rsid w:val="00294DBD"/>
    <w:rsid w:val="00294E09"/>
    <w:rsid w:val="00294E46"/>
    <w:rsid w:val="00294EFF"/>
    <w:rsid w:val="00294F76"/>
    <w:rsid w:val="0029506D"/>
    <w:rsid w:val="002950D5"/>
    <w:rsid w:val="002950FD"/>
    <w:rsid w:val="002951BE"/>
    <w:rsid w:val="00295206"/>
    <w:rsid w:val="00295260"/>
    <w:rsid w:val="002952C0"/>
    <w:rsid w:val="0029534B"/>
    <w:rsid w:val="00295361"/>
    <w:rsid w:val="00295378"/>
    <w:rsid w:val="0029537A"/>
    <w:rsid w:val="002953A2"/>
    <w:rsid w:val="002954C3"/>
    <w:rsid w:val="002954FA"/>
    <w:rsid w:val="0029551D"/>
    <w:rsid w:val="0029551E"/>
    <w:rsid w:val="002955E8"/>
    <w:rsid w:val="00295620"/>
    <w:rsid w:val="0029569A"/>
    <w:rsid w:val="0029569D"/>
    <w:rsid w:val="002956C3"/>
    <w:rsid w:val="002956D7"/>
    <w:rsid w:val="002956E8"/>
    <w:rsid w:val="002956F8"/>
    <w:rsid w:val="0029573A"/>
    <w:rsid w:val="00295B18"/>
    <w:rsid w:val="00295B5E"/>
    <w:rsid w:val="00295B78"/>
    <w:rsid w:val="00295B96"/>
    <w:rsid w:val="00295BB6"/>
    <w:rsid w:val="00295BC5"/>
    <w:rsid w:val="00295BF7"/>
    <w:rsid w:val="00295DC3"/>
    <w:rsid w:val="00295DF4"/>
    <w:rsid w:val="00295E6E"/>
    <w:rsid w:val="00295EF7"/>
    <w:rsid w:val="002961BC"/>
    <w:rsid w:val="00296286"/>
    <w:rsid w:val="0029629B"/>
    <w:rsid w:val="0029633C"/>
    <w:rsid w:val="00296366"/>
    <w:rsid w:val="00296368"/>
    <w:rsid w:val="002963C4"/>
    <w:rsid w:val="002963E3"/>
    <w:rsid w:val="00296400"/>
    <w:rsid w:val="00296404"/>
    <w:rsid w:val="00296424"/>
    <w:rsid w:val="002964B8"/>
    <w:rsid w:val="002964C3"/>
    <w:rsid w:val="002964D7"/>
    <w:rsid w:val="0029655B"/>
    <w:rsid w:val="0029660E"/>
    <w:rsid w:val="00296689"/>
    <w:rsid w:val="002968BF"/>
    <w:rsid w:val="0029691C"/>
    <w:rsid w:val="0029691F"/>
    <w:rsid w:val="00296975"/>
    <w:rsid w:val="00296A5A"/>
    <w:rsid w:val="00296B19"/>
    <w:rsid w:val="00296B8C"/>
    <w:rsid w:val="00296C26"/>
    <w:rsid w:val="00296C79"/>
    <w:rsid w:val="00296C7E"/>
    <w:rsid w:val="00296CCE"/>
    <w:rsid w:val="00296CD3"/>
    <w:rsid w:val="00296CEA"/>
    <w:rsid w:val="00296CEF"/>
    <w:rsid w:val="00296D2F"/>
    <w:rsid w:val="00296D6D"/>
    <w:rsid w:val="00296E0E"/>
    <w:rsid w:val="00296E3A"/>
    <w:rsid w:val="002970D7"/>
    <w:rsid w:val="00297187"/>
    <w:rsid w:val="002971DB"/>
    <w:rsid w:val="002971E9"/>
    <w:rsid w:val="00297245"/>
    <w:rsid w:val="002972F1"/>
    <w:rsid w:val="002972F3"/>
    <w:rsid w:val="0029732C"/>
    <w:rsid w:val="002973D7"/>
    <w:rsid w:val="00297436"/>
    <w:rsid w:val="00297486"/>
    <w:rsid w:val="002974A4"/>
    <w:rsid w:val="00297610"/>
    <w:rsid w:val="00297658"/>
    <w:rsid w:val="002976E8"/>
    <w:rsid w:val="0029771E"/>
    <w:rsid w:val="00297721"/>
    <w:rsid w:val="0029773D"/>
    <w:rsid w:val="00297889"/>
    <w:rsid w:val="00297984"/>
    <w:rsid w:val="002979A1"/>
    <w:rsid w:val="002979D6"/>
    <w:rsid w:val="00297A34"/>
    <w:rsid w:val="00297B0D"/>
    <w:rsid w:val="00297B9F"/>
    <w:rsid w:val="00297BB4"/>
    <w:rsid w:val="00297BCF"/>
    <w:rsid w:val="00297BDF"/>
    <w:rsid w:val="00297D29"/>
    <w:rsid w:val="00297DC2"/>
    <w:rsid w:val="00297E55"/>
    <w:rsid w:val="00297EA9"/>
    <w:rsid w:val="00297F70"/>
    <w:rsid w:val="002A000C"/>
    <w:rsid w:val="002A013D"/>
    <w:rsid w:val="002A023E"/>
    <w:rsid w:val="002A0299"/>
    <w:rsid w:val="002A02AD"/>
    <w:rsid w:val="002A03CF"/>
    <w:rsid w:val="002A03D7"/>
    <w:rsid w:val="002A0405"/>
    <w:rsid w:val="002A0467"/>
    <w:rsid w:val="002A048D"/>
    <w:rsid w:val="002A04C8"/>
    <w:rsid w:val="002A04D2"/>
    <w:rsid w:val="002A0531"/>
    <w:rsid w:val="002A055D"/>
    <w:rsid w:val="002A05F9"/>
    <w:rsid w:val="002A066F"/>
    <w:rsid w:val="002A0696"/>
    <w:rsid w:val="002A077F"/>
    <w:rsid w:val="002A0802"/>
    <w:rsid w:val="002A0843"/>
    <w:rsid w:val="002A086B"/>
    <w:rsid w:val="002A088A"/>
    <w:rsid w:val="002A08B8"/>
    <w:rsid w:val="002A08E2"/>
    <w:rsid w:val="002A08EC"/>
    <w:rsid w:val="002A08F3"/>
    <w:rsid w:val="002A092A"/>
    <w:rsid w:val="002A0993"/>
    <w:rsid w:val="002A0A42"/>
    <w:rsid w:val="002A0B02"/>
    <w:rsid w:val="002A0B65"/>
    <w:rsid w:val="002A0B98"/>
    <w:rsid w:val="002A0C34"/>
    <w:rsid w:val="002A0CF8"/>
    <w:rsid w:val="002A0D9F"/>
    <w:rsid w:val="002A0E8D"/>
    <w:rsid w:val="002A0F43"/>
    <w:rsid w:val="002A0FA1"/>
    <w:rsid w:val="002A111A"/>
    <w:rsid w:val="002A114E"/>
    <w:rsid w:val="002A11EC"/>
    <w:rsid w:val="002A12E7"/>
    <w:rsid w:val="002A1312"/>
    <w:rsid w:val="002A13A5"/>
    <w:rsid w:val="002A13C6"/>
    <w:rsid w:val="002A1479"/>
    <w:rsid w:val="002A1489"/>
    <w:rsid w:val="002A1493"/>
    <w:rsid w:val="002A1544"/>
    <w:rsid w:val="002A1710"/>
    <w:rsid w:val="002A1725"/>
    <w:rsid w:val="002A17B3"/>
    <w:rsid w:val="002A17CD"/>
    <w:rsid w:val="002A17F6"/>
    <w:rsid w:val="002A182D"/>
    <w:rsid w:val="002A1839"/>
    <w:rsid w:val="002A1881"/>
    <w:rsid w:val="002A1A92"/>
    <w:rsid w:val="002A1A93"/>
    <w:rsid w:val="002A1A9C"/>
    <w:rsid w:val="002A1AD5"/>
    <w:rsid w:val="002A1CB6"/>
    <w:rsid w:val="002A1D6E"/>
    <w:rsid w:val="002A1E18"/>
    <w:rsid w:val="002A1E56"/>
    <w:rsid w:val="002A1E98"/>
    <w:rsid w:val="002A1F35"/>
    <w:rsid w:val="002A1F92"/>
    <w:rsid w:val="002A1FB4"/>
    <w:rsid w:val="002A1FF6"/>
    <w:rsid w:val="002A20C6"/>
    <w:rsid w:val="002A20DB"/>
    <w:rsid w:val="002A2130"/>
    <w:rsid w:val="002A2148"/>
    <w:rsid w:val="002A2205"/>
    <w:rsid w:val="002A2236"/>
    <w:rsid w:val="002A229E"/>
    <w:rsid w:val="002A23DC"/>
    <w:rsid w:val="002A2412"/>
    <w:rsid w:val="002A24C3"/>
    <w:rsid w:val="002A2651"/>
    <w:rsid w:val="002A2654"/>
    <w:rsid w:val="002A271F"/>
    <w:rsid w:val="002A2730"/>
    <w:rsid w:val="002A2745"/>
    <w:rsid w:val="002A2846"/>
    <w:rsid w:val="002A2855"/>
    <w:rsid w:val="002A2863"/>
    <w:rsid w:val="002A288C"/>
    <w:rsid w:val="002A28E2"/>
    <w:rsid w:val="002A2950"/>
    <w:rsid w:val="002A29AC"/>
    <w:rsid w:val="002A2A05"/>
    <w:rsid w:val="002A2A99"/>
    <w:rsid w:val="002A2AB8"/>
    <w:rsid w:val="002A2B3B"/>
    <w:rsid w:val="002A2B55"/>
    <w:rsid w:val="002A2B61"/>
    <w:rsid w:val="002A2BCE"/>
    <w:rsid w:val="002A2BD3"/>
    <w:rsid w:val="002A2C0E"/>
    <w:rsid w:val="002A2D4C"/>
    <w:rsid w:val="002A2D92"/>
    <w:rsid w:val="002A2ECF"/>
    <w:rsid w:val="002A2ED3"/>
    <w:rsid w:val="002A3032"/>
    <w:rsid w:val="002A30DB"/>
    <w:rsid w:val="002A310A"/>
    <w:rsid w:val="002A3146"/>
    <w:rsid w:val="002A3165"/>
    <w:rsid w:val="002A3168"/>
    <w:rsid w:val="002A31A5"/>
    <w:rsid w:val="002A320D"/>
    <w:rsid w:val="002A3296"/>
    <w:rsid w:val="002A329A"/>
    <w:rsid w:val="002A3373"/>
    <w:rsid w:val="002A33A3"/>
    <w:rsid w:val="002A33F8"/>
    <w:rsid w:val="002A340F"/>
    <w:rsid w:val="002A34BE"/>
    <w:rsid w:val="002A34DF"/>
    <w:rsid w:val="002A34E5"/>
    <w:rsid w:val="002A3537"/>
    <w:rsid w:val="002A3573"/>
    <w:rsid w:val="002A362E"/>
    <w:rsid w:val="002A3640"/>
    <w:rsid w:val="002A3848"/>
    <w:rsid w:val="002A384F"/>
    <w:rsid w:val="002A38EF"/>
    <w:rsid w:val="002A3936"/>
    <w:rsid w:val="002A39CF"/>
    <w:rsid w:val="002A3AA2"/>
    <w:rsid w:val="002A3AAB"/>
    <w:rsid w:val="002A3ABA"/>
    <w:rsid w:val="002A3B26"/>
    <w:rsid w:val="002A3B63"/>
    <w:rsid w:val="002A3B7F"/>
    <w:rsid w:val="002A3BDE"/>
    <w:rsid w:val="002A3BE0"/>
    <w:rsid w:val="002A3C1D"/>
    <w:rsid w:val="002A3D55"/>
    <w:rsid w:val="002A3D64"/>
    <w:rsid w:val="002A3DDB"/>
    <w:rsid w:val="002A3DF0"/>
    <w:rsid w:val="002A3E27"/>
    <w:rsid w:val="002A3F42"/>
    <w:rsid w:val="002A3FE7"/>
    <w:rsid w:val="002A420E"/>
    <w:rsid w:val="002A427A"/>
    <w:rsid w:val="002A42AE"/>
    <w:rsid w:val="002A42E5"/>
    <w:rsid w:val="002A43E6"/>
    <w:rsid w:val="002A441B"/>
    <w:rsid w:val="002A4430"/>
    <w:rsid w:val="002A44AB"/>
    <w:rsid w:val="002A4502"/>
    <w:rsid w:val="002A4520"/>
    <w:rsid w:val="002A4577"/>
    <w:rsid w:val="002A460E"/>
    <w:rsid w:val="002A4635"/>
    <w:rsid w:val="002A46FF"/>
    <w:rsid w:val="002A4880"/>
    <w:rsid w:val="002A490D"/>
    <w:rsid w:val="002A49EB"/>
    <w:rsid w:val="002A4A68"/>
    <w:rsid w:val="002A4AFD"/>
    <w:rsid w:val="002A4B76"/>
    <w:rsid w:val="002A4B7E"/>
    <w:rsid w:val="002A4C00"/>
    <w:rsid w:val="002A4C64"/>
    <w:rsid w:val="002A4C68"/>
    <w:rsid w:val="002A4DEB"/>
    <w:rsid w:val="002A4E4E"/>
    <w:rsid w:val="002A4E55"/>
    <w:rsid w:val="002A4F80"/>
    <w:rsid w:val="002A4F8B"/>
    <w:rsid w:val="002A5029"/>
    <w:rsid w:val="002A5040"/>
    <w:rsid w:val="002A51B3"/>
    <w:rsid w:val="002A51EF"/>
    <w:rsid w:val="002A523A"/>
    <w:rsid w:val="002A5299"/>
    <w:rsid w:val="002A5382"/>
    <w:rsid w:val="002A53CF"/>
    <w:rsid w:val="002A53D7"/>
    <w:rsid w:val="002A53DE"/>
    <w:rsid w:val="002A53FE"/>
    <w:rsid w:val="002A542D"/>
    <w:rsid w:val="002A54A7"/>
    <w:rsid w:val="002A5563"/>
    <w:rsid w:val="002A579B"/>
    <w:rsid w:val="002A57DA"/>
    <w:rsid w:val="002A581B"/>
    <w:rsid w:val="002A5854"/>
    <w:rsid w:val="002A59B6"/>
    <w:rsid w:val="002A59D5"/>
    <w:rsid w:val="002A5A6C"/>
    <w:rsid w:val="002A5B56"/>
    <w:rsid w:val="002A5B71"/>
    <w:rsid w:val="002A5B82"/>
    <w:rsid w:val="002A5B9D"/>
    <w:rsid w:val="002A5C00"/>
    <w:rsid w:val="002A5C2E"/>
    <w:rsid w:val="002A5C6B"/>
    <w:rsid w:val="002A5C78"/>
    <w:rsid w:val="002A5DB7"/>
    <w:rsid w:val="002A5E6D"/>
    <w:rsid w:val="002A5EE9"/>
    <w:rsid w:val="002A5F68"/>
    <w:rsid w:val="002A6025"/>
    <w:rsid w:val="002A604D"/>
    <w:rsid w:val="002A60BC"/>
    <w:rsid w:val="002A6117"/>
    <w:rsid w:val="002A619B"/>
    <w:rsid w:val="002A61AA"/>
    <w:rsid w:val="002A629A"/>
    <w:rsid w:val="002A62F1"/>
    <w:rsid w:val="002A634B"/>
    <w:rsid w:val="002A6361"/>
    <w:rsid w:val="002A63A0"/>
    <w:rsid w:val="002A63AF"/>
    <w:rsid w:val="002A654D"/>
    <w:rsid w:val="002A6565"/>
    <w:rsid w:val="002A66F0"/>
    <w:rsid w:val="002A6905"/>
    <w:rsid w:val="002A693B"/>
    <w:rsid w:val="002A6999"/>
    <w:rsid w:val="002A699D"/>
    <w:rsid w:val="002A69A6"/>
    <w:rsid w:val="002A69D2"/>
    <w:rsid w:val="002A6A49"/>
    <w:rsid w:val="002A6B97"/>
    <w:rsid w:val="002A6C28"/>
    <w:rsid w:val="002A6C44"/>
    <w:rsid w:val="002A6C49"/>
    <w:rsid w:val="002A6C55"/>
    <w:rsid w:val="002A6D35"/>
    <w:rsid w:val="002A6DD7"/>
    <w:rsid w:val="002A6E67"/>
    <w:rsid w:val="002A6F71"/>
    <w:rsid w:val="002A7074"/>
    <w:rsid w:val="002A70F5"/>
    <w:rsid w:val="002A714D"/>
    <w:rsid w:val="002A7186"/>
    <w:rsid w:val="002A7191"/>
    <w:rsid w:val="002A7233"/>
    <w:rsid w:val="002A72B8"/>
    <w:rsid w:val="002A744F"/>
    <w:rsid w:val="002A74AC"/>
    <w:rsid w:val="002A74C1"/>
    <w:rsid w:val="002A74DD"/>
    <w:rsid w:val="002A757C"/>
    <w:rsid w:val="002A759C"/>
    <w:rsid w:val="002A788D"/>
    <w:rsid w:val="002A789D"/>
    <w:rsid w:val="002A792C"/>
    <w:rsid w:val="002A7940"/>
    <w:rsid w:val="002A79BE"/>
    <w:rsid w:val="002A79DC"/>
    <w:rsid w:val="002A79F5"/>
    <w:rsid w:val="002A7ADD"/>
    <w:rsid w:val="002A7BDE"/>
    <w:rsid w:val="002A7C76"/>
    <w:rsid w:val="002A7C7F"/>
    <w:rsid w:val="002A7CC3"/>
    <w:rsid w:val="002A7DD4"/>
    <w:rsid w:val="002A7E3D"/>
    <w:rsid w:val="002A7E90"/>
    <w:rsid w:val="002A7EBB"/>
    <w:rsid w:val="002A7F26"/>
    <w:rsid w:val="002A7F61"/>
    <w:rsid w:val="002A7FF6"/>
    <w:rsid w:val="002B0016"/>
    <w:rsid w:val="002B0092"/>
    <w:rsid w:val="002B013F"/>
    <w:rsid w:val="002B0144"/>
    <w:rsid w:val="002B044E"/>
    <w:rsid w:val="002B0504"/>
    <w:rsid w:val="002B0514"/>
    <w:rsid w:val="002B05C3"/>
    <w:rsid w:val="002B067A"/>
    <w:rsid w:val="002B07E2"/>
    <w:rsid w:val="002B07FD"/>
    <w:rsid w:val="002B0855"/>
    <w:rsid w:val="002B086D"/>
    <w:rsid w:val="002B08C7"/>
    <w:rsid w:val="002B0999"/>
    <w:rsid w:val="002B0A2D"/>
    <w:rsid w:val="002B0A38"/>
    <w:rsid w:val="002B0B23"/>
    <w:rsid w:val="002B0CAF"/>
    <w:rsid w:val="002B0D5A"/>
    <w:rsid w:val="002B0DAE"/>
    <w:rsid w:val="002B0DD6"/>
    <w:rsid w:val="002B0DDD"/>
    <w:rsid w:val="002B0F16"/>
    <w:rsid w:val="002B0F68"/>
    <w:rsid w:val="002B0F6F"/>
    <w:rsid w:val="002B0FAD"/>
    <w:rsid w:val="002B10C7"/>
    <w:rsid w:val="002B1133"/>
    <w:rsid w:val="002B11B3"/>
    <w:rsid w:val="002B1302"/>
    <w:rsid w:val="002B138C"/>
    <w:rsid w:val="002B13C0"/>
    <w:rsid w:val="002B13EA"/>
    <w:rsid w:val="002B141F"/>
    <w:rsid w:val="002B155A"/>
    <w:rsid w:val="002B15B5"/>
    <w:rsid w:val="002B15BE"/>
    <w:rsid w:val="002B15C2"/>
    <w:rsid w:val="002B15EA"/>
    <w:rsid w:val="002B1666"/>
    <w:rsid w:val="002B17AA"/>
    <w:rsid w:val="002B1856"/>
    <w:rsid w:val="002B18C6"/>
    <w:rsid w:val="002B18D9"/>
    <w:rsid w:val="002B1965"/>
    <w:rsid w:val="002B1971"/>
    <w:rsid w:val="002B1A2F"/>
    <w:rsid w:val="002B1A8A"/>
    <w:rsid w:val="002B1AA2"/>
    <w:rsid w:val="002B1C15"/>
    <w:rsid w:val="002B1C2D"/>
    <w:rsid w:val="002B1C42"/>
    <w:rsid w:val="002B1C82"/>
    <w:rsid w:val="002B1CD5"/>
    <w:rsid w:val="002B1EB5"/>
    <w:rsid w:val="002B2033"/>
    <w:rsid w:val="002B2172"/>
    <w:rsid w:val="002B2180"/>
    <w:rsid w:val="002B2221"/>
    <w:rsid w:val="002B2248"/>
    <w:rsid w:val="002B227D"/>
    <w:rsid w:val="002B2282"/>
    <w:rsid w:val="002B22E6"/>
    <w:rsid w:val="002B231B"/>
    <w:rsid w:val="002B23DA"/>
    <w:rsid w:val="002B24A2"/>
    <w:rsid w:val="002B2529"/>
    <w:rsid w:val="002B257C"/>
    <w:rsid w:val="002B25B2"/>
    <w:rsid w:val="002B25B9"/>
    <w:rsid w:val="002B265C"/>
    <w:rsid w:val="002B2685"/>
    <w:rsid w:val="002B269A"/>
    <w:rsid w:val="002B270E"/>
    <w:rsid w:val="002B275B"/>
    <w:rsid w:val="002B2795"/>
    <w:rsid w:val="002B28E3"/>
    <w:rsid w:val="002B295A"/>
    <w:rsid w:val="002B2B76"/>
    <w:rsid w:val="002B2BA9"/>
    <w:rsid w:val="002B2BCD"/>
    <w:rsid w:val="002B2C9A"/>
    <w:rsid w:val="002B2CB0"/>
    <w:rsid w:val="002B2CDF"/>
    <w:rsid w:val="002B2CEC"/>
    <w:rsid w:val="002B2CF0"/>
    <w:rsid w:val="002B2D0C"/>
    <w:rsid w:val="002B2D2F"/>
    <w:rsid w:val="002B2DA0"/>
    <w:rsid w:val="002B2DC3"/>
    <w:rsid w:val="002B2DDE"/>
    <w:rsid w:val="002B2E6A"/>
    <w:rsid w:val="002B2EB2"/>
    <w:rsid w:val="002B2F1F"/>
    <w:rsid w:val="002B2F27"/>
    <w:rsid w:val="002B2F2B"/>
    <w:rsid w:val="002B30A5"/>
    <w:rsid w:val="002B3211"/>
    <w:rsid w:val="002B3268"/>
    <w:rsid w:val="002B3332"/>
    <w:rsid w:val="002B3397"/>
    <w:rsid w:val="002B33A1"/>
    <w:rsid w:val="002B34BA"/>
    <w:rsid w:val="002B3513"/>
    <w:rsid w:val="002B35E5"/>
    <w:rsid w:val="002B3616"/>
    <w:rsid w:val="002B3661"/>
    <w:rsid w:val="002B3707"/>
    <w:rsid w:val="002B37A0"/>
    <w:rsid w:val="002B37F6"/>
    <w:rsid w:val="002B3891"/>
    <w:rsid w:val="002B3919"/>
    <w:rsid w:val="002B3941"/>
    <w:rsid w:val="002B397F"/>
    <w:rsid w:val="002B3994"/>
    <w:rsid w:val="002B39F8"/>
    <w:rsid w:val="002B3A3E"/>
    <w:rsid w:val="002B3A72"/>
    <w:rsid w:val="002B3BB1"/>
    <w:rsid w:val="002B3BB9"/>
    <w:rsid w:val="002B3D02"/>
    <w:rsid w:val="002B3D7A"/>
    <w:rsid w:val="002B3DF4"/>
    <w:rsid w:val="002B3E50"/>
    <w:rsid w:val="002B3E5C"/>
    <w:rsid w:val="002B3E5F"/>
    <w:rsid w:val="002B3F1A"/>
    <w:rsid w:val="002B3F70"/>
    <w:rsid w:val="002B3F89"/>
    <w:rsid w:val="002B3FE2"/>
    <w:rsid w:val="002B4026"/>
    <w:rsid w:val="002B40B7"/>
    <w:rsid w:val="002B40FF"/>
    <w:rsid w:val="002B4161"/>
    <w:rsid w:val="002B41B0"/>
    <w:rsid w:val="002B4202"/>
    <w:rsid w:val="002B420C"/>
    <w:rsid w:val="002B428C"/>
    <w:rsid w:val="002B42FB"/>
    <w:rsid w:val="002B4306"/>
    <w:rsid w:val="002B43A7"/>
    <w:rsid w:val="002B4521"/>
    <w:rsid w:val="002B45ED"/>
    <w:rsid w:val="002B45EF"/>
    <w:rsid w:val="002B46AE"/>
    <w:rsid w:val="002B488A"/>
    <w:rsid w:val="002B4895"/>
    <w:rsid w:val="002B4896"/>
    <w:rsid w:val="002B48E9"/>
    <w:rsid w:val="002B4925"/>
    <w:rsid w:val="002B4A10"/>
    <w:rsid w:val="002B4A11"/>
    <w:rsid w:val="002B4AD4"/>
    <w:rsid w:val="002B4B49"/>
    <w:rsid w:val="002B4B77"/>
    <w:rsid w:val="002B4C32"/>
    <w:rsid w:val="002B4CA8"/>
    <w:rsid w:val="002B4D0C"/>
    <w:rsid w:val="002B4DBD"/>
    <w:rsid w:val="002B4DCA"/>
    <w:rsid w:val="002B4E2F"/>
    <w:rsid w:val="002B4EBD"/>
    <w:rsid w:val="002B4F16"/>
    <w:rsid w:val="002B4F36"/>
    <w:rsid w:val="002B4F95"/>
    <w:rsid w:val="002B4FF4"/>
    <w:rsid w:val="002B510F"/>
    <w:rsid w:val="002B5132"/>
    <w:rsid w:val="002B513C"/>
    <w:rsid w:val="002B5220"/>
    <w:rsid w:val="002B5366"/>
    <w:rsid w:val="002B54A3"/>
    <w:rsid w:val="002B54A6"/>
    <w:rsid w:val="002B54F5"/>
    <w:rsid w:val="002B5548"/>
    <w:rsid w:val="002B55C5"/>
    <w:rsid w:val="002B57E8"/>
    <w:rsid w:val="002B583D"/>
    <w:rsid w:val="002B589D"/>
    <w:rsid w:val="002B58F3"/>
    <w:rsid w:val="002B59AA"/>
    <w:rsid w:val="002B59D5"/>
    <w:rsid w:val="002B59D9"/>
    <w:rsid w:val="002B59FA"/>
    <w:rsid w:val="002B5A56"/>
    <w:rsid w:val="002B5A8D"/>
    <w:rsid w:val="002B5AA2"/>
    <w:rsid w:val="002B5B03"/>
    <w:rsid w:val="002B5B15"/>
    <w:rsid w:val="002B5B7B"/>
    <w:rsid w:val="002B5D5D"/>
    <w:rsid w:val="002B5D63"/>
    <w:rsid w:val="002B5DE2"/>
    <w:rsid w:val="002B5F14"/>
    <w:rsid w:val="002B5FC4"/>
    <w:rsid w:val="002B6113"/>
    <w:rsid w:val="002B6170"/>
    <w:rsid w:val="002B6181"/>
    <w:rsid w:val="002B61AB"/>
    <w:rsid w:val="002B61BA"/>
    <w:rsid w:val="002B61ED"/>
    <w:rsid w:val="002B61EE"/>
    <w:rsid w:val="002B61F1"/>
    <w:rsid w:val="002B6299"/>
    <w:rsid w:val="002B6319"/>
    <w:rsid w:val="002B634A"/>
    <w:rsid w:val="002B6439"/>
    <w:rsid w:val="002B64A4"/>
    <w:rsid w:val="002B64AB"/>
    <w:rsid w:val="002B6523"/>
    <w:rsid w:val="002B65A7"/>
    <w:rsid w:val="002B65B1"/>
    <w:rsid w:val="002B65CA"/>
    <w:rsid w:val="002B661B"/>
    <w:rsid w:val="002B6667"/>
    <w:rsid w:val="002B6763"/>
    <w:rsid w:val="002B6796"/>
    <w:rsid w:val="002B6864"/>
    <w:rsid w:val="002B6892"/>
    <w:rsid w:val="002B68CE"/>
    <w:rsid w:val="002B6947"/>
    <w:rsid w:val="002B694A"/>
    <w:rsid w:val="002B69A4"/>
    <w:rsid w:val="002B6BED"/>
    <w:rsid w:val="002B6C9E"/>
    <w:rsid w:val="002B6CCA"/>
    <w:rsid w:val="002B6CDA"/>
    <w:rsid w:val="002B6F02"/>
    <w:rsid w:val="002B6F70"/>
    <w:rsid w:val="002B6F93"/>
    <w:rsid w:val="002B6FBE"/>
    <w:rsid w:val="002B6FC3"/>
    <w:rsid w:val="002B6FD3"/>
    <w:rsid w:val="002B700F"/>
    <w:rsid w:val="002B703F"/>
    <w:rsid w:val="002B719C"/>
    <w:rsid w:val="002B72AF"/>
    <w:rsid w:val="002B7328"/>
    <w:rsid w:val="002B73A1"/>
    <w:rsid w:val="002B741F"/>
    <w:rsid w:val="002B7431"/>
    <w:rsid w:val="002B7519"/>
    <w:rsid w:val="002B7543"/>
    <w:rsid w:val="002B761E"/>
    <w:rsid w:val="002B7648"/>
    <w:rsid w:val="002B764B"/>
    <w:rsid w:val="002B76B5"/>
    <w:rsid w:val="002B770D"/>
    <w:rsid w:val="002B7779"/>
    <w:rsid w:val="002B779D"/>
    <w:rsid w:val="002B77E3"/>
    <w:rsid w:val="002B7807"/>
    <w:rsid w:val="002B7923"/>
    <w:rsid w:val="002B7976"/>
    <w:rsid w:val="002B7B7E"/>
    <w:rsid w:val="002B7BEF"/>
    <w:rsid w:val="002B7CD1"/>
    <w:rsid w:val="002B7DA0"/>
    <w:rsid w:val="002B7E61"/>
    <w:rsid w:val="002B7ED7"/>
    <w:rsid w:val="002B7ED8"/>
    <w:rsid w:val="002B7F30"/>
    <w:rsid w:val="002B7F52"/>
    <w:rsid w:val="002B7F62"/>
    <w:rsid w:val="002B7F96"/>
    <w:rsid w:val="002C0011"/>
    <w:rsid w:val="002C0031"/>
    <w:rsid w:val="002C0126"/>
    <w:rsid w:val="002C014D"/>
    <w:rsid w:val="002C019E"/>
    <w:rsid w:val="002C01C6"/>
    <w:rsid w:val="002C020E"/>
    <w:rsid w:val="002C02DE"/>
    <w:rsid w:val="002C0390"/>
    <w:rsid w:val="002C03AE"/>
    <w:rsid w:val="002C0476"/>
    <w:rsid w:val="002C04A9"/>
    <w:rsid w:val="002C05B3"/>
    <w:rsid w:val="002C0634"/>
    <w:rsid w:val="002C0654"/>
    <w:rsid w:val="002C06BD"/>
    <w:rsid w:val="002C0747"/>
    <w:rsid w:val="002C077C"/>
    <w:rsid w:val="002C079E"/>
    <w:rsid w:val="002C07A6"/>
    <w:rsid w:val="002C083E"/>
    <w:rsid w:val="002C086F"/>
    <w:rsid w:val="002C08F7"/>
    <w:rsid w:val="002C09F0"/>
    <w:rsid w:val="002C0A1F"/>
    <w:rsid w:val="002C0B26"/>
    <w:rsid w:val="002C0B6A"/>
    <w:rsid w:val="002C0B9F"/>
    <w:rsid w:val="002C0BC8"/>
    <w:rsid w:val="002C0CA5"/>
    <w:rsid w:val="002C0CAC"/>
    <w:rsid w:val="002C0D1F"/>
    <w:rsid w:val="002C0D27"/>
    <w:rsid w:val="002C0DC2"/>
    <w:rsid w:val="002C0DDF"/>
    <w:rsid w:val="002C0DED"/>
    <w:rsid w:val="002C0DFE"/>
    <w:rsid w:val="002C0E11"/>
    <w:rsid w:val="002C0E71"/>
    <w:rsid w:val="002C0EE6"/>
    <w:rsid w:val="002C0F9E"/>
    <w:rsid w:val="002C0FD5"/>
    <w:rsid w:val="002C1025"/>
    <w:rsid w:val="002C1034"/>
    <w:rsid w:val="002C10B1"/>
    <w:rsid w:val="002C10C6"/>
    <w:rsid w:val="002C1124"/>
    <w:rsid w:val="002C118C"/>
    <w:rsid w:val="002C1288"/>
    <w:rsid w:val="002C12C3"/>
    <w:rsid w:val="002C12CA"/>
    <w:rsid w:val="002C12D8"/>
    <w:rsid w:val="002C1441"/>
    <w:rsid w:val="002C1557"/>
    <w:rsid w:val="002C1626"/>
    <w:rsid w:val="002C1641"/>
    <w:rsid w:val="002C1736"/>
    <w:rsid w:val="002C178D"/>
    <w:rsid w:val="002C17A5"/>
    <w:rsid w:val="002C18A0"/>
    <w:rsid w:val="002C18DD"/>
    <w:rsid w:val="002C1B21"/>
    <w:rsid w:val="002C1B2B"/>
    <w:rsid w:val="002C1B63"/>
    <w:rsid w:val="002C1C58"/>
    <w:rsid w:val="002C1E06"/>
    <w:rsid w:val="002C1EC6"/>
    <w:rsid w:val="002C1F14"/>
    <w:rsid w:val="002C1F3E"/>
    <w:rsid w:val="002C1FA4"/>
    <w:rsid w:val="002C1FD5"/>
    <w:rsid w:val="002C2000"/>
    <w:rsid w:val="002C203E"/>
    <w:rsid w:val="002C2064"/>
    <w:rsid w:val="002C2065"/>
    <w:rsid w:val="002C2076"/>
    <w:rsid w:val="002C2081"/>
    <w:rsid w:val="002C21A8"/>
    <w:rsid w:val="002C21AB"/>
    <w:rsid w:val="002C21AC"/>
    <w:rsid w:val="002C21C7"/>
    <w:rsid w:val="002C21CB"/>
    <w:rsid w:val="002C21F9"/>
    <w:rsid w:val="002C2222"/>
    <w:rsid w:val="002C22A1"/>
    <w:rsid w:val="002C22C4"/>
    <w:rsid w:val="002C2308"/>
    <w:rsid w:val="002C2332"/>
    <w:rsid w:val="002C23CA"/>
    <w:rsid w:val="002C23DC"/>
    <w:rsid w:val="002C2403"/>
    <w:rsid w:val="002C2420"/>
    <w:rsid w:val="002C2456"/>
    <w:rsid w:val="002C25BE"/>
    <w:rsid w:val="002C26BF"/>
    <w:rsid w:val="002C270C"/>
    <w:rsid w:val="002C27EC"/>
    <w:rsid w:val="002C2824"/>
    <w:rsid w:val="002C2829"/>
    <w:rsid w:val="002C2A63"/>
    <w:rsid w:val="002C2AC3"/>
    <w:rsid w:val="002C2B94"/>
    <w:rsid w:val="002C2BC8"/>
    <w:rsid w:val="002C2BDB"/>
    <w:rsid w:val="002C2BE2"/>
    <w:rsid w:val="002C2CC4"/>
    <w:rsid w:val="002C2D82"/>
    <w:rsid w:val="002C2E21"/>
    <w:rsid w:val="002C2E29"/>
    <w:rsid w:val="002C2E4E"/>
    <w:rsid w:val="002C2EC2"/>
    <w:rsid w:val="002C2FD0"/>
    <w:rsid w:val="002C307E"/>
    <w:rsid w:val="002C308D"/>
    <w:rsid w:val="002C3092"/>
    <w:rsid w:val="002C30FD"/>
    <w:rsid w:val="002C31FD"/>
    <w:rsid w:val="002C3251"/>
    <w:rsid w:val="002C3318"/>
    <w:rsid w:val="002C3384"/>
    <w:rsid w:val="002C3567"/>
    <w:rsid w:val="002C35B4"/>
    <w:rsid w:val="002C35FA"/>
    <w:rsid w:val="002C3624"/>
    <w:rsid w:val="002C3693"/>
    <w:rsid w:val="002C3698"/>
    <w:rsid w:val="002C376D"/>
    <w:rsid w:val="002C379F"/>
    <w:rsid w:val="002C3849"/>
    <w:rsid w:val="002C386C"/>
    <w:rsid w:val="002C38D5"/>
    <w:rsid w:val="002C38EF"/>
    <w:rsid w:val="002C39C1"/>
    <w:rsid w:val="002C39E2"/>
    <w:rsid w:val="002C3A03"/>
    <w:rsid w:val="002C3A0E"/>
    <w:rsid w:val="002C3A87"/>
    <w:rsid w:val="002C3B1F"/>
    <w:rsid w:val="002C3B2D"/>
    <w:rsid w:val="002C3B34"/>
    <w:rsid w:val="002C3B55"/>
    <w:rsid w:val="002C3BD7"/>
    <w:rsid w:val="002C3C5C"/>
    <w:rsid w:val="002C3CC6"/>
    <w:rsid w:val="002C3D1A"/>
    <w:rsid w:val="002C3D28"/>
    <w:rsid w:val="002C3D2D"/>
    <w:rsid w:val="002C3DE5"/>
    <w:rsid w:val="002C3E27"/>
    <w:rsid w:val="002C3E65"/>
    <w:rsid w:val="002C3E82"/>
    <w:rsid w:val="002C3EC5"/>
    <w:rsid w:val="002C3EF6"/>
    <w:rsid w:val="002C3FE4"/>
    <w:rsid w:val="002C409A"/>
    <w:rsid w:val="002C415F"/>
    <w:rsid w:val="002C4191"/>
    <w:rsid w:val="002C41DD"/>
    <w:rsid w:val="002C4232"/>
    <w:rsid w:val="002C4260"/>
    <w:rsid w:val="002C4261"/>
    <w:rsid w:val="002C4269"/>
    <w:rsid w:val="002C4287"/>
    <w:rsid w:val="002C436C"/>
    <w:rsid w:val="002C4378"/>
    <w:rsid w:val="002C44E8"/>
    <w:rsid w:val="002C459A"/>
    <w:rsid w:val="002C45BE"/>
    <w:rsid w:val="002C4615"/>
    <w:rsid w:val="002C4618"/>
    <w:rsid w:val="002C46A0"/>
    <w:rsid w:val="002C46AE"/>
    <w:rsid w:val="002C4764"/>
    <w:rsid w:val="002C47E1"/>
    <w:rsid w:val="002C4860"/>
    <w:rsid w:val="002C4864"/>
    <w:rsid w:val="002C4934"/>
    <w:rsid w:val="002C4AEB"/>
    <w:rsid w:val="002C4B6E"/>
    <w:rsid w:val="002C4C94"/>
    <w:rsid w:val="002C4C96"/>
    <w:rsid w:val="002C4D50"/>
    <w:rsid w:val="002C4DAE"/>
    <w:rsid w:val="002C4DD3"/>
    <w:rsid w:val="002C4DD5"/>
    <w:rsid w:val="002C4DFC"/>
    <w:rsid w:val="002C4E47"/>
    <w:rsid w:val="002C4EBD"/>
    <w:rsid w:val="002C4EF5"/>
    <w:rsid w:val="002C4F4A"/>
    <w:rsid w:val="002C4F80"/>
    <w:rsid w:val="002C4F84"/>
    <w:rsid w:val="002C4FB1"/>
    <w:rsid w:val="002C4FCD"/>
    <w:rsid w:val="002C5015"/>
    <w:rsid w:val="002C50DB"/>
    <w:rsid w:val="002C5118"/>
    <w:rsid w:val="002C514E"/>
    <w:rsid w:val="002C515B"/>
    <w:rsid w:val="002C51DF"/>
    <w:rsid w:val="002C5230"/>
    <w:rsid w:val="002C52F8"/>
    <w:rsid w:val="002C530F"/>
    <w:rsid w:val="002C5363"/>
    <w:rsid w:val="002C53F3"/>
    <w:rsid w:val="002C541C"/>
    <w:rsid w:val="002C543C"/>
    <w:rsid w:val="002C547F"/>
    <w:rsid w:val="002C54D3"/>
    <w:rsid w:val="002C54FB"/>
    <w:rsid w:val="002C55D7"/>
    <w:rsid w:val="002C5610"/>
    <w:rsid w:val="002C5686"/>
    <w:rsid w:val="002C56C4"/>
    <w:rsid w:val="002C56DB"/>
    <w:rsid w:val="002C57A0"/>
    <w:rsid w:val="002C5864"/>
    <w:rsid w:val="002C58C2"/>
    <w:rsid w:val="002C5947"/>
    <w:rsid w:val="002C5955"/>
    <w:rsid w:val="002C59C3"/>
    <w:rsid w:val="002C59EC"/>
    <w:rsid w:val="002C5A7A"/>
    <w:rsid w:val="002C5AC3"/>
    <w:rsid w:val="002C5C1B"/>
    <w:rsid w:val="002C5C2D"/>
    <w:rsid w:val="002C5CB6"/>
    <w:rsid w:val="002C5D1F"/>
    <w:rsid w:val="002C5E2B"/>
    <w:rsid w:val="002C5E46"/>
    <w:rsid w:val="002C5E66"/>
    <w:rsid w:val="002C5F9E"/>
    <w:rsid w:val="002C600D"/>
    <w:rsid w:val="002C60A8"/>
    <w:rsid w:val="002C60C7"/>
    <w:rsid w:val="002C60CD"/>
    <w:rsid w:val="002C60D6"/>
    <w:rsid w:val="002C615F"/>
    <w:rsid w:val="002C6163"/>
    <w:rsid w:val="002C62A7"/>
    <w:rsid w:val="002C62B8"/>
    <w:rsid w:val="002C6440"/>
    <w:rsid w:val="002C6461"/>
    <w:rsid w:val="002C6473"/>
    <w:rsid w:val="002C64BF"/>
    <w:rsid w:val="002C64EC"/>
    <w:rsid w:val="002C658A"/>
    <w:rsid w:val="002C6699"/>
    <w:rsid w:val="002C66E3"/>
    <w:rsid w:val="002C67B9"/>
    <w:rsid w:val="002C68D6"/>
    <w:rsid w:val="002C6903"/>
    <w:rsid w:val="002C6980"/>
    <w:rsid w:val="002C69B7"/>
    <w:rsid w:val="002C6A45"/>
    <w:rsid w:val="002C6A5D"/>
    <w:rsid w:val="002C6AC3"/>
    <w:rsid w:val="002C6AF0"/>
    <w:rsid w:val="002C6B24"/>
    <w:rsid w:val="002C6C48"/>
    <w:rsid w:val="002C6C7E"/>
    <w:rsid w:val="002C6CB9"/>
    <w:rsid w:val="002C6D01"/>
    <w:rsid w:val="002C6DD1"/>
    <w:rsid w:val="002C6EEF"/>
    <w:rsid w:val="002C6F08"/>
    <w:rsid w:val="002C6F2E"/>
    <w:rsid w:val="002C6F49"/>
    <w:rsid w:val="002C7044"/>
    <w:rsid w:val="002C709F"/>
    <w:rsid w:val="002C70AA"/>
    <w:rsid w:val="002C7108"/>
    <w:rsid w:val="002C71EF"/>
    <w:rsid w:val="002C725E"/>
    <w:rsid w:val="002C726F"/>
    <w:rsid w:val="002C72A2"/>
    <w:rsid w:val="002C7330"/>
    <w:rsid w:val="002C7475"/>
    <w:rsid w:val="002C74C8"/>
    <w:rsid w:val="002C74F2"/>
    <w:rsid w:val="002C74F9"/>
    <w:rsid w:val="002C7513"/>
    <w:rsid w:val="002C7521"/>
    <w:rsid w:val="002C7607"/>
    <w:rsid w:val="002C76D4"/>
    <w:rsid w:val="002C7772"/>
    <w:rsid w:val="002C778F"/>
    <w:rsid w:val="002C784D"/>
    <w:rsid w:val="002C7874"/>
    <w:rsid w:val="002C787C"/>
    <w:rsid w:val="002C78CC"/>
    <w:rsid w:val="002C78D0"/>
    <w:rsid w:val="002C790F"/>
    <w:rsid w:val="002C7A99"/>
    <w:rsid w:val="002C7AC4"/>
    <w:rsid w:val="002C7B57"/>
    <w:rsid w:val="002C7D0E"/>
    <w:rsid w:val="002C7D1A"/>
    <w:rsid w:val="002C7DEC"/>
    <w:rsid w:val="002C7E1F"/>
    <w:rsid w:val="002C7EAA"/>
    <w:rsid w:val="002C7F04"/>
    <w:rsid w:val="002C7F2E"/>
    <w:rsid w:val="002C7F8F"/>
    <w:rsid w:val="002C7F97"/>
    <w:rsid w:val="002D0015"/>
    <w:rsid w:val="002D0034"/>
    <w:rsid w:val="002D0051"/>
    <w:rsid w:val="002D0062"/>
    <w:rsid w:val="002D0160"/>
    <w:rsid w:val="002D019D"/>
    <w:rsid w:val="002D024E"/>
    <w:rsid w:val="002D0398"/>
    <w:rsid w:val="002D048D"/>
    <w:rsid w:val="002D04B0"/>
    <w:rsid w:val="002D04F3"/>
    <w:rsid w:val="002D056D"/>
    <w:rsid w:val="002D05DB"/>
    <w:rsid w:val="002D05E1"/>
    <w:rsid w:val="002D064E"/>
    <w:rsid w:val="002D0650"/>
    <w:rsid w:val="002D0663"/>
    <w:rsid w:val="002D0711"/>
    <w:rsid w:val="002D0792"/>
    <w:rsid w:val="002D082E"/>
    <w:rsid w:val="002D0855"/>
    <w:rsid w:val="002D0944"/>
    <w:rsid w:val="002D0963"/>
    <w:rsid w:val="002D0A08"/>
    <w:rsid w:val="002D0A28"/>
    <w:rsid w:val="002D0A59"/>
    <w:rsid w:val="002D0AB1"/>
    <w:rsid w:val="002D0AD0"/>
    <w:rsid w:val="002D0AD3"/>
    <w:rsid w:val="002D0AF0"/>
    <w:rsid w:val="002D0B43"/>
    <w:rsid w:val="002D0C54"/>
    <w:rsid w:val="002D0D68"/>
    <w:rsid w:val="002D0DC6"/>
    <w:rsid w:val="002D0EBE"/>
    <w:rsid w:val="002D0EC3"/>
    <w:rsid w:val="002D0EDF"/>
    <w:rsid w:val="002D0F0A"/>
    <w:rsid w:val="002D0F48"/>
    <w:rsid w:val="002D0F5B"/>
    <w:rsid w:val="002D0F7F"/>
    <w:rsid w:val="002D0F86"/>
    <w:rsid w:val="002D1083"/>
    <w:rsid w:val="002D1122"/>
    <w:rsid w:val="002D114A"/>
    <w:rsid w:val="002D1218"/>
    <w:rsid w:val="002D12CE"/>
    <w:rsid w:val="002D12D0"/>
    <w:rsid w:val="002D12FE"/>
    <w:rsid w:val="002D13AA"/>
    <w:rsid w:val="002D142A"/>
    <w:rsid w:val="002D148E"/>
    <w:rsid w:val="002D1537"/>
    <w:rsid w:val="002D1596"/>
    <w:rsid w:val="002D15F3"/>
    <w:rsid w:val="002D1620"/>
    <w:rsid w:val="002D167A"/>
    <w:rsid w:val="002D173C"/>
    <w:rsid w:val="002D17C7"/>
    <w:rsid w:val="002D1926"/>
    <w:rsid w:val="002D1981"/>
    <w:rsid w:val="002D1A09"/>
    <w:rsid w:val="002D1A4B"/>
    <w:rsid w:val="002D1ABD"/>
    <w:rsid w:val="002D1B43"/>
    <w:rsid w:val="002D1BA0"/>
    <w:rsid w:val="002D1BB5"/>
    <w:rsid w:val="002D1BC0"/>
    <w:rsid w:val="002D1C4B"/>
    <w:rsid w:val="002D1C8E"/>
    <w:rsid w:val="002D1DAE"/>
    <w:rsid w:val="002D2193"/>
    <w:rsid w:val="002D21B7"/>
    <w:rsid w:val="002D2488"/>
    <w:rsid w:val="002D2523"/>
    <w:rsid w:val="002D2565"/>
    <w:rsid w:val="002D258B"/>
    <w:rsid w:val="002D2710"/>
    <w:rsid w:val="002D278C"/>
    <w:rsid w:val="002D2798"/>
    <w:rsid w:val="002D285A"/>
    <w:rsid w:val="002D2894"/>
    <w:rsid w:val="002D2989"/>
    <w:rsid w:val="002D2A0E"/>
    <w:rsid w:val="002D2A7F"/>
    <w:rsid w:val="002D2AFA"/>
    <w:rsid w:val="002D2B90"/>
    <w:rsid w:val="002D2C2C"/>
    <w:rsid w:val="002D2C4A"/>
    <w:rsid w:val="002D2C98"/>
    <w:rsid w:val="002D2CC7"/>
    <w:rsid w:val="002D2CFD"/>
    <w:rsid w:val="002D2CFE"/>
    <w:rsid w:val="002D2D3A"/>
    <w:rsid w:val="002D2D76"/>
    <w:rsid w:val="002D2FAA"/>
    <w:rsid w:val="002D2FB6"/>
    <w:rsid w:val="002D3030"/>
    <w:rsid w:val="002D305D"/>
    <w:rsid w:val="002D30C4"/>
    <w:rsid w:val="002D3272"/>
    <w:rsid w:val="002D3330"/>
    <w:rsid w:val="002D335B"/>
    <w:rsid w:val="002D3433"/>
    <w:rsid w:val="002D3597"/>
    <w:rsid w:val="002D35B1"/>
    <w:rsid w:val="002D35E8"/>
    <w:rsid w:val="002D361B"/>
    <w:rsid w:val="002D36B0"/>
    <w:rsid w:val="002D370D"/>
    <w:rsid w:val="002D37A4"/>
    <w:rsid w:val="002D3855"/>
    <w:rsid w:val="002D38D1"/>
    <w:rsid w:val="002D393D"/>
    <w:rsid w:val="002D3959"/>
    <w:rsid w:val="002D3994"/>
    <w:rsid w:val="002D3A49"/>
    <w:rsid w:val="002D3BBF"/>
    <w:rsid w:val="002D3BC0"/>
    <w:rsid w:val="002D3BC6"/>
    <w:rsid w:val="002D3C37"/>
    <w:rsid w:val="002D3C6B"/>
    <w:rsid w:val="002D3CDF"/>
    <w:rsid w:val="002D3D88"/>
    <w:rsid w:val="002D3E1B"/>
    <w:rsid w:val="002D3EA9"/>
    <w:rsid w:val="002D3F3A"/>
    <w:rsid w:val="002D3FFB"/>
    <w:rsid w:val="002D4031"/>
    <w:rsid w:val="002D4063"/>
    <w:rsid w:val="002D4099"/>
    <w:rsid w:val="002D40B9"/>
    <w:rsid w:val="002D4105"/>
    <w:rsid w:val="002D4119"/>
    <w:rsid w:val="002D41C5"/>
    <w:rsid w:val="002D41F7"/>
    <w:rsid w:val="002D4210"/>
    <w:rsid w:val="002D42C2"/>
    <w:rsid w:val="002D4392"/>
    <w:rsid w:val="002D439E"/>
    <w:rsid w:val="002D43A4"/>
    <w:rsid w:val="002D43F6"/>
    <w:rsid w:val="002D44E1"/>
    <w:rsid w:val="002D454E"/>
    <w:rsid w:val="002D4559"/>
    <w:rsid w:val="002D4600"/>
    <w:rsid w:val="002D4628"/>
    <w:rsid w:val="002D46D3"/>
    <w:rsid w:val="002D46D8"/>
    <w:rsid w:val="002D4740"/>
    <w:rsid w:val="002D4792"/>
    <w:rsid w:val="002D479B"/>
    <w:rsid w:val="002D47A0"/>
    <w:rsid w:val="002D47A2"/>
    <w:rsid w:val="002D485B"/>
    <w:rsid w:val="002D491E"/>
    <w:rsid w:val="002D4A0B"/>
    <w:rsid w:val="002D4A90"/>
    <w:rsid w:val="002D4B43"/>
    <w:rsid w:val="002D4B78"/>
    <w:rsid w:val="002D4BF7"/>
    <w:rsid w:val="002D4C69"/>
    <w:rsid w:val="002D4E45"/>
    <w:rsid w:val="002D4ECD"/>
    <w:rsid w:val="002D4EE7"/>
    <w:rsid w:val="002D4F3A"/>
    <w:rsid w:val="002D4F43"/>
    <w:rsid w:val="002D4FDC"/>
    <w:rsid w:val="002D501F"/>
    <w:rsid w:val="002D5093"/>
    <w:rsid w:val="002D50A1"/>
    <w:rsid w:val="002D50DA"/>
    <w:rsid w:val="002D50F6"/>
    <w:rsid w:val="002D5130"/>
    <w:rsid w:val="002D51FE"/>
    <w:rsid w:val="002D5229"/>
    <w:rsid w:val="002D5277"/>
    <w:rsid w:val="002D5293"/>
    <w:rsid w:val="002D537A"/>
    <w:rsid w:val="002D53BF"/>
    <w:rsid w:val="002D53F6"/>
    <w:rsid w:val="002D5573"/>
    <w:rsid w:val="002D56FC"/>
    <w:rsid w:val="002D58B3"/>
    <w:rsid w:val="002D590F"/>
    <w:rsid w:val="002D592C"/>
    <w:rsid w:val="002D5972"/>
    <w:rsid w:val="002D599E"/>
    <w:rsid w:val="002D59F9"/>
    <w:rsid w:val="002D5A2D"/>
    <w:rsid w:val="002D5A72"/>
    <w:rsid w:val="002D5A74"/>
    <w:rsid w:val="002D5A8F"/>
    <w:rsid w:val="002D5B70"/>
    <w:rsid w:val="002D5C1F"/>
    <w:rsid w:val="002D5C3D"/>
    <w:rsid w:val="002D5CA8"/>
    <w:rsid w:val="002D5CCB"/>
    <w:rsid w:val="002D5D00"/>
    <w:rsid w:val="002D5E11"/>
    <w:rsid w:val="002D5E5D"/>
    <w:rsid w:val="002D5E9A"/>
    <w:rsid w:val="002D5F42"/>
    <w:rsid w:val="002D5F44"/>
    <w:rsid w:val="002D600C"/>
    <w:rsid w:val="002D612D"/>
    <w:rsid w:val="002D6181"/>
    <w:rsid w:val="002D624A"/>
    <w:rsid w:val="002D633E"/>
    <w:rsid w:val="002D63A9"/>
    <w:rsid w:val="002D63B7"/>
    <w:rsid w:val="002D63BC"/>
    <w:rsid w:val="002D6470"/>
    <w:rsid w:val="002D64BF"/>
    <w:rsid w:val="002D6625"/>
    <w:rsid w:val="002D6676"/>
    <w:rsid w:val="002D66D4"/>
    <w:rsid w:val="002D6701"/>
    <w:rsid w:val="002D6743"/>
    <w:rsid w:val="002D67F8"/>
    <w:rsid w:val="002D6837"/>
    <w:rsid w:val="002D68BE"/>
    <w:rsid w:val="002D68D0"/>
    <w:rsid w:val="002D690B"/>
    <w:rsid w:val="002D6934"/>
    <w:rsid w:val="002D697C"/>
    <w:rsid w:val="002D69D4"/>
    <w:rsid w:val="002D6BCA"/>
    <w:rsid w:val="002D6BCE"/>
    <w:rsid w:val="002D6C63"/>
    <w:rsid w:val="002D6CAC"/>
    <w:rsid w:val="002D6CAD"/>
    <w:rsid w:val="002D6F8D"/>
    <w:rsid w:val="002D6FAC"/>
    <w:rsid w:val="002D7044"/>
    <w:rsid w:val="002D7155"/>
    <w:rsid w:val="002D719A"/>
    <w:rsid w:val="002D71C4"/>
    <w:rsid w:val="002D71D1"/>
    <w:rsid w:val="002D71E9"/>
    <w:rsid w:val="002D7222"/>
    <w:rsid w:val="002D7282"/>
    <w:rsid w:val="002D729F"/>
    <w:rsid w:val="002D72CA"/>
    <w:rsid w:val="002D72F5"/>
    <w:rsid w:val="002D732B"/>
    <w:rsid w:val="002D7335"/>
    <w:rsid w:val="002D7448"/>
    <w:rsid w:val="002D7557"/>
    <w:rsid w:val="002D7696"/>
    <w:rsid w:val="002D769B"/>
    <w:rsid w:val="002D770E"/>
    <w:rsid w:val="002D7796"/>
    <w:rsid w:val="002D779B"/>
    <w:rsid w:val="002D77ED"/>
    <w:rsid w:val="002D78CC"/>
    <w:rsid w:val="002D790C"/>
    <w:rsid w:val="002D7AAD"/>
    <w:rsid w:val="002D7AEA"/>
    <w:rsid w:val="002D7B19"/>
    <w:rsid w:val="002D7B6B"/>
    <w:rsid w:val="002D7C0C"/>
    <w:rsid w:val="002D7C21"/>
    <w:rsid w:val="002D7CC6"/>
    <w:rsid w:val="002D7D75"/>
    <w:rsid w:val="002D7E0F"/>
    <w:rsid w:val="002D7F13"/>
    <w:rsid w:val="002D7FBD"/>
    <w:rsid w:val="002E004F"/>
    <w:rsid w:val="002E00C3"/>
    <w:rsid w:val="002E0111"/>
    <w:rsid w:val="002E015C"/>
    <w:rsid w:val="002E0391"/>
    <w:rsid w:val="002E03A4"/>
    <w:rsid w:val="002E03FF"/>
    <w:rsid w:val="002E045B"/>
    <w:rsid w:val="002E046A"/>
    <w:rsid w:val="002E052A"/>
    <w:rsid w:val="002E054A"/>
    <w:rsid w:val="002E05AE"/>
    <w:rsid w:val="002E05E3"/>
    <w:rsid w:val="002E05F9"/>
    <w:rsid w:val="002E067D"/>
    <w:rsid w:val="002E06CE"/>
    <w:rsid w:val="002E070B"/>
    <w:rsid w:val="002E0770"/>
    <w:rsid w:val="002E0781"/>
    <w:rsid w:val="002E0827"/>
    <w:rsid w:val="002E086C"/>
    <w:rsid w:val="002E0918"/>
    <w:rsid w:val="002E0954"/>
    <w:rsid w:val="002E09AD"/>
    <w:rsid w:val="002E09B4"/>
    <w:rsid w:val="002E09CB"/>
    <w:rsid w:val="002E0B23"/>
    <w:rsid w:val="002E0BB2"/>
    <w:rsid w:val="002E0C1E"/>
    <w:rsid w:val="002E0CBD"/>
    <w:rsid w:val="002E0CC6"/>
    <w:rsid w:val="002E0D74"/>
    <w:rsid w:val="002E0D87"/>
    <w:rsid w:val="002E0E35"/>
    <w:rsid w:val="002E0E45"/>
    <w:rsid w:val="002E0F54"/>
    <w:rsid w:val="002E106E"/>
    <w:rsid w:val="002E111F"/>
    <w:rsid w:val="002E1205"/>
    <w:rsid w:val="002E1229"/>
    <w:rsid w:val="002E123D"/>
    <w:rsid w:val="002E124D"/>
    <w:rsid w:val="002E12F1"/>
    <w:rsid w:val="002E1397"/>
    <w:rsid w:val="002E13C3"/>
    <w:rsid w:val="002E1453"/>
    <w:rsid w:val="002E145A"/>
    <w:rsid w:val="002E146F"/>
    <w:rsid w:val="002E1484"/>
    <w:rsid w:val="002E1492"/>
    <w:rsid w:val="002E1495"/>
    <w:rsid w:val="002E14D4"/>
    <w:rsid w:val="002E14DB"/>
    <w:rsid w:val="002E1525"/>
    <w:rsid w:val="002E15CB"/>
    <w:rsid w:val="002E15E1"/>
    <w:rsid w:val="002E1628"/>
    <w:rsid w:val="002E1676"/>
    <w:rsid w:val="002E1702"/>
    <w:rsid w:val="002E1728"/>
    <w:rsid w:val="002E1835"/>
    <w:rsid w:val="002E1857"/>
    <w:rsid w:val="002E186A"/>
    <w:rsid w:val="002E18E1"/>
    <w:rsid w:val="002E1904"/>
    <w:rsid w:val="002E1990"/>
    <w:rsid w:val="002E19C1"/>
    <w:rsid w:val="002E19EA"/>
    <w:rsid w:val="002E1A08"/>
    <w:rsid w:val="002E1ABD"/>
    <w:rsid w:val="002E1AE7"/>
    <w:rsid w:val="002E1EDB"/>
    <w:rsid w:val="002E1F14"/>
    <w:rsid w:val="002E1F59"/>
    <w:rsid w:val="002E1F87"/>
    <w:rsid w:val="002E207F"/>
    <w:rsid w:val="002E20CC"/>
    <w:rsid w:val="002E20D9"/>
    <w:rsid w:val="002E2137"/>
    <w:rsid w:val="002E213C"/>
    <w:rsid w:val="002E2186"/>
    <w:rsid w:val="002E2414"/>
    <w:rsid w:val="002E2419"/>
    <w:rsid w:val="002E24D5"/>
    <w:rsid w:val="002E2560"/>
    <w:rsid w:val="002E2696"/>
    <w:rsid w:val="002E26DD"/>
    <w:rsid w:val="002E2721"/>
    <w:rsid w:val="002E2776"/>
    <w:rsid w:val="002E27B9"/>
    <w:rsid w:val="002E27BB"/>
    <w:rsid w:val="002E2862"/>
    <w:rsid w:val="002E2915"/>
    <w:rsid w:val="002E2916"/>
    <w:rsid w:val="002E2919"/>
    <w:rsid w:val="002E2950"/>
    <w:rsid w:val="002E2A01"/>
    <w:rsid w:val="002E2AC3"/>
    <w:rsid w:val="002E2C37"/>
    <w:rsid w:val="002E2CB5"/>
    <w:rsid w:val="002E2D1C"/>
    <w:rsid w:val="002E2DA7"/>
    <w:rsid w:val="002E2DBE"/>
    <w:rsid w:val="002E2F19"/>
    <w:rsid w:val="002E2F79"/>
    <w:rsid w:val="002E2FC9"/>
    <w:rsid w:val="002E2FE1"/>
    <w:rsid w:val="002E3045"/>
    <w:rsid w:val="002E3091"/>
    <w:rsid w:val="002E3100"/>
    <w:rsid w:val="002E319F"/>
    <w:rsid w:val="002E3208"/>
    <w:rsid w:val="002E3209"/>
    <w:rsid w:val="002E32B9"/>
    <w:rsid w:val="002E3359"/>
    <w:rsid w:val="002E33D4"/>
    <w:rsid w:val="002E3431"/>
    <w:rsid w:val="002E34AC"/>
    <w:rsid w:val="002E34B3"/>
    <w:rsid w:val="002E34EE"/>
    <w:rsid w:val="002E34F7"/>
    <w:rsid w:val="002E3647"/>
    <w:rsid w:val="002E3661"/>
    <w:rsid w:val="002E3674"/>
    <w:rsid w:val="002E373B"/>
    <w:rsid w:val="002E3755"/>
    <w:rsid w:val="002E3829"/>
    <w:rsid w:val="002E3874"/>
    <w:rsid w:val="002E38E6"/>
    <w:rsid w:val="002E38EA"/>
    <w:rsid w:val="002E3941"/>
    <w:rsid w:val="002E3944"/>
    <w:rsid w:val="002E399B"/>
    <w:rsid w:val="002E39B7"/>
    <w:rsid w:val="002E39CF"/>
    <w:rsid w:val="002E3A21"/>
    <w:rsid w:val="002E3A79"/>
    <w:rsid w:val="002E3ACE"/>
    <w:rsid w:val="002E3B87"/>
    <w:rsid w:val="002E3BA7"/>
    <w:rsid w:val="002E3BC3"/>
    <w:rsid w:val="002E3BE2"/>
    <w:rsid w:val="002E3C88"/>
    <w:rsid w:val="002E3CE6"/>
    <w:rsid w:val="002E3DD0"/>
    <w:rsid w:val="002E3E62"/>
    <w:rsid w:val="002E3EB2"/>
    <w:rsid w:val="002E3EB3"/>
    <w:rsid w:val="002E3FAF"/>
    <w:rsid w:val="002E4064"/>
    <w:rsid w:val="002E40F1"/>
    <w:rsid w:val="002E4148"/>
    <w:rsid w:val="002E41F2"/>
    <w:rsid w:val="002E423E"/>
    <w:rsid w:val="002E4263"/>
    <w:rsid w:val="002E42C0"/>
    <w:rsid w:val="002E42DD"/>
    <w:rsid w:val="002E43B7"/>
    <w:rsid w:val="002E451F"/>
    <w:rsid w:val="002E4540"/>
    <w:rsid w:val="002E4683"/>
    <w:rsid w:val="002E4742"/>
    <w:rsid w:val="002E4786"/>
    <w:rsid w:val="002E4805"/>
    <w:rsid w:val="002E481D"/>
    <w:rsid w:val="002E493E"/>
    <w:rsid w:val="002E4973"/>
    <w:rsid w:val="002E4A02"/>
    <w:rsid w:val="002E4A1F"/>
    <w:rsid w:val="002E4A70"/>
    <w:rsid w:val="002E4AD8"/>
    <w:rsid w:val="002E4B07"/>
    <w:rsid w:val="002E4B0D"/>
    <w:rsid w:val="002E4BBF"/>
    <w:rsid w:val="002E4CC0"/>
    <w:rsid w:val="002E4D6A"/>
    <w:rsid w:val="002E4D6E"/>
    <w:rsid w:val="002E4DB8"/>
    <w:rsid w:val="002E4E3A"/>
    <w:rsid w:val="002E4EA5"/>
    <w:rsid w:val="002E4EF2"/>
    <w:rsid w:val="002E4F3E"/>
    <w:rsid w:val="002E4FDC"/>
    <w:rsid w:val="002E4FDD"/>
    <w:rsid w:val="002E5003"/>
    <w:rsid w:val="002E5064"/>
    <w:rsid w:val="002E50C4"/>
    <w:rsid w:val="002E50FD"/>
    <w:rsid w:val="002E5141"/>
    <w:rsid w:val="002E518F"/>
    <w:rsid w:val="002E51BE"/>
    <w:rsid w:val="002E5301"/>
    <w:rsid w:val="002E5330"/>
    <w:rsid w:val="002E5428"/>
    <w:rsid w:val="002E549F"/>
    <w:rsid w:val="002E54BA"/>
    <w:rsid w:val="002E56B0"/>
    <w:rsid w:val="002E5725"/>
    <w:rsid w:val="002E577B"/>
    <w:rsid w:val="002E5837"/>
    <w:rsid w:val="002E596D"/>
    <w:rsid w:val="002E5A58"/>
    <w:rsid w:val="002E5AC1"/>
    <w:rsid w:val="002E5B82"/>
    <w:rsid w:val="002E5C09"/>
    <w:rsid w:val="002E5CE7"/>
    <w:rsid w:val="002E5D0A"/>
    <w:rsid w:val="002E5D13"/>
    <w:rsid w:val="002E5DB4"/>
    <w:rsid w:val="002E5E15"/>
    <w:rsid w:val="002E5F47"/>
    <w:rsid w:val="002E5F4B"/>
    <w:rsid w:val="002E5FE2"/>
    <w:rsid w:val="002E603B"/>
    <w:rsid w:val="002E61B8"/>
    <w:rsid w:val="002E61F4"/>
    <w:rsid w:val="002E62C9"/>
    <w:rsid w:val="002E62CF"/>
    <w:rsid w:val="002E62F1"/>
    <w:rsid w:val="002E634B"/>
    <w:rsid w:val="002E640F"/>
    <w:rsid w:val="002E6450"/>
    <w:rsid w:val="002E651A"/>
    <w:rsid w:val="002E665E"/>
    <w:rsid w:val="002E66AD"/>
    <w:rsid w:val="002E66AF"/>
    <w:rsid w:val="002E66B5"/>
    <w:rsid w:val="002E66C9"/>
    <w:rsid w:val="002E66DF"/>
    <w:rsid w:val="002E6733"/>
    <w:rsid w:val="002E6762"/>
    <w:rsid w:val="002E6767"/>
    <w:rsid w:val="002E67BC"/>
    <w:rsid w:val="002E67D7"/>
    <w:rsid w:val="002E67E4"/>
    <w:rsid w:val="002E680C"/>
    <w:rsid w:val="002E684A"/>
    <w:rsid w:val="002E6928"/>
    <w:rsid w:val="002E6934"/>
    <w:rsid w:val="002E6A32"/>
    <w:rsid w:val="002E6A40"/>
    <w:rsid w:val="002E6B6A"/>
    <w:rsid w:val="002E6BAB"/>
    <w:rsid w:val="002E6C14"/>
    <w:rsid w:val="002E6D61"/>
    <w:rsid w:val="002E6D99"/>
    <w:rsid w:val="002E6DDD"/>
    <w:rsid w:val="002E6E5C"/>
    <w:rsid w:val="002E7010"/>
    <w:rsid w:val="002E7016"/>
    <w:rsid w:val="002E7044"/>
    <w:rsid w:val="002E7264"/>
    <w:rsid w:val="002E7355"/>
    <w:rsid w:val="002E73B1"/>
    <w:rsid w:val="002E7455"/>
    <w:rsid w:val="002E74BF"/>
    <w:rsid w:val="002E75B9"/>
    <w:rsid w:val="002E760C"/>
    <w:rsid w:val="002E762E"/>
    <w:rsid w:val="002E76B2"/>
    <w:rsid w:val="002E76C6"/>
    <w:rsid w:val="002E7790"/>
    <w:rsid w:val="002E779F"/>
    <w:rsid w:val="002E7873"/>
    <w:rsid w:val="002E788E"/>
    <w:rsid w:val="002E7905"/>
    <w:rsid w:val="002E7944"/>
    <w:rsid w:val="002E79BB"/>
    <w:rsid w:val="002E7A7D"/>
    <w:rsid w:val="002E7B0D"/>
    <w:rsid w:val="002E7D84"/>
    <w:rsid w:val="002E7EA0"/>
    <w:rsid w:val="002E7F4A"/>
    <w:rsid w:val="002F0015"/>
    <w:rsid w:val="002F003E"/>
    <w:rsid w:val="002F0169"/>
    <w:rsid w:val="002F0258"/>
    <w:rsid w:val="002F02BB"/>
    <w:rsid w:val="002F02E1"/>
    <w:rsid w:val="002F02E4"/>
    <w:rsid w:val="002F030F"/>
    <w:rsid w:val="002F0438"/>
    <w:rsid w:val="002F04A2"/>
    <w:rsid w:val="002F0534"/>
    <w:rsid w:val="002F05C4"/>
    <w:rsid w:val="002F062F"/>
    <w:rsid w:val="002F070B"/>
    <w:rsid w:val="002F07C0"/>
    <w:rsid w:val="002F0856"/>
    <w:rsid w:val="002F0858"/>
    <w:rsid w:val="002F0885"/>
    <w:rsid w:val="002F08AD"/>
    <w:rsid w:val="002F0A02"/>
    <w:rsid w:val="002F0BEB"/>
    <w:rsid w:val="002F0D19"/>
    <w:rsid w:val="002F0D60"/>
    <w:rsid w:val="002F0D65"/>
    <w:rsid w:val="002F0D7B"/>
    <w:rsid w:val="002F1059"/>
    <w:rsid w:val="002F10CE"/>
    <w:rsid w:val="002F1102"/>
    <w:rsid w:val="002F1204"/>
    <w:rsid w:val="002F1292"/>
    <w:rsid w:val="002F1302"/>
    <w:rsid w:val="002F14E3"/>
    <w:rsid w:val="002F1524"/>
    <w:rsid w:val="002F161D"/>
    <w:rsid w:val="002F1718"/>
    <w:rsid w:val="002F1722"/>
    <w:rsid w:val="002F1846"/>
    <w:rsid w:val="002F185C"/>
    <w:rsid w:val="002F1899"/>
    <w:rsid w:val="002F18BA"/>
    <w:rsid w:val="002F1BB9"/>
    <w:rsid w:val="002F1BCA"/>
    <w:rsid w:val="002F1BD7"/>
    <w:rsid w:val="002F1CAA"/>
    <w:rsid w:val="002F1CAD"/>
    <w:rsid w:val="002F1D53"/>
    <w:rsid w:val="002F1E2F"/>
    <w:rsid w:val="002F1EE9"/>
    <w:rsid w:val="002F1F34"/>
    <w:rsid w:val="002F1F6E"/>
    <w:rsid w:val="002F1F7D"/>
    <w:rsid w:val="002F1FEB"/>
    <w:rsid w:val="002F205D"/>
    <w:rsid w:val="002F20B9"/>
    <w:rsid w:val="002F20C8"/>
    <w:rsid w:val="002F210C"/>
    <w:rsid w:val="002F211F"/>
    <w:rsid w:val="002F217F"/>
    <w:rsid w:val="002F21AA"/>
    <w:rsid w:val="002F21E4"/>
    <w:rsid w:val="002F22C2"/>
    <w:rsid w:val="002F2325"/>
    <w:rsid w:val="002F2363"/>
    <w:rsid w:val="002F23C1"/>
    <w:rsid w:val="002F2436"/>
    <w:rsid w:val="002F2464"/>
    <w:rsid w:val="002F247D"/>
    <w:rsid w:val="002F2586"/>
    <w:rsid w:val="002F258F"/>
    <w:rsid w:val="002F25C6"/>
    <w:rsid w:val="002F25E3"/>
    <w:rsid w:val="002F26C2"/>
    <w:rsid w:val="002F26D4"/>
    <w:rsid w:val="002F26DB"/>
    <w:rsid w:val="002F275E"/>
    <w:rsid w:val="002F27FF"/>
    <w:rsid w:val="002F28D3"/>
    <w:rsid w:val="002F28E4"/>
    <w:rsid w:val="002F28F6"/>
    <w:rsid w:val="002F2945"/>
    <w:rsid w:val="002F2964"/>
    <w:rsid w:val="002F2983"/>
    <w:rsid w:val="002F2A20"/>
    <w:rsid w:val="002F2B35"/>
    <w:rsid w:val="002F2BB6"/>
    <w:rsid w:val="002F2BBB"/>
    <w:rsid w:val="002F2BEF"/>
    <w:rsid w:val="002F2C10"/>
    <w:rsid w:val="002F2C90"/>
    <w:rsid w:val="002F2CC1"/>
    <w:rsid w:val="002F2CC4"/>
    <w:rsid w:val="002F2CFC"/>
    <w:rsid w:val="002F2E5E"/>
    <w:rsid w:val="002F2EBB"/>
    <w:rsid w:val="002F2ED1"/>
    <w:rsid w:val="002F2FD2"/>
    <w:rsid w:val="002F3041"/>
    <w:rsid w:val="002F30E4"/>
    <w:rsid w:val="002F3149"/>
    <w:rsid w:val="002F3167"/>
    <w:rsid w:val="002F317D"/>
    <w:rsid w:val="002F32BC"/>
    <w:rsid w:val="002F3398"/>
    <w:rsid w:val="002F3433"/>
    <w:rsid w:val="002F34A2"/>
    <w:rsid w:val="002F350C"/>
    <w:rsid w:val="002F3536"/>
    <w:rsid w:val="002F359B"/>
    <w:rsid w:val="002F35EA"/>
    <w:rsid w:val="002F3639"/>
    <w:rsid w:val="002F364E"/>
    <w:rsid w:val="002F36F2"/>
    <w:rsid w:val="002F37F4"/>
    <w:rsid w:val="002F3890"/>
    <w:rsid w:val="002F38B9"/>
    <w:rsid w:val="002F3C28"/>
    <w:rsid w:val="002F3C57"/>
    <w:rsid w:val="002F3C6F"/>
    <w:rsid w:val="002F3D04"/>
    <w:rsid w:val="002F3D22"/>
    <w:rsid w:val="002F3DC2"/>
    <w:rsid w:val="002F3E3A"/>
    <w:rsid w:val="002F3F18"/>
    <w:rsid w:val="002F3F95"/>
    <w:rsid w:val="002F4064"/>
    <w:rsid w:val="002F40EF"/>
    <w:rsid w:val="002F414B"/>
    <w:rsid w:val="002F414D"/>
    <w:rsid w:val="002F4158"/>
    <w:rsid w:val="002F418C"/>
    <w:rsid w:val="002F419E"/>
    <w:rsid w:val="002F41B2"/>
    <w:rsid w:val="002F4292"/>
    <w:rsid w:val="002F42C7"/>
    <w:rsid w:val="002F433D"/>
    <w:rsid w:val="002F438E"/>
    <w:rsid w:val="002F44F0"/>
    <w:rsid w:val="002F4529"/>
    <w:rsid w:val="002F4634"/>
    <w:rsid w:val="002F464B"/>
    <w:rsid w:val="002F4652"/>
    <w:rsid w:val="002F46D2"/>
    <w:rsid w:val="002F4714"/>
    <w:rsid w:val="002F4806"/>
    <w:rsid w:val="002F48C1"/>
    <w:rsid w:val="002F48E7"/>
    <w:rsid w:val="002F48FB"/>
    <w:rsid w:val="002F49C0"/>
    <w:rsid w:val="002F49DA"/>
    <w:rsid w:val="002F4A55"/>
    <w:rsid w:val="002F4A73"/>
    <w:rsid w:val="002F4AE7"/>
    <w:rsid w:val="002F4BD7"/>
    <w:rsid w:val="002F4C1E"/>
    <w:rsid w:val="002F4D0A"/>
    <w:rsid w:val="002F4D26"/>
    <w:rsid w:val="002F4D2C"/>
    <w:rsid w:val="002F4D75"/>
    <w:rsid w:val="002F4E6F"/>
    <w:rsid w:val="002F4E99"/>
    <w:rsid w:val="002F4EC9"/>
    <w:rsid w:val="002F4ED3"/>
    <w:rsid w:val="002F4F7E"/>
    <w:rsid w:val="002F4FB1"/>
    <w:rsid w:val="002F4FCC"/>
    <w:rsid w:val="002F507D"/>
    <w:rsid w:val="002F509C"/>
    <w:rsid w:val="002F50CB"/>
    <w:rsid w:val="002F50E5"/>
    <w:rsid w:val="002F50E6"/>
    <w:rsid w:val="002F518B"/>
    <w:rsid w:val="002F51D9"/>
    <w:rsid w:val="002F528C"/>
    <w:rsid w:val="002F5474"/>
    <w:rsid w:val="002F5496"/>
    <w:rsid w:val="002F54BA"/>
    <w:rsid w:val="002F54C3"/>
    <w:rsid w:val="002F54D8"/>
    <w:rsid w:val="002F54FB"/>
    <w:rsid w:val="002F5581"/>
    <w:rsid w:val="002F5634"/>
    <w:rsid w:val="002F5639"/>
    <w:rsid w:val="002F5683"/>
    <w:rsid w:val="002F5699"/>
    <w:rsid w:val="002F56B3"/>
    <w:rsid w:val="002F584B"/>
    <w:rsid w:val="002F5863"/>
    <w:rsid w:val="002F587B"/>
    <w:rsid w:val="002F599C"/>
    <w:rsid w:val="002F5BD4"/>
    <w:rsid w:val="002F5C20"/>
    <w:rsid w:val="002F5DB2"/>
    <w:rsid w:val="002F5E67"/>
    <w:rsid w:val="002F5EAD"/>
    <w:rsid w:val="002F5EB6"/>
    <w:rsid w:val="002F5EC8"/>
    <w:rsid w:val="002F5EDA"/>
    <w:rsid w:val="002F5F68"/>
    <w:rsid w:val="002F6012"/>
    <w:rsid w:val="002F6027"/>
    <w:rsid w:val="002F6073"/>
    <w:rsid w:val="002F60A5"/>
    <w:rsid w:val="002F60B8"/>
    <w:rsid w:val="002F6160"/>
    <w:rsid w:val="002F61AE"/>
    <w:rsid w:val="002F626D"/>
    <w:rsid w:val="002F63A5"/>
    <w:rsid w:val="002F6428"/>
    <w:rsid w:val="002F642F"/>
    <w:rsid w:val="002F6712"/>
    <w:rsid w:val="002F6760"/>
    <w:rsid w:val="002F6777"/>
    <w:rsid w:val="002F67BC"/>
    <w:rsid w:val="002F67FC"/>
    <w:rsid w:val="002F6808"/>
    <w:rsid w:val="002F683F"/>
    <w:rsid w:val="002F697D"/>
    <w:rsid w:val="002F6BF0"/>
    <w:rsid w:val="002F6C3F"/>
    <w:rsid w:val="002F6C4A"/>
    <w:rsid w:val="002F6C87"/>
    <w:rsid w:val="002F6D0B"/>
    <w:rsid w:val="002F6D21"/>
    <w:rsid w:val="002F6D2A"/>
    <w:rsid w:val="002F6DB0"/>
    <w:rsid w:val="002F6DF0"/>
    <w:rsid w:val="002F6E91"/>
    <w:rsid w:val="002F6F4A"/>
    <w:rsid w:val="002F6F6B"/>
    <w:rsid w:val="002F7034"/>
    <w:rsid w:val="002F7036"/>
    <w:rsid w:val="002F704F"/>
    <w:rsid w:val="002F705B"/>
    <w:rsid w:val="002F70A8"/>
    <w:rsid w:val="002F70E6"/>
    <w:rsid w:val="002F710C"/>
    <w:rsid w:val="002F719D"/>
    <w:rsid w:val="002F723E"/>
    <w:rsid w:val="002F72A2"/>
    <w:rsid w:val="002F72BE"/>
    <w:rsid w:val="002F7303"/>
    <w:rsid w:val="002F740A"/>
    <w:rsid w:val="002F7595"/>
    <w:rsid w:val="002F7627"/>
    <w:rsid w:val="002F764A"/>
    <w:rsid w:val="002F765E"/>
    <w:rsid w:val="002F76C7"/>
    <w:rsid w:val="002F7723"/>
    <w:rsid w:val="002F7778"/>
    <w:rsid w:val="002F77B6"/>
    <w:rsid w:val="002F7853"/>
    <w:rsid w:val="002F78B7"/>
    <w:rsid w:val="002F797E"/>
    <w:rsid w:val="002F79B2"/>
    <w:rsid w:val="002F7A30"/>
    <w:rsid w:val="002F7B44"/>
    <w:rsid w:val="002F7C22"/>
    <w:rsid w:val="002F7C40"/>
    <w:rsid w:val="002F7C53"/>
    <w:rsid w:val="002F7CC4"/>
    <w:rsid w:val="002F7D72"/>
    <w:rsid w:val="002F7DDD"/>
    <w:rsid w:val="002F7DE9"/>
    <w:rsid w:val="002F7DEF"/>
    <w:rsid w:val="002F7E97"/>
    <w:rsid w:val="002F7EA3"/>
    <w:rsid w:val="002F7FAD"/>
    <w:rsid w:val="002F7FD4"/>
    <w:rsid w:val="003000AE"/>
    <w:rsid w:val="00300155"/>
    <w:rsid w:val="0030019D"/>
    <w:rsid w:val="003001A9"/>
    <w:rsid w:val="00300201"/>
    <w:rsid w:val="003002A5"/>
    <w:rsid w:val="003002D4"/>
    <w:rsid w:val="00300306"/>
    <w:rsid w:val="00300317"/>
    <w:rsid w:val="0030034D"/>
    <w:rsid w:val="0030036F"/>
    <w:rsid w:val="003003C3"/>
    <w:rsid w:val="003003CE"/>
    <w:rsid w:val="00300448"/>
    <w:rsid w:val="00300492"/>
    <w:rsid w:val="003004F5"/>
    <w:rsid w:val="0030053B"/>
    <w:rsid w:val="00300615"/>
    <w:rsid w:val="00300669"/>
    <w:rsid w:val="0030067C"/>
    <w:rsid w:val="003006AE"/>
    <w:rsid w:val="003006F6"/>
    <w:rsid w:val="00300760"/>
    <w:rsid w:val="00300794"/>
    <w:rsid w:val="003007D8"/>
    <w:rsid w:val="003007DB"/>
    <w:rsid w:val="0030081C"/>
    <w:rsid w:val="00300920"/>
    <w:rsid w:val="00300941"/>
    <w:rsid w:val="00300A6D"/>
    <w:rsid w:val="00300A73"/>
    <w:rsid w:val="00300A7C"/>
    <w:rsid w:val="00300AD6"/>
    <w:rsid w:val="00300B36"/>
    <w:rsid w:val="00300CCD"/>
    <w:rsid w:val="00300DEE"/>
    <w:rsid w:val="00300E35"/>
    <w:rsid w:val="00300ECA"/>
    <w:rsid w:val="00300ED4"/>
    <w:rsid w:val="00300F6A"/>
    <w:rsid w:val="00300F97"/>
    <w:rsid w:val="00301030"/>
    <w:rsid w:val="00301037"/>
    <w:rsid w:val="00301043"/>
    <w:rsid w:val="003010DE"/>
    <w:rsid w:val="003010FB"/>
    <w:rsid w:val="00301162"/>
    <w:rsid w:val="00301189"/>
    <w:rsid w:val="003011EC"/>
    <w:rsid w:val="00301242"/>
    <w:rsid w:val="0030130B"/>
    <w:rsid w:val="0030137C"/>
    <w:rsid w:val="0030138A"/>
    <w:rsid w:val="003013EB"/>
    <w:rsid w:val="003014AF"/>
    <w:rsid w:val="003014C0"/>
    <w:rsid w:val="00301532"/>
    <w:rsid w:val="00301576"/>
    <w:rsid w:val="003016DE"/>
    <w:rsid w:val="00301740"/>
    <w:rsid w:val="003017B7"/>
    <w:rsid w:val="00301861"/>
    <w:rsid w:val="00301A66"/>
    <w:rsid w:val="00301A7A"/>
    <w:rsid w:val="00301AA3"/>
    <w:rsid w:val="00301AA9"/>
    <w:rsid w:val="00301AAF"/>
    <w:rsid w:val="00301AE1"/>
    <w:rsid w:val="00301B02"/>
    <w:rsid w:val="00301BF7"/>
    <w:rsid w:val="00301C87"/>
    <w:rsid w:val="00301CDC"/>
    <w:rsid w:val="00301CFA"/>
    <w:rsid w:val="00301ED9"/>
    <w:rsid w:val="00301F22"/>
    <w:rsid w:val="00302056"/>
    <w:rsid w:val="003020B0"/>
    <w:rsid w:val="003020D3"/>
    <w:rsid w:val="00302111"/>
    <w:rsid w:val="003021C6"/>
    <w:rsid w:val="00302207"/>
    <w:rsid w:val="00302224"/>
    <w:rsid w:val="00302231"/>
    <w:rsid w:val="00302266"/>
    <w:rsid w:val="0030228A"/>
    <w:rsid w:val="003022D3"/>
    <w:rsid w:val="0030232A"/>
    <w:rsid w:val="00302334"/>
    <w:rsid w:val="00302345"/>
    <w:rsid w:val="003023CA"/>
    <w:rsid w:val="003023CC"/>
    <w:rsid w:val="003023D4"/>
    <w:rsid w:val="003023D7"/>
    <w:rsid w:val="003023DB"/>
    <w:rsid w:val="003023F7"/>
    <w:rsid w:val="0030247A"/>
    <w:rsid w:val="00302550"/>
    <w:rsid w:val="00302582"/>
    <w:rsid w:val="003025A5"/>
    <w:rsid w:val="003026F7"/>
    <w:rsid w:val="00302772"/>
    <w:rsid w:val="00302878"/>
    <w:rsid w:val="003028A9"/>
    <w:rsid w:val="003028BF"/>
    <w:rsid w:val="003028DC"/>
    <w:rsid w:val="00302955"/>
    <w:rsid w:val="00302984"/>
    <w:rsid w:val="0030299F"/>
    <w:rsid w:val="00302AE0"/>
    <w:rsid w:val="00302B47"/>
    <w:rsid w:val="00302B69"/>
    <w:rsid w:val="00302C72"/>
    <w:rsid w:val="00302C95"/>
    <w:rsid w:val="00302DCC"/>
    <w:rsid w:val="00302E4B"/>
    <w:rsid w:val="00302EFD"/>
    <w:rsid w:val="00302F59"/>
    <w:rsid w:val="00302F94"/>
    <w:rsid w:val="00303062"/>
    <w:rsid w:val="003030CA"/>
    <w:rsid w:val="0030310A"/>
    <w:rsid w:val="0030313A"/>
    <w:rsid w:val="003031C0"/>
    <w:rsid w:val="003032AA"/>
    <w:rsid w:val="003032BD"/>
    <w:rsid w:val="003032F7"/>
    <w:rsid w:val="0030347C"/>
    <w:rsid w:val="00303591"/>
    <w:rsid w:val="003036FF"/>
    <w:rsid w:val="00303743"/>
    <w:rsid w:val="003037CE"/>
    <w:rsid w:val="003037F1"/>
    <w:rsid w:val="00303827"/>
    <w:rsid w:val="0030384B"/>
    <w:rsid w:val="00303874"/>
    <w:rsid w:val="0030389F"/>
    <w:rsid w:val="003038BD"/>
    <w:rsid w:val="00303958"/>
    <w:rsid w:val="0030397F"/>
    <w:rsid w:val="00303998"/>
    <w:rsid w:val="00303A1F"/>
    <w:rsid w:val="00303A35"/>
    <w:rsid w:val="00303A89"/>
    <w:rsid w:val="00303A8A"/>
    <w:rsid w:val="00303B38"/>
    <w:rsid w:val="00303BD6"/>
    <w:rsid w:val="00303C0B"/>
    <w:rsid w:val="00303C47"/>
    <w:rsid w:val="00303DBD"/>
    <w:rsid w:val="00303DC3"/>
    <w:rsid w:val="00303E52"/>
    <w:rsid w:val="00303EA2"/>
    <w:rsid w:val="00303FD7"/>
    <w:rsid w:val="003040D8"/>
    <w:rsid w:val="003040FB"/>
    <w:rsid w:val="00304106"/>
    <w:rsid w:val="00304128"/>
    <w:rsid w:val="00304171"/>
    <w:rsid w:val="0030418E"/>
    <w:rsid w:val="003041A5"/>
    <w:rsid w:val="003041D4"/>
    <w:rsid w:val="003041FD"/>
    <w:rsid w:val="00304294"/>
    <w:rsid w:val="003042E4"/>
    <w:rsid w:val="0030431C"/>
    <w:rsid w:val="0030438D"/>
    <w:rsid w:val="00304462"/>
    <w:rsid w:val="0030449A"/>
    <w:rsid w:val="00304638"/>
    <w:rsid w:val="003046CC"/>
    <w:rsid w:val="003047B7"/>
    <w:rsid w:val="003047C7"/>
    <w:rsid w:val="00304857"/>
    <w:rsid w:val="0030491F"/>
    <w:rsid w:val="00304A28"/>
    <w:rsid w:val="00304A52"/>
    <w:rsid w:val="00304A8E"/>
    <w:rsid w:val="00304B17"/>
    <w:rsid w:val="00304B36"/>
    <w:rsid w:val="00304B6F"/>
    <w:rsid w:val="00304BC1"/>
    <w:rsid w:val="00304BF8"/>
    <w:rsid w:val="00304C10"/>
    <w:rsid w:val="00304CE6"/>
    <w:rsid w:val="00304D45"/>
    <w:rsid w:val="00304D52"/>
    <w:rsid w:val="00304D78"/>
    <w:rsid w:val="00304E57"/>
    <w:rsid w:val="00304F20"/>
    <w:rsid w:val="00304FE9"/>
    <w:rsid w:val="0030519C"/>
    <w:rsid w:val="003051E2"/>
    <w:rsid w:val="00305278"/>
    <w:rsid w:val="00305283"/>
    <w:rsid w:val="0030533F"/>
    <w:rsid w:val="003053F1"/>
    <w:rsid w:val="003055E0"/>
    <w:rsid w:val="003056E4"/>
    <w:rsid w:val="00305709"/>
    <w:rsid w:val="00305717"/>
    <w:rsid w:val="0030574D"/>
    <w:rsid w:val="0030577E"/>
    <w:rsid w:val="00305810"/>
    <w:rsid w:val="0030590D"/>
    <w:rsid w:val="00305940"/>
    <w:rsid w:val="00305AFE"/>
    <w:rsid w:val="00305B0F"/>
    <w:rsid w:val="00305B68"/>
    <w:rsid w:val="00305BA2"/>
    <w:rsid w:val="00305BC9"/>
    <w:rsid w:val="00305EB6"/>
    <w:rsid w:val="00305F94"/>
    <w:rsid w:val="003060C0"/>
    <w:rsid w:val="00306105"/>
    <w:rsid w:val="00306179"/>
    <w:rsid w:val="00306216"/>
    <w:rsid w:val="0030622D"/>
    <w:rsid w:val="003062D3"/>
    <w:rsid w:val="0030639C"/>
    <w:rsid w:val="003063D5"/>
    <w:rsid w:val="00306455"/>
    <w:rsid w:val="0030646C"/>
    <w:rsid w:val="00306486"/>
    <w:rsid w:val="003064B1"/>
    <w:rsid w:val="00306594"/>
    <w:rsid w:val="003065A8"/>
    <w:rsid w:val="003065C6"/>
    <w:rsid w:val="00306642"/>
    <w:rsid w:val="00306647"/>
    <w:rsid w:val="00306684"/>
    <w:rsid w:val="003066BC"/>
    <w:rsid w:val="00306743"/>
    <w:rsid w:val="003067ED"/>
    <w:rsid w:val="00306870"/>
    <w:rsid w:val="00306894"/>
    <w:rsid w:val="003068B1"/>
    <w:rsid w:val="003068E8"/>
    <w:rsid w:val="00306942"/>
    <w:rsid w:val="00306A80"/>
    <w:rsid w:val="00306A91"/>
    <w:rsid w:val="00306B51"/>
    <w:rsid w:val="00306B79"/>
    <w:rsid w:val="00306B80"/>
    <w:rsid w:val="00306BBA"/>
    <w:rsid w:val="00306C2F"/>
    <w:rsid w:val="00306CA6"/>
    <w:rsid w:val="00306D05"/>
    <w:rsid w:val="00306D92"/>
    <w:rsid w:val="00306E6C"/>
    <w:rsid w:val="00306EBA"/>
    <w:rsid w:val="00306F22"/>
    <w:rsid w:val="00306F30"/>
    <w:rsid w:val="00306FED"/>
    <w:rsid w:val="00306FFB"/>
    <w:rsid w:val="0030701A"/>
    <w:rsid w:val="00307037"/>
    <w:rsid w:val="00307066"/>
    <w:rsid w:val="003071DC"/>
    <w:rsid w:val="003072CD"/>
    <w:rsid w:val="0030732D"/>
    <w:rsid w:val="00307339"/>
    <w:rsid w:val="0030735D"/>
    <w:rsid w:val="003073A8"/>
    <w:rsid w:val="003073A9"/>
    <w:rsid w:val="0030759E"/>
    <w:rsid w:val="003075A9"/>
    <w:rsid w:val="003075D7"/>
    <w:rsid w:val="0030760B"/>
    <w:rsid w:val="003076F9"/>
    <w:rsid w:val="00307755"/>
    <w:rsid w:val="00307775"/>
    <w:rsid w:val="00307779"/>
    <w:rsid w:val="0030786D"/>
    <w:rsid w:val="00307899"/>
    <w:rsid w:val="003078BD"/>
    <w:rsid w:val="003078F3"/>
    <w:rsid w:val="00307972"/>
    <w:rsid w:val="00307994"/>
    <w:rsid w:val="00307996"/>
    <w:rsid w:val="00307A2B"/>
    <w:rsid w:val="00307A8C"/>
    <w:rsid w:val="00307B80"/>
    <w:rsid w:val="00307CB8"/>
    <w:rsid w:val="00307CE4"/>
    <w:rsid w:val="00307D41"/>
    <w:rsid w:val="00307D65"/>
    <w:rsid w:val="00307DAB"/>
    <w:rsid w:val="00307DAD"/>
    <w:rsid w:val="00307DF4"/>
    <w:rsid w:val="00307E1E"/>
    <w:rsid w:val="00307E35"/>
    <w:rsid w:val="00307E46"/>
    <w:rsid w:val="00307E47"/>
    <w:rsid w:val="00307EEB"/>
    <w:rsid w:val="00307F1E"/>
    <w:rsid w:val="00307F63"/>
    <w:rsid w:val="00307FFB"/>
    <w:rsid w:val="00310030"/>
    <w:rsid w:val="00310054"/>
    <w:rsid w:val="00310066"/>
    <w:rsid w:val="003101C9"/>
    <w:rsid w:val="003101DA"/>
    <w:rsid w:val="00310262"/>
    <w:rsid w:val="00310369"/>
    <w:rsid w:val="003103A2"/>
    <w:rsid w:val="00310466"/>
    <w:rsid w:val="00310487"/>
    <w:rsid w:val="003105CF"/>
    <w:rsid w:val="003105FE"/>
    <w:rsid w:val="00310610"/>
    <w:rsid w:val="00310614"/>
    <w:rsid w:val="003106A3"/>
    <w:rsid w:val="003107B7"/>
    <w:rsid w:val="00310831"/>
    <w:rsid w:val="0031087A"/>
    <w:rsid w:val="0031089A"/>
    <w:rsid w:val="00310919"/>
    <w:rsid w:val="00310982"/>
    <w:rsid w:val="00310CBE"/>
    <w:rsid w:val="00310D04"/>
    <w:rsid w:val="00310D09"/>
    <w:rsid w:val="00310D29"/>
    <w:rsid w:val="00310E6C"/>
    <w:rsid w:val="00310E84"/>
    <w:rsid w:val="00310F9D"/>
    <w:rsid w:val="00310FA2"/>
    <w:rsid w:val="00311048"/>
    <w:rsid w:val="0031108C"/>
    <w:rsid w:val="003111BC"/>
    <w:rsid w:val="0031126E"/>
    <w:rsid w:val="0031129B"/>
    <w:rsid w:val="003112D6"/>
    <w:rsid w:val="00311450"/>
    <w:rsid w:val="0031150C"/>
    <w:rsid w:val="0031150E"/>
    <w:rsid w:val="00311564"/>
    <w:rsid w:val="00311598"/>
    <w:rsid w:val="00311639"/>
    <w:rsid w:val="003116F2"/>
    <w:rsid w:val="00311717"/>
    <w:rsid w:val="00311727"/>
    <w:rsid w:val="0031177D"/>
    <w:rsid w:val="003118C0"/>
    <w:rsid w:val="003119B8"/>
    <w:rsid w:val="00311A7D"/>
    <w:rsid w:val="00311AC0"/>
    <w:rsid w:val="00311B93"/>
    <w:rsid w:val="00311C12"/>
    <w:rsid w:val="00311CEF"/>
    <w:rsid w:val="00311D17"/>
    <w:rsid w:val="00311EE1"/>
    <w:rsid w:val="00311F8B"/>
    <w:rsid w:val="00311F93"/>
    <w:rsid w:val="00312026"/>
    <w:rsid w:val="003120E1"/>
    <w:rsid w:val="003120FF"/>
    <w:rsid w:val="0031214F"/>
    <w:rsid w:val="003121A1"/>
    <w:rsid w:val="00312219"/>
    <w:rsid w:val="003123E1"/>
    <w:rsid w:val="003123F5"/>
    <w:rsid w:val="00312447"/>
    <w:rsid w:val="0031246F"/>
    <w:rsid w:val="003124D9"/>
    <w:rsid w:val="0031258A"/>
    <w:rsid w:val="003125A4"/>
    <w:rsid w:val="003125C2"/>
    <w:rsid w:val="003125C8"/>
    <w:rsid w:val="00312612"/>
    <w:rsid w:val="003126FD"/>
    <w:rsid w:val="00312752"/>
    <w:rsid w:val="0031278B"/>
    <w:rsid w:val="0031278E"/>
    <w:rsid w:val="00312804"/>
    <w:rsid w:val="0031295A"/>
    <w:rsid w:val="00312A55"/>
    <w:rsid w:val="00312A62"/>
    <w:rsid w:val="00312AE6"/>
    <w:rsid w:val="00312B0A"/>
    <w:rsid w:val="00312B2A"/>
    <w:rsid w:val="00312B6C"/>
    <w:rsid w:val="00312C03"/>
    <w:rsid w:val="00312CB1"/>
    <w:rsid w:val="00312D01"/>
    <w:rsid w:val="00312D32"/>
    <w:rsid w:val="00312D55"/>
    <w:rsid w:val="00312DC2"/>
    <w:rsid w:val="00312DC3"/>
    <w:rsid w:val="00312E3E"/>
    <w:rsid w:val="00312E41"/>
    <w:rsid w:val="00313003"/>
    <w:rsid w:val="00313075"/>
    <w:rsid w:val="003130BE"/>
    <w:rsid w:val="003132DF"/>
    <w:rsid w:val="0031337B"/>
    <w:rsid w:val="003133BF"/>
    <w:rsid w:val="003133C6"/>
    <w:rsid w:val="0031342E"/>
    <w:rsid w:val="003134D6"/>
    <w:rsid w:val="003134FD"/>
    <w:rsid w:val="0031352D"/>
    <w:rsid w:val="00313536"/>
    <w:rsid w:val="00313565"/>
    <w:rsid w:val="003135A3"/>
    <w:rsid w:val="003135EB"/>
    <w:rsid w:val="00313619"/>
    <w:rsid w:val="0031364C"/>
    <w:rsid w:val="00313667"/>
    <w:rsid w:val="003136A8"/>
    <w:rsid w:val="00313774"/>
    <w:rsid w:val="003137CF"/>
    <w:rsid w:val="0031387C"/>
    <w:rsid w:val="003138A5"/>
    <w:rsid w:val="003138E5"/>
    <w:rsid w:val="003138E7"/>
    <w:rsid w:val="003139DE"/>
    <w:rsid w:val="00313A5E"/>
    <w:rsid w:val="00313B51"/>
    <w:rsid w:val="00313BA3"/>
    <w:rsid w:val="00313CE0"/>
    <w:rsid w:val="00313D00"/>
    <w:rsid w:val="00313DDA"/>
    <w:rsid w:val="00313DE2"/>
    <w:rsid w:val="00313EC2"/>
    <w:rsid w:val="00313FEF"/>
    <w:rsid w:val="00313FF9"/>
    <w:rsid w:val="003141DD"/>
    <w:rsid w:val="003141F2"/>
    <w:rsid w:val="00314200"/>
    <w:rsid w:val="0031421A"/>
    <w:rsid w:val="00314252"/>
    <w:rsid w:val="003142CD"/>
    <w:rsid w:val="0031430B"/>
    <w:rsid w:val="0031432D"/>
    <w:rsid w:val="00314338"/>
    <w:rsid w:val="0031435F"/>
    <w:rsid w:val="0031439A"/>
    <w:rsid w:val="003143D4"/>
    <w:rsid w:val="0031440A"/>
    <w:rsid w:val="00314422"/>
    <w:rsid w:val="00314435"/>
    <w:rsid w:val="00314439"/>
    <w:rsid w:val="0031446A"/>
    <w:rsid w:val="003144AC"/>
    <w:rsid w:val="003144CE"/>
    <w:rsid w:val="003145A2"/>
    <w:rsid w:val="003145F9"/>
    <w:rsid w:val="0031460B"/>
    <w:rsid w:val="0031460C"/>
    <w:rsid w:val="00314611"/>
    <w:rsid w:val="00314672"/>
    <w:rsid w:val="003146B8"/>
    <w:rsid w:val="003146EE"/>
    <w:rsid w:val="00314704"/>
    <w:rsid w:val="0031475D"/>
    <w:rsid w:val="003148DE"/>
    <w:rsid w:val="00314972"/>
    <w:rsid w:val="003149AB"/>
    <w:rsid w:val="003149CC"/>
    <w:rsid w:val="00314A21"/>
    <w:rsid w:val="00314ADD"/>
    <w:rsid w:val="00314B05"/>
    <w:rsid w:val="00314BBC"/>
    <w:rsid w:val="00314BCB"/>
    <w:rsid w:val="00314D01"/>
    <w:rsid w:val="00314D6E"/>
    <w:rsid w:val="00314D8E"/>
    <w:rsid w:val="00314DB8"/>
    <w:rsid w:val="00314E0B"/>
    <w:rsid w:val="00315090"/>
    <w:rsid w:val="003150AF"/>
    <w:rsid w:val="003150C7"/>
    <w:rsid w:val="00315215"/>
    <w:rsid w:val="003152E0"/>
    <w:rsid w:val="00315322"/>
    <w:rsid w:val="0031539F"/>
    <w:rsid w:val="003153E8"/>
    <w:rsid w:val="00315468"/>
    <w:rsid w:val="00315567"/>
    <w:rsid w:val="003155B4"/>
    <w:rsid w:val="003155D2"/>
    <w:rsid w:val="0031569C"/>
    <w:rsid w:val="0031569F"/>
    <w:rsid w:val="003156D5"/>
    <w:rsid w:val="00315756"/>
    <w:rsid w:val="00315890"/>
    <w:rsid w:val="003158B9"/>
    <w:rsid w:val="00315988"/>
    <w:rsid w:val="003159E5"/>
    <w:rsid w:val="00315AB8"/>
    <w:rsid w:val="00315B08"/>
    <w:rsid w:val="00315B11"/>
    <w:rsid w:val="00315B61"/>
    <w:rsid w:val="00315BB5"/>
    <w:rsid w:val="00315BFD"/>
    <w:rsid w:val="00315C1C"/>
    <w:rsid w:val="00315C77"/>
    <w:rsid w:val="00315CE0"/>
    <w:rsid w:val="00315DB8"/>
    <w:rsid w:val="00315E30"/>
    <w:rsid w:val="00315E5D"/>
    <w:rsid w:val="00315E6F"/>
    <w:rsid w:val="00315F43"/>
    <w:rsid w:val="00315F72"/>
    <w:rsid w:val="00316059"/>
    <w:rsid w:val="003160CB"/>
    <w:rsid w:val="003161BF"/>
    <w:rsid w:val="003161E5"/>
    <w:rsid w:val="00316215"/>
    <w:rsid w:val="00316277"/>
    <w:rsid w:val="00316286"/>
    <w:rsid w:val="0031635C"/>
    <w:rsid w:val="0031638A"/>
    <w:rsid w:val="003163BC"/>
    <w:rsid w:val="00316440"/>
    <w:rsid w:val="00316502"/>
    <w:rsid w:val="00316562"/>
    <w:rsid w:val="0031658D"/>
    <w:rsid w:val="0031660A"/>
    <w:rsid w:val="00316617"/>
    <w:rsid w:val="0031664E"/>
    <w:rsid w:val="00316664"/>
    <w:rsid w:val="0031667A"/>
    <w:rsid w:val="0031675C"/>
    <w:rsid w:val="003167A1"/>
    <w:rsid w:val="003167D5"/>
    <w:rsid w:val="003167DE"/>
    <w:rsid w:val="003167DF"/>
    <w:rsid w:val="00316896"/>
    <w:rsid w:val="003168B5"/>
    <w:rsid w:val="003168DA"/>
    <w:rsid w:val="0031690F"/>
    <w:rsid w:val="003169D6"/>
    <w:rsid w:val="00316A31"/>
    <w:rsid w:val="00316A41"/>
    <w:rsid w:val="00316AB6"/>
    <w:rsid w:val="00316B27"/>
    <w:rsid w:val="00316B81"/>
    <w:rsid w:val="00316BAC"/>
    <w:rsid w:val="00316C0B"/>
    <w:rsid w:val="00316C7F"/>
    <w:rsid w:val="00316CE4"/>
    <w:rsid w:val="00316CF8"/>
    <w:rsid w:val="00316DA7"/>
    <w:rsid w:val="00316E53"/>
    <w:rsid w:val="00316E93"/>
    <w:rsid w:val="00316F6C"/>
    <w:rsid w:val="00317021"/>
    <w:rsid w:val="00317085"/>
    <w:rsid w:val="003170BF"/>
    <w:rsid w:val="003171A9"/>
    <w:rsid w:val="003171D9"/>
    <w:rsid w:val="003171FC"/>
    <w:rsid w:val="00317233"/>
    <w:rsid w:val="00317262"/>
    <w:rsid w:val="0031728E"/>
    <w:rsid w:val="0031733D"/>
    <w:rsid w:val="00317364"/>
    <w:rsid w:val="003173AE"/>
    <w:rsid w:val="0031749E"/>
    <w:rsid w:val="003174A7"/>
    <w:rsid w:val="003174BC"/>
    <w:rsid w:val="0031753C"/>
    <w:rsid w:val="003175B6"/>
    <w:rsid w:val="00317632"/>
    <w:rsid w:val="0031766B"/>
    <w:rsid w:val="0031769A"/>
    <w:rsid w:val="003176FA"/>
    <w:rsid w:val="00317729"/>
    <w:rsid w:val="0031772C"/>
    <w:rsid w:val="003177B1"/>
    <w:rsid w:val="003177C6"/>
    <w:rsid w:val="0031787E"/>
    <w:rsid w:val="003178E6"/>
    <w:rsid w:val="00317904"/>
    <w:rsid w:val="003179D7"/>
    <w:rsid w:val="00317A06"/>
    <w:rsid w:val="00317A25"/>
    <w:rsid w:val="00317C28"/>
    <w:rsid w:val="00317E88"/>
    <w:rsid w:val="00317F6A"/>
    <w:rsid w:val="00317F7A"/>
    <w:rsid w:val="0031E0FD"/>
    <w:rsid w:val="003202D5"/>
    <w:rsid w:val="003202E3"/>
    <w:rsid w:val="003202EB"/>
    <w:rsid w:val="003202EF"/>
    <w:rsid w:val="0032030B"/>
    <w:rsid w:val="003203A0"/>
    <w:rsid w:val="003203A5"/>
    <w:rsid w:val="003203DD"/>
    <w:rsid w:val="0032045D"/>
    <w:rsid w:val="003204A4"/>
    <w:rsid w:val="00320517"/>
    <w:rsid w:val="00320552"/>
    <w:rsid w:val="0032059B"/>
    <w:rsid w:val="003206A2"/>
    <w:rsid w:val="00320730"/>
    <w:rsid w:val="00320747"/>
    <w:rsid w:val="0032081D"/>
    <w:rsid w:val="003208B7"/>
    <w:rsid w:val="00320973"/>
    <w:rsid w:val="00320A07"/>
    <w:rsid w:val="00320A68"/>
    <w:rsid w:val="00320A76"/>
    <w:rsid w:val="00320AAE"/>
    <w:rsid w:val="00320ACC"/>
    <w:rsid w:val="00320AD6"/>
    <w:rsid w:val="00320C01"/>
    <w:rsid w:val="00320C2F"/>
    <w:rsid w:val="00320C5F"/>
    <w:rsid w:val="00320C77"/>
    <w:rsid w:val="00320DDC"/>
    <w:rsid w:val="00320E57"/>
    <w:rsid w:val="00320E60"/>
    <w:rsid w:val="00320E66"/>
    <w:rsid w:val="00320E9F"/>
    <w:rsid w:val="00320EC3"/>
    <w:rsid w:val="00320F23"/>
    <w:rsid w:val="00320F57"/>
    <w:rsid w:val="00320FE9"/>
    <w:rsid w:val="00321005"/>
    <w:rsid w:val="0032104C"/>
    <w:rsid w:val="003210C8"/>
    <w:rsid w:val="003210E3"/>
    <w:rsid w:val="0032125A"/>
    <w:rsid w:val="0032127F"/>
    <w:rsid w:val="003212A3"/>
    <w:rsid w:val="003212A6"/>
    <w:rsid w:val="00321385"/>
    <w:rsid w:val="0032139E"/>
    <w:rsid w:val="00321456"/>
    <w:rsid w:val="003214D3"/>
    <w:rsid w:val="003214DB"/>
    <w:rsid w:val="00321516"/>
    <w:rsid w:val="0032159C"/>
    <w:rsid w:val="003215D5"/>
    <w:rsid w:val="0032162D"/>
    <w:rsid w:val="003216FA"/>
    <w:rsid w:val="0032179F"/>
    <w:rsid w:val="003217B4"/>
    <w:rsid w:val="00321921"/>
    <w:rsid w:val="00321950"/>
    <w:rsid w:val="0032197C"/>
    <w:rsid w:val="00321A58"/>
    <w:rsid w:val="00321AF4"/>
    <w:rsid w:val="00321B7E"/>
    <w:rsid w:val="00321B84"/>
    <w:rsid w:val="00321C51"/>
    <w:rsid w:val="00321C8A"/>
    <w:rsid w:val="00321D96"/>
    <w:rsid w:val="00321DBC"/>
    <w:rsid w:val="00321F1A"/>
    <w:rsid w:val="00321F87"/>
    <w:rsid w:val="00321FF6"/>
    <w:rsid w:val="00321FFA"/>
    <w:rsid w:val="00322009"/>
    <w:rsid w:val="0032206E"/>
    <w:rsid w:val="003220AC"/>
    <w:rsid w:val="003220F1"/>
    <w:rsid w:val="00322116"/>
    <w:rsid w:val="003221E8"/>
    <w:rsid w:val="00322234"/>
    <w:rsid w:val="00322255"/>
    <w:rsid w:val="00322313"/>
    <w:rsid w:val="0032239D"/>
    <w:rsid w:val="0032241A"/>
    <w:rsid w:val="0032254D"/>
    <w:rsid w:val="00322583"/>
    <w:rsid w:val="003225CD"/>
    <w:rsid w:val="003226D6"/>
    <w:rsid w:val="00322762"/>
    <w:rsid w:val="003227D2"/>
    <w:rsid w:val="00322869"/>
    <w:rsid w:val="00322976"/>
    <w:rsid w:val="00322A15"/>
    <w:rsid w:val="00322AC8"/>
    <w:rsid w:val="00322B05"/>
    <w:rsid w:val="00322B46"/>
    <w:rsid w:val="00322BB1"/>
    <w:rsid w:val="00322BDE"/>
    <w:rsid w:val="00322C06"/>
    <w:rsid w:val="00322C0F"/>
    <w:rsid w:val="00322CD4"/>
    <w:rsid w:val="00322D36"/>
    <w:rsid w:val="00322D46"/>
    <w:rsid w:val="00322D68"/>
    <w:rsid w:val="00322D83"/>
    <w:rsid w:val="00322DF6"/>
    <w:rsid w:val="00322EB2"/>
    <w:rsid w:val="00322ECC"/>
    <w:rsid w:val="00322FC2"/>
    <w:rsid w:val="00322FFB"/>
    <w:rsid w:val="00323011"/>
    <w:rsid w:val="00323027"/>
    <w:rsid w:val="0032307A"/>
    <w:rsid w:val="00323284"/>
    <w:rsid w:val="003232DE"/>
    <w:rsid w:val="003233BC"/>
    <w:rsid w:val="00323541"/>
    <w:rsid w:val="00323571"/>
    <w:rsid w:val="0032357C"/>
    <w:rsid w:val="003235BF"/>
    <w:rsid w:val="003235C2"/>
    <w:rsid w:val="003237C2"/>
    <w:rsid w:val="003238BD"/>
    <w:rsid w:val="00323902"/>
    <w:rsid w:val="00323932"/>
    <w:rsid w:val="00323964"/>
    <w:rsid w:val="00323A06"/>
    <w:rsid w:val="00323A0E"/>
    <w:rsid w:val="00323A5E"/>
    <w:rsid w:val="00323B23"/>
    <w:rsid w:val="00323D16"/>
    <w:rsid w:val="00323E6F"/>
    <w:rsid w:val="00323EE5"/>
    <w:rsid w:val="00323F35"/>
    <w:rsid w:val="00323FC0"/>
    <w:rsid w:val="00324037"/>
    <w:rsid w:val="00324126"/>
    <w:rsid w:val="003242A2"/>
    <w:rsid w:val="00324307"/>
    <w:rsid w:val="00324353"/>
    <w:rsid w:val="003244BC"/>
    <w:rsid w:val="0032452C"/>
    <w:rsid w:val="0032457A"/>
    <w:rsid w:val="003245E4"/>
    <w:rsid w:val="003246A4"/>
    <w:rsid w:val="003246FE"/>
    <w:rsid w:val="00324717"/>
    <w:rsid w:val="00324735"/>
    <w:rsid w:val="003247AC"/>
    <w:rsid w:val="003247E3"/>
    <w:rsid w:val="00324939"/>
    <w:rsid w:val="00324A3D"/>
    <w:rsid w:val="00324B5F"/>
    <w:rsid w:val="00324C35"/>
    <w:rsid w:val="00324D3C"/>
    <w:rsid w:val="00324E0B"/>
    <w:rsid w:val="00324F0B"/>
    <w:rsid w:val="00324F92"/>
    <w:rsid w:val="00324FC3"/>
    <w:rsid w:val="00325079"/>
    <w:rsid w:val="00325086"/>
    <w:rsid w:val="00325136"/>
    <w:rsid w:val="0032518C"/>
    <w:rsid w:val="003251A5"/>
    <w:rsid w:val="003251E2"/>
    <w:rsid w:val="003251FE"/>
    <w:rsid w:val="0032528D"/>
    <w:rsid w:val="003252A9"/>
    <w:rsid w:val="003253C0"/>
    <w:rsid w:val="003254AD"/>
    <w:rsid w:val="00325555"/>
    <w:rsid w:val="00325557"/>
    <w:rsid w:val="00325590"/>
    <w:rsid w:val="003255ED"/>
    <w:rsid w:val="0032569A"/>
    <w:rsid w:val="00325734"/>
    <w:rsid w:val="00325857"/>
    <w:rsid w:val="0032598C"/>
    <w:rsid w:val="0032599E"/>
    <w:rsid w:val="00325A1D"/>
    <w:rsid w:val="00325A58"/>
    <w:rsid w:val="00325AF6"/>
    <w:rsid w:val="00325B73"/>
    <w:rsid w:val="00325BA2"/>
    <w:rsid w:val="00325BCF"/>
    <w:rsid w:val="00325BF5"/>
    <w:rsid w:val="00325C52"/>
    <w:rsid w:val="00325C76"/>
    <w:rsid w:val="00325CEA"/>
    <w:rsid w:val="00325DD5"/>
    <w:rsid w:val="00325DE1"/>
    <w:rsid w:val="00325DE5"/>
    <w:rsid w:val="00325F18"/>
    <w:rsid w:val="00325FA9"/>
    <w:rsid w:val="00326095"/>
    <w:rsid w:val="0032622F"/>
    <w:rsid w:val="00326293"/>
    <w:rsid w:val="003262E6"/>
    <w:rsid w:val="003262F4"/>
    <w:rsid w:val="00326383"/>
    <w:rsid w:val="003264B4"/>
    <w:rsid w:val="00326547"/>
    <w:rsid w:val="0032657B"/>
    <w:rsid w:val="003265AF"/>
    <w:rsid w:val="0032663C"/>
    <w:rsid w:val="00326655"/>
    <w:rsid w:val="00326659"/>
    <w:rsid w:val="003266B1"/>
    <w:rsid w:val="00326789"/>
    <w:rsid w:val="003267AD"/>
    <w:rsid w:val="003267AE"/>
    <w:rsid w:val="0032685B"/>
    <w:rsid w:val="003268D1"/>
    <w:rsid w:val="003269CB"/>
    <w:rsid w:val="00326A98"/>
    <w:rsid w:val="00326B29"/>
    <w:rsid w:val="00326BC9"/>
    <w:rsid w:val="00326C1E"/>
    <w:rsid w:val="00326C31"/>
    <w:rsid w:val="00326C9A"/>
    <w:rsid w:val="00326CF9"/>
    <w:rsid w:val="00326E07"/>
    <w:rsid w:val="00326EE8"/>
    <w:rsid w:val="00326F49"/>
    <w:rsid w:val="00326F63"/>
    <w:rsid w:val="00326F69"/>
    <w:rsid w:val="0032704D"/>
    <w:rsid w:val="00327072"/>
    <w:rsid w:val="0032709C"/>
    <w:rsid w:val="003270E4"/>
    <w:rsid w:val="00327179"/>
    <w:rsid w:val="003271E3"/>
    <w:rsid w:val="003271F6"/>
    <w:rsid w:val="003272A0"/>
    <w:rsid w:val="00327311"/>
    <w:rsid w:val="0032746B"/>
    <w:rsid w:val="0032748D"/>
    <w:rsid w:val="00327528"/>
    <w:rsid w:val="0032755B"/>
    <w:rsid w:val="00327603"/>
    <w:rsid w:val="003277A8"/>
    <w:rsid w:val="003277CD"/>
    <w:rsid w:val="0032780F"/>
    <w:rsid w:val="00327833"/>
    <w:rsid w:val="00327897"/>
    <w:rsid w:val="003278E8"/>
    <w:rsid w:val="003278F4"/>
    <w:rsid w:val="0032794C"/>
    <w:rsid w:val="00327AC6"/>
    <w:rsid w:val="00327B13"/>
    <w:rsid w:val="00327B52"/>
    <w:rsid w:val="00327B97"/>
    <w:rsid w:val="00327BA9"/>
    <w:rsid w:val="00327C87"/>
    <w:rsid w:val="00327C96"/>
    <w:rsid w:val="00327D64"/>
    <w:rsid w:val="00327E02"/>
    <w:rsid w:val="00327E3B"/>
    <w:rsid w:val="00327E62"/>
    <w:rsid w:val="00327E6D"/>
    <w:rsid w:val="00327EF9"/>
    <w:rsid w:val="00327F34"/>
    <w:rsid w:val="00327F85"/>
    <w:rsid w:val="0033007F"/>
    <w:rsid w:val="003300EE"/>
    <w:rsid w:val="0033011D"/>
    <w:rsid w:val="0033016B"/>
    <w:rsid w:val="00330176"/>
    <w:rsid w:val="0033025A"/>
    <w:rsid w:val="003303DF"/>
    <w:rsid w:val="003303E4"/>
    <w:rsid w:val="0033042B"/>
    <w:rsid w:val="0033048A"/>
    <w:rsid w:val="003304BF"/>
    <w:rsid w:val="00330512"/>
    <w:rsid w:val="0033061B"/>
    <w:rsid w:val="0033062D"/>
    <w:rsid w:val="003306B1"/>
    <w:rsid w:val="003306B4"/>
    <w:rsid w:val="003306D4"/>
    <w:rsid w:val="00330777"/>
    <w:rsid w:val="0033078D"/>
    <w:rsid w:val="003307AB"/>
    <w:rsid w:val="003307DD"/>
    <w:rsid w:val="0033090B"/>
    <w:rsid w:val="00330ACF"/>
    <w:rsid w:val="00330AE5"/>
    <w:rsid w:val="00330D5D"/>
    <w:rsid w:val="00330DA6"/>
    <w:rsid w:val="00330DE6"/>
    <w:rsid w:val="00330E31"/>
    <w:rsid w:val="00330E5E"/>
    <w:rsid w:val="00330EF1"/>
    <w:rsid w:val="00330F01"/>
    <w:rsid w:val="00330FEB"/>
    <w:rsid w:val="00331050"/>
    <w:rsid w:val="003310B4"/>
    <w:rsid w:val="003310DE"/>
    <w:rsid w:val="00331110"/>
    <w:rsid w:val="00331142"/>
    <w:rsid w:val="0033115C"/>
    <w:rsid w:val="003311E2"/>
    <w:rsid w:val="003311E6"/>
    <w:rsid w:val="00331249"/>
    <w:rsid w:val="0033127D"/>
    <w:rsid w:val="003313B3"/>
    <w:rsid w:val="00331405"/>
    <w:rsid w:val="00331430"/>
    <w:rsid w:val="00331596"/>
    <w:rsid w:val="0033178F"/>
    <w:rsid w:val="0033184B"/>
    <w:rsid w:val="0033186A"/>
    <w:rsid w:val="003318B3"/>
    <w:rsid w:val="003318E0"/>
    <w:rsid w:val="0033190C"/>
    <w:rsid w:val="00331940"/>
    <w:rsid w:val="00331944"/>
    <w:rsid w:val="003319A8"/>
    <w:rsid w:val="00331AFA"/>
    <w:rsid w:val="00331B06"/>
    <w:rsid w:val="00331B18"/>
    <w:rsid w:val="00331B53"/>
    <w:rsid w:val="00331C9F"/>
    <w:rsid w:val="00331CF2"/>
    <w:rsid w:val="00331D44"/>
    <w:rsid w:val="00331E83"/>
    <w:rsid w:val="00331E8B"/>
    <w:rsid w:val="00331F4D"/>
    <w:rsid w:val="00332081"/>
    <w:rsid w:val="003320B3"/>
    <w:rsid w:val="003320BE"/>
    <w:rsid w:val="00332135"/>
    <w:rsid w:val="00332160"/>
    <w:rsid w:val="00332176"/>
    <w:rsid w:val="00332220"/>
    <w:rsid w:val="00332261"/>
    <w:rsid w:val="0033227D"/>
    <w:rsid w:val="003322D1"/>
    <w:rsid w:val="00332316"/>
    <w:rsid w:val="0033238D"/>
    <w:rsid w:val="00332422"/>
    <w:rsid w:val="0033247A"/>
    <w:rsid w:val="003324E8"/>
    <w:rsid w:val="0033252E"/>
    <w:rsid w:val="003325DB"/>
    <w:rsid w:val="00332666"/>
    <w:rsid w:val="003326B4"/>
    <w:rsid w:val="00332747"/>
    <w:rsid w:val="00332756"/>
    <w:rsid w:val="003327A2"/>
    <w:rsid w:val="003327D9"/>
    <w:rsid w:val="00332817"/>
    <w:rsid w:val="00332833"/>
    <w:rsid w:val="003328DF"/>
    <w:rsid w:val="003328E7"/>
    <w:rsid w:val="003329D2"/>
    <w:rsid w:val="003329DC"/>
    <w:rsid w:val="00332A01"/>
    <w:rsid w:val="00332A64"/>
    <w:rsid w:val="00332B2A"/>
    <w:rsid w:val="00332BC4"/>
    <w:rsid w:val="00332BE4"/>
    <w:rsid w:val="00332C02"/>
    <w:rsid w:val="00332C07"/>
    <w:rsid w:val="00332C43"/>
    <w:rsid w:val="00332CD0"/>
    <w:rsid w:val="00332CD6"/>
    <w:rsid w:val="00332D12"/>
    <w:rsid w:val="00332D26"/>
    <w:rsid w:val="00332D68"/>
    <w:rsid w:val="00332D91"/>
    <w:rsid w:val="00332DFF"/>
    <w:rsid w:val="00332E0C"/>
    <w:rsid w:val="00332E6D"/>
    <w:rsid w:val="00332EB9"/>
    <w:rsid w:val="00332F60"/>
    <w:rsid w:val="00332FDB"/>
    <w:rsid w:val="00332FF6"/>
    <w:rsid w:val="00333025"/>
    <w:rsid w:val="00333063"/>
    <w:rsid w:val="003330C2"/>
    <w:rsid w:val="003330D9"/>
    <w:rsid w:val="003330DC"/>
    <w:rsid w:val="0033310B"/>
    <w:rsid w:val="003331D9"/>
    <w:rsid w:val="00333250"/>
    <w:rsid w:val="00333270"/>
    <w:rsid w:val="003333DA"/>
    <w:rsid w:val="00333417"/>
    <w:rsid w:val="00333478"/>
    <w:rsid w:val="00333576"/>
    <w:rsid w:val="003335CC"/>
    <w:rsid w:val="003335F0"/>
    <w:rsid w:val="0033363C"/>
    <w:rsid w:val="00333653"/>
    <w:rsid w:val="00333686"/>
    <w:rsid w:val="0033381E"/>
    <w:rsid w:val="00333854"/>
    <w:rsid w:val="003338AA"/>
    <w:rsid w:val="003338C4"/>
    <w:rsid w:val="003338DF"/>
    <w:rsid w:val="003338F7"/>
    <w:rsid w:val="00333992"/>
    <w:rsid w:val="0033399D"/>
    <w:rsid w:val="003339CB"/>
    <w:rsid w:val="00333AA6"/>
    <w:rsid w:val="00333C60"/>
    <w:rsid w:val="00333D03"/>
    <w:rsid w:val="00333D19"/>
    <w:rsid w:val="00333D65"/>
    <w:rsid w:val="00333E17"/>
    <w:rsid w:val="00333E77"/>
    <w:rsid w:val="00333EB3"/>
    <w:rsid w:val="00333F73"/>
    <w:rsid w:val="00333FC3"/>
    <w:rsid w:val="00334045"/>
    <w:rsid w:val="00334093"/>
    <w:rsid w:val="0033409B"/>
    <w:rsid w:val="003340C2"/>
    <w:rsid w:val="00334112"/>
    <w:rsid w:val="0033416D"/>
    <w:rsid w:val="0033420C"/>
    <w:rsid w:val="00334370"/>
    <w:rsid w:val="003343B0"/>
    <w:rsid w:val="0033451E"/>
    <w:rsid w:val="00334612"/>
    <w:rsid w:val="00334634"/>
    <w:rsid w:val="0033464D"/>
    <w:rsid w:val="003346C5"/>
    <w:rsid w:val="0033470A"/>
    <w:rsid w:val="0033470C"/>
    <w:rsid w:val="00334916"/>
    <w:rsid w:val="0033492B"/>
    <w:rsid w:val="003349F0"/>
    <w:rsid w:val="00334A73"/>
    <w:rsid w:val="00334A9E"/>
    <w:rsid w:val="00334ACB"/>
    <w:rsid w:val="00334CCC"/>
    <w:rsid w:val="00334D7A"/>
    <w:rsid w:val="00334EE6"/>
    <w:rsid w:val="00334F57"/>
    <w:rsid w:val="00334F90"/>
    <w:rsid w:val="00334F9A"/>
    <w:rsid w:val="00334FD8"/>
    <w:rsid w:val="0033501C"/>
    <w:rsid w:val="0033505C"/>
    <w:rsid w:val="003351A6"/>
    <w:rsid w:val="003351C9"/>
    <w:rsid w:val="00335281"/>
    <w:rsid w:val="00335290"/>
    <w:rsid w:val="0033533F"/>
    <w:rsid w:val="00335381"/>
    <w:rsid w:val="00335407"/>
    <w:rsid w:val="0033544C"/>
    <w:rsid w:val="0033565A"/>
    <w:rsid w:val="003356C8"/>
    <w:rsid w:val="003356E7"/>
    <w:rsid w:val="00335762"/>
    <w:rsid w:val="00335790"/>
    <w:rsid w:val="0033579A"/>
    <w:rsid w:val="0033582B"/>
    <w:rsid w:val="003358B4"/>
    <w:rsid w:val="00335910"/>
    <w:rsid w:val="0033591B"/>
    <w:rsid w:val="00335974"/>
    <w:rsid w:val="0033597D"/>
    <w:rsid w:val="00335B00"/>
    <w:rsid w:val="00335B73"/>
    <w:rsid w:val="00335BF1"/>
    <w:rsid w:val="00335D5D"/>
    <w:rsid w:val="00335D74"/>
    <w:rsid w:val="00335DF7"/>
    <w:rsid w:val="00335DFB"/>
    <w:rsid w:val="00335E18"/>
    <w:rsid w:val="00335E63"/>
    <w:rsid w:val="00335F57"/>
    <w:rsid w:val="00335FA3"/>
    <w:rsid w:val="003360F7"/>
    <w:rsid w:val="00336103"/>
    <w:rsid w:val="00336189"/>
    <w:rsid w:val="0033618B"/>
    <w:rsid w:val="003361B8"/>
    <w:rsid w:val="003361CB"/>
    <w:rsid w:val="0033629B"/>
    <w:rsid w:val="00336316"/>
    <w:rsid w:val="00336348"/>
    <w:rsid w:val="003363D2"/>
    <w:rsid w:val="003364D3"/>
    <w:rsid w:val="00336560"/>
    <w:rsid w:val="00336605"/>
    <w:rsid w:val="0033665F"/>
    <w:rsid w:val="0033667D"/>
    <w:rsid w:val="0033675E"/>
    <w:rsid w:val="00336766"/>
    <w:rsid w:val="00336771"/>
    <w:rsid w:val="00336789"/>
    <w:rsid w:val="0033679F"/>
    <w:rsid w:val="003367E3"/>
    <w:rsid w:val="0033691C"/>
    <w:rsid w:val="00336931"/>
    <w:rsid w:val="00336994"/>
    <w:rsid w:val="003369EC"/>
    <w:rsid w:val="003369F8"/>
    <w:rsid w:val="003369FB"/>
    <w:rsid w:val="00336A72"/>
    <w:rsid w:val="00336AE8"/>
    <w:rsid w:val="00336B18"/>
    <w:rsid w:val="00336B55"/>
    <w:rsid w:val="00336B76"/>
    <w:rsid w:val="00336CA5"/>
    <w:rsid w:val="00336D00"/>
    <w:rsid w:val="00336D28"/>
    <w:rsid w:val="00336D70"/>
    <w:rsid w:val="00336E08"/>
    <w:rsid w:val="00336FBF"/>
    <w:rsid w:val="00336FD9"/>
    <w:rsid w:val="00336FF6"/>
    <w:rsid w:val="00337018"/>
    <w:rsid w:val="00337168"/>
    <w:rsid w:val="0033716F"/>
    <w:rsid w:val="00337178"/>
    <w:rsid w:val="00337200"/>
    <w:rsid w:val="003372A1"/>
    <w:rsid w:val="00337328"/>
    <w:rsid w:val="003373B4"/>
    <w:rsid w:val="003374AF"/>
    <w:rsid w:val="00337560"/>
    <w:rsid w:val="003375E0"/>
    <w:rsid w:val="0033760E"/>
    <w:rsid w:val="003376A1"/>
    <w:rsid w:val="003376EB"/>
    <w:rsid w:val="00337762"/>
    <w:rsid w:val="0033777F"/>
    <w:rsid w:val="0033779C"/>
    <w:rsid w:val="003377F2"/>
    <w:rsid w:val="00337809"/>
    <w:rsid w:val="003378C2"/>
    <w:rsid w:val="00337914"/>
    <w:rsid w:val="00337A07"/>
    <w:rsid w:val="00337A1A"/>
    <w:rsid w:val="00337B0D"/>
    <w:rsid w:val="00337B6A"/>
    <w:rsid w:val="00337B74"/>
    <w:rsid w:val="00337BF5"/>
    <w:rsid w:val="00337CB7"/>
    <w:rsid w:val="00337D23"/>
    <w:rsid w:val="00337D4D"/>
    <w:rsid w:val="00337D83"/>
    <w:rsid w:val="00337E83"/>
    <w:rsid w:val="00337ED0"/>
    <w:rsid w:val="00337F65"/>
    <w:rsid w:val="003400F7"/>
    <w:rsid w:val="0034016D"/>
    <w:rsid w:val="0034020A"/>
    <w:rsid w:val="0034028B"/>
    <w:rsid w:val="003402FB"/>
    <w:rsid w:val="0034030D"/>
    <w:rsid w:val="00340345"/>
    <w:rsid w:val="0034034A"/>
    <w:rsid w:val="0034035E"/>
    <w:rsid w:val="003403A8"/>
    <w:rsid w:val="003403BF"/>
    <w:rsid w:val="0034044B"/>
    <w:rsid w:val="00340455"/>
    <w:rsid w:val="00340471"/>
    <w:rsid w:val="003404C2"/>
    <w:rsid w:val="00340570"/>
    <w:rsid w:val="00340598"/>
    <w:rsid w:val="003405E8"/>
    <w:rsid w:val="003405EC"/>
    <w:rsid w:val="00340795"/>
    <w:rsid w:val="00340845"/>
    <w:rsid w:val="0034089D"/>
    <w:rsid w:val="00340A3E"/>
    <w:rsid w:val="00340AB2"/>
    <w:rsid w:val="00340B2C"/>
    <w:rsid w:val="00340B68"/>
    <w:rsid w:val="00340BB6"/>
    <w:rsid w:val="00340BD9"/>
    <w:rsid w:val="00340BEB"/>
    <w:rsid w:val="00340C25"/>
    <w:rsid w:val="00340C6E"/>
    <w:rsid w:val="00340CD8"/>
    <w:rsid w:val="00340CDC"/>
    <w:rsid w:val="00340D0F"/>
    <w:rsid w:val="00340E31"/>
    <w:rsid w:val="00340E9C"/>
    <w:rsid w:val="00340EAF"/>
    <w:rsid w:val="00340F68"/>
    <w:rsid w:val="00340F9F"/>
    <w:rsid w:val="00340FCD"/>
    <w:rsid w:val="00341070"/>
    <w:rsid w:val="00341176"/>
    <w:rsid w:val="00341258"/>
    <w:rsid w:val="003412D9"/>
    <w:rsid w:val="003412E3"/>
    <w:rsid w:val="003412F1"/>
    <w:rsid w:val="0034136B"/>
    <w:rsid w:val="00341374"/>
    <w:rsid w:val="003413C4"/>
    <w:rsid w:val="00341401"/>
    <w:rsid w:val="00341463"/>
    <w:rsid w:val="0034154A"/>
    <w:rsid w:val="0034155D"/>
    <w:rsid w:val="00341710"/>
    <w:rsid w:val="00341803"/>
    <w:rsid w:val="00341828"/>
    <w:rsid w:val="0034185C"/>
    <w:rsid w:val="0034191A"/>
    <w:rsid w:val="00341944"/>
    <w:rsid w:val="00341A0D"/>
    <w:rsid w:val="00341B3F"/>
    <w:rsid w:val="00341D73"/>
    <w:rsid w:val="00341D84"/>
    <w:rsid w:val="00341F42"/>
    <w:rsid w:val="00341F9A"/>
    <w:rsid w:val="00341FF9"/>
    <w:rsid w:val="0034200B"/>
    <w:rsid w:val="0034215A"/>
    <w:rsid w:val="00342212"/>
    <w:rsid w:val="003422B7"/>
    <w:rsid w:val="003422E9"/>
    <w:rsid w:val="003422EF"/>
    <w:rsid w:val="00342349"/>
    <w:rsid w:val="0034234C"/>
    <w:rsid w:val="003423BD"/>
    <w:rsid w:val="003423E4"/>
    <w:rsid w:val="0034240B"/>
    <w:rsid w:val="003424B6"/>
    <w:rsid w:val="0034252A"/>
    <w:rsid w:val="00342568"/>
    <w:rsid w:val="0034256F"/>
    <w:rsid w:val="0034258B"/>
    <w:rsid w:val="003425D7"/>
    <w:rsid w:val="0034260F"/>
    <w:rsid w:val="003426F4"/>
    <w:rsid w:val="00342792"/>
    <w:rsid w:val="003428C9"/>
    <w:rsid w:val="003428D2"/>
    <w:rsid w:val="00342905"/>
    <w:rsid w:val="0034294F"/>
    <w:rsid w:val="0034299E"/>
    <w:rsid w:val="003429C5"/>
    <w:rsid w:val="00342A1B"/>
    <w:rsid w:val="00342B59"/>
    <w:rsid w:val="00342BCC"/>
    <w:rsid w:val="00342C35"/>
    <w:rsid w:val="00342D91"/>
    <w:rsid w:val="00342DC9"/>
    <w:rsid w:val="00342DF7"/>
    <w:rsid w:val="00342F16"/>
    <w:rsid w:val="00342F73"/>
    <w:rsid w:val="00342F8B"/>
    <w:rsid w:val="00342F95"/>
    <w:rsid w:val="00342FFA"/>
    <w:rsid w:val="00343083"/>
    <w:rsid w:val="003430A6"/>
    <w:rsid w:val="00343131"/>
    <w:rsid w:val="00343146"/>
    <w:rsid w:val="0034316B"/>
    <w:rsid w:val="00343198"/>
    <w:rsid w:val="003431EA"/>
    <w:rsid w:val="00343253"/>
    <w:rsid w:val="003432F3"/>
    <w:rsid w:val="00343304"/>
    <w:rsid w:val="0034330E"/>
    <w:rsid w:val="00343314"/>
    <w:rsid w:val="00343318"/>
    <w:rsid w:val="00343356"/>
    <w:rsid w:val="0034341F"/>
    <w:rsid w:val="00343481"/>
    <w:rsid w:val="0034349D"/>
    <w:rsid w:val="003434DB"/>
    <w:rsid w:val="0034359F"/>
    <w:rsid w:val="00343664"/>
    <w:rsid w:val="00343668"/>
    <w:rsid w:val="003436FA"/>
    <w:rsid w:val="0034379F"/>
    <w:rsid w:val="003437C6"/>
    <w:rsid w:val="003437FD"/>
    <w:rsid w:val="003438C8"/>
    <w:rsid w:val="003438CE"/>
    <w:rsid w:val="00343962"/>
    <w:rsid w:val="00343982"/>
    <w:rsid w:val="00343A64"/>
    <w:rsid w:val="00343A67"/>
    <w:rsid w:val="00343A69"/>
    <w:rsid w:val="00343B24"/>
    <w:rsid w:val="00343BE6"/>
    <w:rsid w:val="00343C4B"/>
    <w:rsid w:val="00343C6F"/>
    <w:rsid w:val="00343D04"/>
    <w:rsid w:val="00343DD7"/>
    <w:rsid w:val="003440E3"/>
    <w:rsid w:val="0034423B"/>
    <w:rsid w:val="00344266"/>
    <w:rsid w:val="00344311"/>
    <w:rsid w:val="003443A0"/>
    <w:rsid w:val="003443CD"/>
    <w:rsid w:val="003443FC"/>
    <w:rsid w:val="003444D3"/>
    <w:rsid w:val="00344502"/>
    <w:rsid w:val="003445F8"/>
    <w:rsid w:val="00344679"/>
    <w:rsid w:val="003448A7"/>
    <w:rsid w:val="0034495F"/>
    <w:rsid w:val="003449B6"/>
    <w:rsid w:val="00344A04"/>
    <w:rsid w:val="00344A58"/>
    <w:rsid w:val="00344B39"/>
    <w:rsid w:val="00344CA9"/>
    <w:rsid w:val="00344D3D"/>
    <w:rsid w:val="00344DCB"/>
    <w:rsid w:val="00344DD7"/>
    <w:rsid w:val="00344E35"/>
    <w:rsid w:val="00344EA1"/>
    <w:rsid w:val="00344ECB"/>
    <w:rsid w:val="00344ECD"/>
    <w:rsid w:val="00344EF2"/>
    <w:rsid w:val="00344F1D"/>
    <w:rsid w:val="00344F1F"/>
    <w:rsid w:val="00344F3A"/>
    <w:rsid w:val="00344F79"/>
    <w:rsid w:val="00344FC9"/>
    <w:rsid w:val="0034509F"/>
    <w:rsid w:val="0034515B"/>
    <w:rsid w:val="003453E1"/>
    <w:rsid w:val="003454B1"/>
    <w:rsid w:val="003454C0"/>
    <w:rsid w:val="003454F5"/>
    <w:rsid w:val="003456D3"/>
    <w:rsid w:val="003456D4"/>
    <w:rsid w:val="00345789"/>
    <w:rsid w:val="00345798"/>
    <w:rsid w:val="003457BD"/>
    <w:rsid w:val="00345809"/>
    <w:rsid w:val="0034586D"/>
    <w:rsid w:val="003458C2"/>
    <w:rsid w:val="00345947"/>
    <w:rsid w:val="0034595E"/>
    <w:rsid w:val="00345A07"/>
    <w:rsid w:val="00345A1A"/>
    <w:rsid w:val="00345A75"/>
    <w:rsid w:val="00345A87"/>
    <w:rsid w:val="00345AFB"/>
    <w:rsid w:val="00345BE7"/>
    <w:rsid w:val="00345BFF"/>
    <w:rsid w:val="00345CAE"/>
    <w:rsid w:val="00345D5C"/>
    <w:rsid w:val="00345DE9"/>
    <w:rsid w:val="00345E7B"/>
    <w:rsid w:val="00345E82"/>
    <w:rsid w:val="00345EC6"/>
    <w:rsid w:val="00345F19"/>
    <w:rsid w:val="00345F4A"/>
    <w:rsid w:val="00345FC1"/>
    <w:rsid w:val="0034609C"/>
    <w:rsid w:val="003461D3"/>
    <w:rsid w:val="00346305"/>
    <w:rsid w:val="0034631C"/>
    <w:rsid w:val="00346347"/>
    <w:rsid w:val="00346368"/>
    <w:rsid w:val="003463C2"/>
    <w:rsid w:val="00346445"/>
    <w:rsid w:val="00346473"/>
    <w:rsid w:val="00346595"/>
    <w:rsid w:val="00346695"/>
    <w:rsid w:val="0034680F"/>
    <w:rsid w:val="00346871"/>
    <w:rsid w:val="003468B3"/>
    <w:rsid w:val="003468E1"/>
    <w:rsid w:val="00346936"/>
    <w:rsid w:val="00346955"/>
    <w:rsid w:val="0034695A"/>
    <w:rsid w:val="00346A89"/>
    <w:rsid w:val="00346ADE"/>
    <w:rsid w:val="00346B55"/>
    <w:rsid w:val="00346BC5"/>
    <w:rsid w:val="00346BD1"/>
    <w:rsid w:val="00346BE2"/>
    <w:rsid w:val="00346F5A"/>
    <w:rsid w:val="00346F68"/>
    <w:rsid w:val="00346F90"/>
    <w:rsid w:val="00347004"/>
    <w:rsid w:val="00347008"/>
    <w:rsid w:val="0034700B"/>
    <w:rsid w:val="003470AC"/>
    <w:rsid w:val="003470E1"/>
    <w:rsid w:val="00347128"/>
    <w:rsid w:val="00347193"/>
    <w:rsid w:val="003472CD"/>
    <w:rsid w:val="0034733D"/>
    <w:rsid w:val="00347384"/>
    <w:rsid w:val="00347403"/>
    <w:rsid w:val="00347515"/>
    <w:rsid w:val="00347526"/>
    <w:rsid w:val="003475A5"/>
    <w:rsid w:val="003475E0"/>
    <w:rsid w:val="003475E4"/>
    <w:rsid w:val="00347679"/>
    <w:rsid w:val="003476ED"/>
    <w:rsid w:val="0034771B"/>
    <w:rsid w:val="00347767"/>
    <w:rsid w:val="00347790"/>
    <w:rsid w:val="003477A9"/>
    <w:rsid w:val="00347877"/>
    <w:rsid w:val="003478C7"/>
    <w:rsid w:val="00347A70"/>
    <w:rsid w:val="00347A7E"/>
    <w:rsid w:val="00347ACC"/>
    <w:rsid w:val="00347AEB"/>
    <w:rsid w:val="00347B33"/>
    <w:rsid w:val="00347BAC"/>
    <w:rsid w:val="00347C46"/>
    <w:rsid w:val="00347CA2"/>
    <w:rsid w:val="00347CFA"/>
    <w:rsid w:val="00347D18"/>
    <w:rsid w:val="00347D1F"/>
    <w:rsid w:val="00347D30"/>
    <w:rsid w:val="00347D39"/>
    <w:rsid w:val="00347D3F"/>
    <w:rsid w:val="00347DE5"/>
    <w:rsid w:val="00347E9E"/>
    <w:rsid w:val="00347EEE"/>
    <w:rsid w:val="00347F17"/>
    <w:rsid w:val="00347FE4"/>
    <w:rsid w:val="0035005F"/>
    <w:rsid w:val="003500E5"/>
    <w:rsid w:val="003500E7"/>
    <w:rsid w:val="0035014C"/>
    <w:rsid w:val="00350244"/>
    <w:rsid w:val="00350248"/>
    <w:rsid w:val="003502D9"/>
    <w:rsid w:val="00350350"/>
    <w:rsid w:val="003503A4"/>
    <w:rsid w:val="003503EA"/>
    <w:rsid w:val="003503F8"/>
    <w:rsid w:val="003503FB"/>
    <w:rsid w:val="00350422"/>
    <w:rsid w:val="0035045F"/>
    <w:rsid w:val="00350465"/>
    <w:rsid w:val="0035052B"/>
    <w:rsid w:val="0035053D"/>
    <w:rsid w:val="003506CE"/>
    <w:rsid w:val="00350750"/>
    <w:rsid w:val="00350793"/>
    <w:rsid w:val="00350975"/>
    <w:rsid w:val="00350996"/>
    <w:rsid w:val="003509CD"/>
    <w:rsid w:val="00350A4B"/>
    <w:rsid w:val="00350AA1"/>
    <w:rsid w:val="00350AF7"/>
    <w:rsid w:val="00350B46"/>
    <w:rsid w:val="00350BA5"/>
    <w:rsid w:val="00350C52"/>
    <w:rsid w:val="00350C70"/>
    <w:rsid w:val="00350D06"/>
    <w:rsid w:val="00350D46"/>
    <w:rsid w:val="00350D67"/>
    <w:rsid w:val="00350DD0"/>
    <w:rsid w:val="00350ECC"/>
    <w:rsid w:val="00350F23"/>
    <w:rsid w:val="00350F2B"/>
    <w:rsid w:val="00350F38"/>
    <w:rsid w:val="00350F63"/>
    <w:rsid w:val="00350FEA"/>
    <w:rsid w:val="00351025"/>
    <w:rsid w:val="00351029"/>
    <w:rsid w:val="00351122"/>
    <w:rsid w:val="00351145"/>
    <w:rsid w:val="0035128F"/>
    <w:rsid w:val="00351294"/>
    <w:rsid w:val="003512C5"/>
    <w:rsid w:val="003513DF"/>
    <w:rsid w:val="00351413"/>
    <w:rsid w:val="0035142D"/>
    <w:rsid w:val="0035149D"/>
    <w:rsid w:val="003514A1"/>
    <w:rsid w:val="003514FF"/>
    <w:rsid w:val="003515A4"/>
    <w:rsid w:val="003517C2"/>
    <w:rsid w:val="003517E6"/>
    <w:rsid w:val="00351873"/>
    <w:rsid w:val="00351904"/>
    <w:rsid w:val="00351907"/>
    <w:rsid w:val="00351986"/>
    <w:rsid w:val="0035199B"/>
    <w:rsid w:val="003519F5"/>
    <w:rsid w:val="00351A5D"/>
    <w:rsid w:val="00351AC4"/>
    <w:rsid w:val="00351AE5"/>
    <w:rsid w:val="00351B50"/>
    <w:rsid w:val="00351D70"/>
    <w:rsid w:val="00351D97"/>
    <w:rsid w:val="00351E33"/>
    <w:rsid w:val="00351E4C"/>
    <w:rsid w:val="00351E7A"/>
    <w:rsid w:val="00351ED5"/>
    <w:rsid w:val="00351EDC"/>
    <w:rsid w:val="00351FC8"/>
    <w:rsid w:val="0035209B"/>
    <w:rsid w:val="003520C4"/>
    <w:rsid w:val="00352146"/>
    <w:rsid w:val="0035218F"/>
    <w:rsid w:val="003521A8"/>
    <w:rsid w:val="003521D5"/>
    <w:rsid w:val="003521ED"/>
    <w:rsid w:val="00352207"/>
    <w:rsid w:val="00352213"/>
    <w:rsid w:val="0035225C"/>
    <w:rsid w:val="0035228E"/>
    <w:rsid w:val="0035234F"/>
    <w:rsid w:val="003525AE"/>
    <w:rsid w:val="003525D7"/>
    <w:rsid w:val="003525EC"/>
    <w:rsid w:val="00352618"/>
    <w:rsid w:val="003526F8"/>
    <w:rsid w:val="00352755"/>
    <w:rsid w:val="003527ED"/>
    <w:rsid w:val="003527F7"/>
    <w:rsid w:val="0035280F"/>
    <w:rsid w:val="00352921"/>
    <w:rsid w:val="0035294E"/>
    <w:rsid w:val="00352A24"/>
    <w:rsid w:val="00352A40"/>
    <w:rsid w:val="00352B09"/>
    <w:rsid w:val="00352CB2"/>
    <w:rsid w:val="00352CBB"/>
    <w:rsid w:val="00352CCC"/>
    <w:rsid w:val="00352CDF"/>
    <w:rsid w:val="00352D34"/>
    <w:rsid w:val="00352D64"/>
    <w:rsid w:val="00352DDB"/>
    <w:rsid w:val="00352E4F"/>
    <w:rsid w:val="00352E65"/>
    <w:rsid w:val="00352EB5"/>
    <w:rsid w:val="00352F23"/>
    <w:rsid w:val="00352F24"/>
    <w:rsid w:val="00352F50"/>
    <w:rsid w:val="00352F8F"/>
    <w:rsid w:val="00353046"/>
    <w:rsid w:val="003530C7"/>
    <w:rsid w:val="0035315A"/>
    <w:rsid w:val="003531D7"/>
    <w:rsid w:val="003532C0"/>
    <w:rsid w:val="00353313"/>
    <w:rsid w:val="00353352"/>
    <w:rsid w:val="0035343D"/>
    <w:rsid w:val="00353478"/>
    <w:rsid w:val="003534F9"/>
    <w:rsid w:val="003535FF"/>
    <w:rsid w:val="0035360D"/>
    <w:rsid w:val="0035371A"/>
    <w:rsid w:val="00353723"/>
    <w:rsid w:val="00353883"/>
    <w:rsid w:val="00353936"/>
    <w:rsid w:val="00353941"/>
    <w:rsid w:val="0035394C"/>
    <w:rsid w:val="00353990"/>
    <w:rsid w:val="00353B00"/>
    <w:rsid w:val="00353CA2"/>
    <w:rsid w:val="00353CB7"/>
    <w:rsid w:val="00353E48"/>
    <w:rsid w:val="00353E8E"/>
    <w:rsid w:val="00353ECB"/>
    <w:rsid w:val="00353F00"/>
    <w:rsid w:val="0035402D"/>
    <w:rsid w:val="00354046"/>
    <w:rsid w:val="00354126"/>
    <w:rsid w:val="003541D1"/>
    <w:rsid w:val="003541D4"/>
    <w:rsid w:val="003541DF"/>
    <w:rsid w:val="0035425C"/>
    <w:rsid w:val="003543DF"/>
    <w:rsid w:val="00354406"/>
    <w:rsid w:val="00354434"/>
    <w:rsid w:val="0035451A"/>
    <w:rsid w:val="00354556"/>
    <w:rsid w:val="0035455F"/>
    <w:rsid w:val="00354594"/>
    <w:rsid w:val="003545AE"/>
    <w:rsid w:val="00354629"/>
    <w:rsid w:val="0035465F"/>
    <w:rsid w:val="003546D4"/>
    <w:rsid w:val="003546FC"/>
    <w:rsid w:val="00354723"/>
    <w:rsid w:val="00354763"/>
    <w:rsid w:val="0035476E"/>
    <w:rsid w:val="003547C2"/>
    <w:rsid w:val="003547D8"/>
    <w:rsid w:val="00354825"/>
    <w:rsid w:val="00354831"/>
    <w:rsid w:val="00354880"/>
    <w:rsid w:val="003548C7"/>
    <w:rsid w:val="00354ADF"/>
    <w:rsid w:val="00354AF4"/>
    <w:rsid w:val="00354B12"/>
    <w:rsid w:val="00354BBF"/>
    <w:rsid w:val="00354C53"/>
    <w:rsid w:val="00354CF2"/>
    <w:rsid w:val="00354D8F"/>
    <w:rsid w:val="00354E32"/>
    <w:rsid w:val="00354E8E"/>
    <w:rsid w:val="00354EA1"/>
    <w:rsid w:val="00354F61"/>
    <w:rsid w:val="00354F7F"/>
    <w:rsid w:val="00354F8C"/>
    <w:rsid w:val="00355174"/>
    <w:rsid w:val="00355232"/>
    <w:rsid w:val="0035523B"/>
    <w:rsid w:val="0035532E"/>
    <w:rsid w:val="0035536E"/>
    <w:rsid w:val="0035539A"/>
    <w:rsid w:val="00355450"/>
    <w:rsid w:val="0035554A"/>
    <w:rsid w:val="0035557E"/>
    <w:rsid w:val="003556EA"/>
    <w:rsid w:val="0035578C"/>
    <w:rsid w:val="00355816"/>
    <w:rsid w:val="0035585C"/>
    <w:rsid w:val="003558C9"/>
    <w:rsid w:val="003559C6"/>
    <w:rsid w:val="00355A23"/>
    <w:rsid w:val="00355AC4"/>
    <w:rsid w:val="00355AFE"/>
    <w:rsid w:val="00355B7E"/>
    <w:rsid w:val="00355C1F"/>
    <w:rsid w:val="00355C21"/>
    <w:rsid w:val="00355CCC"/>
    <w:rsid w:val="00355CFB"/>
    <w:rsid w:val="00355D45"/>
    <w:rsid w:val="00355D6B"/>
    <w:rsid w:val="00355E6A"/>
    <w:rsid w:val="00355E88"/>
    <w:rsid w:val="00355F13"/>
    <w:rsid w:val="00355F16"/>
    <w:rsid w:val="00355F1F"/>
    <w:rsid w:val="00355F6D"/>
    <w:rsid w:val="00356166"/>
    <w:rsid w:val="00356179"/>
    <w:rsid w:val="0035618D"/>
    <w:rsid w:val="003561EC"/>
    <w:rsid w:val="0035627C"/>
    <w:rsid w:val="0035629B"/>
    <w:rsid w:val="00356317"/>
    <w:rsid w:val="0035645F"/>
    <w:rsid w:val="00356542"/>
    <w:rsid w:val="003566E1"/>
    <w:rsid w:val="003567B8"/>
    <w:rsid w:val="003567BA"/>
    <w:rsid w:val="00356820"/>
    <w:rsid w:val="00356836"/>
    <w:rsid w:val="003568CA"/>
    <w:rsid w:val="00356997"/>
    <w:rsid w:val="003569A9"/>
    <w:rsid w:val="003569B4"/>
    <w:rsid w:val="003569D4"/>
    <w:rsid w:val="003569FD"/>
    <w:rsid w:val="00356A10"/>
    <w:rsid w:val="00356BF7"/>
    <w:rsid w:val="00356C0A"/>
    <w:rsid w:val="00356C2F"/>
    <w:rsid w:val="00356C70"/>
    <w:rsid w:val="00356D8B"/>
    <w:rsid w:val="00356DE3"/>
    <w:rsid w:val="00356E34"/>
    <w:rsid w:val="00356E53"/>
    <w:rsid w:val="00356E7C"/>
    <w:rsid w:val="00356E80"/>
    <w:rsid w:val="00356EB0"/>
    <w:rsid w:val="00356EFB"/>
    <w:rsid w:val="00356F7F"/>
    <w:rsid w:val="0035704D"/>
    <w:rsid w:val="003570AF"/>
    <w:rsid w:val="00357129"/>
    <w:rsid w:val="00357164"/>
    <w:rsid w:val="0035724F"/>
    <w:rsid w:val="00357276"/>
    <w:rsid w:val="0035728B"/>
    <w:rsid w:val="003573B7"/>
    <w:rsid w:val="003574A1"/>
    <w:rsid w:val="003574AB"/>
    <w:rsid w:val="003574CB"/>
    <w:rsid w:val="003575C2"/>
    <w:rsid w:val="0035760D"/>
    <w:rsid w:val="00357690"/>
    <w:rsid w:val="003576A2"/>
    <w:rsid w:val="0035779C"/>
    <w:rsid w:val="003577B6"/>
    <w:rsid w:val="00357891"/>
    <w:rsid w:val="00357908"/>
    <w:rsid w:val="00357973"/>
    <w:rsid w:val="003579D0"/>
    <w:rsid w:val="00357A09"/>
    <w:rsid w:val="00357ADD"/>
    <w:rsid w:val="00357AF9"/>
    <w:rsid w:val="00357B44"/>
    <w:rsid w:val="00357B68"/>
    <w:rsid w:val="00357BDF"/>
    <w:rsid w:val="00357BFF"/>
    <w:rsid w:val="00357CFE"/>
    <w:rsid w:val="00357D4B"/>
    <w:rsid w:val="00357D69"/>
    <w:rsid w:val="00357DEE"/>
    <w:rsid w:val="00357EBB"/>
    <w:rsid w:val="00357EFC"/>
    <w:rsid w:val="00357F71"/>
    <w:rsid w:val="0036001D"/>
    <w:rsid w:val="003600A9"/>
    <w:rsid w:val="0036010B"/>
    <w:rsid w:val="0036018D"/>
    <w:rsid w:val="003601C1"/>
    <w:rsid w:val="0036021F"/>
    <w:rsid w:val="00360235"/>
    <w:rsid w:val="00360279"/>
    <w:rsid w:val="003602DC"/>
    <w:rsid w:val="00360474"/>
    <w:rsid w:val="00360477"/>
    <w:rsid w:val="0036049D"/>
    <w:rsid w:val="00360554"/>
    <w:rsid w:val="0036076E"/>
    <w:rsid w:val="003607BC"/>
    <w:rsid w:val="003608F1"/>
    <w:rsid w:val="003609E4"/>
    <w:rsid w:val="00360A39"/>
    <w:rsid w:val="00360A8C"/>
    <w:rsid w:val="00360AB0"/>
    <w:rsid w:val="00360ABE"/>
    <w:rsid w:val="00360B3F"/>
    <w:rsid w:val="00360BC7"/>
    <w:rsid w:val="00360BD5"/>
    <w:rsid w:val="00360BF3"/>
    <w:rsid w:val="00360C30"/>
    <w:rsid w:val="00360CD5"/>
    <w:rsid w:val="00360D39"/>
    <w:rsid w:val="00360D75"/>
    <w:rsid w:val="00360DCD"/>
    <w:rsid w:val="00360DE1"/>
    <w:rsid w:val="00360DF3"/>
    <w:rsid w:val="00360E18"/>
    <w:rsid w:val="00360E3E"/>
    <w:rsid w:val="00360E4C"/>
    <w:rsid w:val="00360E75"/>
    <w:rsid w:val="00360EEB"/>
    <w:rsid w:val="00360EF8"/>
    <w:rsid w:val="00360FB9"/>
    <w:rsid w:val="00360FD9"/>
    <w:rsid w:val="003610D8"/>
    <w:rsid w:val="00361111"/>
    <w:rsid w:val="0036111A"/>
    <w:rsid w:val="00361173"/>
    <w:rsid w:val="003611E6"/>
    <w:rsid w:val="003611FB"/>
    <w:rsid w:val="00361343"/>
    <w:rsid w:val="0036136F"/>
    <w:rsid w:val="003614BE"/>
    <w:rsid w:val="0036158D"/>
    <w:rsid w:val="003615E8"/>
    <w:rsid w:val="0036163C"/>
    <w:rsid w:val="0036165D"/>
    <w:rsid w:val="0036171D"/>
    <w:rsid w:val="00361796"/>
    <w:rsid w:val="0036184C"/>
    <w:rsid w:val="003618B5"/>
    <w:rsid w:val="00361A4F"/>
    <w:rsid w:val="00361A92"/>
    <w:rsid w:val="00361AAE"/>
    <w:rsid w:val="00361BE6"/>
    <w:rsid w:val="00361C03"/>
    <w:rsid w:val="00361CAC"/>
    <w:rsid w:val="00361D24"/>
    <w:rsid w:val="00361D9B"/>
    <w:rsid w:val="00361E0A"/>
    <w:rsid w:val="00361E65"/>
    <w:rsid w:val="00361F6A"/>
    <w:rsid w:val="00361F93"/>
    <w:rsid w:val="00362004"/>
    <w:rsid w:val="0036202C"/>
    <w:rsid w:val="003620A1"/>
    <w:rsid w:val="003620C7"/>
    <w:rsid w:val="00362131"/>
    <w:rsid w:val="003623A5"/>
    <w:rsid w:val="003623CB"/>
    <w:rsid w:val="003623D9"/>
    <w:rsid w:val="003623DC"/>
    <w:rsid w:val="00362412"/>
    <w:rsid w:val="0036241C"/>
    <w:rsid w:val="00362490"/>
    <w:rsid w:val="003624A3"/>
    <w:rsid w:val="003624C3"/>
    <w:rsid w:val="00362527"/>
    <w:rsid w:val="003625DC"/>
    <w:rsid w:val="00362601"/>
    <w:rsid w:val="0036262D"/>
    <w:rsid w:val="00362689"/>
    <w:rsid w:val="003626DB"/>
    <w:rsid w:val="003627E9"/>
    <w:rsid w:val="003628DF"/>
    <w:rsid w:val="00362909"/>
    <w:rsid w:val="00362A78"/>
    <w:rsid w:val="00362B56"/>
    <w:rsid w:val="00362B81"/>
    <w:rsid w:val="00362C00"/>
    <w:rsid w:val="00362C9C"/>
    <w:rsid w:val="00362CD6"/>
    <w:rsid w:val="00362E1D"/>
    <w:rsid w:val="00362EA9"/>
    <w:rsid w:val="00362EE2"/>
    <w:rsid w:val="00362EF8"/>
    <w:rsid w:val="00362F56"/>
    <w:rsid w:val="00362FA0"/>
    <w:rsid w:val="0036300F"/>
    <w:rsid w:val="00363013"/>
    <w:rsid w:val="0036301B"/>
    <w:rsid w:val="00363021"/>
    <w:rsid w:val="00363216"/>
    <w:rsid w:val="00363269"/>
    <w:rsid w:val="003632D6"/>
    <w:rsid w:val="00363342"/>
    <w:rsid w:val="0036338A"/>
    <w:rsid w:val="003633F3"/>
    <w:rsid w:val="00363422"/>
    <w:rsid w:val="00363427"/>
    <w:rsid w:val="00363488"/>
    <w:rsid w:val="00363489"/>
    <w:rsid w:val="003634FB"/>
    <w:rsid w:val="00363508"/>
    <w:rsid w:val="00363509"/>
    <w:rsid w:val="00363582"/>
    <w:rsid w:val="003635BC"/>
    <w:rsid w:val="003635C0"/>
    <w:rsid w:val="00363635"/>
    <w:rsid w:val="003637BC"/>
    <w:rsid w:val="003637F0"/>
    <w:rsid w:val="0036391A"/>
    <w:rsid w:val="00363925"/>
    <w:rsid w:val="0036399B"/>
    <w:rsid w:val="00363A01"/>
    <w:rsid w:val="00363A69"/>
    <w:rsid w:val="00363B0D"/>
    <w:rsid w:val="00363B86"/>
    <w:rsid w:val="00363BA0"/>
    <w:rsid w:val="00363BCD"/>
    <w:rsid w:val="00363BED"/>
    <w:rsid w:val="00363C01"/>
    <w:rsid w:val="00363C12"/>
    <w:rsid w:val="00363C92"/>
    <w:rsid w:val="00363D08"/>
    <w:rsid w:val="00363D3C"/>
    <w:rsid w:val="00363D42"/>
    <w:rsid w:val="00363D8A"/>
    <w:rsid w:val="00363E9F"/>
    <w:rsid w:val="00363F1A"/>
    <w:rsid w:val="00363F3D"/>
    <w:rsid w:val="003640D6"/>
    <w:rsid w:val="003640E4"/>
    <w:rsid w:val="00364133"/>
    <w:rsid w:val="00364144"/>
    <w:rsid w:val="00364187"/>
    <w:rsid w:val="00364195"/>
    <w:rsid w:val="0036427E"/>
    <w:rsid w:val="0036431B"/>
    <w:rsid w:val="003643BF"/>
    <w:rsid w:val="00364403"/>
    <w:rsid w:val="0036442E"/>
    <w:rsid w:val="0036445C"/>
    <w:rsid w:val="003645AE"/>
    <w:rsid w:val="003645FF"/>
    <w:rsid w:val="0036468A"/>
    <w:rsid w:val="003646BC"/>
    <w:rsid w:val="0036474F"/>
    <w:rsid w:val="00364878"/>
    <w:rsid w:val="003648EB"/>
    <w:rsid w:val="003648F2"/>
    <w:rsid w:val="003648F4"/>
    <w:rsid w:val="003649E7"/>
    <w:rsid w:val="00364B27"/>
    <w:rsid w:val="00364B5A"/>
    <w:rsid w:val="00364CD4"/>
    <w:rsid w:val="00364D1A"/>
    <w:rsid w:val="00364D85"/>
    <w:rsid w:val="00364DFE"/>
    <w:rsid w:val="00364E51"/>
    <w:rsid w:val="00364EED"/>
    <w:rsid w:val="00364F1C"/>
    <w:rsid w:val="00364F53"/>
    <w:rsid w:val="00364F95"/>
    <w:rsid w:val="00364FF9"/>
    <w:rsid w:val="003650C1"/>
    <w:rsid w:val="00365338"/>
    <w:rsid w:val="003653F1"/>
    <w:rsid w:val="00365411"/>
    <w:rsid w:val="0036548C"/>
    <w:rsid w:val="0036549C"/>
    <w:rsid w:val="003654FB"/>
    <w:rsid w:val="00365531"/>
    <w:rsid w:val="0036556B"/>
    <w:rsid w:val="003655C8"/>
    <w:rsid w:val="00365608"/>
    <w:rsid w:val="0036560F"/>
    <w:rsid w:val="00365638"/>
    <w:rsid w:val="00365744"/>
    <w:rsid w:val="0036576F"/>
    <w:rsid w:val="0036581E"/>
    <w:rsid w:val="00365848"/>
    <w:rsid w:val="003658C1"/>
    <w:rsid w:val="00365991"/>
    <w:rsid w:val="00365993"/>
    <w:rsid w:val="00365C58"/>
    <w:rsid w:val="00365CE2"/>
    <w:rsid w:val="00365D17"/>
    <w:rsid w:val="00365D53"/>
    <w:rsid w:val="00365DC1"/>
    <w:rsid w:val="00365EA0"/>
    <w:rsid w:val="00365F86"/>
    <w:rsid w:val="00365FE5"/>
    <w:rsid w:val="00365FFD"/>
    <w:rsid w:val="0036600B"/>
    <w:rsid w:val="00366074"/>
    <w:rsid w:val="003661A3"/>
    <w:rsid w:val="003661DB"/>
    <w:rsid w:val="003661EA"/>
    <w:rsid w:val="00366205"/>
    <w:rsid w:val="00366241"/>
    <w:rsid w:val="00366243"/>
    <w:rsid w:val="003663DB"/>
    <w:rsid w:val="0036648C"/>
    <w:rsid w:val="0036653E"/>
    <w:rsid w:val="00366550"/>
    <w:rsid w:val="00366581"/>
    <w:rsid w:val="003665E7"/>
    <w:rsid w:val="0036664B"/>
    <w:rsid w:val="00366658"/>
    <w:rsid w:val="0036668F"/>
    <w:rsid w:val="00366739"/>
    <w:rsid w:val="0036683B"/>
    <w:rsid w:val="0036689E"/>
    <w:rsid w:val="003668C8"/>
    <w:rsid w:val="0036690D"/>
    <w:rsid w:val="0036697E"/>
    <w:rsid w:val="00366A13"/>
    <w:rsid w:val="00366C4C"/>
    <w:rsid w:val="00366D16"/>
    <w:rsid w:val="00366D75"/>
    <w:rsid w:val="00366E1D"/>
    <w:rsid w:val="00366E48"/>
    <w:rsid w:val="00366E5F"/>
    <w:rsid w:val="00366F70"/>
    <w:rsid w:val="00366FBB"/>
    <w:rsid w:val="00366FDF"/>
    <w:rsid w:val="00366FEA"/>
    <w:rsid w:val="00367009"/>
    <w:rsid w:val="00367108"/>
    <w:rsid w:val="00367110"/>
    <w:rsid w:val="0036719D"/>
    <w:rsid w:val="00367218"/>
    <w:rsid w:val="0036723E"/>
    <w:rsid w:val="0036737D"/>
    <w:rsid w:val="0036738A"/>
    <w:rsid w:val="0036754F"/>
    <w:rsid w:val="0036760B"/>
    <w:rsid w:val="00367657"/>
    <w:rsid w:val="00367668"/>
    <w:rsid w:val="003676A5"/>
    <w:rsid w:val="003676B5"/>
    <w:rsid w:val="003677A4"/>
    <w:rsid w:val="003677F9"/>
    <w:rsid w:val="0036789F"/>
    <w:rsid w:val="00367A26"/>
    <w:rsid w:val="00367A7E"/>
    <w:rsid w:val="00367AB7"/>
    <w:rsid w:val="00367BD2"/>
    <w:rsid w:val="00367C48"/>
    <w:rsid w:val="00367CB0"/>
    <w:rsid w:val="00367CB4"/>
    <w:rsid w:val="00367DA6"/>
    <w:rsid w:val="00367E1D"/>
    <w:rsid w:val="00367E96"/>
    <w:rsid w:val="00367FC7"/>
    <w:rsid w:val="0037002E"/>
    <w:rsid w:val="00370150"/>
    <w:rsid w:val="00370186"/>
    <w:rsid w:val="003701FB"/>
    <w:rsid w:val="00370229"/>
    <w:rsid w:val="00370271"/>
    <w:rsid w:val="00370273"/>
    <w:rsid w:val="003702E2"/>
    <w:rsid w:val="0037034B"/>
    <w:rsid w:val="0037046D"/>
    <w:rsid w:val="00370511"/>
    <w:rsid w:val="0037064B"/>
    <w:rsid w:val="003706B4"/>
    <w:rsid w:val="0037071D"/>
    <w:rsid w:val="00370723"/>
    <w:rsid w:val="00370750"/>
    <w:rsid w:val="00370768"/>
    <w:rsid w:val="00370846"/>
    <w:rsid w:val="0037088F"/>
    <w:rsid w:val="00370905"/>
    <w:rsid w:val="00370A72"/>
    <w:rsid w:val="00370B29"/>
    <w:rsid w:val="00370B4E"/>
    <w:rsid w:val="00370B71"/>
    <w:rsid w:val="00370C8B"/>
    <w:rsid w:val="00370D8D"/>
    <w:rsid w:val="00370DDA"/>
    <w:rsid w:val="00370F0A"/>
    <w:rsid w:val="00370F38"/>
    <w:rsid w:val="00370F6D"/>
    <w:rsid w:val="00370FCC"/>
    <w:rsid w:val="00370FD3"/>
    <w:rsid w:val="00371099"/>
    <w:rsid w:val="003710EF"/>
    <w:rsid w:val="00371239"/>
    <w:rsid w:val="00371379"/>
    <w:rsid w:val="003713D5"/>
    <w:rsid w:val="0037158E"/>
    <w:rsid w:val="00371590"/>
    <w:rsid w:val="0037168E"/>
    <w:rsid w:val="003716BD"/>
    <w:rsid w:val="003716DD"/>
    <w:rsid w:val="0037172B"/>
    <w:rsid w:val="00371784"/>
    <w:rsid w:val="0037186F"/>
    <w:rsid w:val="0037189B"/>
    <w:rsid w:val="003718D4"/>
    <w:rsid w:val="00371965"/>
    <w:rsid w:val="00371973"/>
    <w:rsid w:val="0037199C"/>
    <w:rsid w:val="00371AAE"/>
    <w:rsid w:val="00371B36"/>
    <w:rsid w:val="00371B4E"/>
    <w:rsid w:val="00371C38"/>
    <w:rsid w:val="00371CE2"/>
    <w:rsid w:val="00371D83"/>
    <w:rsid w:val="00371FAA"/>
    <w:rsid w:val="00371FAB"/>
    <w:rsid w:val="00371FE5"/>
    <w:rsid w:val="003720BB"/>
    <w:rsid w:val="003721C4"/>
    <w:rsid w:val="003721DC"/>
    <w:rsid w:val="00372205"/>
    <w:rsid w:val="0037235D"/>
    <w:rsid w:val="003723DB"/>
    <w:rsid w:val="0037247F"/>
    <w:rsid w:val="00372488"/>
    <w:rsid w:val="003724FD"/>
    <w:rsid w:val="00372507"/>
    <w:rsid w:val="0037251D"/>
    <w:rsid w:val="0037259E"/>
    <w:rsid w:val="003725BA"/>
    <w:rsid w:val="003725FA"/>
    <w:rsid w:val="00372636"/>
    <w:rsid w:val="003726D0"/>
    <w:rsid w:val="00372874"/>
    <w:rsid w:val="003728AD"/>
    <w:rsid w:val="003728B9"/>
    <w:rsid w:val="003728BC"/>
    <w:rsid w:val="003728E2"/>
    <w:rsid w:val="003728E6"/>
    <w:rsid w:val="0037298A"/>
    <w:rsid w:val="00372B30"/>
    <w:rsid w:val="00372B6B"/>
    <w:rsid w:val="00372BE1"/>
    <w:rsid w:val="00372C3F"/>
    <w:rsid w:val="00372DC7"/>
    <w:rsid w:val="00373045"/>
    <w:rsid w:val="00373176"/>
    <w:rsid w:val="00373181"/>
    <w:rsid w:val="003731F4"/>
    <w:rsid w:val="0037324C"/>
    <w:rsid w:val="0037329F"/>
    <w:rsid w:val="003732BA"/>
    <w:rsid w:val="0037332C"/>
    <w:rsid w:val="003733D2"/>
    <w:rsid w:val="00373412"/>
    <w:rsid w:val="00373518"/>
    <w:rsid w:val="003735D8"/>
    <w:rsid w:val="003737F8"/>
    <w:rsid w:val="0037382F"/>
    <w:rsid w:val="0037385D"/>
    <w:rsid w:val="00373870"/>
    <w:rsid w:val="0037391D"/>
    <w:rsid w:val="00373A09"/>
    <w:rsid w:val="00373A83"/>
    <w:rsid w:val="00373B2E"/>
    <w:rsid w:val="00373B6D"/>
    <w:rsid w:val="00373B83"/>
    <w:rsid w:val="00373BCD"/>
    <w:rsid w:val="00373C0D"/>
    <w:rsid w:val="00373C20"/>
    <w:rsid w:val="00373D80"/>
    <w:rsid w:val="00373DD0"/>
    <w:rsid w:val="00373EAF"/>
    <w:rsid w:val="00373F3C"/>
    <w:rsid w:val="00373FD2"/>
    <w:rsid w:val="00374072"/>
    <w:rsid w:val="0037407E"/>
    <w:rsid w:val="00374119"/>
    <w:rsid w:val="0037416D"/>
    <w:rsid w:val="00374240"/>
    <w:rsid w:val="0037427F"/>
    <w:rsid w:val="0037428E"/>
    <w:rsid w:val="00374372"/>
    <w:rsid w:val="003744EF"/>
    <w:rsid w:val="00374535"/>
    <w:rsid w:val="003745C8"/>
    <w:rsid w:val="00374626"/>
    <w:rsid w:val="003746EB"/>
    <w:rsid w:val="00374841"/>
    <w:rsid w:val="0037494A"/>
    <w:rsid w:val="003749B0"/>
    <w:rsid w:val="003749D3"/>
    <w:rsid w:val="00374A02"/>
    <w:rsid w:val="00374A94"/>
    <w:rsid w:val="00374B63"/>
    <w:rsid w:val="00374BEA"/>
    <w:rsid w:val="00374C38"/>
    <w:rsid w:val="00374C77"/>
    <w:rsid w:val="00374C83"/>
    <w:rsid w:val="00374CAE"/>
    <w:rsid w:val="00374D08"/>
    <w:rsid w:val="00374D9A"/>
    <w:rsid w:val="00374E15"/>
    <w:rsid w:val="00374E29"/>
    <w:rsid w:val="00374F46"/>
    <w:rsid w:val="00374FA6"/>
    <w:rsid w:val="00374FD0"/>
    <w:rsid w:val="00374FF9"/>
    <w:rsid w:val="00375077"/>
    <w:rsid w:val="0037515C"/>
    <w:rsid w:val="003751D0"/>
    <w:rsid w:val="003751D9"/>
    <w:rsid w:val="0037522D"/>
    <w:rsid w:val="0037526D"/>
    <w:rsid w:val="0037526E"/>
    <w:rsid w:val="00375311"/>
    <w:rsid w:val="0037533C"/>
    <w:rsid w:val="0037536A"/>
    <w:rsid w:val="003753CF"/>
    <w:rsid w:val="00375467"/>
    <w:rsid w:val="003754B9"/>
    <w:rsid w:val="0037552E"/>
    <w:rsid w:val="003755BD"/>
    <w:rsid w:val="0037565C"/>
    <w:rsid w:val="00375727"/>
    <w:rsid w:val="0037584C"/>
    <w:rsid w:val="00375899"/>
    <w:rsid w:val="003758DA"/>
    <w:rsid w:val="00375955"/>
    <w:rsid w:val="0037595B"/>
    <w:rsid w:val="00375AC3"/>
    <w:rsid w:val="00375BE1"/>
    <w:rsid w:val="00375D25"/>
    <w:rsid w:val="00375D33"/>
    <w:rsid w:val="00375D3C"/>
    <w:rsid w:val="00375E97"/>
    <w:rsid w:val="00375F88"/>
    <w:rsid w:val="0037607F"/>
    <w:rsid w:val="0037608D"/>
    <w:rsid w:val="003760B0"/>
    <w:rsid w:val="003760C6"/>
    <w:rsid w:val="00376154"/>
    <w:rsid w:val="00376209"/>
    <w:rsid w:val="00376229"/>
    <w:rsid w:val="00376268"/>
    <w:rsid w:val="003763A0"/>
    <w:rsid w:val="003763E0"/>
    <w:rsid w:val="00376489"/>
    <w:rsid w:val="003765AC"/>
    <w:rsid w:val="0037662E"/>
    <w:rsid w:val="0037667F"/>
    <w:rsid w:val="003766A5"/>
    <w:rsid w:val="003766AD"/>
    <w:rsid w:val="0037671E"/>
    <w:rsid w:val="00376766"/>
    <w:rsid w:val="0037679E"/>
    <w:rsid w:val="003768CD"/>
    <w:rsid w:val="003768D9"/>
    <w:rsid w:val="00376A3D"/>
    <w:rsid w:val="00376A6A"/>
    <w:rsid w:val="00376A87"/>
    <w:rsid w:val="00376ADA"/>
    <w:rsid w:val="00376BD1"/>
    <w:rsid w:val="00376CAB"/>
    <w:rsid w:val="00376DBF"/>
    <w:rsid w:val="00376F17"/>
    <w:rsid w:val="00376F2F"/>
    <w:rsid w:val="00377114"/>
    <w:rsid w:val="0037713D"/>
    <w:rsid w:val="003771C5"/>
    <w:rsid w:val="0037720D"/>
    <w:rsid w:val="0037721A"/>
    <w:rsid w:val="0037724F"/>
    <w:rsid w:val="00377377"/>
    <w:rsid w:val="00377384"/>
    <w:rsid w:val="003773BA"/>
    <w:rsid w:val="00377458"/>
    <w:rsid w:val="003774EE"/>
    <w:rsid w:val="003774FE"/>
    <w:rsid w:val="00377603"/>
    <w:rsid w:val="003776AC"/>
    <w:rsid w:val="003776F7"/>
    <w:rsid w:val="0037771C"/>
    <w:rsid w:val="00377761"/>
    <w:rsid w:val="00377880"/>
    <w:rsid w:val="003778E9"/>
    <w:rsid w:val="00377971"/>
    <w:rsid w:val="00377985"/>
    <w:rsid w:val="00377995"/>
    <w:rsid w:val="00377A50"/>
    <w:rsid w:val="00377A6A"/>
    <w:rsid w:val="00377A72"/>
    <w:rsid w:val="00377A8C"/>
    <w:rsid w:val="00377B55"/>
    <w:rsid w:val="00377C35"/>
    <w:rsid w:val="00377C3B"/>
    <w:rsid w:val="00377C8C"/>
    <w:rsid w:val="00377CE8"/>
    <w:rsid w:val="00377D5B"/>
    <w:rsid w:val="00377F04"/>
    <w:rsid w:val="00377F1E"/>
    <w:rsid w:val="003800AA"/>
    <w:rsid w:val="003800B4"/>
    <w:rsid w:val="00380230"/>
    <w:rsid w:val="003802F6"/>
    <w:rsid w:val="00380318"/>
    <w:rsid w:val="00380468"/>
    <w:rsid w:val="00380585"/>
    <w:rsid w:val="003805B0"/>
    <w:rsid w:val="003805EA"/>
    <w:rsid w:val="0038061A"/>
    <w:rsid w:val="0038064E"/>
    <w:rsid w:val="0038081A"/>
    <w:rsid w:val="003808E7"/>
    <w:rsid w:val="00380956"/>
    <w:rsid w:val="00380991"/>
    <w:rsid w:val="003809E8"/>
    <w:rsid w:val="00380A36"/>
    <w:rsid w:val="00380AEF"/>
    <w:rsid w:val="00380B84"/>
    <w:rsid w:val="00380CDE"/>
    <w:rsid w:val="00380D9F"/>
    <w:rsid w:val="00380E27"/>
    <w:rsid w:val="00380EB3"/>
    <w:rsid w:val="00380EDA"/>
    <w:rsid w:val="00380EF2"/>
    <w:rsid w:val="00380EF3"/>
    <w:rsid w:val="00380EF7"/>
    <w:rsid w:val="00380F24"/>
    <w:rsid w:val="00380F9F"/>
    <w:rsid w:val="00380FEF"/>
    <w:rsid w:val="00381049"/>
    <w:rsid w:val="003810D3"/>
    <w:rsid w:val="0038111D"/>
    <w:rsid w:val="00381149"/>
    <w:rsid w:val="00381186"/>
    <w:rsid w:val="003811B9"/>
    <w:rsid w:val="00381207"/>
    <w:rsid w:val="0038134B"/>
    <w:rsid w:val="0038136F"/>
    <w:rsid w:val="00381388"/>
    <w:rsid w:val="003813CA"/>
    <w:rsid w:val="003813D0"/>
    <w:rsid w:val="003813DE"/>
    <w:rsid w:val="0038147F"/>
    <w:rsid w:val="00381481"/>
    <w:rsid w:val="0038160A"/>
    <w:rsid w:val="0038165C"/>
    <w:rsid w:val="003816A8"/>
    <w:rsid w:val="0038171C"/>
    <w:rsid w:val="0038176E"/>
    <w:rsid w:val="003817A1"/>
    <w:rsid w:val="00381881"/>
    <w:rsid w:val="0038188B"/>
    <w:rsid w:val="003819AB"/>
    <w:rsid w:val="003819E1"/>
    <w:rsid w:val="003819F7"/>
    <w:rsid w:val="00381A2F"/>
    <w:rsid w:val="00381A8E"/>
    <w:rsid w:val="00381AD7"/>
    <w:rsid w:val="00381B87"/>
    <w:rsid w:val="00381C14"/>
    <w:rsid w:val="00381C50"/>
    <w:rsid w:val="00381C85"/>
    <w:rsid w:val="00381C97"/>
    <w:rsid w:val="00381D08"/>
    <w:rsid w:val="00381D26"/>
    <w:rsid w:val="00381DE7"/>
    <w:rsid w:val="00381DFA"/>
    <w:rsid w:val="00381E05"/>
    <w:rsid w:val="00381E88"/>
    <w:rsid w:val="00381EED"/>
    <w:rsid w:val="00381F3C"/>
    <w:rsid w:val="00381FB0"/>
    <w:rsid w:val="0038202C"/>
    <w:rsid w:val="0038206D"/>
    <w:rsid w:val="0038225D"/>
    <w:rsid w:val="003822F3"/>
    <w:rsid w:val="00382303"/>
    <w:rsid w:val="00382414"/>
    <w:rsid w:val="00382421"/>
    <w:rsid w:val="0038244F"/>
    <w:rsid w:val="00382470"/>
    <w:rsid w:val="00382492"/>
    <w:rsid w:val="003824F6"/>
    <w:rsid w:val="0038255B"/>
    <w:rsid w:val="0038256C"/>
    <w:rsid w:val="00382664"/>
    <w:rsid w:val="00382677"/>
    <w:rsid w:val="00382686"/>
    <w:rsid w:val="003826AE"/>
    <w:rsid w:val="003827CC"/>
    <w:rsid w:val="003827F9"/>
    <w:rsid w:val="003828A4"/>
    <w:rsid w:val="003828B1"/>
    <w:rsid w:val="00382975"/>
    <w:rsid w:val="00382997"/>
    <w:rsid w:val="00382C49"/>
    <w:rsid w:val="00382CEC"/>
    <w:rsid w:val="00382D93"/>
    <w:rsid w:val="00382DAE"/>
    <w:rsid w:val="00382DF7"/>
    <w:rsid w:val="00382EB4"/>
    <w:rsid w:val="00382F02"/>
    <w:rsid w:val="00382F93"/>
    <w:rsid w:val="00382FB3"/>
    <w:rsid w:val="00382FD0"/>
    <w:rsid w:val="00382FF9"/>
    <w:rsid w:val="00383001"/>
    <w:rsid w:val="00383070"/>
    <w:rsid w:val="00383071"/>
    <w:rsid w:val="00383105"/>
    <w:rsid w:val="00383107"/>
    <w:rsid w:val="00383125"/>
    <w:rsid w:val="00383146"/>
    <w:rsid w:val="003832B7"/>
    <w:rsid w:val="00383304"/>
    <w:rsid w:val="0038335A"/>
    <w:rsid w:val="00383387"/>
    <w:rsid w:val="003833F8"/>
    <w:rsid w:val="00383426"/>
    <w:rsid w:val="003834B0"/>
    <w:rsid w:val="003835F3"/>
    <w:rsid w:val="0038370B"/>
    <w:rsid w:val="0038377D"/>
    <w:rsid w:val="0038379C"/>
    <w:rsid w:val="003837BF"/>
    <w:rsid w:val="00383899"/>
    <w:rsid w:val="003838E1"/>
    <w:rsid w:val="00383953"/>
    <w:rsid w:val="0038397D"/>
    <w:rsid w:val="003839EC"/>
    <w:rsid w:val="003839FD"/>
    <w:rsid w:val="00383A52"/>
    <w:rsid w:val="00383AB5"/>
    <w:rsid w:val="00383B80"/>
    <w:rsid w:val="00383C40"/>
    <w:rsid w:val="00383C47"/>
    <w:rsid w:val="00383C8E"/>
    <w:rsid w:val="00383CAC"/>
    <w:rsid w:val="00383D76"/>
    <w:rsid w:val="00383ED6"/>
    <w:rsid w:val="00383F64"/>
    <w:rsid w:val="00383F6A"/>
    <w:rsid w:val="00383FD0"/>
    <w:rsid w:val="00384072"/>
    <w:rsid w:val="00384083"/>
    <w:rsid w:val="003841E1"/>
    <w:rsid w:val="00384226"/>
    <w:rsid w:val="0038429D"/>
    <w:rsid w:val="003842C9"/>
    <w:rsid w:val="003842F8"/>
    <w:rsid w:val="003843B8"/>
    <w:rsid w:val="00384430"/>
    <w:rsid w:val="0038444D"/>
    <w:rsid w:val="0038455B"/>
    <w:rsid w:val="003845AC"/>
    <w:rsid w:val="003845EF"/>
    <w:rsid w:val="0038466A"/>
    <w:rsid w:val="003846C5"/>
    <w:rsid w:val="0038492C"/>
    <w:rsid w:val="00384948"/>
    <w:rsid w:val="00384953"/>
    <w:rsid w:val="00384979"/>
    <w:rsid w:val="003849BF"/>
    <w:rsid w:val="003849C9"/>
    <w:rsid w:val="00384A37"/>
    <w:rsid w:val="00384A41"/>
    <w:rsid w:val="00384B67"/>
    <w:rsid w:val="00384BAD"/>
    <w:rsid w:val="00384C22"/>
    <w:rsid w:val="00384CF5"/>
    <w:rsid w:val="00384D1F"/>
    <w:rsid w:val="00384D5C"/>
    <w:rsid w:val="00384D7A"/>
    <w:rsid w:val="00384DF3"/>
    <w:rsid w:val="00384E1A"/>
    <w:rsid w:val="00384E4A"/>
    <w:rsid w:val="00384F99"/>
    <w:rsid w:val="00384FD9"/>
    <w:rsid w:val="00385008"/>
    <w:rsid w:val="0038503E"/>
    <w:rsid w:val="0038504E"/>
    <w:rsid w:val="0038506F"/>
    <w:rsid w:val="00385109"/>
    <w:rsid w:val="00385177"/>
    <w:rsid w:val="003851D0"/>
    <w:rsid w:val="00385262"/>
    <w:rsid w:val="0038526D"/>
    <w:rsid w:val="0038527B"/>
    <w:rsid w:val="00385329"/>
    <w:rsid w:val="003853F6"/>
    <w:rsid w:val="0038542B"/>
    <w:rsid w:val="0038542C"/>
    <w:rsid w:val="00385485"/>
    <w:rsid w:val="00385506"/>
    <w:rsid w:val="0038551B"/>
    <w:rsid w:val="00385523"/>
    <w:rsid w:val="0038553D"/>
    <w:rsid w:val="003855A8"/>
    <w:rsid w:val="00385715"/>
    <w:rsid w:val="00385776"/>
    <w:rsid w:val="0038580D"/>
    <w:rsid w:val="0038595A"/>
    <w:rsid w:val="00385997"/>
    <w:rsid w:val="003859A8"/>
    <w:rsid w:val="00385A32"/>
    <w:rsid w:val="00385A79"/>
    <w:rsid w:val="00385AE7"/>
    <w:rsid w:val="00385B18"/>
    <w:rsid w:val="00385BDE"/>
    <w:rsid w:val="00385CD1"/>
    <w:rsid w:val="00385CD4"/>
    <w:rsid w:val="00385CD8"/>
    <w:rsid w:val="00385CEA"/>
    <w:rsid w:val="00385D9E"/>
    <w:rsid w:val="00385E0F"/>
    <w:rsid w:val="00385E9C"/>
    <w:rsid w:val="00385ED8"/>
    <w:rsid w:val="00385EE3"/>
    <w:rsid w:val="00385F28"/>
    <w:rsid w:val="00385F34"/>
    <w:rsid w:val="00385F48"/>
    <w:rsid w:val="00386033"/>
    <w:rsid w:val="003860CE"/>
    <w:rsid w:val="003860D9"/>
    <w:rsid w:val="003861ED"/>
    <w:rsid w:val="003861F2"/>
    <w:rsid w:val="0038622F"/>
    <w:rsid w:val="003862C0"/>
    <w:rsid w:val="00386410"/>
    <w:rsid w:val="003864AD"/>
    <w:rsid w:val="003864B3"/>
    <w:rsid w:val="00386595"/>
    <w:rsid w:val="00386674"/>
    <w:rsid w:val="00386742"/>
    <w:rsid w:val="003867A7"/>
    <w:rsid w:val="00386889"/>
    <w:rsid w:val="003868AB"/>
    <w:rsid w:val="00386952"/>
    <w:rsid w:val="003869A3"/>
    <w:rsid w:val="00386A26"/>
    <w:rsid w:val="00386A7D"/>
    <w:rsid w:val="00386AF4"/>
    <w:rsid w:val="00386C1F"/>
    <w:rsid w:val="00386CE3"/>
    <w:rsid w:val="00386CF6"/>
    <w:rsid w:val="00386CFF"/>
    <w:rsid w:val="00386D5A"/>
    <w:rsid w:val="00386DFD"/>
    <w:rsid w:val="00386E83"/>
    <w:rsid w:val="00386F44"/>
    <w:rsid w:val="00387081"/>
    <w:rsid w:val="003870D1"/>
    <w:rsid w:val="0038710A"/>
    <w:rsid w:val="0038714C"/>
    <w:rsid w:val="00387153"/>
    <w:rsid w:val="0038716D"/>
    <w:rsid w:val="0038718C"/>
    <w:rsid w:val="003871A7"/>
    <w:rsid w:val="00387243"/>
    <w:rsid w:val="0038728D"/>
    <w:rsid w:val="00387290"/>
    <w:rsid w:val="003872F9"/>
    <w:rsid w:val="003872FA"/>
    <w:rsid w:val="00387320"/>
    <w:rsid w:val="003873D5"/>
    <w:rsid w:val="00387409"/>
    <w:rsid w:val="003874C0"/>
    <w:rsid w:val="003874E3"/>
    <w:rsid w:val="003875BD"/>
    <w:rsid w:val="003875CF"/>
    <w:rsid w:val="003875ED"/>
    <w:rsid w:val="0038769C"/>
    <w:rsid w:val="003876F8"/>
    <w:rsid w:val="00387716"/>
    <w:rsid w:val="003877C0"/>
    <w:rsid w:val="0038785D"/>
    <w:rsid w:val="0038787D"/>
    <w:rsid w:val="003878B3"/>
    <w:rsid w:val="0038792F"/>
    <w:rsid w:val="00387A40"/>
    <w:rsid w:val="00387A9C"/>
    <w:rsid w:val="00387AC6"/>
    <w:rsid w:val="00387B14"/>
    <w:rsid w:val="00387B64"/>
    <w:rsid w:val="00387BA2"/>
    <w:rsid w:val="00387BE1"/>
    <w:rsid w:val="00387BF2"/>
    <w:rsid w:val="00387C00"/>
    <w:rsid w:val="00387CC3"/>
    <w:rsid w:val="00387EC5"/>
    <w:rsid w:val="00387F0B"/>
    <w:rsid w:val="00387FCC"/>
    <w:rsid w:val="0039006F"/>
    <w:rsid w:val="003901E9"/>
    <w:rsid w:val="00390282"/>
    <w:rsid w:val="003902B0"/>
    <w:rsid w:val="00390368"/>
    <w:rsid w:val="00390384"/>
    <w:rsid w:val="0039038D"/>
    <w:rsid w:val="0039039E"/>
    <w:rsid w:val="0039043F"/>
    <w:rsid w:val="00390455"/>
    <w:rsid w:val="00390575"/>
    <w:rsid w:val="0039058D"/>
    <w:rsid w:val="00390597"/>
    <w:rsid w:val="0039059D"/>
    <w:rsid w:val="003905BC"/>
    <w:rsid w:val="003905CA"/>
    <w:rsid w:val="00390614"/>
    <w:rsid w:val="00390625"/>
    <w:rsid w:val="00390627"/>
    <w:rsid w:val="00390633"/>
    <w:rsid w:val="003906E6"/>
    <w:rsid w:val="00390773"/>
    <w:rsid w:val="003907A0"/>
    <w:rsid w:val="00390906"/>
    <w:rsid w:val="0039091E"/>
    <w:rsid w:val="00390A5B"/>
    <w:rsid w:val="00390A7A"/>
    <w:rsid w:val="00390AA5"/>
    <w:rsid w:val="00390B5F"/>
    <w:rsid w:val="00390C1D"/>
    <w:rsid w:val="00390C49"/>
    <w:rsid w:val="00390D3A"/>
    <w:rsid w:val="00390DA0"/>
    <w:rsid w:val="00390DF2"/>
    <w:rsid w:val="00390F8F"/>
    <w:rsid w:val="00390FEA"/>
    <w:rsid w:val="00390FEB"/>
    <w:rsid w:val="0039102E"/>
    <w:rsid w:val="00391041"/>
    <w:rsid w:val="00391083"/>
    <w:rsid w:val="003910F7"/>
    <w:rsid w:val="0039113A"/>
    <w:rsid w:val="00391140"/>
    <w:rsid w:val="00391152"/>
    <w:rsid w:val="00391177"/>
    <w:rsid w:val="00391280"/>
    <w:rsid w:val="00391296"/>
    <w:rsid w:val="003913BB"/>
    <w:rsid w:val="003913E9"/>
    <w:rsid w:val="00391464"/>
    <w:rsid w:val="0039150B"/>
    <w:rsid w:val="00391513"/>
    <w:rsid w:val="0039162F"/>
    <w:rsid w:val="0039172C"/>
    <w:rsid w:val="00391761"/>
    <w:rsid w:val="00391768"/>
    <w:rsid w:val="00391781"/>
    <w:rsid w:val="003917E9"/>
    <w:rsid w:val="0039185E"/>
    <w:rsid w:val="003918BE"/>
    <w:rsid w:val="003918C9"/>
    <w:rsid w:val="00391936"/>
    <w:rsid w:val="0039194C"/>
    <w:rsid w:val="0039198D"/>
    <w:rsid w:val="00391A39"/>
    <w:rsid w:val="00391B0B"/>
    <w:rsid w:val="00391BB8"/>
    <w:rsid w:val="00391C08"/>
    <w:rsid w:val="00391C13"/>
    <w:rsid w:val="00391CA7"/>
    <w:rsid w:val="00391D44"/>
    <w:rsid w:val="00391D91"/>
    <w:rsid w:val="00391DDF"/>
    <w:rsid w:val="00391DF8"/>
    <w:rsid w:val="00391E05"/>
    <w:rsid w:val="00391E08"/>
    <w:rsid w:val="00391EA1"/>
    <w:rsid w:val="00391EB6"/>
    <w:rsid w:val="00391EE0"/>
    <w:rsid w:val="00391F0E"/>
    <w:rsid w:val="00391F89"/>
    <w:rsid w:val="00391FC6"/>
    <w:rsid w:val="00391FD3"/>
    <w:rsid w:val="0039205F"/>
    <w:rsid w:val="003920F7"/>
    <w:rsid w:val="00392187"/>
    <w:rsid w:val="0039222E"/>
    <w:rsid w:val="00392244"/>
    <w:rsid w:val="00392331"/>
    <w:rsid w:val="003923E2"/>
    <w:rsid w:val="00392434"/>
    <w:rsid w:val="0039257D"/>
    <w:rsid w:val="003925B2"/>
    <w:rsid w:val="00392704"/>
    <w:rsid w:val="00392727"/>
    <w:rsid w:val="00392757"/>
    <w:rsid w:val="00392784"/>
    <w:rsid w:val="00392811"/>
    <w:rsid w:val="0039288B"/>
    <w:rsid w:val="0039289D"/>
    <w:rsid w:val="003928E7"/>
    <w:rsid w:val="003928FE"/>
    <w:rsid w:val="00392941"/>
    <w:rsid w:val="00392A76"/>
    <w:rsid w:val="00392A77"/>
    <w:rsid w:val="00392AE7"/>
    <w:rsid w:val="00392B05"/>
    <w:rsid w:val="00392BAF"/>
    <w:rsid w:val="00392BF6"/>
    <w:rsid w:val="00392C17"/>
    <w:rsid w:val="00392C4E"/>
    <w:rsid w:val="00392E06"/>
    <w:rsid w:val="00392EBE"/>
    <w:rsid w:val="00392F5C"/>
    <w:rsid w:val="003932D5"/>
    <w:rsid w:val="00393312"/>
    <w:rsid w:val="00393314"/>
    <w:rsid w:val="00393381"/>
    <w:rsid w:val="0039338C"/>
    <w:rsid w:val="00393424"/>
    <w:rsid w:val="0039343C"/>
    <w:rsid w:val="0039344E"/>
    <w:rsid w:val="003934B5"/>
    <w:rsid w:val="00393671"/>
    <w:rsid w:val="003936F7"/>
    <w:rsid w:val="003936F8"/>
    <w:rsid w:val="00393735"/>
    <w:rsid w:val="0039378D"/>
    <w:rsid w:val="003937F9"/>
    <w:rsid w:val="00393840"/>
    <w:rsid w:val="003938C3"/>
    <w:rsid w:val="0039391E"/>
    <w:rsid w:val="00393947"/>
    <w:rsid w:val="003939E7"/>
    <w:rsid w:val="00393A1B"/>
    <w:rsid w:val="00393A8A"/>
    <w:rsid w:val="00393AD4"/>
    <w:rsid w:val="00393B1F"/>
    <w:rsid w:val="00393B4A"/>
    <w:rsid w:val="00393B7C"/>
    <w:rsid w:val="00393DB8"/>
    <w:rsid w:val="00393E6E"/>
    <w:rsid w:val="00393EBC"/>
    <w:rsid w:val="00393F5F"/>
    <w:rsid w:val="00393F8F"/>
    <w:rsid w:val="0039406E"/>
    <w:rsid w:val="003941CF"/>
    <w:rsid w:val="003941FD"/>
    <w:rsid w:val="003942CA"/>
    <w:rsid w:val="00394326"/>
    <w:rsid w:val="00394352"/>
    <w:rsid w:val="00394400"/>
    <w:rsid w:val="0039445F"/>
    <w:rsid w:val="0039451A"/>
    <w:rsid w:val="00394654"/>
    <w:rsid w:val="0039466B"/>
    <w:rsid w:val="003946C5"/>
    <w:rsid w:val="003946F9"/>
    <w:rsid w:val="0039476D"/>
    <w:rsid w:val="0039483E"/>
    <w:rsid w:val="003948A4"/>
    <w:rsid w:val="00394941"/>
    <w:rsid w:val="00394970"/>
    <w:rsid w:val="0039498F"/>
    <w:rsid w:val="00394A8D"/>
    <w:rsid w:val="00394A9D"/>
    <w:rsid w:val="00394AC8"/>
    <w:rsid w:val="00394AE3"/>
    <w:rsid w:val="00394AFC"/>
    <w:rsid w:val="00394B49"/>
    <w:rsid w:val="00394BB3"/>
    <w:rsid w:val="00394BEE"/>
    <w:rsid w:val="00394C30"/>
    <w:rsid w:val="00394CC5"/>
    <w:rsid w:val="00394DD9"/>
    <w:rsid w:val="00394E66"/>
    <w:rsid w:val="00394E9B"/>
    <w:rsid w:val="00394F8F"/>
    <w:rsid w:val="00394F9A"/>
    <w:rsid w:val="0039501B"/>
    <w:rsid w:val="00395114"/>
    <w:rsid w:val="00395138"/>
    <w:rsid w:val="00395147"/>
    <w:rsid w:val="0039515D"/>
    <w:rsid w:val="003952D4"/>
    <w:rsid w:val="00395332"/>
    <w:rsid w:val="00395354"/>
    <w:rsid w:val="00395382"/>
    <w:rsid w:val="003953D3"/>
    <w:rsid w:val="00395465"/>
    <w:rsid w:val="00395513"/>
    <w:rsid w:val="00395555"/>
    <w:rsid w:val="0039556C"/>
    <w:rsid w:val="003955B9"/>
    <w:rsid w:val="00395649"/>
    <w:rsid w:val="003956CF"/>
    <w:rsid w:val="0039571D"/>
    <w:rsid w:val="00395749"/>
    <w:rsid w:val="003957A7"/>
    <w:rsid w:val="003957A8"/>
    <w:rsid w:val="003957B2"/>
    <w:rsid w:val="00395802"/>
    <w:rsid w:val="00395852"/>
    <w:rsid w:val="003958B8"/>
    <w:rsid w:val="00395A09"/>
    <w:rsid w:val="00395A44"/>
    <w:rsid w:val="00395A4A"/>
    <w:rsid w:val="00395A6F"/>
    <w:rsid w:val="00395AE5"/>
    <w:rsid w:val="00395B29"/>
    <w:rsid w:val="00395B73"/>
    <w:rsid w:val="00395B7A"/>
    <w:rsid w:val="00395B7D"/>
    <w:rsid w:val="00395BB8"/>
    <w:rsid w:val="00395D1B"/>
    <w:rsid w:val="00395D53"/>
    <w:rsid w:val="00395DBF"/>
    <w:rsid w:val="00395DC8"/>
    <w:rsid w:val="00395E21"/>
    <w:rsid w:val="00395E47"/>
    <w:rsid w:val="00395E53"/>
    <w:rsid w:val="00395EB3"/>
    <w:rsid w:val="00395F38"/>
    <w:rsid w:val="00395FDF"/>
    <w:rsid w:val="00396058"/>
    <w:rsid w:val="00396072"/>
    <w:rsid w:val="003961A3"/>
    <w:rsid w:val="003961DD"/>
    <w:rsid w:val="0039620B"/>
    <w:rsid w:val="0039621F"/>
    <w:rsid w:val="0039637B"/>
    <w:rsid w:val="003963F8"/>
    <w:rsid w:val="00396436"/>
    <w:rsid w:val="003964F5"/>
    <w:rsid w:val="00396525"/>
    <w:rsid w:val="0039653F"/>
    <w:rsid w:val="0039656B"/>
    <w:rsid w:val="0039660C"/>
    <w:rsid w:val="00396788"/>
    <w:rsid w:val="003967C8"/>
    <w:rsid w:val="003967F6"/>
    <w:rsid w:val="0039683B"/>
    <w:rsid w:val="003968B8"/>
    <w:rsid w:val="003968D4"/>
    <w:rsid w:val="00396911"/>
    <w:rsid w:val="003969D4"/>
    <w:rsid w:val="003969EC"/>
    <w:rsid w:val="00396AD9"/>
    <w:rsid w:val="00396B90"/>
    <w:rsid w:val="00396C9B"/>
    <w:rsid w:val="00396CAC"/>
    <w:rsid w:val="00396D20"/>
    <w:rsid w:val="00396DB3"/>
    <w:rsid w:val="00396DEF"/>
    <w:rsid w:val="00396EF3"/>
    <w:rsid w:val="00396F6C"/>
    <w:rsid w:val="00397047"/>
    <w:rsid w:val="00397054"/>
    <w:rsid w:val="00397150"/>
    <w:rsid w:val="00397180"/>
    <w:rsid w:val="003971A0"/>
    <w:rsid w:val="003971A7"/>
    <w:rsid w:val="003971C9"/>
    <w:rsid w:val="003971F1"/>
    <w:rsid w:val="00397399"/>
    <w:rsid w:val="00397486"/>
    <w:rsid w:val="003974FA"/>
    <w:rsid w:val="003975DC"/>
    <w:rsid w:val="003975F7"/>
    <w:rsid w:val="003976BC"/>
    <w:rsid w:val="00397724"/>
    <w:rsid w:val="00397863"/>
    <w:rsid w:val="0039786A"/>
    <w:rsid w:val="003978AB"/>
    <w:rsid w:val="00397975"/>
    <w:rsid w:val="00397AC7"/>
    <w:rsid w:val="00397ACF"/>
    <w:rsid w:val="00397AE9"/>
    <w:rsid w:val="00397B04"/>
    <w:rsid w:val="00397B2C"/>
    <w:rsid w:val="00397C7D"/>
    <w:rsid w:val="00397CAF"/>
    <w:rsid w:val="00397CBE"/>
    <w:rsid w:val="00397DC9"/>
    <w:rsid w:val="00397E5E"/>
    <w:rsid w:val="00397EA8"/>
    <w:rsid w:val="00397F29"/>
    <w:rsid w:val="003A0063"/>
    <w:rsid w:val="003A0075"/>
    <w:rsid w:val="003A0191"/>
    <w:rsid w:val="003A01F6"/>
    <w:rsid w:val="003A0220"/>
    <w:rsid w:val="003A030B"/>
    <w:rsid w:val="003A03B8"/>
    <w:rsid w:val="003A03CB"/>
    <w:rsid w:val="003A03FB"/>
    <w:rsid w:val="003A0413"/>
    <w:rsid w:val="003A041B"/>
    <w:rsid w:val="003A058B"/>
    <w:rsid w:val="003A0667"/>
    <w:rsid w:val="003A080C"/>
    <w:rsid w:val="003A0816"/>
    <w:rsid w:val="003A094A"/>
    <w:rsid w:val="003A0A6E"/>
    <w:rsid w:val="003A0A79"/>
    <w:rsid w:val="003A0BA2"/>
    <w:rsid w:val="003A0BFA"/>
    <w:rsid w:val="003A0C7D"/>
    <w:rsid w:val="003A0CCC"/>
    <w:rsid w:val="003A0DB2"/>
    <w:rsid w:val="003A0DDB"/>
    <w:rsid w:val="003A106E"/>
    <w:rsid w:val="003A10C4"/>
    <w:rsid w:val="003A11AA"/>
    <w:rsid w:val="003A1328"/>
    <w:rsid w:val="003A1334"/>
    <w:rsid w:val="003A136C"/>
    <w:rsid w:val="003A1386"/>
    <w:rsid w:val="003A138E"/>
    <w:rsid w:val="003A13B6"/>
    <w:rsid w:val="003A13CC"/>
    <w:rsid w:val="003A142F"/>
    <w:rsid w:val="003A14C1"/>
    <w:rsid w:val="003A1588"/>
    <w:rsid w:val="003A159D"/>
    <w:rsid w:val="003A1653"/>
    <w:rsid w:val="003A16FC"/>
    <w:rsid w:val="003A1713"/>
    <w:rsid w:val="003A17FC"/>
    <w:rsid w:val="003A1822"/>
    <w:rsid w:val="003A18BB"/>
    <w:rsid w:val="003A197B"/>
    <w:rsid w:val="003A1993"/>
    <w:rsid w:val="003A1A32"/>
    <w:rsid w:val="003A1A73"/>
    <w:rsid w:val="003A1A9A"/>
    <w:rsid w:val="003A1B1F"/>
    <w:rsid w:val="003A1B65"/>
    <w:rsid w:val="003A1BEE"/>
    <w:rsid w:val="003A1CE9"/>
    <w:rsid w:val="003A1D79"/>
    <w:rsid w:val="003A1E2B"/>
    <w:rsid w:val="003A1F99"/>
    <w:rsid w:val="003A2072"/>
    <w:rsid w:val="003A22A7"/>
    <w:rsid w:val="003A22EB"/>
    <w:rsid w:val="003A255E"/>
    <w:rsid w:val="003A262A"/>
    <w:rsid w:val="003A2653"/>
    <w:rsid w:val="003A2742"/>
    <w:rsid w:val="003A27BF"/>
    <w:rsid w:val="003A27DA"/>
    <w:rsid w:val="003A2808"/>
    <w:rsid w:val="003A289D"/>
    <w:rsid w:val="003A2902"/>
    <w:rsid w:val="003A29B6"/>
    <w:rsid w:val="003A29D4"/>
    <w:rsid w:val="003A29E4"/>
    <w:rsid w:val="003A2AA0"/>
    <w:rsid w:val="003A2AC5"/>
    <w:rsid w:val="003A2AE0"/>
    <w:rsid w:val="003A2B49"/>
    <w:rsid w:val="003A2C01"/>
    <w:rsid w:val="003A2C31"/>
    <w:rsid w:val="003A2C45"/>
    <w:rsid w:val="003A2D1B"/>
    <w:rsid w:val="003A2D48"/>
    <w:rsid w:val="003A2E37"/>
    <w:rsid w:val="003A2EFB"/>
    <w:rsid w:val="003A2F21"/>
    <w:rsid w:val="003A2F99"/>
    <w:rsid w:val="003A308C"/>
    <w:rsid w:val="003A3186"/>
    <w:rsid w:val="003A3283"/>
    <w:rsid w:val="003A32C7"/>
    <w:rsid w:val="003A32EF"/>
    <w:rsid w:val="003A33AA"/>
    <w:rsid w:val="003A33B4"/>
    <w:rsid w:val="003A33E8"/>
    <w:rsid w:val="003A3424"/>
    <w:rsid w:val="003A34F7"/>
    <w:rsid w:val="003A3532"/>
    <w:rsid w:val="003A3576"/>
    <w:rsid w:val="003A35A5"/>
    <w:rsid w:val="003A362F"/>
    <w:rsid w:val="003A36F2"/>
    <w:rsid w:val="003A36F3"/>
    <w:rsid w:val="003A3721"/>
    <w:rsid w:val="003A37F5"/>
    <w:rsid w:val="003A3861"/>
    <w:rsid w:val="003A3879"/>
    <w:rsid w:val="003A3893"/>
    <w:rsid w:val="003A38A3"/>
    <w:rsid w:val="003A38BA"/>
    <w:rsid w:val="003A38CB"/>
    <w:rsid w:val="003A395E"/>
    <w:rsid w:val="003A39AD"/>
    <w:rsid w:val="003A39C0"/>
    <w:rsid w:val="003A3A21"/>
    <w:rsid w:val="003A3AA3"/>
    <w:rsid w:val="003A3B4E"/>
    <w:rsid w:val="003A3C1C"/>
    <w:rsid w:val="003A3C30"/>
    <w:rsid w:val="003A3C51"/>
    <w:rsid w:val="003A3C7F"/>
    <w:rsid w:val="003A3D28"/>
    <w:rsid w:val="003A3D37"/>
    <w:rsid w:val="003A3D41"/>
    <w:rsid w:val="003A3D61"/>
    <w:rsid w:val="003A3D63"/>
    <w:rsid w:val="003A3DB9"/>
    <w:rsid w:val="003A3EE9"/>
    <w:rsid w:val="003A3FCF"/>
    <w:rsid w:val="003A4003"/>
    <w:rsid w:val="003A4074"/>
    <w:rsid w:val="003A4143"/>
    <w:rsid w:val="003A417D"/>
    <w:rsid w:val="003A41C6"/>
    <w:rsid w:val="003A4256"/>
    <w:rsid w:val="003A4278"/>
    <w:rsid w:val="003A429A"/>
    <w:rsid w:val="003A42B2"/>
    <w:rsid w:val="003A43B2"/>
    <w:rsid w:val="003A43DB"/>
    <w:rsid w:val="003A4452"/>
    <w:rsid w:val="003A44DA"/>
    <w:rsid w:val="003A4592"/>
    <w:rsid w:val="003A45A6"/>
    <w:rsid w:val="003A4665"/>
    <w:rsid w:val="003A468F"/>
    <w:rsid w:val="003A4728"/>
    <w:rsid w:val="003A4877"/>
    <w:rsid w:val="003A4923"/>
    <w:rsid w:val="003A4944"/>
    <w:rsid w:val="003A4969"/>
    <w:rsid w:val="003A49A3"/>
    <w:rsid w:val="003A4A7A"/>
    <w:rsid w:val="003A4A7E"/>
    <w:rsid w:val="003A4AAF"/>
    <w:rsid w:val="003A4B55"/>
    <w:rsid w:val="003A4B7C"/>
    <w:rsid w:val="003A4BA4"/>
    <w:rsid w:val="003A4C74"/>
    <w:rsid w:val="003A4D02"/>
    <w:rsid w:val="003A4D50"/>
    <w:rsid w:val="003A4FAC"/>
    <w:rsid w:val="003A5046"/>
    <w:rsid w:val="003A5122"/>
    <w:rsid w:val="003A5141"/>
    <w:rsid w:val="003A530E"/>
    <w:rsid w:val="003A533D"/>
    <w:rsid w:val="003A53A5"/>
    <w:rsid w:val="003A53CA"/>
    <w:rsid w:val="003A5453"/>
    <w:rsid w:val="003A5511"/>
    <w:rsid w:val="003A55BD"/>
    <w:rsid w:val="003A56F8"/>
    <w:rsid w:val="003A5712"/>
    <w:rsid w:val="003A575C"/>
    <w:rsid w:val="003A57B0"/>
    <w:rsid w:val="003A57CE"/>
    <w:rsid w:val="003A588E"/>
    <w:rsid w:val="003A58C3"/>
    <w:rsid w:val="003A591C"/>
    <w:rsid w:val="003A5963"/>
    <w:rsid w:val="003A5970"/>
    <w:rsid w:val="003A5977"/>
    <w:rsid w:val="003A59A9"/>
    <w:rsid w:val="003A5A02"/>
    <w:rsid w:val="003A5A5F"/>
    <w:rsid w:val="003A5A92"/>
    <w:rsid w:val="003A5AB0"/>
    <w:rsid w:val="003A5B0D"/>
    <w:rsid w:val="003A5BAD"/>
    <w:rsid w:val="003A5BE7"/>
    <w:rsid w:val="003A5D04"/>
    <w:rsid w:val="003A5D23"/>
    <w:rsid w:val="003A5DA5"/>
    <w:rsid w:val="003A5E01"/>
    <w:rsid w:val="003A5E8D"/>
    <w:rsid w:val="003A5E8E"/>
    <w:rsid w:val="003A5EEE"/>
    <w:rsid w:val="003A5F6E"/>
    <w:rsid w:val="003A6063"/>
    <w:rsid w:val="003A6081"/>
    <w:rsid w:val="003A610F"/>
    <w:rsid w:val="003A6130"/>
    <w:rsid w:val="003A615F"/>
    <w:rsid w:val="003A6192"/>
    <w:rsid w:val="003A627C"/>
    <w:rsid w:val="003A627D"/>
    <w:rsid w:val="003A6343"/>
    <w:rsid w:val="003A6344"/>
    <w:rsid w:val="003A6362"/>
    <w:rsid w:val="003A63F6"/>
    <w:rsid w:val="003A640D"/>
    <w:rsid w:val="003A652A"/>
    <w:rsid w:val="003A652E"/>
    <w:rsid w:val="003A657C"/>
    <w:rsid w:val="003A6590"/>
    <w:rsid w:val="003A65EC"/>
    <w:rsid w:val="003A6613"/>
    <w:rsid w:val="003A6630"/>
    <w:rsid w:val="003A664F"/>
    <w:rsid w:val="003A66FA"/>
    <w:rsid w:val="003A67F0"/>
    <w:rsid w:val="003A68BF"/>
    <w:rsid w:val="003A68F9"/>
    <w:rsid w:val="003A690B"/>
    <w:rsid w:val="003A6949"/>
    <w:rsid w:val="003A6991"/>
    <w:rsid w:val="003A69B0"/>
    <w:rsid w:val="003A69E0"/>
    <w:rsid w:val="003A6ACB"/>
    <w:rsid w:val="003A6BB6"/>
    <w:rsid w:val="003A6C22"/>
    <w:rsid w:val="003A6CD0"/>
    <w:rsid w:val="003A6CEA"/>
    <w:rsid w:val="003A6CED"/>
    <w:rsid w:val="003A6D46"/>
    <w:rsid w:val="003A6D54"/>
    <w:rsid w:val="003A6D62"/>
    <w:rsid w:val="003A6E1D"/>
    <w:rsid w:val="003A6E6E"/>
    <w:rsid w:val="003A6EAA"/>
    <w:rsid w:val="003A6EE7"/>
    <w:rsid w:val="003A6F63"/>
    <w:rsid w:val="003A706C"/>
    <w:rsid w:val="003A70A5"/>
    <w:rsid w:val="003A70C0"/>
    <w:rsid w:val="003A7158"/>
    <w:rsid w:val="003A73B7"/>
    <w:rsid w:val="003A7458"/>
    <w:rsid w:val="003A745C"/>
    <w:rsid w:val="003A757D"/>
    <w:rsid w:val="003A75C4"/>
    <w:rsid w:val="003A769C"/>
    <w:rsid w:val="003A771B"/>
    <w:rsid w:val="003A786A"/>
    <w:rsid w:val="003A78F6"/>
    <w:rsid w:val="003A793F"/>
    <w:rsid w:val="003A79A6"/>
    <w:rsid w:val="003A7B1F"/>
    <w:rsid w:val="003A7C44"/>
    <w:rsid w:val="003A7D04"/>
    <w:rsid w:val="003A7D1A"/>
    <w:rsid w:val="003A7D8E"/>
    <w:rsid w:val="003A7DE1"/>
    <w:rsid w:val="003A7E05"/>
    <w:rsid w:val="003A7E1A"/>
    <w:rsid w:val="003A7E5B"/>
    <w:rsid w:val="003A7EA2"/>
    <w:rsid w:val="003A7EE9"/>
    <w:rsid w:val="003B0008"/>
    <w:rsid w:val="003B0029"/>
    <w:rsid w:val="003B003E"/>
    <w:rsid w:val="003B0047"/>
    <w:rsid w:val="003B0048"/>
    <w:rsid w:val="003B00A4"/>
    <w:rsid w:val="003B00AC"/>
    <w:rsid w:val="003B01F1"/>
    <w:rsid w:val="003B0242"/>
    <w:rsid w:val="003B02C9"/>
    <w:rsid w:val="003B031B"/>
    <w:rsid w:val="003B0469"/>
    <w:rsid w:val="003B047D"/>
    <w:rsid w:val="003B04A9"/>
    <w:rsid w:val="003B051C"/>
    <w:rsid w:val="003B0681"/>
    <w:rsid w:val="003B06B6"/>
    <w:rsid w:val="003B07A2"/>
    <w:rsid w:val="003B07F6"/>
    <w:rsid w:val="003B08AB"/>
    <w:rsid w:val="003B08FE"/>
    <w:rsid w:val="003B0908"/>
    <w:rsid w:val="003B0A2C"/>
    <w:rsid w:val="003B0A37"/>
    <w:rsid w:val="003B0A89"/>
    <w:rsid w:val="003B0A9A"/>
    <w:rsid w:val="003B0ACD"/>
    <w:rsid w:val="003B0AFC"/>
    <w:rsid w:val="003B0B37"/>
    <w:rsid w:val="003B0B74"/>
    <w:rsid w:val="003B0BC8"/>
    <w:rsid w:val="003B0C60"/>
    <w:rsid w:val="003B0CF4"/>
    <w:rsid w:val="003B0D5F"/>
    <w:rsid w:val="003B0DBA"/>
    <w:rsid w:val="003B0DBC"/>
    <w:rsid w:val="003B0DCE"/>
    <w:rsid w:val="003B0E0F"/>
    <w:rsid w:val="003B0E1E"/>
    <w:rsid w:val="003B0E89"/>
    <w:rsid w:val="003B0EC2"/>
    <w:rsid w:val="003B0EE0"/>
    <w:rsid w:val="003B103F"/>
    <w:rsid w:val="003B1069"/>
    <w:rsid w:val="003B1079"/>
    <w:rsid w:val="003B112F"/>
    <w:rsid w:val="003B118D"/>
    <w:rsid w:val="003B120E"/>
    <w:rsid w:val="003B1221"/>
    <w:rsid w:val="003B12C4"/>
    <w:rsid w:val="003B12D3"/>
    <w:rsid w:val="003B133F"/>
    <w:rsid w:val="003B1357"/>
    <w:rsid w:val="003B1437"/>
    <w:rsid w:val="003B1445"/>
    <w:rsid w:val="003B1478"/>
    <w:rsid w:val="003B149B"/>
    <w:rsid w:val="003B14C5"/>
    <w:rsid w:val="003B14DD"/>
    <w:rsid w:val="003B14E1"/>
    <w:rsid w:val="003B154C"/>
    <w:rsid w:val="003B1563"/>
    <w:rsid w:val="003B157C"/>
    <w:rsid w:val="003B1649"/>
    <w:rsid w:val="003B169C"/>
    <w:rsid w:val="003B16AA"/>
    <w:rsid w:val="003B1739"/>
    <w:rsid w:val="003B17A1"/>
    <w:rsid w:val="003B1808"/>
    <w:rsid w:val="003B1848"/>
    <w:rsid w:val="003B18F5"/>
    <w:rsid w:val="003B192E"/>
    <w:rsid w:val="003B1937"/>
    <w:rsid w:val="003B1A04"/>
    <w:rsid w:val="003B1A3A"/>
    <w:rsid w:val="003B1A64"/>
    <w:rsid w:val="003B1A8C"/>
    <w:rsid w:val="003B1A9E"/>
    <w:rsid w:val="003B1ACF"/>
    <w:rsid w:val="003B1B51"/>
    <w:rsid w:val="003B1CA3"/>
    <w:rsid w:val="003B1CB5"/>
    <w:rsid w:val="003B1D3B"/>
    <w:rsid w:val="003B1D41"/>
    <w:rsid w:val="003B1D6E"/>
    <w:rsid w:val="003B1DE4"/>
    <w:rsid w:val="003B1E0F"/>
    <w:rsid w:val="003B1E73"/>
    <w:rsid w:val="003B1F0E"/>
    <w:rsid w:val="003B1FFE"/>
    <w:rsid w:val="003B202E"/>
    <w:rsid w:val="003B20A5"/>
    <w:rsid w:val="003B2191"/>
    <w:rsid w:val="003B21FD"/>
    <w:rsid w:val="003B2243"/>
    <w:rsid w:val="003B2416"/>
    <w:rsid w:val="003B24B3"/>
    <w:rsid w:val="003B2697"/>
    <w:rsid w:val="003B26F0"/>
    <w:rsid w:val="003B2712"/>
    <w:rsid w:val="003B2775"/>
    <w:rsid w:val="003B2839"/>
    <w:rsid w:val="003B2869"/>
    <w:rsid w:val="003B287C"/>
    <w:rsid w:val="003B2889"/>
    <w:rsid w:val="003B298C"/>
    <w:rsid w:val="003B2A05"/>
    <w:rsid w:val="003B2AD3"/>
    <w:rsid w:val="003B2B5A"/>
    <w:rsid w:val="003B2B6F"/>
    <w:rsid w:val="003B2B7A"/>
    <w:rsid w:val="003B2BC3"/>
    <w:rsid w:val="003B2BE7"/>
    <w:rsid w:val="003B2C13"/>
    <w:rsid w:val="003B2DE0"/>
    <w:rsid w:val="003B2EAB"/>
    <w:rsid w:val="003B2F97"/>
    <w:rsid w:val="003B2FCF"/>
    <w:rsid w:val="003B30B1"/>
    <w:rsid w:val="003B30B3"/>
    <w:rsid w:val="003B3179"/>
    <w:rsid w:val="003B317C"/>
    <w:rsid w:val="003B31C0"/>
    <w:rsid w:val="003B31EA"/>
    <w:rsid w:val="003B3205"/>
    <w:rsid w:val="003B3215"/>
    <w:rsid w:val="003B3297"/>
    <w:rsid w:val="003B329A"/>
    <w:rsid w:val="003B3310"/>
    <w:rsid w:val="003B3350"/>
    <w:rsid w:val="003B3432"/>
    <w:rsid w:val="003B346D"/>
    <w:rsid w:val="003B349B"/>
    <w:rsid w:val="003B359A"/>
    <w:rsid w:val="003B35A7"/>
    <w:rsid w:val="003B3671"/>
    <w:rsid w:val="003B378C"/>
    <w:rsid w:val="003B37D2"/>
    <w:rsid w:val="003B382E"/>
    <w:rsid w:val="003B38DD"/>
    <w:rsid w:val="003B395E"/>
    <w:rsid w:val="003B397C"/>
    <w:rsid w:val="003B3A03"/>
    <w:rsid w:val="003B3AF4"/>
    <w:rsid w:val="003B3B2E"/>
    <w:rsid w:val="003B3B31"/>
    <w:rsid w:val="003B3BF6"/>
    <w:rsid w:val="003B3C08"/>
    <w:rsid w:val="003B3CD4"/>
    <w:rsid w:val="003B3CEE"/>
    <w:rsid w:val="003B3D0B"/>
    <w:rsid w:val="003B3D4A"/>
    <w:rsid w:val="003B3D5E"/>
    <w:rsid w:val="003B3DD0"/>
    <w:rsid w:val="003B3E02"/>
    <w:rsid w:val="003B3E09"/>
    <w:rsid w:val="003B3E8F"/>
    <w:rsid w:val="003B3F34"/>
    <w:rsid w:val="003B4019"/>
    <w:rsid w:val="003B406C"/>
    <w:rsid w:val="003B406D"/>
    <w:rsid w:val="003B40BE"/>
    <w:rsid w:val="003B40ED"/>
    <w:rsid w:val="003B411A"/>
    <w:rsid w:val="003B41C4"/>
    <w:rsid w:val="003B41CE"/>
    <w:rsid w:val="003B41F9"/>
    <w:rsid w:val="003B42AC"/>
    <w:rsid w:val="003B4436"/>
    <w:rsid w:val="003B443B"/>
    <w:rsid w:val="003B4581"/>
    <w:rsid w:val="003B45C8"/>
    <w:rsid w:val="003B45E7"/>
    <w:rsid w:val="003B466B"/>
    <w:rsid w:val="003B466F"/>
    <w:rsid w:val="003B46DF"/>
    <w:rsid w:val="003B471E"/>
    <w:rsid w:val="003B4761"/>
    <w:rsid w:val="003B479C"/>
    <w:rsid w:val="003B47D2"/>
    <w:rsid w:val="003B4823"/>
    <w:rsid w:val="003B48DD"/>
    <w:rsid w:val="003B4930"/>
    <w:rsid w:val="003B4942"/>
    <w:rsid w:val="003B4A62"/>
    <w:rsid w:val="003B4B1E"/>
    <w:rsid w:val="003B4BDA"/>
    <w:rsid w:val="003B4C68"/>
    <w:rsid w:val="003B4CBA"/>
    <w:rsid w:val="003B4D7B"/>
    <w:rsid w:val="003B4DC4"/>
    <w:rsid w:val="003B4E67"/>
    <w:rsid w:val="003B4E8A"/>
    <w:rsid w:val="003B4EE2"/>
    <w:rsid w:val="003B4F1E"/>
    <w:rsid w:val="003B4FC2"/>
    <w:rsid w:val="003B51B4"/>
    <w:rsid w:val="003B51D4"/>
    <w:rsid w:val="003B5289"/>
    <w:rsid w:val="003B52B8"/>
    <w:rsid w:val="003B53E3"/>
    <w:rsid w:val="003B544D"/>
    <w:rsid w:val="003B54C6"/>
    <w:rsid w:val="003B554F"/>
    <w:rsid w:val="003B556A"/>
    <w:rsid w:val="003B55A9"/>
    <w:rsid w:val="003B55B9"/>
    <w:rsid w:val="003B5686"/>
    <w:rsid w:val="003B56A1"/>
    <w:rsid w:val="003B57D5"/>
    <w:rsid w:val="003B595F"/>
    <w:rsid w:val="003B5977"/>
    <w:rsid w:val="003B5A39"/>
    <w:rsid w:val="003B5A73"/>
    <w:rsid w:val="003B5A7B"/>
    <w:rsid w:val="003B5A84"/>
    <w:rsid w:val="003B5AC0"/>
    <w:rsid w:val="003B5B14"/>
    <w:rsid w:val="003B5C3F"/>
    <w:rsid w:val="003B5D13"/>
    <w:rsid w:val="003B5D50"/>
    <w:rsid w:val="003B5D69"/>
    <w:rsid w:val="003B5D8B"/>
    <w:rsid w:val="003B5D9B"/>
    <w:rsid w:val="003B5DA7"/>
    <w:rsid w:val="003B5DAC"/>
    <w:rsid w:val="003B5DBF"/>
    <w:rsid w:val="003B5DF0"/>
    <w:rsid w:val="003B5E41"/>
    <w:rsid w:val="003B5E8E"/>
    <w:rsid w:val="003B5EB9"/>
    <w:rsid w:val="003B5EF8"/>
    <w:rsid w:val="003B5F1A"/>
    <w:rsid w:val="003B5F67"/>
    <w:rsid w:val="003B5F7E"/>
    <w:rsid w:val="003B5FE4"/>
    <w:rsid w:val="003B6009"/>
    <w:rsid w:val="003B6017"/>
    <w:rsid w:val="003B6070"/>
    <w:rsid w:val="003B608A"/>
    <w:rsid w:val="003B60FB"/>
    <w:rsid w:val="003B620E"/>
    <w:rsid w:val="003B6255"/>
    <w:rsid w:val="003B633B"/>
    <w:rsid w:val="003B63B1"/>
    <w:rsid w:val="003B63C0"/>
    <w:rsid w:val="003B63E7"/>
    <w:rsid w:val="003B644D"/>
    <w:rsid w:val="003B64AC"/>
    <w:rsid w:val="003B651C"/>
    <w:rsid w:val="003B6533"/>
    <w:rsid w:val="003B653C"/>
    <w:rsid w:val="003B654D"/>
    <w:rsid w:val="003B658B"/>
    <w:rsid w:val="003B6598"/>
    <w:rsid w:val="003B6622"/>
    <w:rsid w:val="003B675A"/>
    <w:rsid w:val="003B679F"/>
    <w:rsid w:val="003B67D5"/>
    <w:rsid w:val="003B6805"/>
    <w:rsid w:val="003B687A"/>
    <w:rsid w:val="003B68C2"/>
    <w:rsid w:val="003B68DF"/>
    <w:rsid w:val="003B6965"/>
    <w:rsid w:val="003B6A67"/>
    <w:rsid w:val="003B6AAC"/>
    <w:rsid w:val="003B6AD5"/>
    <w:rsid w:val="003B6AD8"/>
    <w:rsid w:val="003B6ADB"/>
    <w:rsid w:val="003B6B54"/>
    <w:rsid w:val="003B6C1F"/>
    <w:rsid w:val="003B6C84"/>
    <w:rsid w:val="003B6D5C"/>
    <w:rsid w:val="003B6E56"/>
    <w:rsid w:val="003B6F6D"/>
    <w:rsid w:val="003B7012"/>
    <w:rsid w:val="003B7024"/>
    <w:rsid w:val="003B7055"/>
    <w:rsid w:val="003B714B"/>
    <w:rsid w:val="003B717D"/>
    <w:rsid w:val="003B71B7"/>
    <w:rsid w:val="003B71CF"/>
    <w:rsid w:val="003B72BB"/>
    <w:rsid w:val="003B72C3"/>
    <w:rsid w:val="003B72E3"/>
    <w:rsid w:val="003B732C"/>
    <w:rsid w:val="003B73FB"/>
    <w:rsid w:val="003B745C"/>
    <w:rsid w:val="003B74DD"/>
    <w:rsid w:val="003B753B"/>
    <w:rsid w:val="003B75B2"/>
    <w:rsid w:val="003B75C8"/>
    <w:rsid w:val="003B7603"/>
    <w:rsid w:val="003B7609"/>
    <w:rsid w:val="003B7624"/>
    <w:rsid w:val="003B762A"/>
    <w:rsid w:val="003B783A"/>
    <w:rsid w:val="003B7856"/>
    <w:rsid w:val="003B7858"/>
    <w:rsid w:val="003B78E3"/>
    <w:rsid w:val="003B796A"/>
    <w:rsid w:val="003B7A10"/>
    <w:rsid w:val="003B7A7B"/>
    <w:rsid w:val="003B7AE9"/>
    <w:rsid w:val="003B7B1A"/>
    <w:rsid w:val="003B7BDA"/>
    <w:rsid w:val="003B7C2F"/>
    <w:rsid w:val="003B7C3F"/>
    <w:rsid w:val="003B7CCD"/>
    <w:rsid w:val="003B7D85"/>
    <w:rsid w:val="003C00B5"/>
    <w:rsid w:val="003C00D6"/>
    <w:rsid w:val="003C00E3"/>
    <w:rsid w:val="003C029D"/>
    <w:rsid w:val="003C0436"/>
    <w:rsid w:val="003C0475"/>
    <w:rsid w:val="003C04EE"/>
    <w:rsid w:val="003C04F0"/>
    <w:rsid w:val="003C0654"/>
    <w:rsid w:val="003C07BD"/>
    <w:rsid w:val="003C0960"/>
    <w:rsid w:val="003C0A16"/>
    <w:rsid w:val="003C0A2A"/>
    <w:rsid w:val="003C0A38"/>
    <w:rsid w:val="003C0A67"/>
    <w:rsid w:val="003C0AC2"/>
    <w:rsid w:val="003C0B32"/>
    <w:rsid w:val="003C0B76"/>
    <w:rsid w:val="003C0BD4"/>
    <w:rsid w:val="003C0C04"/>
    <w:rsid w:val="003C0C26"/>
    <w:rsid w:val="003C0D75"/>
    <w:rsid w:val="003C0E27"/>
    <w:rsid w:val="003C0E32"/>
    <w:rsid w:val="003C0E51"/>
    <w:rsid w:val="003C0E63"/>
    <w:rsid w:val="003C0ED9"/>
    <w:rsid w:val="003C1099"/>
    <w:rsid w:val="003C109A"/>
    <w:rsid w:val="003C10FD"/>
    <w:rsid w:val="003C11FE"/>
    <w:rsid w:val="003C1224"/>
    <w:rsid w:val="003C12B5"/>
    <w:rsid w:val="003C1317"/>
    <w:rsid w:val="003C1327"/>
    <w:rsid w:val="003C137C"/>
    <w:rsid w:val="003C13FB"/>
    <w:rsid w:val="003C1475"/>
    <w:rsid w:val="003C1501"/>
    <w:rsid w:val="003C154E"/>
    <w:rsid w:val="003C15CD"/>
    <w:rsid w:val="003C15FE"/>
    <w:rsid w:val="003C169B"/>
    <w:rsid w:val="003C173F"/>
    <w:rsid w:val="003C185D"/>
    <w:rsid w:val="003C188D"/>
    <w:rsid w:val="003C189C"/>
    <w:rsid w:val="003C1955"/>
    <w:rsid w:val="003C19EC"/>
    <w:rsid w:val="003C1A14"/>
    <w:rsid w:val="003C1A23"/>
    <w:rsid w:val="003C1AB5"/>
    <w:rsid w:val="003C1B84"/>
    <w:rsid w:val="003C1C11"/>
    <w:rsid w:val="003C1C4B"/>
    <w:rsid w:val="003C1D3F"/>
    <w:rsid w:val="003C1E43"/>
    <w:rsid w:val="003C1E80"/>
    <w:rsid w:val="003C1EF6"/>
    <w:rsid w:val="003C1F44"/>
    <w:rsid w:val="003C1FF5"/>
    <w:rsid w:val="003C203B"/>
    <w:rsid w:val="003C213E"/>
    <w:rsid w:val="003C2150"/>
    <w:rsid w:val="003C21AF"/>
    <w:rsid w:val="003C21D1"/>
    <w:rsid w:val="003C2236"/>
    <w:rsid w:val="003C223D"/>
    <w:rsid w:val="003C22CB"/>
    <w:rsid w:val="003C2393"/>
    <w:rsid w:val="003C23B3"/>
    <w:rsid w:val="003C2528"/>
    <w:rsid w:val="003C2558"/>
    <w:rsid w:val="003C2581"/>
    <w:rsid w:val="003C25C0"/>
    <w:rsid w:val="003C26C2"/>
    <w:rsid w:val="003C26EC"/>
    <w:rsid w:val="003C281A"/>
    <w:rsid w:val="003C2824"/>
    <w:rsid w:val="003C2A34"/>
    <w:rsid w:val="003C2AC1"/>
    <w:rsid w:val="003C2B34"/>
    <w:rsid w:val="003C2C26"/>
    <w:rsid w:val="003C2C44"/>
    <w:rsid w:val="003C2C8F"/>
    <w:rsid w:val="003C2C9C"/>
    <w:rsid w:val="003C2CC0"/>
    <w:rsid w:val="003C2D4B"/>
    <w:rsid w:val="003C2E78"/>
    <w:rsid w:val="003C2E7D"/>
    <w:rsid w:val="003C306C"/>
    <w:rsid w:val="003C30B3"/>
    <w:rsid w:val="003C30F3"/>
    <w:rsid w:val="003C31B7"/>
    <w:rsid w:val="003C3234"/>
    <w:rsid w:val="003C32A7"/>
    <w:rsid w:val="003C32F9"/>
    <w:rsid w:val="003C33F9"/>
    <w:rsid w:val="003C3408"/>
    <w:rsid w:val="003C3425"/>
    <w:rsid w:val="003C3517"/>
    <w:rsid w:val="003C351F"/>
    <w:rsid w:val="003C3569"/>
    <w:rsid w:val="003C35FD"/>
    <w:rsid w:val="003C3690"/>
    <w:rsid w:val="003C370B"/>
    <w:rsid w:val="003C373D"/>
    <w:rsid w:val="003C3849"/>
    <w:rsid w:val="003C38E7"/>
    <w:rsid w:val="003C38F5"/>
    <w:rsid w:val="003C3957"/>
    <w:rsid w:val="003C3994"/>
    <w:rsid w:val="003C39A7"/>
    <w:rsid w:val="003C3A54"/>
    <w:rsid w:val="003C3A8F"/>
    <w:rsid w:val="003C3AC9"/>
    <w:rsid w:val="003C3AE7"/>
    <w:rsid w:val="003C3B49"/>
    <w:rsid w:val="003C3B8C"/>
    <w:rsid w:val="003C3BAE"/>
    <w:rsid w:val="003C3C12"/>
    <w:rsid w:val="003C3C23"/>
    <w:rsid w:val="003C3C86"/>
    <w:rsid w:val="003C3C92"/>
    <w:rsid w:val="003C3D13"/>
    <w:rsid w:val="003C3D56"/>
    <w:rsid w:val="003C3D61"/>
    <w:rsid w:val="003C3D7C"/>
    <w:rsid w:val="003C3E48"/>
    <w:rsid w:val="003C3EB0"/>
    <w:rsid w:val="003C3EF3"/>
    <w:rsid w:val="003C3F40"/>
    <w:rsid w:val="003C3F9B"/>
    <w:rsid w:val="003C405B"/>
    <w:rsid w:val="003C40BD"/>
    <w:rsid w:val="003C40C1"/>
    <w:rsid w:val="003C413D"/>
    <w:rsid w:val="003C428D"/>
    <w:rsid w:val="003C437F"/>
    <w:rsid w:val="003C4389"/>
    <w:rsid w:val="003C43AA"/>
    <w:rsid w:val="003C43C3"/>
    <w:rsid w:val="003C4487"/>
    <w:rsid w:val="003C44FA"/>
    <w:rsid w:val="003C469B"/>
    <w:rsid w:val="003C4867"/>
    <w:rsid w:val="003C498F"/>
    <w:rsid w:val="003C49A0"/>
    <w:rsid w:val="003C4AAC"/>
    <w:rsid w:val="003C4AC3"/>
    <w:rsid w:val="003C4ACA"/>
    <w:rsid w:val="003C4AE3"/>
    <w:rsid w:val="003C4B3D"/>
    <w:rsid w:val="003C4BCA"/>
    <w:rsid w:val="003C4C4D"/>
    <w:rsid w:val="003C4CA7"/>
    <w:rsid w:val="003C4CB9"/>
    <w:rsid w:val="003C4D1C"/>
    <w:rsid w:val="003C4D27"/>
    <w:rsid w:val="003C4D35"/>
    <w:rsid w:val="003C4E24"/>
    <w:rsid w:val="003C4EB9"/>
    <w:rsid w:val="003C4EBB"/>
    <w:rsid w:val="003C4ED4"/>
    <w:rsid w:val="003C4F46"/>
    <w:rsid w:val="003C4F74"/>
    <w:rsid w:val="003C4F7D"/>
    <w:rsid w:val="003C5006"/>
    <w:rsid w:val="003C501A"/>
    <w:rsid w:val="003C5047"/>
    <w:rsid w:val="003C5171"/>
    <w:rsid w:val="003C5241"/>
    <w:rsid w:val="003C5245"/>
    <w:rsid w:val="003C52D9"/>
    <w:rsid w:val="003C52E8"/>
    <w:rsid w:val="003C5392"/>
    <w:rsid w:val="003C5469"/>
    <w:rsid w:val="003C5584"/>
    <w:rsid w:val="003C559C"/>
    <w:rsid w:val="003C55CE"/>
    <w:rsid w:val="003C561A"/>
    <w:rsid w:val="003C5631"/>
    <w:rsid w:val="003C5697"/>
    <w:rsid w:val="003C56A1"/>
    <w:rsid w:val="003C5773"/>
    <w:rsid w:val="003C579D"/>
    <w:rsid w:val="003C57B2"/>
    <w:rsid w:val="003C58B4"/>
    <w:rsid w:val="003C59DC"/>
    <w:rsid w:val="003C5A1F"/>
    <w:rsid w:val="003C5AE8"/>
    <w:rsid w:val="003C5AF3"/>
    <w:rsid w:val="003C5B01"/>
    <w:rsid w:val="003C5BAC"/>
    <w:rsid w:val="003C5BF6"/>
    <w:rsid w:val="003C5C36"/>
    <w:rsid w:val="003C5C76"/>
    <w:rsid w:val="003C5D47"/>
    <w:rsid w:val="003C5DBA"/>
    <w:rsid w:val="003C5F00"/>
    <w:rsid w:val="003C5F29"/>
    <w:rsid w:val="003C5F6E"/>
    <w:rsid w:val="003C5FD8"/>
    <w:rsid w:val="003C6126"/>
    <w:rsid w:val="003C6135"/>
    <w:rsid w:val="003C61B8"/>
    <w:rsid w:val="003C6253"/>
    <w:rsid w:val="003C64AF"/>
    <w:rsid w:val="003C64E8"/>
    <w:rsid w:val="003C6515"/>
    <w:rsid w:val="003C6554"/>
    <w:rsid w:val="003C672E"/>
    <w:rsid w:val="003C6732"/>
    <w:rsid w:val="003C677B"/>
    <w:rsid w:val="003C67D3"/>
    <w:rsid w:val="003C680B"/>
    <w:rsid w:val="003C6829"/>
    <w:rsid w:val="003C6892"/>
    <w:rsid w:val="003C68BB"/>
    <w:rsid w:val="003C696B"/>
    <w:rsid w:val="003C6A47"/>
    <w:rsid w:val="003C6B3B"/>
    <w:rsid w:val="003C6C1F"/>
    <w:rsid w:val="003C6CAA"/>
    <w:rsid w:val="003C6CD7"/>
    <w:rsid w:val="003C6D29"/>
    <w:rsid w:val="003C6D51"/>
    <w:rsid w:val="003C6DF9"/>
    <w:rsid w:val="003C6E6A"/>
    <w:rsid w:val="003C6F03"/>
    <w:rsid w:val="003C706B"/>
    <w:rsid w:val="003C70AF"/>
    <w:rsid w:val="003C7124"/>
    <w:rsid w:val="003C714E"/>
    <w:rsid w:val="003C71D2"/>
    <w:rsid w:val="003C71F6"/>
    <w:rsid w:val="003C721E"/>
    <w:rsid w:val="003C734B"/>
    <w:rsid w:val="003C73D0"/>
    <w:rsid w:val="003C73D9"/>
    <w:rsid w:val="003C73F5"/>
    <w:rsid w:val="003C74C5"/>
    <w:rsid w:val="003C74EE"/>
    <w:rsid w:val="003C7539"/>
    <w:rsid w:val="003C757D"/>
    <w:rsid w:val="003C75D3"/>
    <w:rsid w:val="003C75DB"/>
    <w:rsid w:val="003C7688"/>
    <w:rsid w:val="003C76D4"/>
    <w:rsid w:val="003C773B"/>
    <w:rsid w:val="003C775C"/>
    <w:rsid w:val="003C785A"/>
    <w:rsid w:val="003C7896"/>
    <w:rsid w:val="003C78E8"/>
    <w:rsid w:val="003C78EF"/>
    <w:rsid w:val="003C796D"/>
    <w:rsid w:val="003C799A"/>
    <w:rsid w:val="003C79C3"/>
    <w:rsid w:val="003C7A37"/>
    <w:rsid w:val="003C7B63"/>
    <w:rsid w:val="003C7C96"/>
    <w:rsid w:val="003C7D1A"/>
    <w:rsid w:val="003C7D98"/>
    <w:rsid w:val="003C7DB2"/>
    <w:rsid w:val="003C7DEC"/>
    <w:rsid w:val="003C7E0A"/>
    <w:rsid w:val="003C7F4F"/>
    <w:rsid w:val="003D00DD"/>
    <w:rsid w:val="003D0240"/>
    <w:rsid w:val="003D029E"/>
    <w:rsid w:val="003D0311"/>
    <w:rsid w:val="003D03B4"/>
    <w:rsid w:val="003D04A5"/>
    <w:rsid w:val="003D04F9"/>
    <w:rsid w:val="003D0580"/>
    <w:rsid w:val="003D05BD"/>
    <w:rsid w:val="003D05D4"/>
    <w:rsid w:val="003D05D7"/>
    <w:rsid w:val="003D0639"/>
    <w:rsid w:val="003D0688"/>
    <w:rsid w:val="003D069F"/>
    <w:rsid w:val="003D06A7"/>
    <w:rsid w:val="003D07CF"/>
    <w:rsid w:val="003D0864"/>
    <w:rsid w:val="003D08C2"/>
    <w:rsid w:val="003D091F"/>
    <w:rsid w:val="003D0932"/>
    <w:rsid w:val="003D095A"/>
    <w:rsid w:val="003D0A04"/>
    <w:rsid w:val="003D0A2C"/>
    <w:rsid w:val="003D0A4C"/>
    <w:rsid w:val="003D0A98"/>
    <w:rsid w:val="003D0B0A"/>
    <w:rsid w:val="003D0B10"/>
    <w:rsid w:val="003D0B40"/>
    <w:rsid w:val="003D0BF7"/>
    <w:rsid w:val="003D0C0D"/>
    <w:rsid w:val="003D0CBE"/>
    <w:rsid w:val="003D0D6E"/>
    <w:rsid w:val="003D0E80"/>
    <w:rsid w:val="003D0EA8"/>
    <w:rsid w:val="003D0F69"/>
    <w:rsid w:val="003D0F7A"/>
    <w:rsid w:val="003D0F9B"/>
    <w:rsid w:val="003D0FF0"/>
    <w:rsid w:val="003D102E"/>
    <w:rsid w:val="003D1059"/>
    <w:rsid w:val="003D1084"/>
    <w:rsid w:val="003D1143"/>
    <w:rsid w:val="003D114B"/>
    <w:rsid w:val="003D116A"/>
    <w:rsid w:val="003D11E9"/>
    <w:rsid w:val="003D11F7"/>
    <w:rsid w:val="003D12B7"/>
    <w:rsid w:val="003D12B8"/>
    <w:rsid w:val="003D12D4"/>
    <w:rsid w:val="003D12FB"/>
    <w:rsid w:val="003D13D2"/>
    <w:rsid w:val="003D1430"/>
    <w:rsid w:val="003D159E"/>
    <w:rsid w:val="003D1651"/>
    <w:rsid w:val="003D16DE"/>
    <w:rsid w:val="003D173B"/>
    <w:rsid w:val="003D1775"/>
    <w:rsid w:val="003D1779"/>
    <w:rsid w:val="003D182B"/>
    <w:rsid w:val="003D1844"/>
    <w:rsid w:val="003D191B"/>
    <w:rsid w:val="003D1924"/>
    <w:rsid w:val="003D1A2E"/>
    <w:rsid w:val="003D1AA4"/>
    <w:rsid w:val="003D1AA8"/>
    <w:rsid w:val="003D1B86"/>
    <w:rsid w:val="003D1BFB"/>
    <w:rsid w:val="003D1CA4"/>
    <w:rsid w:val="003D1D02"/>
    <w:rsid w:val="003D1D06"/>
    <w:rsid w:val="003D1E1D"/>
    <w:rsid w:val="003D1E9A"/>
    <w:rsid w:val="003D1F4A"/>
    <w:rsid w:val="003D1F83"/>
    <w:rsid w:val="003D20D3"/>
    <w:rsid w:val="003D213B"/>
    <w:rsid w:val="003D2152"/>
    <w:rsid w:val="003D2162"/>
    <w:rsid w:val="003D2230"/>
    <w:rsid w:val="003D2232"/>
    <w:rsid w:val="003D224A"/>
    <w:rsid w:val="003D2272"/>
    <w:rsid w:val="003D229A"/>
    <w:rsid w:val="003D22E3"/>
    <w:rsid w:val="003D2302"/>
    <w:rsid w:val="003D2365"/>
    <w:rsid w:val="003D23DD"/>
    <w:rsid w:val="003D23F1"/>
    <w:rsid w:val="003D246F"/>
    <w:rsid w:val="003D24EC"/>
    <w:rsid w:val="003D251A"/>
    <w:rsid w:val="003D266D"/>
    <w:rsid w:val="003D272B"/>
    <w:rsid w:val="003D272C"/>
    <w:rsid w:val="003D27CB"/>
    <w:rsid w:val="003D2843"/>
    <w:rsid w:val="003D2898"/>
    <w:rsid w:val="003D294D"/>
    <w:rsid w:val="003D298E"/>
    <w:rsid w:val="003D299B"/>
    <w:rsid w:val="003D2A0A"/>
    <w:rsid w:val="003D2ACD"/>
    <w:rsid w:val="003D2AF0"/>
    <w:rsid w:val="003D2B15"/>
    <w:rsid w:val="003D2C47"/>
    <w:rsid w:val="003D2D15"/>
    <w:rsid w:val="003D2DED"/>
    <w:rsid w:val="003D2E20"/>
    <w:rsid w:val="003D2E8A"/>
    <w:rsid w:val="003D2E8C"/>
    <w:rsid w:val="003D309E"/>
    <w:rsid w:val="003D3189"/>
    <w:rsid w:val="003D31B7"/>
    <w:rsid w:val="003D3271"/>
    <w:rsid w:val="003D33D1"/>
    <w:rsid w:val="003D33DE"/>
    <w:rsid w:val="003D33E4"/>
    <w:rsid w:val="003D3420"/>
    <w:rsid w:val="003D3439"/>
    <w:rsid w:val="003D344D"/>
    <w:rsid w:val="003D35F8"/>
    <w:rsid w:val="003D362C"/>
    <w:rsid w:val="003D3630"/>
    <w:rsid w:val="003D363C"/>
    <w:rsid w:val="003D3673"/>
    <w:rsid w:val="003D36CA"/>
    <w:rsid w:val="003D3716"/>
    <w:rsid w:val="003D376A"/>
    <w:rsid w:val="003D37BB"/>
    <w:rsid w:val="003D37FC"/>
    <w:rsid w:val="003D38DB"/>
    <w:rsid w:val="003D393E"/>
    <w:rsid w:val="003D3A31"/>
    <w:rsid w:val="003D3A3E"/>
    <w:rsid w:val="003D3A73"/>
    <w:rsid w:val="003D3B50"/>
    <w:rsid w:val="003D3C29"/>
    <w:rsid w:val="003D3C2D"/>
    <w:rsid w:val="003D3C5F"/>
    <w:rsid w:val="003D3CA6"/>
    <w:rsid w:val="003D3CB0"/>
    <w:rsid w:val="003D3EB7"/>
    <w:rsid w:val="003D3EFC"/>
    <w:rsid w:val="003D3F3C"/>
    <w:rsid w:val="003D3FBE"/>
    <w:rsid w:val="003D4012"/>
    <w:rsid w:val="003D4081"/>
    <w:rsid w:val="003D415B"/>
    <w:rsid w:val="003D4171"/>
    <w:rsid w:val="003D421E"/>
    <w:rsid w:val="003D4240"/>
    <w:rsid w:val="003D42F7"/>
    <w:rsid w:val="003D438A"/>
    <w:rsid w:val="003D440A"/>
    <w:rsid w:val="003D4483"/>
    <w:rsid w:val="003D449F"/>
    <w:rsid w:val="003D44A4"/>
    <w:rsid w:val="003D455E"/>
    <w:rsid w:val="003D45E5"/>
    <w:rsid w:val="003D4619"/>
    <w:rsid w:val="003D469C"/>
    <w:rsid w:val="003D46A9"/>
    <w:rsid w:val="003D4710"/>
    <w:rsid w:val="003D4784"/>
    <w:rsid w:val="003D4801"/>
    <w:rsid w:val="003D4864"/>
    <w:rsid w:val="003D4879"/>
    <w:rsid w:val="003D489B"/>
    <w:rsid w:val="003D48D5"/>
    <w:rsid w:val="003D48ED"/>
    <w:rsid w:val="003D49C8"/>
    <w:rsid w:val="003D4A53"/>
    <w:rsid w:val="003D4A54"/>
    <w:rsid w:val="003D4B10"/>
    <w:rsid w:val="003D4B3D"/>
    <w:rsid w:val="003D4B5C"/>
    <w:rsid w:val="003D4BC1"/>
    <w:rsid w:val="003D4C1C"/>
    <w:rsid w:val="003D4CA7"/>
    <w:rsid w:val="003D4CE4"/>
    <w:rsid w:val="003D4D74"/>
    <w:rsid w:val="003D4E92"/>
    <w:rsid w:val="003D4EB6"/>
    <w:rsid w:val="003D4F0E"/>
    <w:rsid w:val="003D4F54"/>
    <w:rsid w:val="003D4F59"/>
    <w:rsid w:val="003D4FC9"/>
    <w:rsid w:val="003D5162"/>
    <w:rsid w:val="003D51A9"/>
    <w:rsid w:val="003D51D8"/>
    <w:rsid w:val="003D51F9"/>
    <w:rsid w:val="003D5221"/>
    <w:rsid w:val="003D53A4"/>
    <w:rsid w:val="003D53C7"/>
    <w:rsid w:val="003D5548"/>
    <w:rsid w:val="003D5687"/>
    <w:rsid w:val="003D575B"/>
    <w:rsid w:val="003D5793"/>
    <w:rsid w:val="003D57A8"/>
    <w:rsid w:val="003D57C9"/>
    <w:rsid w:val="003D5859"/>
    <w:rsid w:val="003D5A87"/>
    <w:rsid w:val="003D5B6E"/>
    <w:rsid w:val="003D5B9C"/>
    <w:rsid w:val="003D5BB6"/>
    <w:rsid w:val="003D5C67"/>
    <w:rsid w:val="003D5CA5"/>
    <w:rsid w:val="003D5CFC"/>
    <w:rsid w:val="003D5DBB"/>
    <w:rsid w:val="003D5E83"/>
    <w:rsid w:val="003D5FAE"/>
    <w:rsid w:val="003D6122"/>
    <w:rsid w:val="003D614F"/>
    <w:rsid w:val="003D61A0"/>
    <w:rsid w:val="003D61D8"/>
    <w:rsid w:val="003D630E"/>
    <w:rsid w:val="003D6370"/>
    <w:rsid w:val="003D638F"/>
    <w:rsid w:val="003D63F6"/>
    <w:rsid w:val="003D643E"/>
    <w:rsid w:val="003D64C4"/>
    <w:rsid w:val="003D6576"/>
    <w:rsid w:val="003D657B"/>
    <w:rsid w:val="003D6594"/>
    <w:rsid w:val="003D65A8"/>
    <w:rsid w:val="003D6695"/>
    <w:rsid w:val="003D669C"/>
    <w:rsid w:val="003D674F"/>
    <w:rsid w:val="003D67E2"/>
    <w:rsid w:val="003D6830"/>
    <w:rsid w:val="003D688B"/>
    <w:rsid w:val="003D68E1"/>
    <w:rsid w:val="003D6912"/>
    <w:rsid w:val="003D6AA5"/>
    <w:rsid w:val="003D6BE5"/>
    <w:rsid w:val="003D6C84"/>
    <w:rsid w:val="003D6CF5"/>
    <w:rsid w:val="003D6D47"/>
    <w:rsid w:val="003D6DAB"/>
    <w:rsid w:val="003D6F60"/>
    <w:rsid w:val="003D6F95"/>
    <w:rsid w:val="003D70BE"/>
    <w:rsid w:val="003D70E9"/>
    <w:rsid w:val="003D7170"/>
    <w:rsid w:val="003D718C"/>
    <w:rsid w:val="003D71ED"/>
    <w:rsid w:val="003D72C9"/>
    <w:rsid w:val="003D72D6"/>
    <w:rsid w:val="003D735C"/>
    <w:rsid w:val="003D7377"/>
    <w:rsid w:val="003D73DD"/>
    <w:rsid w:val="003D74D4"/>
    <w:rsid w:val="003D759F"/>
    <w:rsid w:val="003D75C0"/>
    <w:rsid w:val="003D7676"/>
    <w:rsid w:val="003D7708"/>
    <w:rsid w:val="003D777D"/>
    <w:rsid w:val="003D77FD"/>
    <w:rsid w:val="003D784B"/>
    <w:rsid w:val="003D787C"/>
    <w:rsid w:val="003D78A4"/>
    <w:rsid w:val="003D7B50"/>
    <w:rsid w:val="003D7C6D"/>
    <w:rsid w:val="003D7CCD"/>
    <w:rsid w:val="003D7CD2"/>
    <w:rsid w:val="003D7DB0"/>
    <w:rsid w:val="003D7E83"/>
    <w:rsid w:val="003D7EAF"/>
    <w:rsid w:val="003D7EE2"/>
    <w:rsid w:val="003E00D9"/>
    <w:rsid w:val="003E00F8"/>
    <w:rsid w:val="003E012B"/>
    <w:rsid w:val="003E019E"/>
    <w:rsid w:val="003E01C3"/>
    <w:rsid w:val="003E01CB"/>
    <w:rsid w:val="003E01E9"/>
    <w:rsid w:val="003E0208"/>
    <w:rsid w:val="003E0259"/>
    <w:rsid w:val="003E039E"/>
    <w:rsid w:val="003E03B9"/>
    <w:rsid w:val="003E0421"/>
    <w:rsid w:val="003E044A"/>
    <w:rsid w:val="003E0477"/>
    <w:rsid w:val="003E0578"/>
    <w:rsid w:val="003E05F6"/>
    <w:rsid w:val="003E0635"/>
    <w:rsid w:val="003E0695"/>
    <w:rsid w:val="003E0701"/>
    <w:rsid w:val="003E0750"/>
    <w:rsid w:val="003E089D"/>
    <w:rsid w:val="003E08D7"/>
    <w:rsid w:val="003E09BF"/>
    <w:rsid w:val="003E0AC7"/>
    <w:rsid w:val="003E0BD6"/>
    <w:rsid w:val="003E0D05"/>
    <w:rsid w:val="003E0DAE"/>
    <w:rsid w:val="003E0E68"/>
    <w:rsid w:val="003E0ED8"/>
    <w:rsid w:val="003E0F0A"/>
    <w:rsid w:val="003E0F31"/>
    <w:rsid w:val="003E0F38"/>
    <w:rsid w:val="003E10EB"/>
    <w:rsid w:val="003E1157"/>
    <w:rsid w:val="003E1170"/>
    <w:rsid w:val="003E118C"/>
    <w:rsid w:val="003E13BA"/>
    <w:rsid w:val="003E13EF"/>
    <w:rsid w:val="003E1474"/>
    <w:rsid w:val="003E149B"/>
    <w:rsid w:val="003E14EF"/>
    <w:rsid w:val="003E162F"/>
    <w:rsid w:val="003E1655"/>
    <w:rsid w:val="003E16E0"/>
    <w:rsid w:val="003E1724"/>
    <w:rsid w:val="003E1755"/>
    <w:rsid w:val="003E178B"/>
    <w:rsid w:val="003E178E"/>
    <w:rsid w:val="003E1831"/>
    <w:rsid w:val="003E19C0"/>
    <w:rsid w:val="003E19D2"/>
    <w:rsid w:val="003E1B23"/>
    <w:rsid w:val="003E1B42"/>
    <w:rsid w:val="003E1BBF"/>
    <w:rsid w:val="003E1BCD"/>
    <w:rsid w:val="003E1C20"/>
    <w:rsid w:val="003E1C3F"/>
    <w:rsid w:val="003E1C62"/>
    <w:rsid w:val="003E1CC7"/>
    <w:rsid w:val="003E1DDF"/>
    <w:rsid w:val="003E1E1B"/>
    <w:rsid w:val="003E1E93"/>
    <w:rsid w:val="003E1F13"/>
    <w:rsid w:val="003E1F3F"/>
    <w:rsid w:val="003E1F52"/>
    <w:rsid w:val="003E1F82"/>
    <w:rsid w:val="003E1F9F"/>
    <w:rsid w:val="003E1FAC"/>
    <w:rsid w:val="003E1FFA"/>
    <w:rsid w:val="003E2004"/>
    <w:rsid w:val="003E2009"/>
    <w:rsid w:val="003E20C0"/>
    <w:rsid w:val="003E21CA"/>
    <w:rsid w:val="003E21E1"/>
    <w:rsid w:val="003E21F6"/>
    <w:rsid w:val="003E2215"/>
    <w:rsid w:val="003E2261"/>
    <w:rsid w:val="003E227D"/>
    <w:rsid w:val="003E2286"/>
    <w:rsid w:val="003E243D"/>
    <w:rsid w:val="003E2631"/>
    <w:rsid w:val="003E2640"/>
    <w:rsid w:val="003E267B"/>
    <w:rsid w:val="003E26F5"/>
    <w:rsid w:val="003E27E4"/>
    <w:rsid w:val="003E28FC"/>
    <w:rsid w:val="003E2903"/>
    <w:rsid w:val="003E2948"/>
    <w:rsid w:val="003E2978"/>
    <w:rsid w:val="003E29BE"/>
    <w:rsid w:val="003E2AAE"/>
    <w:rsid w:val="003E2AC7"/>
    <w:rsid w:val="003E2BBD"/>
    <w:rsid w:val="003E2BEB"/>
    <w:rsid w:val="003E2C04"/>
    <w:rsid w:val="003E2C36"/>
    <w:rsid w:val="003E2C5B"/>
    <w:rsid w:val="003E2CB7"/>
    <w:rsid w:val="003E2CE5"/>
    <w:rsid w:val="003E2CF1"/>
    <w:rsid w:val="003E2F3B"/>
    <w:rsid w:val="003E2FBD"/>
    <w:rsid w:val="003E2FD5"/>
    <w:rsid w:val="003E309E"/>
    <w:rsid w:val="003E30D1"/>
    <w:rsid w:val="003E30F2"/>
    <w:rsid w:val="003E312A"/>
    <w:rsid w:val="003E316C"/>
    <w:rsid w:val="003E31D5"/>
    <w:rsid w:val="003E3235"/>
    <w:rsid w:val="003E3256"/>
    <w:rsid w:val="003E3336"/>
    <w:rsid w:val="003E33C1"/>
    <w:rsid w:val="003E340E"/>
    <w:rsid w:val="003E34C3"/>
    <w:rsid w:val="003E355D"/>
    <w:rsid w:val="003E3578"/>
    <w:rsid w:val="003E3752"/>
    <w:rsid w:val="003E3762"/>
    <w:rsid w:val="003E3777"/>
    <w:rsid w:val="003E3822"/>
    <w:rsid w:val="003E386F"/>
    <w:rsid w:val="003E387E"/>
    <w:rsid w:val="003E391A"/>
    <w:rsid w:val="003E39F8"/>
    <w:rsid w:val="003E3A04"/>
    <w:rsid w:val="003E3A62"/>
    <w:rsid w:val="003E3A6A"/>
    <w:rsid w:val="003E3AAC"/>
    <w:rsid w:val="003E3B2A"/>
    <w:rsid w:val="003E3B6B"/>
    <w:rsid w:val="003E3BE1"/>
    <w:rsid w:val="003E3D00"/>
    <w:rsid w:val="003E3D21"/>
    <w:rsid w:val="003E3D8A"/>
    <w:rsid w:val="003E3D9F"/>
    <w:rsid w:val="003E3E2F"/>
    <w:rsid w:val="003E3E36"/>
    <w:rsid w:val="003E3E42"/>
    <w:rsid w:val="003E3E4F"/>
    <w:rsid w:val="003E3F33"/>
    <w:rsid w:val="003E3FD1"/>
    <w:rsid w:val="003E3FF9"/>
    <w:rsid w:val="003E4125"/>
    <w:rsid w:val="003E416C"/>
    <w:rsid w:val="003E4177"/>
    <w:rsid w:val="003E4336"/>
    <w:rsid w:val="003E43DF"/>
    <w:rsid w:val="003E4426"/>
    <w:rsid w:val="003E443C"/>
    <w:rsid w:val="003E44AB"/>
    <w:rsid w:val="003E45A6"/>
    <w:rsid w:val="003E4672"/>
    <w:rsid w:val="003E46D3"/>
    <w:rsid w:val="003E4736"/>
    <w:rsid w:val="003E47CC"/>
    <w:rsid w:val="003E47FA"/>
    <w:rsid w:val="003E4881"/>
    <w:rsid w:val="003E48C8"/>
    <w:rsid w:val="003E4959"/>
    <w:rsid w:val="003E4A01"/>
    <w:rsid w:val="003E4A65"/>
    <w:rsid w:val="003E4ADA"/>
    <w:rsid w:val="003E4B1F"/>
    <w:rsid w:val="003E4B92"/>
    <w:rsid w:val="003E4C43"/>
    <w:rsid w:val="003E4CCA"/>
    <w:rsid w:val="003E4CEE"/>
    <w:rsid w:val="003E4E4A"/>
    <w:rsid w:val="003E4EB5"/>
    <w:rsid w:val="003E4FBA"/>
    <w:rsid w:val="003E5014"/>
    <w:rsid w:val="003E5054"/>
    <w:rsid w:val="003E5099"/>
    <w:rsid w:val="003E50A4"/>
    <w:rsid w:val="003E514B"/>
    <w:rsid w:val="003E51BF"/>
    <w:rsid w:val="003E51C2"/>
    <w:rsid w:val="003E51ED"/>
    <w:rsid w:val="003E525E"/>
    <w:rsid w:val="003E52CE"/>
    <w:rsid w:val="003E52EA"/>
    <w:rsid w:val="003E53A3"/>
    <w:rsid w:val="003E53AF"/>
    <w:rsid w:val="003E53E1"/>
    <w:rsid w:val="003E53EC"/>
    <w:rsid w:val="003E546B"/>
    <w:rsid w:val="003E54E8"/>
    <w:rsid w:val="003E5525"/>
    <w:rsid w:val="003E5600"/>
    <w:rsid w:val="003E5623"/>
    <w:rsid w:val="003E570C"/>
    <w:rsid w:val="003E57C2"/>
    <w:rsid w:val="003E580D"/>
    <w:rsid w:val="003E5843"/>
    <w:rsid w:val="003E5868"/>
    <w:rsid w:val="003E593E"/>
    <w:rsid w:val="003E59B3"/>
    <w:rsid w:val="003E5AA0"/>
    <w:rsid w:val="003E5B06"/>
    <w:rsid w:val="003E5B90"/>
    <w:rsid w:val="003E5DAC"/>
    <w:rsid w:val="003E5E2F"/>
    <w:rsid w:val="003E5ED7"/>
    <w:rsid w:val="003E5EE1"/>
    <w:rsid w:val="003E5F2D"/>
    <w:rsid w:val="003E60A6"/>
    <w:rsid w:val="003E60BB"/>
    <w:rsid w:val="003E60FC"/>
    <w:rsid w:val="003E6126"/>
    <w:rsid w:val="003E6159"/>
    <w:rsid w:val="003E61FE"/>
    <w:rsid w:val="003E6211"/>
    <w:rsid w:val="003E624D"/>
    <w:rsid w:val="003E6318"/>
    <w:rsid w:val="003E6408"/>
    <w:rsid w:val="003E6416"/>
    <w:rsid w:val="003E6460"/>
    <w:rsid w:val="003E6466"/>
    <w:rsid w:val="003E64E9"/>
    <w:rsid w:val="003E6629"/>
    <w:rsid w:val="003E671C"/>
    <w:rsid w:val="003E6837"/>
    <w:rsid w:val="003E68A3"/>
    <w:rsid w:val="003E68AE"/>
    <w:rsid w:val="003E68C7"/>
    <w:rsid w:val="003E68D1"/>
    <w:rsid w:val="003E68DA"/>
    <w:rsid w:val="003E694F"/>
    <w:rsid w:val="003E6A1B"/>
    <w:rsid w:val="003E6A9F"/>
    <w:rsid w:val="003E6AC0"/>
    <w:rsid w:val="003E6AD5"/>
    <w:rsid w:val="003E6BD7"/>
    <w:rsid w:val="003E6BFC"/>
    <w:rsid w:val="003E6C01"/>
    <w:rsid w:val="003E6C59"/>
    <w:rsid w:val="003E6CD0"/>
    <w:rsid w:val="003E6D2F"/>
    <w:rsid w:val="003E6D72"/>
    <w:rsid w:val="003E6DD5"/>
    <w:rsid w:val="003E6E0D"/>
    <w:rsid w:val="003E6E8A"/>
    <w:rsid w:val="003E6ECE"/>
    <w:rsid w:val="003E6FF2"/>
    <w:rsid w:val="003E6FFD"/>
    <w:rsid w:val="003E7062"/>
    <w:rsid w:val="003E70A1"/>
    <w:rsid w:val="003E70A6"/>
    <w:rsid w:val="003E7153"/>
    <w:rsid w:val="003E71ED"/>
    <w:rsid w:val="003E7241"/>
    <w:rsid w:val="003E7250"/>
    <w:rsid w:val="003E729E"/>
    <w:rsid w:val="003E7343"/>
    <w:rsid w:val="003E73FF"/>
    <w:rsid w:val="003E745F"/>
    <w:rsid w:val="003E7467"/>
    <w:rsid w:val="003E74C7"/>
    <w:rsid w:val="003E74E3"/>
    <w:rsid w:val="003E765B"/>
    <w:rsid w:val="003E7737"/>
    <w:rsid w:val="003E7885"/>
    <w:rsid w:val="003E790A"/>
    <w:rsid w:val="003E795E"/>
    <w:rsid w:val="003E7970"/>
    <w:rsid w:val="003E7991"/>
    <w:rsid w:val="003E79FA"/>
    <w:rsid w:val="003E7A11"/>
    <w:rsid w:val="003E7B1D"/>
    <w:rsid w:val="003E7B21"/>
    <w:rsid w:val="003E7B2C"/>
    <w:rsid w:val="003E7BB7"/>
    <w:rsid w:val="003E7D35"/>
    <w:rsid w:val="003E7DD9"/>
    <w:rsid w:val="003E7EBC"/>
    <w:rsid w:val="003E7ED4"/>
    <w:rsid w:val="003E7F36"/>
    <w:rsid w:val="003E7F3E"/>
    <w:rsid w:val="003F00E8"/>
    <w:rsid w:val="003F01D4"/>
    <w:rsid w:val="003F025D"/>
    <w:rsid w:val="003F02B6"/>
    <w:rsid w:val="003F0325"/>
    <w:rsid w:val="003F0371"/>
    <w:rsid w:val="003F03D0"/>
    <w:rsid w:val="003F0467"/>
    <w:rsid w:val="003F0484"/>
    <w:rsid w:val="003F049F"/>
    <w:rsid w:val="003F04B8"/>
    <w:rsid w:val="003F04D4"/>
    <w:rsid w:val="003F05C5"/>
    <w:rsid w:val="003F063F"/>
    <w:rsid w:val="003F06D4"/>
    <w:rsid w:val="003F06EB"/>
    <w:rsid w:val="003F078F"/>
    <w:rsid w:val="003F07BA"/>
    <w:rsid w:val="003F07D8"/>
    <w:rsid w:val="003F09D9"/>
    <w:rsid w:val="003F09E8"/>
    <w:rsid w:val="003F0B57"/>
    <w:rsid w:val="003F0B5F"/>
    <w:rsid w:val="003F0BC6"/>
    <w:rsid w:val="003F0C11"/>
    <w:rsid w:val="003F0CB9"/>
    <w:rsid w:val="003F0CC6"/>
    <w:rsid w:val="003F0CDA"/>
    <w:rsid w:val="003F0D9C"/>
    <w:rsid w:val="003F0DF7"/>
    <w:rsid w:val="003F0E67"/>
    <w:rsid w:val="003F0E78"/>
    <w:rsid w:val="003F0F75"/>
    <w:rsid w:val="003F0F8E"/>
    <w:rsid w:val="003F100B"/>
    <w:rsid w:val="003F1072"/>
    <w:rsid w:val="003F10F1"/>
    <w:rsid w:val="003F11D9"/>
    <w:rsid w:val="003F11F5"/>
    <w:rsid w:val="003F1265"/>
    <w:rsid w:val="003F126D"/>
    <w:rsid w:val="003F13E2"/>
    <w:rsid w:val="003F13FC"/>
    <w:rsid w:val="003F1456"/>
    <w:rsid w:val="003F14D6"/>
    <w:rsid w:val="003F15D6"/>
    <w:rsid w:val="003F1604"/>
    <w:rsid w:val="003F163C"/>
    <w:rsid w:val="003F1652"/>
    <w:rsid w:val="003F16BF"/>
    <w:rsid w:val="003F170D"/>
    <w:rsid w:val="003F177E"/>
    <w:rsid w:val="003F17A4"/>
    <w:rsid w:val="003F17BC"/>
    <w:rsid w:val="003F1818"/>
    <w:rsid w:val="003F1833"/>
    <w:rsid w:val="003F1901"/>
    <w:rsid w:val="003F1933"/>
    <w:rsid w:val="003F19AC"/>
    <w:rsid w:val="003F19E2"/>
    <w:rsid w:val="003F1A7C"/>
    <w:rsid w:val="003F1B38"/>
    <w:rsid w:val="003F1BC8"/>
    <w:rsid w:val="003F1BE7"/>
    <w:rsid w:val="003F1C54"/>
    <w:rsid w:val="003F1C75"/>
    <w:rsid w:val="003F1D4A"/>
    <w:rsid w:val="003F1E8D"/>
    <w:rsid w:val="003F1EC7"/>
    <w:rsid w:val="003F1EF3"/>
    <w:rsid w:val="003F1EFB"/>
    <w:rsid w:val="003F1FCB"/>
    <w:rsid w:val="003F1FCD"/>
    <w:rsid w:val="003F2011"/>
    <w:rsid w:val="003F201F"/>
    <w:rsid w:val="003F209C"/>
    <w:rsid w:val="003F2100"/>
    <w:rsid w:val="003F21A2"/>
    <w:rsid w:val="003F21FA"/>
    <w:rsid w:val="003F2387"/>
    <w:rsid w:val="003F23D4"/>
    <w:rsid w:val="003F23F8"/>
    <w:rsid w:val="003F24A5"/>
    <w:rsid w:val="003F252C"/>
    <w:rsid w:val="003F2627"/>
    <w:rsid w:val="003F2678"/>
    <w:rsid w:val="003F267C"/>
    <w:rsid w:val="003F2724"/>
    <w:rsid w:val="003F2805"/>
    <w:rsid w:val="003F2876"/>
    <w:rsid w:val="003F2893"/>
    <w:rsid w:val="003F28CC"/>
    <w:rsid w:val="003F299A"/>
    <w:rsid w:val="003F2A95"/>
    <w:rsid w:val="003F2AF9"/>
    <w:rsid w:val="003F2BE5"/>
    <w:rsid w:val="003F2C0D"/>
    <w:rsid w:val="003F2C84"/>
    <w:rsid w:val="003F2D96"/>
    <w:rsid w:val="003F2DEA"/>
    <w:rsid w:val="003F2E08"/>
    <w:rsid w:val="003F2E33"/>
    <w:rsid w:val="003F2ED8"/>
    <w:rsid w:val="003F30F3"/>
    <w:rsid w:val="003F3137"/>
    <w:rsid w:val="003F3142"/>
    <w:rsid w:val="003F3157"/>
    <w:rsid w:val="003F31AF"/>
    <w:rsid w:val="003F32F2"/>
    <w:rsid w:val="003F338C"/>
    <w:rsid w:val="003F340E"/>
    <w:rsid w:val="003F3426"/>
    <w:rsid w:val="003F342D"/>
    <w:rsid w:val="003F347D"/>
    <w:rsid w:val="003F34B0"/>
    <w:rsid w:val="003F34FB"/>
    <w:rsid w:val="003F3507"/>
    <w:rsid w:val="003F3522"/>
    <w:rsid w:val="003F35AF"/>
    <w:rsid w:val="003F35E3"/>
    <w:rsid w:val="003F3660"/>
    <w:rsid w:val="003F369F"/>
    <w:rsid w:val="003F36D9"/>
    <w:rsid w:val="003F3723"/>
    <w:rsid w:val="003F374C"/>
    <w:rsid w:val="003F377C"/>
    <w:rsid w:val="003F37F9"/>
    <w:rsid w:val="003F3800"/>
    <w:rsid w:val="003F388C"/>
    <w:rsid w:val="003F38A7"/>
    <w:rsid w:val="003F397A"/>
    <w:rsid w:val="003F3A1E"/>
    <w:rsid w:val="003F3A62"/>
    <w:rsid w:val="003F3AAA"/>
    <w:rsid w:val="003F3B00"/>
    <w:rsid w:val="003F3BCE"/>
    <w:rsid w:val="003F3C38"/>
    <w:rsid w:val="003F3C56"/>
    <w:rsid w:val="003F3E4C"/>
    <w:rsid w:val="003F3E62"/>
    <w:rsid w:val="003F3EFF"/>
    <w:rsid w:val="003F4008"/>
    <w:rsid w:val="003F405F"/>
    <w:rsid w:val="003F4114"/>
    <w:rsid w:val="003F4145"/>
    <w:rsid w:val="003F4149"/>
    <w:rsid w:val="003F4195"/>
    <w:rsid w:val="003F41D1"/>
    <w:rsid w:val="003F424B"/>
    <w:rsid w:val="003F427B"/>
    <w:rsid w:val="003F42BF"/>
    <w:rsid w:val="003F42E8"/>
    <w:rsid w:val="003F4317"/>
    <w:rsid w:val="003F434B"/>
    <w:rsid w:val="003F436F"/>
    <w:rsid w:val="003F439A"/>
    <w:rsid w:val="003F43B4"/>
    <w:rsid w:val="003F43DF"/>
    <w:rsid w:val="003F4426"/>
    <w:rsid w:val="003F4436"/>
    <w:rsid w:val="003F4437"/>
    <w:rsid w:val="003F44FE"/>
    <w:rsid w:val="003F45C1"/>
    <w:rsid w:val="003F45D7"/>
    <w:rsid w:val="003F461B"/>
    <w:rsid w:val="003F4632"/>
    <w:rsid w:val="003F46D3"/>
    <w:rsid w:val="003F46E6"/>
    <w:rsid w:val="003F4702"/>
    <w:rsid w:val="003F4724"/>
    <w:rsid w:val="003F4792"/>
    <w:rsid w:val="003F4805"/>
    <w:rsid w:val="003F481A"/>
    <w:rsid w:val="003F4837"/>
    <w:rsid w:val="003F4842"/>
    <w:rsid w:val="003F48CF"/>
    <w:rsid w:val="003F4B1A"/>
    <w:rsid w:val="003F4B5C"/>
    <w:rsid w:val="003F4B6E"/>
    <w:rsid w:val="003F4BD6"/>
    <w:rsid w:val="003F4BD7"/>
    <w:rsid w:val="003F4BE3"/>
    <w:rsid w:val="003F4C04"/>
    <w:rsid w:val="003F4C52"/>
    <w:rsid w:val="003F4C86"/>
    <w:rsid w:val="003F4DC8"/>
    <w:rsid w:val="003F4E3D"/>
    <w:rsid w:val="003F4FFC"/>
    <w:rsid w:val="003F5087"/>
    <w:rsid w:val="003F50AD"/>
    <w:rsid w:val="003F50FA"/>
    <w:rsid w:val="003F5166"/>
    <w:rsid w:val="003F51D9"/>
    <w:rsid w:val="003F51E0"/>
    <w:rsid w:val="003F5315"/>
    <w:rsid w:val="003F53C9"/>
    <w:rsid w:val="003F53E3"/>
    <w:rsid w:val="003F5405"/>
    <w:rsid w:val="003F54BC"/>
    <w:rsid w:val="003F55D2"/>
    <w:rsid w:val="003F563D"/>
    <w:rsid w:val="003F5666"/>
    <w:rsid w:val="003F5726"/>
    <w:rsid w:val="003F577B"/>
    <w:rsid w:val="003F57F1"/>
    <w:rsid w:val="003F5826"/>
    <w:rsid w:val="003F58A0"/>
    <w:rsid w:val="003F58FA"/>
    <w:rsid w:val="003F59E1"/>
    <w:rsid w:val="003F5A26"/>
    <w:rsid w:val="003F5A9B"/>
    <w:rsid w:val="003F5B21"/>
    <w:rsid w:val="003F5C01"/>
    <w:rsid w:val="003F5C77"/>
    <w:rsid w:val="003F5D45"/>
    <w:rsid w:val="003F5D88"/>
    <w:rsid w:val="003F5DA5"/>
    <w:rsid w:val="003F5F2F"/>
    <w:rsid w:val="003F5F8A"/>
    <w:rsid w:val="003F5FAB"/>
    <w:rsid w:val="003F6074"/>
    <w:rsid w:val="003F60CA"/>
    <w:rsid w:val="003F60E3"/>
    <w:rsid w:val="003F6111"/>
    <w:rsid w:val="003F6141"/>
    <w:rsid w:val="003F6142"/>
    <w:rsid w:val="003F614C"/>
    <w:rsid w:val="003F61C4"/>
    <w:rsid w:val="003F6240"/>
    <w:rsid w:val="003F6244"/>
    <w:rsid w:val="003F6283"/>
    <w:rsid w:val="003F6334"/>
    <w:rsid w:val="003F651C"/>
    <w:rsid w:val="003F6571"/>
    <w:rsid w:val="003F666B"/>
    <w:rsid w:val="003F667A"/>
    <w:rsid w:val="003F66A8"/>
    <w:rsid w:val="003F672D"/>
    <w:rsid w:val="003F678E"/>
    <w:rsid w:val="003F6794"/>
    <w:rsid w:val="003F67CD"/>
    <w:rsid w:val="003F67ED"/>
    <w:rsid w:val="003F6838"/>
    <w:rsid w:val="003F6878"/>
    <w:rsid w:val="003F68D2"/>
    <w:rsid w:val="003F68F5"/>
    <w:rsid w:val="003F6901"/>
    <w:rsid w:val="003F6950"/>
    <w:rsid w:val="003F6A46"/>
    <w:rsid w:val="003F6AA0"/>
    <w:rsid w:val="003F6AE5"/>
    <w:rsid w:val="003F6BED"/>
    <w:rsid w:val="003F6D06"/>
    <w:rsid w:val="003F6D79"/>
    <w:rsid w:val="003F6D7B"/>
    <w:rsid w:val="003F6DCE"/>
    <w:rsid w:val="003F6EF8"/>
    <w:rsid w:val="003F6F91"/>
    <w:rsid w:val="003F7041"/>
    <w:rsid w:val="003F7080"/>
    <w:rsid w:val="003F70A4"/>
    <w:rsid w:val="003F70C0"/>
    <w:rsid w:val="003F7246"/>
    <w:rsid w:val="003F72D8"/>
    <w:rsid w:val="003F72F8"/>
    <w:rsid w:val="003F7316"/>
    <w:rsid w:val="003F7340"/>
    <w:rsid w:val="003F7349"/>
    <w:rsid w:val="003F7371"/>
    <w:rsid w:val="003F7379"/>
    <w:rsid w:val="003F744A"/>
    <w:rsid w:val="003F744C"/>
    <w:rsid w:val="003F74FA"/>
    <w:rsid w:val="003F7576"/>
    <w:rsid w:val="003F75FC"/>
    <w:rsid w:val="003F7607"/>
    <w:rsid w:val="003F7643"/>
    <w:rsid w:val="003F77EC"/>
    <w:rsid w:val="003F7899"/>
    <w:rsid w:val="003F78E6"/>
    <w:rsid w:val="003F7928"/>
    <w:rsid w:val="003F79E9"/>
    <w:rsid w:val="003F7A34"/>
    <w:rsid w:val="003F7A9F"/>
    <w:rsid w:val="003F7BAF"/>
    <w:rsid w:val="003F7BCE"/>
    <w:rsid w:val="003F7CD3"/>
    <w:rsid w:val="003F7D38"/>
    <w:rsid w:val="003F7D83"/>
    <w:rsid w:val="003F7DAE"/>
    <w:rsid w:val="003F7DF4"/>
    <w:rsid w:val="003F7EB9"/>
    <w:rsid w:val="003F7EDA"/>
    <w:rsid w:val="003F7EF5"/>
    <w:rsid w:val="003F7F1D"/>
    <w:rsid w:val="00400145"/>
    <w:rsid w:val="004002A1"/>
    <w:rsid w:val="0040032A"/>
    <w:rsid w:val="0040035E"/>
    <w:rsid w:val="0040048E"/>
    <w:rsid w:val="004004EA"/>
    <w:rsid w:val="00400552"/>
    <w:rsid w:val="00400576"/>
    <w:rsid w:val="0040058C"/>
    <w:rsid w:val="004005CE"/>
    <w:rsid w:val="004005DD"/>
    <w:rsid w:val="0040066B"/>
    <w:rsid w:val="004006FD"/>
    <w:rsid w:val="00400885"/>
    <w:rsid w:val="004008A8"/>
    <w:rsid w:val="0040094B"/>
    <w:rsid w:val="00400998"/>
    <w:rsid w:val="004009DD"/>
    <w:rsid w:val="00400ABD"/>
    <w:rsid w:val="00400C89"/>
    <w:rsid w:val="00400CE9"/>
    <w:rsid w:val="00400D4E"/>
    <w:rsid w:val="00400D64"/>
    <w:rsid w:val="00400DC7"/>
    <w:rsid w:val="00400E07"/>
    <w:rsid w:val="00400F52"/>
    <w:rsid w:val="00400F6F"/>
    <w:rsid w:val="004010DE"/>
    <w:rsid w:val="00401145"/>
    <w:rsid w:val="0040116A"/>
    <w:rsid w:val="004011B1"/>
    <w:rsid w:val="004012A0"/>
    <w:rsid w:val="004012AE"/>
    <w:rsid w:val="00401558"/>
    <w:rsid w:val="00401568"/>
    <w:rsid w:val="004015D9"/>
    <w:rsid w:val="004015DA"/>
    <w:rsid w:val="0040161B"/>
    <w:rsid w:val="00401658"/>
    <w:rsid w:val="00401661"/>
    <w:rsid w:val="0040170B"/>
    <w:rsid w:val="00401734"/>
    <w:rsid w:val="004018B6"/>
    <w:rsid w:val="00401900"/>
    <w:rsid w:val="00401942"/>
    <w:rsid w:val="0040195F"/>
    <w:rsid w:val="004019D3"/>
    <w:rsid w:val="004019E1"/>
    <w:rsid w:val="00401A79"/>
    <w:rsid w:val="00401B36"/>
    <w:rsid w:val="00401BBA"/>
    <w:rsid w:val="00401C35"/>
    <w:rsid w:val="00401C4F"/>
    <w:rsid w:val="00401C7A"/>
    <w:rsid w:val="00401C88"/>
    <w:rsid w:val="00401D76"/>
    <w:rsid w:val="00401DAB"/>
    <w:rsid w:val="00401EF4"/>
    <w:rsid w:val="00401F06"/>
    <w:rsid w:val="00401F5D"/>
    <w:rsid w:val="00401FE1"/>
    <w:rsid w:val="004020C7"/>
    <w:rsid w:val="0040217F"/>
    <w:rsid w:val="00402183"/>
    <w:rsid w:val="004021CD"/>
    <w:rsid w:val="0040222D"/>
    <w:rsid w:val="00402377"/>
    <w:rsid w:val="0040238F"/>
    <w:rsid w:val="0040239E"/>
    <w:rsid w:val="0040253D"/>
    <w:rsid w:val="00402700"/>
    <w:rsid w:val="004027E1"/>
    <w:rsid w:val="00402804"/>
    <w:rsid w:val="0040280C"/>
    <w:rsid w:val="0040282E"/>
    <w:rsid w:val="00402947"/>
    <w:rsid w:val="0040297B"/>
    <w:rsid w:val="0040298C"/>
    <w:rsid w:val="0040298D"/>
    <w:rsid w:val="004029FE"/>
    <w:rsid w:val="00402A7B"/>
    <w:rsid w:val="00402A9A"/>
    <w:rsid w:val="00402B48"/>
    <w:rsid w:val="00402B52"/>
    <w:rsid w:val="00402BB9"/>
    <w:rsid w:val="00402C12"/>
    <w:rsid w:val="00402D0D"/>
    <w:rsid w:val="00402D53"/>
    <w:rsid w:val="00402E52"/>
    <w:rsid w:val="0040307E"/>
    <w:rsid w:val="004030E0"/>
    <w:rsid w:val="0040323E"/>
    <w:rsid w:val="0040330F"/>
    <w:rsid w:val="00403358"/>
    <w:rsid w:val="00403462"/>
    <w:rsid w:val="004034AE"/>
    <w:rsid w:val="004035A0"/>
    <w:rsid w:val="00403632"/>
    <w:rsid w:val="0040374F"/>
    <w:rsid w:val="00403762"/>
    <w:rsid w:val="0040381F"/>
    <w:rsid w:val="0040385A"/>
    <w:rsid w:val="0040386E"/>
    <w:rsid w:val="00403880"/>
    <w:rsid w:val="00403893"/>
    <w:rsid w:val="00403897"/>
    <w:rsid w:val="004038D5"/>
    <w:rsid w:val="004038F2"/>
    <w:rsid w:val="0040390E"/>
    <w:rsid w:val="0040396C"/>
    <w:rsid w:val="004039A0"/>
    <w:rsid w:val="00403A90"/>
    <w:rsid w:val="00403B7A"/>
    <w:rsid w:val="00403B90"/>
    <w:rsid w:val="00403CB9"/>
    <w:rsid w:val="00403CD6"/>
    <w:rsid w:val="00403D22"/>
    <w:rsid w:val="00403D2E"/>
    <w:rsid w:val="00403E9B"/>
    <w:rsid w:val="00403F22"/>
    <w:rsid w:val="00403F9A"/>
    <w:rsid w:val="00403FC4"/>
    <w:rsid w:val="00403FD4"/>
    <w:rsid w:val="00403FDE"/>
    <w:rsid w:val="00404035"/>
    <w:rsid w:val="0040411D"/>
    <w:rsid w:val="00404241"/>
    <w:rsid w:val="00404249"/>
    <w:rsid w:val="004042FF"/>
    <w:rsid w:val="00404332"/>
    <w:rsid w:val="00404363"/>
    <w:rsid w:val="004043BA"/>
    <w:rsid w:val="0040441E"/>
    <w:rsid w:val="0040449B"/>
    <w:rsid w:val="004044E1"/>
    <w:rsid w:val="00404614"/>
    <w:rsid w:val="0040461A"/>
    <w:rsid w:val="0040470C"/>
    <w:rsid w:val="0040482B"/>
    <w:rsid w:val="00404878"/>
    <w:rsid w:val="00404892"/>
    <w:rsid w:val="004048F1"/>
    <w:rsid w:val="00404994"/>
    <w:rsid w:val="004049DC"/>
    <w:rsid w:val="00404A08"/>
    <w:rsid w:val="00404B93"/>
    <w:rsid w:val="00404C0C"/>
    <w:rsid w:val="00404C26"/>
    <w:rsid w:val="00404C6A"/>
    <w:rsid w:val="00404CD2"/>
    <w:rsid w:val="00404FBD"/>
    <w:rsid w:val="00404FDB"/>
    <w:rsid w:val="00405078"/>
    <w:rsid w:val="00405086"/>
    <w:rsid w:val="004050C4"/>
    <w:rsid w:val="004050DF"/>
    <w:rsid w:val="00405117"/>
    <w:rsid w:val="00405179"/>
    <w:rsid w:val="00405214"/>
    <w:rsid w:val="00405218"/>
    <w:rsid w:val="004052CB"/>
    <w:rsid w:val="00405382"/>
    <w:rsid w:val="004054AA"/>
    <w:rsid w:val="004055B3"/>
    <w:rsid w:val="0040565C"/>
    <w:rsid w:val="0040566A"/>
    <w:rsid w:val="00405674"/>
    <w:rsid w:val="004056A4"/>
    <w:rsid w:val="00405725"/>
    <w:rsid w:val="0040572F"/>
    <w:rsid w:val="00405731"/>
    <w:rsid w:val="0040577E"/>
    <w:rsid w:val="004058A3"/>
    <w:rsid w:val="004059BD"/>
    <w:rsid w:val="00405C07"/>
    <w:rsid w:val="00405C40"/>
    <w:rsid w:val="00405CD4"/>
    <w:rsid w:val="00405CDD"/>
    <w:rsid w:val="00405D42"/>
    <w:rsid w:val="00405D5D"/>
    <w:rsid w:val="00405DA9"/>
    <w:rsid w:val="00405F01"/>
    <w:rsid w:val="00405F52"/>
    <w:rsid w:val="004060EE"/>
    <w:rsid w:val="0040631F"/>
    <w:rsid w:val="00406358"/>
    <w:rsid w:val="004063AD"/>
    <w:rsid w:val="004063C2"/>
    <w:rsid w:val="004063EF"/>
    <w:rsid w:val="00406470"/>
    <w:rsid w:val="004064E7"/>
    <w:rsid w:val="004065A8"/>
    <w:rsid w:val="004065C8"/>
    <w:rsid w:val="00406614"/>
    <w:rsid w:val="00406639"/>
    <w:rsid w:val="00406673"/>
    <w:rsid w:val="00406732"/>
    <w:rsid w:val="00406733"/>
    <w:rsid w:val="00406762"/>
    <w:rsid w:val="0040677F"/>
    <w:rsid w:val="004067FE"/>
    <w:rsid w:val="0040682C"/>
    <w:rsid w:val="00406AA2"/>
    <w:rsid w:val="00406D52"/>
    <w:rsid w:val="00406DC2"/>
    <w:rsid w:val="00406E16"/>
    <w:rsid w:val="00406F5C"/>
    <w:rsid w:val="00406FC7"/>
    <w:rsid w:val="00406FEA"/>
    <w:rsid w:val="00407061"/>
    <w:rsid w:val="004070BB"/>
    <w:rsid w:val="00407118"/>
    <w:rsid w:val="00407144"/>
    <w:rsid w:val="004072E7"/>
    <w:rsid w:val="0040735E"/>
    <w:rsid w:val="00407388"/>
    <w:rsid w:val="004073F0"/>
    <w:rsid w:val="00407474"/>
    <w:rsid w:val="004074B4"/>
    <w:rsid w:val="004074D7"/>
    <w:rsid w:val="00407586"/>
    <w:rsid w:val="0040761E"/>
    <w:rsid w:val="00407724"/>
    <w:rsid w:val="004077C5"/>
    <w:rsid w:val="00407814"/>
    <w:rsid w:val="0040788B"/>
    <w:rsid w:val="004078AD"/>
    <w:rsid w:val="0040796B"/>
    <w:rsid w:val="004079E1"/>
    <w:rsid w:val="00407AC4"/>
    <w:rsid w:val="00407B58"/>
    <w:rsid w:val="00407BA8"/>
    <w:rsid w:val="00407BAE"/>
    <w:rsid w:val="00407C0C"/>
    <w:rsid w:val="00407C0E"/>
    <w:rsid w:val="00407C87"/>
    <w:rsid w:val="00407D23"/>
    <w:rsid w:val="00407D89"/>
    <w:rsid w:val="00407D90"/>
    <w:rsid w:val="00407EF7"/>
    <w:rsid w:val="00407F45"/>
    <w:rsid w:val="00407F50"/>
    <w:rsid w:val="0041004C"/>
    <w:rsid w:val="00410055"/>
    <w:rsid w:val="00410072"/>
    <w:rsid w:val="0041014A"/>
    <w:rsid w:val="004101EC"/>
    <w:rsid w:val="004102AF"/>
    <w:rsid w:val="004102D0"/>
    <w:rsid w:val="00410301"/>
    <w:rsid w:val="00410447"/>
    <w:rsid w:val="004104CD"/>
    <w:rsid w:val="004105B1"/>
    <w:rsid w:val="004105BA"/>
    <w:rsid w:val="004105E9"/>
    <w:rsid w:val="00410662"/>
    <w:rsid w:val="00410743"/>
    <w:rsid w:val="00410745"/>
    <w:rsid w:val="00410758"/>
    <w:rsid w:val="004107CD"/>
    <w:rsid w:val="004107FB"/>
    <w:rsid w:val="0041080C"/>
    <w:rsid w:val="0041099A"/>
    <w:rsid w:val="004109B2"/>
    <w:rsid w:val="004109BF"/>
    <w:rsid w:val="00410C3C"/>
    <w:rsid w:val="00410C9C"/>
    <w:rsid w:val="00410D54"/>
    <w:rsid w:val="00410D58"/>
    <w:rsid w:val="00410DDC"/>
    <w:rsid w:val="00410DEC"/>
    <w:rsid w:val="00410E0A"/>
    <w:rsid w:val="00410E8E"/>
    <w:rsid w:val="00410F0B"/>
    <w:rsid w:val="00410F73"/>
    <w:rsid w:val="0041100A"/>
    <w:rsid w:val="00411040"/>
    <w:rsid w:val="0041104D"/>
    <w:rsid w:val="00411065"/>
    <w:rsid w:val="00411083"/>
    <w:rsid w:val="004110E3"/>
    <w:rsid w:val="00411135"/>
    <w:rsid w:val="00411222"/>
    <w:rsid w:val="00411336"/>
    <w:rsid w:val="00411462"/>
    <w:rsid w:val="004114E0"/>
    <w:rsid w:val="0041150F"/>
    <w:rsid w:val="004115A4"/>
    <w:rsid w:val="004115F5"/>
    <w:rsid w:val="00411641"/>
    <w:rsid w:val="0041171F"/>
    <w:rsid w:val="004117C5"/>
    <w:rsid w:val="0041183C"/>
    <w:rsid w:val="004118AD"/>
    <w:rsid w:val="004119A2"/>
    <w:rsid w:val="00411B35"/>
    <w:rsid w:val="00411BDD"/>
    <w:rsid w:val="00411BF2"/>
    <w:rsid w:val="00411C26"/>
    <w:rsid w:val="00411C5A"/>
    <w:rsid w:val="00411C72"/>
    <w:rsid w:val="00411CA9"/>
    <w:rsid w:val="00411CE2"/>
    <w:rsid w:val="00411D36"/>
    <w:rsid w:val="00411DFE"/>
    <w:rsid w:val="00411E09"/>
    <w:rsid w:val="00411E5B"/>
    <w:rsid w:val="00411EA3"/>
    <w:rsid w:val="00411ECA"/>
    <w:rsid w:val="00411EE8"/>
    <w:rsid w:val="00411F80"/>
    <w:rsid w:val="00411FBE"/>
    <w:rsid w:val="00411FC5"/>
    <w:rsid w:val="00411FFB"/>
    <w:rsid w:val="0041200F"/>
    <w:rsid w:val="00412037"/>
    <w:rsid w:val="00412054"/>
    <w:rsid w:val="0041207A"/>
    <w:rsid w:val="00412087"/>
    <w:rsid w:val="004120EA"/>
    <w:rsid w:val="0041225A"/>
    <w:rsid w:val="00412313"/>
    <w:rsid w:val="0041246B"/>
    <w:rsid w:val="00412541"/>
    <w:rsid w:val="00412548"/>
    <w:rsid w:val="00412590"/>
    <w:rsid w:val="004125FD"/>
    <w:rsid w:val="0041264D"/>
    <w:rsid w:val="004126A0"/>
    <w:rsid w:val="00412755"/>
    <w:rsid w:val="004128C1"/>
    <w:rsid w:val="004129C7"/>
    <w:rsid w:val="004129F9"/>
    <w:rsid w:val="00412AAB"/>
    <w:rsid w:val="00412BF7"/>
    <w:rsid w:val="00412C22"/>
    <w:rsid w:val="00412CBA"/>
    <w:rsid w:val="00412D68"/>
    <w:rsid w:val="00412D77"/>
    <w:rsid w:val="00412DFC"/>
    <w:rsid w:val="00412FE6"/>
    <w:rsid w:val="00412FFB"/>
    <w:rsid w:val="0041315B"/>
    <w:rsid w:val="0041316D"/>
    <w:rsid w:val="00413256"/>
    <w:rsid w:val="00413305"/>
    <w:rsid w:val="00413308"/>
    <w:rsid w:val="004134D2"/>
    <w:rsid w:val="004134FE"/>
    <w:rsid w:val="0041354E"/>
    <w:rsid w:val="00413676"/>
    <w:rsid w:val="004136A8"/>
    <w:rsid w:val="004136B7"/>
    <w:rsid w:val="00413788"/>
    <w:rsid w:val="004138A8"/>
    <w:rsid w:val="004138D8"/>
    <w:rsid w:val="004138DC"/>
    <w:rsid w:val="00413952"/>
    <w:rsid w:val="00413966"/>
    <w:rsid w:val="00413A1A"/>
    <w:rsid w:val="00413A82"/>
    <w:rsid w:val="00413AB5"/>
    <w:rsid w:val="00413B01"/>
    <w:rsid w:val="00413BB6"/>
    <w:rsid w:val="00413C73"/>
    <w:rsid w:val="00413D9C"/>
    <w:rsid w:val="00413DDA"/>
    <w:rsid w:val="00413E8B"/>
    <w:rsid w:val="00413F61"/>
    <w:rsid w:val="00413FF8"/>
    <w:rsid w:val="00413FF9"/>
    <w:rsid w:val="004140E9"/>
    <w:rsid w:val="004141BE"/>
    <w:rsid w:val="00414517"/>
    <w:rsid w:val="0041453D"/>
    <w:rsid w:val="0041455C"/>
    <w:rsid w:val="004145C2"/>
    <w:rsid w:val="004145F1"/>
    <w:rsid w:val="00414678"/>
    <w:rsid w:val="004146E5"/>
    <w:rsid w:val="0041475B"/>
    <w:rsid w:val="004147C0"/>
    <w:rsid w:val="00414821"/>
    <w:rsid w:val="0041484F"/>
    <w:rsid w:val="0041488B"/>
    <w:rsid w:val="004148CB"/>
    <w:rsid w:val="0041492C"/>
    <w:rsid w:val="0041495F"/>
    <w:rsid w:val="00414987"/>
    <w:rsid w:val="00414A63"/>
    <w:rsid w:val="00414AAA"/>
    <w:rsid w:val="00414AB9"/>
    <w:rsid w:val="00414AEE"/>
    <w:rsid w:val="00414BAC"/>
    <w:rsid w:val="00414C14"/>
    <w:rsid w:val="00414C64"/>
    <w:rsid w:val="00414CEC"/>
    <w:rsid w:val="00414E1E"/>
    <w:rsid w:val="00414EDF"/>
    <w:rsid w:val="00414FB6"/>
    <w:rsid w:val="00414FC1"/>
    <w:rsid w:val="0041504B"/>
    <w:rsid w:val="004150AE"/>
    <w:rsid w:val="00415111"/>
    <w:rsid w:val="00415133"/>
    <w:rsid w:val="00415168"/>
    <w:rsid w:val="004151B4"/>
    <w:rsid w:val="004151B9"/>
    <w:rsid w:val="004151C9"/>
    <w:rsid w:val="0041524E"/>
    <w:rsid w:val="00415387"/>
    <w:rsid w:val="004153E0"/>
    <w:rsid w:val="004154B8"/>
    <w:rsid w:val="00415541"/>
    <w:rsid w:val="0041554B"/>
    <w:rsid w:val="004155EC"/>
    <w:rsid w:val="004156C7"/>
    <w:rsid w:val="0041579C"/>
    <w:rsid w:val="004157F1"/>
    <w:rsid w:val="00415840"/>
    <w:rsid w:val="00415A26"/>
    <w:rsid w:val="00415A79"/>
    <w:rsid w:val="00415AB3"/>
    <w:rsid w:val="00415B03"/>
    <w:rsid w:val="00415C53"/>
    <w:rsid w:val="00415C6A"/>
    <w:rsid w:val="00415C81"/>
    <w:rsid w:val="00415C90"/>
    <w:rsid w:val="00415D0A"/>
    <w:rsid w:val="00415DF5"/>
    <w:rsid w:val="00415E83"/>
    <w:rsid w:val="00415FA7"/>
    <w:rsid w:val="00415FE6"/>
    <w:rsid w:val="00416030"/>
    <w:rsid w:val="0041609C"/>
    <w:rsid w:val="0041618B"/>
    <w:rsid w:val="004161A5"/>
    <w:rsid w:val="0041623C"/>
    <w:rsid w:val="00416272"/>
    <w:rsid w:val="004163A4"/>
    <w:rsid w:val="004163E2"/>
    <w:rsid w:val="00416402"/>
    <w:rsid w:val="0041646A"/>
    <w:rsid w:val="004165C1"/>
    <w:rsid w:val="00416734"/>
    <w:rsid w:val="0041683C"/>
    <w:rsid w:val="004168BC"/>
    <w:rsid w:val="00416910"/>
    <w:rsid w:val="00416964"/>
    <w:rsid w:val="004169B2"/>
    <w:rsid w:val="00416A4E"/>
    <w:rsid w:val="00416A71"/>
    <w:rsid w:val="00416B63"/>
    <w:rsid w:val="00416CAC"/>
    <w:rsid w:val="00416D7B"/>
    <w:rsid w:val="00416D83"/>
    <w:rsid w:val="00416E91"/>
    <w:rsid w:val="00416ED6"/>
    <w:rsid w:val="00416EEE"/>
    <w:rsid w:val="00416F76"/>
    <w:rsid w:val="004170F6"/>
    <w:rsid w:val="00417162"/>
    <w:rsid w:val="00417183"/>
    <w:rsid w:val="00417273"/>
    <w:rsid w:val="004172E8"/>
    <w:rsid w:val="00417339"/>
    <w:rsid w:val="004173D1"/>
    <w:rsid w:val="00417657"/>
    <w:rsid w:val="004176B1"/>
    <w:rsid w:val="0041779A"/>
    <w:rsid w:val="00417872"/>
    <w:rsid w:val="00417913"/>
    <w:rsid w:val="00417A5A"/>
    <w:rsid w:val="00417A62"/>
    <w:rsid w:val="00417BB2"/>
    <w:rsid w:val="00417BD7"/>
    <w:rsid w:val="00417BF2"/>
    <w:rsid w:val="00417BF6"/>
    <w:rsid w:val="00417C92"/>
    <w:rsid w:val="00417CB6"/>
    <w:rsid w:val="00417D39"/>
    <w:rsid w:val="00417DBF"/>
    <w:rsid w:val="00417DED"/>
    <w:rsid w:val="00417E45"/>
    <w:rsid w:val="00417F0E"/>
    <w:rsid w:val="00417F99"/>
    <w:rsid w:val="004200A9"/>
    <w:rsid w:val="0042017C"/>
    <w:rsid w:val="0042027D"/>
    <w:rsid w:val="004202DA"/>
    <w:rsid w:val="00420303"/>
    <w:rsid w:val="00420375"/>
    <w:rsid w:val="004203A4"/>
    <w:rsid w:val="004203C0"/>
    <w:rsid w:val="00420421"/>
    <w:rsid w:val="0042046D"/>
    <w:rsid w:val="004204DC"/>
    <w:rsid w:val="004204F4"/>
    <w:rsid w:val="00420711"/>
    <w:rsid w:val="0042083E"/>
    <w:rsid w:val="0042084F"/>
    <w:rsid w:val="0042085E"/>
    <w:rsid w:val="0042086F"/>
    <w:rsid w:val="0042089D"/>
    <w:rsid w:val="004208B9"/>
    <w:rsid w:val="004208CB"/>
    <w:rsid w:val="00420969"/>
    <w:rsid w:val="00420987"/>
    <w:rsid w:val="00420A2F"/>
    <w:rsid w:val="00420AB7"/>
    <w:rsid w:val="00420AF7"/>
    <w:rsid w:val="00420BA3"/>
    <w:rsid w:val="00420BD9"/>
    <w:rsid w:val="00420C0E"/>
    <w:rsid w:val="00420D04"/>
    <w:rsid w:val="00420D33"/>
    <w:rsid w:val="00420D6F"/>
    <w:rsid w:val="00420E8D"/>
    <w:rsid w:val="00420F12"/>
    <w:rsid w:val="00420F5C"/>
    <w:rsid w:val="00420FB1"/>
    <w:rsid w:val="0042108E"/>
    <w:rsid w:val="004210EA"/>
    <w:rsid w:val="00421160"/>
    <w:rsid w:val="004211B7"/>
    <w:rsid w:val="00421381"/>
    <w:rsid w:val="00421451"/>
    <w:rsid w:val="00421488"/>
    <w:rsid w:val="0042148C"/>
    <w:rsid w:val="00421497"/>
    <w:rsid w:val="00421632"/>
    <w:rsid w:val="00421675"/>
    <w:rsid w:val="004216B9"/>
    <w:rsid w:val="004216BB"/>
    <w:rsid w:val="004217CE"/>
    <w:rsid w:val="0042180D"/>
    <w:rsid w:val="0042196F"/>
    <w:rsid w:val="004219A9"/>
    <w:rsid w:val="00421A2C"/>
    <w:rsid w:val="00421A63"/>
    <w:rsid w:val="00421A91"/>
    <w:rsid w:val="00421B3F"/>
    <w:rsid w:val="00421B69"/>
    <w:rsid w:val="00421BAE"/>
    <w:rsid w:val="00421C2D"/>
    <w:rsid w:val="00421C7C"/>
    <w:rsid w:val="00421E58"/>
    <w:rsid w:val="00421EA9"/>
    <w:rsid w:val="00422113"/>
    <w:rsid w:val="00422227"/>
    <w:rsid w:val="004222F1"/>
    <w:rsid w:val="004222FC"/>
    <w:rsid w:val="00422336"/>
    <w:rsid w:val="0042235F"/>
    <w:rsid w:val="004223A4"/>
    <w:rsid w:val="00422492"/>
    <w:rsid w:val="004224F2"/>
    <w:rsid w:val="0042256F"/>
    <w:rsid w:val="00422577"/>
    <w:rsid w:val="0042266A"/>
    <w:rsid w:val="0042269A"/>
    <w:rsid w:val="00422756"/>
    <w:rsid w:val="0042277C"/>
    <w:rsid w:val="004227D6"/>
    <w:rsid w:val="00422848"/>
    <w:rsid w:val="004228D0"/>
    <w:rsid w:val="0042296D"/>
    <w:rsid w:val="00422B26"/>
    <w:rsid w:val="00422B64"/>
    <w:rsid w:val="00422BC5"/>
    <w:rsid w:val="00422BCF"/>
    <w:rsid w:val="00422BDB"/>
    <w:rsid w:val="00422CA0"/>
    <w:rsid w:val="00422D42"/>
    <w:rsid w:val="00422D68"/>
    <w:rsid w:val="00422DA6"/>
    <w:rsid w:val="00422DE0"/>
    <w:rsid w:val="00422E00"/>
    <w:rsid w:val="00422E7F"/>
    <w:rsid w:val="00422EC2"/>
    <w:rsid w:val="004230C3"/>
    <w:rsid w:val="0042310F"/>
    <w:rsid w:val="0042314A"/>
    <w:rsid w:val="004231B1"/>
    <w:rsid w:val="004231FC"/>
    <w:rsid w:val="00423222"/>
    <w:rsid w:val="00423291"/>
    <w:rsid w:val="004232E4"/>
    <w:rsid w:val="0042330D"/>
    <w:rsid w:val="0042335F"/>
    <w:rsid w:val="00423597"/>
    <w:rsid w:val="004235B1"/>
    <w:rsid w:val="004236B0"/>
    <w:rsid w:val="0042371B"/>
    <w:rsid w:val="0042377A"/>
    <w:rsid w:val="004237E8"/>
    <w:rsid w:val="0042380A"/>
    <w:rsid w:val="00423825"/>
    <w:rsid w:val="0042396C"/>
    <w:rsid w:val="00423975"/>
    <w:rsid w:val="0042399B"/>
    <w:rsid w:val="004239C1"/>
    <w:rsid w:val="00423A67"/>
    <w:rsid w:val="00423A8F"/>
    <w:rsid w:val="00423A93"/>
    <w:rsid w:val="00423AF2"/>
    <w:rsid w:val="00423B6F"/>
    <w:rsid w:val="00423C30"/>
    <w:rsid w:val="00423D34"/>
    <w:rsid w:val="00423D4A"/>
    <w:rsid w:val="00423D6D"/>
    <w:rsid w:val="00423DB3"/>
    <w:rsid w:val="00423DD0"/>
    <w:rsid w:val="00423E2B"/>
    <w:rsid w:val="00423E42"/>
    <w:rsid w:val="00423E52"/>
    <w:rsid w:val="00423E71"/>
    <w:rsid w:val="00423F97"/>
    <w:rsid w:val="00424075"/>
    <w:rsid w:val="0042423F"/>
    <w:rsid w:val="00424254"/>
    <w:rsid w:val="00424262"/>
    <w:rsid w:val="004242D7"/>
    <w:rsid w:val="004243A8"/>
    <w:rsid w:val="00424405"/>
    <w:rsid w:val="004244A5"/>
    <w:rsid w:val="004244C8"/>
    <w:rsid w:val="004244E9"/>
    <w:rsid w:val="004244EA"/>
    <w:rsid w:val="00424542"/>
    <w:rsid w:val="00424573"/>
    <w:rsid w:val="0042457E"/>
    <w:rsid w:val="004245DE"/>
    <w:rsid w:val="004245F5"/>
    <w:rsid w:val="004245F8"/>
    <w:rsid w:val="0042461C"/>
    <w:rsid w:val="0042467E"/>
    <w:rsid w:val="00424690"/>
    <w:rsid w:val="00424763"/>
    <w:rsid w:val="00424766"/>
    <w:rsid w:val="0042479C"/>
    <w:rsid w:val="0042479E"/>
    <w:rsid w:val="00424859"/>
    <w:rsid w:val="004248CC"/>
    <w:rsid w:val="00424955"/>
    <w:rsid w:val="00424A72"/>
    <w:rsid w:val="00424AFB"/>
    <w:rsid w:val="00424B0E"/>
    <w:rsid w:val="00424C35"/>
    <w:rsid w:val="00424CB8"/>
    <w:rsid w:val="00424CE7"/>
    <w:rsid w:val="00424D0E"/>
    <w:rsid w:val="00424D31"/>
    <w:rsid w:val="00424DDA"/>
    <w:rsid w:val="00424E70"/>
    <w:rsid w:val="00424E71"/>
    <w:rsid w:val="00424F73"/>
    <w:rsid w:val="0042504F"/>
    <w:rsid w:val="00425078"/>
    <w:rsid w:val="0042516E"/>
    <w:rsid w:val="00425227"/>
    <w:rsid w:val="00425228"/>
    <w:rsid w:val="00425255"/>
    <w:rsid w:val="0042531D"/>
    <w:rsid w:val="00425391"/>
    <w:rsid w:val="004254A6"/>
    <w:rsid w:val="004254FB"/>
    <w:rsid w:val="004256AF"/>
    <w:rsid w:val="004256E4"/>
    <w:rsid w:val="0042572B"/>
    <w:rsid w:val="0042577A"/>
    <w:rsid w:val="004257E4"/>
    <w:rsid w:val="0042586F"/>
    <w:rsid w:val="0042593E"/>
    <w:rsid w:val="00425AA7"/>
    <w:rsid w:val="00425AAE"/>
    <w:rsid w:val="00425C21"/>
    <w:rsid w:val="00425CC1"/>
    <w:rsid w:val="00425D8D"/>
    <w:rsid w:val="00425E31"/>
    <w:rsid w:val="00425EC3"/>
    <w:rsid w:val="00425ECE"/>
    <w:rsid w:val="00425EEB"/>
    <w:rsid w:val="00425FA8"/>
    <w:rsid w:val="00425FDA"/>
    <w:rsid w:val="00426005"/>
    <w:rsid w:val="0042604B"/>
    <w:rsid w:val="0042612C"/>
    <w:rsid w:val="004261A5"/>
    <w:rsid w:val="00426264"/>
    <w:rsid w:val="004262F0"/>
    <w:rsid w:val="00426351"/>
    <w:rsid w:val="0042646B"/>
    <w:rsid w:val="004264C2"/>
    <w:rsid w:val="004264CF"/>
    <w:rsid w:val="00426594"/>
    <w:rsid w:val="004265DB"/>
    <w:rsid w:val="00426626"/>
    <w:rsid w:val="00426665"/>
    <w:rsid w:val="004266CC"/>
    <w:rsid w:val="00426732"/>
    <w:rsid w:val="00426784"/>
    <w:rsid w:val="00426825"/>
    <w:rsid w:val="004268F7"/>
    <w:rsid w:val="00426996"/>
    <w:rsid w:val="00426A29"/>
    <w:rsid w:val="00426BEE"/>
    <w:rsid w:val="00426C1B"/>
    <w:rsid w:val="00426CF3"/>
    <w:rsid w:val="00426D22"/>
    <w:rsid w:val="00426D98"/>
    <w:rsid w:val="00426E6C"/>
    <w:rsid w:val="00426F07"/>
    <w:rsid w:val="00426F20"/>
    <w:rsid w:val="00426F38"/>
    <w:rsid w:val="00426F77"/>
    <w:rsid w:val="0042700D"/>
    <w:rsid w:val="0042704D"/>
    <w:rsid w:val="0042705F"/>
    <w:rsid w:val="00427157"/>
    <w:rsid w:val="004271D0"/>
    <w:rsid w:val="004271E6"/>
    <w:rsid w:val="004271FC"/>
    <w:rsid w:val="00427249"/>
    <w:rsid w:val="0042735A"/>
    <w:rsid w:val="004273FD"/>
    <w:rsid w:val="00427619"/>
    <w:rsid w:val="00427696"/>
    <w:rsid w:val="004276CA"/>
    <w:rsid w:val="00427705"/>
    <w:rsid w:val="00427725"/>
    <w:rsid w:val="004277AF"/>
    <w:rsid w:val="00427830"/>
    <w:rsid w:val="0042788F"/>
    <w:rsid w:val="00427937"/>
    <w:rsid w:val="0042793F"/>
    <w:rsid w:val="00427976"/>
    <w:rsid w:val="00427B0A"/>
    <w:rsid w:val="00427C2A"/>
    <w:rsid w:val="0042EAD2"/>
    <w:rsid w:val="00430084"/>
    <w:rsid w:val="0043008A"/>
    <w:rsid w:val="0043010E"/>
    <w:rsid w:val="00430143"/>
    <w:rsid w:val="004301CE"/>
    <w:rsid w:val="0043027A"/>
    <w:rsid w:val="004302B0"/>
    <w:rsid w:val="004302FD"/>
    <w:rsid w:val="00430393"/>
    <w:rsid w:val="00430457"/>
    <w:rsid w:val="004304B8"/>
    <w:rsid w:val="0043053C"/>
    <w:rsid w:val="00430540"/>
    <w:rsid w:val="0043059C"/>
    <w:rsid w:val="0043061A"/>
    <w:rsid w:val="004306A4"/>
    <w:rsid w:val="004306EE"/>
    <w:rsid w:val="0043072D"/>
    <w:rsid w:val="00430733"/>
    <w:rsid w:val="0043089C"/>
    <w:rsid w:val="004308A8"/>
    <w:rsid w:val="00430A47"/>
    <w:rsid w:val="00430A78"/>
    <w:rsid w:val="00430AAE"/>
    <w:rsid w:val="00430B81"/>
    <w:rsid w:val="00430B85"/>
    <w:rsid w:val="00430BD6"/>
    <w:rsid w:val="00430C0B"/>
    <w:rsid w:val="00430CCE"/>
    <w:rsid w:val="00430D38"/>
    <w:rsid w:val="00430D8F"/>
    <w:rsid w:val="00430DA3"/>
    <w:rsid w:val="00430E56"/>
    <w:rsid w:val="00430EB6"/>
    <w:rsid w:val="00430ED6"/>
    <w:rsid w:val="00430EE2"/>
    <w:rsid w:val="00430F00"/>
    <w:rsid w:val="00430F4B"/>
    <w:rsid w:val="0043103F"/>
    <w:rsid w:val="0043104F"/>
    <w:rsid w:val="004310C9"/>
    <w:rsid w:val="00431135"/>
    <w:rsid w:val="00431150"/>
    <w:rsid w:val="004311F0"/>
    <w:rsid w:val="00431231"/>
    <w:rsid w:val="004312A6"/>
    <w:rsid w:val="004312EB"/>
    <w:rsid w:val="0043131A"/>
    <w:rsid w:val="00431322"/>
    <w:rsid w:val="00431335"/>
    <w:rsid w:val="0043133C"/>
    <w:rsid w:val="0043134E"/>
    <w:rsid w:val="004313AF"/>
    <w:rsid w:val="004313CD"/>
    <w:rsid w:val="00431440"/>
    <w:rsid w:val="004314D5"/>
    <w:rsid w:val="00431560"/>
    <w:rsid w:val="004315F0"/>
    <w:rsid w:val="0043168B"/>
    <w:rsid w:val="0043168E"/>
    <w:rsid w:val="0043171E"/>
    <w:rsid w:val="0043172B"/>
    <w:rsid w:val="0043174B"/>
    <w:rsid w:val="00431764"/>
    <w:rsid w:val="004317CC"/>
    <w:rsid w:val="00431837"/>
    <w:rsid w:val="00431881"/>
    <w:rsid w:val="004318A5"/>
    <w:rsid w:val="00431956"/>
    <w:rsid w:val="00431A9A"/>
    <w:rsid w:val="00431B36"/>
    <w:rsid w:val="00431BC2"/>
    <w:rsid w:val="00431BF1"/>
    <w:rsid w:val="00431C8C"/>
    <w:rsid w:val="00431D3A"/>
    <w:rsid w:val="00431E4E"/>
    <w:rsid w:val="00431E9B"/>
    <w:rsid w:val="00431EE7"/>
    <w:rsid w:val="00431F3E"/>
    <w:rsid w:val="0043201B"/>
    <w:rsid w:val="0043216E"/>
    <w:rsid w:val="0043228B"/>
    <w:rsid w:val="00432296"/>
    <w:rsid w:val="004322D5"/>
    <w:rsid w:val="0043232E"/>
    <w:rsid w:val="0043247A"/>
    <w:rsid w:val="00432655"/>
    <w:rsid w:val="0043270D"/>
    <w:rsid w:val="00432733"/>
    <w:rsid w:val="00432840"/>
    <w:rsid w:val="004328BE"/>
    <w:rsid w:val="00432901"/>
    <w:rsid w:val="004329D1"/>
    <w:rsid w:val="004329E9"/>
    <w:rsid w:val="00432A46"/>
    <w:rsid w:val="00432A98"/>
    <w:rsid w:val="00432BD6"/>
    <w:rsid w:val="00432D03"/>
    <w:rsid w:val="00432D63"/>
    <w:rsid w:val="00432E22"/>
    <w:rsid w:val="00432E64"/>
    <w:rsid w:val="00432EBB"/>
    <w:rsid w:val="00432EFE"/>
    <w:rsid w:val="00432F24"/>
    <w:rsid w:val="00432F85"/>
    <w:rsid w:val="00432F8C"/>
    <w:rsid w:val="00432FB8"/>
    <w:rsid w:val="0043307E"/>
    <w:rsid w:val="00433240"/>
    <w:rsid w:val="004332C1"/>
    <w:rsid w:val="004332C3"/>
    <w:rsid w:val="0043351C"/>
    <w:rsid w:val="0043354E"/>
    <w:rsid w:val="004338BE"/>
    <w:rsid w:val="00433967"/>
    <w:rsid w:val="00433A3D"/>
    <w:rsid w:val="00433AA7"/>
    <w:rsid w:val="00433BDB"/>
    <w:rsid w:val="00433C98"/>
    <w:rsid w:val="00433DAD"/>
    <w:rsid w:val="00433E6A"/>
    <w:rsid w:val="00433EB1"/>
    <w:rsid w:val="00433FDD"/>
    <w:rsid w:val="0043403B"/>
    <w:rsid w:val="0043409D"/>
    <w:rsid w:val="004340C1"/>
    <w:rsid w:val="00434119"/>
    <w:rsid w:val="004341B3"/>
    <w:rsid w:val="004341D6"/>
    <w:rsid w:val="0043428B"/>
    <w:rsid w:val="004342AF"/>
    <w:rsid w:val="004342B4"/>
    <w:rsid w:val="0043431E"/>
    <w:rsid w:val="0043435C"/>
    <w:rsid w:val="0043436B"/>
    <w:rsid w:val="0043438E"/>
    <w:rsid w:val="00434452"/>
    <w:rsid w:val="0043461D"/>
    <w:rsid w:val="0043463F"/>
    <w:rsid w:val="0043469A"/>
    <w:rsid w:val="0043470E"/>
    <w:rsid w:val="00434729"/>
    <w:rsid w:val="00434740"/>
    <w:rsid w:val="00434811"/>
    <w:rsid w:val="004348D0"/>
    <w:rsid w:val="004348E6"/>
    <w:rsid w:val="0043492C"/>
    <w:rsid w:val="00434A88"/>
    <w:rsid w:val="00434AAF"/>
    <w:rsid w:val="00434B00"/>
    <w:rsid w:val="00434B41"/>
    <w:rsid w:val="00434B4C"/>
    <w:rsid w:val="00434B79"/>
    <w:rsid w:val="00434B8C"/>
    <w:rsid w:val="00434BAE"/>
    <w:rsid w:val="00434BC0"/>
    <w:rsid w:val="00434C55"/>
    <w:rsid w:val="00434D2D"/>
    <w:rsid w:val="00434D54"/>
    <w:rsid w:val="00434DED"/>
    <w:rsid w:val="00434E78"/>
    <w:rsid w:val="00434F81"/>
    <w:rsid w:val="00434FFE"/>
    <w:rsid w:val="004350DE"/>
    <w:rsid w:val="0043515E"/>
    <w:rsid w:val="004351B2"/>
    <w:rsid w:val="00435309"/>
    <w:rsid w:val="004353A9"/>
    <w:rsid w:val="00435486"/>
    <w:rsid w:val="0043548D"/>
    <w:rsid w:val="00435545"/>
    <w:rsid w:val="004355DF"/>
    <w:rsid w:val="004356BD"/>
    <w:rsid w:val="004356DA"/>
    <w:rsid w:val="004356F9"/>
    <w:rsid w:val="004357CA"/>
    <w:rsid w:val="004358FB"/>
    <w:rsid w:val="0043592B"/>
    <w:rsid w:val="00435957"/>
    <w:rsid w:val="0043599F"/>
    <w:rsid w:val="00435A42"/>
    <w:rsid w:val="00435A56"/>
    <w:rsid w:val="00435A75"/>
    <w:rsid w:val="00435A7C"/>
    <w:rsid w:val="00435A82"/>
    <w:rsid w:val="00435A9C"/>
    <w:rsid w:val="00435B01"/>
    <w:rsid w:val="00435B37"/>
    <w:rsid w:val="00435CF1"/>
    <w:rsid w:val="00435CF6"/>
    <w:rsid w:val="00435DB6"/>
    <w:rsid w:val="00435E66"/>
    <w:rsid w:val="00435EEF"/>
    <w:rsid w:val="00435F48"/>
    <w:rsid w:val="00435F9E"/>
    <w:rsid w:val="00435FF2"/>
    <w:rsid w:val="00436016"/>
    <w:rsid w:val="0043608C"/>
    <w:rsid w:val="004360F7"/>
    <w:rsid w:val="004362CF"/>
    <w:rsid w:val="00436337"/>
    <w:rsid w:val="0043638F"/>
    <w:rsid w:val="004363C6"/>
    <w:rsid w:val="0043642F"/>
    <w:rsid w:val="00436439"/>
    <w:rsid w:val="004364DF"/>
    <w:rsid w:val="004364FC"/>
    <w:rsid w:val="0043650A"/>
    <w:rsid w:val="0043654F"/>
    <w:rsid w:val="004365E8"/>
    <w:rsid w:val="004365F0"/>
    <w:rsid w:val="0043661D"/>
    <w:rsid w:val="00436682"/>
    <w:rsid w:val="004366E6"/>
    <w:rsid w:val="0043685D"/>
    <w:rsid w:val="004368C8"/>
    <w:rsid w:val="0043698F"/>
    <w:rsid w:val="004369D9"/>
    <w:rsid w:val="00436A2E"/>
    <w:rsid w:val="00436BD8"/>
    <w:rsid w:val="00436C4A"/>
    <w:rsid w:val="00436CE9"/>
    <w:rsid w:val="00436CFF"/>
    <w:rsid w:val="00436D34"/>
    <w:rsid w:val="00436DDD"/>
    <w:rsid w:val="00436E85"/>
    <w:rsid w:val="0043709F"/>
    <w:rsid w:val="004370FE"/>
    <w:rsid w:val="0043719D"/>
    <w:rsid w:val="004371F7"/>
    <w:rsid w:val="0043728E"/>
    <w:rsid w:val="0043732A"/>
    <w:rsid w:val="00437353"/>
    <w:rsid w:val="0043742A"/>
    <w:rsid w:val="00437504"/>
    <w:rsid w:val="0043757E"/>
    <w:rsid w:val="0043759C"/>
    <w:rsid w:val="00437610"/>
    <w:rsid w:val="004376B3"/>
    <w:rsid w:val="004376C9"/>
    <w:rsid w:val="0043770F"/>
    <w:rsid w:val="00437742"/>
    <w:rsid w:val="00437747"/>
    <w:rsid w:val="004377D4"/>
    <w:rsid w:val="00437805"/>
    <w:rsid w:val="004378DD"/>
    <w:rsid w:val="00437964"/>
    <w:rsid w:val="0043797E"/>
    <w:rsid w:val="004379B5"/>
    <w:rsid w:val="004379CB"/>
    <w:rsid w:val="00437A43"/>
    <w:rsid w:val="00437AF2"/>
    <w:rsid w:val="00437AF8"/>
    <w:rsid w:val="00437BA6"/>
    <w:rsid w:val="00437BB9"/>
    <w:rsid w:val="00437BBD"/>
    <w:rsid w:val="00437C4D"/>
    <w:rsid w:val="00437CC3"/>
    <w:rsid w:val="00437CE8"/>
    <w:rsid w:val="00437D81"/>
    <w:rsid w:val="00437E74"/>
    <w:rsid w:val="00437E9F"/>
    <w:rsid w:val="00437EAA"/>
    <w:rsid w:val="00437F37"/>
    <w:rsid w:val="00437FD1"/>
    <w:rsid w:val="0044001D"/>
    <w:rsid w:val="0044009F"/>
    <w:rsid w:val="004400CB"/>
    <w:rsid w:val="00440112"/>
    <w:rsid w:val="00440145"/>
    <w:rsid w:val="00440173"/>
    <w:rsid w:val="00440239"/>
    <w:rsid w:val="00440301"/>
    <w:rsid w:val="00440318"/>
    <w:rsid w:val="004403A6"/>
    <w:rsid w:val="00440447"/>
    <w:rsid w:val="004404A3"/>
    <w:rsid w:val="004404DC"/>
    <w:rsid w:val="0044050B"/>
    <w:rsid w:val="00440588"/>
    <w:rsid w:val="00440657"/>
    <w:rsid w:val="00440664"/>
    <w:rsid w:val="004406F5"/>
    <w:rsid w:val="00440704"/>
    <w:rsid w:val="00440741"/>
    <w:rsid w:val="00440795"/>
    <w:rsid w:val="004407B9"/>
    <w:rsid w:val="00440986"/>
    <w:rsid w:val="00440A6F"/>
    <w:rsid w:val="00440ABF"/>
    <w:rsid w:val="00440BEF"/>
    <w:rsid w:val="00440BFC"/>
    <w:rsid w:val="00440CCC"/>
    <w:rsid w:val="00440CF0"/>
    <w:rsid w:val="00440D10"/>
    <w:rsid w:val="00440D20"/>
    <w:rsid w:val="00440D25"/>
    <w:rsid w:val="00440DB6"/>
    <w:rsid w:val="00440E55"/>
    <w:rsid w:val="00440E84"/>
    <w:rsid w:val="00440ECA"/>
    <w:rsid w:val="00440F01"/>
    <w:rsid w:val="00440F19"/>
    <w:rsid w:val="00440F99"/>
    <w:rsid w:val="00440FC7"/>
    <w:rsid w:val="00440FF5"/>
    <w:rsid w:val="00441004"/>
    <w:rsid w:val="00441034"/>
    <w:rsid w:val="0044111A"/>
    <w:rsid w:val="0044114E"/>
    <w:rsid w:val="004412C7"/>
    <w:rsid w:val="0044132C"/>
    <w:rsid w:val="00441351"/>
    <w:rsid w:val="00441356"/>
    <w:rsid w:val="004413A1"/>
    <w:rsid w:val="00441423"/>
    <w:rsid w:val="00441433"/>
    <w:rsid w:val="00441519"/>
    <w:rsid w:val="0044153E"/>
    <w:rsid w:val="00441571"/>
    <w:rsid w:val="004415AF"/>
    <w:rsid w:val="004415D4"/>
    <w:rsid w:val="00441604"/>
    <w:rsid w:val="004416F5"/>
    <w:rsid w:val="00441784"/>
    <w:rsid w:val="00441791"/>
    <w:rsid w:val="00441856"/>
    <w:rsid w:val="00441863"/>
    <w:rsid w:val="004418AB"/>
    <w:rsid w:val="00441920"/>
    <w:rsid w:val="004419BF"/>
    <w:rsid w:val="00441AD0"/>
    <w:rsid w:val="00441AFC"/>
    <w:rsid w:val="00441B3F"/>
    <w:rsid w:val="00441B65"/>
    <w:rsid w:val="00441C00"/>
    <w:rsid w:val="00441C21"/>
    <w:rsid w:val="00441C34"/>
    <w:rsid w:val="00441C66"/>
    <w:rsid w:val="00441CD1"/>
    <w:rsid w:val="00441D06"/>
    <w:rsid w:val="00441D07"/>
    <w:rsid w:val="00441D76"/>
    <w:rsid w:val="00441DB5"/>
    <w:rsid w:val="00441DEC"/>
    <w:rsid w:val="00441E3D"/>
    <w:rsid w:val="00441EC2"/>
    <w:rsid w:val="00441F3B"/>
    <w:rsid w:val="00441F6B"/>
    <w:rsid w:val="00441FAC"/>
    <w:rsid w:val="0044201D"/>
    <w:rsid w:val="00442057"/>
    <w:rsid w:val="00442130"/>
    <w:rsid w:val="004421A8"/>
    <w:rsid w:val="004421D3"/>
    <w:rsid w:val="004422CC"/>
    <w:rsid w:val="004424A7"/>
    <w:rsid w:val="00442576"/>
    <w:rsid w:val="004425FB"/>
    <w:rsid w:val="00442675"/>
    <w:rsid w:val="00442856"/>
    <w:rsid w:val="004428EE"/>
    <w:rsid w:val="004429AC"/>
    <w:rsid w:val="004429FF"/>
    <w:rsid w:val="00442A22"/>
    <w:rsid w:val="00442A3C"/>
    <w:rsid w:val="00442B00"/>
    <w:rsid w:val="00442B66"/>
    <w:rsid w:val="00442B78"/>
    <w:rsid w:val="00442C76"/>
    <w:rsid w:val="00442CA6"/>
    <w:rsid w:val="00442CFA"/>
    <w:rsid w:val="00442D5E"/>
    <w:rsid w:val="00442D99"/>
    <w:rsid w:val="00442DB7"/>
    <w:rsid w:val="00442EAD"/>
    <w:rsid w:val="00442ED0"/>
    <w:rsid w:val="00442FE6"/>
    <w:rsid w:val="00443006"/>
    <w:rsid w:val="0044301E"/>
    <w:rsid w:val="0044308E"/>
    <w:rsid w:val="004430CD"/>
    <w:rsid w:val="004430E9"/>
    <w:rsid w:val="004431A3"/>
    <w:rsid w:val="00443360"/>
    <w:rsid w:val="0044337A"/>
    <w:rsid w:val="004433A5"/>
    <w:rsid w:val="004433F5"/>
    <w:rsid w:val="0044341D"/>
    <w:rsid w:val="004434A1"/>
    <w:rsid w:val="004434B4"/>
    <w:rsid w:val="004436E6"/>
    <w:rsid w:val="00443722"/>
    <w:rsid w:val="0044399E"/>
    <w:rsid w:val="004439A7"/>
    <w:rsid w:val="004439E2"/>
    <w:rsid w:val="00443A0C"/>
    <w:rsid w:val="00443AAF"/>
    <w:rsid w:val="00443B4B"/>
    <w:rsid w:val="00443BBE"/>
    <w:rsid w:val="00443C23"/>
    <w:rsid w:val="00443C3B"/>
    <w:rsid w:val="00443C5F"/>
    <w:rsid w:val="00443C80"/>
    <w:rsid w:val="00443CA5"/>
    <w:rsid w:val="00443CAB"/>
    <w:rsid w:val="00443CC6"/>
    <w:rsid w:val="00443D18"/>
    <w:rsid w:val="00443D4E"/>
    <w:rsid w:val="00443E4F"/>
    <w:rsid w:val="00443E85"/>
    <w:rsid w:val="00443EEC"/>
    <w:rsid w:val="00443F5E"/>
    <w:rsid w:val="00443FBE"/>
    <w:rsid w:val="004440D2"/>
    <w:rsid w:val="0044411D"/>
    <w:rsid w:val="00444146"/>
    <w:rsid w:val="004441C5"/>
    <w:rsid w:val="00444202"/>
    <w:rsid w:val="00444287"/>
    <w:rsid w:val="0044435D"/>
    <w:rsid w:val="00444372"/>
    <w:rsid w:val="00444423"/>
    <w:rsid w:val="004444FE"/>
    <w:rsid w:val="0044450E"/>
    <w:rsid w:val="0044457F"/>
    <w:rsid w:val="004445A4"/>
    <w:rsid w:val="00444621"/>
    <w:rsid w:val="00444759"/>
    <w:rsid w:val="004447D7"/>
    <w:rsid w:val="0044492C"/>
    <w:rsid w:val="00444991"/>
    <w:rsid w:val="00444A01"/>
    <w:rsid w:val="00444A06"/>
    <w:rsid w:val="00444A3F"/>
    <w:rsid w:val="00444A4C"/>
    <w:rsid w:val="00444A68"/>
    <w:rsid w:val="00444AEC"/>
    <w:rsid w:val="00444AFC"/>
    <w:rsid w:val="00444B01"/>
    <w:rsid w:val="00444BCD"/>
    <w:rsid w:val="00444C06"/>
    <w:rsid w:val="00444C26"/>
    <w:rsid w:val="00444CD2"/>
    <w:rsid w:val="00444CDB"/>
    <w:rsid w:val="00444F3B"/>
    <w:rsid w:val="00444F4B"/>
    <w:rsid w:val="00445021"/>
    <w:rsid w:val="0044503E"/>
    <w:rsid w:val="00445043"/>
    <w:rsid w:val="0044508D"/>
    <w:rsid w:val="004450BA"/>
    <w:rsid w:val="004450D7"/>
    <w:rsid w:val="004450F5"/>
    <w:rsid w:val="00445110"/>
    <w:rsid w:val="00445144"/>
    <w:rsid w:val="00445218"/>
    <w:rsid w:val="00445227"/>
    <w:rsid w:val="00445384"/>
    <w:rsid w:val="00445448"/>
    <w:rsid w:val="00445458"/>
    <w:rsid w:val="004454A6"/>
    <w:rsid w:val="004454AA"/>
    <w:rsid w:val="0044562A"/>
    <w:rsid w:val="00445672"/>
    <w:rsid w:val="00445698"/>
    <w:rsid w:val="004456B0"/>
    <w:rsid w:val="004457B3"/>
    <w:rsid w:val="0044582D"/>
    <w:rsid w:val="00445984"/>
    <w:rsid w:val="00445A27"/>
    <w:rsid w:val="00445A52"/>
    <w:rsid w:val="00445A9A"/>
    <w:rsid w:val="00445AD9"/>
    <w:rsid w:val="00445C60"/>
    <w:rsid w:val="00445D35"/>
    <w:rsid w:val="00445D4B"/>
    <w:rsid w:val="00445D69"/>
    <w:rsid w:val="00445DA8"/>
    <w:rsid w:val="00445EA7"/>
    <w:rsid w:val="00445EB1"/>
    <w:rsid w:val="00445F1B"/>
    <w:rsid w:val="00445F69"/>
    <w:rsid w:val="00446018"/>
    <w:rsid w:val="00446055"/>
    <w:rsid w:val="00446068"/>
    <w:rsid w:val="004460DF"/>
    <w:rsid w:val="00446207"/>
    <w:rsid w:val="0044626D"/>
    <w:rsid w:val="004462E1"/>
    <w:rsid w:val="004462F4"/>
    <w:rsid w:val="004462FE"/>
    <w:rsid w:val="00446388"/>
    <w:rsid w:val="00446576"/>
    <w:rsid w:val="004465B0"/>
    <w:rsid w:val="004465C3"/>
    <w:rsid w:val="004465F5"/>
    <w:rsid w:val="0044666D"/>
    <w:rsid w:val="004466AF"/>
    <w:rsid w:val="00446712"/>
    <w:rsid w:val="00446734"/>
    <w:rsid w:val="004467C3"/>
    <w:rsid w:val="00446809"/>
    <w:rsid w:val="004469D2"/>
    <w:rsid w:val="004469E8"/>
    <w:rsid w:val="00446A21"/>
    <w:rsid w:val="00446A2A"/>
    <w:rsid w:val="00446AED"/>
    <w:rsid w:val="00446AF9"/>
    <w:rsid w:val="00446AFF"/>
    <w:rsid w:val="00446B00"/>
    <w:rsid w:val="00446B0E"/>
    <w:rsid w:val="00446B11"/>
    <w:rsid w:val="00446B5D"/>
    <w:rsid w:val="00446B9A"/>
    <w:rsid w:val="00446CC8"/>
    <w:rsid w:val="00446CCC"/>
    <w:rsid w:val="00446DB8"/>
    <w:rsid w:val="00446E50"/>
    <w:rsid w:val="00446E62"/>
    <w:rsid w:val="00446E9B"/>
    <w:rsid w:val="00446ED3"/>
    <w:rsid w:val="00446F2C"/>
    <w:rsid w:val="00446FB1"/>
    <w:rsid w:val="00446FD5"/>
    <w:rsid w:val="00446FF7"/>
    <w:rsid w:val="00447068"/>
    <w:rsid w:val="004472E2"/>
    <w:rsid w:val="00447496"/>
    <w:rsid w:val="00447526"/>
    <w:rsid w:val="0044759F"/>
    <w:rsid w:val="00447606"/>
    <w:rsid w:val="004476C6"/>
    <w:rsid w:val="0044774C"/>
    <w:rsid w:val="00447775"/>
    <w:rsid w:val="0044777A"/>
    <w:rsid w:val="004477C3"/>
    <w:rsid w:val="004477FF"/>
    <w:rsid w:val="00447838"/>
    <w:rsid w:val="004478B1"/>
    <w:rsid w:val="004479B1"/>
    <w:rsid w:val="00447A1C"/>
    <w:rsid w:val="00447AB0"/>
    <w:rsid w:val="00447ACD"/>
    <w:rsid w:val="00447B72"/>
    <w:rsid w:val="00447BAE"/>
    <w:rsid w:val="00447C4D"/>
    <w:rsid w:val="00447C97"/>
    <w:rsid w:val="00447CB7"/>
    <w:rsid w:val="00447D2E"/>
    <w:rsid w:val="00447D36"/>
    <w:rsid w:val="00447D3E"/>
    <w:rsid w:val="00447E01"/>
    <w:rsid w:val="00447E0F"/>
    <w:rsid w:val="00447E6F"/>
    <w:rsid w:val="00447E8A"/>
    <w:rsid w:val="00447E96"/>
    <w:rsid w:val="00447EA5"/>
    <w:rsid w:val="00447F20"/>
    <w:rsid w:val="00447F35"/>
    <w:rsid w:val="00447F44"/>
    <w:rsid w:val="00447F81"/>
    <w:rsid w:val="00450160"/>
    <w:rsid w:val="004501BD"/>
    <w:rsid w:val="004501E5"/>
    <w:rsid w:val="00450224"/>
    <w:rsid w:val="004502DD"/>
    <w:rsid w:val="00450351"/>
    <w:rsid w:val="0045038F"/>
    <w:rsid w:val="00450542"/>
    <w:rsid w:val="004505A8"/>
    <w:rsid w:val="004505B3"/>
    <w:rsid w:val="004505D2"/>
    <w:rsid w:val="004506AB"/>
    <w:rsid w:val="004506E2"/>
    <w:rsid w:val="004509E3"/>
    <w:rsid w:val="00450AA9"/>
    <w:rsid w:val="00450ABF"/>
    <w:rsid w:val="00450B08"/>
    <w:rsid w:val="00450B8C"/>
    <w:rsid w:val="00450B91"/>
    <w:rsid w:val="00450BD6"/>
    <w:rsid w:val="00450C2F"/>
    <w:rsid w:val="00450D21"/>
    <w:rsid w:val="00450DE1"/>
    <w:rsid w:val="00450E11"/>
    <w:rsid w:val="00450E19"/>
    <w:rsid w:val="00450E70"/>
    <w:rsid w:val="00450EFE"/>
    <w:rsid w:val="00450F8F"/>
    <w:rsid w:val="00450FA3"/>
    <w:rsid w:val="00450FF0"/>
    <w:rsid w:val="00451015"/>
    <w:rsid w:val="0045102F"/>
    <w:rsid w:val="00451073"/>
    <w:rsid w:val="00451079"/>
    <w:rsid w:val="004510C6"/>
    <w:rsid w:val="0045111B"/>
    <w:rsid w:val="004511E1"/>
    <w:rsid w:val="00451219"/>
    <w:rsid w:val="00451430"/>
    <w:rsid w:val="0045146E"/>
    <w:rsid w:val="004514E2"/>
    <w:rsid w:val="0045164E"/>
    <w:rsid w:val="0045168F"/>
    <w:rsid w:val="0045182B"/>
    <w:rsid w:val="004518AB"/>
    <w:rsid w:val="004519A6"/>
    <w:rsid w:val="004519EC"/>
    <w:rsid w:val="00451ACB"/>
    <w:rsid w:val="00451AD3"/>
    <w:rsid w:val="00451C77"/>
    <w:rsid w:val="00451CB7"/>
    <w:rsid w:val="00451CE2"/>
    <w:rsid w:val="00451D48"/>
    <w:rsid w:val="00451D89"/>
    <w:rsid w:val="00451F56"/>
    <w:rsid w:val="00451F74"/>
    <w:rsid w:val="00452157"/>
    <w:rsid w:val="0045220A"/>
    <w:rsid w:val="00452268"/>
    <w:rsid w:val="004523F5"/>
    <w:rsid w:val="004523F9"/>
    <w:rsid w:val="004524E2"/>
    <w:rsid w:val="0045250E"/>
    <w:rsid w:val="0045261B"/>
    <w:rsid w:val="00452620"/>
    <w:rsid w:val="00452673"/>
    <w:rsid w:val="00452691"/>
    <w:rsid w:val="004526CE"/>
    <w:rsid w:val="004528F9"/>
    <w:rsid w:val="00452919"/>
    <w:rsid w:val="00452B13"/>
    <w:rsid w:val="00452B21"/>
    <w:rsid w:val="00452B45"/>
    <w:rsid w:val="00452B4A"/>
    <w:rsid w:val="00452B5A"/>
    <w:rsid w:val="00452D5A"/>
    <w:rsid w:val="00452DB2"/>
    <w:rsid w:val="00452DCC"/>
    <w:rsid w:val="00452E3E"/>
    <w:rsid w:val="00452F0F"/>
    <w:rsid w:val="004530D8"/>
    <w:rsid w:val="00453104"/>
    <w:rsid w:val="00453118"/>
    <w:rsid w:val="004531B2"/>
    <w:rsid w:val="004531CE"/>
    <w:rsid w:val="004531FD"/>
    <w:rsid w:val="00453335"/>
    <w:rsid w:val="00453360"/>
    <w:rsid w:val="004533E9"/>
    <w:rsid w:val="004533F7"/>
    <w:rsid w:val="00453442"/>
    <w:rsid w:val="004534C6"/>
    <w:rsid w:val="004535C6"/>
    <w:rsid w:val="004535F3"/>
    <w:rsid w:val="004536C3"/>
    <w:rsid w:val="0045373F"/>
    <w:rsid w:val="004538B8"/>
    <w:rsid w:val="004538DA"/>
    <w:rsid w:val="00453934"/>
    <w:rsid w:val="00453A19"/>
    <w:rsid w:val="00453A35"/>
    <w:rsid w:val="00453AF3"/>
    <w:rsid w:val="00453B40"/>
    <w:rsid w:val="00453B4A"/>
    <w:rsid w:val="00453BE7"/>
    <w:rsid w:val="00453BF6"/>
    <w:rsid w:val="00453C15"/>
    <w:rsid w:val="00453C87"/>
    <w:rsid w:val="00453C8D"/>
    <w:rsid w:val="00453CFE"/>
    <w:rsid w:val="00453D9A"/>
    <w:rsid w:val="00453E9C"/>
    <w:rsid w:val="00453EDC"/>
    <w:rsid w:val="00453F55"/>
    <w:rsid w:val="00453FD0"/>
    <w:rsid w:val="00454080"/>
    <w:rsid w:val="004540A9"/>
    <w:rsid w:val="004540BF"/>
    <w:rsid w:val="004540DE"/>
    <w:rsid w:val="0045417D"/>
    <w:rsid w:val="004541C8"/>
    <w:rsid w:val="00454200"/>
    <w:rsid w:val="00454238"/>
    <w:rsid w:val="0045435D"/>
    <w:rsid w:val="00454410"/>
    <w:rsid w:val="0045446A"/>
    <w:rsid w:val="0045456F"/>
    <w:rsid w:val="004545DE"/>
    <w:rsid w:val="00454651"/>
    <w:rsid w:val="00454715"/>
    <w:rsid w:val="004547F6"/>
    <w:rsid w:val="004548D5"/>
    <w:rsid w:val="004548EB"/>
    <w:rsid w:val="00454901"/>
    <w:rsid w:val="00454A9E"/>
    <w:rsid w:val="00454B0D"/>
    <w:rsid w:val="00454B76"/>
    <w:rsid w:val="00454BAE"/>
    <w:rsid w:val="00454C0A"/>
    <w:rsid w:val="00454C20"/>
    <w:rsid w:val="00454C32"/>
    <w:rsid w:val="00454C57"/>
    <w:rsid w:val="00454C76"/>
    <w:rsid w:val="00454CED"/>
    <w:rsid w:val="00454D0E"/>
    <w:rsid w:val="00454D3B"/>
    <w:rsid w:val="00454DD0"/>
    <w:rsid w:val="00454E04"/>
    <w:rsid w:val="00454F39"/>
    <w:rsid w:val="00455116"/>
    <w:rsid w:val="0045512A"/>
    <w:rsid w:val="0045513E"/>
    <w:rsid w:val="0045519D"/>
    <w:rsid w:val="0045525C"/>
    <w:rsid w:val="00455267"/>
    <w:rsid w:val="00455279"/>
    <w:rsid w:val="00455281"/>
    <w:rsid w:val="0045529A"/>
    <w:rsid w:val="004552A0"/>
    <w:rsid w:val="004552AE"/>
    <w:rsid w:val="0045537D"/>
    <w:rsid w:val="004553BB"/>
    <w:rsid w:val="0045544C"/>
    <w:rsid w:val="00455509"/>
    <w:rsid w:val="0045551B"/>
    <w:rsid w:val="004555A5"/>
    <w:rsid w:val="004556C6"/>
    <w:rsid w:val="004556D3"/>
    <w:rsid w:val="004556D4"/>
    <w:rsid w:val="004557A9"/>
    <w:rsid w:val="004557DA"/>
    <w:rsid w:val="00455836"/>
    <w:rsid w:val="00455956"/>
    <w:rsid w:val="00455BDB"/>
    <w:rsid w:val="00455C0D"/>
    <w:rsid w:val="00455C6B"/>
    <w:rsid w:val="00455E31"/>
    <w:rsid w:val="00455E73"/>
    <w:rsid w:val="00455E77"/>
    <w:rsid w:val="00455EA0"/>
    <w:rsid w:val="00455F4C"/>
    <w:rsid w:val="00456081"/>
    <w:rsid w:val="00456097"/>
    <w:rsid w:val="0045609E"/>
    <w:rsid w:val="004560A7"/>
    <w:rsid w:val="004561DB"/>
    <w:rsid w:val="00456225"/>
    <w:rsid w:val="00456328"/>
    <w:rsid w:val="00456348"/>
    <w:rsid w:val="004563D9"/>
    <w:rsid w:val="00456412"/>
    <w:rsid w:val="0045644A"/>
    <w:rsid w:val="00456580"/>
    <w:rsid w:val="0045664E"/>
    <w:rsid w:val="00456703"/>
    <w:rsid w:val="00456709"/>
    <w:rsid w:val="00456714"/>
    <w:rsid w:val="0045674D"/>
    <w:rsid w:val="00456782"/>
    <w:rsid w:val="0045679B"/>
    <w:rsid w:val="004568E9"/>
    <w:rsid w:val="004568EE"/>
    <w:rsid w:val="0045693B"/>
    <w:rsid w:val="00456996"/>
    <w:rsid w:val="004569C9"/>
    <w:rsid w:val="004569EA"/>
    <w:rsid w:val="004569EB"/>
    <w:rsid w:val="00456A43"/>
    <w:rsid w:val="00456B16"/>
    <w:rsid w:val="00456BF8"/>
    <w:rsid w:val="00456C8B"/>
    <w:rsid w:val="00456DA8"/>
    <w:rsid w:val="00456DB9"/>
    <w:rsid w:val="00456E1C"/>
    <w:rsid w:val="00456E8E"/>
    <w:rsid w:val="00456EDA"/>
    <w:rsid w:val="00456F56"/>
    <w:rsid w:val="00456FAB"/>
    <w:rsid w:val="00456FB2"/>
    <w:rsid w:val="00456FEE"/>
    <w:rsid w:val="00457007"/>
    <w:rsid w:val="00457129"/>
    <w:rsid w:val="00457171"/>
    <w:rsid w:val="0045720A"/>
    <w:rsid w:val="00457246"/>
    <w:rsid w:val="004572A8"/>
    <w:rsid w:val="00457312"/>
    <w:rsid w:val="004573B5"/>
    <w:rsid w:val="004573D1"/>
    <w:rsid w:val="00457421"/>
    <w:rsid w:val="00457455"/>
    <w:rsid w:val="00457472"/>
    <w:rsid w:val="00457510"/>
    <w:rsid w:val="0045754E"/>
    <w:rsid w:val="0045755D"/>
    <w:rsid w:val="00457567"/>
    <w:rsid w:val="004575CC"/>
    <w:rsid w:val="0045768A"/>
    <w:rsid w:val="0045769F"/>
    <w:rsid w:val="004576A1"/>
    <w:rsid w:val="004576D5"/>
    <w:rsid w:val="00457727"/>
    <w:rsid w:val="00457730"/>
    <w:rsid w:val="00457778"/>
    <w:rsid w:val="004579B7"/>
    <w:rsid w:val="004579C4"/>
    <w:rsid w:val="00457A14"/>
    <w:rsid w:val="00457A19"/>
    <w:rsid w:val="00457ABB"/>
    <w:rsid w:val="00457AC7"/>
    <w:rsid w:val="00457AF6"/>
    <w:rsid w:val="00457D95"/>
    <w:rsid w:val="00457DF2"/>
    <w:rsid w:val="00457E27"/>
    <w:rsid w:val="00457E2A"/>
    <w:rsid w:val="00457F52"/>
    <w:rsid w:val="00457FC9"/>
    <w:rsid w:val="00457FE6"/>
    <w:rsid w:val="0046006F"/>
    <w:rsid w:val="0046007E"/>
    <w:rsid w:val="004600E7"/>
    <w:rsid w:val="00460191"/>
    <w:rsid w:val="00460192"/>
    <w:rsid w:val="004601CA"/>
    <w:rsid w:val="00460228"/>
    <w:rsid w:val="00460238"/>
    <w:rsid w:val="004602A1"/>
    <w:rsid w:val="004602AF"/>
    <w:rsid w:val="004602C3"/>
    <w:rsid w:val="0046030D"/>
    <w:rsid w:val="0046039F"/>
    <w:rsid w:val="004603EF"/>
    <w:rsid w:val="00460451"/>
    <w:rsid w:val="00460472"/>
    <w:rsid w:val="004604CC"/>
    <w:rsid w:val="004604FD"/>
    <w:rsid w:val="004605A0"/>
    <w:rsid w:val="00460665"/>
    <w:rsid w:val="00460737"/>
    <w:rsid w:val="004607D3"/>
    <w:rsid w:val="004607FF"/>
    <w:rsid w:val="004608F4"/>
    <w:rsid w:val="004608F9"/>
    <w:rsid w:val="00460A5A"/>
    <w:rsid w:val="00460AA9"/>
    <w:rsid w:val="00460AAF"/>
    <w:rsid w:val="00460ACF"/>
    <w:rsid w:val="00460AD8"/>
    <w:rsid w:val="00460AE9"/>
    <w:rsid w:val="00460B90"/>
    <w:rsid w:val="00460CA2"/>
    <w:rsid w:val="00460CCA"/>
    <w:rsid w:val="00460D02"/>
    <w:rsid w:val="00460D09"/>
    <w:rsid w:val="00460D48"/>
    <w:rsid w:val="00460E48"/>
    <w:rsid w:val="00460E62"/>
    <w:rsid w:val="00460E65"/>
    <w:rsid w:val="00460E8F"/>
    <w:rsid w:val="00460F04"/>
    <w:rsid w:val="00460F8E"/>
    <w:rsid w:val="00460FAE"/>
    <w:rsid w:val="00461012"/>
    <w:rsid w:val="00461065"/>
    <w:rsid w:val="004610D4"/>
    <w:rsid w:val="00461196"/>
    <w:rsid w:val="0046122D"/>
    <w:rsid w:val="004612AD"/>
    <w:rsid w:val="004612C4"/>
    <w:rsid w:val="004612E5"/>
    <w:rsid w:val="00461369"/>
    <w:rsid w:val="004613D9"/>
    <w:rsid w:val="004613F2"/>
    <w:rsid w:val="004613F6"/>
    <w:rsid w:val="0046142E"/>
    <w:rsid w:val="00461460"/>
    <w:rsid w:val="00461563"/>
    <w:rsid w:val="0046160A"/>
    <w:rsid w:val="0046162E"/>
    <w:rsid w:val="00461635"/>
    <w:rsid w:val="00461656"/>
    <w:rsid w:val="004617AD"/>
    <w:rsid w:val="00461892"/>
    <w:rsid w:val="004618C1"/>
    <w:rsid w:val="0046195B"/>
    <w:rsid w:val="00461963"/>
    <w:rsid w:val="00461967"/>
    <w:rsid w:val="00461A3F"/>
    <w:rsid w:val="00461AFA"/>
    <w:rsid w:val="00461C20"/>
    <w:rsid w:val="00461D49"/>
    <w:rsid w:val="00461D85"/>
    <w:rsid w:val="00461DEF"/>
    <w:rsid w:val="00461EA8"/>
    <w:rsid w:val="00461F64"/>
    <w:rsid w:val="00461F72"/>
    <w:rsid w:val="004620C0"/>
    <w:rsid w:val="00462127"/>
    <w:rsid w:val="00462142"/>
    <w:rsid w:val="004621FD"/>
    <w:rsid w:val="0046236C"/>
    <w:rsid w:val="004624E3"/>
    <w:rsid w:val="00462521"/>
    <w:rsid w:val="00462533"/>
    <w:rsid w:val="0046260A"/>
    <w:rsid w:val="0046266C"/>
    <w:rsid w:val="0046270D"/>
    <w:rsid w:val="0046271F"/>
    <w:rsid w:val="00462738"/>
    <w:rsid w:val="0046274C"/>
    <w:rsid w:val="00462764"/>
    <w:rsid w:val="0046288E"/>
    <w:rsid w:val="00462A3B"/>
    <w:rsid w:val="00462A3D"/>
    <w:rsid w:val="00462A47"/>
    <w:rsid w:val="00462A87"/>
    <w:rsid w:val="00462B60"/>
    <w:rsid w:val="00462B6B"/>
    <w:rsid w:val="00462C5E"/>
    <w:rsid w:val="00462D0B"/>
    <w:rsid w:val="00462D9D"/>
    <w:rsid w:val="00462F3D"/>
    <w:rsid w:val="00462FF5"/>
    <w:rsid w:val="00463027"/>
    <w:rsid w:val="00463107"/>
    <w:rsid w:val="0046316D"/>
    <w:rsid w:val="004631DF"/>
    <w:rsid w:val="004632BE"/>
    <w:rsid w:val="00463376"/>
    <w:rsid w:val="0046339F"/>
    <w:rsid w:val="00463496"/>
    <w:rsid w:val="0046352C"/>
    <w:rsid w:val="00463573"/>
    <w:rsid w:val="00463585"/>
    <w:rsid w:val="004636E2"/>
    <w:rsid w:val="004636FF"/>
    <w:rsid w:val="00463739"/>
    <w:rsid w:val="0046373A"/>
    <w:rsid w:val="00463872"/>
    <w:rsid w:val="00463AD2"/>
    <w:rsid w:val="00463B2A"/>
    <w:rsid w:val="00463B84"/>
    <w:rsid w:val="00463C50"/>
    <w:rsid w:val="00463CD3"/>
    <w:rsid w:val="00463D45"/>
    <w:rsid w:val="00463E84"/>
    <w:rsid w:val="00463FB5"/>
    <w:rsid w:val="00464006"/>
    <w:rsid w:val="00464082"/>
    <w:rsid w:val="00464210"/>
    <w:rsid w:val="0046429E"/>
    <w:rsid w:val="004642B6"/>
    <w:rsid w:val="00464301"/>
    <w:rsid w:val="00464351"/>
    <w:rsid w:val="00464384"/>
    <w:rsid w:val="004643AC"/>
    <w:rsid w:val="004643C4"/>
    <w:rsid w:val="004643F1"/>
    <w:rsid w:val="004643F7"/>
    <w:rsid w:val="00464490"/>
    <w:rsid w:val="00464518"/>
    <w:rsid w:val="004645D2"/>
    <w:rsid w:val="004645EC"/>
    <w:rsid w:val="00464701"/>
    <w:rsid w:val="004647C7"/>
    <w:rsid w:val="004647E0"/>
    <w:rsid w:val="00464AAA"/>
    <w:rsid w:val="00464B42"/>
    <w:rsid w:val="00464B78"/>
    <w:rsid w:val="00464BF0"/>
    <w:rsid w:val="00464C66"/>
    <w:rsid w:val="00464D42"/>
    <w:rsid w:val="00464D91"/>
    <w:rsid w:val="00464E06"/>
    <w:rsid w:val="00464E45"/>
    <w:rsid w:val="00464E56"/>
    <w:rsid w:val="00464E58"/>
    <w:rsid w:val="00464E9D"/>
    <w:rsid w:val="00464EC3"/>
    <w:rsid w:val="00464F7C"/>
    <w:rsid w:val="00464FB7"/>
    <w:rsid w:val="00464FC0"/>
    <w:rsid w:val="00464FDA"/>
    <w:rsid w:val="00464FF9"/>
    <w:rsid w:val="00465051"/>
    <w:rsid w:val="00465060"/>
    <w:rsid w:val="00465153"/>
    <w:rsid w:val="004651D5"/>
    <w:rsid w:val="004651D6"/>
    <w:rsid w:val="004652AD"/>
    <w:rsid w:val="004652BC"/>
    <w:rsid w:val="004652D1"/>
    <w:rsid w:val="004653D3"/>
    <w:rsid w:val="004653DE"/>
    <w:rsid w:val="00465525"/>
    <w:rsid w:val="00465565"/>
    <w:rsid w:val="00465568"/>
    <w:rsid w:val="00465642"/>
    <w:rsid w:val="0046564E"/>
    <w:rsid w:val="0046565E"/>
    <w:rsid w:val="00465675"/>
    <w:rsid w:val="00465683"/>
    <w:rsid w:val="004656E4"/>
    <w:rsid w:val="0046571A"/>
    <w:rsid w:val="004657B0"/>
    <w:rsid w:val="00465844"/>
    <w:rsid w:val="00465855"/>
    <w:rsid w:val="00465863"/>
    <w:rsid w:val="004658CD"/>
    <w:rsid w:val="004658FD"/>
    <w:rsid w:val="00465956"/>
    <w:rsid w:val="004659FF"/>
    <w:rsid w:val="00465A92"/>
    <w:rsid w:val="00465AEF"/>
    <w:rsid w:val="00465AFD"/>
    <w:rsid w:val="00465B52"/>
    <w:rsid w:val="00465CAB"/>
    <w:rsid w:val="00465D31"/>
    <w:rsid w:val="00465D78"/>
    <w:rsid w:val="00465DDB"/>
    <w:rsid w:val="00465E31"/>
    <w:rsid w:val="00465E44"/>
    <w:rsid w:val="004660B2"/>
    <w:rsid w:val="00466175"/>
    <w:rsid w:val="004661CA"/>
    <w:rsid w:val="00466360"/>
    <w:rsid w:val="004664AB"/>
    <w:rsid w:val="004664AD"/>
    <w:rsid w:val="004664ED"/>
    <w:rsid w:val="0046654F"/>
    <w:rsid w:val="0046656E"/>
    <w:rsid w:val="0046668C"/>
    <w:rsid w:val="004666AF"/>
    <w:rsid w:val="0046681A"/>
    <w:rsid w:val="00466843"/>
    <w:rsid w:val="0046684C"/>
    <w:rsid w:val="0046687F"/>
    <w:rsid w:val="00466880"/>
    <w:rsid w:val="0046695E"/>
    <w:rsid w:val="0046696A"/>
    <w:rsid w:val="004669D7"/>
    <w:rsid w:val="00466A8D"/>
    <w:rsid w:val="00466B2A"/>
    <w:rsid w:val="00466B62"/>
    <w:rsid w:val="00466BE3"/>
    <w:rsid w:val="00466C1A"/>
    <w:rsid w:val="00466C51"/>
    <w:rsid w:val="00466D52"/>
    <w:rsid w:val="00466DA6"/>
    <w:rsid w:val="00466DBC"/>
    <w:rsid w:val="00466E33"/>
    <w:rsid w:val="00466E4D"/>
    <w:rsid w:val="00466EE6"/>
    <w:rsid w:val="00466F03"/>
    <w:rsid w:val="00466FA1"/>
    <w:rsid w:val="00466FD5"/>
    <w:rsid w:val="004671A9"/>
    <w:rsid w:val="004671C2"/>
    <w:rsid w:val="004671D7"/>
    <w:rsid w:val="004671DD"/>
    <w:rsid w:val="00467256"/>
    <w:rsid w:val="00467265"/>
    <w:rsid w:val="00467279"/>
    <w:rsid w:val="0046727F"/>
    <w:rsid w:val="004672BE"/>
    <w:rsid w:val="004672DD"/>
    <w:rsid w:val="00467367"/>
    <w:rsid w:val="00467420"/>
    <w:rsid w:val="0046743E"/>
    <w:rsid w:val="00467503"/>
    <w:rsid w:val="004675BC"/>
    <w:rsid w:val="004675F0"/>
    <w:rsid w:val="00467779"/>
    <w:rsid w:val="004677B2"/>
    <w:rsid w:val="00467828"/>
    <w:rsid w:val="00467829"/>
    <w:rsid w:val="00467841"/>
    <w:rsid w:val="00467929"/>
    <w:rsid w:val="00467995"/>
    <w:rsid w:val="00467BE2"/>
    <w:rsid w:val="00467C71"/>
    <w:rsid w:val="00467CA5"/>
    <w:rsid w:val="00467E58"/>
    <w:rsid w:val="00467E59"/>
    <w:rsid w:val="00467E67"/>
    <w:rsid w:val="00467F98"/>
    <w:rsid w:val="00467FA0"/>
    <w:rsid w:val="0047000D"/>
    <w:rsid w:val="00470063"/>
    <w:rsid w:val="00470150"/>
    <w:rsid w:val="00470158"/>
    <w:rsid w:val="0047016C"/>
    <w:rsid w:val="004701A8"/>
    <w:rsid w:val="004701D8"/>
    <w:rsid w:val="00470206"/>
    <w:rsid w:val="00470336"/>
    <w:rsid w:val="004703D5"/>
    <w:rsid w:val="0047045A"/>
    <w:rsid w:val="0047045F"/>
    <w:rsid w:val="004704A4"/>
    <w:rsid w:val="00470548"/>
    <w:rsid w:val="00470607"/>
    <w:rsid w:val="00470705"/>
    <w:rsid w:val="00470799"/>
    <w:rsid w:val="004707E5"/>
    <w:rsid w:val="00470815"/>
    <w:rsid w:val="00470832"/>
    <w:rsid w:val="00470859"/>
    <w:rsid w:val="0047088F"/>
    <w:rsid w:val="004708DA"/>
    <w:rsid w:val="004708F7"/>
    <w:rsid w:val="00470A1B"/>
    <w:rsid w:val="00470AF9"/>
    <w:rsid w:val="00470B02"/>
    <w:rsid w:val="00470B07"/>
    <w:rsid w:val="00470B89"/>
    <w:rsid w:val="00470CCA"/>
    <w:rsid w:val="00470DE3"/>
    <w:rsid w:val="00470E1A"/>
    <w:rsid w:val="00470EBC"/>
    <w:rsid w:val="00471046"/>
    <w:rsid w:val="004710AB"/>
    <w:rsid w:val="004710CB"/>
    <w:rsid w:val="004712C1"/>
    <w:rsid w:val="004712DE"/>
    <w:rsid w:val="004712FD"/>
    <w:rsid w:val="0047131C"/>
    <w:rsid w:val="0047135D"/>
    <w:rsid w:val="00471386"/>
    <w:rsid w:val="00471476"/>
    <w:rsid w:val="0047148B"/>
    <w:rsid w:val="004714DB"/>
    <w:rsid w:val="004714DC"/>
    <w:rsid w:val="00471595"/>
    <w:rsid w:val="0047161B"/>
    <w:rsid w:val="0047167E"/>
    <w:rsid w:val="00471910"/>
    <w:rsid w:val="00471979"/>
    <w:rsid w:val="00471A07"/>
    <w:rsid w:val="00471AE6"/>
    <w:rsid w:val="00471B12"/>
    <w:rsid w:val="00471B1E"/>
    <w:rsid w:val="00471B61"/>
    <w:rsid w:val="00471BA3"/>
    <w:rsid w:val="00471BA7"/>
    <w:rsid w:val="00471BFD"/>
    <w:rsid w:val="00471CF2"/>
    <w:rsid w:val="00471DB6"/>
    <w:rsid w:val="00471EA1"/>
    <w:rsid w:val="00471F07"/>
    <w:rsid w:val="00471F90"/>
    <w:rsid w:val="00471FFB"/>
    <w:rsid w:val="00472001"/>
    <w:rsid w:val="0047206E"/>
    <w:rsid w:val="0047214C"/>
    <w:rsid w:val="0047218B"/>
    <w:rsid w:val="0047221D"/>
    <w:rsid w:val="004722B4"/>
    <w:rsid w:val="004722E2"/>
    <w:rsid w:val="00472434"/>
    <w:rsid w:val="00472467"/>
    <w:rsid w:val="00472592"/>
    <w:rsid w:val="004725BD"/>
    <w:rsid w:val="00472631"/>
    <w:rsid w:val="004726C3"/>
    <w:rsid w:val="0047275E"/>
    <w:rsid w:val="00472763"/>
    <w:rsid w:val="0047281D"/>
    <w:rsid w:val="004729C0"/>
    <w:rsid w:val="004729FC"/>
    <w:rsid w:val="00472A31"/>
    <w:rsid w:val="00472A99"/>
    <w:rsid w:val="00472B3B"/>
    <w:rsid w:val="00472B49"/>
    <w:rsid w:val="00472B6A"/>
    <w:rsid w:val="00472B94"/>
    <w:rsid w:val="00472D05"/>
    <w:rsid w:val="00472DEC"/>
    <w:rsid w:val="00472E6A"/>
    <w:rsid w:val="00472EC1"/>
    <w:rsid w:val="00472F30"/>
    <w:rsid w:val="00473076"/>
    <w:rsid w:val="00473121"/>
    <w:rsid w:val="00473231"/>
    <w:rsid w:val="00473364"/>
    <w:rsid w:val="00473416"/>
    <w:rsid w:val="0047347C"/>
    <w:rsid w:val="004734C0"/>
    <w:rsid w:val="004734CB"/>
    <w:rsid w:val="004734E4"/>
    <w:rsid w:val="00473535"/>
    <w:rsid w:val="00473541"/>
    <w:rsid w:val="004735F2"/>
    <w:rsid w:val="00473747"/>
    <w:rsid w:val="0047375B"/>
    <w:rsid w:val="00473760"/>
    <w:rsid w:val="0047376A"/>
    <w:rsid w:val="004737AD"/>
    <w:rsid w:val="0047383F"/>
    <w:rsid w:val="0047384C"/>
    <w:rsid w:val="00473857"/>
    <w:rsid w:val="004738C5"/>
    <w:rsid w:val="004738F9"/>
    <w:rsid w:val="00473A9E"/>
    <w:rsid w:val="00473B10"/>
    <w:rsid w:val="00473C33"/>
    <w:rsid w:val="00473CC7"/>
    <w:rsid w:val="00473D1E"/>
    <w:rsid w:val="00473D97"/>
    <w:rsid w:val="0047406B"/>
    <w:rsid w:val="004740F4"/>
    <w:rsid w:val="00474185"/>
    <w:rsid w:val="004741FE"/>
    <w:rsid w:val="004743E5"/>
    <w:rsid w:val="0047440E"/>
    <w:rsid w:val="0047443B"/>
    <w:rsid w:val="0047451B"/>
    <w:rsid w:val="00474591"/>
    <w:rsid w:val="004745BF"/>
    <w:rsid w:val="00474609"/>
    <w:rsid w:val="004746E4"/>
    <w:rsid w:val="00474765"/>
    <w:rsid w:val="0047480F"/>
    <w:rsid w:val="0047488F"/>
    <w:rsid w:val="0047489E"/>
    <w:rsid w:val="004748CA"/>
    <w:rsid w:val="004748DA"/>
    <w:rsid w:val="0047497E"/>
    <w:rsid w:val="004749F4"/>
    <w:rsid w:val="00474A07"/>
    <w:rsid w:val="00474B71"/>
    <w:rsid w:val="00474BA2"/>
    <w:rsid w:val="00474BDA"/>
    <w:rsid w:val="00474C2E"/>
    <w:rsid w:val="00474C9B"/>
    <w:rsid w:val="00474CD4"/>
    <w:rsid w:val="00474CFD"/>
    <w:rsid w:val="00474D70"/>
    <w:rsid w:val="00474DAD"/>
    <w:rsid w:val="00474DC3"/>
    <w:rsid w:val="00474DFD"/>
    <w:rsid w:val="00474E31"/>
    <w:rsid w:val="00474F38"/>
    <w:rsid w:val="00474FAC"/>
    <w:rsid w:val="00474FAD"/>
    <w:rsid w:val="00475065"/>
    <w:rsid w:val="004750AB"/>
    <w:rsid w:val="004750B7"/>
    <w:rsid w:val="004750EF"/>
    <w:rsid w:val="0047524F"/>
    <w:rsid w:val="0047527E"/>
    <w:rsid w:val="004754E2"/>
    <w:rsid w:val="00475668"/>
    <w:rsid w:val="0047566E"/>
    <w:rsid w:val="0047573D"/>
    <w:rsid w:val="00475776"/>
    <w:rsid w:val="0047586B"/>
    <w:rsid w:val="004758DD"/>
    <w:rsid w:val="004758F3"/>
    <w:rsid w:val="004759AF"/>
    <w:rsid w:val="00475A75"/>
    <w:rsid w:val="00475A80"/>
    <w:rsid w:val="00475ACC"/>
    <w:rsid w:val="00475B08"/>
    <w:rsid w:val="00475B42"/>
    <w:rsid w:val="00475B9E"/>
    <w:rsid w:val="00475BFE"/>
    <w:rsid w:val="00475C0A"/>
    <w:rsid w:val="00475CD1"/>
    <w:rsid w:val="00475CDE"/>
    <w:rsid w:val="00475CF0"/>
    <w:rsid w:val="00475D73"/>
    <w:rsid w:val="00475E17"/>
    <w:rsid w:val="00475E4F"/>
    <w:rsid w:val="00475EA6"/>
    <w:rsid w:val="00475F17"/>
    <w:rsid w:val="00475F33"/>
    <w:rsid w:val="00475FE2"/>
    <w:rsid w:val="00475FEE"/>
    <w:rsid w:val="00476019"/>
    <w:rsid w:val="0047605D"/>
    <w:rsid w:val="00476083"/>
    <w:rsid w:val="004760AC"/>
    <w:rsid w:val="004760E2"/>
    <w:rsid w:val="004760EB"/>
    <w:rsid w:val="0047611E"/>
    <w:rsid w:val="0047614D"/>
    <w:rsid w:val="004761A5"/>
    <w:rsid w:val="004761EC"/>
    <w:rsid w:val="00476222"/>
    <w:rsid w:val="004762BA"/>
    <w:rsid w:val="00476376"/>
    <w:rsid w:val="00476377"/>
    <w:rsid w:val="004763CC"/>
    <w:rsid w:val="0047643A"/>
    <w:rsid w:val="0047647D"/>
    <w:rsid w:val="004764CA"/>
    <w:rsid w:val="004765A1"/>
    <w:rsid w:val="004765D2"/>
    <w:rsid w:val="00476618"/>
    <w:rsid w:val="0047661B"/>
    <w:rsid w:val="0047665F"/>
    <w:rsid w:val="00476714"/>
    <w:rsid w:val="0047671B"/>
    <w:rsid w:val="0047676C"/>
    <w:rsid w:val="00476790"/>
    <w:rsid w:val="004767A0"/>
    <w:rsid w:val="00476838"/>
    <w:rsid w:val="004768D0"/>
    <w:rsid w:val="004768DF"/>
    <w:rsid w:val="004769C7"/>
    <w:rsid w:val="00476A32"/>
    <w:rsid w:val="00476A94"/>
    <w:rsid w:val="00476AE1"/>
    <w:rsid w:val="00476B63"/>
    <w:rsid w:val="00476BE9"/>
    <w:rsid w:val="00476BF7"/>
    <w:rsid w:val="00476E44"/>
    <w:rsid w:val="00476F0C"/>
    <w:rsid w:val="00476F4F"/>
    <w:rsid w:val="00477047"/>
    <w:rsid w:val="0047704F"/>
    <w:rsid w:val="004770AF"/>
    <w:rsid w:val="004770B5"/>
    <w:rsid w:val="004770D5"/>
    <w:rsid w:val="004770D8"/>
    <w:rsid w:val="00477111"/>
    <w:rsid w:val="0047720A"/>
    <w:rsid w:val="00477238"/>
    <w:rsid w:val="00477309"/>
    <w:rsid w:val="00477331"/>
    <w:rsid w:val="00477349"/>
    <w:rsid w:val="004773D9"/>
    <w:rsid w:val="00477493"/>
    <w:rsid w:val="004774AC"/>
    <w:rsid w:val="004774DF"/>
    <w:rsid w:val="0047756D"/>
    <w:rsid w:val="004776B0"/>
    <w:rsid w:val="004776B2"/>
    <w:rsid w:val="004776E8"/>
    <w:rsid w:val="00477864"/>
    <w:rsid w:val="004778AC"/>
    <w:rsid w:val="0047791D"/>
    <w:rsid w:val="00477959"/>
    <w:rsid w:val="00477993"/>
    <w:rsid w:val="00477AB5"/>
    <w:rsid w:val="00477ACC"/>
    <w:rsid w:val="00477AFC"/>
    <w:rsid w:val="00477B1E"/>
    <w:rsid w:val="00477B94"/>
    <w:rsid w:val="00477C34"/>
    <w:rsid w:val="00477CCA"/>
    <w:rsid w:val="00477E45"/>
    <w:rsid w:val="00477E60"/>
    <w:rsid w:val="00477F40"/>
    <w:rsid w:val="00477F63"/>
    <w:rsid w:val="00480116"/>
    <w:rsid w:val="004801F5"/>
    <w:rsid w:val="00480240"/>
    <w:rsid w:val="004802D7"/>
    <w:rsid w:val="00480337"/>
    <w:rsid w:val="00480366"/>
    <w:rsid w:val="00480397"/>
    <w:rsid w:val="004803A7"/>
    <w:rsid w:val="004803DB"/>
    <w:rsid w:val="00480661"/>
    <w:rsid w:val="00480677"/>
    <w:rsid w:val="004806A6"/>
    <w:rsid w:val="004806ED"/>
    <w:rsid w:val="004807B9"/>
    <w:rsid w:val="00480892"/>
    <w:rsid w:val="00480929"/>
    <w:rsid w:val="00480A00"/>
    <w:rsid w:val="00480A2F"/>
    <w:rsid w:val="00480A69"/>
    <w:rsid w:val="00480A79"/>
    <w:rsid w:val="00480AB4"/>
    <w:rsid w:val="00480C1C"/>
    <w:rsid w:val="00480D2C"/>
    <w:rsid w:val="00480D82"/>
    <w:rsid w:val="00480E46"/>
    <w:rsid w:val="00480E63"/>
    <w:rsid w:val="00480E81"/>
    <w:rsid w:val="00480EC6"/>
    <w:rsid w:val="00480F44"/>
    <w:rsid w:val="00480FD1"/>
    <w:rsid w:val="0048103C"/>
    <w:rsid w:val="004810FE"/>
    <w:rsid w:val="004811B1"/>
    <w:rsid w:val="004811BE"/>
    <w:rsid w:val="004811D5"/>
    <w:rsid w:val="004811FF"/>
    <w:rsid w:val="00481248"/>
    <w:rsid w:val="0048141F"/>
    <w:rsid w:val="00481470"/>
    <w:rsid w:val="00481493"/>
    <w:rsid w:val="00481580"/>
    <w:rsid w:val="004815E4"/>
    <w:rsid w:val="00481670"/>
    <w:rsid w:val="004816B8"/>
    <w:rsid w:val="004816C7"/>
    <w:rsid w:val="00481718"/>
    <w:rsid w:val="00481764"/>
    <w:rsid w:val="004817D8"/>
    <w:rsid w:val="004818D1"/>
    <w:rsid w:val="00481902"/>
    <w:rsid w:val="00481953"/>
    <w:rsid w:val="00481964"/>
    <w:rsid w:val="004819F0"/>
    <w:rsid w:val="00481A8D"/>
    <w:rsid w:val="00481AA7"/>
    <w:rsid w:val="00481AD3"/>
    <w:rsid w:val="00481B4D"/>
    <w:rsid w:val="00481C85"/>
    <w:rsid w:val="00481CB9"/>
    <w:rsid w:val="00481CDE"/>
    <w:rsid w:val="00481E09"/>
    <w:rsid w:val="00481E1E"/>
    <w:rsid w:val="00481E36"/>
    <w:rsid w:val="00481EE7"/>
    <w:rsid w:val="00481F33"/>
    <w:rsid w:val="00481F43"/>
    <w:rsid w:val="00481FF3"/>
    <w:rsid w:val="00482000"/>
    <w:rsid w:val="0048207E"/>
    <w:rsid w:val="004820C7"/>
    <w:rsid w:val="004820E6"/>
    <w:rsid w:val="00482110"/>
    <w:rsid w:val="00482166"/>
    <w:rsid w:val="0048216C"/>
    <w:rsid w:val="00482173"/>
    <w:rsid w:val="00482245"/>
    <w:rsid w:val="0048226F"/>
    <w:rsid w:val="00482272"/>
    <w:rsid w:val="0048228D"/>
    <w:rsid w:val="00482297"/>
    <w:rsid w:val="004822F6"/>
    <w:rsid w:val="0048233B"/>
    <w:rsid w:val="00482385"/>
    <w:rsid w:val="004824CD"/>
    <w:rsid w:val="00482665"/>
    <w:rsid w:val="0048276B"/>
    <w:rsid w:val="00482797"/>
    <w:rsid w:val="004827EB"/>
    <w:rsid w:val="004827F8"/>
    <w:rsid w:val="00482804"/>
    <w:rsid w:val="0048291B"/>
    <w:rsid w:val="0048294A"/>
    <w:rsid w:val="00482956"/>
    <w:rsid w:val="004829BE"/>
    <w:rsid w:val="00482A36"/>
    <w:rsid w:val="00482AB6"/>
    <w:rsid w:val="00482B8A"/>
    <w:rsid w:val="00482B8B"/>
    <w:rsid w:val="00482BD9"/>
    <w:rsid w:val="00482C9A"/>
    <w:rsid w:val="00482D37"/>
    <w:rsid w:val="00482D5D"/>
    <w:rsid w:val="00482DB4"/>
    <w:rsid w:val="00482DFF"/>
    <w:rsid w:val="00482E35"/>
    <w:rsid w:val="00482E37"/>
    <w:rsid w:val="00482E67"/>
    <w:rsid w:val="00482EBE"/>
    <w:rsid w:val="00482F57"/>
    <w:rsid w:val="0048300E"/>
    <w:rsid w:val="004830C1"/>
    <w:rsid w:val="0048313E"/>
    <w:rsid w:val="00483192"/>
    <w:rsid w:val="004831B2"/>
    <w:rsid w:val="004832FD"/>
    <w:rsid w:val="00483300"/>
    <w:rsid w:val="0048345B"/>
    <w:rsid w:val="0048347C"/>
    <w:rsid w:val="004835AF"/>
    <w:rsid w:val="00483650"/>
    <w:rsid w:val="0048367A"/>
    <w:rsid w:val="004836CD"/>
    <w:rsid w:val="00483823"/>
    <w:rsid w:val="0048397B"/>
    <w:rsid w:val="00483A65"/>
    <w:rsid w:val="00483B43"/>
    <w:rsid w:val="00483B6E"/>
    <w:rsid w:val="00483B9D"/>
    <w:rsid w:val="00483CA5"/>
    <w:rsid w:val="00483D60"/>
    <w:rsid w:val="00483E73"/>
    <w:rsid w:val="00483EB9"/>
    <w:rsid w:val="00483F54"/>
    <w:rsid w:val="00483FDD"/>
    <w:rsid w:val="004841C7"/>
    <w:rsid w:val="0048457A"/>
    <w:rsid w:val="0048457B"/>
    <w:rsid w:val="0048469F"/>
    <w:rsid w:val="004846B9"/>
    <w:rsid w:val="004846F7"/>
    <w:rsid w:val="0048480A"/>
    <w:rsid w:val="004848EA"/>
    <w:rsid w:val="0048490A"/>
    <w:rsid w:val="0048490B"/>
    <w:rsid w:val="00484953"/>
    <w:rsid w:val="00484A0A"/>
    <w:rsid w:val="00484A78"/>
    <w:rsid w:val="00484A81"/>
    <w:rsid w:val="00484AF9"/>
    <w:rsid w:val="00484BE9"/>
    <w:rsid w:val="00484BEE"/>
    <w:rsid w:val="00484C1D"/>
    <w:rsid w:val="00484C78"/>
    <w:rsid w:val="00484CB9"/>
    <w:rsid w:val="00484EB2"/>
    <w:rsid w:val="00484ED1"/>
    <w:rsid w:val="0048507A"/>
    <w:rsid w:val="00485111"/>
    <w:rsid w:val="004851E3"/>
    <w:rsid w:val="004851E4"/>
    <w:rsid w:val="004852B5"/>
    <w:rsid w:val="00485389"/>
    <w:rsid w:val="004853B6"/>
    <w:rsid w:val="004853BC"/>
    <w:rsid w:val="00485412"/>
    <w:rsid w:val="00485447"/>
    <w:rsid w:val="0048549A"/>
    <w:rsid w:val="004854C6"/>
    <w:rsid w:val="00485595"/>
    <w:rsid w:val="004855EF"/>
    <w:rsid w:val="0048563A"/>
    <w:rsid w:val="00485669"/>
    <w:rsid w:val="00485678"/>
    <w:rsid w:val="0048573B"/>
    <w:rsid w:val="00485743"/>
    <w:rsid w:val="0048577F"/>
    <w:rsid w:val="0048593B"/>
    <w:rsid w:val="00485966"/>
    <w:rsid w:val="004859E8"/>
    <w:rsid w:val="00485B6F"/>
    <w:rsid w:val="00485C4B"/>
    <w:rsid w:val="00485C5F"/>
    <w:rsid w:val="00485C68"/>
    <w:rsid w:val="00485D09"/>
    <w:rsid w:val="00485DBF"/>
    <w:rsid w:val="00485E98"/>
    <w:rsid w:val="00485F32"/>
    <w:rsid w:val="004860EE"/>
    <w:rsid w:val="004860FC"/>
    <w:rsid w:val="0048612A"/>
    <w:rsid w:val="004861E4"/>
    <w:rsid w:val="00486223"/>
    <w:rsid w:val="00486282"/>
    <w:rsid w:val="0048630B"/>
    <w:rsid w:val="0048633E"/>
    <w:rsid w:val="00486445"/>
    <w:rsid w:val="004864A3"/>
    <w:rsid w:val="0048655B"/>
    <w:rsid w:val="00486570"/>
    <w:rsid w:val="004865AD"/>
    <w:rsid w:val="004865BB"/>
    <w:rsid w:val="0048666D"/>
    <w:rsid w:val="004866CE"/>
    <w:rsid w:val="004866E5"/>
    <w:rsid w:val="00486704"/>
    <w:rsid w:val="00486787"/>
    <w:rsid w:val="00486848"/>
    <w:rsid w:val="004869A4"/>
    <w:rsid w:val="00486A09"/>
    <w:rsid w:val="00486C8F"/>
    <w:rsid w:val="00486D2C"/>
    <w:rsid w:val="00486D40"/>
    <w:rsid w:val="00486E25"/>
    <w:rsid w:val="00486F46"/>
    <w:rsid w:val="0048707C"/>
    <w:rsid w:val="004870FF"/>
    <w:rsid w:val="0048714E"/>
    <w:rsid w:val="00487159"/>
    <w:rsid w:val="0048717C"/>
    <w:rsid w:val="00487192"/>
    <w:rsid w:val="004873AC"/>
    <w:rsid w:val="004873B1"/>
    <w:rsid w:val="004873E8"/>
    <w:rsid w:val="00487427"/>
    <w:rsid w:val="004874B8"/>
    <w:rsid w:val="004874C7"/>
    <w:rsid w:val="004874E7"/>
    <w:rsid w:val="00487575"/>
    <w:rsid w:val="004875E6"/>
    <w:rsid w:val="004875FD"/>
    <w:rsid w:val="00487758"/>
    <w:rsid w:val="00487783"/>
    <w:rsid w:val="004877D1"/>
    <w:rsid w:val="004878E8"/>
    <w:rsid w:val="0048792E"/>
    <w:rsid w:val="00487930"/>
    <w:rsid w:val="0048797D"/>
    <w:rsid w:val="004879F4"/>
    <w:rsid w:val="00487A17"/>
    <w:rsid w:val="00487A6C"/>
    <w:rsid w:val="00487A9D"/>
    <w:rsid w:val="00487BA4"/>
    <w:rsid w:val="00487C87"/>
    <w:rsid w:val="00487E04"/>
    <w:rsid w:val="00487E7E"/>
    <w:rsid w:val="00487F11"/>
    <w:rsid w:val="00487F22"/>
    <w:rsid w:val="00487F92"/>
    <w:rsid w:val="0049000B"/>
    <w:rsid w:val="00490095"/>
    <w:rsid w:val="00490107"/>
    <w:rsid w:val="00490141"/>
    <w:rsid w:val="00490218"/>
    <w:rsid w:val="004902F5"/>
    <w:rsid w:val="00490302"/>
    <w:rsid w:val="004903A9"/>
    <w:rsid w:val="00490485"/>
    <w:rsid w:val="00490492"/>
    <w:rsid w:val="004904B0"/>
    <w:rsid w:val="0049052A"/>
    <w:rsid w:val="0049058A"/>
    <w:rsid w:val="004905AC"/>
    <w:rsid w:val="00490668"/>
    <w:rsid w:val="0049066E"/>
    <w:rsid w:val="004906CB"/>
    <w:rsid w:val="004906E8"/>
    <w:rsid w:val="00490733"/>
    <w:rsid w:val="00490767"/>
    <w:rsid w:val="00490788"/>
    <w:rsid w:val="00490840"/>
    <w:rsid w:val="00490856"/>
    <w:rsid w:val="004908A3"/>
    <w:rsid w:val="0049097D"/>
    <w:rsid w:val="004909C8"/>
    <w:rsid w:val="004909FC"/>
    <w:rsid w:val="00490A15"/>
    <w:rsid w:val="00490A4C"/>
    <w:rsid w:val="00490A8A"/>
    <w:rsid w:val="00490AAB"/>
    <w:rsid w:val="00490AB6"/>
    <w:rsid w:val="00490B0A"/>
    <w:rsid w:val="00490BB0"/>
    <w:rsid w:val="00490BB7"/>
    <w:rsid w:val="00490BBF"/>
    <w:rsid w:val="00490C20"/>
    <w:rsid w:val="00490C77"/>
    <w:rsid w:val="00490C93"/>
    <w:rsid w:val="00490CFA"/>
    <w:rsid w:val="00490D05"/>
    <w:rsid w:val="00490DA0"/>
    <w:rsid w:val="00490DB4"/>
    <w:rsid w:val="00490E40"/>
    <w:rsid w:val="00490EA3"/>
    <w:rsid w:val="00490F42"/>
    <w:rsid w:val="00490F5B"/>
    <w:rsid w:val="00490FC4"/>
    <w:rsid w:val="00491059"/>
    <w:rsid w:val="00491100"/>
    <w:rsid w:val="004911BF"/>
    <w:rsid w:val="004911EB"/>
    <w:rsid w:val="00491218"/>
    <w:rsid w:val="00491277"/>
    <w:rsid w:val="004912E0"/>
    <w:rsid w:val="00491382"/>
    <w:rsid w:val="0049139E"/>
    <w:rsid w:val="00491543"/>
    <w:rsid w:val="00491551"/>
    <w:rsid w:val="004915A8"/>
    <w:rsid w:val="004915D1"/>
    <w:rsid w:val="004916B9"/>
    <w:rsid w:val="00491748"/>
    <w:rsid w:val="0049174D"/>
    <w:rsid w:val="004917A4"/>
    <w:rsid w:val="004917E1"/>
    <w:rsid w:val="00491826"/>
    <w:rsid w:val="004918D8"/>
    <w:rsid w:val="0049190B"/>
    <w:rsid w:val="00491918"/>
    <w:rsid w:val="00491A54"/>
    <w:rsid w:val="00491AAC"/>
    <w:rsid w:val="00491ADD"/>
    <w:rsid w:val="00491B4F"/>
    <w:rsid w:val="00491D38"/>
    <w:rsid w:val="00491D41"/>
    <w:rsid w:val="00491DBE"/>
    <w:rsid w:val="00491E60"/>
    <w:rsid w:val="00491EAB"/>
    <w:rsid w:val="00491EDF"/>
    <w:rsid w:val="00491F1E"/>
    <w:rsid w:val="00492002"/>
    <w:rsid w:val="0049201E"/>
    <w:rsid w:val="004920C4"/>
    <w:rsid w:val="0049213A"/>
    <w:rsid w:val="0049218D"/>
    <w:rsid w:val="0049219D"/>
    <w:rsid w:val="004921E8"/>
    <w:rsid w:val="00492212"/>
    <w:rsid w:val="0049226A"/>
    <w:rsid w:val="00492300"/>
    <w:rsid w:val="004923CC"/>
    <w:rsid w:val="0049250A"/>
    <w:rsid w:val="004925AB"/>
    <w:rsid w:val="004925D8"/>
    <w:rsid w:val="004927D2"/>
    <w:rsid w:val="00492856"/>
    <w:rsid w:val="004928AF"/>
    <w:rsid w:val="004928EC"/>
    <w:rsid w:val="00492919"/>
    <w:rsid w:val="004929B8"/>
    <w:rsid w:val="00492A87"/>
    <w:rsid w:val="00492CD6"/>
    <w:rsid w:val="00492D39"/>
    <w:rsid w:val="00492D42"/>
    <w:rsid w:val="00492D48"/>
    <w:rsid w:val="00492DE6"/>
    <w:rsid w:val="00492E04"/>
    <w:rsid w:val="00492E1B"/>
    <w:rsid w:val="00492E2C"/>
    <w:rsid w:val="00492EE8"/>
    <w:rsid w:val="00493160"/>
    <w:rsid w:val="00493179"/>
    <w:rsid w:val="004931A5"/>
    <w:rsid w:val="004931E5"/>
    <w:rsid w:val="004932DC"/>
    <w:rsid w:val="004932F2"/>
    <w:rsid w:val="00493354"/>
    <w:rsid w:val="00493390"/>
    <w:rsid w:val="004933AF"/>
    <w:rsid w:val="004933DF"/>
    <w:rsid w:val="0049344A"/>
    <w:rsid w:val="0049347F"/>
    <w:rsid w:val="004934F8"/>
    <w:rsid w:val="0049350C"/>
    <w:rsid w:val="00493532"/>
    <w:rsid w:val="004935A1"/>
    <w:rsid w:val="0049380F"/>
    <w:rsid w:val="00493845"/>
    <w:rsid w:val="004938BF"/>
    <w:rsid w:val="00493938"/>
    <w:rsid w:val="004939AA"/>
    <w:rsid w:val="00493A3A"/>
    <w:rsid w:val="00493A6C"/>
    <w:rsid w:val="00493BD4"/>
    <w:rsid w:val="00493C20"/>
    <w:rsid w:val="00493C66"/>
    <w:rsid w:val="00493CB8"/>
    <w:rsid w:val="00493D14"/>
    <w:rsid w:val="00493D2E"/>
    <w:rsid w:val="00493ED4"/>
    <w:rsid w:val="00493EEA"/>
    <w:rsid w:val="00493F37"/>
    <w:rsid w:val="004940F0"/>
    <w:rsid w:val="00494161"/>
    <w:rsid w:val="004942C4"/>
    <w:rsid w:val="004942E2"/>
    <w:rsid w:val="0049435E"/>
    <w:rsid w:val="0049438C"/>
    <w:rsid w:val="0049439E"/>
    <w:rsid w:val="004943F7"/>
    <w:rsid w:val="004944B6"/>
    <w:rsid w:val="004944ED"/>
    <w:rsid w:val="00494578"/>
    <w:rsid w:val="0049459E"/>
    <w:rsid w:val="00494603"/>
    <w:rsid w:val="00494639"/>
    <w:rsid w:val="00494684"/>
    <w:rsid w:val="00494692"/>
    <w:rsid w:val="004946AB"/>
    <w:rsid w:val="00494727"/>
    <w:rsid w:val="00494784"/>
    <w:rsid w:val="004947AE"/>
    <w:rsid w:val="004947AF"/>
    <w:rsid w:val="0049488E"/>
    <w:rsid w:val="00494931"/>
    <w:rsid w:val="0049496C"/>
    <w:rsid w:val="00494982"/>
    <w:rsid w:val="00494AA4"/>
    <w:rsid w:val="00494AB8"/>
    <w:rsid w:val="00494B7A"/>
    <w:rsid w:val="00494C4D"/>
    <w:rsid w:val="00494D22"/>
    <w:rsid w:val="00494D62"/>
    <w:rsid w:val="00494E56"/>
    <w:rsid w:val="00494EA2"/>
    <w:rsid w:val="00494EA5"/>
    <w:rsid w:val="00494F96"/>
    <w:rsid w:val="00494FC7"/>
    <w:rsid w:val="0049515F"/>
    <w:rsid w:val="00495242"/>
    <w:rsid w:val="00495276"/>
    <w:rsid w:val="0049531B"/>
    <w:rsid w:val="004953A5"/>
    <w:rsid w:val="00495522"/>
    <w:rsid w:val="00495769"/>
    <w:rsid w:val="00495792"/>
    <w:rsid w:val="00495806"/>
    <w:rsid w:val="00495814"/>
    <w:rsid w:val="004958A5"/>
    <w:rsid w:val="004958F2"/>
    <w:rsid w:val="0049592C"/>
    <w:rsid w:val="00495951"/>
    <w:rsid w:val="0049599C"/>
    <w:rsid w:val="00495A4A"/>
    <w:rsid w:val="00495A5F"/>
    <w:rsid w:val="00495A66"/>
    <w:rsid w:val="00495A7D"/>
    <w:rsid w:val="00495AA0"/>
    <w:rsid w:val="00495B4A"/>
    <w:rsid w:val="00495B98"/>
    <w:rsid w:val="00495C2A"/>
    <w:rsid w:val="00495C64"/>
    <w:rsid w:val="00495C6B"/>
    <w:rsid w:val="00495C9E"/>
    <w:rsid w:val="00495D29"/>
    <w:rsid w:val="00495DFF"/>
    <w:rsid w:val="00495E2E"/>
    <w:rsid w:val="00495E99"/>
    <w:rsid w:val="00495E9C"/>
    <w:rsid w:val="00495ED3"/>
    <w:rsid w:val="00495ED8"/>
    <w:rsid w:val="00495EDA"/>
    <w:rsid w:val="00495EE8"/>
    <w:rsid w:val="00495F46"/>
    <w:rsid w:val="00495F7A"/>
    <w:rsid w:val="00495FAE"/>
    <w:rsid w:val="00495FE7"/>
    <w:rsid w:val="00496041"/>
    <w:rsid w:val="00496083"/>
    <w:rsid w:val="004960CD"/>
    <w:rsid w:val="004960EA"/>
    <w:rsid w:val="00496172"/>
    <w:rsid w:val="00496173"/>
    <w:rsid w:val="0049622C"/>
    <w:rsid w:val="00496380"/>
    <w:rsid w:val="004963DE"/>
    <w:rsid w:val="00496449"/>
    <w:rsid w:val="00496459"/>
    <w:rsid w:val="004965D9"/>
    <w:rsid w:val="004965EC"/>
    <w:rsid w:val="004965F7"/>
    <w:rsid w:val="00496766"/>
    <w:rsid w:val="004968D8"/>
    <w:rsid w:val="00496909"/>
    <w:rsid w:val="004969B2"/>
    <w:rsid w:val="004969CF"/>
    <w:rsid w:val="00496A77"/>
    <w:rsid w:val="00496B48"/>
    <w:rsid w:val="00496B4D"/>
    <w:rsid w:val="00496B59"/>
    <w:rsid w:val="00496D9D"/>
    <w:rsid w:val="00496E84"/>
    <w:rsid w:val="00496EBB"/>
    <w:rsid w:val="00496F8E"/>
    <w:rsid w:val="0049703C"/>
    <w:rsid w:val="004970BE"/>
    <w:rsid w:val="0049720B"/>
    <w:rsid w:val="00497233"/>
    <w:rsid w:val="00497270"/>
    <w:rsid w:val="004972A0"/>
    <w:rsid w:val="004972A1"/>
    <w:rsid w:val="004972BE"/>
    <w:rsid w:val="004972FE"/>
    <w:rsid w:val="00497358"/>
    <w:rsid w:val="004973D2"/>
    <w:rsid w:val="00497473"/>
    <w:rsid w:val="00497480"/>
    <w:rsid w:val="00497482"/>
    <w:rsid w:val="00497503"/>
    <w:rsid w:val="00497675"/>
    <w:rsid w:val="0049769C"/>
    <w:rsid w:val="0049779A"/>
    <w:rsid w:val="004977C0"/>
    <w:rsid w:val="004977FB"/>
    <w:rsid w:val="0049784C"/>
    <w:rsid w:val="0049795A"/>
    <w:rsid w:val="004979DB"/>
    <w:rsid w:val="00497A0A"/>
    <w:rsid w:val="00497A7E"/>
    <w:rsid w:val="00497B6D"/>
    <w:rsid w:val="00497C8A"/>
    <w:rsid w:val="00497D12"/>
    <w:rsid w:val="00497DBA"/>
    <w:rsid w:val="00497E16"/>
    <w:rsid w:val="00497E30"/>
    <w:rsid w:val="00497E46"/>
    <w:rsid w:val="00497EBD"/>
    <w:rsid w:val="00497ED4"/>
    <w:rsid w:val="00497F2A"/>
    <w:rsid w:val="00497FA8"/>
    <w:rsid w:val="00497FCE"/>
    <w:rsid w:val="004A006C"/>
    <w:rsid w:val="004A0097"/>
    <w:rsid w:val="004A00B6"/>
    <w:rsid w:val="004A0281"/>
    <w:rsid w:val="004A039E"/>
    <w:rsid w:val="004A03F6"/>
    <w:rsid w:val="004A0439"/>
    <w:rsid w:val="004A0446"/>
    <w:rsid w:val="004A046F"/>
    <w:rsid w:val="004A0622"/>
    <w:rsid w:val="004A0652"/>
    <w:rsid w:val="004A071D"/>
    <w:rsid w:val="004A080A"/>
    <w:rsid w:val="004A080B"/>
    <w:rsid w:val="004A085B"/>
    <w:rsid w:val="004A089E"/>
    <w:rsid w:val="004A099F"/>
    <w:rsid w:val="004A0A10"/>
    <w:rsid w:val="004A0A31"/>
    <w:rsid w:val="004A0A9E"/>
    <w:rsid w:val="004A0AC8"/>
    <w:rsid w:val="004A0B03"/>
    <w:rsid w:val="004A0B9E"/>
    <w:rsid w:val="004A0BBF"/>
    <w:rsid w:val="004A0BFE"/>
    <w:rsid w:val="004A0CCD"/>
    <w:rsid w:val="004A0CD9"/>
    <w:rsid w:val="004A0CF6"/>
    <w:rsid w:val="004A0D3B"/>
    <w:rsid w:val="004A0DFD"/>
    <w:rsid w:val="004A0E03"/>
    <w:rsid w:val="004A0E17"/>
    <w:rsid w:val="004A0E46"/>
    <w:rsid w:val="004A0E63"/>
    <w:rsid w:val="004A0ECF"/>
    <w:rsid w:val="004A0FB1"/>
    <w:rsid w:val="004A10AB"/>
    <w:rsid w:val="004A10FB"/>
    <w:rsid w:val="004A1130"/>
    <w:rsid w:val="004A1223"/>
    <w:rsid w:val="004A1232"/>
    <w:rsid w:val="004A1250"/>
    <w:rsid w:val="004A1329"/>
    <w:rsid w:val="004A138A"/>
    <w:rsid w:val="004A13D0"/>
    <w:rsid w:val="004A1461"/>
    <w:rsid w:val="004A14D5"/>
    <w:rsid w:val="004A1513"/>
    <w:rsid w:val="004A1573"/>
    <w:rsid w:val="004A15E0"/>
    <w:rsid w:val="004A16A1"/>
    <w:rsid w:val="004A18B1"/>
    <w:rsid w:val="004A196C"/>
    <w:rsid w:val="004A19F7"/>
    <w:rsid w:val="004A1A29"/>
    <w:rsid w:val="004A1A4D"/>
    <w:rsid w:val="004A1A60"/>
    <w:rsid w:val="004A1AED"/>
    <w:rsid w:val="004A1B84"/>
    <w:rsid w:val="004A1B88"/>
    <w:rsid w:val="004A1BDF"/>
    <w:rsid w:val="004A1EB6"/>
    <w:rsid w:val="004A1F27"/>
    <w:rsid w:val="004A1F8E"/>
    <w:rsid w:val="004A1FC1"/>
    <w:rsid w:val="004A2058"/>
    <w:rsid w:val="004A21AE"/>
    <w:rsid w:val="004A2336"/>
    <w:rsid w:val="004A23A9"/>
    <w:rsid w:val="004A23D0"/>
    <w:rsid w:val="004A23DC"/>
    <w:rsid w:val="004A245D"/>
    <w:rsid w:val="004A24C0"/>
    <w:rsid w:val="004A2531"/>
    <w:rsid w:val="004A2587"/>
    <w:rsid w:val="004A25D2"/>
    <w:rsid w:val="004A2660"/>
    <w:rsid w:val="004A26A3"/>
    <w:rsid w:val="004A2705"/>
    <w:rsid w:val="004A272F"/>
    <w:rsid w:val="004A277F"/>
    <w:rsid w:val="004A27AD"/>
    <w:rsid w:val="004A27FE"/>
    <w:rsid w:val="004A28B8"/>
    <w:rsid w:val="004A2929"/>
    <w:rsid w:val="004A2969"/>
    <w:rsid w:val="004A297C"/>
    <w:rsid w:val="004A2A19"/>
    <w:rsid w:val="004A2A2B"/>
    <w:rsid w:val="004A2B50"/>
    <w:rsid w:val="004A2B7D"/>
    <w:rsid w:val="004A2BA7"/>
    <w:rsid w:val="004A2C00"/>
    <w:rsid w:val="004A2DA6"/>
    <w:rsid w:val="004A2DC1"/>
    <w:rsid w:val="004A2DD6"/>
    <w:rsid w:val="004A2E41"/>
    <w:rsid w:val="004A2E91"/>
    <w:rsid w:val="004A2EC4"/>
    <w:rsid w:val="004A2FF7"/>
    <w:rsid w:val="004A3084"/>
    <w:rsid w:val="004A310C"/>
    <w:rsid w:val="004A3214"/>
    <w:rsid w:val="004A322B"/>
    <w:rsid w:val="004A3363"/>
    <w:rsid w:val="004A3393"/>
    <w:rsid w:val="004A33F1"/>
    <w:rsid w:val="004A3441"/>
    <w:rsid w:val="004A345A"/>
    <w:rsid w:val="004A346F"/>
    <w:rsid w:val="004A3475"/>
    <w:rsid w:val="004A35DA"/>
    <w:rsid w:val="004A3696"/>
    <w:rsid w:val="004A37B4"/>
    <w:rsid w:val="004A381B"/>
    <w:rsid w:val="004A3826"/>
    <w:rsid w:val="004A386D"/>
    <w:rsid w:val="004A3885"/>
    <w:rsid w:val="004A3907"/>
    <w:rsid w:val="004A390F"/>
    <w:rsid w:val="004A3927"/>
    <w:rsid w:val="004A3953"/>
    <w:rsid w:val="004A395A"/>
    <w:rsid w:val="004A3965"/>
    <w:rsid w:val="004A3974"/>
    <w:rsid w:val="004A39CC"/>
    <w:rsid w:val="004A39CD"/>
    <w:rsid w:val="004A39E9"/>
    <w:rsid w:val="004A3AA7"/>
    <w:rsid w:val="004A3B4E"/>
    <w:rsid w:val="004A3BE1"/>
    <w:rsid w:val="004A3C24"/>
    <w:rsid w:val="004A3C61"/>
    <w:rsid w:val="004A3CEB"/>
    <w:rsid w:val="004A3DAB"/>
    <w:rsid w:val="004A3E84"/>
    <w:rsid w:val="004A40E3"/>
    <w:rsid w:val="004A4101"/>
    <w:rsid w:val="004A4197"/>
    <w:rsid w:val="004A41E6"/>
    <w:rsid w:val="004A4204"/>
    <w:rsid w:val="004A425F"/>
    <w:rsid w:val="004A4266"/>
    <w:rsid w:val="004A42EF"/>
    <w:rsid w:val="004A4438"/>
    <w:rsid w:val="004A446D"/>
    <w:rsid w:val="004A4492"/>
    <w:rsid w:val="004A459B"/>
    <w:rsid w:val="004A46FF"/>
    <w:rsid w:val="004A4877"/>
    <w:rsid w:val="004A48BE"/>
    <w:rsid w:val="004A4912"/>
    <w:rsid w:val="004A4952"/>
    <w:rsid w:val="004A4969"/>
    <w:rsid w:val="004A498D"/>
    <w:rsid w:val="004A4A24"/>
    <w:rsid w:val="004A4AFB"/>
    <w:rsid w:val="004A4B16"/>
    <w:rsid w:val="004A4BD0"/>
    <w:rsid w:val="004A4C31"/>
    <w:rsid w:val="004A4CC8"/>
    <w:rsid w:val="004A4D09"/>
    <w:rsid w:val="004A4E03"/>
    <w:rsid w:val="004A4E25"/>
    <w:rsid w:val="004A4E51"/>
    <w:rsid w:val="004A4E8F"/>
    <w:rsid w:val="004A4EF2"/>
    <w:rsid w:val="004A4F73"/>
    <w:rsid w:val="004A4FA2"/>
    <w:rsid w:val="004A50DA"/>
    <w:rsid w:val="004A5100"/>
    <w:rsid w:val="004A5149"/>
    <w:rsid w:val="004A51D1"/>
    <w:rsid w:val="004A521D"/>
    <w:rsid w:val="004A526F"/>
    <w:rsid w:val="004A5293"/>
    <w:rsid w:val="004A5372"/>
    <w:rsid w:val="004A547F"/>
    <w:rsid w:val="004A549A"/>
    <w:rsid w:val="004A54CD"/>
    <w:rsid w:val="004A54DE"/>
    <w:rsid w:val="004A5615"/>
    <w:rsid w:val="004A567E"/>
    <w:rsid w:val="004A56AD"/>
    <w:rsid w:val="004A56FE"/>
    <w:rsid w:val="004A5754"/>
    <w:rsid w:val="004A5755"/>
    <w:rsid w:val="004A57EB"/>
    <w:rsid w:val="004A5828"/>
    <w:rsid w:val="004A5880"/>
    <w:rsid w:val="004A595A"/>
    <w:rsid w:val="004A59A8"/>
    <w:rsid w:val="004A5A5E"/>
    <w:rsid w:val="004A5B22"/>
    <w:rsid w:val="004A5C81"/>
    <w:rsid w:val="004A5C8E"/>
    <w:rsid w:val="004A5CB9"/>
    <w:rsid w:val="004A5D70"/>
    <w:rsid w:val="004A5DD3"/>
    <w:rsid w:val="004A5E77"/>
    <w:rsid w:val="004A5EC3"/>
    <w:rsid w:val="004A5EE2"/>
    <w:rsid w:val="004A5F05"/>
    <w:rsid w:val="004A6038"/>
    <w:rsid w:val="004A6136"/>
    <w:rsid w:val="004A6167"/>
    <w:rsid w:val="004A6168"/>
    <w:rsid w:val="004A6245"/>
    <w:rsid w:val="004A6264"/>
    <w:rsid w:val="004A62A8"/>
    <w:rsid w:val="004A63A5"/>
    <w:rsid w:val="004A63A8"/>
    <w:rsid w:val="004A6412"/>
    <w:rsid w:val="004A654C"/>
    <w:rsid w:val="004A6558"/>
    <w:rsid w:val="004A65DB"/>
    <w:rsid w:val="004A6610"/>
    <w:rsid w:val="004A6634"/>
    <w:rsid w:val="004A6753"/>
    <w:rsid w:val="004A6779"/>
    <w:rsid w:val="004A679E"/>
    <w:rsid w:val="004A67C5"/>
    <w:rsid w:val="004A67CD"/>
    <w:rsid w:val="004A6890"/>
    <w:rsid w:val="004A68EB"/>
    <w:rsid w:val="004A69A4"/>
    <w:rsid w:val="004A69C8"/>
    <w:rsid w:val="004A69E2"/>
    <w:rsid w:val="004A6AF1"/>
    <w:rsid w:val="004A6B02"/>
    <w:rsid w:val="004A6BDA"/>
    <w:rsid w:val="004A6C94"/>
    <w:rsid w:val="004A6CAA"/>
    <w:rsid w:val="004A6CF1"/>
    <w:rsid w:val="004A6DFD"/>
    <w:rsid w:val="004A6E67"/>
    <w:rsid w:val="004A6E9D"/>
    <w:rsid w:val="004A6E9F"/>
    <w:rsid w:val="004A6F36"/>
    <w:rsid w:val="004A6F54"/>
    <w:rsid w:val="004A6F8D"/>
    <w:rsid w:val="004A70D5"/>
    <w:rsid w:val="004A70DE"/>
    <w:rsid w:val="004A710B"/>
    <w:rsid w:val="004A7159"/>
    <w:rsid w:val="004A71D4"/>
    <w:rsid w:val="004A722E"/>
    <w:rsid w:val="004A72C4"/>
    <w:rsid w:val="004A72D0"/>
    <w:rsid w:val="004A7369"/>
    <w:rsid w:val="004A73A6"/>
    <w:rsid w:val="004A73CB"/>
    <w:rsid w:val="004A73DF"/>
    <w:rsid w:val="004A73EE"/>
    <w:rsid w:val="004A740B"/>
    <w:rsid w:val="004A745E"/>
    <w:rsid w:val="004A7482"/>
    <w:rsid w:val="004A76B2"/>
    <w:rsid w:val="004A76ED"/>
    <w:rsid w:val="004A7746"/>
    <w:rsid w:val="004A77DD"/>
    <w:rsid w:val="004A7860"/>
    <w:rsid w:val="004A78C7"/>
    <w:rsid w:val="004A796B"/>
    <w:rsid w:val="004A79E4"/>
    <w:rsid w:val="004A7A12"/>
    <w:rsid w:val="004A7AB1"/>
    <w:rsid w:val="004A7BA0"/>
    <w:rsid w:val="004A7C96"/>
    <w:rsid w:val="004A7CE2"/>
    <w:rsid w:val="004A7D07"/>
    <w:rsid w:val="004A7D4A"/>
    <w:rsid w:val="004A7DF4"/>
    <w:rsid w:val="004A7E28"/>
    <w:rsid w:val="004A7F1A"/>
    <w:rsid w:val="004A7FC4"/>
    <w:rsid w:val="004A7FE2"/>
    <w:rsid w:val="004B00D7"/>
    <w:rsid w:val="004B01AA"/>
    <w:rsid w:val="004B01D2"/>
    <w:rsid w:val="004B0208"/>
    <w:rsid w:val="004B025B"/>
    <w:rsid w:val="004B0284"/>
    <w:rsid w:val="004B0429"/>
    <w:rsid w:val="004B045C"/>
    <w:rsid w:val="004B05CC"/>
    <w:rsid w:val="004B060D"/>
    <w:rsid w:val="004B0625"/>
    <w:rsid w:val="004B06EC"/>
    <w:rsid w:val="004B07CD"/>
    <w:rsid w:val="004B081E"/>
    <w:rsid w:val="004B0899"/>
    <w:rsid w:val="004B089A"/>
    <w:rsid w:val="004B0921"/>
    <w:rsid w:val="004B093D"/>
    <w:rsid w:val="004B096C"/>
    <w:rsid w:val="004B0983"/>
    <w:rsid w:val="004B0AAB"/>
    <w:rsid w:val="004B0AB0"/>
    <w:rsid w:val="004B0AE1"/>
    <w:rsid w:val="004B0B04"/>
    <w:rsid w:val="004B0B58"/>
    <w:rsid w:val="004B0B6D"/>
    <w:rsid w:val="004B0B79"/>
    <w:rsid w:val="004B0B97"/>
    <w:rsid w:val="004B0C27"/>
    <w:rsid w:val="004B0CD7"/>
    <w:rsid w:val="004B0D5F"/>
    <w:rsid w:val="004B0D64"/>
    <w:rsid w:val="004B0D68"/>
    <w:rsid w:val="004B0E67"/>
    <w:rsid w:val="004B0E75"/>
    <w:rsid w:val="004B1012"/>
    <w:rsid w:val="004B101A"/>
    <w:rsid w:val="004B1044"/>
    <w:rsid w:val="004B1139"/>
    <w:rsid w:val="004B1140"/>
    <w:rsid w:val="004B11C3"/>
    <w:rsid w:val="004B11D8"/>
    <w:rsid w:val="004B11F9"/>
    <w:rsid w:val="004B124D"/>
    <w:rsid w:val="004B125C"/>
    <w:rsid w:val="004B12DA"/>
    <w:rsid w:val="004B1314"/>
    <w:rsid w:val="004B132A"/>
    <w:rsid w:val="004B1346"/>
    <w:rsid w:val="004B134B"/>
    <w:rsid w:val="004B1351"/>
    <w:rsid w:val="004B13AE"/>
    <w:rsid w:val="004B1513"/>
    <w:rsid w:val="004B159E"/>
    <w:rsid w:val="004B15E1"/>
    <w:rsid w:val="004B1627"/>
    <w:rsid w:val="004B1679"/>
    <w:rsid w:val="004B1705"/>
    <w:rsid w:val="004B1809"/>
    <w:rsid w:val="004B181E"/>
    <w:rsid w:val="004B187D"/>
    <w:rsid w:val="004B195C"/>
    <w:rsid w:val="004B1996"/>
    <w:rsid w:val="004B19E1"/>
    <w:rsid w:val="004B1B20"/>
    <w:rsid w:val="004B1BAC"/>
    <w:rsid w:val="004B1C05"/>
    <w:rsid w:val="004B1C27"/>
    <w:rsid w:val="004B1CBB"/>
    <w:rsid w:val="004B1CCC"/>
    <w:rsid w:val="004B1D5C"/>
    <w:rsid w:val="004B1D71"/>
    <w:rsid w:val="004B1DA9"/>
    <w:rsid w:val="004B1E15"/>
    <w:rsid w:val="004B1E71"/>
    <w:rsid w:val="004B1E9F"/>
    <w:rsid w:val="004B1EB1"/>
    <w:rsid w:val="004B1F16"/>
    <w:rsid w:val="004B1FE9"/>
    <w:rsid w:val="004B2031"/>
    <w:rsid w:val="004B204E"/>
    <w:rsid w:val="004B217C"/>
    <w:rsid w:val="004B218A"/>
    <w:rsid w:val="004B218C"/>
    <w:rsid w:val="004B21C3"/>
    <w:rsid w:val="004B21DD"/>
    <w:rsid w:val="004B21FA"/>
    <w:rsid w:val="004B22D0"/>
    <w:rsid w:val="004B2351"/>
    <w:rsid w:val="004B237F"/>
    <w:rsid w:val="004B23F6"/>
    <w:rsid w:val="004B259F"/>
    <w:rsid w:val="004B2643"/>
    <w:rsid w:val="004B2690"/>
    <w:rsid w:val="004B26C4"/>
    <w:rsid w:val="004B2726"/>
    <w:rsid w:val="004B2729"/>
    <w:rsid w:val="004B27CF"/>
    <w:rsid w:val="004B2893"/>
    <w:rsid w:val="004B2926"/>
    <w:rsid w:val="004B297E"/>
    <w:rsid w:val="004B29EB"/>
    <w:rsid w:val="004B2A10"/>
    <w:rsid w:val="004B2A1F"/>
    <w:rsid w:val="004B2A39"/>
    <w:rsid w:val="004B2A9A"/>
    <w:rsid w:val="004B2AF5"/>
    <w:rsid w:val="004B2B38"/>
    <w:rsid w:val="004B2B63"/>
    <w:rsid w:val="004B2BE3"/>
    <w:rsid w:val="004B2C09"/>
    <w:rsid w:val="004B2C29"/>
    <w:rsid w:val="004B2CA9"/>
    <w:rsid w:val="004B2CC1"/>
    <w:rsid w:val="004B2D24"/>
    <w:rsid w:val="004B2D3F"/>
    <w:rsid w:val="004B2D9E"/>
    <w:rsid w:val="004B2DF2"/>
    <w:rsid w:val="004B2E23"/>
    <w:rsid w:val="004B2E26"/>
    <w:rsid w:val="004B2E4D"/>
    <w:rsid w:val="004B2F0D"/>
    <w:rsid w:val="004B2F18"/>
    <w:rsid w:val="004B2F5C"/>
    <w:rsid w:val="004B304B"/>
    <w:rsid w:val="004B30A8"/>
    <w:rsid w:val="004B30AB"/>
    <w:rsid w:val="004B3157"/>
    <w:rsid w:val="004B31D2"/>
    <w:rsid w:val="004B31F6"/>
    <w:rsid w:val="004B320F"/>
    <w:rsid w:val="004B3349"/>
    <w:rsid w:val="004B33FE"/>
    <w:rsid w:val="004B34CE"/>
    <w:rsid w:val="004B34D0"/>
    <w:rsid w:val="004B3528"/>
    <w:rsid w:val="004B35A5"/>
    <w:rsid w:val="004B369F"/>
    <w:rsid w:val="004B380B"/>
    <w:rsid w:val="004B3895"/>
    <w:rsid w:val="004B3961"/>
    <w:rsid w:val="004B397B"/>
    <w:rsid w:val="004B3A2B"/>
    <w:rsid w:val="004B3AB5"/>
    <w:rsid w:val="004B3BE7"/>
    <w:rsid w:val="004B3CF3"/>
    <w:rsid w:val="004B3DFB"/>
    <w:rsid w:val="004B3F41"/>
    <w:rsid w:val="004B3F85"/>
    <w:rsid w:val="004B4055"/>
    <w:rsid w:val="004B409B"/>
    <w:rsid w:val="004B40D9"/>
    <w:rsid w:val="004B410F"/>
    <w:rsid w:val="004B418E"/>
    <w:rsid w:val="004B41CC"/>
    <w:rsid w:val="004B42D4"/>
    <w:rsid w:val="004B42F7"/>
    <w:rsid w:val="004B4319"/>
    <w:rsid w:val="004B432D"/>
    <w:rsid w:val="004B433B"/>
    <w:rsid w:val="004B43AF"/>
    <w:rsid w:val="004B44A5"/>
    <w:rsid w:val="004B454E"/>
    <w:rsid w:val="004B4553"/>
    <w:rsid w:val="004B4561"/>
    <w:rsid w:val="004B4573"/>
    <w:rsid w:val="004B45FA"/>
    <w:rsid w:val="004B463E"/>
    <w:rsid w:val="004B46D8"/>
    <w:rsid w:val="004B4786"/>
    <w:rsid w:val="004B480F"/>
    <w:rsid w:val="004B48E9"/>
    <w:rsid w:val="004B4929"/>
    <w:rsid w:val="004B4980"/>
    <w:rsid w:val="004B49B6"/>
    <w:rsid w:val="004B4A0E"/>
    <w:rsid w:val="004B4A50"/>
    <w:rsid w:val="004B4ACE"/>
    <w:rsid w:val="004B4AE5"/>
    <w:rsid w:val="004B4B23"/>
    <w:rsid w:val="004B4BA9"/>
    <w:rsid w:val="004B4BBD"/>
    <w:rsid w:val="004B4BFD"/>
    <w:rsid w:val="004B4C18"/>
    <w:rsid w:val="004B4C7E"/>
    <w:rsid w:val="004B4D9A"/>
    <w:rsid w:val="004B4E5C"/>
    <w:rsid w:val="004B4E7D"/>
    <w:rsid w:val="004B4F32"/>
    <w:rsid w:val="004B4F8F"/>
    <w:rsid w:val="004B505D"/>
    <w:rsid w:val="004B5078"/>
    <w:rsid w:val="004B50E0"/>
    <w:rsid w:val="004B527B"/>
    <w:rsid w:val="004B52C4"/>
    <w:rsid w:val="004B530F"/>
    <w:rsid w:val="004B53A9"/>
    <w:rsid w:val="004B540E"/>
    <w:rsid w:val="004B54FB"/>
    <w:rsid w:val="004B5515"/>
    <w:rsid w:val="004B5625"/>
    <w:rsid w:val="004B56FE"/>
    <w:rsid w:val="004B573C"/>
    <w:rsid w:val="004B58B6"/>
    <w:rsid w:val="004B599B"/>
    <w:rsid w:val="004B59A5"/>
    <w:rsid w:val="004B5A6D"/>
    <w:rsid w:val="004B5ACE"/>
    <w:rsid w:val="004B5B36"/>
    <w:rsid w:val="004B5B7C"/>
    <w:rsid w:val="004B5BD3"/>
    <w:rsid w:val="004B5C76"/>
    <w:rsid w:val="004B5CA5"/>
    <w:rsid w:val="004B5CE2"/>
    <w:rsid w:val="004B5DE0"/>
    <w:rsid w:val="004B5E93"/>
    <w:rsid w:val="004B603F"/>
    <w:rsid w:val="004B60B3"/>
    <w:rsid w:val="004B617B"/>
    <w:rsid w:val="004B61FF"/>
    <w:rsid w:val="004B6244"/>
    <w:rsid w:val="004B6258"/>
    <w:rsid w:val="004B6314"/>
    <w:rsid w:val="004B63C1"/>
    <w:rsid w:val="004B640A"/>
    <w:rsid w:val="004B6452"/>
    <w:rsid w:val="004B647C"/>
    <w:rsid w:val="004B64AF"/>
    <w:rsid w:val="004B64C1"/>
    <w:rsid w:val="004B64FA"/>
    <w:rsid w:val="004B6552"/>
    <w:rsid w:val="004B6640"/>
    <w:rsid w:val="004B66CD"/>
    <w:rsid w:val="004B6760"/>
    <w:rsid w:val="004B676A"/>
    <w:rsid w:val="004B6799"/>
    <w:rsid w:val="004B689B"/>
    <w:rsid w:val="004B6930"/>
    <w:rsid w:val="004B6994"/>
    <w:rsid w:val="004B6AD6"/>
    <w:rsid w:val="004B6B95"/>
    <w:rsid w:val="004B6B99"/>
    <w:rsid w:val="004B6BE3"/>
    <w:rsid w:val="004B6BF7"/>
    <w:rsid w:val="004B6C05"/>
    <w:rsid w:val="004B6CB3"/>
    <w:rsid w:val="004B6CD8"/>
    <w:rsid w:val="004B6D10"/>
    <w:rsid w:val="004B6D47"/>
    <w:rsid w:val="004B6DAC"/>
    <w:rsid w:val="004B6DAE"/>
    <w:rsid w:val="004B6DE0"/>
    <w:rsid w:val="004B6E7C"/>
    <w:rsid w:val="004B6E9A"/>
    <w:rsid w:val="004B6EF1"/>
    <w:rsid w:val="004B6EFB"/>
    <w:rsid w:val="004B6F01"/>
    <w:rsid w:val="004B6F55"/>
    <w:rsid w:val="004B6F69"/>
    <w:rsid w:val="004B6F72"/>
    <w:rsid w:val="004B6F76"/>
    <w:rsid w:val="004B7065"/>
    <w:rsid w:val="004B7073"/>
    <w:rsid w:val="004B7088"/>
    <w:rsid w:val="004B70DB"/>
    <w:rsid w:val="004B70E9"/>
    <w:rsid w:val="004B7133"/>
    <w:rsid w:val="004B71A1"/>
    <w:rsid w:val="004B71AB"/>
    <w:rsid w:val="004B71EF"/>
    <w:rsid w:val="004B7296"/>
    <w:rsid w:val="004B732A"/>
    <w:rsid w:val="004B73D8"/>
    <w:rsid w:val="004B73FD"/>
    <w:rsid w:val="004B7411"/>
    <w:rsid w:val="004B74D4"/>
    <w:rsid w:val="004B74F4"/>
    <w:rsid w:val="004B751A"/>
    <w:rsid w:val="004B7550"/>
    <w:rsid w:val="004B75EB"/>
    <w:rsid w:val="004B75F1"/>
    <w:rsid w:val="004B75F4"/>
    <w:rsid w:val="004B7692"/>
    <w:rsid w:val="004B76CD"/>
    <w:rsid w:val="004B76DB"/>
    <w:rsid w:val="004B76F7"/>
    <w:rsid w:val="004B7707"/>
    <w:rsid w:val="004B772F"/>
    <w:rsid w:val="004B77DD"/>
    <w:rsid w:val="004B78A9"/>
    <w:rsid w:val="004B78E3"/>
    <w:rsid w:val="004B78E5"/>
    <w:rsid w:val="004B79D6"/>
    <w:rsid w:val="004B7A0B"/>
    <w:rsid w:val="004B7AE6"/>
    <w:rsid w:val="004B7BB3"/>
    <w:rsid w:val="004B7C4F"/>
    <w:rsid w:val="004B7C8F"/>
    <w:rsid w:val="004B7F3D"/>
    <w:rsid w:val="004C0046"/>
    <w:rsid w:val="004C00F9"/>
    <w:rsid w:val="004C0116"/>
    <w:rsid w:val="004C0130"/>
    <w:rsid w:val="004C0151"/>
    <w:rsid w:val="004C01D1"/>
    <w:rsid w:val="004C0387"/>
    <w:rsid w:val="004C0425"/>
    <w:rsid w:val="004C0475"/>
    <w:rsid w:val="004C0499"/>
    <w:rsid w:val="004C0572"/>
    <w:rsid w:val="004C05D5"/>
    <w:rsid w:val="004C0617"/>
    <w:rsid w:val="004C062F"/>
    <w:rsid w:val="004C067F"/>
    <w:rsid w:val="004C072B"/>
    <w:rsid w:val="004C0758"/>
    <w:rsid w:val="004C079F"/>
    <w:rsid w:val="004C07E6"/>
    <w:rsid w:val="004C07EC"/>
    <w:rsid w:val="004C088A"/>
    <w:rsid w:val="004C0899"/>
    <w:rsid w:val="004C0937"/>
    <w:rsid w:val="004C094D"/>
    <w:rsid w:val="004C09D6"/>
    <w:rsid w:val="004C0A3D"/>
    <w:rsid w:val="004C0A9B"/>
    <w:rsid w:val="004C0B11"/>
    <w:rsid w:val="004C0B26"/>
    <w:rsid w:val="004C0B6C"/>
    <w:rsid w:val="004C0C8F"/>
    <w:rsid w:val="004C0CB2"/>
    <w:rsid w:val="004C0D72"/>
    <w:rsid w:val="004C0DAA"/>
    <w:rsid w:val="004C0E9B"/>
    <w:rsid w:val="004C0EB7"/>
    <w:rsid w:val="004C0F30"/>
    <w:rsid w:val="004C0F5E"/>
    <w:rsid w:val="004C0F6D"/>
    <w:rsid w:val="004C0FC8"/>
    <w:rsid w:val="004C103E"/>
    <w:rsid w:val="004C11C0"/>
    <w:rsid w:val="004C1263"/>
    <w:rsid w:val="004C1266"/>
    <w:rsid w:val="004C12B0"/>
    <w:rsid w:val="004C12B5"/>
    <w:rsid w:val="004C13D8"/>
    <w:rsid w:val="004C14CC"/>
    <w:rsid w:val="004C14E3"/>
    <w:rsid w:val="004C1547"/>
    <w:rsid w:val="004C15AE"/>
    <w:rsid w:val="004C15AF"/>
    <w:rsid w:val="004C1650"/>
    <w:rsid w:val="004C16EA"/>
    <w:rsid w:val="004C17C7"/>
    <w:rsid w:val="004C1816"/>
    <w:rsid w:val="004C183C"/>
    <w:rsid w:val="004C184F"/>
    <w:rsid w:val="004C1947"/>
    <w:rsid w:val="004C19B8"/>
    <w:rsid w:val="004C1A66"/>
    <w:rsid w:val="004C1AB2"/>
    <w:rsid w:val="004C1C4E"/>
    <w:rsid w:val="004C1C86"/>
    <w:rsid w:val="004C1CA4"/>
    <w:rsid w:val="004C1CAE"/>
    <w:rsid w:val="004C1D33"/>
    <w:rsid w:val="004C1DD8"/>
    <w:rsid w:val="004C1E35"/>
    <w:rsid w:val="004C1FBF"/>
    <w:rsid w:val="004C1FDD"/>
    <w:rsid w:val="004C2023"/>
    <w:rsid w:val="004C20D4"/>
    <w:rsid w:val="004C215C"/>
    <w:rsid w:val="004C21C1"/>
    <w:rsid w:val="004C22DF"/>
    <w:rsid w:val="004C2354"/>
    <w:rsid w:val="004C2368"/>
    <w:rsid w:val="004C23B0"/>
    <w:rsid w:val="004C244E"/>
    <w:rsid w:val="004C24E0"/>
    <w:rsid w:val="004C2547"/>
    <w:rsid w:val="004C255B"/>
    <w:rsid w:val="004C25A5"/>
    <w:rsid w:val="004C25AF"/>
    <w:rsid w:val="004C2620"/>
    <w:rsid w:val="004C2673"/>
    <w:rsid w:val="004C267F"/>
    <w:rsid w:val="004C26AF"/>
    <w:rsid w:val="004C26E5"/>
    <w:rsid w:val="004C2742"/>
    <w:rsid w:val="004C27D4"/>
    <w:rsid w:val="004C2810"/>
    <w:rsid w:val="004C286B"/>
    <w:rsid w:val="004C2989"/>
    <w:rsid w:val="004C299E"/>
    <w:rsid w:val="004C29E7"/>
    <w:rsid w:val="004C2A32"/>
    <w:rsid w:val="004C2BAE"/>
    <w:rsid w:val="004C2BB6"/>
    <w:rsid w:val="004C2BD0"/>
    <w:rsid w:val="004C2BE5"/>
    <w:rsid w:val="004C2D28"/>
    <w:rsid w:val="004C2D49"/>
    <w:rsid w:val="004C2D96"/>
    <w:rsid w:val="004C2DD1"/>
    <w:rsid w:val="004C2E09"/>
    <w:rsid w:val="004C2E67"/>
    <w:rsid w:val="004C2E79"/>
    <w:rsid w:val="004C2F45"/>
    <w:rsid w:val="004C2FD0"/>
    <w:rsid w:val="004C3018"/>
    <w:rsid w:val="004C3184"/>
    <w:rsid w:val="004C31C4"/>
    <w:rsid w:val="004C31CC"/>
    <w:rsid w:val="004C31D1"/>
    <w:rsid w:val="004C31DD"/>
    <w:rsid w:val="004C31DF"/>
    <w:rsid w:val="004C3309"/>
    <w:rsid w:val="004C3373"/>
    <w:rsid w:val="004C33D6"/>
    <w:rsid w:val="004C341B"/>
    <w:rsid w:val="004C34A1"/>
    <w:rsid w:val="004C34A6"/>
    <w:rsid w:val="004C34E0"/>
    <w:rsid w:val="004C3565"/>
    <w:rsid w:val="004C3629"/>
    <w:rsid w:val="004C371E"/>
    <w:rsid w:val="004C37BD"/>
    <w:rsid w:val="004C37FF"/>
    <w:rsid w:val="004C3908"/>
    <w:rsid w:val="004C39B5"/>
    <w:rsid w:val="004C39C0"/>
    <w:rsid w:val="004C3A20"/>
    <w:rsid w:val="004C3A48"/>
    <w:rsid w:val="004C3A79"/>
    <w:rsid w:val="004C3A9C"/>
    <w:rsid w:val="004C3B9B"/>
    <w:rsid w:val="004C3CB1"/>
    <w:rsid w:val="004C3D47"/>
    <w:rsid w:val="004C3DF7"/>
    <w:rsid w:val="004C3DF8"/>
    <w:rsid w:val="004C3E64"/>
    <w:rsid w:val="004C3EA0"/>
    <w:rsid w:val="004C3F20"/>
    <w:rsid w:val="004C4068"/>
    <w:rsid w:val="004C40A7"/>
    <w:rsid w:val="004C40E2"/>
    <w:rsid w:val="004C430C"/>
    <w:rsid w:val="004C43E3"/>
    <w:rsid w:val="004C43E9"/>
    <w:rsid w:val="004C4415"/>
    <w:rsid w:val="004C4417"/>
    <w:rsid w:val="004C4420"/>
    <w:rsid w:val="004C44EB"/>
    <w:rsid w:val="004C461E"/>
    <w:rsid w:val="004C4646"/>
    <w:rsid w:val="004C4682"/>
    <w:rsid w:val="004C46F3"/>
    <w:rsid w:val="004C4731"/>
    <w:rsid w:val="004C47F6"/>
    <w:rsid w:val="004C48DA"/>
    <w:rsid w:val="004C48E2"/>
    <w:rsid w:val="004C491F"/>
    <w:rsid w:val="004C498C"/>
    <w:rsid w:val="004C4ABC"/>
    <w:rsid w:val="004C4ACE"/>
    <w:rsid w:val="004C4BAE"/>
    <w:rsid w:val="004C4C41"/>
    <w:rsid w:val="004C4DA5"/>
    <w:rsid w:val="004C4DD9"/>
    <w:rsid w:val="004C4F01"/>
    <w:rsid w:val="004C4F5A"/>
    <w:rsid w:val="004C503F"/>
    <w:rsid w:val="004C505D"/>
    <w:rsid w:val="004C506A"/>
    <w:rsid w:val="004C5090"/>
    <w:rsid w:val="004C50AF"/>
    <w:rsid w:val="004C50CE"/>
    <w:rsid w:val="004C50E3"/>
    <w:rsid w:val="004C516D"/>
    <w:rsid w:val="004C5222"/>
    <w:rsid w:val="004C5230"/>
    <w:rsid w:val="004C52D7"/>
    <w:rsid w:val="004C52EF"/>
    <w:rsid w:val="004C52F3"/>
    <w:rsid w:val="004C533D"/>
    <w:rsid w:val="004C54DB"/>
    <w:rsid w:val="004C5525"/>
    <w:rsid w:val="004C5544"/>
    <w:rsid w:val="004C5576"/>
    <w:rsid w:val="004C558D"/>
    <w:rsid w:val="004C5637"/>
    <w:rsid w:val="004C56E3"/>
    <w:rsid w:val="004C5718"/>
    <w:rsid w:val="004C57D0"/>
    <w:rsid w:val="004C5855"/>
    <w:rsid w:val="004C586B"/>
    <w:rsid w:val="004C59C9"/>
    <w:rsid w:val="004C59E1"/>
    <w:rsid w:val="004C59FE"/>
    <w:rsid w:val="004C5AB1"/>
    <w:rsid w:val="004C5AB6"/>
    <w:rsid w:val="004C5BE7"/>
    <w:rsid w:val="004C5C60"/>
    <w:rsid w:val="004C5C99"/>
    <w:rsid w:val="004C5CD7"/>
    <w:rsid w:val="004C5CFA"/>
    <w:rsid w:val="004C5DCE"/>
    <w:rsid w:val="004C5E28"/>
    <w:rsid w:val="004C5F0A"/>
    <w:rsid w:val="004C5F0E"/>
    <w:rsid w:val="004C5FB6"/>
    <w:rsid w:val="004C610F"/>
    <w:rsid w:val="004C615C"/>
    <w:rsid w:val="004C6172"/>
    <w:rsid w:val="004C61DA"/>
    <w:rsid w:val="004C6365"/>
    <w:rsid w:val="004C63AF"/>
    <w:rsid w:val="004C6478"/>
    <w:rsid w:val="004C65D9"/>
    <w:rsid w:val="004C666A"/>
    <w:rsid w:val="004C6683"/>
    <w:rsid w:val="004C68F2"/>
    <w:rsid w:val="004C69FE"/>
    <w:rsid w:val="004C6A4A"/>
    <w:rsid w:val="004C6A79"/>
    <w:rsid w:val="004C6B6A"/>
    <w:rsid w:val="004C6B87"/>
    <w:rsid w:val="004C6BE8"/>
    <w:rsid w:val="004C6C5F"/>
    <w:rsid w:val="004C6C7C"/>
    <w:rsid w:val="004C6CA3"/>
    <w:rsid w:val="004C6CC5"/>
    <w:rsid w:val="004C6D02"/>
    <w:rsid w:val="004C6DD2"/>
    <w:rsid w:val="004C6E96"/>
    <w:rsid w:val="004C6E98"/>
    <w:rsid w:val="004C6EFF"/>
    <w:rsid w:val="004C6F5C"/>
    <w:rsid w:val="004C6F78"/>
    <w:rsid w:val="004C6FA6"/>
    <w:rsid w:val="004C6FC2"/>
    <w:rsid w:val="004C70EB"/>
    <w:rsid w:val="004C71C4"/>
    <w:rsid w:val="004C71FF"/>
    <w:rsid w:val="004C72A0"/>
    <w:rsid w:val="004C72F2"/>
    <w:rsid w:val="004C7306"/>
    <w:rsid w:val="004C73BB"/>
    <w:rsid w:val="004C73F8"/>
    <w:rsid w:val="004C7425"/>
    <w:rsid w:val="004C7477"/>
    <w:rsid w:val="004C74AB"/>
    <w:rsid w:val="004C74E9"/>
    <w:rsid w:val="004C750E"/>
    <w:rsid w:val="004C76A1"/>
    <w:rsid w:val="004C7715"/>
    <w:rsid w:val="004C7750"/>
    <w:rsid w:val="004C7759"/>
    <w:rsid w:val="004C775C"/>
    <w:rsid w:val="004C77B5"/>
    <w:rsid w:val="004C77D1"/>
    <w:rsid w:val="004C780B"/>
    <w:rsid w:val="004C780D"/>
    <w:rsid w:val="004C783B"/>
    <w:rsid w:val="004C7979"/>
    <w:rsid w:val="004C79CB"/>
    <w:rsid w:val="004C7A67"/>
    <w:rsid w:val="004C7A9A"/>
    <w:rsid w:val="004C7B99"/>
    <w:rsid w:val="004C7BDF"/>
    <w:rsid w:val="004C7C57"/>
    <w:rsid w:val="004C7CB1"/>
    <w:rsid w:val="004C7D11"/>
    <w:rsid w:val="004C7D36"/>
    <w:rsid w:val="004C7E76"/>
    <w:rsid w:val="004C7ECA"/>
    <w:rsid w:val="004C7F80"/>
    <w:rsid w:val="004C7F8F"/>
    <w:rsid w:val="004D002E"/>
    <w:rsid w:val="004D0077"/>
    <w:rsid w:val="004D00CF"/>
    <w:rsid w:val="004D014D"/>
    <w:rsid w:val="004D0162"/>
    <w:rsid w:val="004D0227"/>
    <w:rsid w:val="004D0260"/>
    <w:rsid w:val="004D0272"/>
    <w:rsid w:val="004D0289"/>
    <w:rsid w:val="004D0330"/>
    <w:rsid w:val="004D033C"/>
    <w:rsid w:val="004D0361"/>
    <w:rsid w:val="004D039E"/>
    <w:rsid w:val="004D03CC"/>
    <w:rsid w:val="004D040F"/>
    <w:rsid w:val="004D0435"/>
    <w:rsid w:val="004D0490"/>
    <w:rsid w:val="004D0577"/>
    <w:rsid w:val="004D0579"/>
    <w:rsid w:val="004D057F"/>
    <w:rsid w:val="004D0589"/>
    <w:rsid w:val="004D058F"/>
    <w:rsid w:val="004D05A5"/>
    <w:rsid w:val="004D071F"/>
    <w:rsid w:val="004D08C5"/>
    <w:rsid w:val="004D08E9"/>
    <w:rsid w:val="004D0904"/>
    <w:rsid w:val="004D0A20"/>
    <w:rsid w:val="004D0A40"/>
    <w:rsid w:val="004D0B27"/>
    <w:rsid w:val="004D0B34"/>
    <w:rsid w:val="004D0C67"/>
    <w:rsid w:val="004D0CE3"/>
    <w:rsid w:val="004D0D48"/>
    <w:rsid w:val="004D10AA"/>
    <w:rsid w:val="004D10D1"/>
    <w:rsid w:val="004D111E"/>
    <w:rsid w:val="004D116B"/>
    <w:rsid w:val="004D1185"/>
    <w:rsid w:val="004D11B2"/>
    <w:rsid w:val="004D12B5"/>
    <w:rsid w:val="004D12B7"/>
    <w:rsid w:val="004D1332"/>
    <w:rsid w:val="004D13F0"/>
    <w:rsid w:val="004D148A"/>
    <w:rsid w:val="004D1589"/>
    <w:rsid w:val="004D159E"/>
    <w:rsid w:val="004D15E4"/>
    <w:rsid w:val="004D1635"/>
    <w:rsid w:val="004D1640"/>
    <w:rsid w:val="004D1688"/>
    <w:rsid w:val="004D16B1"/>
    <w:rsid w:val="004D1712"/>
    <w:rsid w:val="004D171D"/>
    <w:rsid w:val="004D1767"/>
    <w:rsid w:val="004D17CB"/>
    <w:rsid w:val="004D182A"/>
    <w:rsid w:val="004D187E"/>
    <w:rsid w:val="004D18F3"/>
    <w:rsid w:val="004D1A9C"/>
    <w:rsid w:val="004D1ABE"/>
    <w:rsid w:val="004D1B11"/>
    <w:rsid w:val="004D1B61"/>
    <w:rsid w:val="004D1B75"/>
    <w:rsid w:val="004D1B79"/>
    <w:rsid w:val="004D1BA9"/>
    <w:rsid w:val="004D1BCF"/>
    <w:rsid w:val="004D1D10"/>
    <w:rsid w:val="004D1D60"/>
    <w:rsid w:val="004D1D83"/>
    <w:rsid w:val="004D1DF1"/>
    <w:rsid w:val="004D1E9E"/>
    <w:rsid w:val="004D1F1A"/>
    <w:rsid w:val="004D1F8B"/>
    <w:rsid w:val="004D1FD1"/>
    <w:rsid w:val="004D1FF8"/>
    <w:rsid w:val="004D204D"/>
    <w:rsid w:val="004D2057"/>
    <w:rsid w:val="004D209F"/>
    <w:rsid w:val="004D215C"/>
    <w:rsid w:val="004D2162"/>
    <w:rsid w:val="004D228A"/>
    <w:rsid w:val="004D2293"/>
    <w:rsid w:val="004D233A"/>
    <w:rsid w:val="004D2355"/>
    <w:rsid w:val="004D252A"/>
    <w:rsid w:val="004D2578"/>
    <w:rsid w:val="004D2589"/>
    <w:rsid w:val="004D25A9"/>
    <w:rsid w:val="004D25AF"/>
    <w:rsid w:val="004D25F7"/>
    <w:rsid w:val="004D2603"/>
    <w:rsid w:val="004D262A"/>
    <w:rsid w:val="004D267A"/>
    <w:rsid w:val="004D26AB"/>
    <w:rsid w:val="004D272C"/>
    <w:rsid w:val="004D2744"/>
    <w:rsid w:val="004D274C"/>
    <w:rsid w:val="004D2758"/>
    <w:rsid w:val="004D2777"/>
    <w:rsid w:val="004D2789"/>
    <w:rsid w:val="004D278F"/>
    <w:rsid w:val="004D28E1"/>
    <w:rsid w:val="004D2948"/>
    <w:rsid w:val="004D2AC1"/>
    <w:rsid w:val="004D2C3D"/>
    <w:rsid w:val="004D2C85"/>
    <w:rsid w:val="004D2CD5"/>
    <w:rsid w:val="004D2D47"/>
    <w:rsid w:val="004D2D9B"/>
    <w:rsid w:val="004D2DCC"/>
    <w:rsid w:val="004D2E13"/>
    <w:rsid w:val="004D2E8E"/>
    <w:rsid w:val="004D2F43"/>
    <w:rsid w:val="004D2F50"/>
    <w:rsid w:val="004D3100"/>
    <w:rsid w:val="004D310C"/>
    <w:rsid w:val="004D315A"/>
    <w:rsid w:val="004D3162"/>
    <w:rsid w:val="004D3204"/>
    <w:rsid w:val="004D32C3"/>
    <w:rsid w:val="004D3306"/>
    <w:rsid w:val="004D3454"/>
    <w:rsid w:val="004D356D"/>
    <w:rsid w:val="004D35A0"/>
    <w:rsid w:val="004D35A2"/>
    <w:rsid w:val="004D35D8"/>
    <w:rsid w:val="004D35FD"/>
    <w:rsid w:val="004D3606"/>
    <w:rsid w:val="004D3622"/>
    <w:rsid w:val="004D3649"/>
    <w:rsid w:val="004D3663"/>
    <w:rsid w:val="004D3676"/>
    <w:rsid w:val="004D3696"/>
    <w:rsid w:val="004D373D"/>
    <w:rsid w:val="004D37DA"/>
    <w:rsid w:val="004D37F7"/>
    <w:rsid w:val="004D3828"/>
    <w:rsid w:val="004D38E5"/>
    <w:rsid w:val="004D38E8"/>
    <w:rsid w:val="004D3944"/>
    <w:rsid w:val="004D396D"/>
    <w:rsid w:val="004D3994"/>
    <w:rsid w:val="004D39E1"/>
    <w:rsid w:val="004D39FF"/>
    <w:rsid w:val="004D3A21"/>
    <w:rsid w:val="004D3A7B"/>
    <w:rsid w:val="004D3A91"/>
    <w:rsid w:val="004D3B7E"/>
    <w:rsid w:val="004D3C00"/>
    <w:rsid w:val="004D3C17"/>
    <w:rsid w:val="004D3C83"/>
    <w:rsid w:val="004D3DD5"/>
    <w:rsid w:val="004D3DDD"/>
    <w:rsid w:val="004D3E38"/>
    <w:rsid w:val="004D3E8D"/>
    <w:rsid w:val="004D3EB7"/>
    <w:rsid w:val="004D3F17"/>
    <w:rsid w:val="004D4073"/>
    <w:rsid w:val="004D40F9"/>
    <w:rsid w:val="004D411F"/>
    <w:rsid w:val="004D4193"/>
    <w:rsid w:val="004D42A9"/>
    <w:rsid w:val="004D4359"/>
    <w:rsid w:val="004D437D"/>
    <w:rsid w:val="004D43C8"/>
    <w:rsid w:val="004D4515"/>
    <w:rsid w:val="004D458E"/>
    <w:rsid w:val="004D45FF"/>
    <w:rsid w:val="004D47AE"/>
    <w:rsid w:val="004D47C6"/>
    <w:rsid w:val="004D48F7"/>
    <w:rsid w:val="004D498F"/>
    <w:rsid w:val="004D4A44"/>
    <w:rsid w:val="004D4A6C"/>
    <w:rsid w:val="004D4AAF"/>
    <w:rsid w:val="004D4B01"/>
    <w:rsid w:val="004D4B3C"/>
    <w:rsid w:val="004D4B4A"/>
    <w:rsid w:val="004D4B76"/>
    <w:rsid w:val="004D4BC1"/>
    <w:rsid w:val="004D4C7A"/>
    <w:rsid w:val="004D4CB2"/>
    <w:rsid w:val="004D4CB9"/>
    <w:rsid w:val="004D4CDD"/>
    <w:rsid w:val="004D4D1B"/>
    <w:rsid w:val="004D4D4C"/>
    <w:rsid w:val="004D4EA5"/>
    <w:rsid w:val="004D4F0D"/>
    <w:rsid w:val="004D4F7F"/>
    <w:rsid w:val="004D4F81"/>
    <w:rsid w:val="004D4FFB"/>
    <w:rsid w:val="004D500D"/>
    <w:rsid w:val="004D5023"/>
    <w:rsid w:val="004D50F4"/>
    <w:rsid w:val="004D5167"/>
    <w:rsid w:val="004D517C"/>
    <w:rsid w:val="004D519C"/>
    <w:rsid w:val="004D51B1"/>
    <w:rsid w:val="004D5219"/>
    <w:rsid w:val="004D521D"/>
    <w:rsid w:val="004D5347"/>
    <w:rsid w:val="004D53E3"/>
    <w:rsid w:val="004D5402"/>
    <w:rsid w:val="004D5465"/>
    <w:rsid w:val="004D547C"/>
    <w:rsid w:val="004D54D0"/>
    <w:rsid w:val="004D5569"/>
    <w:rsid w:val="004D55BC"/>
    <w:rsid w:val="004D55EA"/>
    <w:rsid w:val="004D55FD"/>
    <w:rsid w:val="004D563B"/>
    <w:rsid w:val="004D567D"/>
    <w:rsid w:val="004D56AE"/>
    <w:rsid w:val="004D56F9"/>
    <w:rsid w:val="004D578E"/>
    <w:rsid w:val="004D57AC"/>
    <w:rsid w:val="004D57CC"/>
    <w:rsid w:val="004D5A32"/>
    <w:rsid w:val="004D5A36"/>
    <w:rsid w:val="004D5ACC"/>
    <w:rsid w:val="004D5B8F"/>
    <w:rsid w:val="004D5CA4"/>
    <w:rsid w:val="004D5CB1"/>
    <w:rsid w:val="004D5CCE"/>
    <w:rsid w:val="004D5CEE"/>
    <w:rsid w:val="004D5D36"/>
    <w:rsid w:val="004D5D70"/>
    <w:rsid w:val="004D5DA4"/>
    <w:rsid w:val="004D5DCA"/>
    <w:rsid w:val="004D5F42"/>
    <w:rsid w:val="004D6054"/>
    <w:rsid w:val="004D6162"/>
    <w:rsid w:val="004D6197"/>
    <w:rsid w:val="004D61FE"/>
    <w:rsid w:val="004D6262"/>
    <w:rsid w:val="004D6349"/>
    <w:rsid w:val="004D635C"/>
    <w:rsid w:val="004D635F"/>
    <w:rsid w:val="004D6413"/>
    <w:rsid w:val="004D6542"/>
    <w:rsid w:val="004D6586"/>
    <w:rsid w:val="004D6637"/>
    <w:rsid w:val="004D676F"/>
    <w:rsid w:val="004D6796"/>
    <w:rsid w:val="004D682D"/>
    <w:rsid w:val="004D6964"/>
    <w:rsid w:val="004D698B"/>
    <w:rsid w:val="004D6A3C"/>
    <w:rsid w:val="004D6AF7"/>
    <w:rsid w:val="004D6B69"/>
    <w:rsid w:val="004D6BBB"/>
    <w:rsid w:val="004D6CDA"/>
    <w:rsid w:val="004D6D6F"/>
    <w:rsid w:val="004D6D98"/>
    <w:rsid w:val="004D6E23"/>
    <w:rsid w:val="004D6E2C"/>
    <w:rsid w:val="004D6E44"/>
    <w:rsid w:val="004D6E79"/>
    <w:rsid w:val="004D6EA0"/>
    <w:rsid w:val="004D6F2E"/>
    <w:rsid w:val="004D6F51"/>
    <w:rsid w:val="004D715F"/>
    <w:rsid w:val="004D71DB"/>
    <w:rsid w:val="004D7216"/>
    <w:rsid w:val="004D729B"/>
    <w:rsid w:val="004D72BD"/>
    <w:rsid w:val="004D72D1"/>
    <w:rsid w:val="004D72DE"/>
    <w:rsid w:val="004D72FF"/>
    <w:rsid w:val="004D733A"/>
    <w:rsid w:val="004D736D"/>
    <w:rsid w:val="004D737D"/>
    <w:rsid w:val="004D73EE"/>
    <w:rsid w:val="004D741E"/>
    <w:rsid w:val="004D7427"/>
    <w:rsid w:val="004D743C"/>
    <w:rsid w:val="004D7456"/>
    <w:rsid w:val="004D74E5"/>
    <w:rsid w:val="004D7614"/>
    <w:rsid w:val="004D76E7"/>
    <w:rsid w:val="004D7740"/>
    <w:rsid w:val="004D7767"/>
    <w:rsid w:val="004D7792"/>
    <w:rsid w:val="004D7810"/>
    <w:rsid w:val="004D781B"/>
    <w:rsid w:val="004D791B"/>
    <w:rsid w:val="004D7991"/>
    <w:rsid w:val="004D7A47"/>
    <w:rsid w:val="004D7ADB"/>
    <w:rsid w:val="004D7B08"/>
    <w:rsid w:val="004D7B1B"/>
    <w:rsid w:val="004D7CC7"/>
    <w:rsid w:val="004D7D02"/>
    <w:rsid w:val="004D7DB8"/>
    <w:rsid w:val="004D7E0C"/>
    <w:rsid w:val="004D7E98"/>
    <w:rsid w:val="004D7F6E"/>
    <w:rsid w:val="004D7F79"/>
    <w:rsid w:val="004D7FAA"/>
    <w:rsid w:val="004D7FD0"/>
    <w:rsid w:val="004E0011"/>
    <w:rsid w:val="004E0052"/>
    <w:rsid w:val="004E008A"/>
    <w:rsid w:val="004E00EB"/>
    <w:rsid w:val="004E00F7"/>
    <w:rsid w:val="004E00FC"/>
    <w:rsid w:val="004E01C8"/>
    <w:rsid w:val="004E01EB"/>
    <w:rsid w:val="004E026A"/>
    <w:rsid w:val="004E029F"/>
    <w:rsid w:val="004E02A7"/>
    <w:rsid w:val="004E02CA"/>
    <w:rsid w:val="004E0322"/>
    <w:rsid w:val="004E03AA"/>
    <w:rsid w:val="004E0648"/>
    <w:rsid w:val="004E06E4"/>
    <w:rsid w:val="004E06E9"/>
    <w:rsid w:val="004E0717"/>
    <w:rsid w:val="004E072B"/>
    <w:rsid w:val="004E077D"/>
    <w:rsid w:val="004E07D1"/>
    <w:rsid w:val="004E07F9"/>
    <w:rsid w:val="004E082E"/>
    <w:rsid w:val="004E08D6"/>
    <w:rsid w:val="004E092B"/>
    <w:rsid w:val="004E097C"/>
    <w:rsid w:val="004E0A18"/>
    <w:rsid w:val="004E0A53"/>
    <w:rsid w:val="004E0A5D"/>
    <w:rsid w:val="004E0A6A"/>
    <w:rsid w:val="004E0A7C"/>
    <w:rsid w:val="004E0B34"/>
    <w:rsid w:val="004E0B5C"/>
    <w:rsid w:val="004E0C0D"/>
    <w:rsid w:val="004E0C31"/>
    <w:rsid w:val="004E0C41"/>
    <w:rsid w:val="004E0CBB"/>
    <w:rsid w:val="004E0D17"/>
    <w:rsid w:val="004E0D34"/>
    <w:rsid w:val="004E0D4C"/>
    <w:rsid w:val="004E0D58"/>
    <w:rsid w:val="004E0EAB"/>
    <w:rsid w:val="004E0EC9"/>
    <w:rsid w:val="004E0F11"/>
    <w:rsid w:val="004E10D2"/>
    <w:rsid w:val="004E1114"/>
    <w:rsid w:val="004E1120"/>
    <w:rsid w:val="004E126F"/>
    <w:rsid w:val="004E1287"/>
    <w:rsid w:val="004E1341"/>
    <w:rsid w:val="004E139C"/>
    <w:rsid w:val="004E13EC"/>
    <w:rsid w:val="004E1472"/>
    <w:rsid w:val="004E14D8"/>
    <w:rsid w:val="004E15FD"/>
    <w:rsid w:val="004E17C8"/>
    <w:rsid w:val="004E1836"/>
    <w:rsid w:val="004E1849"/>
    <w:rsid w:val="004E1882"/>
    <w:rsid w:val="004E1883"/>
    <w:rsid w:val="004E18DA"/>
    <w:rsid w:val="004E19C3"/>
    <w:rsid w:val="004E1A62"/>
    <w:rsid w:val="004E1AC7"/>
    <w:rsid w:val="004E1AFA"/>
    <w:rsid w:val="004E1B08"/>
    <w:rsid w:val="004E1B0C"/>
    <w:rsid w:val="004E1B8E"/>
    <w:rsid w:val="004E1C4A"/>
    <w:rsid w:val="004E1C74"/>
    <w:rsid w:val="004E1CC0"/>
    <w:rsid w:val="004E1CDA"/>
    <w:rsid w:val="004E1CE8"/>
    <w:rsid w:val="004E1D1D"/>
    <w:rsid w:val="004E1DAE"/>
    <w:rsid w:val="004E1DCA"/>
    <w:rsid w:val="004E1EEB"/>
    <w:rsid w:val="004E1FD6"/>
    <w:rsid w:val="004E1FEA"/>
    <w:rsid w:val="004E1FFD"/>
    <w:rsid w:val="004E2029"/>
    <w:rsid w:val="004E20E1"/>
    <w:rsid w:val="004E20F6"/>
    <w:rsid w:val="004E217B"/>
    <w:rsid w:val="004E221C"/>
    <w:rsid w:val="004E225E"/>
    <w:rsid w:val="004E2274"/>
    <w:rsid w:val="004E2281"/>
    <w:rsid w:val="004E22CC"/>
    <w:rsid w:val="004E233C"/>
    <w:rsid w:val="004E23CA"/>
    <w:rsid w:val="004E23D9"/>
    <w:rsid w:val="004E24A1"/>
    <w:rsid w:val="004E2541"/>
    <w:rsid w:val="004E25DD"/>
    <w:rsid w:val="004E25F4"/>
    <w:rsid w:val="004E261C"/>
    <w:rsid w:val="004E267D"/>
    <w:rsid w:val="004E2718"/>
    <w:rsid w:val="004E2754"/>
    <w:rsid w:val="004E278D"/>
    <w:rsid w:val="004E2798"/>
    <w:rsid w:val="004E27A1"/>
    <w:rsid w:val="004E2824"/>
    <w:rsid w:val="004E2876"/>
    <w:rsid w:val="004E2894"/>
    <w:rsid w:val="004E28BD"/>
    <w:rsid w:val="004E29EC"/>
    <w:rsid w:val="004E2AC5"/>
    <w:rsid w:val="004E2B2C"/>
    <w:rsid w:val="004E2B8D"/>
    <w:rsid w:val="004E2B9D"/>
    <w:rsid w:val="004E2BAE"/>
    <w:rsid w:val="004E2BB3"/>
    <w:rsid w:val="004E2C60"/>
    <w:rsid w:val="004E2C7E"/>
    <w:rsid w:val="004E2CEE"/>
    <w:rsid w:val="004E2D69"/>
    <w:rsid w:val="004E2D87"/>
    <w:rsid w:val="004E2F56"/>
    <w:rsid w:val="004E2F7F"/>
    <w:rsid w:val="004E30B4"/>
    <w:rsid w:val="004E30B9"/>
    <w:rsid w:val="004E30E4"/>
    <w:rsid w:val="004E3100"/>
    <w:rsid w:val="004E3141"/>
    <w:rsid w:val="004E3226"/>
    <w:rsid w:val="004E322C"/>
    <w:rsid w:val="004E3248"/>
    <w:rsid w:val="004E3284"/>
    <w:rsid w:val="004E32AD"/>
    <w:rsid w:val="004E3311"/>
    <w:rsid w:val="004E334D"/>
    <w:rsid w:val="004E33A9"/>
    <w:rsid w:val="004E341B"/>
    <w:rsid w:val="004E3496"/>
    <w:rsid w:val="004E34A2"/>
    <w:rsid w:val="004E34C6"/>
    <w:rsid w:val="004E34F9"/>
    <w:rsid w:val="004E3523"/>
    <w:rsid w:val="004E354D"/>
    <w:rsid w:val="004E358B"/>
    <w:rsid w:val="004E35A1"/>
    <w:rsid w:val="004E3606"/>
    <w:rsid w:val="004E3651"/>
    <w:rsid w:val="004E36CA"/>
    <w:rsid w:val="004E372C"/>
    <w:rsid w:val="004E3731"/>
    <w:rsid w:val="004E3780"/>
    <w:rsid w:val="004E3793"/>
    <w:rsid w:val="004E3859"/>
    <w:rsid w:val="004E388F"/>
    <w:rsid w:val="004E38AD"/>
    <w:rsid w:val="004E38F0"/>
    <w:rsid w:val="004E392F"/>
    <w:rsid w:val="004E396B"/>
    <w:rsid w:val="004E39A4"/>
    <w:rsid w:val="004E39F9"/>
    <w:rsid w:val="004E3A17"/>
    <w:rsid w:val="004E3A99"/>
    <w:rsid w:val="004E3A9C"/>
    <w:rsid w:val="004E3B84"/>
    <w:rsid w:val="004E3C31"/>
    <w:rsid w:val="004E3C76"/>
    <w:rsid w:val="004E3C9F"/>
    <w:rsid w:val="004E3D2C"/>
    <w:rsid w:val="004E3EC1"/>
    <w:rsid w:val="004E3F19"/>
    <w:rsid w:val="004E3FD4"/>
    <w:rsid w:val="004E407E"/>
    <w:rsid w:val="004E4082"/>
    <w:rsid w:val="004E40EA"/>
    <w:rsid w:val="004E41F8"/>
    <w:rsid w:val="004E4244"/>
    <w:rsid w:val="004E42DB"/>
    <w:rsid w:val="004E43AD"/>
    <w:rsid w:val="004E43DD"/>
    <w:rsid w:val="004E4468"/>
    <w:rsid w:val="004E4551"/>
    <w:rsid w:val="004E4557"/>
    <w:rsid w:val="004E455E"/>
    <w:rsid w:val="004E45EE"/>
    <w:rsid w:val="004E4640"/>
    <w:rsid w:val="004E4657"/>
    <w:rsid w:val="004E4726"/>
    <w:rsid w:val="004E47CE"/>
    <w:rsid w:val="004E47E4"/>
    <w:rsid w:val="004E48EE"/>
    <w:rsid w:val="004E48F8"/>
    <w:rsid w:val="004E4964"/>
    <w:rsid w:val="004E4AB0"/>
    <w:rsid w:val="004E4BC9"/>
    <w:rsid w:val="004E4C21"/>
    <w:rsid w:val="004E4C80"/>
    <w:rsid w:val="004E4E33"/>
    <w:rsid w:val="004E4E77"/>
    <w:rsid w:val="004E4ED8"/>
    <w:rsid w:val="004E4EE2"/>
    <w:rsid w:val="004E4F1D"/>
    <w:rsid w:val="004E4F52"/>
    <w:rsid w:val="004E4FA0"/>
    <w:rsid w:val="004E50BF"/>
    <w:rsid w:val="004E5153"/>
    <w:rsid w:val="004E5333"/>
    <w:rsid w:val="004E53D2"/>
    <w:rsid w:val="004E54E9"/>
    <w:rsid w:val="004E55AF"/>
    <w:rsid w:val="004E5618"/>
    <w:rsid w:val="004E565F"/>
    <w:rsid w:val="004E56D5"/>
    <w:rsid w:val="004E5700"/>
    <w:rsid w:val="004E5850"/>
    <w:rsid w:val="004E592C"/>
    <w:rsid w:val="004E5933"/>
    <w:rsid w:val="004E593E"/>
    <w:rsid w:val="004E5A66"/>
    <w:rsid w:val="004E5A68"/>
    <w:rsid w:val="004E5B3F"/>
    <w:rsid w:val="004E5C06"/>
    <w:rsid w:val="004E5C31"/>
    <w:rsid w:val="004E5D4A"/>
    <w:rsid w:val="004E5DB1"/>
    <w:rsid w:val="004E5DE1"/>
    <w:rsid w:val="004E5F2D"/>
    <w:rsid w:val="004E5F35"/>
    <w:rsid w:val="004E5F5B"/>
    <w:rsid w:val="004E5FEE"/>
    <w:rsid w:val="004E603F"/>
    <w:rsid w:val="004E6054"/>
    <w:rsid w:val="004E6092"/>
    <w:rsid w:val="004E615B"/>
    <w:rsid w:val="004E6177"/>
    <w:rsid w:val="004E61C9"/>
    <w:rsid w:val="004E61F8"/>
    <w:rsid w:val="004E623E"/>
    <w:rsid w:val="004E6267"/>
    <w:rsid w:val="004E62BC"/>
    <w:rsid w:val="004E63A1"/>
    <w:rsid w:val="004E641E"/>
    <w:rsid w:val="004E64C5"/>
    <w:rsid w:val="004E65CC"/>
    <w:rsid w:val="004E6743"/>
    <w:rsid w:val="004E682E"/>
    <w:rsid w:val="004E6907"/>
    <w:rsid w:val="004E6910"/>
    <w:rsid w:val="004E692B"/>
    <w:rsid w:val="004E6979"/>
    <w:rsid w:val="004E69B2"/>
    <w:rsid w:val="004E69F5"/>
    <w:rsid w:val="004E6A1B"/>
    <w:rsid w:val="004E6A65"/>
    <w:rsid w:val="004E6AC9"/>
    <w:rsid w:val="004E6B64"/>
    <w:rsid w:val="004E6BA2"/>
    <w:rsid w:val="004E6BF2"/>
    <w:rsid w:val="004E6C0A"/>
    <w:rsid w:val="004E6C13"/>
    <w:rsid w:val="004E6CEB"/>
    <w:rsid w:val="004E6D26"/>
    <w:rsid w:val="004E6DE0"/>
    <w:rsid w:val="004E6E58"/>
    <w:rsid w:val="004E6E86"/>
    <w:rsid w:val="004E6EB5"/>
    <w:rsid w:val="004E6F1D"/>
    <w:rsid w:val="004E70BF"/>
    <w:rsid w:val="004E7151"/>
    <w:rsid w:val="004E71CA"/>
    <w:rsid w:val="004E7211"/>
    <w:rsid w:val="004E7213"/>
    <w:rsid w:val="004E72EE"/>
    <w:rsid w:val="004E7335"/>
    <w:rsid w:val="004E73CE"/>
    <w:rsid w:val="004E73FD"/>
    <w:rsid w:val="004E7441"/>
    <w:rsid w:val="004E748F"/>
    <w:rsid w:val="004E752B"/>
    <w:rsid w:val="004E76CA"/>
    <w:rsid w:val="004E771D"/>
    <w:rsid w:val="004E77F8"/>
    <w:rsid w:val="004E784C"/>
    <w:rsid w:val="004E789F"/>
    <w:rsid w:val="004E78E6"/>
    <w:rsid w:val="004E78EA"/>
    <w:rsid w:val="004E78FE"/>
    <w:rsid w:val="004E79C4"/>
    <w:rsid w:val="004E7A6C"/>
    <w:rsid w:val="004E7A9C"/>
    <w:rsid w:val="004E7AB1"/>
    <w:rsid w:val="004E7ACA"/>
    <w:rsid w:val="004E7B6F"/>
    <w:rsid w:val="004E7C48"/>
    <w:rsid w:val="004E7C67"/>
    <w:rsid w:val="004E7F91"/>
    <w:rsid w:val="004F0000"/>
    <w:rsid w:val="004F0004"/>
    <w:rsid w:val="004F0064"/>
    <w:rsid w:val="004F009B"/>
    <w:rsid w:val="004F00C2"/>
    <w:rsid w:val="004F00C4"/>
    <w:rsid w:val="004F00D5"/>
    <w:rsid w:val="004F039A"/>
    <w:rsid w:val="004F0481"/>
    <w:rsid w:val="004F04BF"/>
    <w:rsid w:val="004F0589"/>
    <w:rsid w:val="004F05A0"/>
    <w:rsid w:val="004F0652"/>
    <w:rsid w:val="004F065D"/>
    <w:rsid w:val="004F06A1"/>
    <w:rsid w:val="004F06E0"/>
    <w:rsid w:val="004F0736"/>
    <w:rsid w:val="004F0781"/>
    <w:rsid w:val="004F07CC"/>
    <w:rsid w:val="004F080C"/>
    <w:rsid w:val="004F0824"/>
    <w:rsid w:val="004F0825"/>
    <w:rsid w:val="004F0826"/>
    <w:rsid w:val="004F0855"/>
    <w:rsid w:val="004F0913"/>
    <w:rsid w:val="004F0A4A"/>
    <w:rsid w:val="004F0A51"/>
    <w:rsid w:val="004F0A85"/>
    <w:rsid w:val="004F0A99"/>
    <w:rsid w:val="004F0ABE"/>
    <w:rsid w:val="004F0AFC"/>
    <w:rsid w:val="004F0B21"/>
    <w:rsid w:val="004F0BE9"/>
    <w:rsid w:val="004F0C4C"/>
    <w:rsid w:val="004F0C53"/>
    <w:rsid w:val="004F0CDC"/>
    <w:rsid w:val="004F0CDF"/>
    <w:rsid w:val="004F0CEC"/>
    <w:rsid w:val="004F0CF2"/>
    <w:rsid w:val="004F0CF6"/>
    <w:rsid w:val="004F0D0C"/>
    <w:rsid w:val="004F0D49"/>
    <w:rsid w:val="004F0DAC"/>
    <w:rsid w:val="004F0E1F"/>
    <w:rsid w:val="004F0E69"/>
    <w:rsid w:val="004F0F05"/>
    <w:rsid w:val="004F0F7D"/>
    <w:rsid w:val="004F0FA7"/>
    <w:rsid w:val="004F0FCB"/>
    <w:rsid w:val="004F0FFC"/>
    <w:rsid w:val="004F1160"/>
    <w:rsid w:val="004F1234"/>
    <w:rsid w:val="004F125D"/>
    <w:rsid w:val="004F1296"/>
    <w:rsid w:val="004F12B0"/>
    <w:rsid w:val="004F1325"/>
    <w:rsid w:val="004F13CF"/>
    <w:rsid w:val="004F1486"/>
    <w:rsid w:val="004F1565"/>
    <w:rsid w:val="004F158F"/>
    <w:rsid w:val="004F16AF"/>
    <w:rsid w:val="004F16F0"/>
    <w:rsid w:val="004F170B"/>
    <w:rsid w:val="004F1795"/>
    <w:rsid w:val="004F179E"/>
    <w:rsid w:val="004F181E"/>
    <w:rsid w:val="004F18B1"/>
    <w:rsid w:val="004F18C3"/>
    <w:rsid w:val="004F19FA"/>
    <w:rsid w:val="004F1B5E"/>
    <w:rsid w:val="004F1B71"/>
    <w:rsid w:val="004F1BDB"/>
    <w:rsid w:val="004F1C32"/>
    <w:rsid w:val="004F1C9A"/>
    <w:rsid w:val="004F1CAF"/>
    <w:rsid w:val="004F1CD1"/>
    <w:rsid w:val="004F1E42"/>
    <w:rsid w:val="004F1E47"/>
    <w:rsid w:val="004F1E91"/>
    <w:rsid w:val="004F1EC6"/>
    <w:rsid w:val="004F1ECC"/>
    <w:rsid w:val="004F1F62"/>
    <w:rsid w:val="004F1F7C"/>
    <w:rsid w:val="004F1F85"/>
    <w:rsid w:val="004F2106"/>
    <w:rsid w:val="004F2231"/>
    <w:rsid w:val="004F23B0"/>
    <w:rsid w:val="004F24CD"/>
    <w:rsid w:val="004F24F8"/>
    <w:rsid w:val="004F2563"/>
    <w:rsid w:val="004F25FC"/>
    <w:rsid w:val="004F2611"/>
    <w:rsid w:val="004F26EE"/>
    <w:rsid w:val="004F27E8"/>
    <w:rsid w:val="004F2802"/>
    <w:rsid w:val="004F28E4"/>
    <w:rsid w:val="004F2929"/>
    <w:rsid w:val="004F2B42"/>
    <w:rsid w:val="004F2BEA"/>
    <w:rsid w:val="004F2C35"/>
    <w:rsid w:val="004F2C5B"/>
    <w:rsid w:val="004F2CC1"/>
    <w:rsid w:val="004F2DFB"/>
    <w:rsid w:val="004F2E2D"/>
    <w:rsid w:val="004F2E71"/>
    <w:rsid w:val="004F2F26"/>
    <w:rsid w:val="004F2F50"/>
    <w:rsid w:val="004F2FC9"/>
    <w:rsid w:val="004F2FF7"/>
    <w:rsid w:val="004F306B"/>
    <w:rsid w:val="004F30A9"/>
    <w:rsid w:val="004F311D"/>
    <w:rsid w:val="004F31AA"/>
    <w:rsid w:val="004F31FD"/>
    <w:rsid w:val="004F3209"/>
    <w:rsid w:val="004F320C"/>
    <w:rsid w:val="004F3215"/>
    <w:rsid w:val="004F32D2"/>
    <w:rsid w:val="004F3301"/>
    <w:rsid w:val="004F335C"/>
    <w:rsid w:val="004F33E9"/>
    <w:rsid w:val="004F3433"/>
    <w:rsid w:val="004F34FA"/>
    <w:rsid w:val="004F3552"/>
    <w:rsid w:val="004F3566"/>
    <w:rsid w:val="004F359E"/>
    <w:rsid w:val="004F3664"/>
    <w:rsid w:val="004F368E"/>
    <w:rsid w:val="004F3777"/>
    <w:rsid w:val="004F37B8"/>
    <w:rsid w:val="004F37D3"/>
    <w:rsid w:val="004F3825"/>
    <w:rsid w:val="004F395B"/>
    <w:rsid w:val="004F3996"/>
    <w:rsid w:val="004F39FF"/>
    <w:rsid w:val="004F3A47"/>
    <w:rsid w:val="004F3AB5"/>
    <w:rsid w:val="004F3AB6"/>
    <w:rsid w:val="004F3B15"/>
    <w:rsid w:val="004F3B4F"/>
    <w:rsid w:val="004F3B5C"/>
    <w:rsid w:val="004F3BD0"/>
    <w:rsid w:val="004F3CF4"/>
    <w:rsid w:val="004F3D5C"/>
    <w:rsid w:val="004F3D86"/>
    <w:rsid w:val="004F3DB6"/>
    <w:rsid w:val="004F3F73"/>
    <w:rsid w:val="004F3FA7"/>
    <w:rsid w:val="004F3FBC"/>
    <w:rsid w:val="004F4045"/>
    <w:rsid w:val="004F4052"/>
    <w:rsid w:val="004F4108"/>
    <w:rsid w:val="004F4330"/>
    <w:rsid w:val="004F433F"/>
    <w:rsid w:val="004F4371"/>
    <w:rsid w:val="004F43FD"/>
    <w:rsid w:val="004F44BE"/>
    <w:rsid w:val="004F44CC"/>
    <w:rsid w:val="004F44D4"/>
    <w:rsid w:val="004F44FC"/>
    <w:rsid w:val="004F45A6"/>
    <w:rsid w:val="004F46B5"/>
    <w:rsid w:val="004F4755"/>
    <w:rsid w:val="004F4784"/>
    <w:rsid w:val="004F47EA"/>
    <w:rsid w:val="004F4802"/>
    <w:rsid w:val="004F483A"/>
    <w:rsid w:val="004F4840"/>
    <w:rsid w:val="004F487C"/>
    <w:rsid w:val="004F4905"/>
    <w:rsid w:val="004F49A2"/>
    <w:rsid w:val="004F49C4"/>
    <w:rsid w:val="004F49D1"/>
    <w:rsid w:val="004F4A07"/>
    <w:rsid w:val="004F4ACF"/>
    <w:rsid w:val="004F4B04"/>
    <w:rsid w:val="004F4B3D"/>
    <w:rsid w:val="004F4B4A"/>
    <w:rsid w:val="004F4DB1"/>
    <w:rsid w:val="004F4E0D"/>
    <w:rsid w:val="004F4E16"/>
    <w:rsid w:val="004F4E74"/>
    <w:rsid w:val="004F4EE8"/>
    <w:rsid w:val="004F4FE5"/>
    <w:rsid w:val="004F5010"/>
    <w:rsid w:val="004F5015"/>
    <w:rsid w:val="004F506D"/>
    <w:rsid w:val="004F50C9"/>
    <w:rsid w:val="004F513E"/>
    <w:rsid w:val="004F5255"/>
    <w:rsid w:val="004F52D4"/>
    <w:rsid w:val="004F52F4"/>
    <w:rsid w:val="004F5372"/>
    <w:rsid w:val="004F54A2"/>
    <w:rsid w:val="004F5506"/>
    <w:rsid w:val="004F55EE"/>
    <w:rsid w:val="004F5698"/>
    <w:rsid w:val="004F56F4"/>
    <w:rsid w:val="004F57D9"/>
    <w:rsid w:val="004F587A"/>
    <w:rsid w:val="004F58F3"/>
    <w:rsid w:val="004F590E"/>
    <w:rsid w:val="004F5913"/>
    <w:rsid w:val="004F5962"/>
    <w:rsid w:val="004F5A13"/>
    <w:rsid w:val="004F5BAA"/>
    <w:rsid w:val="004F5BB0"/>
    <w:rsid w:val="004F5BE6"/>
    <w:rsid w:val="004F5BE9"/>
    <w:rsid w:val="004F5CC1"/>
    <w:rsid w:val="004F5CE0"/>
    <w:rsid w:val="004F5D40"/>
    <w:rsid w:val="004F5D4C"/>
    <w:rsid w:val="004F5E03"/>
    <w:rsid w:val="004F5E45"/>
    <w:rsid w:val="004F5E60"/>
    <w:rsid w:val="004F5EBF"/>
    <w:rsid w:val="004F5F2E"/>
    <w:rsid w:val="004F5F90"/>
    <w:rsid w:val="004F6013"/>
    <w:rsid w:val="004F617D"/>
    <w:rsid w:val="004F61CE"/>
    <w:rsid w:val="004F6241"/>
    <w:rsid w:val="004F6287"/>
    <w:rsid w:val="004F62E8"/>
    <w:rsid w:val="004F634D"/>
    <w:rsid w:val="004F6372"/>
    <w:rsid w:val="004F63A9"/>
    <w:rsid w:val="004F644C"/>
    <w:rsid w:val="004F6472"/>
    <w:rsid w:val="004F64F6"/>
    <w:rsid w:val="004F65E5"/>
    <w:rsid w:val="004F6612"/>
    <w:rsid w:val="004F6697"/>
    <w:rsid w:val="004F66A7"/>
    <w:rsid w:val="004F66EA"/>
    <w:rsid w:val="004F67E2"/>
    <w:rsid w:val="004F67EA"/>
    <w:rsid w:val="004F6815"/>
    <w:rsid w:val="004F6884"/>
    <w:rsid w:val="004F68A6"/>
    <w:rsid w:val="004F68BF"/>
    <w:rsid w:val="004F6943"/>
    <w:rsid w:val="004F6992"/>
    <w:rsid w:val="004F69E6"/>
    <w:rsid w:val="004F6A77"/>
    <w:rsid w:val="004F6B89"/>
    <w:rsid w:val="004F6B91"/>
    <w:rsid w:val="004F6BC3"/>
    <w:rsid w:val="004F6BEF"/>
    <w:rsid w:val="004F6C5B"/>
    <w:rsid w:val="004F6CE5"/>
    <w:rsid w:val="004F6CFD"/>
    <w:rsid w:val="004F6EAC"/>
    <w:rsid w:val="004F6F45"/>
    <w:rsid w:val="004F7059"/>
    <w:rsid w:val="004F70F1"/>
    <w:rsid w:val="004F70F2"/>
    <w:rsid w:val="004F7138"/>
    <w:rsid w:val="004F715A"/>
    <w:rsid w:val="004F7180"/>
    <w:rsid w:val="004F7233"/>
    <w:rsid w:val="004F7264"/>
    <w:rsid w:val="004F727B"/>
    <w:rsid w:val="004F7292"/>
    <w:rsid w:val="004F72A0"/>
    <w:rsid w:val="004F73E7"/>
    <w:rsid w:val="004F73F5"/>
    <w:rsid w:val="004F7458"/>
    <w:rsid w:val="004F745B"/>
    <w:rsid w:val="004F7476"/>
    <w:rsid w:val="004F74EF"/>
    <w:rsid w:val="004F7552"/>
    <w:rsid w:val="004F7557"/>
    <w:rsid w:val="004F7593"/>
    <w:rsid w:val="004F75B7"/>
    <w:rsid w:val="004F7616"/>
    <w:rsid w:val="004F767A"/>
    <w:rsid w:val="004F76F8"/>
    <w:rsid w:val="004F78B2"/>
    <w:rsid w:val="004F78BA"/>
    <w:rsid w:val="004F78CC"/>
    <w:rsid w:val="004F7A0F"/>
    <w:rsid w:val="004F7A67"/>
    <w:rsid w:val="004F7B0F"/>
    <w:rsid w:val="004F7B9B"/>
    <w:rsid w:val="004F7BA9"/>
    <w:rsid w:val="004F7BB9"/>
    <w:rsid w:val="004F7BD1"/>
    <w:rsid w:val="004F7C6E"/>
    <w:rsid w:val="004F7C7A"/>
    <w:rsid w:val="004F7CD5"/>
    <w:rsid w:val="004F7D0E"/>
    <w:rsid w:val="004F7D35"/>
    <w:rsid w:val="004F7DA3"/>
    <w:rsid w:val="004F7EC3"/>
    <w:rsid w:val="004F7EED"/>
    <w:rsid w:val="004F7EEF"/>
    <w:rsid w:val="004F7F34"/>
    <w:rsid w:val="004F7F9D"/>
    <w:rsid w:val="00500047"/>
    <w:rsid w:val="005000B7"/>
    <w:rsid w:val="005000D6"/>
    <w:rsid w:val="00500126"/>
    <w:rsid w:val="005001E0"/>
    <w:rsid w:val="00500354"/>
    <w:rsid w:val="00500384"/>
    <w:rsid w:val="00500412"/>
    <w:rsid w:val="0050053F"/>
    <w:rsid w:val="00500556"/>
    <w:rsid w:val="00500650"/>
    <w:rsid w:val="0050069C"/>
    <w:rsid w:val="005006DF"/>
    <w:rsid w:val="00500771"/>
    <w:rsid w:val="0050077D"/>
    <w:rsid w:val="005007E1"/>
    <w:rsid w:val="005007FA"/>
    <w:rsid w:val="0050080B"/>
    <w:rsid w:val="0050089E"/>
    <w:rsid w:val="00500A00"/>
    <w:rsid w:val="00500A2A"/>
    <w:rsid w:val="00500A38"/>
    <w:rsid w:val="00500AEB"/>
    <w:rsid w:val="00500D05"/>
    <w:rsid w:val="00500D8D"/>
    <w:rsid w:val="00500D90"/>
    <w:rsid w:val="00500E3B"/>
    <w:rsid w:val="00500ED9"/>
    <w:rsid w:val="00500F16"/>
    <w:rsid w:val="00500FB6"/>
    <w:rsid w:val="00501021"/>
    <w:rsid w:val="00501048"/>
    <w:rsid w:val="00501098"/>
    <w:rsid w:val="0050109F"/>
    <w:rsid w:val="005010E7"/>
    <w:rsid w:val="005010F3"/>
    <w:rsid w:val="00501187"/>
    <w:rsid w:val="0050119D"/>
    <w:rsid w:val="005011B8"/>
    <w:rsid w:val="005011D9"/>
    <w:rsid w:val="005012FE"/>
    <w:rsid w:val="0050130C"/>
    <w:rsid w:val="00501343"/>
    <w:rsid w:val="00501381"/>
    <w:rsid w:val="005013EE"/>
    <w:rsid w:val="00501486"/>
    <w:rsid w:val="005014AD"/>
    <w:rsid w:val="00501541"/>
    <w:rsid w:val="00501720"/>
    <w:rsid w:val="0050179F"/>
    <w:rsid w:val="005017A3"/>
    <w:rsid w:val="005017C2"/>
    <w:rsid w:val="005017CE"/>
    <w:rsid w:val="005017D7"/>
    <w:rsid w:val="00501830"/>
    <w:rsid w:val="00501985"/>
    <w:rsid w:val="00501A28"/>
    <w:rsid w:val="00501AD6"/>
    <w:rsid w:val="00501AD8"/>
    <w:rsid w:val="00501BA4"/>
    <w:rsid w:val="00501C12"/>
    <w:rsid w:val="00501CE4"/>
    <w:rsid w:val="00501DEC"/>
    <w:rsid w:val="00501DF2"/>
    <w:rsid w:val="00501E86"/>
    <w:rsid w:val="00501ED9"/>
    <w:rsid w:val="00501FCC"/>
    <w:rsid w:val="0050202C"/>
    <w:rsid w:val="00502098"/>
    <w:rsid w:val="005020EC"/>
    <w:rsid w:val="0050214E"/>
    <w:rsid w:val="00502179"/>
    <w:rsid w:val="0050218F"/>
    <w:rsid w:val="005021AD"/>
    <w:rsid w:val="005021E6"/>
    <w:rsid w:val="0050227E"/>
    <w:rsid w:val="00502476"/>
    <w:rsid w:val="0050248B"/>
    <w:rsid w:val="005024F8"/>
    <w:rsid w:val="00502515"/>
    <w:rsid w:val="0050256C"/>
    <w:rsid w:val="00502698"/>
    <w:rsid w:val="00502749"/>
    <w:rsid w:val="00502847"/>
    <w:rsid w:val="00502890"/>
    <w:rsid w:val="0050291B"/>
    <w:rsid w:val="00502996"/>
    <w:rsid w:val="005029D6"/>
    <w:rsid w:val="00502A34"/>
    <w:rsid w:val="00502AD5"/>
    <w:rsid w:val="00502B4D"/>
    <w:rsid w:val="00502BB6"/>
    <w:rsid w:val="00502C69"/>
    <w:rsid w:val="00502E29"/>
    <w:rsid w:val="00502F74"/>
    <w:rsid w:val="00503000"/>
    <w:rsid w:val="00503043"/>
    <w:rsid w:val="005030DA"/>
    <w:rsid w:val="005030DF"/>
    <w:rsid w:val="005031EC"/>
    <w:rsid w:val="00503216"/>
    <w:rsid w:val="00503242"/>
    <w:rsid w:val="005032CA"/>
    <w:rsid w:val="00503317"/>
    <w:rsid w:val="00503355"/>
    <w:rsid w:val="00503461"/>
    <w:rsid w:val="005034FF"/>
    <w:rsid w:val="0050355E"/>
    <w:rsid w:val="00503590"/>
    <w:rsid w:val="00503711"/>
    <w:rsid w:val="0050388D"/>
    <w:rsid w:val="00503938"/>
    <w:rsid w:val="0050397E"/>
    <w:rsid w:val="005039E9"/>
    <w:rsid w:val="00503B66"/>
    <w:rsid w:val="00503B89"/>
    <w:rsid w:val="00503BBA"/>
    <w:rsid w:val="00503BEC"/>
    <w:rsid w:val="00503C61"/>
    <w:rsid w:val="00503C66"/>
    <w:rsid w:val="00503CC6"/>
    <w:rsid w:val="00503CFC"/>
    <w:rsid w:val="00503D18"/>
    <w:rsid w:val="00503D3E"/>
    <w:rsid w:val="00503D8F"/>
    <w:rsid w:val="00503E4C"/>
    <w:rsid w:val="00503E62"/>
    <w:rsid w:val="00503E75"/>
    <w:rsid w:val="00503F50"/>
    <w:rsid w:val="00503F65"/>
    <w:rsid w:val="00503FBB"/>
    <w:rsid w:val="00504089"/>
    <w:rsid w:val="005040EA"/>
    <w:rsid w:val="00504284"/>
    <w:rsid w:val="005042FB"/>
    <w:rsid w:val="00504400"/>
    <w:rsid w:val="00504443"/>
    <w:rsid w:val="0050444F"/>
    <w:rsid w:val="00504458"/>
    <w:rsid w:val="0050449C"/>
    <w:rsid w:val="005044D5"/>
    <w:rsid w:val="0050463E"/>
    <w:rsid w:val="0050464B"/>
    <w:rsid w:val="005047A1"/>
    <w:rsid w:val="005047B4"/>
    <w:rsid w:val="00504812"/>
    <w:rsid w:val="00504831"/>
    <w:rsid w:val="00504844"/>
    <w:rsid w:val="0050484A"/>
    <w:rsid w:val="00504853"/>
    <w:rsid w:val="0050485B"/>
    <w:rsid w:val="00504881"/>
    <w:rsid w:val="005049BC"/>
    <w:rsid w:val="005049C6"/>
    <w:rsid w:val="005049F2"/>
    <w:rsid w:val="00504A37"/>
    <w:rsid w:val="00504A71"/>
    <w:rsid w:val="00504AAC"/>
    <w:rsid w:val="00504AB6"/>
    <w:rsid w:val="00504B0C"/>
    <w:rsid w:val="00504BB2"/>
    <w:rsid w:val="00504BCC"/>
    <w:rsid w:val="00504C45"/>
    <w:rsid w:val="00504C8E"/>
    <w:rsid w:val="00504CC1"/>
    <w:rsid w:val="00504DD1"/>
    <w:rsid w:val="00504DEB"/>
    <w:rsid w:val="00504E0E"/>
    <w:rsid w:val="00504E1F"/>
    <w:rsid w:val="00504E58"/>
    <w:rsid w:val="00504EED"/>
    <w:rsid w:val="00504F40"/>
    <w:rsid w:val="00504F71"/>
    <w:rsid w:val="00504F76"/>
    <w:rsid w:val="00504FF9"/>
    <w:rsid w:val="00505096"/>
    <w:rsid w:val="005050BC"/>
    <w:rsid w:val="005051C4"/>
    <w:rsid w:val="0050522E"/>
    <w:rsid w:val="00505235"/>
    <w:rsid w:val="00505278"/>
    <w:rsid w:val="005052A0"/>
    <w:rsid w:val="005053E6"/>
    <w:rsid w:val="00505457"/>
    <w:rsid w:val="00505577"/>
    <w:rsid w:val="005055BD"/>
    <w:rsid w:val="005055CE"/>
    <w:rsid w:val="005057CC"/>
    <w:rsid w:val="00505810"/>
    <w:rsid w:val="00505872"/>
    <w:rsid w:val="00505876"/>
    <w:rsid w:val="005058B2"/>
    <w:rsid w:val="005058EB"/>
    <w:rsid w:val="005058F2"/>
    <w:rsid w:val="00505917"/>
    <w:rsid w:val="005059A3"/>
    <w:rsid w:val="005059E6"/>
    <w:rsid w:val="00505A80"/>
    <w:rsid w:val="00505A9E"/>
    <w:rsid w:val="00505ADE"/>
    <w:rsid w:val="00505B90"/>
    <w:rsid w:val="00505BB2"/>
    <w:rsid w:val="00505BB3"/>
    <w:rsid w:val="00505BB7"/>
    <w:rsid w:val="00505D33"/>
    <w:rsid w:val="00505D52"/>
    <w:rsid w:val="00505EC7"/>
    <w:rsid w:val="00505F03"/>
    <w:rsid w:val="00505F4B"/>
    <w:rsid w:val="00506016"/>
    <w:rsid w:val="0050609E"/>
    <w:rsid w:val="005061CB"/>
    <w:rsid w:val="0050627F"/>
    <w:rsid w:val="005062FD"/>
    <w:rsid w:val="0050635E"/>
    <w:rsid w:val="0050636E"/>
    <w:rsid w:val="005064E5"/>
    <w:rsid w:val="0050650F"/>
    <w:rsid w:val="00506560"/>
    <w:rsid w:val="00506593"/>
    <w:rsid w:val="0050659B"/>
    <w:rsid w:val="00506602"/>
    <w:rsid w:val="00506630"/>
    <w:rsid w:val="005066EB"/>
    <w:rsid w:val="005067DA"/>
    <w:rsid w:val="0050684B"/>
    <w:rsid w:val="005068C3"/>
    <w:rsid w:val="00506943"/>
    <w:rsid w:val="005069F5"/>
    <w:rsid w:val="00506A3B"/>
    <w:rsid w:val="00506B97"/>
    <w:rsid w:val="00506C0B"/>
    <w:rsid w:val="00506CD4"/>
    <w:rsid w:val="00506CE1"/>
    <w:rsid w:val="00506CFE"/>
    <w:rsid w:val="00506D18"/>
    <w:rsid w:val="00506DAA"/>
    <w:rsid w:val="00506EB6"/>
    <w:rsid w:val="00506F11"/>
    <w:rsid w:val="00506FB1"/>
    <w:rsid w:val="00506FE0"/>
    <w:rsid w:val="0050700E"/>
    <w:rsid w:val="00507148"/>
    <w:rsid w:val="005071E7"/>
    <w:rsid w:val="00507231"/>
    <w:rsid w:val="00507233"/>
    <w:rsid w:val="0050724A"/>
    <w:rsid w:val="0050724D"/>
    <w:rsid w:val="005072D3"/>
    <w:rsid w:val="00507357"/>
    <w:rsid w:val="00507471"/>
    <w:rsid w:val="00507482"/>
    <w:rsid w:val="005076C1"/>
    <w:rsid w:val="00507743"/>
    <w:rsid w:val="00507761"/>
    <w:rsid w:val="00507787"/>
    <w:rsid w:val="005077C5"/>
    <w:rsid w:val="00507803"/>
    <w:rsid w:val="005078C9"/>
    <w:rsid w:val="0050790C"/>
    <w:rsid w:val="00507952"/>
    <w:rsid w:val="005079DD"/>
    <w:rsid w:val="00507A33"/>
    <w:rsid w:val="00507B59"/>
    <w:rsid w:val="00507C44"/>
    <w:rsid w:val="00507C47"/>
    <w:rsid w:val="00507C5E"/>
    <w:rsid w:val="00507CAC"/>
    <w:rsid w:val="00507D6F"/>
    <w:rsid w:val="00507DD5"/>
    <w:rsid w:val="00507E4C"/>
    <w:rsid w:val="00507EC8"/>
    <w:rsid w:val="00507FCE"/>
    <w:rsid w:val="00507FEA"/>
    <w:rsid w:val="005100EA"/>
    <w:rsid w:val="005100FB"/>
    <w:rsid w:val="00510293"/>
    <w:rsid w:val="005102F5"/>
    <w:rsid w:val="00510307"/>
    <w:rsid w:val="00510353"/>
    <w:rsid w:val="0051035F"/>
    <w:rsid w:val="005103BE"/>
    <w:rsid w:val="005103F4"/>
    <w:rsid w:val="00510402"/>
    <w:rsid w:val="00510440"/>
    <w:rsid w:val="0051045B"/>
    <w:rsid w:val="00510536"/>
    <w:rsid w:val="00510562"/>
    <w:rsid w:val="005105CA"/>
    <w:rsid w:val="00510692"/>
    <w:rsid w:val="0051078B"/>
    <w:rsid w:val="0051085C"/>
    <w:rsid w:val="00510894"/>
    <w:rsid w:val="005108F8"/>
    <w:rsid w:val="005109FC"/>
    <w:rsid w:val="00510A82"/>
    <w:rsid w:val="00510B75"/>
    <w:rsid w:val="00510C71"/>
    <w:rsid w:val="00510CAD"/>
    <w:rsid w:val="00510CB9"/>
    <w:rsid w:val="00510CBB"/>
    <w:rsid w:val="00510CD7"/>
    <w:rsid w:val="00510DC9"/>
    <w:rsid w:val="00510EB4"/>
    <w:rsid w:val="00510F19"/>
    <w:rsid w:val="00511066"/>
    <w:rsid w:val="00511079"/>
    <w:rsid w:val="0051113A"/>
    <w:rsid w:val="00511164"/>
    <w:rsid w:val="005111E1"/>
    <w:rsid w:val="005112BF"/>
    <w:rsid w:val="005112E1"/>
    <w:rsid w:val="00511320"/>
    <w:rsid w:val="00511390"/>
    <w:rsid w:val="00511398"/>
    <w:rsid w:val="005113B8"/>
    <w:rsid w:val="0051140E"/>
    <w:rsid w:val="00511424"/>
    <w:rsid w:val="00511444"/>
    <w:rsid w:val="0051149D"/>
    <w:rsid w:val="005114B8"/>
    <w:rsid w:val="0051151A"/>
    <w:rsid w:val="0051152E"/>
    <w:rsid w:val="005115D1"/>
    <w:rsid w:val="00511651"/>
    <w:rsid w:val="00511681"/>
    <w:rsid w:val="00511682"/>
    <w:rsid w:val="0051169F"/>
    <w:rsid w:val="0051198B"/>
    <w:rsid w:val="00511A36"/>
    <w:rsid w:val="00511A48"/>
    <w:rsid w:val="00511A76"/>
    <w:rsid w:val="00511B37"/>
    <w:rsid w:val="00511BCC"/>
    <w:rsid w:val="00511BCD"/>
    <w:rsid w:val="00511C89"/>
    <w:rsid w:val="00511D7E"/>
    <w:rsid w:val="00511DBF"/>
    <w:rsid w:val="00511E63"/>
    <w:rsid w:val="00511E7E"/>
    <w:rsid w:val="00511F84"/>
    <w:rsid w:val="00511FA6"/>
    <w:rsid w:val="005120E8"/>
    <w:rsid w:val="005121CD"/>
    <w:rsid w:val="00512235"/>
    <w:rsid w:val="00512244"/>
    <w:rsid w:val="00512289"/>
    <w:rsid w:val="005122DF"/>
    <w:rsid w:val="00512347"/>
    <w:rsid w:val="00512442"/>
    <w:rsid w:val="00512462"/>
    <w:rsid w:val="005124AF"/>
    <w:rsid w:val="00512595"/>
    <w:rsid w:val="005125C3"/>
    <w:rsid w:val="005125EE"/>
    <w:rsid w:val="0051261D"/>
    <w:rsid w:val="00512651"/>
    <w:rsid w:val="00512675"/>
    <w:rsid w:val="00512720"/>
    <w:rsid w:val="005128EB"/>
    <w:rsid w:val="00512A7B"/>
    <w:rsid w:val="00512A81"/>
    <w:rsid w:val="00512AAF"/>
    <w:rsid w:val="00512AB8"/>
    <w:rsid w:val="00512ADB"/>
    <w:rsid w:val="00512B21"/>
    <w:rsid w:val="00512B3B"/>
    <w:rsid w:val="00512B74"/>
    <w:rsid w:val="00512BFD"/>
    <w:rsid w:val="00512C03"/>
    <w:rsid w:val="00512C08"/>
    <w:rsid w:val="00512C22"/>
    <w:rsid w:val="00512C77"/>
    <w:rsid w:val="00512CB2"/>
    <w:rsid w:val="00512CCC"/>
    <w:rsid w:val="00512D68"/>
    <w:rsid w:val="00512E72"/>
    <w:rsid w:val="00512EB3"/>
    <w:rsid w:val="00512EBD"/>
    <w:rsid w:val="00512ED1"/>
    <w:rsid w:val="00512FBE"/>
    <w:rsid w:val="00512FDC"/>
    <w:rsid w:val="0051304E"/>
    <w:rsid w:val="00513108"/>
    <w:rsid w:val="005131DB"/>
    <w:rsid w:val="005131FA"/>
    <w:rsid w:val="0051325E"/>
    <w:rsid w:val="00513288"/>
    <w:rsid w:val="00513378"/>
    <w:rsid w:val="00513393"/>
    <w:rsid w:val="0051348D"/>
    <w:rsid w:val="0051359D"/>
    <w:rsid w:val="005135F8"/>
    <w:rsid w:val="00513696"/>
    <w:rsid w:val="005136A8"/>
    <w:rsid w:val="005136E9"/>
    <w:rsid w:val="00513764"/>
    <w:rsid w:val="0051379D"/>
    <w:rsid w:val="0051379E"/>
    <w:rsid w:val="005137A8"/>
    <w:rsid w:val="0051384F"/>
    <w:rsid w:val="00513875"/>
    <w:rsid w:val="00513896"/>
    <w:rsid w:val="005138AB"/>
    <w:rsid w:val="005138E3"/>
    <w:rsid w:val="005139F7"/>
    <w:rsid w:val="00513A58"/>
    <w:rsid w:val="00513A99"/>
    <w:rsid w:val="00513ADA"/>
    <w:rsid w:val="00513BE7"/>
    <w:rsid w:val="00513CA5"/>
    <w:rsid w:val="00513DBC"/>
    <w:rsid w:val="00513E8A"/>
    <w:rsid w:val="00513F7B"/>
    <w:rsid w:val="00514005"/>
    <w:rsid w:val="005140DE"/>
    <w:rsid w:val="00514145"/>
    <w:rsid w:val="005141A1"/>
    <w:rsid w:val="00514211"/>
    <w:rsid w:val="005142B9"/>
    <w:rsid w:val="005142E1"/>
    <w:rsid w:val="005143E1"/>
    <w:rsid w:val="00514432"/>
    <w:rsid w:val="00514476"/>
    <w:rsid w:val="005144B0"/>
    <w:rsid w:val="005144CD"/>
    <w:rsid w:val="0051456C"/>
    <w:rsid w:val="0051466F"/>
    <w:rsid w:val="00514680"/>
    <w:rsid w:val="005146EF"/>
    <w:rsid w:val="005147E6"/>
    <w:rsid w:val="005148F5"/>
    <w:rsid w:val="0051492A"/>
    <w:rsid w:val="0051493E"/>
    <w:rsid w:val="00514956"/>
    <w:rsid w:val="0051499F"/>
    <w:rsid w:val="00514A68"/>
    <w:rsid w:val="00514D61"/>
    <w:rsid w:val="00514E8D"/>
    <w:rsid w:val="00514ECF"/>
    <w:rsid w:val="00514F27"/>
    <w:rsid w:val="00514F37"/>
    <w:rsid w:val="00514F62"/>
    <w:rsid w:val="00514FFF"/>
    <w:rsid w:val="005150BC"/>
    <w:rsid w:val="005150F5"/>
    <w:rsid w:val="0051510E"/>
    <w:rsid w:val="005151F1"/>
    <w:rsid w:val="005152BC"/>
    <w:rsid w:val="005152CF"/>
    <w:rsid w:val="0051539D"/>
    <w:rsid w:val="00515413"/>
    <w:rsid w:val="00515425"/>
    <w:rsid w:val="00515453"/>
    <w:rsid w:val="00515509"/>
    <w:rsid w:val="00515524"/>
    <w:rsid w:val="00515594"/>
    <w:rsid w:val="0051559C"/>
    <w:rsid w:val="005155C2"/>
    <w:rsid w:val="00515655"/>
    <w:rsid w:val="00515742"/>
    <w:rsid w:val="00515780"/>
    <w:rsid w:val="0051581F"/>
    <w:rsid w:val="0051591B"/>
    <w:rsid w:val="00515A4B"/>
    <w:rsid w:val="00515A8E"/>
    <w:rsid w:val="00515AAD"/>
    <w:rsid w:val="00515C0A"/>
    <w:rsid w:val="00515C6C"/>
    <w:rsid w:val="00515CE1"/>
    <w:rsid w:val="00515D72"/>
    <w:rsid w:val="00515E20"/>
    <w:rsid w:val="00515E28"/>
    <w:rsid w:val="00515E35"/>
    <w:rsid w:val="00515E6A"/>
    <w:rsid w:val="00515ED4"/>
    <w:rsid w:val="00515F59"/>
    <w:rsid w:val="00515F5C"/>
    <w:rsid w:val="00515F8A"/>
    <w:rsid w:val="00515F98"/>
    <w:rsid w:val="0051600A"/>
    <w:rsid w:val="00516068"/>
    <w:rsid w:val="0051608A"/>
    <w:rsid w:val="005160A1"/>
    <w:rsid w:val="005160F5"/>
    <w:rsid w:val="00516127"/>
    <w:rsid w:val="00516136"/>
    <w:rsid w:val="00516152"/>
    <w:rsid w:val="0051616F"/>
    <w:rsid w:val="005161EF"/>
    <w:rsid w:val="005161F2"/>
    <w:rsid w:val="005161F3"/>
    <w:rsid w:val="00516243"/>
    <w:rsid w:val="005162A5"/>
    <w:rsid w:val="00516382"/>
    <w:rsid w:val="0051647F"/>
    <w:rsid w:val="005164A1"/>
    <w:rsid w:val="00516513"/>
    <w:rsid w:val="005166A4"/>
    <w:rsid w:val="005166CB"/>
    <w:rsid w:val="0051670B"/>
    <w:rsid w:val="00516903"/>
    <w:rsid w:val="00516930"/>
    <w:rsid w:val="0051694C"/>
    <w:rsid w:val="00516AE4"/>
    <w:rsid w:val="00516B00"/>
    <w:rsid w:val="00516BF6"/>
    <w:rsid w:val="00516C25"/>
    <w:rsid w:val="00516C8B"/>
    <w:rsid w:val="00516D2D"/>
    <w:rsid w:val="00516E8C"/>
    <w:rsid w:val="00516E9C"/>
    <w:rsid w:val="00516F3D"/>
    <w:rsid w:val="00516FD3"/>
    <w:rsid w:val="0051716A"/>
    <w:rsid w:val="00517191"/>
    <w:rsid w:val="005171D1"/>
    <w:rsid w:val="005171D7"/>
    <w:rsid w:val="00517244"/>
    <w:rsid w:val="00517265"/>
    <w:rsid w:val="00517326"/>
    <w:rsid w:val="00517411"/>
    <w:rsid w:val="005174B3"/>
    <w:rsid w:val="005174C1"/>
    <w:rsid w:val="0051751C"/>
    <w:rsid w:val="0051753A"/>
    <w:rsid w:val="005175DA"/>
    <w:rsid w:val="005175E9"/>
    <w:rsid w:val="005175EE"/>
    <w:rsid w:val="00517782"/>
    <w:rsid w:val="00517878"/>
    <w:rsid w:val="00517972"/>
    <w:rsid w:val="00517993"/>
    <w:rsid w:val="00517A52"/>
    <w:rsid w:val="00517A58"/>
    <w:rsid w:val="00517A76"/>
    <w:rsid w:val="00517AE8"/>
    <w:rsid w:val="00517B1F"/>
    <w:rsid w:val="00517B94"/>
    <w:rsid w:val="00517D56"/>
    <w:rsid w:val="00517D7F"/>
    <w:rsid w:val="00517DA5"/>
    <w:rsid w:val="00517DED"/>
    <w:rsid w:val="00517E1C"/>
    <w:rsid w:val="00517EE2"/>
    <w:rsid w:val="00517FC0"/>
    <w:rsid w:val="00520144"/>
    <w:rsid w:val="005201F9"/>
    <w:rsid w:val="005202CB"/>
    <w:rsid w:val="005202F1"/>
    <w:rsid w:val="0052034F"/>
    <w:rsid w:val="00520354"/>
    <w:rsid w:val="005203FA"/>
    <w:rsid w:val="005204B1"/>
    <w:rsid w:val="00520517"/>
    <w:rsid w:val="00520525"/>
    <w:rsid w:val="005205BD"/>
    <w:rsid w:val="005205F8"/>
    <w:rsid w:val="005205F9"/>
    <w:rsid w:val="005206E9"/>
    <w:rsid w:val="0052070B"/>
    <w:rsid w:val="00520756"/>
    <w:rsid w:val="00520762"/>
    <w:rsid w:val="00520790"/>
    <w:rsid w:val="005208D2"/>
    <w:rsid w:val="005208D9"/>
    <w:rsid w:val="0052095A"/>
    <w:rsid w:val="005209B7"/>
    <w:rsid w:val="00520A42"/>
    <w:rsid w:val="00520AB9"/>
    <w:rsid w:val="00520B0F"/>
    <w:rsid w:val="00520B6A"/>
    <w:rsid w:val="00520B8D"/>
    <w:rsid w:val="00520BD2"/>
    <w:rsid w:val="00520C99"/>
    <w:rsid w:val="00520DB6"/>
    <w:rsid w:val="00520DE8"/>
    <w:rsid w:val="00520EE1"/>
    <w:rsid w:val="00520EF3"/>
    <w:rsid w:val="00521189"/>
    <w:rsid w:val="0052125D"/>
    <w:rsid w:val="0052127B"/>
    <w:rsid w:val="0052128B"/>
    <w:rsid w:val="005212AE"/>
    <w:rsid w:val="005212CB"/>
    <w:rsid w:val="00521319"/>
    <w:rsid w:val="005213C6"/>
    <w:rsid w:val="00521536"/>
    <w:rsid w:val="0052158E"/>
    <w:rsid w:val="0052158F"/>
    <w:rsid w:val="005215F0"/>
    <w:rsid w:val="00521645"/>
    <w:rsid w:val="0052167E"/>
    <w:rsid w:val="00521691"/>
    <w:rsid w:val="005216FE"/>
    <w:rsid w:val="005217A6"/>
    <w:rsid w:val="0052187E"/>
    <w:rsid w:val="00521899"/>
    <w:rsid w:val="00521A0D"/>
    <w:rsid w:val="00521A23"/>
    <w:rsid w:val="00521A85"/>
    <w:rsid w:val="00521AEF"/>
    <w:rsid w:val="00521B8A"/>
    <w:rsid w:val="00521BFA"/>
    <w:rsid w:val="00521D42"/>
    <w:rsid w:val="00521E61"/>
    <w:rsid w:val="00521F7C"/>
    <w:rsid w:val="00521FCD"/>
    <w:rsid w:val="00522098"/>
    <w:rsid w:val="0052211B"/>
    <w:rsid w:val="00522169"/>
    <w:rsid w:val="005221EA"/>
    <w:rsid w:val="005222AA"/>
    <w:rsid w:val="00522377"/>
    <w:rsid w:val="005223D2"/>
    <w:rsid w:val="0052247C"/>
    <w:rsid w:val="00522544"/>
    <w:rsid w:val="00522685"/>
    <w:rsid w:val="00522786"/>
    <w:rsid w:val="00522887"/>
    <w:rsid w:val="005228A9"/>
    <w:rsid w:val="0052296D"/>
    <w:rsid w:val="005229B0"/>
    <w:rsid w:val="005229BA"/>
    <w:rsid w:val="005229CC"/>
    <w:rsid w:val="005229ED"/>
    <w:rsid w:val="005229F6"/>
    <w:rsid w:val="00522A0A"/>
    <w:rsid w:val="00522AA5"/>
    <w:rsid w:val="00522B35"/>
    <w:rsid w:val="00522BDF"/>
    <w:rsid w:val="00522C12"/>
    <w:rsid w:val="00522CA4"/>
    <w:rsid w:val="00522CC6"/>
    <w:rsid w:val="00522D06"/>
    <w:rsid w:val="00522DE9"/>
    <w:rsid w:val="00522E2E"/>
    <w:rsid w:val="00522E59"/>
    <w:rsid w:val="00522ED6"/>
    <w:rsid w:val="00522EE1"/>
    <w:rsid w:val="00523086"/>
    <w:rsid w:val="005230CD"/>
    <w:rsid w:val="005230F0"/>
    <w:rsid w:val="005230F7"/>
    <w:rsid w:val="005230FC"/>
    <w:rsid w:val="0052314A"/>
    <w:rsid w:val="0052322E"/>
    <w:rsid w:val="0052333D"/>
    <w:rsid w:val="005233A0"/>
    <w:rsid w:val="00523504"/>
    <w:rsid w:val="00523586"/>
    <w:rsid w:val="005235DD"/>
    <w:rsid w:val="0052360E"/>
    <w:rsid w:val="00523707"/>
    <w:rsid w:val="00523809"/>
    <w:rsid w:val="005238EE"/>
    <w:rsid w:val="00523947"/>
    <w:rsid w:val="00523977"/>
    <w:rsid w:val="005239B8"/>
    <w:rsid w:val="005239D3"/>
    <w:rsid w:val="00523C2F"/>
    <w:rsid w:val="00523E21"/>
    <w:rsid w:val="00523E32"/>
    <w:rsid w:val="00523EA9"/>
    <w:rsid w:val="00523ED1"/>
    <w:rsid w:val="00523F8D"/>
    <w:rsid w:val="00523FA8"/>
    <w:rsid w:val="00523FBC"/>
    <w:rsid w:val="00524055"/>
    <w:rsid w:val="0052409E"/>
    <w:rsid w:val="005240F4"/>
    <w:rsid w:val="0052415E"/>
    <w:rsid w:val="005241C1"/>
    <w:rsid w:val="00524200"/>
    <w:rsid w:val="00524274"/>
    <w:rsid w:val="0052435C"/>
    <w:rsid w:val="005243A0"/>
    <w:rsid w:val="005243F4"/>
    <w:rsid w:val="00524487"/>
    <w:rsid w:val="0052455B"/>
    <w:rsid w:val="0052457A"/>
    <w:rsid w:val="00524618"/>
    <w:rsid w:val="005247F3"/>
    <w:rsid w:val="005247F6"/>
    <w:rsid w:val="00524809"/>
    <w:rsid w:val="00524A14"/>
    <w:rsid w:val="00524A62"/>
    <w:rsid w:val="00524B13"/>
    <w:rsid w:val="00524BD9"/>
    <w:rsid w:val="00524D4E"/>
    <w:rsid w:val="00524D54"/>
    <w:rsid w:val="00524DD0"/>
    <w:rsid w:val="00524E7C"/>
    <w:rsid w:val="00524E9E"/>
    <w:rsid w:val="00524EA7"/>
    <w:rsid w:val="00524F29"/>
    <w:rsid w:val="00525044"/>
    <w:rsid w:val="00525075"/>
    <w:rsid w:val="00525128"/>
    <w:rsid w:val="00525166"/>
    <w:rsid w:val="005251E2"/>
    <w:rsid w:val="00525212"/>
    <w:rsid w:val="005252D6"/>
    <w:rsid w:val="005252EF"/>
    <w:rsid w:val="005253A1"/>
    <w:rsid w:val="005253C7"/>
    <w:rsid w:val="005253D5"/>
    <w:rsid w:val="00525402"/>
    <w:rsid w:val="00525429"/>
    <w:rsid w:val="005254AC"/>
    <w:rsid w:val="0052552F"/>
    <w:rsid w:val="00525620"/>
    <w:rsid w:val="0052569D"/>
    <w:rsid w:val="00525718"/>
    <w:rsid w:val="005258F2"/>
    <w:rsid w:val="0052590D"/>
    <w:rsid w:val="00525973"/>
    <w:rsid w:val="005259D0"/>
    <w:rsid w:val="00525A35"/>
    <w:rsid w:val="00525AB7"/>
    <w:rsid w:val="00525ABB"/>
    <w:rsid w:val="00525AD9"/>
    <w:rsid w:val="00525B65"/>
    <w:rsid w:val="00525B83"/>
    <w:rsid w:val="00525BB1"/>
    <w:rsid w:val="00525BC1"/>
    <w:rsid w:val="00525CA3"/>
    <w:rsid w:val="00525D4F"/>
    <w:rsid w:val="00525D72"/>
    <w:rsid w:val="00525D8A"/>
    <w:rsid w:val="00525DB0"/>
    <w:rsid w:val="00525DF9"/>
    <w:rsid w:val="00525E30"/>
    <w:rsid w:val="00525F0E"/>
    <w:rsid w:val="00525F4E"/>
    <w:rsid w:val="00525F69"/>
    <w:rsid w:val="00525F6C"/>
    <w:rsid w:val="00525F7E"/>
    <w:rsid w:val="00525FBB"/>
    <w:rsid w:val="00526094"/>
    <w:rsid w:val="0052625A"/>
    <w:rsid w:val="0052625F"/>
    <w:rsid w:val="0052627D"/>
    <w:rsid w:val="00526339"/>
    <w:rsid w:val="00526395"/>
    <w:rsid w:val="005264A1"/>
    <w:rsid w:val="005264CC"/>
    <w:rsid w:val="0052668F"/>
    <w:rsid w:val="00526715"/>
    <w:rsid w:val="005267D1"/>
    <w:rsid w:val="005268F6"/>
    <w:rsid w:val="00526901"/>
    <w:rsid w:val="00526912"/>
    <w:rsid w:val="00526994"/>
    <w:rsid w:val="00526A98"/>
    <w:rsid w:val="00526ACF"/>
    <w:rsid w:val="00526B93"/>
    <w:rsid w:val="00526CAE"/>
    <w:rsid w:val="00526CF2"/>
    <w:rsid w:val="00526DBC"/>
    <w:rsid w:val="00526DE6"/>
    <w:rsid w:val="00526E1D"/>
    <w:rsid w:val="00526E96"/>
    <w:rsid w:val="00526EBF"/>
    <w:rsid w:val="00526ECF"/>
    <w:rsid w:val="00526EFC"/>
    <w:rsid w:val="00526F17"/>
    <w:rsid w:val="00527066"/>
    <w:rsid w:val="0052708E"/>
    <w:rsid w:val="00527092"/>
    <w:rsid w:val="005270D3"/>
    <w:rsid w:val="005271B5"/>
    <w:rsid w:val="0052724E"/>
    <w:rsid w:val="00527253"/>
    <w:rsid w:val="0052728A"/>
    <w:rsid w:val="005272A8"/>
    <w:rsid w:val="00527327"/>
    <w:rsid w:val="00527352"/>
    <w:rsid w:val="00527384"/>
    <w:rsid w:val="005273E8"/>
    <w:rsid w:val="0052740F"/>
    <w:rsid w:val="00527521"/>
    <w:rsid w:val="005275B7"/>
    <w:rsid w:val="005275E4"/>
    <w:rsid w:val="005275F2"/>
    <w:rsid w:val="00527639"/>
    <w:rsid w:val="00527738"/>
    <w:rsid w:val="00527861"/>
    <w:rsid w:val="00527865"/>
    <w:rsid w:val="00527878"/>
    <w:rsid w:val="0052789E"/>
    <w:rsid w:val="005278B2"/>
    <w:rsid w:val="005278B5"/>
    <w:rsid w:val="005278D5"/>
    <w:rsid w:val="005278D9"/>
    <w:rsid w:val="005278DF"/>
    <w:rsid w:val="00527904"/>
    <w:rsid w:val="00527934"/>
    <w:rsid w:val="0052796C"/>
    <w:rsid w:val="005279A6"/>
    <w:rsid w:val="005279DD"/>
    <w:rsid w:val="005279FC"/>
    <w:rsid w:val="00527A97"/>
    <w:rsid w:val="00527B06"/>
    <w:rsid w:val="00527BB2"/>
    <w:rsid w:val="00527BBB"/>
    <w:rsid w:val="00527BC1"/>
    <w:rsid w:val="00527C26"/>
    <w:rsid w:val="00527D65"/>
    <w:rsid w:val="00527E3C"/>
    <w:rsid w:val="00527E9A"/>
    <w:rsid w:val="00527EAE"/>
    <w:rsid w:val="00527F6C"/>
    <w:rsid w:val="00530087"/>
    <w:rsid w:val="0053010E"/>
    <w:rsid w:val="00530170"/>
    <w:rsid w:val="005301AC"/>
    <w:rsid w:val="0053024E"/>
    <w:rsid w:val="005303AA"/>
    <w:rsid w:val="005303AF"/>
    <w:rsid w:val="005305DE"/>
    <w:rsid w:val="005305F6"/>
    <w:rsid w:val="00530645"/>
    <w:rsid w:val="00530676"/>
    <w:rsid w:val="0053067A"/>
    <w:rsid w:val="0053069E"/>
    <w:rsid w:val="005306A1"/>
    <w:rsid w:val="005306C2"/>
    <w:rsid w:val="00530713"/>
    <w:rsid w:val="0053072A"/>
    <w:rsid w:val="005307D2"/>
    <w:rsid w:val="00530847"/>
    <w:rsid w:val="005308F8"/>
    <w:rsid w:val="005308FE"/>
    <w:rsid w:val="00530908"/>
    <w:rsid w:val="0053092B"/>
    <w:rsid w:val="00530AB3"/>
    <w:rsid w:val="00530AE9"/>
    <w:rsid w:val="00530B0A"/>
    <w:rsid w:val="00530CDB"/>
    <w:rsid w:val="00530DFD"/>
    <w:rsid w:val="00530EAC"/>
    <w:rsid w:val="00530EC2"/>
    <w:rsid w:val="00530ECA"/>
    <w:rsid w:val="00530ED4"/>
    <w:rsid w:val="00530F2F"/>
    <w:rsid w:val="00530F33"/>
    <w:rsid w:val="00530FA9"/>
    <w:rsid w:val="005310A0"/>
    <w:rsid w:val="005310A6"/>
    <w:rsid w:val="005310E6"/>
    <w:rsid w:val="00531100"/>
    <w:rsid w:val="00531108"/>
    <w:rsid w:val="005311B6"/>
    <w:rsid w:val="0053133B"/>
    <w:rsid w:val="005313ED"/>
    <w:rsid w:val="0053143B"/>
    <w:rsid w:val="00531539"/>
    <w:rsid w:val="0053154F"/>
    <w:rsid w:val="0053158E"/>
    <w:rsid w:val="0053164C"/>
    <w:rsid w:val="005316BB"/>
    <w:rsid w:val="0053175D"/>
    <w:rsid w:val="005317A0"/>
    <w:rsid w:val="0053180F"/>
    <w:rsid w:val="00531878"/>
    <w:rsid w:val="00531896"/>
    <w:rsid w:val="005318BA"/>
    <w:rsid w:val="005318DA"/>
    <w:rsid w:val="00531B5C"/>
    <w:rsid w:val="00531BA6"/>
    <w:rsid w:val="00531C8A"/>
    <w:rsid w:val="00531CC7"/>
    <w:rsid w:val="00531D22"/>
    <w:rsid w:val="00531D2D"/>
    <w:rsid w:val="00531DC6"/>
    <w:rsid w:val="00531DE3"/>
    <w:rsid w:val="00531E22"/>
    <w:rsid w:val="00531EB5"/>
    <w:rsid w:val="00531EBA"/>
    <w:rsid w:val="00531EC8"/>
    <w:rsid w:val="00531EF3"/>
    <w:rsid w:val="00531F36"/>
    <w:rsid w:val="00531F51"/>
    <w:rsid w:val="00532009"/>
    <w:rsid w:val="0053200A"/>
    <w:rsid w:val="0053202D"/>
    <w:rsid w:val="005321C2"/>
    <w:rsid w:val="005322DD"/>
    <w:rsid w:val="0053235D"/>
    <w:rsid w:val="005323F1"/>
    <w:rsid w:val="00532419"/>
    <w:rsid w:val="0053249A"/>
    <w:rsid w:val="005324D0"/>
    <w:rsid w:val="00532530"/>
    <w:rsid w:val="00532674"/>
    <w:rsid w:val="00532681"/>
    <w:rsid w:val="005326DF"/>
    <w:rsid w:val="005326E6"/>
    <w:rsid w:val="005326F0"/>
    <w:rsid w:val="0053274A"/>
    <w:rsid w:val="005327A0"/>
    <w:rsid w:val="00532839"/>
    <w:rsid w:val="005328D7"/>
    <w:rsid w:val="00532913"/>
    <w:rsid w:val="00532963"/>
    <w:rsid w:val="00532979"/>
    <w:rsid w:val="005329F3"/>
    <w:rsid w:val="00532A30"/>
    <w:rsid w:val="00532B21"/>
    <w:rsid w:val="00532B3E"/>
    <w:rsid w:val="00532B72"/>
    <w:rsid w:val="00532BDE"/>
    <w:rsid w:val="00532D66"/>
    <w:rsid w:val="00532FB5"/>
    <w:rsid w:val="00532FF8"/>
    <w:rsid w:val="0053301C"/>
    <w:rsid w:val="00533079"/>
    <w:rsid w:val="005330AC"/>
    <w:rsid w:val="005330FC"/>
    <w:rsid w:val="0053310E"/>
    <w:rsid w:val="00533115"/>
    <w:rsid w:val="0053312E"/>
    <w:rsid w:val="0053319B"/>
    <w:rsid w:val="005331B9"/>
    <w:rsid w:val="005331CB"/>
    <w:rsid w:val="00533226"/>
    <w:rsid w:val="0053328A"/>
    <w:rsid w:val="005332B3"/>
    <w:rsid w:val="005332C3"/>
    <w:rsid w:val="005332C7"/>
    <w:rsid w:val="00533490"/>
    <w:rsid w:val="00533497"/>
    <w:rsid w:val="005334AD"/>
    <w:rsid w:val="00533575"/>
    <w:rsid w:val="0053358C"/>
    <w:rsid w:val="005335B6"/>
    <w:rsid w:val="00533649"/>
    <w:rsid w:val="0053367D"/>
    <w:rsid w:val="005336B0"/>
    <w:rsid w:val="005336D1"/>
    <w:rsid w:val="00533725"/>
    <w:rsid w:val="00533748"/>
    <w:rsid w:val="0053377A"/>
    <w:rsid w:val="005337B4"/>
    <w:rsid w:val="005337D3"/>
    <w:rsid w:val="005337F3"/>
    <w:rsid w:val="0053386C"/>
    <w:rsid w:val="005338D6"/>
    <w:rsid w:val="005338EA"/>
    <w:rsid w:val="005338FB"/>
    <w:rsid w:val="005339E0"/>
    <w:rsid w:val="00533B80"/>
    <w:rsid w:val="00533CAD"/>
    <w:rsid w:val="00533D3D"/>
    <w:rsid w:val="00533DD9"/>
    <w:rsid w:val="00533DE8"/>
    <w:rsid w:val="00533ED1"/>
    <w:rsid w:val="00533EDB"/>
    <w:rsid w:val="005340C6"/>
    <w:rsid w:val="005340CD"/>
    <w:rsid w:val="0053423B"/>
    <w:rsid w:val="005342CE"/>
    <w:rsid w:val="005342E0"/>
    <w:rsid w:val="005342FD"/>
    <w:rsid w:val="00534367"/>
    <w:rsid w:val="005343F7"/>
    <w:rsid w:val="00534481"/>
    <w:rsid w:val="0053450A"/>
    <w:rsid w:val="005345C2"/>
    <w:rsid w:val="00534610"/>
    <w:rsid w:val="005346A2"/>
    <w:rsid w:val="005346C3"/>
    <w:rsid w:val="00534719"/>
    <w:rsid w:val="0053474F"/>
    <w:rsid w:val="005347EF"/>
    <w:rsid w:val="00534942"/>
    <w:rsid w:val="00534977"/>
    <w:rsid w:val="00534A02"/>
    <w:rsid w:val="00534A98"/>
    <w:rsid w:val="00534B8E"/>
    <w:rsid w:val="00534BCB"/>
    <w:rsid w:val="00534C1E"/>
    <w:rsid w:val="00534CE7"/>
    <w:rsid w:val="00534D53"/>
    <w:rsid w:val="00534DA3"/>
    <w:rsid w:val="00534DA7"/>
    <w:rsid w:val="00534DC5"/>
    <w:rsid w:val="00534E23"/>
    <w:rsid w:val="00534EEE"/>
    <w:rsid w:val="00534FCC"/>
    <w:rsid w:val="00535050"/>
    <w:rsid w:val="00535059"/>
    <w:rsid w:val="005350E0"/>
    <w:rsid w:val="00535162"/>
    <w:rsid w:val="00535275"/>
    <w:rsid w:val="0053557A"/>
    <w:rsid w:val="0053559B"/>
    <w:rsid w:val="00535652"/>
    <w:rsid w:val="00535653"/>
    <w:rsid w:val="005356B0"/>
    <w:rsid w:val="0053579D"/>
    <w:rsid w:val="00535808"/>
    <w:rsid w:val="005358BB"/>
    <w:rsid w:val="005358E7"/>
    <w:rsid w:val="0053590D"/>
    <w:rsid w:val="00535952"/>
    <w:rsid w:val="005359C8"/>
    <w:rsid w:val="00535A28"/>
    <w:rsid w:val="00535AAC"/>
    <w:rsid w:val="00535ACA"/>
    <w:rsid w:val="00535AE8"/>
    <w:rsid w:val="00535B7C"/>
    <w:rsid w:val="00535BE8"/>
    <w:rsid w:val="00535BFF"/>
    <w:rsid w:val="00535C49"/>
    <w:rsid w:val="00535D69"/>
    <w:rsid w:val="00535D7D"/>
    <w:rsid w:val="00535D8E"/>
    <w:rsid w:val="00535E7B"/>
    <w:rsid w:val="00535E82"/>
    <w:rsid w:val="00535ED5"/>
    <w:rsid w:val="00535F82"/>
    <w:rsid w:val="00536011"/>
    <w:rsid w:val="00536032"/>
    <w:rsid w:val="00536041"/>
    <w:rsid w:val="0053605C"/>
    <w:rsid w:val="005360A6"/>
    <w:rsid w:val="0053610B"/>
    <w:rsid w:val="0053610E"/>
    <w:rsid w:val="00536267"/>
    <w:rsid w:val="005362F5"/>
    <w:rsid w:val="00536353"/>
    <w:rsid w:val="00536363"/>
    <w:rsid w:val="0053636F"/>
    <w:rsid w:val="005363DF"/>
    <w:rsid w:val="005365C4"/>
    <w:rsid w:val="00536601"/>
    <w:rsid w:val="00536643"/>
    <w:rsid w:val="005367FF"/>
    <w:rsid w:val="0053683A"/>
    <w:rsid w:val="00536887"/>
    <w:rsid w:val="005368F6"/>
    <w:rsid w:val="00536985"/>
    <w:rsid w:val="005369A3"/>
    <w:rsid w:val="005369AB"/>
    <w:rsid w:val="005369B0"/>
    <w:rsid w:val="005369E0"/>
    <w:rsid w:val="00536A0D"/>
    <w:rsid w:val="00536A1F"/>
    <w:rsid w:val="00536A32"/>
    <w:rsid w:val="00536A4C"/>
    <w:rsid w:val="00536B0F"/>
    <w:rsid w:val="00536B1E"/>
    <w:rsid w:val="00536B66"/>
    <w:rsid w:val="00536C8F"/>
    <w:rsid w:val="00536D4B"/>
    <w:rsid w:val="00536D5E"/>
    <w:rsid w:val="00536DA4"/>
    <w:rsid w:val="00536DD4"/>
    <w:rsid w:val="00536E16"/>
    <w:rsid w:val="00536E78"/>
    <w:rsid w:val="00536FAD"/>
    <w:rsid w:val="00537163"/>
    <w:rsid w:val="00537178"/>
    <w:rsid w:val="0053718C"/>
    <w:rsid w:val="005371ED"/>
    <w:rsid w:val="00537211"/>
    <w:rsid w:val="005372E4"/>
    <w:rsid w:val="00537343"/>
    <w:rsid w:val="00537369"/>
    <w:rsid w:val="00537388"/>
    <w:rsid w:val="005373BC"/>
    <w:rsid w:val="00537513"/>
    <w:rsid w:val="005375AE"/>
    <w:rsid w:val="00537630"/>
    <w:rsid w:val="0053771B"/>
    <w:rsid w:val="00537734"/>
    <w:rsid w:val="005377A6"/>
    <w:rsid w:val="005377B8"/>
    <w:rsid w:val="005377BE"/>
    <w:rsid w:val="00537821"/>
    <w:rsid w:val="00537866"/>
    <w:rsid w:val="00537890"/>
    <w:rsid w:val="005378A3"/>
    <w:rsid w:val="00537917"/>
    <w:rsid w:val="00537981"/>
    <w:rsid w:val="005379E8"/>
    <w:rsid w:val="00537B06"/>
    <w:rsid w:val="00537B26"/>
    <w:rsid w:val="00537B3A"/>
    <w:rsid w:val="00537BA1"/>
    <w:rsid w:val="00537D16"/>
    <w:rsid w:val="00537D56"/>
    <w:rsid w:val="00537DAC"/>
    <w:rsid w:val="00537E24"/>
    <w:rsid w:val="00537ED7"/>
    <w:rsid w:val="00537FA5"/>
    <w:rsid w:val="00540005"/>
    <w:rsid w:val="00540076"/>
    <w:rsid w:val="00540110"/>
    <w:rsid w:val="00540331"/>
    <w:rsid w:val="0054039A"/>
    <w:rsid w:val="0054042D"/>
    <w:rsid w:val="0054043C"/>
    <w:rsid w:val="005404C1"/>
    <w:rsid w:val="00540501"/>
    <w:rsid w:val="0054062A"/>
    <w:rsid w:val="0054069A"/>
    <w:rsid w:val="005406B7"/>
    <w:rsid w:val="0054071E"/>
    <w:rsid w:val="005407A5"/>
    <w:rsid w:val="005407EF"/>
    <w:rsid w:val="005408A6"/>
    <w:rsid w:val="005409B7"/>
    <w:rsid w:val="00540A95"/>
    <w:rsid w:val="00540B2D"/>
    <w:rsid w:val="00540C27"/>
    <w:rsid w:val="00540D40"/>
    <w:rsid w:val="00540D4C"/>
    <w:rsid w:val="00540D56"/>
    <w:rsid w:val="00540E2D"/>
    <w:rsid w:val="00540E6E"/>
    <w:rsid w:val="00540F82"/>
    <w:rsid w:val="00541068"/>
    <w:rsid w:val="005410CF"/>
    <w:rsid w:val="005410DF"/>
    <w:rsid w:val="00541128"/>
    <w:rsid w:val="0054114B"/>
    <w:rsid w:val="00541199"/>
    <w:rsid w:val="0054124C"/>
    <w:rsid w:val="00541284"/>
    <w:rsid w:val="005412B1"/>
    <w:rsid w:val="00541301"/>
    <w:rsid w:val="00541343"/>
    <w:rsid w:val="00541346"/>
    <w:rsid w:val="0054134A"/>
    <w:rsid w:val="00541430"/>
    <w:rsid w:val="00541457"/>
    <w:rsid w:val="00541466"/>
    <w:rsid w:val="005414B0"/>
    <w:rsid w:val="0054179A"/>
    <w:rsid w:val="0054179D"/>
    <w:rsid w:val="005417AB"/>
    <w:rsid w:val="005417F0"/>
    <w:rsid w:val="005417F7"/>
    <w:rsid w:val="0054183E"/>
    <w:rsid w:val="00541867"/>
    <w:rsid w:val="005418E9"/>
    <w:rsid w:val="00541921"/>
    <w:rsid w:val="00541993"/>
    <w:rsid w:val="00541998"/>
    <w:rsid w:val="005419D2"/>
    <w:rsid w:val="00541A05"/>
    <w:rsid w:val="00541AF8"/>
    <w:rsid w:val="00541AFF"/>
    <w:rsid w:val="00541B2C"/>
    <w:rsid w:val="00541B6D"/>
    <w:rsid w:val="00541BA9"/>
    <w:rsid w:val="00541C98"/>
    <w:rsid w:val="00541D9C"/>
    <w:rsid w:val="00541DA5"/>
    <w:rsid w:val="00541DD2"/>
    <w:rsid w:val="00541DF7"/>
    <w:rsid w:val="00541F33"/>
    <w:rsid w:val="00541F4E"/>
    <w:rsid w:val="00542067"/>
    <w:rsid w:val="005420F9"/>
    <w:rsid w:val="00542101"/>
    <w:rsid w:val="00542121"/>
    <w:rsid w:val="00542153"/>
    <w:rsid w:val="005422BB"/>
    <w:rsid w:val="00542324"/>
    <w:rsid w:val="0054238A"/>
    <w:rsid w:val="0054247E"/>
    <w:rsid w:val="00542486"/>
    <w:rsid w:val="005424A6"/>
    <w:rsid w:val="00542594"/>
    <w:rsid w:val="005425BB"/>
    <w:rsid w:val="00542633"/>
    <w:rsid w:val="00542658"/>
    <w:rsid w:val="00542685"/>
    <w:rsid w:val="005426C9"/>
    <w:rsid w:val="00542709"/>
    <w:rsid w:val="00542776"/>
    <w:rsid w:val="00542796"/>
    <w:rsid w:val="005427AC"/>
    <w:rsid w:val="005427B7"/>
    <w:rsid w:val="005427DC"/>
    <w:rsid w:val="005428C1"/>
    <w:rsid w:val="005428E2"/>
    <w:rsid w:val="005429A0"/>
    <w:rsid w:val="005429AB"/>
    <w:rsid w:val="005429C6"/>
    <w:rsid w:val="00542A9D"/>
    <w:rsid w:val="00542B25"/>
    <w:rsid w:val="00542C2E"/>
    <w:rsid w:val="00542CBA"/>
    <w:rsid w:val="00542CDF"/>
    <w:rsid w:val="00542CED"/>
    <w:rsid w:val="00542D09"/>
    <w:rsid w:val="00542D41"/>
    <w:rsid w:val="00542D53"/>
    <w:rsid w:val="00542DC0"/>
    <w:rsid w:val="00542E7B"/>
    <w:rsid w:val="00542F1E"/>
    <w:rsid w:val="00542FE3"/>
    <w:rsid w:val="00542FE9"/>
    <w:rsid w:val="005430CC"/>
    <w:rsid w:val="005430F0"/>
    <w:rsid w:val="00543263"/>
    <w:rsid w:val="00543290"/>
    <w:rsid w:val="00543328"/>
    <w:rsid w:val="005433E8"/>
    <w:rsid w:val="005433EC"/>
    <w:rsid w:val="005433EE"/>
    <w:rsid w:val="0054342D"/>
    <w:rsid w:val="00543435"/>
    <w:rsid w:val="005435BE"/>
    <w:rsid w:val="005435CA"/>
    <w:rsid w:val="00543664"/>
    <w:rsid w:val="00543789"/>
    <w:rsid w:val="0054379A"/>
    <w:rsid w:val="005437CC"/>
    <w:rsid w:val="005437D9"/>
    <w:rsid w:val="00543891"/>
    <w:rsid w:val="005438FE"/>
    <w:rsid w:val="00543AA5"/>
    <w:rsid w:val="00543AD0"/>
    <w:rsid w:val="00543AF6"/>
    <w:rsid w:val="00543B28"/>
    <w:rsid w:val="00543B58"/>
    <w:rsid w:val="00543B61"/>
    <w:rsid w:val="00543BE6"/>
    <w:rsid w:val="00543C29"/>
    <w:rsid w:val="00543C63"/>
    <w:rsid w:val="00543C8F"/>
    <w:rsid w:val="00543CE3"/>
    <w:rsid w:val="00543CE8"/>
    <w:rsid w:val="00543D22"/>
    <w:rsid w:val="00543D2B"/>
    <w:rsid w:val="00543DCC"/>
    <w:rsid w:val="00543F84"/>
    <w:rsid w:val="00543F95"/>
    <w:rsid w:val="00544099"/>
    <w:rsid w:val="005440BF"/>
    <w:rsid w:val="005440C3"/>
    <w:rsid w:val="005440DB"/>
    <w:rsid w:val="005440FD"/>
    <w:rsid w:val="00544145"/>
    <w:rsid w:val="00544161"/>
    <w:rsid w:val="0054416A"/>
    <w:rsid w:val="0054425D"/>
    <w:rsid w:val="00544281"/>
    <w:rsid w:val="005442DE"/>
    <w:rsid w:val="005442FF"/>
    <w:rsid w:val="0054439A"/>
    <w:rsid w:val="005443E0"/>
    <w:rsid w:val="005444DE"/>
    <w:rsid w:val="0054454C"/>
    <w:rsid w:val="00544559"/>
    <w:rsid w:val="0054456E"/>
    <w:rsid w:val="0054463C"/>
    <w:rsid w:val="0054476D"/>
    <w:rsid w:val="00544867"/>
    <w:rsid w:val="005448FE"/>
    <w:rsid w:val="00544949"/>
    <w:rsid w:val="0054499D"/>
    <w:rsid w:val="005449A3"/>
    <w:rsid w:val="005449AC"/>
    <w:rsid w:val="005449C2"/>
    <w:rsid w:val="005449EF"/>
    <w:rsid w:val="00544B4B"/>
    <w:rsid w:val="00544C02"/>
    <w:rsid w:val="00544C12"/>
    <w:rsid w:val="00544CD3"/>
    <w:rsid w:val="00544D1A"/>
    <w:rsid w:val="00544DC9"/>
    <w:rsid w:val="00544E0C"/>
    <w:rsid w:val="00544E94"/>
    <w:rsid w:val="00544ED4"/>
    <w:rsid w:val="005450C3"/>
    <w:rsid w:val="00545136"/>
    <w:rsid w:val="005451C0"/>
    <w:rsid w:val="005451E1"/>
    <w:rsid w:val="005451FC"/>
    <w:rsid w:val="00545229"/>
    <w:rsid w:val="00545288"/>
    <w:rsid w:val="00545355"/>
    <w:rsid w:val="00545382"/>
    <w:rsid w:val="005453CB"/>
    <w:rsid w:val="005453DF"/>
    <w:rsid w:val="0054553B"/>
    <w:rsid w:val="00545552"/>
    <w:rsid w:val="005455A4"/>
    <w:rsid w:val="0054563A"/>
    <w:rsid w:val="00545672"/>
    <w:rsid w:val="0054567C"/>
    <w:rsid w:val="005456DD"/>
    <w:rsid w:val="00545762"/>
    <w:rsid w:val="005457AE"/>
    <w:rsid w:val="005457B2"/>
    <w:rsid w:val="00545803"/>
    <w:rsid w:val="005458E3"/>
    <w:rsid w:val="0054590F"/>
    <w:rsid w:val="005459DD"/>
    <w:rsid w:val="00545A60"/>
    <w:rsid w:val="00545AC7"/>
    <w:rsid w:val="00545B1B"/>
    <w:rsid w:val="00545B44"/>
    <w:rsid w:val="00545B96"/>
    <w:rsid w:val="00545C0F"/>
    <w:rsid w:val="00545E2B"/>
    <w:rsid w:val="00545E90"/>
    <w:rsid w:val="00545EB9"/>
    <w:rsid w:val="00545FC0"/>
    <w:rsid w:val="00545FDA"/>
    <w:rsid w:val="00546188"/>
    <w:rsid w:val="00546268"/>
    <w:rsid w:val="0054638F"/>
    <w:rsid w:val="005463F4"/>
    <w:rsid w:val="0054644D"/>
    <w:rsid w:val="0054663F"/>
    <w:rsid w:val="00546658"/>
    <w:rsid w:val="00546710"/>
    <w:rsid w:val="0054674B"/>
    <w:rsid w:val="005467D2"/>
    <w:rsid w:val="00546869"/>
    <w:rsid w:val="005468A7"/>
    <w:rsid w:val="005468FD"/>
    <w:rsid w:val="005468FF"/>
    <w:rsid w:val="005469E1"/>
    <w:rsid w:val="00546A26"/>
    <w:rsid w:val="00546A66"/>
    <w:rsid w:val="00546A6F"/>
    <w:rsid w:val="00546B6A"/>
    <w:rsid w:val="00546B93"/>
    <w:rsid w:val="00546C00"/>
    <w:rsid w:val="00546C3F"/>
    <w:rsid w:val="00546D32"/>
    <w:rsid w:val="00546D73"/>
    <w:rsid w:val="00546D84"/>
    <w:rsid w:val="00546E24"/>
    <w:rsid w:val="00546E4A"/>
    <w:rsid w:val="00546F91"/>
    <w:rsid w:val="00546FCA"/>
    <w:rsid w:val="00546FD1"/>
    <w:rsid w:val="005471A8"/>
    <w:rsid w:val="005472D7"/>
    <w:rsid w:val="005472E5"/>
    <w:rsid w:val="00547371"/>
    <w:rsid w:val="005473BB"/>
    <w:rsid w:val="005473EE"/>
    <w:rsid w:val="0054741C"/>
    <w:rsid w:val="005474A2"/>
    <w:rsid w:val="00547516"/>
    <w:rsid w:val="00547539"/>
    <w:rsid w:val="00547554"/>
    <w:rsid w:val="0054756E"/>
    <w:rsid w:val="00547610"/>
    <w:rsid w:val="00547682"/>
    <w:rsid w:val="00547697"/>
    <w:rsid w:val="0054770F"/>
    <w:rsid w:val="0054775B"/>
    <w:rsid w:val="00547871"/>
    <w:rsid w:val="00547979"/>
    <w:rsid w:val="00547A8C"/>
    <w:rsid w:val="00547AD5"/>
    <w:rsid w:val="00547B6C"/>
    <w:rsid w:val="00547CAA"/>
    <w:rsid w:val="00547CC0"/>
    <w:rsid w:val="00547CC2"/>
    <w:rsid w:val="00547D05"/>
    <w:rsid w:val="00547D2D"/>
    <w:rsid w:val="00547DCA"/>
    <w:rsid w:val="00547DD2"/>
    <w:rsid w:val="00547DE4"/>
    <w:rsid w:val="00547E6B"/>
    <w:rsid w:val="00547F2A"/>
    <w:rsid w:val="00547F2B"/>
    <w:rsid w:val="00547F3C"/>
    <w:rsid w:val="00550012"/>
    <w:rsid w:val="005500D4"/>
    <w:rsid w:val="0055013E"/>
    <w:rsid w:val="0055023F"/>
    <w:rsid w:val="0055027B"/>
    <w:rsid w:val="0055029B"/>
    <w:rsid w:val="0055032C"/>
    <w:rsid w:val="005503E0"/>
    <w:rsid w:val="005503EE"/>
    <w:rsid w:val="00550414"/>
    <w:rsid w:val="005504A1"/>
    <w:rsid w:val="005504BB"/>
    <w:rsid w:val="005504E3"/>
    <w:rsid w:val="00550513"/>
    <w:rsid w:val="0055064C"/>
    <w:rsid w:val="00550658"/>
    <w:rsid w:val="00550697"/>
    <w:rsid w:val="005506AA"/>
    <w:rsid w:val="0055074F"/>
    <w:rsid w:val="005507A7"/>
    <w:rsid w:val="005507D7"/>
    <w:rsid w:val="005507EB"/>
    <w:rsid w:val="005507F3"/>
    <w:rsid w:val="00550804"/>
    <w:rsid w:val="0055081B"/>
    <w:rsid w:val="0055099E"/>
    <w:rsid w:val="00550A28"/>
    <w:rsid w:val="00550BBC"/>
    <w:rsid w:val="00550CBD"/>
    <w:rsid w:val="00550D76"/>
    <w:rsid w:val="00550D7D"/>
    <w:rsid w:val="00550DA4"/>
    <w:rsid w:val="00550DA7"/>
    <w:rsid w:val="00550E0B"/>
    <w:rsid w:val="00550E68"/>
    <w:rsid w:val="00550F9E"/>
    <w:rsid w:val="00550FBA"/>
    <w:rsid w:val="00551098"/>
    <w:rsid w:val="005510F0"/>
    <w:rsid w:val="00551179"/>
    <w:rsid w:val="00551193"/>
    <w:rsid w:val="005511C1"/>
    <w:rsid w:val="005511D9"/>
    <w:rsid w:val="0055126E"/>
    <w:rsid w:val="005512F5"/>
    <w:rsid w:val="005513E6"/>
    <w:rsid w:val="00551529"/>
    <w:rsid w:val="00551597"/>
    <w:rsid w:val="005515BC"/>
    <w:rsid w:val="00551624"/>
    <w:rsid w:val="0055162A"/>
    <w:rsid w:val="00551638"/>
    <w:rsid w:val="0055164A"/>
    <w:rsid w:val="005516A8"/>
    <w:rsid w:val="00551772"/>
    <w:rsid w:val="005517CF"/>
    <w:rsid w:val="00551892"/>
    <w:rsid w:val="00551915"/>
    <w:rsid w:val="00551924"/>
    <w:rsid w:val="00551939"/>
    <w:rsid w:val="00551953"/>
    <w:rsid w:val="00551B05"/>
    <w:rsid w:val="00551B1B"/>
    <w:rsid w:val="00551BAC"/>
    <w:rsid w:val="00551D4D"/>
    <w:rsid w:val="00551E1E"/>
    <w:rsid w:val="00551EE0"/>
    <w:rsid w:val="00551F80"/>
    <w:rsid w:val="0055200C"/>
    <w:rsid w:val="0055201F"/>
    <w:rsid w:val="0055207E"/>
    <w:rsid w:val="00552161"/>
    <w:rsid w:val="005521A5"/>
    <w:rsid w:val="0055223F"/>
    <w:rsid w:val="005522B9"/>
    <w:rsid w:val="0055234A"/>
    <w:rsid w:val="005523A5"/>
    <w:rsid w:val="005523EA"/>
    <w:rsid w:val="0055242B"/>
    <w:rsid w:val="00552450"/>
    <w:rsid w:val="00552489"/>
    <w:rsid w:val="005524A1"/>
    <w:rsid w:val="00552519"/>
    <w:rsid w:val="00552580"/>
    <w:rsid w:val="00552641"/>
    <w:rsid w:val="0055271A"/>
    <w:rsid w:val="00552760"/>
    <w:rsid w:val="005527BA"/>
    <w:rsid w:val="005527DB"/>
    <w:rsid w:val="00552905"/>
    <w:rsid w:val="00552985"/>
    <w:rsid w:val="005529B9"/>
    <w:rsid w:val="005529C6"/>
    <w:rsid w:val="005529E8"/>
    <w:rsid w:val="00552A1E"/>
    <w:rsid w:val="00552C3B"/>
    <w:rsid w:val="00552C3F"/>
    <w:rsid w:val="00552CD7"/>
    <w:rsid w:val="00552D0E"/>
    <w:rsid w:val="00552D6C"/>
    <w:rsid w:val="00552D71"/>
    <w:rsid w:val="00552D8C"/>
    <w:rsid w:val="00552DD9"/>
    <w:rsid w:val="00552E07"/>
    <w:rsid w:val="00552F76"/>
    <w:rsid w:val="00552FDC"/>
    <w:rsid w:val="00553011"/>
    <w:rsid w:val="0055301E"/>
    <w:rsid w:val="00553022"/>
    <w:rsid w:val="0055302E"/>
    <w:rsid w:val="00553086"/>
    <w:rsid w:val="005530B2"/>
    <w:rsid w:val="0055317C"/>
    <w:rsid w:val="005531C2"/>
    <w:rsid w:val="005531C8"/>
    <w:rsid w:val="005531FF"/>
    <w:rsid w:val="00553208"/>
    <w:rsid w:val="005532AA"/>
    <w:rsid w:val="00553348"/>
    <w:rsid w:val="0055337F"/>
    <w:rsid w:val="00553472"/>
    <w:rsid w:val="0055357C"/>
    <w:rsid w:val="00553591"/>
    <w:rsid w:val="005535A1"/>
    <w:rsid w:val="0055362A"/>
    <w:rsid w:val="00553724"/>
    <w:rsid w:val="0055372F"/>
    <w:rsid w:val="00553768"/>
    <w:rsid w:val="00553813"/>
    <w:rsid w:val="005538EF"/>
    <w:rsid w:val="00553989"/>
    <w:rsid w:val="00553AFB"/>
    <w:rsid w:val="00553C0D"/>
    <w:rsid w:val="00553C7D"/>
    <w:rsid w:val="00553CF4"/>
    <w:rsid w:val="00553D1C"/>
    <w:rsid w:val="00553D5C"/>
    <w:rsid w:val="00553DA0"/>
    <w:rsid w:val="00553DBC"/>
    <w:rsid w:val="00553EE1"/>
    <w:rsid w:val="00553F18"/>
    <w:rsid w:val="0055402C"/>
    <w:rsid w:val="00554057"/>
    <w:rsid w:val="005540DB"/>
    <w:rsid w:val="005540DF"/>
    <w:rsid w:val="005541DA"/>
    <w:rsid w:val="005541F6"/>
    <w:rsid w:val="00554239"/>
    <w:rsid w:val="005542E2"/>
    <w:rsid w:val="0055433D"/>
    <w:rsid w:val="00554364"/>
    <w:rsid w:val="005543DD"/>
    <w:rsid w:val="005543EE"/>
    <w:rsid w:val="00554429"/>
    <w:rsid w:val="00554446"/>
    <w:rsid w:val="005544DA"/>
    <w:rsid w:val="005545BE"/>
    <w:rsid w:val="005545ED"/>
    <w:rsid w:val="005545FA"/>
    <w:rsid w:val="005545FD"/>
    <w:rsid w:val="005546D8"/>
    <w:rsid w:val="0055473C"/>
    <w:rsid w:val="00554767"/>
    <w:rsid w:val="0055482F"/>
    <w:rsid w:val="00554900"/>
    <w:rsid w:val="00554966"/>
    <w:rsid w:val="00554A66"/>
    <w:rsid w:val="00554A97"/>
    <w:rsid w:val="00554ACD"/>
    <w:rsid w:val="00554ADA"/>
    <w:rsid w:val="00554B97"/>
    <w:rsid w:val="00554BD3"/>
    <w:rsid w:val="00554C1D"/>
    <w:rsid w:val="00554CB9"/>
    <w:rsid w:val="00554D65"/>
    <w:rsid w:val="00554DF8"/>
    <w:rsid w:val="00554E7B"/>
    <w:rsid w:val="00554E81"/>
    <w:rsid w:val="00554E95"/>
    <w:rsid w:val="00554E9F"/>
    <w:rsid w:val="00554F5D"/>
    <w:rsid w:val="00554F78"/>
    <w:rsid w:val="00555001"/>
    <w:rsid w:val="00555090"/>
    <w:rsid w:val="00555106"/>
    <w:rsid w:val="00555173"/>
    <w:rsid w:val="005551CB"/>
    <w:rsid w:val="005551EB"/>
    <w:rsid w:val="00555280"/>
    <w:rsid w:val="00555304"/>
    <w:rsid w:val="00555308"/>
    <w:rsid w:val="0055539A"/>
    <w:rsid w:val="0055552A"/>
    <w:rsid w:val="0055552C"/>
    <w:rsid w:val="00555639"/>
    <w:rsid w:val="00555773"/>
    <w:rsid w:val="0055577C"/>
    <w:rsid w:val="005557FB"/>
    <w:rsid w:val="00555869"/>
    <w:rsid w:val="0055587E"/>
    <w:rsid w:val="00555898"/>
    <w:rsid w:val="005558A7"/>
    <w:rsid w:val="005558B2"/>
    <w:rsid w:val="005558BA"/>
    <w:rsid w:val="00555920"/>
    <w:rsid w:val="00555975"/>
    <w:rsid w:val="00555998"/>
    <w:rsid w:val="00555A53"/>
    <w:rsid w:val="00555B12"/>
    <w:rsid w:val="00555CD2"/>
    <w:rsid w:val="00555F31"/>
    <w:rsid w:val="00555FAE"/>
    <w:rsid w:val="00555FE4"/>
    <w:rsid w:val="00555FF6"/>
    <w:rsid w:val="00555FF9"/>
    <w:rsid w:val="00556031"/>
    <w:rsid w:val="0055606B"/>
    <w:rsid w:val="005560C0"/>
    <w:rsid w:val="00556123"/>
    <w:rsid w:val="0055612D"/>
    <w:rsid w:val="0055617B"/>
    <w:rsid w:val="00556265"/>
    <w:rsid w:val="0055636A"/>
    <w:rsid w:val="00556375"/>
    <w:rsid w:val="005563A7"/>
    <w:rsid w:val="005563BC"/>
    <w:rsid w:val="005563CD"/>
    <w:rsid w:val="00556410"/>
    <w:rsid w:val="00556420"/>
    <w:rsid w:val="00556481"/>
    <w:rsid w:val="00556509"/>
    <w:rsid w:val="0055655B"/>
    <w:rsid w:val="005565F3"/>
    <w:rsid w:val="00556666"/>
    <w:rsid w:val="005566AB"/>
    <w:rsid w:val="005566B9"/>
    <w:rsid w:val="005566EF"/>
    <w:rsid w:val="0055671D"/>
    <w:rsid w:val="00556745"/>
    <w:rsid w:val="005567F8"/>
    <w:rsid w:val="00556836"/>
    <w:rsid w:val="0055686A"/>
    <w:rsid w:val="005568AC"/>
    <w:rsid w:val="005568F6"/>
    <w:rsid w:val="00556917"/>
    <w:rsid w:val="00556965"/>
    <w:rsid w:val="00556A37"/>
    <w:rsid w:val="00556A52"/>
    <w:rsid w:val="00556AA3"/>
    <w:rsid w:val="00556AC2"/>
    <w:rsid w:val="00556B25"/>
    <w:rsid w:val="00556B4C"/>
    <w:rsid w:val="00556B6C"/>
    <w:rsid w:val="00556BEA"/>
    <w:rsid w:val="00556C21"/>
    <w:rsid w:val="00556CA1"/>
    <w:rsid w:val="00556CBC"/>
    <w:rsid w:val="00556CDE"/>
    <w:rsid w:val="00556E5D"/>
    <w:rsid w:val="00556F23"/>
    <w:rsid w:val="00556F82"/>
    <w:rsid w:val="00557023"/>
    <w:rsid w:val="00557100"/>
    <w:rsid w:val="00557112"/>
    <w:rsid w:val="00557173"/>
    <w:rsid w:val="00557195"/>
    <w:rsid w:val="005571D6"/>
    <w:rsid w:val="0055726F"/>
    <w:rsid w:val="005572B5"/>
    <w:rsid w:val="005573C2"/>
    <w:rsid w:val="005573F1"/>
    <w:rsid w:val="00557413"/>
    <w:rsid w:val="0055754A"/>
    <w:rsid w:val="00557560"/>
    <w:rsid w:val="00557589"/>
    <w:rsid w:val="005575CD"/>
    <w:rsid w:val="005575F2"/>
    <w:rsid w:val="00557635"/>
    <w:rsid w:val="0055770E"/>
    <w:rsid w:val="00557755"/>
    <w:rsid w:val="005577FD"/>
    <w:rsid w:val="00557847"/>
    <w:rsid w:val="00557931"/>
    <w:rsid w:val="00557937"/>
    <w:rsid w:val="0055794A"/>
    <w:rsid w:val="005579D9"/>
    <w:rsid w:val="00557A7D"/>
    <w:rsid w:val="00557AA6"/>
    <w:rsid w:val="00557AB3"/>
    <w:rsid w:val="00557ABF"/>
    <w:rsid w:val="00557B95"/>
    <w:rsid w:val="00557BDB"/>
    <w:rsid w:val="00557DB7"/>
    <w:rsid w:val="00557F59"/>
    <w:rsid w:val="00557FE7"/>
    <w:rsid w:val="00557FEF"/>
    <w:rsid w:val="0056005D"/>
    <w:rsid w:val="005600E2"/>
    <w:rsid w:val="00560129"/>
    <w:rsid w:val="0056013C"/>
    <w:rsid w:val="005601B2"/>
    <w:rsid w:val="00560209"/>
    <w:rsid w:val="0056025B"/>
    <w:rsid w:val="005602AC"/>
    <w:rsid w:val="00560319"/>
    <w:rsid w:val="005603B5"/>
    <w:rsid w:val="005604FF"/>
    <w:rsid w:val="0056050F"/>
    <w:rsid w:val="00560590"/>
    <w:rsid w:val="005606B8"/>
    <w:rsid w:val="005607BD"/>
    <w:rsid w:val="005607E0"/>
    <w:rsid w:val="005607F5"/>
    <w:rsid w:val="0056082C"/>
    <w:rsid w:val="0056083B"/>
    <w:rsid w:val="005608F5"/>
    <w:rsid w:val="00560978"/>
    <w:rsid w:val="00560AE1"/>
    <w:rsid w:val="00560C8E"/>
    <w:rsid w:val="00560D33"/>
    <w:rsid w:val="00560D34"/>
    <w:rsid w:val="00560D95"/>
    <w:rsid w:val="00560DC3"/>
    <w:rsid w:val="00560E2E"/>
    <w:rsid w:val="00560E67"/>
    <w:rsid w:val="00560EEB"/>
    <w:rsid w:val="00561181"/>
    <w:rsid w:val="00561186"/>
    <w:rsid w:val="005611AC"/>
    <w:rsid w:val="00561219"/>
    <w:rsid w:val="0056122F"/>
    <w:rsid w:val="00561348"/>
    <w:rsid w:val="0056150C"/>
    <w:rsid w:val="00561603"/>
    <w:rsid w:val="00561642"/>
    <w:rsid w:val="00561646"/>
    <w:rsid w:val="00561701"/>
    <w:rsid w:val="00561756"/>
    <w:rsid w:val="00561810"/>
    <w:rsid w:val="00561852"/>
    <w:rsid w:val="00561885"/>
    <w:rsid w:val="0056189F"/>
    <w:rsid w:val="005618A7"/>
    <w:rsid w:val="0056190E"/>
    <w:rsid w:val="0056196E"/>
    <w:rsid w:val="005619D8"/>
    <w:rsid w:val="005619E5"/>
    <w:rsid w:val="00561A2B"/>
    <w:rsid w:val="00561A6F"/>
    <w:rsid w:val="00561AC7"/>
    <w:rsid w:val="00561B7C"/>
    <w:rsid w:val="00561C45"/>
    <w:rsid w:val="00561CC4"/>
    <w:rsid w:val="00561CDC"/>
    <w:rsid w:val="00561EC2"/>
    <w:rsid w:val="00561F1D"/>
    <w:rsid w:val="00561FEF"/>
    <w:rsid w:val="005621C2"/>
    <w:rsid w:val="005621F6"/>
    <w:rsid w:val="0056225E"/>
    <w:rsid w:val="005622AD"/>
    <w:rsid w:val="005623B5"/>
    <w:rsid w:val="00562438"/>
    <w:rsid w:val="00562468"/>
    <w:rsid w:val="005624EC"/>
    <w:rsid w:val="0056251E"/>
    <w:rsid w:val="0056253B"/>
    <w:rsid w:val="005625E1"/>
    <w:rsid w:val="0056278B"/>
    <w:rsid w:val="005627C8"/>
    <w:rsid w:val="005628AD"/>
    <w:rsid w:val="0056292F"/>
    <w:rsid w:val="0056299D"/>
    <w:rsid w:val="00562C6A"/>
    <w:rsid w:val="00562C7C"/>
    <w:rsid w:val="00562CB4"/>
    <w:rsid w:val="00562DBD"/>
    <w:rsid w:val="00562E3F"/>
    <w:rsid w:val="00562E64"/>
    <w:rsid w:val="00562FB4"/>
    <w:rsid w:val="00563000"/>
    <w:rsid w:val="0056300D"/>
    <w:rsid w:val="005630C7"/>
    <w:rsid w:val="00563219"/>
    <w:rsid w:val="00563269"/>
    <w:rsid w:val="005633CC"/>
    <w:rsid w:val="005634CE"/>
    <w:rsid w:val="00563576"/>
    <w:rsid w:val="0056361D"/>
    <w:rsid w:val="0056367A"/>
    <w:rsid w:val="0056369B"/>
    <w:rsid w:val="00563708"/>
    <w:rsid w:val="0056379D"/>
    <w:rsid w:val="00563828"/>
    <w:rsid w:val="005638E5"/>
    <w:rsid w:val="00563AE3"/>
    <w:rsid w:val="00563C49"/>
    <w:rsid w:val="00563CB0"/>
    <w:rsid w:val="00563D2D"/>
    <w:rsid w:val="00563D66"/>
    <w:rsid w:val="00563E36"/>
    <w:rsid w:val="00563EE9"/>
    <w:rsid w:val="00563F8B"/>
    <w:rsid w:val="00563FF4"/>
    <w:rsid w:val="0056402D"/>
    <w:rsid w:val="005640FA"/>
    <w:rsid w:val="00564177"/>
    <w:rsid w:val="005641D3"/>
    <w:rsid w:val="0056420B"/>
    <w:rsid w:val="00564262"/>
    <w:rsid w:val="005642BC"/>
    <w:rsid w:val="0056438E"/>
    <w:rsid w:val="005644C5"/>
    <w:rsid w:val="00564509"/>
    <w:rsid w:val="00564559"/>
    <w:rsid w:val="00564588"/>
    <w:rsid w:val="00564669"/>
    <w:rsid w:val="005646A7"/>
    <w:rsid w:val="00564722"/>
    <w:rsid w:val="00564788"/>
    <w:rsid w:val="0056482C"/>
    <w:rsid w:val="0056484F"/>
    <w:rsid w:val="00564879"/>
    <w:rsid w:val="00564941"/>
    <w:rsid w:val="00564946"/>
    <w:rsid w:val="0056494A"/>
    <w:rsid w:val="0056496F"/>
    <w:rsid w:val="005649B1"/>
    <w:rsid w:val="005649C4"/>
    <w:rsid w:val="00564A51"/>
    <w:rsid w:val="00564AD8"/>
    <w:rsid w:val="00564B81"/>
    <w:rsid w:val="00564BF2"/>
    <w:rsid w:val="00564BF9"/>
    <w:rsid w:val="00564C03"/>
    <w:rsid w:val="00564C53"/>
    <w:rsid w:val="00564C6E"/>
    <w:rsid w:val="00564E08"/>
    <w:rsid w:val="00564F0E"/>
    <w:rsid w:val="00564F10"/>
    <w:rsid w:val="00564F46"/>
    <w:rsid w:val="00564FF4"/>
    <w:rsid w:val="00565047"/>
    <w:rsid w:val="0056517A"/>
    <w:rsid w:val="005651BB"/>
    <w:rsid w:val="0056526E"/>
    <w:rsid w:val="0056528D"/>
    <w:rsid w:val="00565295"/>
    <w:rsid w:val="005652A1"/>
    <w:rsid w:val="005652E6"/>
    <w:rsid w:val="00565302"/>
    <w:rsid w:val="00565304"/>
    <w:rsid w:val="00565373"/>
    <w:rsid w:val="005653AE"/>
    <w:rsid w:val="005653DC"/>
    <w:rsid w:val="00565453"/>
    <w:rsid w:val="005655B1"/>
    <w:rsid w:val="005655C1"/>
    <w:rsid w:val="0056563E"/>
    <w:rsid w:val="00565676"/>
    <w:rsid w:val="005656AD"/>
    <w:rsid w:val="005656D2"/>
    <w:rsid w:val="0056586B"/>
    <w:rsid w:val="0056590B"/>
    <w:rsid w:val="005659F1"/>
    <w:rsid w:val="00565AF2"/>
    <w:rsid w:val="00565BE5"/>
    <w:rsid w:val="00565C0D"/>
    <w:rsid w:val="00565C4B"/>
    <w:rsid w:val="00565C92"/>
    <w:rsid w:val="00565CE9"/>
    <w:rsid w:val="00565CFF"/>
    <w:rsid w:val="00565D2B"/>
    <w:rsid w:val="00565DCC"/>
    <w:rsid w:val="00565E08"/>
    <w:rsid w:val="00565E0E"/>
    <w:rsid w:val="00565E41"/>
    <w:rsid w:val="00565EC2"/>
    <w:rsid w:val="00565F5E"/>
    <w:rsid w:val="00565F91"/>
    <w:rsid w:val="00565FC5"/>
    <w:rsid w:val="00566002"/>
    <w:rsid w:val="00566014"/>
    <w:rsid w:val="00566016"/>
    <w:rsid w:val="0056602C"/>
    <w:rsid w:val="0056608C"/>
    <w:rsid w:val="005660B5"/>
    <w:rsid w:val="005660D9"/>
    <w:rsid w:val="005660E4"/>
    <w:rsid w:val="0056612F"/>
    <w:rsid w:val="0056616E"/>
    <w:rsid w:val="005661BE"/>
    <w:rsid w:val="00566211"/>
    <w:rsid w:val="005663D3"/>
    <w:rsid w:val="005663D6"/>
    <w:rsid w:val="0056652C"/>
    <w:rsid w:val="0056659A"/>
    <w:rsid w:val="005665BE"/>
    <w:rsid w:val="00566627"/>
    <w:rsid w:val="00566676"/>
    <w:rsid w:val="005666EC"/>
    <w:rsid w:val="005666FC"/>
    <w:rsid w:val="0056672C"/>
    <w:rsid w:val="005667DF"/>
    <w:rsid w:val="005667F1"/>
    <w:rsid w:val="0056686C"/>
    <w:rsid w:val="005668AD"/>
    <w:rsid w:val="00566906"/>
    <w:rsid w:val="00566A0F"/>
    <w:rsid w:val="00566A2B"/>
    <w:rsid w:val="00566A77"/>
    <w:rsid w:val="00566AF8"/>
    <w:rsid w:val="00566B22"/>
    <w:rsid w:val="00566B35"/>
    <w:rsid w:val="00566B4B"/>
    <w:rsid w:val="00566B63"/>
    <w:rsid w:val="00566B7C"/>
    <w:rsid w:val="00566B84"/>
    <w:rsid w:val="00566BFD"/>
    <w:rsid w:val="00566C11"/>
    <w:rsid w:val="00566C86"/>
    <w:rsid w:val="00566CF5"/>
    <w:rsid w:val="00566D53"/>
    <w:rsid w:val="00566DBB"/>
    <w:rsid w:val="00566DD4"/>
    <w:rsid w:val="00566DE6"/>
    <w:rsid w:val="00566E88"/>
    <w:rsid w:val="00566EA1"/>
    <w:rsid w:val="00567065"/>
    <w:rsid w:val="0056708A"/>
    <w:rsid w:val="005670D1"/>
    <w:rsid w:val="00567113"/>
    <w:rsid w:val="005671AE"/>
    <w:rsid w:val="005671B9"/>
    <w:rsid w:val="005671D9"/>
    <w:rsid w:val="0056729A"/>
    <w:rsid w:val="005672C7"/>
    <w:rsid w:val="0056733E"/>
    <w:rsid w:val="0056738A"/>
    <w:rsid w:val="005674B3"/>
    <w:rsid w:val="00567534"/>
    <w:rsid w:val="0056757A"/>
    <w:rsid w:val="005677BC"/>
    <w:rsid w:val="005677D4"/>
    <w:rsid w:val="00567987"/>
    <w:rsid w:val="00567AEC"/>
    <w:rsid w:val="00567BCB"/>
    <w:rsid w:val="00567C11"/>
    <w:rsid w:val="00567CE9"/>
    <w:rsid w:val="00567D4C"/>
    <w:rsid w:val="00567D68"/>
    <w:rsid w:val="00567EC7"/>
    <w:rsid w:val="00567ECB"/>
    <w:rsid w:val="00567F12"/>
    <w:rsid w:val="00567F56"/>
    <w:rsid w:val="00567F8A"/>
    <w:rsid w:val="00567FC4"/>
    <w:rsid w:val="00567FD4"/>
    <w:rsid w:val="00570006"/>
    <w:rsid w:val="005700B1"/>
    <w:rsid w:val="005700BF"/>
    <w:rsid w:val="005700C1"/>
    <w:rsid w:val="005700F1"/>
    <w:rsid w:val="00570138"/>
    <w:rsid w:val="00570196"/>
    <w:rsid w:val="005701F0"/>
    <w:rsid w:val="00570254"/>
    <w:rsid w:val="0057031A"/>
    <w:rsid w:val="00570403"/>
    <w:rsid w:val="0057044A"/>
    <w:rsid w:val="0057048B"/>
    <w:rsid w:val="005704A0"/>
    <w:rsid w:val="005704DD"/>
    <w:rsid w:val="0057063F"/>
    <w:rsid w:val="005706A3"/>
    <w:rsid w:val="005706DE"/>
    <w:rsid w:val="00570710"/>
    <w:rsid w:val="0057072B"/>
    <w:rsid w:val="00570861"/>
    <w:rsid w:val="00570A19"/>
    <w:rsid w:val="00570A8C"/>
    <w:rsid w:val="00570AC9"/>
    <w:rsid w:val="00570BF8"/>
    <w:rsid w:val="00570C3F"/>
    <w:rsid w:val="00570C42"/>
    <w:rsid w:val="00570C5B"/>
    <w:rsid w:val="00570D30"/>
    <w:rsid w:val="00570DC8"/>
    <w:rsid w:val="00570DD6"/>
    <w:rsid w:val="00570E04"/>
    <w:rsid w:val="00570E80"/>
    <w:rsid w:val="00570EC2"/>
    <w:rsid w:val="00570F58"/>
    <w:rsid w:val="00570F85"/>
    <w:rsid w:val="00571047"/>
    <w:rsid w:val="005710A9"/>
    <w:rsid w:val="005711CB"/>
    <w:rsid w:val="005711F0"/>
    <w:rsid w:val="0057129C"/>
    <w:rsid w:val="0057137E"/>
    <w:rsid w:val="0057144F"/>
    <w:rsid w:val="005714A9"/>
    <w:rsid w:val="00571544"/>
    <w:rsid w:val="00571551"/>
    <w:rsid w:val="0057158A"/>
    <w:rsid w:val="0057175E"/>
    <w:rsid w:val="0057188F"/>
    <w:rsid w:val="005718B8"/>
    <w:rsid w:val="005719FD"/>
    <w:rsid w:val="00571A21"/>
    <w:rsid w:val="00571A72"/>
    <w:rsid w:val="00571AB7"/>
    <w:rsid w:val="00571ABC"/>
    <w:rsid w:val="00571AD7"/>
    <w:rsid w:val="00571B21"/>
    <w:rsid w:val="00571B4D"/>
    <w:rsid w:val="00571BAE"/>
    <w:rsid w:val="00571BBE"/>
    <w:rsid w:val="00571BF9"/>
    <w:rsid w:val="00571D99"/>
    <w:rsid w:val="00571DEB"/>
    <w:rsid w:val="00571DFA"/>
    <w:rsid w:val="00571F09"/>
    <w:rsid w:val="00571F97"/>
    <w:rsid w:val="00571FD1"/>
    <w:rsid w:val="00572181"/>
    <w:rsid w:val="0057218D"/>
    <w:rsid w:val="00572192"/>
    <w:rsid w:val="00572205"/>
    <w:rsid w:val="00572221"/>
    <w:rsid w:val="00572288"/>
    <w:rsid w:val="005722E6"/>
    <w:rsid w:val="00572339"/>
    <w:rsid w:val="0057236C"/>
    <w:rsid w:val="00572391"/>
    <w:rsid w:val="005724AA"/>
    <w:rsid w:val="0057254D"/>
    <w:rsid w:val="00572553"/>
    <w:rsid w:val="0057272A"/>
    <w:rsid w:val="00572734"/>
    <w:rsid w:val="005727A8"/>
    <w:rsid w:val="005727D9"/>
    <w:rsid w:val="0057282E"/>
    <w:rsid w:val="00572881"/>
    <w:rsid w:val="005728B2"/>
    <w:rsid w:val="005728C1"/>
    <w:rsid w:val="005728C4"/>
    <w:rsid w:val="00572975"/>
    <w:rsid w:val="00572B6E"/>
    <w:rsid w:val="00572BA1"/>
    <w:rsid w:val="00572BD9"/>
    <w:rsid w:val="00572BE8"/>
    <w:rsid w:val="00572C06"/>
    <w:rsid w:val="00572C76"/>
    <w:rsid w:val="00572D02"/>
    <w:rsid w:val="00572D52"/>
    <w:rsid w:val="00572ED7"/>
    <w:rsid w:val="00572F60"/>
    <w:rsid w:val="00572F94"/>
    <w:rsid w:val="0057300B"/>
    <w:rsid w:val="00573151"/>
    <w:rsid w:val="00573188"/>
    <w:rsid w:val="005731C5"/>
    <w:rsid w:val="005731DC"/>
    <w:rsid w:val="005731DE"/>
    <w:rsid w:val="00573251"/>
    <w:rsid w:val="0057329B"/>
    <w:rsid w:val="005732D1"/>
    <w:rsid w:val="005733ED"/>
    <w:rsid w:val="005733F5"/>
    <w:rsid w:val="00573483"/>
    <w:rsid w:val="0057348A"/>
    <w:rsid w:val="005734DB"/>
    <w:rsid w:val="0057363F"/>
    <w:rsid w:val="005737E0"/>
    <w:rsid w:val="005737E1"/>
    <w:rsid w:val="00573A22"/>
    <w:rsid w:val="00573A7E"/>
    <w:rsid w:val="00573A80"/>
    <w:rsid w:val="00573AFD"/>
    <w:rsid w:val="00573C18"/>
    <w:rsid w:val="00573C4C"/>
    <w:rsid w:val="00573CD3"/>
    <w:rsid w:val="00573D02"/>
    <w:rsid w:val="00573D25"/>
    <w:rsid w:val="00573D7C"/>
    <w:rsid w:val="00573DA4"/>
    <w:rsid w:val="00573DAC"/>
    <w:rsid w:val="00573DB9"/>
    <w:rsid w:val="00573E04"/>
    <w:rsid w:val="00573E9E"/>
    <w:rsid w:val="00573F22"/>
    <w:rsid w:val="00573F3C"/>
    <w:rsid w:val="00573F53"/>
    <w:rsid w:val="00573FF9"/>
    <w:rsid w:val="00574031"/>
    <w:rsid w:val="00574050"/>
    <w:rsid w:val="00574054"/>
    <w:rsid w:val="005740A9"/>
    <w:rsid w:val="00574111"/>
    <w:rsid w:val="0057418E"/>
    <w:rsid w:val="005741AC"/>
    <w:rsid w:val="005741FA"/>
    <w:rsid w:val="0057424A"/>
    <w:rsid w:val="005742A2"/>
    <w:rsid w:val="00574321"/>
    <w:rsid w:val="00574332"/>
    <w:rsid w:val="00574358"/>
    <w:rsid w:val="005744AF"/>
    <w:rsid w:val="005744E8"/>
    <w:rsid w:val="00574524"/>
    <w:rsid w:val="005745BB"/>
    <w:rsid w:val="00574746"/>
    <w:rsid w:val="005747BF"/>
    <w:rsid w:val="0057487B"/>
    <w:rsid w:val="005748FD"/>
    <w:rsid w:val="00574920"/>
    <w:rsid w:val="0057494A"/>
    <w:rsid w:val="0057495D"/>
    <w:rsid w:val="00574A6C"/>
    <w:rsid w:val="00574AD5"/>
    <w:rsid w:val="00574B5B"/>
    <w:rsid w:val="00574B8F"/>
    <w:rsid w:val="00574BA2"/>
    <w:rsid w:val="00574D79"/>
    <w:rsid w:val="00574D87"/>
    <w:rsid w:val="00574DC0"/>
    <w:rsid w:val="00574E8E"/>
    <w:rsid w:val="00574F7B"/>
    <w:rsid w:val="00574FA1"/>
    <w:rsid w:val="0057509A"/>
    <w:rsid w:val="005750C8"/>
    <w:rsid w:val="005750FF"/>
    <w:rsid w:val="005751B3"/>
    <w:rsid w:val="005751C3"/>
    <w:rsid w:val="00575253"/>
    <w:rsid w:val="005752B3"/>
    <w:rsid w:val="005754D4"/>
    <w:rsid w:val="00575578"/>
    <w:rsid w:val="0057563D"/>
    <w:rsid w:val="0057567A"/>
    <w:rsid w:val="00575682"/>
    <w:rsid w:val="00575683"/>
    <w:rsid w:val="0057571C"/>
    <w:rsid w:val="00575777"/>
    <w:rsid w:val="00575790"/>
    <w:rsid w:val="00575794"/>
    <w:rsid w:val="0057579C"/>
    <w:rsid w:val="005757A0"/>
    <w:rsid w:val="005757D0"/>
    <w:rsid w:val="00575801"/>
    <w:rsid w:val="00575813"/>
    <w:rsid w:val="005758A9"/>
    <w:rsid w:val="005758BB"/>
    <w:rsid w:val="00575A19"/>
    <w:rsid w:val="00575A7C"/>
    <w:rsid w:val="00575BE6"/>
    <w:rsid w:val="00575C7F"/>
    <w:rsid w:val="00575CAC"/>
    <w:rsid w:val="00575CB8"/>
    <w:rsid w:val="00575CEC"/>
    <w:rsid w:val="00575D5C"/>
    <w:rsid w:val="00575D80"/>
    <w:rsid w:val="00575D8D"/>
    <w:rsid w:val="00575F90"/>
    <w:rsid w:val="005760BD"/>
    <w:rsid w:val="0057613F"/>
    <w:rsid w:val="005761EF"/>
    <w:rsid w:val="00576221"/>
    <w:rsid w:val="0057627A"/>
    <w:rsid w:val="005762C5"/>
    <w:rsid w:val="00576308"/>
    <w:rsid w:val="00576373"/>
    <w:rsid w:val="005764E9"/>
    <w:rsid w:val="0057654D"/>
    <w:rsid w:val="005765D1"/>
    <w:rsid w:val="00576665"/>
    <w:rsid w:val="0057666A"/>
    <w:rsid w:val="005766B8"/>
    <w:rsid w:val="005767D6"/>
    <w:rsid w:val="00576817"/>
    <w:rsid w:val="005768A2"/>
    <w:rsid w:val="00576A84"/>
    <w:rsid w:val="00576AFC"/>
    <w:rsid w:val="00576B2D"/>
    <w:rsid w:val="00576BE2"/>
    <w:rsid w:val="00576C3C"/>
    <w:rsid w:val="00576CCC"/>
    <w:rsid w:val="00576D45"/>
    <w:rsid w:val="00576E3D"/>
    <w:rsid w:val="00576EAC"/>
    <w:rsid w:val="005770BE"/>
    <w:rsid w:val="00577228"/>
    <w:rsid w:val="0057739D"/>
    <w:rsid w:val="00577448"/>
    <w:rsid w:val="005774B9"/>
    <w:rsid w:val="005775B3"/>
    <w:rsid w:val="005775E2"/>
    <w:rsid w:val="0057763C"/>
    <w:rsid w:val="00577708"/>
    <w:rsid w:val="00577710"/>
    <w:rsid w:val="00577750"/>
    <w:rsid w:val="00577777"/>
    <w:rsid w:val="00577A2A"/>
    <w:rsid w:val="00577B27"/>
    <w:rsid w:val="00577BB5"/>
    <w:rsid w:val="00577C74"/>
    <w:rsid w:val="00577CB2"/>
    <w:rsid w:val="00577D12"/>
    <w:rsid w:val="00577DBD"/>
    <w:rsid w:val="00577E3D"/>
    <w:rsid w:val="00577EC2"/>
    <w:rsid w:val="00577F20"/>
    <w:rsid w:val="00577FA3"/>
    <w:rsid w:val="00577FF0"/>
    <w:rsid w:val="00577FF9"/>
    <w:rsid w:val="0058002E"/>
    <w:rsid w:val="0058003E"/>
    <w:rsid w:val="00580052"/>
    <w:rsid w:val="00580189"/>
    <w:rsid w:val="005802CC"/>
    <w:rsid w:val="0058030F"/>
    <w:rsid w:val="00580466"/>
    <w:rsid w:val="00580501"/>
    <w:rsid w:val="00580778"/>
    <w:rsid w:val="005807AE"/>
    <w:rsid w:val="0058081B"/>
    <w:rsid w:val="005809A2"/>
    <w:rsid w:val="005809F8"/>
    <w:rsid w:val="00580AC6"/>
    <w:rsid w:val="00580BEF"/>
    <w:rsid w:val="00580C98"/>
    <w:rsid w:val="00580CA4"/>
    <w:rsid w:val="00580CA5"/>
    <w:rsid w:val="00580CFC"/>
    <w:rsid w:val="00580DB1"/>
    <w:rsid w:val="00580DE9"/>
    <w:rsid w:val="00580DF3"/>
    <w:rsid w:val="00580E56"/>
    <w:rsid w:val="00580EE7"/>
    <w:rsid w:val="005810F2"/>
    <w:rsid w:val="005811B4"/>
    <w:rsid w:val="0058121A"/>
    <w:rsid w:val="005812EB"/>
    <w:rsid w:val="00581301"/>
    <w:rsid w:val="00581354"/>
    <w:rsid w:val="00581472"/>
    <w:rsid w:val="00581537"/>
    <w:rsid w:val="0058153E"/>
    <w:rsid w:val="0058155A"/>
    <w:rsid w:val="005815B1"/>
    <w:rsid w:val="005815E8"/>
    <w:rsid w:val="00581631"/>
    <w:rsid w:val="00581696"/>
    <w:rsid w:val="0058169E"/>
    <w:rsid w:val="005816AB"/>
    <w:rsid w:val="00581734"/>
    <w:rsid w:val="005818DB"/>
    <w:rsid w:val="00581B85"/>
    <w:rsid w:val="00581C19"/>
    <w:rsid w:val="00581C4C"/>
    <w:rsid w:val="00581D61"/>
    <w:rsid w:val="00581DA6"/>
    <w:rsid w:val="00581DF9"/>
    <w:rsid w:val="00581ECB"/>
    <w:rsid w:val="00581F4E"/>
    <w:rsid w:val="00581F56"/>
    <w:rsid w:val="00581FE5"/>
    <w:rsid w:val="0058203C"/>
    <w:rsid w:val="00582136"/>
    <w:rsid w:val="0058216F"/>
    <w:rsid w:val="00582213"/>
    <w:rsid w:val="005822A7"/>
    <w:rsid w:val="005822C6"/>
    <w:rsid w:val="0058230C"/>
    <w:rsid w:val="0058231C"/>
    <w:rsid w:val="0058234B"/>
    <w:rsid w:val="00582472"/>
    <w:rsid w:val="0058247A"/>
    <w:rsid w:val="005824FF"/>
    <w:rsid w:val="0058255A"/>
    <w:rsid w:val="00582580"/>
    <w:rsid w:val="005826C6"/>
    <w:rsid w:val="0058278B"/>
    <w:rsid w:val="0058284C"/>
    <w:rsid w:val="00582875"/>
    <w:rsid w:val="005828C3"/>
    <w:rsid w:val="005828DA"/>
    <w:rsid w:val="00582933"/>
    <w:rsid w:val="005829ED"/>
    <w:rsid w:val="00582B00"/>
    <w:rsid w:val="00582B05"/>
    <w:rsid w:val="00582B39"/>
    <w:rsid w:val="00582B3A"/>
    <w:rsid w:val="00582B95"/>
    <w:rsid w:val="00582CEF"/>
    <w:rsid w:val="00582D6D"/>
    <w:rsid w:val="00582DC0"/>
    <w:rsid w:val="00582E8B"/>
    <w:rsid w:val="00582EEB"/>
    <w:rsid w:val="00582EF2"/>
    <w:rsid w:val="00582FBE"/>
    <w:rsid w:val="00582FFF"/>
    <w:rsid w:val="00583025"/>
    <w:rsid w:val="0058308A"/>
    <w:rsid w:val="005830BD"/>
    <w:rsid w:val="005830F4"/>
    <w:rsid w:val="00583169"/>
    <w:rsid w:val="00583194"/>
    <w:rsid w:val="005831C0"/>
    <w:rsid w:val="00583228"/>
    <w:rsid w:val="005832FE"/>
    <w:rsid w:val="00583371"/>
    <w:rsid w:val="005833A6"/>
    <w:rsid w:val="005833C4"/>
    <w:rsid w:val="005833E1"/>
    <w:rsid w:val="005833EB"/>
    <w:rsid w:val="00583452"/>
    <w:rsid w:val="00583470"/>
    <w:rsid w:val="005834CC"/>
    <w:rsid w:val="0058351B"/>
    <w:rsid w:val="00583560"/>
    <w:rsid w:val="00583579"/>
    <w:rsid w:val="00583592"/>
    <w:rsid w:val="0058365E"/>
    <w:rsid w:val="005836AC"/>
    <w:rsid w:val="00583703"/>
    <w:rsid w:val="005837DF"/>
    <w:rsid w:val="005837EF"/>
    <w:rsid w:val="0058392E"/>
    <w:rsid w:val="0058394C"/>
    <w:rsid w:val="005839AA"/>
    <w:rsid w:val="00583A99"/>
    <w:rsid w:val="00583B0E"/>
    <w:rsid w:val="00583C48"/>
    <w:rsid w:val="00583C68"/>
    <w:rsid w:val="00583DAA"/>
    <w:rsid w:val="00583E77"/>
    <w:rsid w:val="00583E87"/>
    <w:rsid w:val="00583EC7"/>
    <w:rsid w:val="00583F1E"/>
    <w:rsid w:val="0058408A"/>
    <w:rsid w:val="005840F7"/>
    <w:rsid w:val="00584179"/>
    <w:rsid w:val="0058417B"/>
    <w:rsid w:val="005841AD"/>
    <w:rsid w:val="00584265"/>
    <w:rsid w:val="005842D7"/>
    <w:rsid w:val="005842EB"/>
    <w:rsid w:val="005843D1"/>
    <w:rsid w:val="005843E4"/>
    <w:rsid w:val="005843FB"/>
    <w:rsid w:val="00584416"/>
    <w:rsid w:val="00584448"/>
    <w:rsid w:val="00584494"/>
    <w:rsid w:val="005844E6"/>
    <w:rsid w:val="00584675"/>
    <w:rsid w:val="005846F6"/>
    <w:rsid w:val="00584773"/>
    <w:rsid w:val="005847A1"/>
    <w:rsid w:val="005847F1"/>
    <w:rsid w:val="00584868"/>
    <w:rsid w:val="005848C3"/>
    <w:rsid w:val="005848F7"/>
    <w:rsid w:val="0058492F"/>
    <w:rsid w:val="00584948"/>
    <w:rsid w:val="00584AB5"/>
    <w:rsid w:val="00584ACA"/>
    <w:rsid w:val="00584B5D"/>
    <w:rsid w:val="00584B64"/>
    <w:rsid w:val="00584BEE"/>
    <w:rsid w:val="00584C41"/>
    <w:rsid w:val="00584C85"/>
    <w:rsid w:val="00584CC3"/>
    <w:rsid w:val="00584CD0"/>
    <w:rsid w:val="00584CEA"/>
    <w:rsid w:val="00584D51"/>
    <w:rsid w:val="00584DEF"/>
    <w:rsid w:val="00584E68"/>
    <w:rsid w:val="00584E7E"/>
    <w:rsid w:val="00584F4B"/>
    <w:rsid w:val="00584F80"/>
    <w:rsid w:val="00584F90"/>
    <w:rsid w:val="00584F9B"/>
    <w:rsid w:val="00584FBC"/>
    <w:rsid w:val="0058501E"/>
    <w:rsid w:val="0058507C"/>
    <w:rsid w:val="005850C8"/>
    <w:rsid w:val="005850F6"/>
    <w:rsid w:val="00585105"/>
    <w:rsid w:val="0058526B"/>
    <w:rsid w:val="005852F2"/>
    <w:rsid w:val="00585418"/>
    <w:rsid w:val="00585486"/>
    <w:rsid w:val="005854A8"/>
    <w:rsid w:val="005855B2"/>
    <w:rsid w:val="005855F3"/>
    <w:rsid w:val="005856FE"/>
    <w:rsid w:val="005857AA"/>
    <w:rsid w:val="005857DF"/>
    <w:rsid w:val="00585912"/>
    <w:rsid w:val="00585954"/>
    <w:rsid w:val="00585A65"/>
    <w:rsid w:val="00585A67"/>
    <w:rsid w:val="00585ACA"/>
    <w:rsid w:val="00585B00"/>
    <w:rsid w:val="00585C19"/>
    <w:rsid w:val="00585C30"/>
    <w:rsid w:val="00585C87"/>
    <w:rsid w:val="00585CF2"/>
    <w:rsid w:val="00585D47"/>
    <w:rsid w:val="00585DA6"/>
    <w:rsid w:val="00585DCE"/>
    <w:rsid w:val="00585E5F"/>
    <w:rsid w:val="005860E9"/>
    <w:rsid w:val="005860EE"/>
    <w:rsid w:val="00586102"/>
    <w:rsid w:val="0058616D"/>
    <w:rsid w:val="00586174"/>
    <w:rsid w:val="005861BF"/>
    <w:rsid w:val="00586213"/>
    <w:rsid w:val="0058641F"/>
    <w:rsid w:val="00586441"/>
    <w:rsid w:val="00586465"/>
    <w:rsid w:val="00586490"/>
    <w:rsid w:val="005864BB"/>
    <w:rsid w:val="00586540"/>
    <w:rsid w:val="00586555"/>
    <w:rsid w:val="00586606"/>
    <w:rsid w:val="00586651"/>
    <w:rsid w:val="005866FF"/>
    <w:rsid w:val="00586739"/>
    <w:rsid w:val="00586740"/>
    <w:rsid w:val="005867BC"/>
    <w:rsid w:val="0058680A"/>
    <w:rsid w:val="005868F2"/>
    <w:rsid w:val="005868F7"/>
    <w:rsid w:val="0058692B"/>
    <w:rsid w:val="00586A0B"/>
    <w:rsid w:val="00586A8B"/>
    <w:rsid w:val="00586A99"/>
    <w:rsid w:val="00586AB1"/>
    <w:rsid w:val="00586B3A"/>
    <w:rsid w:val="00586C50"/>
    <w:rsid w:val="00586CAD"/>
    <w:rsid w:val="00586D3C"/>
    <w:rsid w:val="00586DC6"/>
    <w:rsid w:val="00586ECE"/>
    <w:rsid w:val="00586ED6"/>
    <w:rsid w:val="00586F58"/>
    <w:rsid w:val="00586F59"/>
    <w:rsid w:val="00586F5C"/>
    <w:rsid w:val="00586F6C"/>
    <w:rsid w:val="00586FB0"/>
    <w:rsid w:val="0058701A"/>
    <w:rsid w:val="0058705E"/>
    <w:rsid w:val="00587312"/>
    <w:rsid w:val="0058732E"/>
    <w:rsid w:val="0058736A"/>
    <w:rsid w:val="005873B1"/>
    <w:rsid w:val="00587502"/>
    <w:rsid w:val="00587513"/>
    <w:rsid w:val="005875A9"/>
    <w:rsid w:val="005875B2"/>
    <w:rsid w:val="0058763E"/>
    <w:rsid w:val="0058766B"/>
    <w:rsid w:val="005876DF"/>
    <w:rsid w:val="00587705"/>
    <w:rsid w:val="00587851"/>
    <w:rsid w:val="00587966"/>
    <w:rsid w:val="005879BE"/>
    <w:rsid w:val="00587AEE"/>
    <w:rsid w:val="00587B92"/>
    <w:rsid w:val="00587B9F"/>
    <w:rsid w:val="00587C95"/>
    <w:rsid w:val="00587CA0"/>
    <w:rsid w:val="00587D8F"/>
    <w:rsid w:val="00587E29"/>
    <w:rsid w:val="00587E3B"/>
    <w:rsid w:val="00587FD0"/>
    <w:rsid w:val="00590125"/>
    <w:rsid w:val="005901A8"/>
    <w:rsid w:val="005901B7"/>
    <w:rsid w:val="00590284"/>
    <w:rsid w:val="00590302"/>
    <w:rsid w:val="00590408"/>
    <w:rsid w:val="00590468"/>
    <w:rsid w:val="0059058B"/>
    <w:rsid w:val="005905A5"/>
    <w:rsid w:val="00590605"/>
    <w:rsid w:val="00590621"/>
    <w:rsid w:val="0059064F"/>
    <w:rsid w:val="00590657"/>
    <w:rsid w:val="0059066E"/>
    <w:rsid w:val="0059068F"/>
    <w:rsid w:val="005908D0"/>
    <w:rsid w:val="00590A93"/>
    <w:rsid w:val="00590AA2"/>
    <w:rsid w:val="00590B26"/>
    <w:rsid w:val="00590BEA"/>
    <w:rsid w:val="00590C35"/>
    <w:rsid w:val="00590DD1"/>
    <w:rsid w:val="00590E7A"/>
    <w:rsid w:val="00590F0C"/>
    <w:rsid w:val="00590F95"/>
    <w:rsid w:val="00590FFA"/>
    <w:rsid w:val="0059101B"/>
    <w:rsid w:val="005910A8"/>
    <w:rsid w:val="0059112E"/>
    <w:rsid w:val="00591138"/>
    <w:rsid w:val="005911C9"/>
    <w:rsid w:val="0059120C"/>
    <w:rsid w:val="005912E1"/>
    <w:rsid w:val="0059132F"/>
    <w:rsid w:val="00591330"/>
    <w:rsid w:val="0059133E"/>
    <w:rsid w:val="00591355"/>
    <w:rsid w:val="00591359"/>
    <w:rsid w:val="005913F1"/>
    <w:rsid w:val="00591491"/>
    <w:rsid w:val="005914C5"/>
    <w:rsid w:val="00591501"/>
    <w:rsid w:val="00591535"/>
    <w:rsid w:val="0059155B"/>
    <w:rsid w:val="00591573"/>
    <w:rsid w:val="005915F0"/>
    <w:rsid w:val="005916DD"/>
    <w:rsid w:val="00591A05"/>
    <w:rsid w:val="00591AA0"/>
    <w:rsid w:val="00591AB8"/>
    <w:rsid w:val="00591B25"/>
    <w:rsid w:val="00591B4E"/>
    <w:rsid w:val="00591BC7"/>
    <w:rsid w:val="00591C65"/>
    <w:rsid w:val="00591C90"/>
    <w:rsid w:val="00591CDD"/>
    <w:rsid w:val="00591CFB"/>
    <w:rsid w:val="00591CFD"/>
    <w:rsid w:val="00591D13"/>
    <w:rsid w:val="00591D43"/>
    <w:rsid w:val="00591D47"/>
    <w:rsid w:val="00591D4D"/>
    <w:rsid w:val="00591DE1"/>
    <w:rsid w:val="00591DFF"/>
    <w:rsid w:val="00591E22"/>
    <w:rsid w:val="00591F13"/>
    <w:rsid w:val="00591F5B"/>
    <w:rsid w:val="00591FBC"/>
    <w:rsid w:val="0059202C"/>
    <w:rsid w:val="0059204C"/>
    <w:rsid w:val="005920C8"/>
    <w:rsid w:val="005920EB"/>
    <w:rsid w:val="005921CA"/>
    <w:rsid w:val="0059229D"/>
    <w:rsid w:val="005922F2"/>
    <w:rsid w:val="00592475"/>
    <w:rsid w:val="005924A7"/>
    <w:rsid w:val="005924C0"/>
    <w:rsid w:val="005924E1"/>
    <w:rsid w:val="005924F0"/>
    <w:rsid w:val="0059253B"/>
    <w:rsid w:val="00592555"/>
    <w:rsid w:val="0059255D"/>
    <w:rsid w:val="005925FC"/>
    <w:rsid w:val="0059263C"/>
    <w:rsid w:val="00592673"/>
    <w:rsid w:val="005927AC"/>
    <w:rsid w:val="0059287B"/>
    <w:rsid w:val="005929A5"/>
    <w:rsid w:val="00592A2B"/>
    <w:rsid w:val="00592A9B"/>
    <w:rsid w:val="00592AA5"/>
    <w:rsid w:val="00592AD4"/>
    <w:rsid w:val="00592B9E"/>
    <w:rsid w:val="00592C06"/>
    <w:rsid w:val="00592D9C"/>
    <w:rsid w:val="00592E32"/>
    <w:rsid w:val="00592F65"/>
    <w:rsid w:val="00592F7D"/>
    <w:rsid w:val="00592F94"/>
    <w:rsid w:val="0059309C"/>
    <w:rsid w:val="005930CE"/>
    <w:rsid w:val="005930E4"/>
    <w:rsid w:val="00593123"/>
    <w:rsid w:val="005931AB"/>
    <w:rsid w:val="005931D1"/>
    <w:rsid w:val="00593224"/>
    <w:rsid w:val="00593261"/>
    <w:rsid w:val="0059329C"/>
    <w:rsid w:val="005932DE"/>
    <w:rsid w:val="00593317"/>
    <w:rsid w:val="00593320"/>
    <w:rsid w:val="00593348"/>
    <w:rsid w:val="0059338D"/>
    <w:rsid w:val="00593404"/>
    <w:rsid w:val="00593412"/>
    <w:rsid w:val="00593452"/>
    <w:rsid w:val="005934C3"/>
    <w:rsid w:val="005936B3"/>
    <w:rsid w:val="005936C9"/>
    <w:rsid w:val="005938BE"/>
    <w:rsid w:val="0059391D"/>
    <w:rsid w:val="0059399A"/>
    <w:rsid w:val="00593A3D"/>
    <w:rsid w:val="00593A71"/>
    <w:rsid w:val="00593AFC"/>
    <w:rsid w:val="00593B2D"/>
    <w:rsid w:val="00593B3B"/>
    <w:rsid w:val="00593D17"/>
    <w:rsid w:val="00593D2E"/>
    <w:rsid w:val="00593DA6"/>
    <w:rsid w:val="00593EBD"/>
    <w:rsid w:val="00593F0F"/>
    <w:rsid w:val="00593F64"/>
    <w:rsid w:val="0059401B"/>
    <w:rsid w:val="00594303"/>
    <w:rsid w:val="005943B0"/>
    <w:rsid w:val="005944A8"/>
    <w:rsid w:val="005944BF"/>
    <w:rsid w:val="005944DA"/>
    <w:rsid w:val="005945BC"/>
    <w:rsid w:val="005945EB"/>
    <w:rsid w:val="00594698"/>
    <w:rsid w:val="005946D3"/>
    <w:rsid w:val="0059471D"/>
    <w:rsid w:val="005947BE"/>
    <w:rsid w:val="00594869"/>
    <w:rsid w:val="005948B6"/>
    <w:rsid w:val="00594952"/>
    <w:rsid w:val="0059495E"/>
    <w:rsid w:val="005949CA"/>
    <w:rsid w:val="00594A5E"/>
    <w:rsid w:val="00594B58"/>
    <w:rsid w:val="00594B96"/>
    <w:rsid w:val="00594BAE"/>
    <w:rsid w:val="00594C71"/>
    <w:rsid w:val="00594C91"/>
    <w:rsid w:val="00594D42"/>
    <w:rsid w:val="00594E22"/>
    <w:rsid w:val="00594E2E"/>
    <w:rsid w:val="00594F27"/>
    <w:rsid w:val="00594F8B"/>
    <w:rsid w:val="00594FFD"/>
    <w:rsid w:val="005950DD"/>
    <w:rsid w:val="005950EA"/>
    <w:rsid w:val="00595109"/>
    <w:rsid w:val="005951E7"/>
    <w:rsid w:val="00595242"/>
    <w:rsid w:val="005952C8"/>
    <w:rsid w:val="005952D6"/>
    <w:rsid w:val="005953B4"/>
    <w:rsid w:val="00595498"/>
    <w:rsid w:val="005954A8"/>
    <w:rsid w:val="005954F0"/>
    <w:rsid w:val="00595548"/>
    <w:rsid w:val="00595579"/>
    <w:rsid w:val="00595611"/>
    <w:rsid w:val="0059566D"/>
    <w:rsid w:val="005956A5"/>
    <w:rsid w:val="005956D3"/>
    <w:rsid w:val="0059575C"/>
    <w:rsid w:val="00595780"/>
    <w:rsid w:val="00595841"/>
    <w:rsid w:val="005958D1"/>
    <w:rsid w:val="0059590C"/>
    <w:rsid w:val="0059598E"/>
    <w:rsid w:val="005959CB"/>
    <w:rsid w:val="00595A9C"/>
    <w:rsid w:val="00595AA1"/>
    <w:rsid w:val="00595AA8"/>
    <w:rsid w:val="00595ACB"/>
    <w:rsid w:val="00595B5E"/>
    <w:rsid w:val="00595BBC"/>
    <w:rsid w:val="00595D76"/>
    <w:rsid w:val="00595E1C"/>
    <w:rsid w:val="00595E3E"/>
    <w:rsid w:val="0059603A"/>
    <w:rsid w:val="00596265"/>
    <w:rsid w:val="00596266"/>
    <w:rsid w:val="005962A5"/>
    <w:rsid w:val="00596357"/>
    <w:rsid w:val="00596370"/>
    <w:rsid w:val="0059653A"/>
    <w:rsid w:val="00596545"/>
    <w:rsid w:val="005965BB"/>
    <w:rsid w:val="005966AA"/>
    <w:rsid w:val="005966D6"/>
    <w:rsid w:val="00596743"/>
    <w:rsid w:val="00596751"/>
    <w:rsid w:val="00596754"/>
    <w:rsid w:val="00596831"/>
    <w:rsid w:val="00596880"/>
    <w:rsid w:val="00596890"/>
    <w:rsid w:val="0059691E"/>
    <w:rsid w:val="0059693C"/>
    <w:rsid w:val="0059693D"/>
    <w:rsid w:val="00596998"/>
    <w:rsid w:val="005969AF"/>
    <w:rsid w:val="00596AB6"/>
    <w:rsid w:val="00596B82"/>
    <w:rsid w:val="00596B9A"/>
    <w:rsid w:val="00596C7C"/>
    <w:rsid w:val="00596C86"/>
    <w:rsid w:val="00596DFE"/>
    <w:rsid w:val="00596E48"/>
    <w:rsid w:val="00596E90"/>
    <w:rsid w:val="00596EA2"/>
    <w:rsid w:val="00596ED5"/>
    <w:rsid w:val="00596F03"/>
    <w:rsid w:val="00596FB5"/>
    <w:rsid w:val="00596FBC"/>
    <w:rsid w:val="00597029"/>
    <w:rsid w:val="00597081"/>
    <w:rsid w:val="00597193"/>
    <w:rsid w:val="005971CF"/>
    <w:rsid w:val="005972E4"/>
    <w:rsid w:val="005973D0"/>
    <w:rsid w:val="005975A2"/>
    <w:rsid w:val="005976DE"/>
    <w:rsid w:val="005976FB"/>
    <w:rsid w:val="005978B4"/>
    <w:rsid w:val="00597989"/>
    <w:rsid w:val="005979CD"/>
    <w:rsid w:val="00597A11"/>
    <w:rsid w:val="00597B2C"/>
    <w:rsid w:val="00597B59"/>
    <w:rsid w:val="00597BE8"/>
    <w:rsid w:val="00597C12"/>
    <w:rsid w:val="00597DB2"/>
    <w:rsid w:val="00597E75"/>
    <w:rsid w:val="00597EC6"/>
    <w:rsid w:val="00597FA2"/>
    <w:rsid w:val="00597FBF"/>
    <w:rsid w:val="005A0052"/>
    <w:rsid w:val="005A0074"/>
    <w:rsid w:val="005A0080"/>
    <w:rsid w:val="005A00B4"/>
    <w:rsid w:val="005A01A2"/>
    <w:rsid w:val="005A01A4"/>
    <w:rsid w:val="005A01FB"/>
    <w:rsid w:val="005A0295"/>
    <w:rsid w:val="005A02F9"/>
    <w:rsid w:val="005A0339"/>
    <w:rsid w:val="005A034F"/>
    <w:rsid w:val="005A0358"/>
    <w:rsid w:val="005A035D"/>
    <w:rsid w:val="005A0396"/>
    <w:rsid w:val="005A03A0"/>
    <w:rsid w:val="005A0433"/>
    <w:rsid w:val="005A04A9"/>
    <w:rsid w:val="005A04F6"/>
    <w:rsid w:val="005A05EA"/>
    <w:rsid w:val="005A071D"/>
    <w:rsid w:val="005A0720"/>
    <w:rsid w:val="005A079C"/>
    <w:rsid w:val="005A07BD"/>
    <w:rsid w:val="005A0807"/>
    <w:rsid w:val="005A0876"/>
    <w:rsid w:val="005A0893"/>
    <w:rsid w:val="005A08B2"/>
    <w:rsid w:val="005A08BA"/>
    <w:rsid w:val="005A0903"/>
    <w:rsid w:val="005A096E"/>
    <w:rsid w:val="005A098E"/>
    <w:rsid w:val="005A09B5"/>
    <w:rsid w:val="005A0A37"/>
    <w:rsid w:val="005A0A3F"/>
    <w:rsid w:val="005A0AB8"/>
    <w:rsid w:val="005A0B32"/>
    <w:rsid w:val="005A0C4F"/>
    <w:rsid w:val="005A0CAC"/>
    <w:rsid w:val="005A0D3A"/>
    <w:rsid w:val="005A0DD7"/>
    <w:rsid w:val="005A0DE7"/>
    <w:rsid w:val="005A0ECD"/>
    <w:rsid w:val="005A0F92"/>
    <w:rsid w:val="005A0FC9"/>
    <w:rsid w:val="005A102C"/>
    <w:rsid w:val="005A1048"/>
    <w:rsid w:val="005A10AB"/>
    <w:rsid w:val="005A119E"/>
    <w:rsid w:val="005A11D9"/>
    <w:rsid w:val="005A1206"/>
    <w:rsid w:val="005A1221"/>
    <w:rsid w:val="005A1237"/>
    <w:rsid w:val="005A126E"/>
    <w:rsid w:val="005A128D"/>
    <w:rsid w:val="005A12BE"/>
    <w:rsid w:val="005A12FE"/>
    <w:rsid w:val="005A132C"/>
    <w:rsid w:val="005A1358"/>
    <w:rsid w:val="005A1366"/>
    <w:rsid w:val="005A142B"/>
    <w:rsid w:val="005A14BE"/>
    <w:rsid w:val="005A1560"/>
    <w:rsid w:val="005A1590"/>
    <w:rsid w:val="005A1610"/>
    <w:rsid w:val="005A172D"/>
    <w:rsid w:val="005A188E"/>
    <w:rsid w:val="005A1892"/>
    <w:rsid w:val="005A1909"/>
    <w:rsid w:val="005A1973"/>
    <w:rsid w:val="005A1AF3"/>
    <w:rsid w:val="005A1B41"/>
    <w:rsid w:val="005A1BFA"/>
    <w:rsid w:val="005A1C9A"/>
    <w:rsid w:val="005A1CBF"/>
    <w:rsid w:val="005A1D10"/>
    <w:rsid w:val="005A1DF0"/>
    <w:rsid w:val="005A1E7A"/>
    <w:rsid w:val="005A1ED6"/>
    <w:rsid w:val="005A1F50"/>
    <w:rsid w:val="005A1F80"/>
    <w:rsid w:val="005A1FA5"/>
    <w:rsid w:val="005A2051"/>
    <w:rsid w:val="005A20BE"/>
    <w:rsid w:val="005A21E7"/>
    <w:rsid w:val="005A220E"/>
    <w:rsid w:val="005A230D"/>
    <w:rsid w:val="005A2362"/>
    <w:rsid w:val="005A2366"/>
    <w:rsid w:val="005A2391"/>
    <w:rsid w:val="005A248E"/>
    <w:rsid w:val="005A249F"/>
    <w:rsid w:val="005A24B7"/>
    <w:rsid w:val="005A254D"/>
    <w:rsid w:val="005A259B"/>
    <w:rsid w:val="005A2624"/>
    <w:rsid w:val="005A2650"/>
    <w:rsid w:val="005A2720"/>
    <w:rsid w:val="005A2738"/>
    <w:rsid w:val="005A280B"/>
    <w:rsid w:val="005A28A5"/>
    <w:rsid w:val="005A29A2"/>
    <w:rsid w:val="005A2A0D"/>
    <w:rsid w:val="005A2A5A"/>
    <w:rsid w:val="005A2A9F"/>
    <w:rsid w:val="005A2AFA"/>
    <w:rsid w:val="005A2B76"/>
    <w:rsid w:val="005A2B81"/>
    <w:rsid w:val="005A2B83"/>
    <w:rsid w:val="005A2B97"/>
    <w:rsid w:val="005A2C25"/>
    <w:rsid w:val="005A2CE2"/>
    <w:rsid w:val="005A2CF7"/>
    <w:rsid w:val="005A2ECC"/>
    <w:rsid w:val="005A2EDE"/>
    <w:rsid w:val="005A2EF6"/>
    <w:rsid w:val="005A2F02"/>
    <w:rsid w:val="005A2F29"/>
    <w:rsid w:val="005A2F42"/>
    <w:rsid w:val="005A2F80"/>
    <w:rsid w:val="005A2F83"/>
    <w:rsid w:val="005A2FEE"/>
    <w:rsid w:val="005A301A"/>
    <w:rsid w:val="005A30AF"/>
    <w:rsid w:val="005A30E9"/>
    <w:rsid w:val="005A3133"/>
    <w:rsid w:val="005A31DA"/>
    <w:rsid w:val="005A31FD"/>
    <w:rsid w:val="005A3206"/>
    <w:rsid w:val="005A3366"/>
    <w:rsid w:val="005A339B"/>
    <w:rsid w:val="005A33C7"/>
    <w:rsid w:val="005A346F"/>
    <w:rsid w:val="005A35AD"/>
    <w:rsid w:val="005A35CB"/>
    <w:rsid w:val="005A35EE"/>
    <w:rsid w:val="005A3629"/>
    <w:rsid w:val="005A3685"/>
    <w:rsid w:val="005A3726"/>
    <w:rsid w:val="005A3728"/>
    <w:rsid w:val="005A3760"/>
    <w:rsid w:val="005A37C8"/>
    <w:rsid w:val="005A380C"/>
    <w:rsid w:val="005A38D1"/>
    <w:rsid w:val="005A3901"/>
    <w:rsid w:val="005A390B"/>
    <w:rsid w:val="005A39C4"/>
    <w:rsid w:val="005A3A0C"/>
    <w:rsid w:val="005A3B89"/>
    <w:rsid w:val="005A3C8C"/>
    <w:rsid w:val="005A3D05"/>
    <w:rsid w:val="005A3D06"/>
    <w:rsid w:val="005A3D4F"/>
    <w:rsid w:val="005A3D57"/>
    <w:rsid w:val="005A3DB3"/>
    <w:rsid w:val="005A3E62"/>
    <w:rsid w:val="005A3F1F"/>
    <w:rsid w:val="005A3F44"/>
    <w:rsid w:val="005A3F60"/>
    <w:rsid w:val="005A3F68"/>
    <w:rsid w:val="005A3F87"/>
    <w:rsid w:val="005A4027"/>
    <w:rsid w:val="005A4052"/>
    <w:rsid w:val="005A4065"/>
    <w:rsid w:val="005A4084"/>
    <w:rsid w:val="005A4101"/>
    <w:rsid w:val="005A414C"/>
    <w:rsid w:val="005A414D"/>
    <w:rsid w:val="005A4251"/>
    <w:rsid w:val="005A432D"/>
    <w:rsid w:val="005A44C4"/>
    <w:rsid w:val="005A455F"/>
    <w:rsid w:val="005A457A"/>
    <w:rsid w:val="005A4602"/>
    <w:rsid w:val="005A463A"/>
    <w:rsid w:val="005A4744"/>
    <w:rsid w:val="005A476F"/>
    <w:rsid w:val="005A482D"/>
    <w:rsid w:val="005A4848"/>
    <w:rsid w:val="005A485D"/>
    <w:rsid w:val="005A4869"/>
    <w:rsid w:val="005A48CD"/>
    <w:rsid w:val="005A48F6"/>
    <w:rsid w:val="005A4953"/>
    <w:rsid w:val="005A49B1"/>
    <w:rsid w:val="005A49C5"/>
    <w:rsid w:val="005A49DD"/>
    <w:rsid w:val="005A4AFE"/>
    <w:rsid w:val="005A4B97"/>
    <w:rsid w:val="005A4B99"/>
    <w:rsid w:val="005A4BD9"/>
    <w:rsid w:val="005A4BE5"/>
    <w:rsid w:val="005A4BF9"/>
    <w:rsid w:val="005A4BFB"/>
    <w:rsid w:val="005A4C2A"/>
    <w:rsid w:val="005A4D15"/>
    <w:rsid w:val="005A4D46"/>
    <w:rsid w:val="005A4D78"/>
    <w:rsid w:val="005A4D89"/>
    <w:rsid w:val="005A4D95"/>
    <w:rsid w:val="005A4DC0"/>
    <w:rsid w:val="005A4E65"/>
    <w:rsid w:val="005A4E6B"/>
    <w:rsid w:val="005A4EC7"/>
    <w:rsid w:val="005A4F25"/>
    <w:rsid w:val="005A4F2A"/>
    <w:rsid w:val="005A4F56"/>
    <w:rsid w:val="005A4FFF"/>
    <w:rsid w:val="005A50FF"/>
    <w:rsid w:val="005A512B"/>
    <w:rsid w:val="005A5191"/>
    <w:rsid w:val="005A51DE"/>
    <w:rsid w:val="005A51FB"/>
    <w:rsid w:val="005A5280"/>
    <w:rsid w:val="005A52CC"/>
    <w:rsid w:val="005A535A"/>
    <w:rsid w:val="005A538F"/>
    <w:rsid w:val="005A53AE"/>
    <w:rsid w:val="005A5529"/>
    <w:rsid w:val="005A563E"/>
    <w:rsid w:val="005A568B"/>
    <w:rsid w:val="005A5696"/>
    <w:rsid w:val="005A57BF"/>
    <w:rsid w:val="005A5942"/>
    <w:rsid w:val="005A594B"/>
    <w:rsid w:val="005A5986"/>
    <w:rsid w:val="005A599B"/>
    <w:rsid w:val="005A5A1D"/>
    <w:rsid w:val="005A5A5A"/>
    <w:rsid w:val="005A5AAB"/>
    <w:rsid w:val="005A5AE1"/>
    <w:rsid w:val="005A5BFA"/>
    <w:rsid w:val="005A5C18"/>
    <w:rsid w:val="005A5C58"/>
    <w:rsid w:val="005A5CA5"/>
    <w:rsid w:val="005A5CD2"/>
    <w:rsid w:val="005A5CFD"/>
    <w:rsid w:val="005A5D68"/>
    <w:rsid w:val="005A5D9C"/>
    <w:rsid w:val="005A5EF0"/>
    <w:rsid w:val="005A5EF9"/>
    <w:rsid w:val="005A5F66"/>
    <w:rsid w:val="005A5FB9"/>
    <w:rsid w:val="005A5FC4"/>
    <w:rsid w:val="005A5FDA"/>
    <w:rsid w:val="005A610B"/>
    <w:rsid w:val="005A634B"/>
    <w:rsid w:val="005A638C"/>
    <w:rsid w:val="005A6400"/>
    <w:rsid w:val="005A6459"/>
    <w:rsid w:val="005A645D"/>
    <w:rsid w:val="005A647A"/>
    <w:rsid w:val="005A6641"/>
    <w:rsid w:val="005A6644"/>
    <w:rsid w:val="005A672B"/>
    <w:rsid w:val="005A677E"/>
    <w:rsid w:val="005A67FC"/>
    <w:rsid w:val="005A688C"/>
    <w:rsid w:val="005A68A6"/>
    <w:rsid w:val="005A6914"/>
    <w:rsid w:val="005A6925"/>
    <w:rsid w:val="005A69D3"/>
    <w:rsid w:val="005A69FF"/>
    <w:rsid w:val="005A6A7D"/>
    <w:rsid w:val="005A6B45"/>
    <w:rsid w:val="005A6B68"/>
    <w:rsid w:val="005A6B85"/>
    <w:rsid w:val="005A6C0D"/>
    <w:rsid w:val="005A6C21"/>
    <w:rsid w:val="005A6D09"/>
    <w:rsid w:val="005A6D67"/>
    <w:rsid w:val="005A6DB2"/>
    <w:rsid w:val="005A6DE9"/>
    <w:rsid w:val="005A6DFE"/>
    <w:rsid w:val="005A6E08"/>
    <w:rsid w:val="005A6EA4"/>
    <w:rsid w:val="005A6FE2"/>
    <w:rsid w:val="005A705F"/>
    <w:rsid w:val="005A7081"/>
    <w:rsid w:val="005A7282"/>
    <w:rsid w:val="005A72B8"/>
    <w:rsid w:val="005A7319"/>
    <w:rsid w:val="005A731C"/>
    <w:rsid w:val="005A731F"/>
    <w:rsid w:val="005A7324"/>
    <w:rsid w:val="005A7375"/>
    <w:rsid w:val="005A73E2"/>
    <w:rsid w:val="005A73EB"/>
    <w:rsid w:val="005A74C7"/>
    <w:rsid w:val="005A757F"/>
    <w:rsid w:val="005A75AA"/>
    <w:rsid w:val="005A75BC"/>
    <w:rsid w:val="005A76C3"/>
    <w:rsid w:val="005A76F5"/>
    <w:rsid w:val="005A7736"/>
    <w:rsid w:val="005A775D"/>
    <w:rsid w:val="005A77B8"/>
    <w:rsid w:val="005A77BE"/>
    <w:rsid w:val="005A7829"/>
    <w:rsid w:val="005A7953"/>
    <w:rsid w:val="005A79C8"/>
    <w:rsid w:val="005A7A33"/>
    <w:rsid w:val="005A7A46"/>
    <w:rsid w:val="005A7AF9"/>
    <w:rsid w:val="005A7B21"/>
    <w:rsid w:val="005A7C53"/>
    <w:rsid w:val="005A7C81"/>
    <w:rsid w:val="005A7CE0"/>
    <w:rsid w:val="005A7D67"/>
    <w:rsid w:val="005A7D98"/>
    <w:rsid w:val="005A7EBD"/>
    <w:rsid w:val="005A7F64"/>
    <w:rsid w:val="005B0033"/>
    <w:rsid w:val="005B00E5"/>
    <w:rsid w:val="005B01A3"/>
    <w:rsid w:val="005B01E3"/>
    <w:rsid w:val="005B0224"/>
    <w:rsid w:val="005B022F"/>
    <w:rsid w:val="005B028B"/>
    <w:rsid w:val="005B02BC"/>
    <w:rsid w:val="005B0359"/>
    <w:rsid w:val="005B03B9"/>
    <w:rsid w:val="005B03C4"/>
    <w:rsid w:val="005B0488"/>
    <w:rsid w:val="005B04B9"/>
    <w:rsid w:val="005B057D"/>
    <w:rsid w:val="005B068F"/>
    <w:rsid w:val="005B0698"/>
    <w:rsid w:val="005B06D6"/>
    <w:rsid w:val="005B07C2"/>
    <w:rsid w:val="005B084D"/>
    <w:rsid w:val="005B086D"/>
    <w:rsid w:val="005B086E"/>
    <w:rsid w:val="005B09F4"/>
    <w:rsid w:val="005B0A44"/>
    <w:rsid w:val="005B0AFE"/>
    <w:rsid w:val="005B0B70"/>
    <w:rsid w:val="005B0B9E"/>
    <w:rsid w:val="005B0BA9"/>
    <w:rsid w:val="005B0C25"/>
    <w:rsid w:val="005B0C43"/>
    <w:rsid w:val="005B0D5C"/>
    <w:rsid w:val="005B0DED"/>
    <w:rsid w:val="005B0E01"/>
    <w:rsid w:val="005B0EA5"/>
    <w:rsid w:val="005B0F96"/>
    <w:rsid w:val="005B0FD7"/>
    <w:rsid w:val="005B1006"/>
    <w:rsid w:val="005B1040"/>
    <w:rsid w:val="005B106F"/>
    <w:rsid w:val="005B10B7"/>
    <w:rsid w:val="005B1119"/>
    <w:rsid w:val="005B117B"/>
    <w:rsid w:val="005B11AB"/>
    <w:rsid w:val="005B126D"/>
    <w:rsid w:val="005B127F"/>
    <w:rsid w:val="005B128C"/>
    <w:rsid w:val="005B12D0"/>
    <w:rsid w:val="005B12E9"/>
    <w:rsid w:val="005B1404"/>
    <w:rsid w:val="005B143A"/>
    <w:rsid w:val="005B1461"/>
    <w:rsid w:val="005B159C"/>
    <w:rsid w:val="005B1628"/>
    <w:rsid w:val="005B1661"/>
    <w:rsid w:val="005B16F0"/>
    <w:rsid w:val="005B176A"/>
    <w:rsid w:val="005B1826"/>
    <w:rsid w:val="005B1834"/>
    <w:rsid w:val="005B1864"/>
    <w:rsid w:val="005B1867"/>
    <w:rsid w:val="005B18C8"/>
    <w:rsid w:val="005B192A"/>
    <w:rsid w:val="005B19CB"/>
    <w:rsid w:val="005B1A9F"/>
    <w:rsid w:val="005B1B7D"/>
    <w:rsid w:val="005B1BA9"/>
    <w:rsid w:val="005B1BB5"/>
    <w:rsid w:val="005B1CC8"/>
    <w:rsid w:val="005B1CF0"/>
    <w:rsid w:val="005B1E07"/>
    <w:rsid w:val="005B1E64"/>
    <w:rsid w:val="005B1E83"/>
    <w:rsid w:val="005B1EC4"/>
    <w:rsid w:val="005B1ECF"/>
    <w:rsid w:val="005B1EF5"/>
    <w:rsid w:val="005B1F39"/>
    <w:rsid w:val="005B2014"/>
    <w:rsid w:val="005B20C2"/>
    <w:rsid w:val="005B21AB"/>
    <w:rsid w:val="005B22CD"/>
    <w:rsid w:val="005B2330"/>
    <w:rsid w:val="005B23D1"/>
    <w:rsid w:val="005B253C"/>
    <w:rsid w:val="005B253D"/>
    <w:rsid w:val="005B2575"/>
    <w:rsid w:val="005B2577"/>
    <w:rsid w:val="005B25A4"/>
    <w:rsid w:val="005B25B9"/>
    <w:rsid w:val="005B25E2"/>
    <w:rsid w:val="005B2746"/>
    <w:rsid w:val="005B28B4"/>
    <w:rsid w:val="005B2910"/>
    <w:rsid w:val="005B2915"/>
    <w:rsid w:val="005B2926"/>
    <w:rsid w:val="005B2AA7"/>
    <w:rsid w:val="005B2B41"/>
    <w:rsid w:val="005B2BDE"/>
    <w:rsid w:val="005B2C4E"/>
    <w:rsid w:val="005B2C83"/>
    <w:rsid w:val="005B2CD0"/>
    <w:rsid w:val="005B2D5F"/>
    <w:rsid w:val="005B2E4C"/>
    <w:rsid w:val="005B2E78"/>
    <w:rsid w:val="005B2FE2"/>
    <w:rsid w:val="005B3104"/>
    <w:rsid w:val="005B314C"/>
    <w:rsid w:val="005B316A"/>
    <w:rsid w:val="005B31F8"/>
    <w:rsid w:val="005B323C"/>
    <w:rsid w:val="005B3295"/>
    <w:rsid w:val="005B32B5"/>
    <w:rsid w:val="005B3336"/>
    <w:rsid w:val="005B3568"/>
    <w:rsid w:val="005B3598"/>
    <w:rsid w:val="005B35D6"/>
    <w:rsid w:val="005B3660"/>
    <w:rsid w:val="005B368A"/>
    <w:rsid w:val="005B36EB"/>
    <w:rsid w:val="005B36F1"/>
    <w:rsid w:val="005B3734"/>
    <w:rsid w:val="005B375C"/>
    <w:rsid w:val="005B3776"/>
    <w:rsid w:val="005B3825"/>
    <w:rsid w:val="005B38B5"/>
    <w:rsid w:val="005B3986"/>
    <w:rsid w:val="005B39C1"/>
    <w:rsid w:val="005B3A6C"/>
    <w:rsid w:val="005B3ACD"/>
    <w:rsid w:val="005B3B3C"/>
    <w:rsid w:val="005B3BA2"/>
    <w:rsid w:val="005B3C3B"/>
    <w:rsid w:val="005B3C64"/>
    <w:rsid w:val="005B3E68"/>
    <w:rsid w:val="005B3E95"/>
    <w:rsid w:val="005B3EDA"/>
    <w:rsid w:val="005B3F9F"/>
    <w:rsid w:val="005B3FDA"/>
    <w:rsid w:val="005B4015"/>
    <w:rsid w:val="005B4081"/>
    <w:rsid w:val="005B408E"/>
    <w:rsid w:val="005B40AA"/>
    <w:rsid w:val="005B40E5"/>
    <w:rsid w:val="005B411A"/>
    <w:rsid w:val="005B414B"/>
    <w:rsid w:val="005B4153"/>
    <w:rsid w:val="005B416D"/>
    <w:rsid w:val="005B41F2"/>
    <w:rsid w:val="005B41F5"/>
    <w:rsid w:val="005B41FB"/>
    <w:rsid w:val="005B42CD"/>
    <w:rsid w:val="005B4332"/>
    <w:rsid w:val="005B4447"/>
    <w:rsid w:val="005B4457"/>
    <w:rsid w:val="005B44C8"/>
    <w:rsid w:val="005B4539"/>
    <w:rsid w:val="005B4564"/>
    <w:rsid w:val="005B45F2"/>
    <w:rsid w:val="005B4733"/>
    <w:rsid w:val="005B47B7"/>
    <w:rsid w:val="005B47EB"/>
    <w:rsid w:val="005B47FA"/>
    <w:rsid w:val="005B4888"/>
    <w:rsid w:val="005B4CCA"/>
    <w:rsid w:val="005B4D25"/>
    <w:rsid w:val="005B4D52"/>
    <w:rsid w:val="005B4DD3"/>
    <w:rsid w:val="005B4DE2"/>
    <w:rsid w:val="005B4E01"/>
    <w:rsid w:val="005B4E11"/>
    <w:rsid w:val="005B4E68"/>
    <w:rsid w:val="005B4EBD"/>
    <w:rsid w:val="005B4F2A"/>
    <w:rsid w:val="005B4F92"/>
    <w:rsid w:val="005B4FB6"/>
    <w:rsid w:val="005B505C"/>
    <w:rsid w:val="005B514C"/>
    <w:rsid w:val="005B5261"/>
    <w:rsid w:val="005B5266"/>
    <w:rsid w:val="005B52FC"/>
    <w:rsid w:val="005B538A"/>
    <w:rsid w:val="005B549A"/>
    <w:rsid w:val="005B54F0"/>
    <w:rsid w:val="005B551A"/>
    <w:rsid w:val="005B5636"/>
    <w:rsid w:val="005B5691"/>
    <w:rsid w:val="005B5758"/>
    <w:rsid w:val="005B57B7"/>
    <w:rsid w:val="005B57E1"/>
    <w:rsid w:val="005B57F4"/>
    <w:rsid w:val="005B5892"/>
    <w:rsid w:val="005B59CF"/>
    <w:rsid w:val="005B59E0"/>
    <w:rsid w:val="005B5A06"/>
    <w:rsid w:val="005B5A87"/>
    <w:rsid w:val="005B5ADF"/>
    <w:rsid w:val="005B5B96"/>
    <w:rsid w:val="005B5C05"/>
    <w:rsid w:val="005B5CA9"/>
    <w:rsid w:val="005B5CEB"/>
    <w:rsid w:val="005B5DE8"/>
    <w:rsid w:val="005B5E15"/>
    <w:rsid w:val="005B5E41"/>
    <w:rsid w:val="005B5E4A"/>
    <w:rsid w:val="005B5E81"/>
    <w:rsid w:val="005B5E98"/>
    <w:rsid w:val="005B5EA1"/>
    <w:rsid w:val="005B5EC9"/>
    <w:rsid w:val="005B5EEE"/>
    <w:rsid w:val="005B6073"/>
    <w:rsid w:val="005B6081"/>
    <w:rsid w:val="005B60A3"/>
    <w:rsid w:val="005B60CB"/>
    <w:rsid w:val="005B61DB"/>
    <w:rsid w:val="005B6217"/>
    <w:rsid w:val="005B6251"/>
    <w:rsid w:val="005B632B"/>
    <w:rsid w:val="005B634E"/>
    <w:rsid w:val="005B63B0"/>
    <w:rsid w:val="005B6407"/>
    <w:rsid w:val="005B640B"/>
    <w:rsid w:val="005B6495"/>
    <w:rsid w:val="005B64C1"/>
    <w:rsid w:val="005B650E"/>
    <w:rsid w:val="005B6549"/>
    <w:rsid w:val="005B657B"/>
    <w:rsid w:val="005B65D4"/>
    <w:rsid w:val="005B65FE"/>
    <w:rsid w:val="005B6646"/>
    <w:rsid w:val="005B66CE"/>
    <w:rsid w:val="005B66D8"/>
    <w:rsid w:val="005B66F7"/>
    <w:rsid w:val="005B6774"/>
    <w:rsid w:val="005B6977"/>
    <w:rsid w:val="005B699F"/>
    <w:rsid w:val="005B69C2"/>
    <w:rsid w:val="005B6A7A"/>
    <w:rsid w:val="005B6ABB"/>
    <w:rsid w:val="005B6AC0"/>
    <w:rsid w:val="005B6AE2"/>
    <w:rsid w:val="005B6B35"/>
    <w:rsid w:val="005B6B47"/>
    <w:rsid w:val="005B6B74"/>
    <w:rsid w:val="005B6C2E"/>
    <w:rsid w:val="005B6DCE"/>
    <w:rsid w:val="005B6E01"/>
    <w:rsid w:val="005B6E5A"/>
    <w:rsid w:val="005B6EF3"/>
    <w:rsid w:val="005B6F1D"/>
    <w:rsid w:val="005B6F34"/>
    <w:rsid w:val="005B6F73"/>
    <w:rsid w:val="005B7010"/>
    <w:rsid w:val="005B7013"/>
    <w:rsid w:val="005B719B"/>
    <w:rsid w:val="005B7210"/>
    <w:rsid w:val="005B727B"/>
    <w:rsid w:val="005B72E4"/>
    <w:rsid w:val="005B7393"/>
    <w:rsid w:val="005B73BB"/>
    <w:rsid w:val="005B73F2"/>
    <w:rsid w:val="005B7435"/>
    <w:rsid w:val="005B747E"/>
    <w:rsid w:val="005B74BE"/>
    <w:rsid w:val="005B751A"/>
    <w:rsid w:val="005B768A"/>
    <w:rsid w:val="005B76F3"/>
    <w:rsid w:val="005B7715"/>
    <w:rsid w:val="005B7737"/>
    <w:rsid w:val="005B774C"/>
    <w:rsid w:val="005B7788"/>
    <w:rsid w:val="005B7789"/>
    <w:rsid w:val="005B7831"/>
    <w:rsid w:val="005B785D"/>
    <w:rsid w:val="005B786E"/>
    <w:rsid w:val="005B78AC"/>
    <w:rsid w:val="005B78D1"/>
    <w:rsid w:val="005B7955"/>
    <w:rsid w:val="005B7980"/>
    <w:rsid w:val="005B7C5A"/>
    <w:rsid w:val="005B7C71"/>
    <w:rsid w:val="005B7CA5"/>
    <w:rsid w:val="005B7D77"/>
    <w:rsid w:val="005B7DDD"/>
    <w:rsid w:val="005B7E1D"/>
    <w:rsid w:val="005B7EFE"/>
    <w:rsid w:val="005B7F31"/>
    <w:rsid w:val="005B7F7A"/>
    <w:rsid w:val="005C0175"/>
    <w:rsid w:val="005C01EE"/>
    <w:rsid w:val="005C0243"/>
    <w:rsid w:val="005C02ED"/>
    <w:rsid w:val="005C02FC"/>
    <w:rsid w:val="005C0425"/>
    <w:rsid w:val="005C045E"/>
    <w:rsid w:val="005C0479"/>
    <w:rsid w:val="005C047A"/>
    <w:rsid w:val="005C0485"/>
    <w:rsid w:val="005C04B7"/>
    <w:rsid w:val="005C050E"/>
    <w:rsid w:val="005C0563"/>
    <w:rsid w:val="005C058C"/>
    <w:rsid w:val="005C05A6"/>
    <w:rsid w:val="005C0734"/>
    <w:rsid w:val="005C0763"/>
    <w:rsid w:val="005C07DB"/>
    <w:rsid w:val="005C082F"/>
    <w:rsid w:val="005C0909"/>
    <w:rsid w:val="005C09A4"/>
    <w:rsid w:val="005C09C5"/>
    <w:rsid w:val="005C09C9"/>
    <w:rsid w:val="005C09F5"/>
    <w:rsid w:val="005C0A51"/>
    <w:rsid w:val="005C0A97"/>
    <w:rsid w:val="005C0B30"/>
    <w:rsid w:val="005C0BF9"/>
    <w:rsid w:val="005C0D2B"/>
    <w:rsid w:val="005C0D33"/>
    <w:rsid w:val="005C0D35"/>
    <w:rsid w:val="005C0D37"/>
    <w:rsid w:val="005C0D47"/>
    <w:rsid w:val="005C0D4A"/>
    <w:rsid w:val="005C0F63"/>
    <w:rsid w:val="005C11E8"/>
    <w:rsid w:val="005C11F6"/>
    <w:rsid w:val="005C11F8"/>
    <w:rsid w:val="005C12E9"/>
    <w:rsid w:val="005C136B"/>
    <w:rsid w:val="005C13D8"/>
    <w:rsid w:val="005C1408"/>
    <w:rsid w:val="005C1411"/>
    <w:rsid w:val="005C1418"/>
    <w:rsid w:val="005C142D"/>
    <w:rsid w:val="005C14F0"/>
    <w:rsid w:val="005C1558"/>
    <w:rsid w:val="005C15DA"/>
    <w:rsid w:val="005C15DB"/>
    <w:rsid w:val="005C15F4"/>
    <w:rsid w:val="005C162B"/>
    <w:rsid w:val="005C1683"/>
    <w:rsid w:val="005C16D3"/>
    <w:rsid w:val="005C1713"/>
    <w:rsid w:val="005C171F"/>
    <w:rsid w:val="005C17C1"/>
    <w:rsid w:val="005C1959"/>
    <w:rsid w:val="005C198E"/>
    <w:rsid w:val="005C1A57"/>
    <w:rsid w:val="005C1A7F"/>
    <w:rsid w:val="005C1A86"/>
    <w:rsid w:val="005C1A9D"/>
    <w:rsid w:val="005C1B19"/>
    <w:rsid w:val="005C1B73"/>
    <w:rsid w:val="005C1C2D"/>
    <w:rsid w:val="005C1C84"/>
    <w:rsid w:val="005C1CA7"/>
    <w:rsid w:val="005C1CDC"/>
    <w:rsid w:val="005C1CF6"/>
    <w:rsid w:val="005C1D64"/>
    <w:rsid w:val="005C1E6A"/>
    <w:rsid w:val="005C1E97"/>
    <w:rsid w:val="005C1F20"/>
    <w:rsid w:val="005C20A2"/>
    <w:rsid w:val="005C20B9"/>
    <w:rsid w:val="005C20F9"/>
    <w:rsid w:val="005C2198"/>
    <w:rsid w:val="005C21F0"/>
    <w:rsid w:val="005C235E"/>
    <w:rsid w:val="005C236C"/>
    <w:rsid w:val="005C23C4"/>
    <w:rsid w:val="005C23EB"/>
    <w:rsid w:val="005C24A7"/>
    <w:rsid w:val="005C2506"/>
    <w:rsid w:val="005C251D"/>
    <w:rsid w:val="005C2589"/>
    <w:rsid w:val="005C25CF"/>
    <w:rsid w:val="005C2716"/>
    <w:rsid w:val="005C2731"/>
    <w:rsid w:val="005C2743"/>
    <w:rsid w:val="005C2745"/>
    <w:rsid w:val="005C27B6"/>
    <w:rsid w:val="005C2808"/>
    <w:rsid w:val="005C281E"/>
    <w:rsid w:val="005C283D"/>
    <w:rsid w:val="005C286E"/>
    <w:rsid w:val="005C28DD"/>
    <w:rsid w:val="005C29C9"/>
    <w:rsid w:val="005C2AB6"/>
    <w:rsid w:val="005C2B27"/>
    <w:rsid w:val="005C2B56"/>
    <w:rsid w:val="005C2C4D"/>
    <w:rsid w:val="005C2D2E"/>
    <w:rsid w:val="005C2D5B"/>
    <w:rsid w:val="005C2E52"/>
    <w:rsid w:val="005C2E5F"/>
    <w:rsid w:val="005C2F36"/>
    <w:rsid w:val="005C2F7D"/>
    <w:rsid w:val="005C2FBC"/>
    <w:rsid w:val="005C3019"/>
    <w:rsid w:val="005C3036"/>
    <w:rsid w:val="005C3041"/>
    <w:rsid w:val="005C3172"/>
    <w:rsid w:val="005C32BB"/>
    <w:rsid w:val="005C33CD"/>
    <w:rsid w:val="005C35DD"/>
    <w:rsid w:val="005C35F8"/>
    <w:rsid w:val="005C364F"/>
    <w:rsid w:val="005C36A8"/>
    <w:rsid w:val="005C3767"/>
    <w:rsid w:val="005C3768"/>
    <w:rsid w:val="005C37DC"/>
    <w:rsid w:val="005C3801"/>
    <w:rsid w:val="005C386E"/>
    <w:rsid w:val="005C38E3"/>
    <w:rsid w:val="005C3A3C"/>
    <w:rsid w:val="005C3B05"/>
    <w:rsid w:val="005C3B81"/>
    <w:rsid w:val="005C3BD8"/>
    <w:rsid w:val="005C3BD9"/>
    <w:rsid w:val="005C3BDA"/>
    <w:rsid w:val="005C3BFD"/>
    <w:rsid w:val="005C3C24"/>
    <w:rsid w:val="005C3D6D"/>
    <w:rsid w:val="005C3D97"/>
    <w:rsid w:val="005C3DB2"/>
    <w:rsid w:val="005C3E08"/>
    <w:rsid w:val="005C3E2E"/>
    <w:rsid w:val="005C3E50"/>
    <w:rsid w:val="005C3ECB"/>
    <w:rsid w:val="005C3F2E"/>
    <w:rsid w:val="005C401B"/>
    <w:rsid w:val="005C40C7"/>
    <w:rsid w:val="005C4135"/>
    <w:rsid w:val="005C4150"/>
    <w:rsid w:val="005C419F"/>
    <w:rsid w:val="005C41CB"/>
    <w:rsid w:val="005C4253"/>
    <w:rsid w:val="005C437C"/>
    <w:rsid w:val="005C44D5"/>
    <w:rsid w:val="005C44D7"/>
    <w:rsid w:val="005C4513"/>
    <w:rsid w:val="005C4524"/>
    <w:rsid w:val="005C4531"/>
    <w:rsid w:val="005C4533"/>
    <w:rsid w:val="005C461A"/>
    <w:rsid w:val="005C462F"/>
    <w:rsid w:val="005C464A"/>
    <w:rsid w:val="005C46FE"/>
    <w:rsid w:val="005C48B8"/>
    <w:rsid w:val="005C4942"/>
    <w:rsid w:val="005C497D"/>
    <w:rsid w:val="005C49C8"/>
    <w:rsid w:val="005C4A63"/>
    <w:rsid w:val="005C4AF0"/>
    <w:rsid w:val="005C4C39"/>
    <w:rsid w:val="005C4C9D"/>
    <w:rsid w:val="005C4CA8"/>
    <w:rsid w:val="005C4CAF"/>
    <w:rsid w:val="005C4D08"/>
    <w:rsid w:val="005C4D7E"/>
    <w:rsid w:val="005C4DEC"/>
    <w:rsid w:val="005C4DF5"/>
    <w:rsid w:val="005C4E43"/>
    <w:rsid w:val="005C4EFA"/>
    <w:rsid w:val="005C5088"/>
    <w:rsid w:val="005C5109"/>
    <w:rsid w:val="005C5228"/>
    <w:rsid w:val="005C5254"/>
    <w:rsid w:val="005C527C"/>
    <w:rsid w:val="005C52BD"/>
    <w:rsid w:val="005C52E9"/>
    <w:rsid w:val="005C52F9"/>
    <w:rsid w:val="005C53BB"/>
    <w:rsid w:val="005C53DC"/>
    <w:rsid w:val="005C5444"/>
    <w:rsid w:val="005C5454"/>
    <w:rsid w:val="005C54D4"/>
    <w:rsid w:val="005C5588"/>
    <w:rsid w:val="005C566F"/>
    <w:rsid w:val="005C570F"/>
    <w:rsid w:val="005C5846"/>
    <w:rsid w:val="005C584B"/>
    <w:rsid w:val="005C585D"/>
    <w:rsid w:val="005C5866"/>
    <w:rsid w:val="005C58B2"/>
    <w:rsid w:val="005C58DF"/>
    <w:rsid w:val="005C59D9"/>
    <w:rsid w:val="005C5A11"/>
    <w:rsid w:val="005C5A1F"/>
    <w:rsid w:val="005C5AB6"/>
    <w:rsid w:val="005C5ADF"/>
    <w:rsid w:val="005C5B08"/>
    <w:rsid w:val="005C5B48"/>
    <w:rsid w:val="005C5B7B"/>
    <w:rsid w:val="005C5BCF"/>
    <w:rsid w:val="005C5CEC"/>
    <w:rsid w:val="005C5CF3"/>
    <w:rsid w:val="005C5CFA"/>
    <w:rsid w:val="005C5F1C"/>
    <w:rsid w:val="005C5F3A"/>
    <w:rsid w:val="005C5F47"/>
    <w:rsid w:val="005C5FBB"/>
    <w:rsid w:val="005C60BC"/>
    <w:rsid w:val="005C613D"/>
    <w:rsid w:val="005C6250"/>
    <w:rsid w:val="005C6383"/>
    <w:rsid w:val="005C6406"/>
    <w:rsid w:val="005C64D2"/>
    <w:rsid w:val="005C6502"/>
    <w:rsid w:val="005C65B7"/>
    <w:rsid w:val="005C6614"/>
    <w:rsid w:val="005C666D"/>
    <w:rsid w:val="005C67C7"/>
    <w:rsid w:val="005C6858"/>
    <w:rsid w:val="005C68A9"/>
    <w:rsid w:val="005C692B"/>
    <w:rsid w:val="005C69F2"/>
    <w:rsid w:val="005C6A66"/>
    <w:rsid w:val="005C6AFA"/>
    <w:rsid w:val="005C6C2E"/>
    <w:rsid w:val="005C6C30"/>
    <w:rsid w:val="005C6D19"/>
    <w:rsid w:val="005C6D34"/>
    <w:rsid w:val="005C6E14"/>
    <w:rsid w:val="005C6E28"/>
    <w:rsid w:val="005C6F1F"/>
    <w:rsid w:val="005C6FB6"/>
    <w:rsid w:val="005C70BB"/>
    <w:rsid w:val="005C70CF"/>
    <w:rsid w:val="005C7102"/>
    <w:rsid w:val="005C710B"/>
    <w:rsid w:val="005C716F"/>
    <w:rsid w:val="005C71F6"/>
    <w:rsid w:val="005C72DA"/>
    <w:rsid w:val="005C72E1"/>
    <w:rsid w:val="005C73C5"/>
    <w:rsid w:val="005C744D"/>
    <w:rsid w:val="005C7480"/>
    <w:rsid w:val="005C7580"/>
    <w:rsid w:val="005C758A"/>
    <w:rsid w:val="005C76E5"/>
    <w:rsid w:val="005C77EE"/>
    <w:rsid w:val="005C7814"/>
    <w:rsid w:val="005C78E4"/>
    <w:rsid w:val="005C79AF"/>
    <w:rsid w:val="005C7A28"/>
    <w:rsid w:val="005C7A4C"/>
    <w:rsid w:val="005C7AC8"/>
    <w:rsid w:val="005C7AD8"/>
    <w:rsid w:val="005C7AE5"/>
    <w:rsid w:val="005C7B19"/>
    <w:rsid w:val="005C7BD5"/>
    <w:rsid w:val="005C7CA3"/>
    <w:rsid w:val="005C7D1A"/>
    <w:rsid w:val="005C7D27"/>
    <w:rsid w:val="005C7E94"/>
    <w:rsid w:val="005C7FBA"/>
    <w:rsid w:val="005D00CF"/>
    <w:rsid w:val="005D02F4"/>
    <w:rsid w:val="005D0303"/>
    <w:rsid w:val="005D0354"/>
    <w:rsid w:val="005D0435"/>
    <w:rsid w:val="005D044F"/>
    <w:rsid w:val="005D0572"/>
    <w:rsid w:val="005D0592"/>
    <w:rsid w:val="005D05CD"/>
    <w:rsid w:val="005D0615"/>
    <w:rsid w:val="005D068D"/>
    <w:rsid w:val="005D06AE"/>
    <w:rsid w:val="005D06CD"/>
    <w:rsid w:val="005D0797"/>
    <w:rsid w:val="005D0846"/>
    <w:rsid w:val="005D0A24"/>
    <w:rsid w:val="005D0A46"/>
    <w:rsid w:val="005D0A77"/>
    <w:rsid w:val="005D0AB9"/>
    <w:rsid w:val="005D0ACB"/>
    <w:rsid w:val="005D0B09"/>
    <w:rsid w:val="005D0BB7"/>
    <w:rsid w:val="005D0BBA"/>
    <w:rsid w:val="005D0BFF"/>
    <w:rsid w:val="005D0C1E"/>
    <w:rsid w:val="005D0C31"/>
    <w:rsid w:val="005D0CBA"/>
    <w:rsid w:val="005D0CC1"/>
    <w:rsid w:val="005D0CCF"/>
    <w:rsid w:val="005D0D29"/>
    <w:rsid w:val="005D0E42"/>
    <w:rsid w:val="005D0E95"/>
    <w:rsid w:val="005D1038"/>
    <w:rsid w:val="005D106D"/>
    <w:rsid w:val="005D1086"/>
    <w:rsid w:val="005D111E"/>
    <w:rsid w:val="005D116A"/>
    <w:rsid w:val="005D11C5"/>
    <w:rsid w:val="005D1525"/>
    <w:rsid w:val="005D1539"/>
    <w:rsid w:val="005D15AA"/>
    <w:rsid w:val="005D1685"/>
    <w:rsid w:val="005D1686"/>
    <w:rsid w:val="005D173E"/>
    <w:rsid w:val="005D17B3"/>
    <w:rsid w:val="005D1834"/>
    <w:rsid w:val="005D18E9"/>
    <w:rsid w:val="005D18F8"/>
    <w:rsid w:val="005D192E"/>
    <w:rsid w:val="005D19A3"/>
    <w:rsid w:val="005D19A7"/>
    <w:rsid w:val="005D19B8"/>
    <w:rsid w:val="005D19D0"/>
    <w:rsid w:val="005D19DC"/>
    <w:rsid w:val="005D1A5C"/>
    <w:rsid w:val="005D1AAA"/>
    <w:rsid w:val="005D1AAC"/>
    <w:rsid w:val="005D1AC0"/>
    <w:rsid w:val="005D1B32"/>
    <w:rsid w:val="005D1B7A"/>
    <w:rsid w:val="005D1BAE"/>
    <w:rsid w:val="005D1BCF"/>
    <w:rsid w:val="005D1BF8"/>
    <w:rsid w:val="005D1C14"/>
    <w:rsid w:val="005D1CB7"/>
    <w:rsid w:val="005D1D21"/>
    <w:rsid w:val="005D1DCD"/>
    <w:rsid w:val="005D1DFA"/>
    <w:rsid w:val="005D1EB6"/>
    <w:rsid w:val="005D2053"/>
    <w:rsid w:val="005D2085"/>
    <w:rsid w:val="005D20F3"/>
    <w:rsid w:val="005D227A"/>
    <w:rsid w:val="005D22A8"/>
    <w:rsid w:val="005D23A4"/>
    <w:rsid w:val="005D2405"/>
    <w:rsid w:val="005D2423"/>
    <w:rsid w:val="005D2501"/>
    <w:rsid w:val="005D252C"/>
    <w:rsid w:val="005D2553"/>
    <w:rsid w:val="005D2675"/>
    <w:rsid w:val="005D2753"/>
    <w:rsid w:val="005D299C"/>
    <w:rsid w:val="005D2ACE"/>
    <w:rsid w:val="005D2B56"/>
    <w:rsid w:val="005D2BC8"/>
    <w:rsid w:val="005D2CE1"/>
    <w:rsid w:val="005D2CEF"/>
    <w:rsid w:val="005D2D5B"/>
    <w:rsid w:val="005D2E10"/>
    <w:rsid w:val="005D2E80"/>
    <w:rsid w:val="005D2FC7"/>
    <w:rsid w:val="005D305B"/>
    <w:rsid w:val="005D3074"/>
    <w:rsid w:val="005D3140"/>
    <w:rsid w:val="005D316E"/>
    <w:rsid w:val="005D318D"/>
    <w:rsid w:val="005D3198"/>
    <w:rsid w:val="005D31FC"/>
    <w:rsid w:val="005D32B5"/>
    <w:rsid w:val="005D331D"/>
    <w:rsid w:val="005D33A6"/>
    <w:rsid w:val="005D3411"/>
    <w:rsid w:val="005D3425"/>
    <w:rsid w:val="005D3471"/>
    <w:rsid w:val="005D34A9"/>
    <w:rsid w:val="005D35B6"/>
    <w:rsid w:val="005D35BD"/>
    <w:rsid w:val="005D35C6"/>
    <w:rsid w:val="005D363F"/>
    <w:rsid w:val="005D3671"/>
    <w:rsid w:val="005D3673"/>
    <w:rsid w:val="005D367F"/>
    <w:rsid w:val="005D3682"/>
    <w:rsid w:val="005D3716"/>
    <w:rsid w:val="005D377B"/>
    <w:rsid w:val="005D3874"/>
    <w:rsid w:val="005D38D4"/>
    <w:rsid w:val="005D38E1"/>
    <w:rsid w:val="005D38FB"/>
    <w:rsid w:val="005D3900"/>
    <w:rsid w:val="005D394A"/>
    <w:rsid w:val="005D396C"/>
    <w:rsid w:val="005D39C9"/>
    <w:rsid w:val="005D3A07"/>
    <w:rsid w:val="005D3A24"/>
    <w:rsid w:val="005D3A57"/>
    <w:rsid w:val="005D3A68"/>
    <w:rsid w:val="005D3B81"/>
    <w:rsid w:val="005D3CCA"/>
    <w:rsid w:val="005D3D9B"/>
    <w:rsid w:val="005D3E12"/>
    <w:rsid w:val="005D3E1F"/>
    <w:rsid w:val="005D3E25"/>
    <w:rsid w:val="005D3E28"/>
    <w:rsid w:val="005D3E56"/>
    <w:rsid w:val="005D3EC2"/>
    <w:rsid w:val="005D3F71"/>
    <w:rsid w:val="005D402D"/>
    <w:rsid w:val="005D4134"/>
    <w:rsid w:val="005D41F7"/>
    <w:rsid w:val="005D4204"/>
    <w:rsid w:val="005D4228"/>
    <w:rsid w:val="005D4283"/>
    <w:rsid w:val="005D42AB"/>
    <w:rsid w:val="005D42F0"/>
    <w:rsid w:val="005D43F2"/>
    <w:rsid w:val="005D4425"/>
    <w:rsid w:val="005D446E"/>
    <w:rsid w:val="005D4534"/>
    <w:rsid w:val="005D4690"/>
    <w:rsid w:val="005D46B3"/>
    <w:rsid w:val="005D46D9"/>
    <w:rsid w:val="005D46E5"/>
    <w:rsid w:val="005D46F1"/>
    <w:rsid w:val="005D4746"/>
    <w:rsid w:val="005D47B3"/>
    <w:rsid w:val="005D47FE"/>
    <w:rsid w:val="005D4875"/>
    <w:rsid w:val="005D48C5"/>
    <w:rsid w:val="005D48D9"/>
    <w:rsid w:val="005D4930"/>
    <w:rsid w:val="005D493C"/>
    <w:rsid w:val="005D4969"/>
    <w:rsid w:val="005D49FD"/>
    <w:rsid w:val="005D4A05"/>
    <w:rsid w:val="005D4A21"/>
    <w:rsid w:val="005D4A64"/>
    <w:rsid w:val="005D4A6C"/>
    <w:rsid w:val="005D4A9C"/>
    <w:rsid w:val="005D4ACE"/>
    <w:rsid w:val="005D4BB3"/>
    <w:rsid w:val="005D4C41"/>
    <w:rsid w:val="005D4CDE"/>
    <w:rsid w:val="005D4D1A"/>
    <w:rsid w:val="005D4D55"/>
    <w:rsid w:val="005D4D84"/>
    <w:rsid w:val="005D4E17"/>
    <w:rsid w:val="005D4E1A"/>
    <w:rsid w:val="005D4FDA"/>
    <w:rsid w:val="005D4FDC"/>
    <w:rsid w:val="005D5016"/>
    <w:rsid w:val="005D502D"/>
    <w:rsid w:val="005D5077"/>
    <w:rsid w:val="005D52DA"/>
    <w:rsid w:val="005D5300"/>
    <w:rsid w:val="005D532F"/>
    <w:rsid w:val="005D533D"/>
    <w:rsid w:val="005D53B3"/>
    <w:rsid w:val="005D5428"/>
    <w:rsid w:val="005D5525"/>
    <w:rsid w:val="005D5527"/>
    <w:rsid w:val="005D55F8"/>
    <w:rsid w:val="005D5645"/>
    <w:rsid w:val="005D5692"/>
    <w:rsid w:val="005D5769"/>
    <w:rsid w:val="005D5797"/>
    <w:rsid w:val="005D593D"/>
    <w:rsid w:val="005D596F"/>
    <w:rsid w:val="005D5980"/>
    <w:rsid w:val="005D5A46"/>
    <w:rsid w:val="005D5A5E"/>
    <w:rsid w:val="005D5BBC"/>
    <w:rsid w:val="005D5C51"/>
    <w:rsid w:val="005D5CD2"/>
    <w:rsid w:val="005D5CDF"/>
    <w:rsid w:val="005D5CF8"/>
    <w:rsid w:val="005D5D32"/>
    <w:rsid w:val="005D5E28"/>
    <w:rsid w:val="005D5E56"/>
    <w:rsid w:val="005D5FA9"/>
    <w:rsid w:val="005D5FDA"/>
    <w:rsid w:val="005D6111"/>
    <w:rsid w:val="005D614C"/>
    <w:rsid w:val="005D6195"/>
    <w:rsid w:val="005D61F7"/>
    <w:rsid w:val="005D6229"/>
    <w:rsid w:val="005D6318"/>
    <w:rsid w:val="005D63D3"/>
    <w:rsid w:val="005D6509"/>
    <w:rsid w:val="005D65DC"/>
    <w:rsid w:val="005D65E5"/>
    <w:rsid w:val="005D66D4"/>
    <w:rsid w:val="005D6712"/>
    <w:rsid w:val="005D676A"/>
    <w:rsid w:val="005D685B"/>
    <w:rsid w:val="005D6888"/>
    <w:rsid w:val="005D68AD"/>
    <w:rsid w:val="005D68CE"/>
    <w:rsid w:val="005D6919"/>
    <w:rsid w:val="005D696E"/>
    <w:rsid w:val="005D698F"/>
    <w:rsid w:val="005D6999"/>
    <w:rsid w:val="005D6A5F"/>
    <w:rsid w:val="005D6A7E"/>
    <w:rsid w:val="005D6AAE"/>
    <w:rsid w:val="005D6BAB"/>
    <w:rsid w:val="005D6BB6"/>
    <w:rsid w:val="005D6C2D"/>
    <w:rsid w:val="005D6C7C"/>
    <w:rsid w:val="005D6CAB"/>
    <w:rsid w:val="005D6DF1"/>
    <w:rsid w:val="005D6DF2"/>
    <w:rsid w:val="005D6E85"/>
    <w:rsid w:val="005D6ECE"/>
    <w:rsid w:val="005D6F57"/>
    <w:rsid w:val="005D6F95"/>
    <w:rsid w:val="005D6FB4"/>
    <w:rsid w:val="005D6FB7"/>
    <w:rsid w:val="005D7040"/>
    <w:rsid w:val="005D7089"/>
    <w:rsid w:val="005D7094"/>
    <w:rsid w:val="005D7113"/>
    <w:rsid w:val="005D712D"/>
    <w:rsid w:val="005D7137"/>
    <w:rsid w:val="005D7172"/>
    <w:rsid w:val="005D718A"/>
    <w:rsid w:val="005D734C"/>
    <w:rsid w:val="005D73C0"/>
    <w:rsid w:val="005D745F"/>
    <w:rsid w:val="005D7498"/>
    <w:rsid w:val="005D7528"/>
    <w:rsid w:val="005D7556"/>
    <w:rsid w:val="005D7612"/>
    <w:rsid w:val="005D77A6"/>
    <w:rsid w:val="005D7834"/>
    <w:rsid w:val="005D790E"/>
    <w:rsid w:val="005D7965"/>
    <w:rsid w:val="005D7992"/>
    <w:rsid w:val="005D79D4"/>
    <w:rsid w:val="005D79DC"/>
    <w:rsid w:val="005D7A0B"/>
    <w:rsid w:val="005D7AF0"/>
    <w:rsid w:val="005D7BD0"/>
    <w:rsid w:val="005D7BFD"/>
    <w:rsid w:val="005D7C0F"/>
    <w:rsid w:val="005D7C2F"/>
    <w:rsid w:val="005D7C44"/>
    <w:rsid w:val="005D7D0B"/>
    <w:rsid w:val="005D7D48"/>
    <w:rsid w:val="005D7D5A"/>
    <w:rsid w:val="005D7E27"/>
    <w:rsid w:val="005D7E78"/>
    <w:rsid w:val="005D7EA1"/>
    <w:rsid w:val="005D7F55"/>
    <w:rsid w:val="005D7FC6"/>
    <w:rsid w:val="005D7FDB"/>
    <w:rsid w:val="005D7FE1"/>
    <w:rsid w:val="005D7FED"/>
    <w:rsid w:val="005E00F5"/>
    <w:rsid w:val="005E015F"/>
    <w:rsid w:val="005E0182"/>
    <w:rsid w:val="005E018B"/>
    <w:rsid w:val="005E01B1"/>
    <w:rsid w:val="005E0201"/>
    <w:rsid w:val="005E0204"/>
    <w:rsid w:val="005E02E8"/>
    <w:rsid w:val="005E0327"/>
    <w:rsid w:val="005E0335"/>
    <w:rsid w:val="005E03A0"/>
    <w:rsid w:val="005E03C4"/>
    <w:rsid w:val="005E0486"/>
    <w:rsid w:val="005E04CE"/>
    <w:rsid w:val="005E053E"/>
    <w:rsid w:val="005E05AB"/>
    <w:rsid w:val="005E0738"/>
    <w:rsid w:val="005E0755"/>
    <w:rsid w:val="005E0787"/>
    <w:rsid w:val="005E0841"/>
    <w:rsid w:val="005E0949"/>
    <w:rsid w:val="005E09AF"/>
    <w:rsid w:val="005E0AD6"/>
    <w:rsid w:val="005E0B46"/>
    <w:rsid w:val="005E0B7A"/>
    <w:rsid w:val="005E0B96"/>
    <w:rsid w:val="005E0C3A"/>
    <w:rsid w:val="005E0C5B"/>
    <w:rsid w:val="005E0C72"/>
    <w:rsid w:val="005E0CA3"/>
    <w:rsid w:val="005E0D0D"/>
    <w:rsid w:val="005E0D37"/>
    <w:rsid w:val="005E0EA3"/>
    <w:rsid w:val="005E0F22"/>
    <w:rsid w:val="005E1064"/>
    <w:rsid w:val="005E10C2"/>
    <w:rsid w:val="005E10F4"/>
    <w:rsid w:val="005E1226"/>
    <w:rsid w:val="005E12A7"/>
    <w:rsid w:val="005E137A"/>
    <w:rsid w:val="005E13CE"/>
    <w:rsid w:val="005E1406"/>
    <w:rsid w:val="005E1419"/>
    <w:rsid w:val="005E1463"/>
    <w:rsid w:val="005E14D6"/>
    <w:rsid w:val="005E14F0"/>
    <w:rsid w:val="005E15BD"/>
    <w:rsid w:val="005E1704"/>
    <w:rsid w:val="005E181F"/>
    <w:rsid w:val="005E18C5"/>
    <w:rsid w:val="005E18F0"/>
    <w:rsid w:val="005E1A4C"/>
    <w:rsid w:val="005E1A9A"/>
    <w:rsid w:val="005E1AA6"/>
    <w:rsid w:val="005E1AB8"/>
    <w:rsid w:val="005E1ABB"/>
    <w:rsid w:val="005E1AC8"/>
    <w:rsid w:val="005E1BA2"/>
    <w:rsid w:val="005E1C0A"/>
    <w:rsid w:val="005E1C5F"/>
    <w:rsid w:val="005E1CEF"/>
    <w:rsid w:val="005E1D7A"/>
    <w:rsid w:val="005E1D88"/>
    <w:rsid w:val="005E1DC0"/>
    <w:rsid w:val="005E1DD7"/>
    <w:rsid w:val="005E1F1B"/>
    <w:rsid w:val="005E1F92"/>
    <w:rsid w:val="005E1FA2"/>
    <w:rsid w:val="005E1FD2"/>
    <w:rsid w:val="005E203A"/>
    <w:rsid w:val="005E207A"/>
    <w:rsid w:val="005E20E4"/>
    <w:rsid w:val="005E2164"/>
    <w:rsid w:val="005E2165"/>
    <w:rsid w:val="005E21A2"/>
    <w:rsid w:val="005E21CC"/>
    <w:rsid w:val="005E2204"/>
    <w:rsid w:val="005E220E"/>
    <w:rsid w:val="005E227E"/>
    <w:rsid w:val="005E2315"/>
    <w:rsid w:val="005E2362"/>
    <w:rsid w:val="005E2385"/>
    <w:rsid w:val="005E24C1"/>
    <w:rsid w:val="005E2518"/>
    <w:rsid w:val="005E25A6"/>
    <w:rsid w:val="005E2693"/>
    <w:rsid w:val="005E2725"/>
    <w:rsid w:val="005E2729"/>
    <w:rsid w:val="005E2758"/>
    <w:rsid w:val="005E279B"/>
    <w:rsid w:val="005E2834"/>
    <w:rsid w:val="005E29C2"/>
    <w:rsid w:val="005E2A9F"/>
    <w:rsid w:val="005E2B92"/>
    <w:rsid w:val="005E2BEF"/>
    <w:rsid w:val="005E2C5F"/>
    <w:rsid w:val="005E2DC6"/>
    <w:rsid w:val="005E2DD9"/>
    <w:rsid w:val="005E2DEF"/>
    <w:rsid w:val="005E2EBA"/>
    <w:rsid w:val="005E2F7F"/>
    <w:rsid w:val="005E2FDF"/>
    <w:rsid w:val="005E301A"/>
    <w:rsid w:val="005E3141"/>
    <w:rsid w:val="005E3195"/>
    <w:rsid w:val="005E31E0"/>
    <w:rsid w:val="005E3259"/>
    <w:rsid w:val="005E32E0"/>
    <w:rsid w:val="005E32ED"/>
    <w:rsid w:val="005E3365"/>
    <w:rsid w:val="005E336A"/>
    <w:rsid w:val="005E337B"/>
    <w:rsid w:val="005E343D"/>
    <w:rsid w:val="005E34B8"/>
    <w:rsid w:val="005E3517"/>
    <w:rsid w:val="005E354F"/>
    <w:rsid w:val="005E35E5"/>
    <w:rsid w:val="005E35F3"/>
    <w:rsid w:val="005E3624"/>
    <w:rsid w:val="005E369C"/>
    <w:rsid w:val="005E37A1"/>
    <w:rsid w:val="005E3834"/>
    <w:rsid w:val="005E38DA"/>
    <w:rsid w:val="005E3912"/>
    <w:rsid w:val="005E397A"/>
    <w:rsid w:val="005E39AD"/>
    <w:rsid w:val="005E3A3E"/>
    <w:rsid w:val="005E3A83"/>
    <w:rsid w:val="005E3AB1"/>
    <w:rsid w:val="005E3B02"/>
    <w:rsid w:val="005E3B3A"/>
    <w:rsid w:val="005E3B3E"/>
    <w:rsid w:val="005E3B8C"/>
    <w:rsid w:val="005E3BB8"/>
    <w:rsid w:val="005E3BC7"/>
    <w:rsid w:val="005E3BF9"/>
    <w:rsid w:val="005E3C1F"/>
    <w:rsid w:val="005E3C50"/>
    <w:rsid w:val="005E3C61"/>
    <w:rsid w:val="005E3D35"/>
    <w:rsid w:val="005E3D47"/>
    <w:rsid w:val="005E3D9D"/>
    <w:rsid w:val="005E3E09"/>
    <w:rsid w:val="005E3EB8"/>
    <w:rsid w:val="005E3FD6"/>
    <w:rsid w:val="005E400B"/>
    <w:rsid w:val="005E404F"/>
    <w:rsid w:val="005E417B"/>
    <w:rsid w:val="005E41CA"/>
    <w:rsid w:val="005E429E"/>
    <w:rsid w:val="005E42FA"/>
    <w:rsid w:val="005E4304"/>
    <w:rsid w:val="005E4323"/>
    <w:rsid w:val="005E4328"/>
    <w:rsid w:val="005E433B"/>
    <w:rsid w:val="005E4358"/>
    <w:rsid w:val="005E4367"/>
    <w:rsid w:val="005E44BB"/>
    <w:rsid w:val="005E4502"/>
    <w:rsid w:val="005E47BD"/>
    <w:rsid w:val="005E47E6"/>
    <w:rsid w:val="005E480D"/>
    <w:rsid w:val="005E483C"/>
    <w:rsid w:val="005E4956"/>
    <w:rsid w:val="005E4972"/>
    <w:rsid w:val="005E497A"/>
    <w:rsid w:val="005E4A01"/>
    <w:rsid w:val="005E4A2F"/>
    <w:rsid w:val="005E4A87"/>
    <w:rsid w:val="005E4BDA"/>
    <w:rsid w:val="005E4C76"/>
    <w:rsid w:val="005E4CA4"/>
    <w:rsid w:val="005E4EA2"/>
    <w:rsid w:val="005E4F8C"/>
    <w:rsid w:val="005E5011"/>
    <w:rsid w:val="005E5065"/>
    <w:rsid w:val="005E50B5"/>
    <w:rsid w:val="005E50E0"/>
    <w:rsid w:val="005E5136"/>
    <w:rsid w:val="005E51D9"/>
    <w:rsid w:val="005E51E6"/>
    <w:rsid w:val="005E51EC"/>
    <w:rsid w:val="005E5203"/>
    <w:rsid w:val="005E534D"/>
    <w:rsid w:val="005E5393"/>
    <w:rsid w:val="005E545F"/>
    <w:rsid w:val="005E54B5"/>
    <w:rsid w:val="005E5547"/>
    <w:rsid w:val="005E555F"/>
    <w:rsid w:val="005E55AF"/>
    <w:rsid w:val="005E55D9"/>
    <w:rsid w:val="005E5619"/>
    <w:rsid w:val="005E5717"/>
    <w:rsid w:val="005E578C"/>
    <w:rsid w:val="005E57D0"/>
    <w:rsid w:val="005E58FA"/>
    <w:rsid w:val="005E592C"/>
    <w:rsid w:val="005E5938"/>
    <w:rsid w:val="005E5BF9"/>
    <w:rsid w:val="005E5C9C"/>
    <w:rsid w:val="005E5D39"/>
    <w:rsid w:val="005E5D55"/>
    <w:rsid w:val="005E5DFD"/>
    <w:rsid w:val="005E5FFB"/>
    <w:rsid w:val="005E6168"/>
    <w:rsid w:val="005E6237"/>
    <w:rsid w:val="005E6285"/>
    <w:rsid w:val="005E6389"/>
    <w:rsid w:val="005E63BA"/>
    <w:rsid w:val="005E63E7"/>
    <w:rsid w:val="005E653B"/>
    <w:rsid w:val="005E6616"/>
    <w:rsid w:val="005E66CF"/>
    <w:rsid w:val="005E66F1"/>
    <w:rsid w:val="005E671C"/>
    <w:rsid w:val="005E68BC"/>
    <w:rsid w:val="005E6953"/>
    <w:rsid w:val="005E69B4"/>
    <w:rsid w:val="005E6A21"/>
    <w:rsid w:val="005E6A8C"/>
    <w:rsid w:val="005E6AE3"/>
    <w:rsid w:val="005E6AE9"/>
    <w:rsid w:val="005E6AF6"/>
    <w:rsid w:val="005E6C5E"/>
    <w:rsid w:val="005E6D43"/>
    <w:rsid w:val="005E6D83"/>
    <w:rsid w:val="005E6E4B"/>
    <w:rsid w:val="005E6E8F"/>
    <w:rsid w:val="005E6FE7"/>
    <w:rsid w:val="005E70D9"/>
    <w:rsid w:val="005E7126"/>
    <w:rsid w:val="005E713E"/>
    <w:rsid w:val="005E7145"/>
    <w:rsid w:val="005E7224"/>
    <w:rsid w:val="005E726A"/>
    <w:rsid w:val="005E7284"/>
    <w:rsid w:val="005E73D6"/>
    <w:rsid w:val="005E74D9"/>
    <w:rsid w:val="005E7510"/>
    <w:rsid w:val="005E754F"/>
    <w:rsid w:val="005E7665"/>
    <w:rsid w:val="005E7720"/>
    <w:rsid w:val="005E7722"/>
    <w:rsid w:val="005E77F9"/>
    <w:rsid w:val="005E7837"/>
    <w:rsid w:val="005E78BB"/>
    <w:rsid w:val="005E78C5"/>
    <w:rsid w:val="005E793F"/>
    <w:rsid w:val="005E7ABD"/>
    <w:rsid w:val="005E7B1A"/>
    <w:rsid w:val="005E7B32"/>
    <w:rsid w:val="005E7B85"/>
    <w:rsid w:val="005E7BEE"/>
    <w:rsid w:val="005E7C02"/>
    <w:rsid w:val="005E7CB2"/>
    <w:rsid w:val="005E7D60"/>
    <w:rsid w:val="005E7D69"/>
    <w:rsid w:val="005E7DCA"/>
    <w:rsid w:val="005E7DDA"/>
    <w:rsid w:val="005E7E6F"/>
    <w:rsid w:val="005E7EFE"/>
    <w:rsid w:val="005E7F0B"/>
    <w:rsid w:val="005E7FAA"/>
    <w:rsid w:val="005F00BF"/>
    <w:rsid w:val="005F00FE"/>
    <w:rsid w:val="005F010E"/>
    <w:rsid w:val="005F0113"/>
    <w:rsid w:val="005F0186"/>
    <w:rsid w:val="005F01A3"/>
    <w:rsid w:val="005F0257"/>
    <w:rsid w:val="005F031F"/>
    <w:rsid w:val="005F0343"/>
    <w:rsid w:val="005F03C5"/>
    <w:rsid w:val="005F0441"/>
    <w:rsid w:val="005F0444"/>
    <w:rsid w:val="005F04D8"/>
    <w:rsid w:val="005F04DB"/>
    <w:rsid w:val="005F052E"/>
    <w:rsid w:val="005F0530"/>
    <w:rsid w:val="005F05B3"/>
    <w:rsid w:val="005F0601"/>
    <w:rsid w:val="005F061E"/>
    <w:rsid w:val="005F0687"/>
    <w:rsid w:val="005F0842"/>
    <w:rsid w:val="005F0903"/>
    <w:rsid w:val="005F098C"/>
    <w:rsid w:val="005F0A6F"/>
    <w:rsid w:val="005F0ABD"/>
    <w:rsid w:val="005F0B04"/>
    <w:rsid w:val="005F0B1E"/>
    <w:rsid w:val="005F0B4E"/>
    <w:rsid w:val="005F0B57"/>
    <w:rsid w:val="005F0C10"/>
    <w:rsid w:val="005F0C87"/>
    <w:rsid w:val="005F0CA9"/>
    <w:rsid w:val="005F0CC5"/>
    <w:rsid w:val="005F0D7D"/>
    <w:rsid w:val="005F0DE5"/>
    <w:rsid w:val="005F0F38"/>
    <w:rsid w:val="005F0F60"/>
    <w:rsid w:val="005F0F99"/>
    <w:rsid w:val="005F0FB7"/>
    <w:rsid w:val="005F1019"/>
    <w:rsid w:val="005F1053"/>
    <w:rsid w:val="005F1080"/>
    <w:rsid w:val="005F1142"/>
    <w:rsid w:val="005F11FA"/>
    <w:rsid w:val="005F1257"/>
    <w:rsid w:val="005F1472"/>
    <w:rsid w:val="005F1580"/>
    <w:rsid w:val="005F1603"/>
    <w:rsid w:val="005F1631"/>
    <w:rsid w:val="005F1675"/>
    <w:rsid w:val="005F16A0"/>
    <w:rsid w:val="005F1705"/>
    <w:rsid w:val="005F1729"/>
    <w:rsid w:val="005F176F"/>
    <w:rsid w:val="005F17B9"/>
    <w:rsid w:val="005F183A"/>
    <w:rsid w:val="005F1998"/>
    <w:rsid w:val="005F1A37"/>
    <w:rsid w:val="005F1AEA"/>
    <w:rsid w:val="005F1B3D"/>
    <w:rsid w:val="005F1B8B"/>
    <w:rsid w:val="005F1C18"/>
    <w:rsid w:val="005F1CB4"/>
    <w:rsid w:val="005F1CC3"/>
    <w:rsid w:val="005F1DB0"/>
    <w:rsid w:val="005F1DCA"/>
    <w:rsid w:val="005F1DE6"/>
    <w:rsid w:val="005F1E78"/>
    <w:rsid w:val="005F1E7D"/>
    <w:rsid w:val="005F1EAD"/>
    <w:rsid w:val="005F1EC6"/>
    <w:rsid w:val="005F1F4B"/>
    <w:rsid w:val="005F1F7D"/>
    <w:rsid w:val="005F1FB4"/>
    <w:rsid w:val="005F2039"/>
    <w:rsid w:val="005F2060"/>
    <w:rsid w:val="005F2067"/>
    <w:rsid w:val="005F20CE"/>
    <w:rsid w:val="005F2156"/>
    <w:rsid w:val="005F216F"/>
    <w:rsid w:val="005F2358"/>
    <w:rsid w:val="005F2365"/>
    <w:rsid w:val="005F2465"/>
    <w:rsid w:val="005F2488"/>
    <w:rsid w:val="005F2519"/>
    <w:rsid w:val="005F2533"/>
    <w:rsid w:val="005F25D2"/>
    <w:rsid w:val="005F2640"/>
    <w:rsid w:val="005F2657"/>
    <w:rsid w:val="005F2681"/>
    <w:rsid w:val="005F28A9"/>
    <w:rsid w:val="005F2992"/>
    <w:rsid w:val="005F2A5A"/>
    <w:rsid w:val="005F2ABE"/>
    <w:rsid w:val="005F2B4D"/>
    <w:rsid w:val="005F2BBF"/>
    <w:rsid w:val="005F2C4B"/>
    <w:rsid w:val="005F2C9C"/>
    <w:rsid w:val="005F2CB1"/>
    <w:rsid w:val="005F2D14"/>
    <w:rsid w:val="005F2DFC"/>
    <w:rsid w:val="005F2E0A"/>
    <w:rsid w:val="005F2FE6"/>
    <w:rsid w:val="005F3021"/>
    <w:rsid w:val="005F3042"/>
    <w:rsid w:val="005F318F"/>
    <w:rsid w:val="005F3191"/>
    <w:rsid w:val="005F342B"/>
    <w:rsid w:val="005F35D2"/>
    <w:rsid w:val="005F36FC"/>
    <w:rsid w:val="005F372D"/>
    <w:rsid w:val="005F3960"/>
    <w:rsid w:val="005F399E"/>
    <w:rsid w:val="005F3A29"/>
    <w:rsid w:val="005F3AA3"/>
    <w:rsid w:val="005F3ACD"/>
    <w:rsid w:val="005F3B40"/>
    <w:rsid w:val="005F3BB8"/>
    <w:rsid w:val="005F3C1A"/>
    <w:rsid w:val="005F3C76"/>
    <w:rsid w:val="005F3CE1"/>
    <w:rsid w:val="005F3D0F"/>
    <w:rsid w:val="005F3D31"/>
    <w:rsid w:val="005F3D48"/>
    <w:rsid w:val="005F3DA2"/>
    <w:rsid w:val="005F3EA2"/>
    <w:rsid w:val="005F3F2C"/>
    <w:rsid w:val="005F3F58"/>
    <w:rsid w:val="005F4015"/>
    <w:rsid w:val="005F4030"/>
    <w:rsid w:val="005F405E"/>
    <w:rsid w:val="005F4077"/>
    <w:rsid w:val="005F409C"/>
    <w:rsid w:val="005F410B"/>
    <w:rsid w:val="005F4175"/>
    <w:rsid w:val="005F417E"/>
    <w:rsid w:val="005F4365"/>
    <w:rsid w:val="005F43A6"/>
    <w:rsid w:val="005F43A9"/>
    <w:rsid w:val="005F4452"/>
    <w:rsid w:val="005F4455"/>
    <w:rsid w:val="005F450C"/>
    <w:rsid w:val="005F451F"/>
    <w:rsid w:val="005F4542"/>
    <w:rsid w:val="005F4580"/>
    <w:rsid w:val="005F4692"/>
    <w:rsid w:val="005F46BC"/>
    <w:rsid w:val="005F4796"/>
    <w:rsid w:val="005F47AF"/>
    <w:rsid w:val="005F47D6"/>
    <w:rsid w:val="005F486F"/>
    <w:rsid w:val="005F48D4"/>
    <w:rsid w:val="005F4926"/>
    <w:rsid w:val="005F4937"/>
    <w:rsid w:val="005F4B26"/>
    <w:rsid w:val="005F4B4B"/>
    <w:rsid w:val="005F4B54"/>
    <w:rsid w:val="005F4C0E"/>
    <w:rsid w:val="005F4C8F"/>
    <w:rsid w:val="005F4CBB"/>
    <w:rsid w:val="005F4CD8"/>
    <w:rsid w:val="005F4CE2"/>
    <w:rsid w:val="005F4E80"/>
    <w:rsid w:val="005F4E87"/>
    <w:rsid w:val="005F5028"/>
    <w:rsid w:val="005F50CF"/>
    <w:rsid w:val="005F51E3"/>
    <w:rsid w:val="005F51EC"/>
    <w:rsid w:val="005F51F9"/>
    <w:rsid w:val="005F522E"/>
    <w:rsid w:val="005F5253"/>
    <w:rsid w:val="005F52CE"/>
    <w:rsid w:val="005F5306"/>
    <w:rsid w:val="005F530F"/>
    <w:rsid w:val="005F53B6"/>
    <w:rsid w:val="005F5404"/>
    <w:rsid w:val="005F542C"/>
    <w:rsid w:val="005F5459"/>
    <w:rsid w:val="005F5464"/>
    <w:rsid w:val="005F548E"/>
    <w:rsid w:val="005F5496"/>
    <w:rsid w:val="005F54BD"/>
    <w:rsid w:val="005F54C2"/>
    <w:rsid w:val="005F5509"/>
    <w:rsid w:val="005F551D"/>
    <w:rsid w:val="005F552A"/>
    <w:rsid w:val="005F55B4"/>
    <w:rsid w:val="005F561F"/>
    <w:rsid w:val="005F56CA"/>
    <w:rsid w:val="005F5827"/>
    <w:rsid w:val="005F582F"/>
    <w:rsid w:val="005F583C"/>
    <w:rsid w:val="005F588C"/>
    <w:rsid w:val="005F5898"/>
    <w:rsid w:val="005F5981"/>
    <w:rsid w:val="005F59BC"/>
    <w:rsid w:val="005F5A99"/>
    <w:rsid w:val="005F5AC8"/>
    <w:rsid w:val="005F5B2C"/>
    <w:rsid w:val="005F5B86"/>
    <w:rsid w:val="005F5C57"/>
    <w:rsid w:val="005F5C5E"/>
    <w:rsid w:val="005F5CF9"/>
    <w:rsid w:val="005F5D9D"/>
    <w:rsid w:val="005F5E1F"/>
    <w:rsid w:val="005F5ED3"/>
    <w:rsid w:val="005F61C2"/>
    <w:rsid w:val="005F61F6"/>
    <w:rsid w:val="005F6210"/>
    <w:rsid w:val="005F6227"/>
    <w:rsid w:val="005F6314"/>
    <w:rsid w:val="005F639D"/>
    <w:rsid w:val="005F63BC"/>
    <w:rsid w:val="005F64BD"/>
    <w:rsid w:val="005F64D0"/>
    <w:rsid w:val="005F65CD"/>
    <w:rsid w:val="005F6624"/>
    <w:rsid w:val="005F66D8"/>
    <w:rsid w:val="005F6759"/>
    <w:rsid w:val="005F6797"/>
    <w:rsid w:val="005F6798"/>
    <w:rsid w:val="005F68C8"/>
    <w:rsid w:val="005F6907"/>
    <w:rsid w:val="005F69AB"/>
    <w:rsid w:val="005F6A16"/>
    <w:rsid w:val="005F6CC7"/>
    <w:rsid w:val="005F6D2A"/>
    <w:rsid w:val="005F6D51"/>
    <w:rsid w:val="005F6D9A"/>
    <w:rsid w:val="005F6E24"/>
    <w:rsid w:val="005F6F3A"/>
    <w:rsid w:val="005F6FEA"/>
    <w:rsid w:val="005F6FF5"/>
    <w:rsid w:val="005F720F"/>
    <w:rsid w:val="005F7251"/>
    <w:rsid w:val="005F72AE"/>
    <w:rsid w:val="005F7409"/>
    <w:rsid w:val="005F74B8"/>
    <w:rsid w:val="005F750D"/>
    <w:rsid w:val="005F7534"/>
    <w:rsid w:val="005F7575"/>
    <w:rsid w:val="005F75B5"/>
    <w:rsid w:val="005F7701"/>
    <w:rsid w:val="005F772C"/>
    <w:rsid w:val="005F7787"/>
    <w:rsid w:val="005F7790"/>
    <w:rsid w:val="005F7795"/>
    <w:rsid w:val="005F77EE"/>
    <w:rsid w:val="005F77F2"/>
    <w:rsid w:val="005F77FC"/>
    <w:rsid w:val="005F7872"/>
    <w:rsid w:val="005F7930"/>
    <w:rsid w:val="005F7968"/>
    <w:rsid w:val="005F796E"/>
    <w:rsid w:val="005F79F0"/>
    <w:rsid w:val="005F7A10"/>
    <w:rsid w:val="005F7A1C"/>
    <w:rsid w:val="005F7A60"/>
    <w:rsid w:val="005F7A68"/>
    <w:rsid w:val="005F7A6F"/>
    <w:rsid w:val="005F7B24"/>
    <w:rsid w:val="005F7B69"/>
    <w:rsid w:val="005F7B7D"/>
    <w:rsid w:val="005F7C92"/>
    <w:rsid w:val="005F7DB2"/>
    <w:rsid w:val="005F7DBD"/>
    <w:rsid w:val="005F7E30"/>
    <w:rsid w:val="005F7E3C"/>
    <w:rsid w:val="005F7E87"/>
    <w:rsid w:val="005F7E8A"/>
    <w:rsid w:val="005F7EA2"/>
    <w:rsid w:val="005F7F23"/>
    <w:rsid w:val="005F7F27"/>
    <w:rsid w:val="005F7FAD"/>
    <w:rsid w:val="0060005C"/>
    <w:rsid w:val="0060009F"/>
    <w:rsid w:val="006000E2"/>
    <w:rsid w:val="006000F7"/>
    <w:rsid w:val="0060018F"/>
    <w:rsid w:val="006001F8"/>
    <w:rsid w:val="00600219"/>
    <w:rsid w:val="006002AC"/>
    <w:rsid w:val="006002D4"/>
    <w:rsid w:val="006002F2"/>
    <w:rsid w:val="006003C7"/>
    <w:rsid w:val="0060049A"/>
    <w:rsid w:val="006004F1"/>
    <w:rsid w:val="0060051A"/>
    <w:rsid w:val="00600594"/>
    <w:rsid w:val="006005B9"/>
    <w:rsid w:val="0060065B"/>
    <w:rsid w:val="00600706"/>
    <w:rsid w:val="00600736"/>
    <w:rsid w:val="006008DB"/>
    <w:rsid w:val="00600929"/>
    <w:rsid w:val="0060095B"/>
    <w:rsid w:val="00600AC3"/>
    <w:rsid w:val="00600ACF"/>
    <w:rsid w:val="00600AD6"/>
    <w:rsid w:val="00600B4D"/>
    <w:rsid w:val="00600BD1"/>
    <w:rsid w:val="00600C3A"/>
    <w:rsid w:val="00600C8B"/>
    <w:rsid w:val="00600C9C"/>
    <w:rsid w:val="00600C9F"/>
    <w:rsid w:val="00600D47"/>
    <w:rsid w:val="00600FF1"/>
    <w:rsid w:val="0060101A"/>
    <w:rsid w:val="00601035"/>
    <w:rsid w:val="006010F3"/>
    <w:rsid w:val="00601100"/>
    <w:rsid w:val="0060110F"/>
    <w:rsid w:val="0060122A"/>
    <w:rsid w:val="006012DD"/>
    <w:rsid w:val="006012E2"/>
    <w:rsid w:val="00601346"/>
    <w:rsid w:val="00601369"/>
    <w:rsid w:val="006013F9"/>
    <w:rsid w:val="00601472"/>
    <w:rsid w:val="00601565"/>
    <w:rsid w:val="006015EE"/>
    <w:rsid w:val="00601693"/>
    <w:rsid w:val="006016BE"/>
    <w:rsid w:val="006016E7"/>
    <w:rsid w:val="00601779"/>
    <w:rsid w:val="006017B2"/>
    <w:rsid w:val="006017D8"/>
    <w:rsid w:val="006018B2"/>
    <w:rsid w:val="006018BC"/>
    <w:rsid w:val="00601915"/>
    <w:rsid w:val="00601992"/>
    <w:rsid w:val="006019AC"/>
    <w:rsid w:val="006019E7"/>
    <w:rsid w:val="006019F1"/>
    <w:rsid w:val="006019FF"/>
    <w:rsid w:val="00601AB1"/>
    <w:rsid w:val="00601B66"/>
    <w:rsid w:val="00601C27"/>
    <w:rsid w:val="00601C2E"/>
    <w:rsid w:val="00601C97"/>
    <w:rsid w:val="00601D28"/>
    <w:rsid w:val="00601DA0"/>
    <w:rsid w:val="00601E78"/>
    <w:rsid w:val="00601E9C"/>
    <w:rsid w:val="00601F2E"/>
    <w:rsid w:val="00601F37"/>
    <w:rsid w:val="00601F98"/>
    <w:rsid w:val="00601FD0"/>
    <w:rsid w:val="00602002"/>
    <w:rsid w:val="00602028"/>
    <w:rsid w:val="0060203E"/>
    <w:rsid w:val="00602108"/>
    <w:rsid w:val="00602124"/>
    <w:rsid w:val="0060214B"/>
    <w:rsid w:val="0060218A"/>
    <w:rsid w:val="00602294"/>
    <w:rsid w:val="00602317"/>
    <w:rsid w:val="0060235A"/>
    <w:rsid w:val="00602378"/>
    <w:rsid w:val="006023C9"/>
    <w:rsid w:val="006024AD"/>
    <w:rsid w:val="006024B9"/>
    <w:rsid w:val="006024C7"/>
    <w:rsid w:val="00602767"/>
    <w:rsid w:val="00602822"/>
    <w:rsid w:val="00602906"/>
    <w:rsid w:val="006029BC"/>
    <w:rsid w:val="006029D0"/>
    <w:rsid w:val="00602A37"/>
    <w:rsid w:val="00602ACB"/>
    <w:rsid w:val="00602AE9"/>
    <w:rsid w:val="00602B89"/>
    <w:rsid w:val="00602B9D"/>
    <w:rsid w:val="00602BDD"/>
    <w:rsid w:val="00602BE5"/>
    <w:rsid w:val="00602BF0"/>
    <w:rsid w:val="00602C16"/>
    <w:rsid w:val="00602C1E"/>
    <w:rsid w:val="00602D76"/>
    <w:rsid w:val="00602DA7"/>
    <w:rsid w:val="00602DFD"/>
    <w:rsid w:val="00602E25"/>
    <w:rsid w:val="00602E50"/>
    <w:rsid w:val="00602E86"/>
    <w:rsid w:val="00602F07"/>
    <w:rsid w:val="00602F08"/>
    <w:rsid w:val="00602F20"/>
    <w:rsid w:val="00603026"/>
    <w:rsid w:val="00603046"/>
    <w:rsid w:val="006030A9"/>
    <w:rsid w:val="006030D5"/>
    <w:rsid w:val="00603144"/>
    <w:rsid w:val="00603162"/>
    <w:rsid w:val="0060321D"/>
    <w:rsid w:val="00603238"/>
    <w:rsid w:val="00603364"/>
    <w:rsid w:val="00603365"/>
    <w:rsid w:val="0060341A"/>
    <w:rsid w:val="006034AC"/>
    <w:rsid w:val="006034FF"/>
    <w:rsid w:val="00603568"/>
    <w:rsid w:val="0060364A"/>
    <w:rsid w:val="00603705"/>
    <w:rsid w:val="006037DB"/>
    <w:rsid w:val="00603817"/>
    <w:rsid w:val="0060382A"/>
    <w:rsid w:val="006038BA"/>
    <w:rsid w:val="00603944"/>
    <w:rsid w:val="0060394B"/>
    <w:rsid w:val="0060396C"/>
    <w:rsid w:val="0060399D"/>
    <w:rsid w:val="006039E7"/>
    <w:rsid w:val="00603A3C"/>
    <w:rsid w:val="00603A49"/>
    <w:rsid w:val="00603ACB"/>
    <w:rsid w:val="00603BB9"/>
    <w:rsid w:val="00603BE1"/>
    <w:rsid w:val="00603C5E"/>
    <w:rsid w:val="00603C79"/>
    <w:rsid w:val="00603D79"/>
    <w:rsid w:val="00603D9C"/>
    <w:rsid w:val="00603E1C"/>
    <w:rsid w:val="00603E1D"/>
    <w:rsid w:val="00603E67"/>
    <w:rsid w:val="00603F20"/>
    <w:rsid w:val="00603F56"/>
    <w:rsid w:val="0060404F"/>
    <w:rsid w:val="0060412F"/>
    <w:rsid w:val="0060425A"/>
    <w:rsid w:val="006042A5"/>
    <w:rsid w:val="006042A6"/>
    <w:rsid w:val="006042C6"/>
    <w:rsid w:val="006042C9"/>
    <w:rsid w:val="00604360"/>
    <w:rsid w:val="006043BC"/>
    <w:rsid w:val="006044E0"/>
    <w:rsid w:val="00604549"/>
    <w:rsid w:val="0060456B"/>
    <w:rsid w:val="0060463E"/>
    <w:rsid w:val="0060469B"/>
    <w:rsid w:val="006047E0"/>
    <w:rsid w:val="00604810"/>
    <w:rsid w:val="0060489D"/>
    <w:rsid w:val="0060490F"/>
    <w:rsid w:val="00604A1B"/>
    <w:rsid w:val="00604A57"/>
    <w:rsid w:val="00604A73"/>
    <w:rsid w:val="00604AAC"/>
    <w:rsid w:val="00604ABF"/>
    <w:rsid w:val="00604AD1"/>
    <w:rsid w:val="00604B56"/>
    <w:rsid w:val="00604BDE"/>
    <w:rsid w:val="00604BFD"/>
    <w:rsid w:val="00604D08"/>
    <w:rsid w:val="00604D57"/>
    <w:rsid w:val="00604D8C"/>
    <w:rsid w:val="00604DC4"/>
    <w:rsid w:val="00604E06"/>
    <w:rsid w:val="00604E19"/>
    <w:rsid w:val="00604EBD"/>
    <w:rsid w:val="00604F15"/>
    <w:rsid w:val="00604F17"/>
    <w:rsid w:val="00604FB2"/>
    <w:rsid w:val="00605015"/>
    <w:rsid w:val="00605076"/>
    <w:rsid w:val="006050F7"/>
    <w:rsid w:val="0060516C"/>
    <w:rsid w:val="0060517F"/>
    <w:rsid w:val="006051A4"/>
    <w:rsid w:val="006052A2"/>
    <w:rsid w:val="006052A4"/>
    <w:rsid w:val="006052CD"/>
    <w:rsid w:val="0060535E"/>
    <w:rsid w:val="0060539B"/>
    <w:rsid w:val="006053DD"/>
    <w:rsid w:val="00605407"/>
    <w:rsid w:val="00605419"/>
    <w:rsid w:val="00605460"/>
    <w:rsid w:val="0060550A"/>
    <w:rsid w:val="0060555C"/>
    <w:rsid w:val="00605593"/>
    <w:rsid w:val="006055B0"/>
    <w:rsid w:val="006056AC"/>
    <w:rsid w:val="006056F1"/>
    <w:rsid w:val="00605796"/>
    <w:rsid w:val="006057FF"/>
    <w:rsid w:val="00605822"/>
    <w:rsid w:val="00605828"/>
    <w:rsid w:val="00605842"/>
    <w:rsid w:val="0060584A"/>
    <w:rsid w:val="00605858"/>
    <w:rsid w:val="0060587B"/>
    <w:rsid w:val="006058C6"/>
    <w:rsid w:val="006058F9"/>
    <w:rsid w:val="00605927"/>
    <w:rsid w:val="006059F7"/>
    <w:rsid w:val="00605A12"/>
    <w:rsid w:val="00605C0B"/>
    <w:rsid w:val="00605C2B"/>
    <w:rsid w:val="00605CFE"/>
    <w:rsid w:val="00605D85"/>
    <w:rsid w:val="00605DBB"/>
    <w:rsid w:val="00605DC6"/>
    <w:rsid w:val="00605DE1"/>
    <w:rsid w:val="00605E29"/>
    <w:rsid w:val="00605EA7"/>
    <w:rsid w:val="00605ED1"/>
    <w:rsid w:val="00605F04"/>
    <w:rsid w:val="00605F17"/>
    <w:rsid w:val="00605FA2"/>
    <w:rsid w:val="00605FDC"/>
    <w:rsid w:val="00606017"/>
    <w:rsid w:val="00606081"/>
    <w:rsid w:val="006061C7"/>
    <w:rsid w:val="006061CC"/>
    <w:rsid w:val="00606326"/>
    <w:rsid w:val="00606354"/>
    <w:rsid w:val="0060638A"/>
    <w:rsid w:val="00606516"/>
    <w:rsid w:val="00606547"/>
    <w:rsid w:val="00606550"/>
    <w:rsid w:val="006065B9"/>
    <w:rsid w:val="00606627"/>
    <w:rsid w:val="00606672"/>
    <w:rsid w:val="00606674"/>
    <w:rsid w:val="006066D4"/>
    <w:rsid w:val="00606812"/>
    <w:rsid w:val="00606829"/>
    <w:rsid w:val="0060686F"/>
    <w:rsid w:val="006068A6"/>
    <w:rsid w:val="006068C7"/>
    <w:rsid w:val="0060691C"/>
    <w:rsid w:val="00606988"/>
    <w:rsid w:val="006069C5"/>
    <w:rsid w:val="00606A0D"/>
    <w:rsid w:val="00606A6A"/>
    <w:rsid w:val="00606A7B"/>
    <w:rsid w:val="00606AA3"/>
    <w:rsid w:val="00606AB1"/>
    <w:rsid w:val="00606B29"/>
    <w:rsid w:val="00606BFC"/>
    <w:rsid w:val="00606DF0"/>
    <w:rsid w:val="00606F06"/>
    <w:rsid w:val="00606F1F"/>
    <w:rsid w:val="00606FBB"/>
    <w:rsid w:val="00607088"/>
    <w:rsid w:val="006070E8"/>
    <w:rsid w:val="006071AE"/>
    <w:rsid w:val="00607268"/>
    <w:rsid w:val="00607279"/>
    <w:rsid w:val="00607339"/>
    <w:rsid w:val="00607387"/>
    <w:rsid w:val="006073CD"/>
    <w:rsid w:val="0060747C"/>
    <w:rsid w:val="00607525"/>
    <w:rsid w:val="00607567"/>
    <w:rsid w:val="006075C2"/>
    <w:rsid w:val="0060763D"/>
    <w:rsid w:val="0060772D"/>
    <w:rsid w:val="0060778D"/>
    <w:rsid w:val="00607790"/>
    <w:rsid w:val="00607996"/>
    <w:rsid w:val="00607B0D"/>
    <w:rsid w:val="00607C67"/>
    <w:rsid w:val="00607C75"/>
    <w:rsid w:val="00607E06"/>
    <w:rsid w:val="00607EB3"/>
    <w:rsid w:val="00607F6B"/>
    <w:rsid w:val="00610009"/>
    <w:rsid w:val="00610070"/>
    <w:rsid w:val="00610172"/>
    <w:rsid w:val="006101BD"/>
    <w:rsid w:val="006101C0"/>
    <w:rsid w:val="006102DB"/>
    <w:rsid w:val="0061034B"/>
    <w:rsid w:val="006103AF"/>
    <w:rsid w:val="0061046C"/>
    <w:rsid w:val="006104D9"/>
    <w:rsid w:val="00610614"/>
    <w:rsid w:val="0061061F"/>
    <w:rsid w:val="0061063C"/>
    <w:rsid w:val="00610724"/>
    <w:rsid w:val="00610855"/>
    <w:rsid w:val="0061087B"/>
    <w:rsid w:val="0061088B"/>
    <w:rsid w:val="006108D7"/>
    <w:rsid w:val="006108EC"/>
    <w:rsid w:val="0061090D"/>
    <w:rsid w:val="0061092A"/>
    <w:rsid w:val="0061092C"/>
    <w:rsid w:val="006109AE"/>
    <w:rsid w:val="006109BD"/>
    <w:rsid w:val="00610A6C"/>
    <w:rsid w:val="00610B00"/>
    <w:rsid w:val="00610BC5"/>
    <w:rsid w:val="00610D95"/>
    <w:rsid w:val="00610F02"/>
    <w:rsid w:val="00610F85"/>
    <w:rsid w:val="00610FD6"/>
    <w:rsid w:val="00611071"/>
    <w:rsid w:val="00611119"/>
    <w:rsid w:val="00611134"/>
    <w:rsid w:val="006111A8"/>
    <w:rsid w:val="006112C4"/>
    <w:rsid w:val="0061130B"/>
    <w:rsid w:val="006113A0"/>
    <w:rsid w:val="006113FE"/>
    <w:rsid w:val="0061145D"/>
    <w:rsid w:val="00611558"/>
    <w:rsid w:val="006115F4"/>
    <w:rsid w:val="00611690"/>
    <w:rsid w:val="006117C2"/>
    <w:rsid w:val="006118B2"/>
    <w:rsid w:val="006118E9"/>
    <w:rsid w:val="00611904"/>
    <w:rsid w:val="00611A82"/>
    <w:rsid w:val="00611AD6"/>
    <w:rsid w:val="00611AFA"/>
    <w:rsid w:val="00611B56"/>
    <w:rsid w:val="00611BAE"/>
    <w:rsid w:val="00611BCD"/>
    <w:rsid w:val="00611D53"/>
    <w:rsid w:val="00611DA8"/>
    <w:rsid w:val="00611DDA"/>
    <w:rsid w:val="00611F38"/>
    <w:rsid w:val="00611F41"/>
    <w:rsid w:val="00611F8C"/>
    <w:rsid w:val="00611FCC"/>
    <w:rsid w:val="00611FDA"/>
    <w:rsid w:val="00612025"/>
    <w:rsid w:val="00612050"/>
    <w:rsid w:val="006120BC"/>
    <w:rsid w:val="00612141"/>
    <w:rsid w:val="006121B4"/>
    <w:rsid w:val="006121DB"/>
    <w:rsid w:val="00612369"/>
    <w:rsid w:val="006123A9"/>
    <w:rsid w:val="00612402"/>
    <w:rsid w:val="00612441"/>
    <w:rsid w:val="0061246E"/>
    <w:rsid w:val="0061267D"/>
    <w:rsid w:val="006126DD"/>
    <w:rsid w:val="00612753"/>
    <w:rsid w:val="0061276F"/>
    <w:rsid w:val="0061282A"/>
    <w:rsid w:val="0061283E"/>
    <w:rsid w:val="00612866"/>
    <w:rsid w:val="0061289F"/>
    <w:rsid w:val="006129F6"/>
    <w:rsid w:val="00612B10"/>
    <w:rsid w:val="00612B74"/>
    <w:rsid w:val="00612BD4"/>
    <w:rsid w:val="00612BFF"/>
    <w:rsid w:val="00612C0A"/>
    <w:rsid w:val="00612CAF"/>
    <w:rsid w:val="00612CE2"/>
    <w:rsid w:val="00612D15"/>
    <w:rsid w:val="00612D3F"/>
    <w:rsid w:val="00612D5D"/>
    <w:rsid w:val="00612DD3"/>
    <w:rsid w:val="00612E03"/>
    <w:rsid w:val="00612E47"/>
    <w:rsid w:val="00612E5C"/>
    <w:rsid w:val="00612EA6"/>
    <w:rsid w:val="00612ED3"/>
    <w:rsid w:val="00612F00"/>
    <w:rsid w:val="0061300F"/>
    <w:rsid w:val="00613058"/>
    <w:rsid w:val="0061323E"/>
    <w:rsid w:val="006132AC"/>
    <w:rsid w:val="006132DB"/>
    <w:rsid w:val="00613408"/>
    <w:rsid w:val="00613427"/>
    <w:rsid w:val="0061343E"/>
    <w:rsid w:val="00613578"/>
    <w:rsid w:val="00613621"/>
    <w:rsid w:val="00613664"/>
    <w:rsid w:val="0061373F"/>
    <w:rsid w:val="0061377B"/>
    <w:rsid w:val="006137E5"/>
    <w:rsid w:val="00613802"/>
    <w:rsid w:val="0061381F"/>
    <w:rsid w:val="00613821"/>
    <w:rsid w:val="006138C9"/>
    <w:rsid w:val="006138EB"/>
    <w:rsid w:val="006139A7"/>
    <w:rsid w:val="00613A32"/>
    <w:rsid w:val="00613A3F"/>
    <w:rsid w:val="00613AA9"/>
    <w:rsid w:val="00613B4E"/>
    <w:rsid w:val="00613B76"/>
    <w:rsid w:val="00613BEC"/>
    <w:rsid w:val="00613C02"/>
    <w:rsid w:val="00613C62"/>
    <w:rsid w:val="00613C7A"/>
    <w:rsid w:val="00613C81"/>
    <w:rsid w:val="00613C88"/>
    <w:rsid w:val="00613C8B"/>
    <w:rsid w:val="00613C96"/>
    <w:rsid w:val="00613CD7"/>
    <w:rsid w:val="00613D11"/>
    <w:rsid w:val="00613D8E"/>
    <w:rsid w:val="00613E50"/>
    <w:rsid w:val="00613F3E"/>
    <w:rsid w:val="00614274"/>
    <w:rsid w:val="0061428F"/>
    <w:rsid w:val="006142CB"/>
    <w:rsid w:val="006142D9"/>
    <w:rsid w:val="006142EC"/>
    <w:rsid w:val="006144EA"/>
    <w:rsid w:val="00614531"/>
    <w:rsid w:val="00614559"/>
    <w:rsid w:val="00614613"/>
    <w:rsid w:val="00614648"/>
    <w:rsid w:val="006146BF"/>
    <w:rsid w:val="006147B1"/>
    <w:rsid w:val="0061481B"/>
    <w:rsid w:val="00614823"/>
    <w:rsid w:val="006148F9"/>
    <w:rsid w:val="0061492F"/>
    <w:rsid w:val="006149D7"/>
    <w:rsid w:val="00614A27"/>
    <w:rsid w:val="00614AAE"/>
    <w:rsid w:val="00614AF5"/>
    <w:rsid w:val="00614B3C"/>
    <w:rsid w:val="00614BB7"/>
    <w:rsid w:val="00614BB8"/>
    <w:rsid w:val="00614CAC"/>
    <w:rsid w:val="00614E27"/>
    <w:rsid w:val="00614E72"/>
    <w:rsid w:val="00614F18"/>
    <w:rsid w:val="00614F39"/>
    <w:rsid w:val="00614F52"/>
    <w:rsid w:val="00615004"/>
    <w:rsid w:val="00615031"/>
    <w:rsid w:val="006150B5"/>
    <w:rsid w:val="00615102"/>
    <w:rsid w:val="00615106"/>
    <w:rsid w:val="0061511D"/>
    <w:rsid w:val="00615160"/>
    <w:rsid w:val="006151D3"/>
    <w:rsid w:val="00615206"/>
    <w:rsid w:val="006153D9"/>
    <w:rsid w:val="00615405"/>
    <w:rsid w:val="0061542B"/>
    <w:rsid w:val="006154D2"/>
    <w:rsid w:val="006154DA"/>
    <w:rsid w:val="006155A0"/>
    <w:rsid w:val="0061569B"/>
    <w:rsid w:val="0061574B"/>
    <w:rsid w:val="00615781"/>
    <w:rsid w:val="006157F4"/>
    <w:rsid w:val="0061585F"/>
    <w:rsid w:val="0061594E"/>
    <w:rsid w:val="00615A48"/>
    <w:rsid w:val="00615A74"/>
    <w:rsid w:val="00615A7B"/>
    <w:rsid w:val="00615AD4"/>
    <w:rsid w:val="00615B26"/>
    <w:rsid w:val="00615BB5"/>
    <w:rsid w:val="00615BDD"/>
    <w:rsid w:val="00615C01"/>
    <w:rsid w:val="00615CA1"/>
    <w:rsid w:val="00615D4E"/>
    <w:rsid w:val="00615D5D"/>
    <w:rsid w:val="00615D8E"/>
    <w:rsid w:val="00615E21"/>
    <w:rsid w:val="00615E2C"/>
    <w:rsid w:val="00615F39"/>
    <w:rsid w:val="00615F64"/>
    <w:rsid w:val="00615FFC"/>
    <w:rsid w:val="0061612D"/>
    <w:rsid w:val="006162A0"/>
    <w:rsid w:val="006162A8"/>
    <w:rsid w:val="0061638C"/>
    <w:rsid w:val="00616498"/>
    <w:rsid w:val="006164F2"/>
    <w:rsid w:val="006165B7"/>
    <w:rsid w:val="006166D0"/>
    <w:rsid w:val="00616766"/>
    <w:rsid w:val="006167C0"/>
    <w:rsid w:val="0061681F"/>
    <w:rsid w:val="006168CD"/>
    <w:rsid w:val="00616915"/>
    <w:rsid w:val="00616A1A"/>
    <w:rsid w:val="00616A3F"/>
    <w:rsid w:val="00616A8E"/>
    <w:rsid w:val="00616AF6"/>
    <w:rsid w:val="00616BFE"/>
    <w:rsid w:val="00616D19"/>
    <w:rsid w:val="00616F60"/>
    <w:rsid w:val="00616F79"/>
    <w:rsid w:val="00616FA4"/>
    <w:rsid w:val="00617093"/>
    <w:rsid w:val="006170CD"/>
    <w:rsid w:val="006170FA"/>
    <w:rsid w:val="00617156"/>
    <w:rsid w:val="006171E9"/>
    <w:rsid w:val="0061726D"/>
    <w:rsid w:val="00617291"/>
    <w:rsid w:val="006172DE"/>
    <w:rsid w:val="006173AA"/>
    <w:rsid w:val="006173EA"/>
    <w:rsid w:val="00617420"/>
    <w:rsid w:val="006174A1"/>
    <w:rsid w:val="006174F6"/>
    <w:rsid w:val="0061753F"/>
    <w:rsid w:val="0061759B"/>
    <w:rsid w:val="006175BB"/>
    <w:rsid w:val="00617612"/>
    <w:rsid w:val="00617644"/>
    <w:rsid w:val="00617806"/>
    <w:rsid w:val="00617861"/>
    <w:rsid w:val="006178BF"/>
    <w:rsid w:val="006179B7"/>
    <w:rsid w:val="00617A87"/>
    <w:rsid w:val="00617A90"/>
    <w:rsid w:val="00617B43"/>
    <w:rsid w:val="00617B62"/>
    <w:rsid w:val="00617BCE"/>
    <w:rsid w:val="00617C1D"/>
    <w:rsid w:val="00617C33"/>
    <w:rsid w:val="00617C63"/>
    <w:rsid w:val="00617E3B"/>
    <w:rsid w:val="00617E4F"/>
    <w:rsid w:val="00617F1A"/>
    <w:rsid w:val="00617F8E"/>
    <w:rsid w:val="00620075"/>
    <w:rsid w:val="0062007A"/>
    <w:rsid w:val="0062007E"/>
    <w:rsid w:val="006200C9"/>
    <w:rsid w:val="006201FD"/>
    <w:rsid w:val="00620236"/>
    <w:rsid w:val="00620253"/>
    <w:rsid w:val="0062034A"/>
    <w:rsid w:val="006203B0"/>
    <w:rsid w:val="00620469"/>
    <w:rsid w:val="006204A0"/>
    <w:rsid w:val="006204AC"/>
    <w:rsid w:val="00620503"/>
    <w:rsid w:val="00620539"/>
    <w:rsid w:val="006205DE"/>
    <w:rsid w:val="00620618"/>
    <w:rsid w:val="006206D5"/>
    <w:rsid w:val="00620724"/>
    <w:rsid w:val="00620773"/>
    <w:rsid w:val="0062078E"/>
    <w:rsid w:val="006207F2"/>
    <w:rsid w:val="00620831"/>
    <w:rsid w:val="00620883"/>
    <w:rsid w:val="006208B5"/>
    <w:rsid w:val="00620942"/>
    <w:rsid w:val="00620957"/>
    <w:rsid w:val="006209B1"/>
    <w:rsid w:val="00620AE9"/>
    <w:rsid w:val="00620B4E"/>
    <w:rsid w:val="00620C06"/>
    <w:rsid w:val="00620C58"/>
    <w:rsid w:val="00620C90"/>
    <w:rsid w:val="00620C93"/>
    <w:rsid w:val="00620CC3"/>
    <w:rsid w:val="00620D60"/>
    <w:rsid w:val="00620D62"/>
    <w:rsid w:val="00620D8C"/>
    <w:rsid w:val="00620E91"/>
    <w:rsid w:val="00620FD1"/>
    <w:rsid w:val="00620FE6"/>
    <w:rsid w:val="00620FFE"/>
    <w:rsid w:val="00621042"/>
    <w:rsid w:val="00621129"/>
    <w:rsid w:val="00621140"/>
    <w:rsid w:val="006211F7"/>
    <w:rsid w:val="0062120E"/>
    <w:rsid w:val="006212C2"/>
    <w:rsid w:val="0062133C"/>
    <w:rsid w:val="00621375"/>
    <w:rsid w:val="00621492"/>
    <w:rsid w:val="006214B6"/>
    <w:rsid w:val="006214D4"/>
    <w:rsid w:val="00621585"/>
    <w:rsid w:val="00621592"/>
    <w:rsid w:val="006215EC"/>
    <w:rsid w:val="00621669"/>
    <w:rsid w:val="00621727"/>
    <w:rsid w:val="006217AC"/>
    <w:rsid w:val="006217F0"/>
    <w:rsid w:val="00621828"/>
    <w:rsid w:val="00621866"/>
    <w:rsid w:val="00621903"/>
    <w:rsid w:val="00621998"/>
    <w:rsid w:val="00621A85"/>
    <w:rsid w:val="00621ACA"/>
    <w:rsid w:val="00621B87"/>
    <w:rsid w:val="00621D59"/>
    <w:rsid w:val="00621DA0"/>
    <w:rsid w:val="00621DD2"/>
    <w:rsid w:val="00621E47"/>
    <w:rsid w:val="00621E4C"/>
    <w:rsid w:val="00621EFA"/>
    <w:rsid w:val="00621F43"/>
    <w:rsid w:val="00621F93"/>
    <w:rsid w:val="00621FC9"/>
    <w:rsid w:val="00622006"/>
    <w:rsid w:val="0062208B"/>
    <w:rsid w:val="00622143"/>
    <w:rsid w:val="006221B6"/>
    <w:rsid w:val="00622241"/>
    <w:rsid w:val="0062230E"/>
    <w:rsid w:val="00622445"/>
    <w:rsid w:val="00622562"/>
    <w:rsid w:val="0062259A"/>
    <w:rsid w:val="006225E5"/>
    <w:rsid w:val="006225E7"/>
    <w:rsid w:val="00622664"/>
    <w:rsid w:val="006226ED"/>
    <w:rsid w:val="006227CF"/>
    <w:rsid w:val="00622877"/>
    <w:rsid w:val="006228B5"/>
    <w:rsid w:val="006228E6"/>
    <w:rsid w:val="00622965"/>
    <w:rsid w:val="006229AF"/>
    <w:rsid w:val="00622A01"/>
    <w:rsid w:val="00622AAE"/>
    <w:rsid w:val="00622B69"/>
    <w:rsid w:val="00622BB1"/>
    <w:rsid w:val="00622C47"/>
    <w:rsid w:val="00622C4F"/>
    <w:rsid w:val="00622C5C"/>
    <w:rsid w:val="00622CBA"/>
    <w:rsid w:val="00622CE9"/>
    <w:rsid w:val="00622DEE"/>
    <w:rsid w:val="00622DF6"/>
    <w:rsid w:val="00622EEE"/>
    <w:rsid w:val="00622F56"/>
    <w:rsid w:val="00622F5C"/>
    <w:rsid w:val="006231A4"/>
    <w:rsid w:val="006231B3"/>
    <w:rsid w:val="0062327E"/>
    <w:rsid w:val="006232AB"/>
    <w:rsid w:val="00623334"/>
    <w:rsid w:val="00623414"/>
    <w:rsid w:val="006234E9"/>
    <w:rsid w:val="00623505"/>
    <w:rsid w:val="0062378C"/>
    <w:rsid w:val="006237C9"/>
    <w:rsid w:val="00623813"/>
    <w:rsid w:val="00623867"/>
    <w:rsid w:val="0062395E"/>
    <w:rsid w:val="00623A31"/>
    <w:rsid w:val="00623A38"/>
    <w:rsid w:val="00623A48"/>
    <w:rsid w:val="00623A81"/>
    <w:rsid w:val="00623ADC"/>
    <w:rsid w:val="00623AF5"/>
    <w:rsid w:val="00623B2B"/>
    <w:rsid w:val="00623B37"/>
    <w:rsid w:val="00623B92"/>
    <w:rsid w:val="00623C01"/>
    <w:rsid w:val="00623DBB"/>
    <w:rsid w:val="00623DE4"/>
    <w:rsid w:val="00623E9E"/>
    <w:rsid w:val="00624048"/>
    <w:rsid w:val="0062411F"/>
    <w:rsid w:val="00624151"/>
    <w:rsid w:val="00624158"/>
    <w:rsid w:val="006241DE"/>
    <w:rsid w:val="006243AF"/>
    <w:rsid w:val="006243B4"/>
    <w:rsid w:val="00624444"/>
    <w:rsid w:val="006244CE"/>
    <w:rsid w:val="006244EE"/>
    <w:rsid w:val="006245EA"/>
    <w:rsid w:val="006245FD"/>
    <w:rsid w:val="006246CD"/>
    <w:rsid w:val="00624718"/>
    <w:rsid w:val="00624751"/>
    <w:rsid w:val="00624786"/>
    <w:rsid w:val="00624792"/>
    <w:rsid w:val="0062479C"/>
    <w:rsid w:val="006247CE"/>
    <w:rsid w:val="006247F6"/>
    <w:rsid w:val="00624814"/>
    <w:rsid w:val="0062490E"/>
    <w:rsid w:val="0062498D"/>
    <w:rsid w:val="006249EF"/>
    <w:rsid w:val="00624B16"/>
    <w:rsid w:val="00624B1E"/>
    <w:rsid w:val="00624B74"/>
    <w:rsid w:val="00624BAC"/>
    <w:rsid w:val="00624BCB"/>
    <w:rsid w:val="00624C6F"/>
    <w:rsid w:val="00624C98"/>
    <w:rsid w:val="00624CC4"/>
    <w:rsid w:val="00624D2B"/>
    <w:rsid w:val="00624DB8"/>
    <w:rsid w:val="00624DE3"/>
    <w:rsid w:val="00624F26"/>
    <w:rsid w:val="00624F5C"/>
    <w:rsid w:val="00624FC6"/>
    <w:rsid w:val="0062502B"/>
    <w:rsid w:val="006250DA"/>
    <w:rsid w:val="006250E0"/>
    <w:rsid w:val="006250F6"/>
    <w:rsid w:val="00625194"/>
    <w:rsid w:val="006251B1"/>
    <w:rsid w:val="006251BA"/>
    <w:rsid w:val="0062521C"/>
    <w:rsid w:val="0062521E"/>
    <w:rsid w:val="00625238"/>
    <w:rsid w:val="00625241"/>
    <w:rsid w:val="0062530D"/>
    <w:rsid w:val="0062533B"/>
    <w:rsid w:val="00625340"/>
    <w:rsid w:val="006253B0"/>
    <w:rsid w:val="0062543B"/>
    <w:rsid w:val="006254F9"/>
    <w:rsid w:val="00625547"/>
    <w:rsid w:val="00625549"/>
    <w:rsid w:val="0062562C"/>
    <w:rsid w:val="00625645"/>
    <w:rsid w:val="0062569C"/>
    <w:rsid w:val="006256AF"/>
    <w:rsid w:val="0062578E"/>
    <w:rsid w:val="006257E8"/>
    <w:rsid w:val="00625839"/>
    <w:rsid w:val="006258C8"/>
    <w:rsid w:val="006258E8"/>
    <w:rsid w:val="00625A2A"/>
    <w:rsid w:val="00625A8E"/>
    <w:rsid w:val="00625AA6"/>
    <w:rsid w:val="00625AB8"/>
    <w:rsid w:val="00625B4B"/>
    <w:rsid w:val="00625C0B"/>
    <w:rsid w:val="00625C8E"/>
    <w:rsid w:val="00625C92"/>
    <w:rsid w:val="00625D31"/>
    <w:rsid w:val="00625D37"/>
    <w:rsid w:val="00625DA4"/>
    <w:rsid w:val="00625DB5"/>
    <w:rsid w:val="00625DE6"/>
    <w:rsid w:val="00625DEF"/>
    <w:rsid w:val="00625E45"/>
    <w:rsid w:val="00625E9B"/>
    <w:rsid w:val="00625EA2"/>
    <w:rsid w:val="00625F24"/>
    <w:rsid w:val="00625F49"/>
    <w:rsid w:val="00625FA6"/>
    <w:rsid w:val="00625FB8"/>
    <w:rsid w:val="00625FC8"/>
    <w:rsid w:val="00625FDD"/>
    <w:rsid w:val="00626015"/>
    <w:rsid w:val="0062609A"/>
    <w:rsid w:val="00626137"/>
    <w:rsid w:val="00626158"/>
    <w:rsid w:val="006261A6"/>
    <w:rsid w:val="006262C6"/>
    <w:rsid w:val="006262D4"/>
    <w:rsid w:val="00626300"/>
    <w:rsid w:val="006263DB"/>
    <w:rsid w:val="00626414"/>
    <w:rsid w:val="006264FA"/>
    <w:rsid w:val="006265E3"/>
    <w:rsid w:val="006266B8"/>
    <w:rsid w:val="00626721"/>
    <w:rsid w:val="0062678C"/>
    <w:rsid w:val="0062681A"/>
    <w:rsid w:val="006269E9"/>
    <w:rsid w:val="00626A65"/>
    <w:rsid w:val="00626B81"/>
    <w:rsid w:val="00626C39"/>
    <w:rsid w:val="00626C83"/>
    <w:rsid w:val="00626DF7"/>
    <w:rsid w:val="00626EC7"/>
    <w:rsid w:val="00626F46"/>
    <w:rsid w:val="00627051"/>
    <w:rsid w:val="0062709C"/>
    <w:rsid w:val="006270C8"/>
    <w:rsid w:val="00627137"/>
    <w:rsid w:val="0062713C"/>
    <w:rsid w:val="0062713D"/>
    <w:rsid w:val="0062714A"/>
    <w:rsid w:val="00627159"/>
    <w:rsid w:val="006271A9"/>
    <w:rsid w:val="006271B3"/>
    <w:rsid w:val="006271E8"/>
    <w:rsid w:val="0062734F"/>
    <w:rsid w:val="006273D1"/>
    <w:rsid w:val="00627404"/>
    <w:rsid w:val="0062750C"/>
    <w:rsid w:val="0062760A"/>
    <w:rsid w:val="006276A2"/>
    <w:rsid w:val="006276D0"/>
    <w:rsid w:val="0062784C"/>
    <w:rsid w:val="0062787A"/>
    <w:rsid w:val="00627990"/>
    <w:rsid w:val="006279E9"/>
    <w:rsid w:val="006279F5"/>
    <w:rsid w:val="00627A98"/>
    <w:rsid w:val="00627AAE"/>
    <w:rsid w:val="00627C2D"/>
    <w:rsid w:val="00627C86"/>
    <w:rsid w:val="00627E27"/>
    <w:rsid w:val="00627E95"/>
    <w:rsid w:val="00627EBF"/>
    <w:rsid w:val="00627F0B"/>
    <w:rsid w:val="00627F3D"/>
    <w:rsid w:val="00627F71"/>
    <w:rsid w:val="00627F9F"/>
    <w:rsid w:val="00627FA1"/>
    <w:rsid w:val="00627FA7"/>
    <w:rsid w:val="00627FC4"/>
    <w:rsid w:val="00630079"/>
    <w:rsid w:val="0063016C"/>
    <w:rsid w:val="0063016D"/>
    <w:rsid w:val="00630191"/>
    <w:rsid w:val="00630277"/>
    <w:rsid w:val="00630308"/>
    <w:rsid w:val="00630334"/>
    <w:rsid w:val="00630340"/>
    <w:rsid w:val="006303B3"/>
    <w:rsid w:val="006303BF"/>
    <w:rsid w:val="0063053C"/>
    <w:rsid w:val="006305C0"/>
    <w:rsid w:val="006305CC"/>
    <w:rsid w:val="0063060E"/>
    <w:rsid w:val="006307B7"/>
    <w:rsid w:val="006307DC"/>
    <w:rsid w:val="006307E5"/>
    <w:rsid w:val="00630827"/>
    <w:rsid w:val="00630843"/>
    <w:rsid w:val="006308CC"/>
    <w:rsid w:val="00630972"/>
    <w:rsid w:val="006309F4"/>
    <w:rsid w:val="00630A06"/>
    <w:rsid w:val="00630A82"/>
    <w:rsid w:val="00630ACD"/>
    <w:rsid w:val="00630B2B"/>
    <w:rsid w:val="00630B54"/>
    <w:rsid w:val="00630B64"/>
    <w:rsid w:val="00630B92"/>
    <w:rsid w:val="00630B98"/>
    <w:rsid w:val="00630BC0"/>
    <w:rsid w:val="00630CD3"/>
    <w:rsid w:val="00630D6A"/>
    <w:rsid w:val="00630DC5"/>
    <w:rsid w:val="00630E40"/>
    <w:rsid w:val="00630E71"/>
    <w:rsid w:val="00630EA5"/>
    <w:rsid w:val="00630FDC"/>
    <w:rsid w:val="006310D1"/>
    <w:rsid w:val="006310DA"/>
    <w:rsid w:val="00631119"/>
    <w:rsid w:val="0063113C"/>
    <w:rsid w:val="00631212"/>
    <w:rsid w:val="006312DB"/>
    <w:rsid w:val="00631341"/>
    <w:rsid w:val="00631385"/>
    <w:rsid w:val="00631410"/>
    <w:rsid w:val="00631413"/>
    <w:rsid w:val="00631437"/>
    <w:rsid w:val="00631442"/>
    <w:rsid w:val="00631445"/>
    <w:rsid w:val="0063156E"/>
    <w:rsid w:val="006316FA"/>
    <w:rsid w:val="00631734"/>
    <w:rsid w:val="0063182E"/>
    <w:rsid w:val="00631871"/>
    <w:rsid w:val="00631948"/>
    <w:rsid w:val="006319BF"/>
    <w:rsid w:val="00631A6D"/>
    <w:rsid w:val="00631B1D"/>
    <w:rsid w:val="00631BC5"/>
    <w:rsid w:val="00631BD9"/>
    <w:rsid w:val="00631BE0"/>
    <w:rsid w:val="00631C66"/>
    <w:rsid w:val="00631C71"/>
    <w:rsid w:val="00631CE2"/>
    <w:rsid w:val="00631D21"/>
    <w:rsid w:val="00631D58"/>
    <w:rsid w:val="00631DF7"/>
    <w:rsid w:val="00631E2B"/>
    <w:rsid w:val="00631F97"/>
    <w:rsid w:val="00631FDC"/>
    <w:rsid w:val="00631FE5"/>
    <w:rsid w:val="00632042"/>
    <w:rsid w:val="00632065"/>
    <w:rsid w:val="006320E7"/>
    <w:rsid w:val="006320E9"/>
    <w:rsid w:val="006320F2"/>
    <w:rsid w:val="00632134"/>
    <w:rsid w:val="0063216A"/>
    <w:rsid w:val="0063218B"/>
    <w:rsid w:val="006321C1"/>
    <w:rsid w:val="006321D9"/>
    <w:rsid w:val="006323CB"/>
    <w:rsid w:val="0063241F"/>
    <w:rsid w:val="0063243C"/>
    <w:rsid w:val="0063248B"/>
    <w:rsid w:val="00632516"/>
    <w:rsid w:val="00632640"/>
    <w:rsid w:val="00632671"/>
    <w:rsid w:val="006326B1"/>
    <w:rsid w:val="00632717"/>
    <w:rsid w:val="0063276A"/>
    <w:rsid w:val="00632804"/>
    <w:rsid w:val="006328AA"/>
    <w:rsid w:val="006328F8"/>
    <w:rsid w:val="00632957"/>
    <w:rsid w:val="00632A4D"/>
    <w:rsid w:val="00632B8C"/>
    <w:rsid w:val="00632B9B"/>
    <w:rsid w:val="00632BE9"/>
    <w:rsid w:val="00632D11"/>
    <w:rsid w:val="00632DD8"/>
    <w:rsid w:val="00632DEA"/>
    <w:rsid w:val="00632E1C"/>
    <w:rsid w:val="00632E6D"/>
    <w:rsid w:val="00632F20"/>
    <w:rsid w:val="00632F68"/>
    <w:rsid w:val="00633061"/>
    <w:rsid w:val="006330AD"/>
    <w:rsid w:val="006330C2"/>
    <w:rsid w:val="0063319D"/>
    <w:rsid w:val="0063330B"/>
    <w:rsid w:val="00633363"/>
    <w:rsid w:val="00633380"/>
    <w:rsid w:val="006333CC"/>
    <w:rsid w:val="006333F1"/>
    <w:rsid w:val="006333F4"/>
    <w:rsid w:val="00633552"/>
    <w:rsid w:val="00633671"/>
    <w:rsid w:val="00633672"/>
    <w:rsid w:val="00633816"/>
    <w:rsid w:val="00633847"/>
    <w:rsid w:val="00633926"/>
    <w:rsid w:val="00633934"/>
    <w:rsid w:val="0063395F"/>
    <w:rsid w:val="006339E0"/>
    <w:rsid w:val="006339FB"/>
    <w:rsid w:val="00633AC1"/>
    <w:rsid w:val="00633B66"/>
    <w:rsid w:val="00633C87"/>
    <w:rsid w:val="00633C96"/>
    <w:rsid w:val="00633CC1"/>
    <w:rsid w:val="00633D0B"/>
    <w:rsid w:val="00633DA8"/>
    <w:rsid w:val="00633E08"/>
    <w:rsid w:val="00633E44"/>
    <w:rsid w:val="00633E93"/>
    <w:rsid w:val="00633EC5"/>
    <w:rsid w:val="00633EDE"/>
    <w:rsid w:val="00633F82"/>
    <w:rsid w:val="00633FD4"/>
    <w:rsid w:val="00633FF5"/>
    <w:rsid w:val="00633FFC"/>
    <w:rsid w:val="00634050"/>
    <w:rsid w:val="006340DB"/>
    <w:rsid w:val="006340F0"/>
    <w:rsid w:val="006341A9"/>
    <w:rsid w:val="00634211"/>
    <w:rsid w:val="00634229"/>
    <w:rsid w:val="00634249"/>
    <w:rsid w:val="0063424A"/>
    <w:rsid w:val="00634295"/>
    <w:rsid w:val="006342B4"/>
    <w:rsid w:val="006342FC"/>
    <w:rsid w:val="006344A5"/>
    <w:rsid w:val="006344A7"/>
    <w:rsid w:val="00634630"/>
    <w:rsid w:val="0063479E"/>
    <w:rsid w:val="0063484E"/>
    <w:rsid w:val="00634935"/>
    <w:rsid w:val="00634946"/>
    <w:rsid w:val="00634A2D"/>
    <w:rsid w:val="00634A5E"/>
    <w:rsid w:val="00634BBE"/>
    <w:rsid w:val="00634C36"/>
    <w:rsid w:val="00634CBC"/>
    <w:rsid w:val="00634D32"/>
    <w:rsid w:val="00634D4F"/>
    <w:rsid w:val="00634DAC"/>
    <w:rsid w:val="00634EFC"/>
    <w:rsid w:val="00634F5C"/>
    <w:rsid w:val="00634F7D"/>
    <w:rsid w:val="00634FA8"/>
    <w:rsid w:val="00634FDC"/>
    <w:rsid w:val="00634FF1"/>
    <w:rsid w:val="0063503C"/>
    <w:rsid w:val="00635040"/>
    <w:rsid w:val="00635093"/>
    <w:rsid w:val="006350E6"/>
    <w:rsid w:val="006351AE"/>
    <w:rsid w:val="0063529C"/>
    <w:rsid w:val="006352BA"/>
    <w:rsid w:val="006352C5"/>
    <w:rsid w:val="006352E3"/>
    <w:rsid w:val="006352FD"/>
    <w:rsid w:val="00635368"/>
    <w:rsid w:val="00635425"/>
    <w:rsid w:val="00635432"/>
    <w:rsid w:val="00635454"/>
    <w:rsid w:val="006354D0"/>
    <w:rsid w:val="006355B7"/>
    <w:rsid w:val="006355C9"/>
    <w:rsid w:val="00635600"/>
    <w:rsid w:val="0063560F"/>
    <w:rsid w:val="00635621"/>
    <w:rsid w:val="006356D8"/>
    <w:rsid w:val="00635781"/>
    <w:rsid w:val="006357C8"/>
    <w:rsid w:val="0063581B"/>
    <w:rsid w:val="00635862"/>
    <w:rsid w:val="006358D6"/>
    <w:rsid w:val="00635934"/>
    <w:rsid w:val="00635A0D"/>
    <w:rsid w:val="00635A74"/>
    <w:rsid w:val="00635AA7"/>
    <w:rsid w:val="00635AE2"/>
    <w:rsid w:val="00635B36"/>
    <w:rsid w:val="00635B47"/>
    <w:rsid w:val="00635B4A"/>
    <w:rsid w:val="00635C3F"/>
    <w:rsid w:val="00635D16"/>
    <w:rsid w:val="00635D3F"/>
    <w:rsid w:val="00635D82"/>
    <w:rsid w:val="00635D8E"/>
    <w:rsid w:val="00635DAE"/>
    <w:rsid w:val="00635E2F"/>
    <w:rsid w:val="00635EB7"/>
    <w:rsid w:val="00635EC9"/>
    <w:rsid w:val="00635ED0"/>
    <w:rsid w:val="00635F19"/>
    <w:rsid w:val="00635F34"/>
    <w:rsid w:val="00635F49"/>
    <w:rsid w:val="00635F4F"/>
    <w:rsid w:val="00635F95"/>
    <w:rsid w:val="006360C7"/>
    <w:rsid w:val="00636159"/>
    <w:rsid w:val="006361ED"/>
    <w:rsid w:val="00636288"/>
    <w:rsid w:val="00636328"/>
    <w:rsid w:val="00636368"/>
    <w:rsid w:val="006363E2"/>
    <w:rsid w:val="006363F6"/>
    <w:rsid w:val="00636452"/>
    <w:rsid w:val="0063647B"/>
    <w:rsid w:val="006364FE"/>
    <w:rsid w:val="0063679C"/>
    <w:rsid w:val="006367EE"/>
    <w:rsid w:val="006367FA"/>
    <w:rsid w:val="00636881"/>
    <w:rsid w:val="006368A5"/>
    <w:rsid w:val="006369D2"/>
    <w:rsid w:val="00636A83"/>
    <w:rsid w:val="00636AEA"/>
    <w:rsid w:val="00636B15"/>
    <w:rsid w:val="00636B62"/>
    <w:rsid w:val="00636B78"/>
    <w:rsid w:val="00636BC7"/>
    <w:rsid w:val="00636C23"/>
    <w:rsid w:val="00636C91"/>
    <w:rsid w:val="00636D07"/>
    <w:rsid w:val="00636D6B"/>
    <w:rsid w:val="00636DF7"/>
    <w:rsid w:val="00636EAE"/>
    <w:rsid w:val="00636ED5"/>
    <w:rsid w:val="00636F72"/>
    <w:rsid w:val="00636FE4"/>
    <w:rsid w:val="0063703C"/>
    <w:rsid w:val="0063707A"/>
    <w:rsid w:val="00637250"/>
    <w:rsid w:val="00637263"/>
    <w:rsid w:val="00637434"/>
    <w:rsid w:val="0063744A"/>
    <w:rsid w:val="00637490"/>
    <w:rsid w:val="0063756B"/>
    <w:rsid w:val="0063756C"/>
    <w:rsid w:val="0063759D"/>
    <w:rsid w:val="006375EE"/>
    <w:rsid w:val="0063765C"/>
    <w:rsid w:val="0063787F"/>
    <w:rsid w:val="006378E6"/>
    <w:rsid w:val="00637916"/>
    <w:rsid w:val="00637949"/>
    <w:rsid w:val="006379A0"/>
    <w:rsid w:val="006379E7"/>
    <w:rsid w:val="00637A8D"/>
    <w:rsid w:val="00637AA8"/>
    <w:rsid w:val="00637ADB"/>
    <w:rsid w:val="00637BCF"/>
    <w:rsid w:val="00637BF0"/>
    <w:rsid w:val="00637BFB"/>
    <w:rsid w:val="00637C04"/>
    <w:rsid w:val="00637C09"/>
    <w:rsid w:val="00637C48"/>
    <w:rsid w:val="00637C64"/>
    <w:rsid w:val="00637CC0"/>
    <w:rsid w:val="00637D09"/>
    <w:rsid w:val="00637EA2"/>
    <w:rsid w:val="00637EFA"/>
    <w:rsid w:val="00637FAC"/>
    <w:rsid w:val="00637FC1"/>
    <w:rsid w:val="00637FE3"/>
    <w:rsid w:val="0064006E"/>
    <w:rsid w:val="0064019E"/>
    <w:rsid w:val="006401A8"/>
    <w:rsid w:val="006401BB"/>
    <w:rsid w:val="006401BC"/>
    <w:rsid w:val="0064022B"/>
    <w:rsid w:val="006402E7"/>
    <w:rsid w:val="0064030A"/>
    <w:rsid w:val="00640365"/>
    <w:rsid w:val="006403DA"/>
    <w:rsid w:val="006403E7"/>
    <w:rsid w:val="00640440"/>
    <w:rsid w:val="00640540"/>
    <w:rsid w:val="00640565"/>
    <w:rsid w:val="0064057F"/>
    <w:rsid w:val="00640607"/>
    <w:rsid w:val="00640611"/>
    <w:rsid w:val="006406C8"/>
    <w:rsid w:val="006406EF"/>
    <w:rsid w:val="00640727"/>
    <w:rsid w:val="0064072E"/>
    <w:rsid w:val="00640875"/>
    <w:rsid w:val="006408D7"/>
    <w:rsid w:val="00640960"/>
    <w:rsid w:val="00640975"/>
    <w:rsid w:val="006409BD"/>
    <w:rsid w:val="00640A00"/>
    <w:rsid w:val="00640A69"/>
    <w:rsid w:val="00640BFB"/>
    <w:rsid w:val="00640CEB"/>
    <w:rsid w:val="00640D05"/>
    <w:rsid w:val="00640D35"/>
    <w:rsid w:val="00640E00"/>
    <w:rsid w:val="00640E32"/>
    <w:rsid w:val="00640EDE"/>
    <w:rsid w:val="00640F6A"/>
    <w:rsid w:val="00641008"/>
    <w:rsid w:val="00641115"/>
    <w:rsid w:val="00641117"/>
    <w:rsid w:val="0064111B"/>
    <w:rsid w:val="00641163"/>
    <w:rsid w:val="0064117E"/>
    <w:rsid w:val="00641198"/>
    <w:rsid w:val="0064126E"/>
    <w:rsid w:val="006412D1"/>
    <w:rsid w:val="00641388"/>
    <w:rsid w:val="00641502"/>
    <w:rsid w:val="006415A3"/>
    <w:rsid w:val="006415C3"/>
    <w:rsid w:val="006415E1"/>
    <w:rsid w:val="006415E4"/>
    <w:rsid w:val="006415F5"/>
    <w:rsid w:val="00641606"/>
    <w:rsid w:val="0064160F"/>
    <w:rsid w:val="00641653"/>
    <w:rsid w:val="0064167C"/>
    <w:rsid w:val="0064171D"/>
    <w:rsid w:val="0064181D"/>
    <w:rsid w:val="00641866"/>
    <w:rsid w:val="00641867"/>
    <w:rsid w:val="00641900"/>
    <w:rsid w:val="0064190A"/>
    <w:rsid w:val="006419EF"/>
    <w:rsid w:val="00641A70"/>
    <w:rsid w:val="00641AA8"/>
    <w:rsid w:val="00641B41"/>
    <w:rsid w:val="00641B4A"/>
    <w:rsid w:val="00641BD1"/>
    <w:rsid w:val="00641BE2"/>
    <w:rsid w:val="00641BEB"/>
    <w:rsid w:val="00641C20"/>
    <w:rsid w:val="00641CB1"/>
    <w:rsid w:val="00641D22"/>
    <w:rsid w:val="00641D61"/>
    <w:rsid w:val="00641D65"/>
    <w:rsid w:val="00641E5C"/>
    <w:rsid w:val="00641EAD"/>
    <w:rsid w:val="00641F56"/>
    <w:rsid w:val="0064202C"/>
    <w:rsid w:val="00642071"/>
    <w:rsid w:val="006420A3"/>
    <w:rsid w:val="00642127"/>
    <w:rsid w:val="00642173"/>
    <w:rsid w:val="0064220B"/>
    <w:rsid w:val="0064225D"/>
    <w:rsid w:val="00642292"/>
    <w:rsid w:val="00642394"/>
    <w:rsid w:val="006423A8"/>
    <w:rsid w:val="006423CB"/>
    <w:rsid w:val="006423FA"/>
    <w:rsid w:val="00642472"/>
    <w:rsid w:val="006424B3"/>
    <w:rsid w:val="006424D4"/>
    <w:rsid w:val="00642663"/>
    <w:rsid w:val="0064266B"/>
    <w:rsid w:val="0064273D"/>
    <w:rsid w:val="0064275D"/>
    <w:rsid w:val="00642774"/>
    <w:rsid w:val="006427A9"/>
    <w:rsid w:val="006427AC"/>
    <w:rsid w:val="00642848"/>
    <w:rsid w:val="00642905"/>
    <w:rsid w:val="00642BCD"/>
    <w:rsid w:val="00642C37"/>
    <w:rsid w:val="00642C65"/>
    <w:rsid w:val="00642CA0"/>
    <w:rsid w:val="00642CE5"/>
    <w:rsid w:val="00642D6C"/>
    <w:rsid w:val="00642ED3"/>
    <w:rsid w:val="00642EDA"/>
    <w:rsid w:val="00642F2A"/>
    <w:rsid w:val="00642F55"/>
    <w:rsid w:val="00642FA1"/>
    <w:rsid w:val="00642FBA"/>
    <w:rsid w:val="00642FEC"/>
    <w:rsid w:val="00643050"/>
    <w:rsid w:val="00643066"/>
    <w:rsid w:val="006430C2"/>
    <w:rsid w:val="00643168"/>
    <w:rsid w:val="00643191"/>
    <w:rsid w:val="006431D5"/>
    <w:rsid w:val="00643339"/>
    <w:rsid w:val="00643365"/>
    <w:rsid w:val="00643371"/>
    <w:rsid w:val="0064344D"/>
    <w:rsid w:val="0064347A"/>
    <w:rsid w:val="006434FB"/>
    <w:rsid w:val="00643503"/>
    <w:rsid w:val="00643542"/>
    <w:rsid w:val="00643553"/>
    <w:rsid w:val="006435B3"/>
    <w:rsid w:val="006436F0"/>
    <w:rsid w:val="00643723"/>
    <w:rsid w:val="00643797"/>
    <w:rsid w:val="006437D7"/>
    <w:rsid w:val="006438FD"/>
    <w:rsid w:val="00643910"/>
    <w:rsid w:val="006439A2"/>
    <w:rsid w:val="006439ED"/>
    <w:rsid w:val="00643A1D"/>
    <w:rsid w:val="00643AAC"/>
    <w:rsid w:val="00643B76"/>
    <w:rsid w:val="00643BAA"/>
    <w:rsid w:val="00643BAF"/>
    <w:rsid w:val="00643BD2"/>
    <w:rsid w:val="00643BF9"/>
    <w:rsid w:val="00643DB2"/>
    <w:rsid w:val="00643E1C"/>
    <w:rsid w:val="00643FDE"/>
    <w:rsid w:val="00644135"/>
    <w:rsid w:val="006441FD"/>
    <w:rsid w:val="00644200"/>
    <w:rsid w:val="00644282"/>
    <w:rsid w:val="00644357"/>
    <w:rsid w:val="00644397"/>
    <w:rsid w:val="00644408"/>
    <w:rsid w:val="00644489"/>
    <w:rsid w:val="006444A6"/>
    <w:rsid w:val="006444FF"/>
    <w:rsid w:val="006445A1"/>
    <w:rsid w:val="006445A4"/>
    <w:rsid w:val="006445EC"/>
    <w:rsid w:val="0064470D"/>
    <w:rsid w:val="0064470F"/>
    <w:rsid w:val="00644710"/>
    <w:rsid w:val="006447DF"/>
    <w:rsid w:val="00644868"/>
    <w:rsid w:val="00644940"/>
    <w:rsid w:val="00644969"/>
    <w:rsid w:val="006449A1"/>
    <w:rsid w:val="006449F9"/>
    <w:rsid w:val="00644A2D"/>
    <w:rsid w:val="00644B01"/>
    <w:rsid w:val="00644B26"/>
    <w:rsid w:val="00644B40"/>
    <w:rsid w:val="00644B59"/>
    <w:rsid w:val="00644BDF"/>
    <w:rsid w:val="00644BEE"/>
    <w:rsid w:val="00644C8E"/>
    <w:rsid w:val="00644D66"/>
    <w:rsid w:val="00644DA3"/>
    <w:rsid w:val="00644DD0"/>
    <w:rsid w:val="00644F18"/>
    <w:rsid w:val="00644F48"/>
    <w:rsid w:val="00644FBF"/>
    <w:rsid w:val="00645104"/>
    <w:rsid w:val="00645131"/>
    <w:rsid w:val="00645219"/>
    <w:rsid w:val="0064523C"/>
    <w:rsid w:val="00645290"/>
    <w:rsid w:val="006452FE"/>
    <w:rsid w:val="006453D0"/>
    <w:rsid w:val="00645403"/>
    <w:rsid w:val="006454C0"/>
    <w:rsid w:val="006454CA"/>
    <w:rsid w:val="0064557D"/>
    <w:rsid w:val="006455B6"/>
    <w:rsid w:val="00645778"/>
    <w:rsid w:val="006458AF"/>
    <w:rsid w:val="006458D4"/>
    <w:rsid w:val="00645901"/>
    <w:rsid w:val="0064594C"/>
    <w:rsid w:val="00645953"/>
    <w:rsid w:val="006459F1"/>
    <w:rsid w:val="00645AE5"/>
    <w:rsid w:val="00645B83"/>
    <w:rsid w:val="00645BAC"/>
    <w:rsid w:val="00645C06"/>
    <w:rsid w:val="00645C34"/>
    <w:rsid w:val="00645CC2"/>
    <w:rsid w:val="00645D33"/>
    <w:rsid w:val="00645D3E"/>
    <w:rsid w:val="00645E5D"/>
    <w:rsid w:val="00645EE2"/>
    <w:rsid w:val="00645FD4"/>
    <w:rsid w:val="00646085"/>
    <w:rsid w:val="0064608A"/>
    <w:rsid w:val="006460B9"/>
    <w:rsid w:val="006460D8"/>
    <w:rsid w:val="0064613A"/>
    <w:rsid w:val="0064613F"/>
    <w:rsid w:val="006461BE"/>
    <w:rsid w:val="006461D1"/>
    <w:rsid w:val="0064621A"/>
    <w:rsid w:val="0064628C"/>
    <w:rsid w:val="006462B5"/>
    <w:rsid w:val="00646355"/>
    <w:rsid w:val="00646368"/>
    <w:rsid w:val="006463A1"/>
    <w:rsid w:val="00646420"/>
    <w:rsid w:val="00646488"/>
    <w:rsid w:val="006464EB"/>
    <w:rsid w:val="0064656E"/>
    <w:rsid w:val="006466CA"/>
    <w:rsid w:val="006466E5"/>
    <w:rsid w:val="00646706"/>
    <w:rsid w:val="00646753"/>
    <w:rsid w:val="0064686C"/>
    <w:rsid w:val="006468B5"/>
    <w:rsid w:val="00646ADB"/>
    <w:rsid w:val="00646AEC"/>
    <w:rsid w:val="00646B3C"/>
    <w:rsid w:val="00646BA2"/>
    <w:rsid w:val="00646CB5"/>
    <w:rsid w:val="00646CD6"/>
    <w:rsid w:val="00646FC3"/>
    <w:rsid w:val="00647020"/>
    <w:rsid w:val="00647043"/>
    <w:rsid w:val="00647192"/>
    <w:rsid w:val="00647259"/>
    <w:rsid w:val="006472C5"/>
    <w:rsid w:val="006472E9"/>
    <w:rsid w:val="00647316"/>
    <w:rsid w:val="00647460"/>
    <w:rsid w:val="006474B1"/>
    <w:rsid w:val="006474E3"/>
    <w:rsid w:val="00647502"/>
    <w:rsid w:val="006475E5"/>
    <w:rsid w:val="00647631"/>
    <w:rsid w:val="00647729"/>
    <w:rsid w:val="00647754"/>
    <w:rsid w:val="006477B8"/>
    <w:rsid w:val="00647821"/>
    <w:rsid w:val="0064783C"/>
    <w:rsid w:val="00647864"/>
    <w:rsid w:val="00647871"/>
    <w:rsid w:val="00647872"/>
    <w:rsid w:val="006478F6"/>
    <w:rsid w:val="006478F7"/>
    <w:rsid w:val="00647985"/>
    <w:rsid w:val="00647A56"/>
    <w:rsid w:val="00647AC1"/>
    <w:rsid w:val="00647B3A"/>
    <w:rsid w:val="00647C00"/>
    <w:rsid w:val="00647CC2"/>
    <w:rsid w:val="00647CEC"/>
    <w:rsid w:val="00647D5C"/>
    <w:rsid w:val="00647DAE"/>
    <w:rsid w:val="00647DC9"/>
    <w:rsid w:val="006500CD"/>
    <w:rsid w:val="006500E7"/>
    <w:rsid w:val="00650129"/>
    <w:rsid w:val="0065016D"/>
    <w:rsid w:val="00650316"/>
    <w:rsid w:val="006503AC"/>
    <w:rsid w:val="006503C5"/>
    <w:rsid w:val="0065041B"/>
    <w:rsid w:val="00650434"/>
    <w:rsid w:val="00650465"/>
    <w:rsid w:val="00650468"/>
    <w:rsid w:val="00650505"/>
    <w:rsid w:val="00650550"/>
    <w:rsid w:val="006505D1"/>
    <w:rsid w:val="006505FF"/>
    <w:rsid w:val="00650644"/>
    <w:rsid w:val="00650680"/>
    <w:rsid w:val="006506F9"/>
    <w:rsid w:val="00650735"/>
    <w:rsid w:val="00650774"/>
    <w:rsid w:val="006508BA"/>
    <w:rsid w:val="006508C6"/>
    <w:rsid w:val="00650AB7"/>
    <w:rsid w:val="00650B8E"/>
    <w:rsid w:val="00650BAD"/>
    <w:rsid w:val="00650BC9"/>
    <w:rsid w:val="00650C70"/>
    <w:rsid w:val="00650D1C"/>
    <w:rsid w:val="00650D5B"/>
    <w:rsid w:val="00650E72"/>
    <w:rsid w:val="00650F32"/>
    <w:rsid w:val="00650F4F"/>
    <w:rsid w:val="00650FFE"/>
    <w:rsid w:val="0065105F"/>
    <w:rsid w:val="00651087"/>
    <w:rsid w:val="006510B1"/>
    <w:rsid w:val="006510D7"/>
    <w:rsid w:val="00651161"/>
    <w:rsid w:val="00651186"/>
    <w:rsid w:val="006511E4"/>
    <w:rsid w:val="00651340"/>
    <w:rsid w:val="00651368"/>
    <w:rsid w:val="006513BB"/>
    <w:rsid w:val="006514B9"/>
    <w:rsid w:val="006514DC"/>
    <w:rsid w:val="00651568"/>
    <w:rsid w:val="0065158B"/>
    <w:rsid w:val="00651614"/>
    <w:rsid w:val="00651644"/>
    <w:rsid w:val="006517A4"/>
    <w:rsid w:val="006517BF"/>
    <w:rsid w:val="006517CB"/>
    <w:rsid w:val="00651818"/>
    <w:rsid w:val="00651847"/>
    <w:rsid w:val="00651927"/>
    <w:rsid w:val="00651A0C"/>
    <w:rsid w:val="00651AA5"/>
    <w:rsid w:val="00651AE0"/>
    <w:rsid w:val="00651B1F"/>
    <w:rsid w:val="00651B44"/>
    <w:rsid w:val="00651BE1"/>
    <w:rsid w:val="00651BFF"/>
    <w:rsid w:val="00651C06"/>
    <w:rsid w:val="00651CB2"/>
    <w:rsid w:val="00651CD9"/>
    <w:rsid w:val="00651CED"/>
    <w:rsid w:val="00651D7F"/>
    <w:rsid w:val="00651D98"/>
    <w:rsid w:val="00651D9D"/>
    <w:rsid w:val="00651ECA"/>
    <w:rsid w:val="00651FAD"/>
    <w:rsid w:val="00651FD7"/>
    <w:rsid w:val="006520B8"/>
    <w:rsid w:val="0065216D"/>
    <w:rsid w:val="0065219C"/>
    <w:rsid w:val="006521C1"/>
    <w:rsid w:val="0065228D"/>
    <w:rsid w:val="0065229D"/>
    <w:rsid w:val="006522D0"/>
    <w:rsid w:val="00652315"/>
    <w:rsid w:val="00652352"/>
    <w:rsid w:val="006523A2"/>
    <w:rsid w:val="0065241A"/>
    <w:rsid w:val="006524EB"/>
    <w:rsid w:val="00652509"/>
    <w:rsid w:val="0065257D"/>
    <w:rsid w:val="006525BF"/>
    <w:rsid w:val="0065261D"/>
    <w:rsid w:val="006526A8"/>
    <w:rsid w:val="006526CD"/>
    <w:rsid w:val="006526FB"/>
    <w:rsid w:val="006527FD"/>
    <w:rsid w:val="006528C7"/>
    <w:rsid w:val="0065297A"/>
    <w:rsid w:val="006529AC"/>
    <w:rsid w:val="006529B8"/>
    <w:rsid w:val="00652A1F"/>
    <w:rsid w:val="00652A93"/>
    <w:rsid w:val="00652AA6"/>
    <w:rsid w:val="00652AFB"/>
    <w:rsid w:val="00652B0E"/>
    <w:rsid w:val="00652B43"/>
    <w:rsid w:val="00652B69"/>
    <w:rsid w:val="00652BC6"/>
    <w:rsid w:val="00652BE8"/>
    <w:rsid w:val="00652BF9"/>
    <w:rsid w:val="00652C4B"/>
    <w:rsid w:val="00652C9E"/>
    <w:rsid w:val="00652D26"/>
    <w:rsid w:val="00652D6B"/>
    <w:rsid w:val="00652DA1"/>
    <w:rsid w:val="00652EBC"/>
    <w:rsid w:val="00652EF7"/>
    <w:rsid w:val="00652F5C"/>
    <w:rsid w:val="00652FFC"/>
    <w:rsid w:val="0065304A"/>
    <w:rsid w:val="0065305D"/>
    <w:rsid w:val="006530A5"/>
    <w:rsid w:val="006530AF"/>
    <w:rsid w:val="006532C7"/>
    <w:rsid w:val="0065336F"/>
    <w:rsid w:val="00653432"/>
    <w:rsid w:val="0065347E"/>
    <w:rsid w:val="00653481"/>
    <w:rsid w:val="006534BE"/>
    <w:rsid w:val="006534E0"/>
    <w:rsid w:val="006535EA"/>
    <w:rsid w:val="006535EE"/>
    <w:rsid w:val="00653614"/>
    <w:rsid w:val="00653617"/>
    <w:rsid w:val="00653699"/>
    <w:rsid w:val="00653796"/>
    <w:rsid w:val="006537CB"/>
    <w:rsid w:val="006538A1"/>
    <w:rsid w:val="006538B8"/>
    <w:rsid w:val="0065394C"/>
    <w:rsid w:val="006539F8"/>
    <w:rsid w:val="00653A02"/>
    <w:rsid w:val="00653A60"/>
    <w:rsid w:val="00653AA1"/>
    <w:rsid w:val="00653AD3"/>
    <w:rsid w:val="00653BD7"/>
    <w:rsid w:val="00653BEC"/>
    <w:rsid w:val="00653C0C"/>
    <w:rsid w:val="00653C12"/>
    <w:rsid w:val="00653C8A"/>
    <w:rsid w:val="00653CA0"/>
    <w:rsid w:val="00653CF0"/>
    <w:rsid w:val="00653D7B"/>
    <w:rsid w:val="00653DA5"/>
    <w:rsid w:val="00653DE6"/>
    <w:rsid w:val="00653DEE"/>
    <w:rsid w:val="00653E20"/>
    <w:rsid w:val="00653ED0"/>
    <w:rsid w:val="00653ED7"/>
    <w:rsid w:val="00653EF1"/>
    <w:rsid w:val="00653FF6"/>
    <w:rsid w:val="0065402D"/>
    <w:rsid w:val="006540CB"/>
    <w:rsid w:val="006540F8"/>
    <w:rsid w:val="00654108"/>
    <w:rsid w:val="006541B7"/>
    <w:rsid w:val="00654264"/>
    <w:rsid w:val="006542BE"/>
    <w:rsid w:val="006542FF"/>
    <w:rsid w:val="0065434C"/>
    <w:rsid w:val="00654417"/>
    <w:rsid w:val="0065447C"/>
    <w:rsid w:val="00654543"/>
    <w:rsid w:val="00654595"/>
    <w:rsid w:val="006545A4"/>
    <w:rsid w:val="00654723"/>
    <w:rsid w:val="0065479E"/>
    <w:rsid w:val="00654864"/>
    <w:rsid w:val="00654880"/>
    <w:rsid w:val="0065488B"/>
    <w:rsid w:val="00654898"/>
    <w:rsid w:val="006548CF"/>
    <w:rsid w:val="00654908"/>
    <w:rsid w:val="00654924"/>
    <w:rsid w:val="00654A18"/>
    <w:rsid w:val="00654A37"/>
    <w:rsid w:val="00654B68"/>
    <w:rsid w:val="00654BBF"/>
    <w:rsid w:val="00654BFE"/>
    <w:rsid w:val="00654C4F"/>
    <w:rsid w:val="00654DFA"/>
    <w:rsid w:val="00654ECF"/>
    <w:rsid w:val="00654F3B"/>
    <w:rsid w:val="006550A6"/>
    <w:rsid w:val="0065514A"/>
    <w:rsid w:val="0065516A"/>
    <w:rsid w:val="0065516D"/>
    <w:rsid w:val="006552DC"/>
    <w:rsid w:val="006552EE"/>
    <w:rsid w:val="00655367"/>
    <w:rsid w:val="00655401"/>
    <w:rsid w:val="006555F8"/>
    <w:rsid w:val="00655602"/>
    <w:rsid w:val="006556D8"/>
    <w:rsid w:val="006556E4"/>
    <w:rsid w:val="00655836"/>
    <w:rsid w:val="006558AD"/>
    <w:rsid w:val="006559BA"/>
    <w:rsid w:val="00655BCF"/>
    <w:rsid w:val="00655CC5"/>
    <w:rsid w:val="00655CFB"/>
    <w:rsid w:val="00655D15"/>
    <w:rsid w:val="00655D5C"/>
    <w:rsid w:val="00655E72"/>
    <w:rsid w:val="00655EC2"/>
    <w:rsid w:val="00655F2C"/>
    <w:rsid w:val="00655FA3"/>
    <w:rsid w:val="00655FA5"/>
    <w:rsid w:val="00656001"/>
    <w:rsid w:val="00656086"/>
    <w:rsid w:val="006560E2"/>
    <w:rsid w:val="00656118"/>
    <w:rsid w:val="006561EE"/>
    <w:rsid w:val="00656292"/>
    <w:rsid w:val="0065635D"/>
    <w:rsid w:val="00656395"/>
    <w:rsid w:val="00656419"/>
    <w:rsid w:val="00656427"/>
    <w:rsid w:val="00656470"/>
    <w:rsid w:val="006564DE"/>
    <w:rsid w:val="006564EB"/>
    <w:rsid w:val="00656519"/>
    <w:rsid w:val="006565CC"/>
    <w:rsid w:val="006565DD"/>
    <w:rsid w:val="00656629"/>
    <w:rsid w:val="0065665C"/>
    <w:rsid w:val="00656683"/>
    <w:rsid w:val="006566C3"/>
    <w:rsid w:val="00656870"/>
    <w:rsid w:val="0065695B"/>
    <w:rsid w:val="00656998"/>
    <w:rsid w:val="0065699C"/>
    <w:rsid w:val="006569E5"/>
    <w:rsid w:val="00656AA5"/>
    <w:rsid w:val="00656C21"/>
    <w:rsid w:val="00656C37"/>
    <w:rsid w:val="00656C3D"/>
    <w:rsid w:val="00656D5A"/>
    <w:rsid w:val="00656E2A"/>
    <w:rsid w:val="00656E4D"/>
    <w:rsid w:val="00656ECF"/>
    <w:rsid w:val="00656F4D"/>
    <w:rsid w:val="00656F70"/>
    <w:rsid w:val="0065701C"/>
    <w:rsid w:val="00657118"/>
    <w:rsid w:val="0065726F"/>
    <w:rsid w:val="0065727D"/>
    <w:rsid w:val="006572CD"/>
    <w:rsid w:val="006572DE"/>
    <w:rsid w:val="00657359"/>
    <w:rsid w:val="00657409"/>
    <w:rsid w:val="00657445"/>
    <w:rsid w:val="0065748C"/>
    <w:rsid w:val="006574EE"/>
    <w:rsid w:val="00657567"/>
    <w:rsid w:val="006575C2"/>
    <w:rsid w:val="00657622"/>
    <w:rsid w:val="006576DF"/>
    <w:rsid w:val="006577C8"/>
    <w:rsid w:val="0065780C"/>
    <w:rsid w:val="00657883"/>
    <w:rsid w:val="0065790E"/>
    <w:rsid w:val="0065792D"/>
    <w:rsid w:val="006579D0"/>
    <w:rsid w:val="00657AFA"/>
    <w:rsid w:val="00657BC6"/>
    <w:rsid w:val="00657BE1"/>
    <w:rsid w:val="00657BF5"/>
    <w:rsid w:val="00657C89"/>
    <w:rsid w:val="00657CF7"/>
    <w:rsid w:val="00657D93"/>
    <w:rsid w:val="00657DB5"/>
    <w:rsid w:val="00657DD4"/>
    <w:rsid w:val="00657DDD"/>
    <w:rsid w:val="00657E66"/>
    <w:rsid w:val="00657E6E"/>
    <w:rsid w:val="00657E9F"/>
    <w:rsid w:val="00657F6C"/>
    <w:rsid w:val="00657F81"/>
    <w:rsid w:val="00657FBB"/>
    <w:rsid w:val="00657FE8"/>
    <w:rsid w:val="00657FEE"/>
    <w:rsid w:val="0066001F"/>
    <w:rsid w:val="00660027"/>
    <w:rsid w:val="00660044"/>
    <w:rsid w:val="00660053"/>
    <w:rsid w:val="006600BE"/>
    <w:rsid w:val="00660173"/>
    <w:rsid w:val="0066018E"/>
    <w:rsid w:val="00660196"/>
    <w:rsid w:val="006602F0"/>
    <w:rsid w:val="00660367"/>
    <w:rsid w:val="006603F9"/>
    <w:rsid w:val="006605BD"/>
    <w:rsid w:val="00660703"/>
    <w:rsid w:val="006607F0"/>
    <w:rsid w:val="00660885"/>
    <w:rsid w:val="006608E5"/>
    <w:rsid w:val="00660A02"/>
    <w:rsid w:val="00660A3A"/>
    <w:rsid w:val="00660C15"/>
    <w:rsid w:val="00660CE4"/>
    <w:rsid w:val="00660D3E"/>
    <w:rsid w:val="00660D67"/>
    <w:rsid w:val="00660D77"/>
    <w:rsid w:val="00660DD9"/>
    <w:rsid w:val="00660E2F"/>
    <w:rsid w:val="00660E83"/>
    <w:rsid w:val="00660E98"/>
    <w:rsid w:val="00660EE9"/>
    <w:rsid w:val="00660F09"/>
    <w:rsid w:val="00660FF7"/>
    <w:rsid w:val="00661017"/>
    <w:rsid w:val="0066101C"/>
    <w:rsid w:val="00661021"/>
    <w:rsid w:val="0066108B"/>
    <w:rsid w:val="006610BF"/>
    <w:rsid w:val="006610C1"/>
    <w:rsid w:val="006610E1"/>
    <w:rsid w:val="006610FC"/>
    <w:rsid w:val="00661147"/>
    <w:rsid w:val="0066114B"/>
    <w:rsid w:val="00661165"/>
    <w:rsid w:val="0066117F"/>
    <w:rsid w:val="00661191"/>
    <w:rsid w:val="006611E9"/>
    <w:rsid w:val="00661252"/>
    <w:rsid w:val="006612A5"/>
    <w:rsid w:val="006612A8"/>
    <w:rsid w:val="006612D6"/>
    <w:rsid w:val="00661364"/>
    <w:rsid w:val="006613AA"/>
    <w:rsid w:val="006613D0"/>
    <w:rsid w:val="006613EA"/>
    <w:rsid w:val="0066145D"/>
    <w:rsid w:val="00661510"/>
    <w:rsid w:val="00661547"/>
    <w:rsid w:val="006615C0"/>
    <w:rsid w:val="006615CF"/>
    <w:rsid w:val="0066172E"/>
    <w:rsid w:val="00661801"/>
    <w:rsid w:val="00661965"/>
    <w:rsid w:val="00661B74"/>
    <w:rsid w:val="00661BFD"/>
    <w:rsid w:val="00661CAA"/>
    <w:rsid w:val="00661CD0"/>
    <w:rsid w:val="00661CDA"/>
    <w:rsid w:val="00661D3A"/>
    <w:rsid w:val="00661D6F"/>
    <w:rsid w:val="00661DC9"/>
    <w:rsid w:val="00661E50"/>
    <w:rsid w:val="00661E7C"/>
    <w:rsid w:val="00661F56"/>
    <w:rsid w:val="00661F62"/>
    <w:rsid w:val="00662028"/>
    <w:rsid w:val="006620DB"/>
    <w:rsid w:val="0066215B"/>
    <w:rsid w:val="0066224E"/>
    <w:rsid w:val="006622DE"/>
    <w:rsid w:val="0066235F"/>
    <w:rsid w:val="00662384"/>
    <w:rsid w:val="006623FF"/>
    <w:rsid w:val="00662429"/>
    <w:rsid w:val="00662474"/>
    <w:rsid w:val="00662485"/>
    <w:rsid w:val="006624FF"/>
    <w:rsid w:val="0066252F"/>
    <w:rsid w:val="0066253D"/>
    <w:rsid w:val="0066257E"/>
    <w:rsid w:val="00662583"/>
    <w:rsid w:val="006625AE"/>
    <w:rsid w:val="006626DB"/>
    <w:rsid w:val="006627D3"/>
    <w:rsid w:val="00662842"/>
    <w:rsid w:val="00662A3E"/>
    <w:rsid w:val="00662AA4"/>
    <w:rsid w:val="00662AB9"/>
    <w:rsid w:val="00662B29"/>
    <w:rsid w:val="00662B5B"/>
    <w:rsid w:val="00662C4D"/>
    <w:rsid w:val="00662D61"/>
    <w:rsid w:val="00662DDB"/>
    <w:rsid w:val="00662E45"/>
    <w:rsid w:val="00662EF0"/>
    <w:rsid w:val="00662F92"/>
    <w:rsid w:val="00662FB8"/>
    <w:rsid w:val="00662FF1"/>
    <w:rsid w:val="00663087"/>
    <w:rsid w:val="006631C1"/>
    <w:rsid w:val="006632D8"/>
    <w:rsid w:val="006632DC"/>
    <w:rsid w:val="006632E5"/>
    <w:rsid w:val="00663375"/>
    <w:rsid w:val="00663408"/>
    <w:rsid w:val="00663417"/>
    <w:rsid w:val="006634EF"/>
    <w:rsid w:val="00663605"/>
    <w:rsid w:val="00663634"/>
    <w:rsid w:val="0066366D"/>
    <w:rsid w:val="00663674"/>
    <w:rsid w:val="006636F0"/>
    <w:rsid w:val="006636F8"/>
    <w:rsid w:val="00663725"/>
    <w:rsid w:val="0066372B"/>
    <w:rsid w:val="00663759"/>
    <w:rsid w:val="006637DB"/>
    <w:rsid w:val="00663850"/>
    <w:rsid w:val="0066392D"/>
    <w:rsid w:val="00663993"/>
    <w:rsid w:val="006639BE"/>
    <w:rsid w:val="00663B37"/>
    <w:rsid w:val="00663B3A"/>
    <w:rsid w:val="00663BA5"/>
    <w:rsid w:val="00663BE9"/>
    <w:rsid w:val="00663C07"/>
    <w:rsid w:val="00663C95"/>
    <w:rsid w:val="00663CAC"/>
    <w:rsid w:val="00663CD2"/>
    <w:rsid w:val="00663D01"/>
    <w:rsid w:val="00663DE1"/>
    <w:rsid w:val="00663DFF"/>
    <w:rsid w:val="00663F3F"/>
    <w:rsid w:val="00663FA9"/>
    <w:rsid w:val="0066400D"/>
    <w:rsid w:val="00664056"/>
    <w:rsid w:val="00664199"/>
    <w:rsid w:val="00664289"/>
    <w:rsid w:val="006642ED"/>
    <w:rsid w:val="00664381"/>
    <w:rsid w:val="00664475"/>
    <w:rsid w:val="00664542"/>
    <w:rsid w:val="0066457C"/>
    <w:rsid w:val="006645D4"/>
    <w:rsid w:val="006646FF"/>
    <w:rsid w:val="00664780"/>
    <w:rsid w:val="00664783"/>
    <w:rsid w:val="006647DD"/>
    <w:rsid w:val="00664862"/>
    <w:rsid w:val="00664919"/>
    <w:rsid w:val="0066492C"/>
    <w:rsid w:val="0066494C"/>
    <w:rsid w:val="00664973"/>
    <w:rsid w:val="006649B8"/>
    <w:rsid w:val="006649C2"/>
    <w:rsid w:val="00664A33"/>
    <w:rsid w:val="00664B9C"/>
    <w:rsid w:val="00664BAE"/>
    <w:rsid w:val="00664C1E"/>
    <w:rsid w:val="00664C2A"/>
    <w:rsid w:val="00664C9B"/>
    <w:rsid w:val="00664CBD"/>
    <w:rsid w:val="00664D64"/>
    <w:rsid w:val="00664ED3"/>
    <w:rsid w:val="00664F0B"/>
    <w:rsid w:val="00664F48"/>
    <w:rsid w:val="00664F7E"/>
    <w:rsid w:val="00664FC4"/>
    <w:rsid w:val="00665026"/>
    <w:rsid w:val="0066502F"/>
    <w:rsid w:val="00665093"/>
    <w:rsid w:val="00665290"/>
    <w:rsid w:val="0066531F"/>
    <w:rsid w:val="006653D1"/>
    <w:rsid w:val="006653E8"/>
    <w:rsid w:val="006653ED"/>
    <w:rsid w:val="0066540F"/>
    <w:rsid w:val="00665472"/>
    <w:rsid w:val="0066552B"/>
    <w:rsid w:val="00665564"/>
    <w:rsid w:val="006656D7"/>
    <w:rsid w:val="0066572A"/>
    <w:rsid w:val="00665787"/>
    <w:rsid w:val="00665792"/>
    <w:rsid w:val="006657DA"/>
    <w:rsid w:val="00665854"/>
    <w:rsid w:val="0066590C"/>
    <w:rsid w:val="00665999"/>
    <w:rsid w:val="006659DF"/>
    <w:rsid w:val="006659E7"/>
    <w:rsid w:val="00665A64"/>
    <w:rsid w:val="00665A9B"/>
    <w:rsid w:val="00665AB3"/>
    <w:rsid w:val="00665AE4"/>
    <w:rsid w:val="00665BD6"/>
    <w:rsid w:val="00665C94"/>
    <w:rsid w:val="00665E30"/>
    <w:rsid w:val="00665EA5"/>
    <w:rsid w:val="00665EF0"/>
    <w:rsid w:val="00665F02"/>
    <w:rsid w:val="00665F4A"/>
    <w:rsid w:val="00665F70"/>
    <w:rsid w:val="00665FA6"/>
    <w:rsid w:val="00665FD6"/>
    <w:rsid w:val="00665FEA"/>
    <w:rsid w:val="00665FED"/>
    <w:rsid w:val="00665FFE"/>
    <w:rsid w:val="00666097"/>
    <w:rsid w:val="0066614E"/>
    <w:rsid w:val="00666169"/>
    <w:rsid w:val="0066618E"/>
    <w:rsid w:val="006662CE"/>
    <w:rsid w:val="006663B2"/>
    <w:rsid w:val="006663C1"/>
    <w:rsid w:val="00666597"/>
    <w:rsid w:val="0066663A"/>
    <w:rsid w:val="0066664F"/>
    <w:rsid w:val="006666FC"/>
    <w:rsid w:val="0066670A"/>
    <w:rsid w:val="0066673D"/>
    <w:rsid w:val="006667E3"/>
    <w:rsid w:val="00666822"/>
    <w:rsid w:val="00666837"/>
    <w:rsid w:val="00666A9C"/>
    <w:rsid w:val="00666AA5"/>
    <w:rsid w:val="00666AD4"/>
    <w:rsid w:val="00666ADA"/>
    <w:rsid w:val="00666B4B"/>
    <w:rsid w:val="00666B53"/>
    <w:rsid w:val="00666C5B"/>
    <w:rsid w:val="00666C71"/>
    <w:rsid w:val="00666CC1"/>
    <w:rsid w:val="00666CFF"/>
    <w:rsid w:val="00666DA4"/>
    <w:rsid w:val="00666DF6"/>
    <w:rsid w:val="00666E1C"/>
    <w:rsid w:val="00666EBF"/>
    <w:rsid w:val="00666F73"/>
    <w:rsid w:val="00666FFD"/>
    <w:rsid w:val="00667116"/>
    <w:rsid w:val="0066718A"/>
    <w:rsid w:val="006671AD"/>
    <w:rsid w:val="00667289"/>
    <w:rsid w:val="006672CF"/>
    <w:rsid w:val="006672EA"/>
    <w:rsid w:val="00667348"/>
    <w:rsid w:val="00667379"/>
    <w:rsid w:val="006673DC"/>
    <w:rsid w:val="006673FF"/>
    <w:rsid w:val="0066752B"/>
    <w:rsid w:val="006675D9"/>
    <w:rsid w:val="006676D7"/>
    <w:rsid w:val="006677C6"/>
    <w:rsid w:val="0066788F"/>
    <w:rsid w:val="006678EB"/>
    <w:rsid w:val="00667955"/>
    <w:rsid w:val="00667965"/>
    <w:rsid w:val="00667968"/>
    <w:rsid w:val="006679EF"/>
    <w:rsid w:val="00667A9C"/>
    <w:rsid w:val="00667AE8"/>
    <w:rsid w:val="00667C89"/>
    <w:rsid w:val="00667CB3"/>
    <w:rsid w:val="00667D05"/>
    <w:rsid w:val="00667D0B"/>
    <w:rsid w:val="00667DE7"/>
    <w:rsid w:val="00667EBA"/>
    <w:rsid w:val="00667EEB"/>
    <w:rsid w:val="0067002F"/>
    <w:rsid w:val="006700E8"/>
    <w:rsid w:val="00670188"/>
    <w:rsid w:val="00670285"/>
    <w:rsid w:val="006702D3"/>
    <w:rsid w:val="00670334"/>
    <w:rsid w:val="00670362"/>
    <w:rsid w:val="0067038B"/>
    <w:rsid w:val="00670448"/>
    <w:rsid w:val="0067048C"/>
    <w:rsid w:val="00670491"/>
    <w:rsid w:val="0067049B"/>
    <w:rsid w:val="006704C1"/>
    <w:rsid w:val="006704ED"/>
    <w:rsid w:val="006704F8"/>
    <w:rsid w:val="00670502"/>
    <w:rsid w:val="0067053F"/>
    <w:rsid w:val="00670572"/>
    <w:rsid w:val="0067057F"/>
    <w:rsid w:val="00670582"/>
    <w:rsid w:val="006705DC"/>
    <w:rsid w:val="0067069D"/>
    <w:rsid w:val="006706FF"/>
    <w:rsid w:val="006707F1"/>
    <w:rsid w:val="00670870"/>
    <w:rsid w:val="00670873"/>
    <w:rsid w:val="00670925"/>
    <w:rsid w:val="0067094A"/>
    <w:rsid w:val="0067096C"/>
    <w:rsid w:val="006709AE"/>
    <w:rsid w:val="00670A1F"/>
    <w:rsid w:val="00670ABD"/>
    <w:rsid w:val="00670B34"/>
    <w:rsid w:val="00670B94"/>
    <w:rsid w:val="00670BBD"/>
    <w:rsid w:val="00670C99"/>
    <w:rsid w:val="00670CA8"/>
    <w:rsid w:val="00670CB9"/>
    <w:rsid w:val="00670CF4"/>
    <w:rsid w:val="00670D4D"/>
    <w:rsid w:val="00670DF3"/>
    <w:rsid w:val="00670F3E"/>
    <w:rsid w:val="006710A8"/>
    <w:rsid w:val="006710DA"/>
    <w:rsid w:val="006710DC"/>
    <w:rsid w:val="0067112D"/>
    <w:rsid w:val="006711D6"/>
    <w:rsid w:val="00671263"/>
    <w:rsid w:val="0067126B"/>
    <w:rsid w:val="006712F8"/>
    <w:rsid w:val="00671486"/>
    <w:rsid w:val="006714A9"/>
    <w:rsid w:val="00671533"/>
    <w:rsid w:val="0067162D"/>
    <w:rsid w:val="00671633"/>
    <w:rsid w:val="00671642"/>
    <w:rsid w:val="00671647"/>
    <w:rsid w:val="0067164D"/>
    <w:rsid w:val="00671731"/>
    <w:rsid w:val="0067178C"/>
    <w:rsid w:val="006717C6"/>
    <w:rsid w:val="006717F8"/>
    <w:rsid w:val="0067181D"/>
    <w:rsid w:val="00671871"/>
    <w:rsid w:val="00671898"/>
    <w:rsid w:val="006719C4"/>
    <w:rsid w:val="00671A05"/>
    <w:rsid w:val="00671A79"/>
    <w:rsid w:val="00671A92"/>
    <w:rsid w:val="00671AF1"/>
    <w:rsid w:val="00671BC4"/>
    <w:rsid w:val="00671C3B"/>
    <w:rsid w:val="00671D8C"/>
    <w:rsid w:val="00671E75"/>
    <w:rsid w:val="00671E7C"/>
    <w:rsid w:val="00671F81"/>
    <w:rsid w:val="00672017"/>
    <w:rsid w:val="00672052"/>
    <w:rsid w:val="006721B7"/>
    <w:rsid w:val="0067221A"/>
    <w:rsid w:val="00672234"/>
    <w:rsid w:val="0067223D"/>
    <w:rsid w:val="0067226F"/>
    <w:rsid w:val="00672274"/>
    <w:rsid w:val="00672293"/>
    <w:rsid w:val="006722D3"/>
    <w:rsid w:val="00672336"/>
    <w:rsid w:val="0067237E"/>
    <w:rsid w:val="00672460"/>
    <w:rsid w:val="00672477"/>
    <w:rsid w:val="00672480"/>
    <w:rsid w:val="00672579"/>
    <w:rsid w:val="006725B9"/>
    <w:rsid w:val="006725C0"/>
    <w:rsid w:val="006725C2"/>
    <w:rsid w:val="006725ED"/>
    <w:rsid w:val="006726C6"/>
    <w:rsid w:val="006726CB"/>
    <w:rsid w:val="006726EA"/>
    <w:rsid w:val="00672741"/>
    <w:rsid w:val="00672787"/>
    <w:rsid w:val="006727A3"/>
    <w:rsid w:val="006728B6"/>
    <w:rsid w:val="0067292B"/>
    <w:rsid w:val="00672934"/>
    <w:rsid w:val="00672A21"/>
    <w:rsid w:val="00672AD2"/>
    <w:rsid w:val="00672AFB"/>
    <w:rsid w:val="00672B9D"/>
    <w:rsid w:val="00672BEE"/>
    <w:rsid w:val="00672C2E"/>
    <w:rsid w:val="00672CB1"/>
    <w:rsid w:val="00672DED"/>
    <w:rsid w:val="00672E74"/>
    <w:rsid w:val="00672E95"/>
    <w:rsid w:val="00672F8C"/>
    <w:rsid w:val="00673097"/>
    <w:rsid w:val="006730A3"/>
    <w:rsid w:val="00673116"/>
    <w:rsid w:val="00673173"/>
    <w:rsid w:val="006731B1"/>
    <w:rsid w:val="006731F2"/>
    <w:rsid w:val="00673264"/>
    <w:rsid w:val="00673282"/>
    <w:rsid w:val="00673349"/>
    <w:rsid w:val="0067336F"/>
    <w:rsid w:val="00673384"/>
    <w:rsid w:val="006733CB"/>
    <w:rsid w:val="00673480"/>
    <w:rsid w:val="006734B4"/>
    <w:rsid w:val="006734D0"/>
    <w:rsid w:val="00673594"/>
    <w:rsid w:val="00673719"/>
    <w:rsid w:val="0067376B"/>
    <w:rsid w:val="006737D8"/>
    <w:rsid w:val="006738CB"/>
    <w:rsid w:val="006738CD"/>
    <w:rsid w:val="00673986"/>
    <w:rsid w:val="00673A14"/>
    <w:rsid w:val="00673A4A"/>
    <w:rsid w:val="00673A9B"/>
    <w:rsid w:val="00673B4A"/>
    <w:rsid w:val="00673BE4"/>
    <w:rsid w:val="00673C5B"/>
    <w:rsid w:val="00673CEE"/>
    <w:rsid w:val="00673DDC"/>
    <w:rsid w:val="00673DFC"/>
    <w:rsid w:val="00673E1A"/>
    <w:rsid w:val="00673E4C"/>
    <w:rsid w:val="00673E5B"/>
    <w:rsid w:val="00673E83"/>
    <w:rsid w:val="00673EB6"/>
    <w:rsid w:val="00673F47"/>
    <w:rsid w:val="00673F97"/>
    <w:rsid w:val="00673FBA"/>
    <w:rsid w:val="00673FD1"/>
    <w:rsid w:val="006740C7"/>
    <w:rsid w:val="006740CE"/>
    <w:rsid w:val="0067410A"/>
    <w:rsid w:val="0067411E"/>
    <w:rsid w:val="00674120"/>
    <w:rsid w:val="00674129"/>
    <w:rsid w:val="00674190"/>
    <w:rsid w:val="006741B3"/>
    <w:rsid w:val="0067420B"/>
    <w:rsid w:val="00674224"/>
    <w:rsid w:val="006742E9"/>
    <w:rsid w:val="00674308"/>
    <w:rsid w:val="0067442B"/>
    <w:rsid w:val="006744C5"/>
    <w:rsid w:val="006744EB"/>
    <w:rsid w:val="0067452F"/>
    <w:rsid w:val="0067458B"/>
    <w:rsid w:val="00674617"/>
    <w:rsid w:val="00674655"/>
    <w:rsid w:val="0067466C"/>
    <w:rsid w:val="00674673"/>
    <w:rsid w:val="00674685"/>
    <w:rsid w:val="00674704"/>
    <w:rsid w:val="00674711"/>
    <w:rsid w:val="00674779"/>
    <w:rsid w:val="00674878"/>
    <w:rsid w:val="00674955"/>
    <w:rsid w:val="0067495C"/>
    <w:rsid w:val="00674992"/>
    <w:rsid w:val="006749DE"/>
    <w:rsid w:val="00674AF6"/>
    <w:rsid w:val="00674B17"/>
    <w:rsid w:val="00674B19"/>
    <w:rsid w:val="00674B22"/>
    <w:rsid w:val="00674B44"/>
    <w:rsid w:val="00674BC7"/>
    <w:rsid w:val="00674CB7"/>
    <w:rsid w:val="00674D16"/>
    <w:rsid w:val="00674D2F"/>
    <w:rsid w:val="00674D3D"/>
    <w:rsid w:val="00674E48"/>
    <w:rsid w:val="00674EAC"/>
    <w:rsid w:val="00674EAD"/>
    <w:rsid w:val="00674EB9"/>
    <w:rsid w:val="00674F73"/>
    <w:rsid w:val="00674FBA"/>
    <w:rsid w:val="00674FE1"/>
    <w:rsid w:val="00674FF7"/>
    <w:rsid w:val="0067505B"/>
    <w:rsid w:val="00675087"/>
    <w:rsid w:val="006750E7"/>
    <w:rsid w:val="006751A6"/>
    <w:rsid w:val="006751F5"/>
    <w:rsid w:val="006752C0"/>
    <w:rsid w:val="006752F4"/>
    <w:rsid w:val="00675303"/>
    <w:rsid w:val="0067530F"/>
    <w:rsid w:val="00675362"/>
    <w:rsid w:val="00675400"/>
    <w:rsid w:val="0067540B"/>
    <w:rsid w:val="00675426"/>
    <w:rsid w:val="006754FD"/>
    <w:rsid w:val="00675509"/>
    <w:rsid w:val="006755B8"/>
    <w:rsid w:val="006755F3"/>
    <w:rsid w:val="00675666"/>
    <w:rsid w:val="006756FC"/>
    <w:rsid w:val="00675757"/>
    <w:rsid w:val="006757C4"/>
    <w:rsid w:val="00675836"/>
    <w:rsid w:val="00675932"/>
    <w:rsid w:val="00675961"/>
    <w:rsid w:val="00675967"/>
    <w:rsid w:val="00675990"/>
    <w:rsid w:val="006759A9"/>
    <w:rsid w:val="00675AAE"/>
    <w:rsid w:val="00675B7A"/>
    <w:rsid w:val="00675C03"/>
    <w:rsid w:val="00675CAE"/>
    <w:rsid w:val="00675D12"/>
    <w:rsid w:val="00675D17"/>
    <w:rsid w:val="00675D54"/>
    <w:rsid w:val="00675DB9"/>
    <w:rsid w:val="00675E02"/>
    <w:rsid w:val="00675EB6"/>
    <w:rsid w:val="00675EF6"/>
    <w:rsid w:val="00675F4C"/>
    <w:rsid w:val="00675F59"/>
    <w:rsid w:val="00675F66"/>
    <w:rsid w:val="00676021"/>
    <w:rsid w:val="00676040"/>
    <w:rsid w:val="006760B5"/>
    <w:rsid w:val="006761B3"/>
    <w:rsid w:val="006761FD"/>
    <w:rsid w:val="0067623A"/>
    <w:rsid w:val="006762BA"/>
    <w:rsid w:val="0067643D"/>
    <w:rsid w:val="00676476"/>
    <w:rsid w:val="006764AF"/>
    <w:rsid w:val="006765E7"/>
    <w:rsid w:val="006766AB"/>
    <w:rsid w:val="006766F1"/>
    <w:rsid w:val="006766F5"/>
    <w:rsid w:val="0067670B"/>
    <w:rsid w:val="00676772"/>
    <w:rsid w:val="006767F5"/>
    <w:rsid w:val="00676920"/>
    <w:rsid w:val="00676975"/>
    <w:rsid w:val="00676A0D"/>
    <w:rsid w:val="00676A51"/>
    <w:rsid w:val="00676A75"/>
    <w:rsid w:val="00676AC5"/>
    <w:rsid w:val="00676BA6"/>
    <w:rsid w:val="00676BB7"/>
    <w:rsid w:val="00676C0A"/>
    <w:rsid w:val="00676C82"/>
    <w:rsid w:val="00676D49"/>
    <w:rsid w:val="00676D74"/>
    <w:rsid w:val="00676DAE"/>
    <w:rsid w:val="00676DFE"/>
    <w:rsid w:val="00676E36"/>
    <w:rsid w:val="00676F3D"/>
    <w:rsid w:val="0067705C"/>
    <w:rsid w:val="006770F0"/>
    <w:rsid w:val="00677139"/>
    <w:rsid w:val="006771B3"/>
    <w:rsid w:val="006771BE"/>
    <w:rsid w:val="0067740F"/>
    <w:rsid w:val="0067743C"/>
    <w:rsid w:val="006774A9"/>
    <w:rsid w:val="006774B3"/>
    <w:rsid w:val="006774DA"/>
    <w:rsid w:val="00677526"/>
    <w:rsid w:val="0067755B"/>
    <w:rsid w:val="00677562"/>
    <w:rsid w:val="0067758E"/>
    <w:rsid w:val="00677621"/>
    <w:rsid w:val="006776A0"/>
    <w:rsid w:val="006776AA"/>
    <w:rsid w:val="006777F7"/>
    <w:rsid w:val="0067791F"/>
    <w:rsid w:val="0067792E"/>
    <w:rsid w:val="0067794A"/>
    <w:rsid w:val="0067794E"/>
    <w:rsid w:val="00677992"/>
    <w:rsid w:val="006779C3"/>
    <w:rsid w:val="00677A14"/>
    <w:rsid w:val="00677B78"/>
    <w:rsid w:val="00677BE7"/>
    <w:rsid w:val="00677C26"/>
    <w:rsid w:val="00677D51"/>
    <w:rsid w:val="00677D7C"/>
    <w:rsid w:val="00677DC7"/>
    <w:rsid w:val="00677E25"/>
    <w:rsid w:val="00677E48"/>
    <w:rsid w:val="00677E5B"/>
    <w:rsid w:val="00677EB8"/>
    <w:rsid w:val="00677F06"/>
    <w:rsid w:val="00677F82"/>
    <w:rsid w:val="00680028"/>
    <w:rsid w:val="006800F5"/>
    <w:rsid w:val="00680130"/>
    <w:rsid w:val="00680135"/>
    <w:rsid w:val="0068017B"/>
    <w:rsid w:val="006801F8"/>
    <w:rsid w:val="006802BC"/>
    <w:rsid w:val="00680350"/>
    <w:rsid w:val="00680383"/>
    <w:rsid w:val="006804A9"/>
    <w:rsid w:val="006804D4"/>
    <w:rsid w:val="006804F6"/>
    <w:rsid w:val="006804F9"/>
    <w:rsid w:val="00680530"/>
    <w:rsid w:val="006805DD"/>
    <w:rsid w:val="0068061D"/>
    <w:rsid w:val="00680672"/>
    <w:rsid w:val="00680712"/>
    <w:rsid w:val="0068081D"/>
    <w:rsid w:val="0068086C"/>
    <w:rsid w:val="006808EE"/>
    <w:rsid w:val="00680907"/>
    <w:rsid w:val="00680923"/>
    <w:rsid w:val="0068094B"/>
    <w:rsid w:val="00680956"/>
    <w:rsid w:val="0068099E"/>
    <w:rsid w:val="00680A4A"/>
    <w:rsid w:val="00680A7A"/>
    <w:rsid w:val="00680AF5"/>
    <w:rsid w:val="00680B28"/>
    <w:rsid w:val="00680B71"/>
    <w:rsid w:val="00680BC5"/>
    <w:rsid w:val="00680C31"/>
    <w:rsid w:val="00680D0D"/>
    <w:rsid w:val="00680D12"/>
    <w:rsid w:val="00680D6F"/>
    <w:rsid w:val="00680E69"/>
    <w:rsid w:val="00680EA6"/>
    <w:rsid w:val="00680EF1"/>
    <w:rsid w:val="00680F31"/>
    <w:rsid w:val="00680FA5"/>
    <w:rsid w:val="00680FD2"/>
    <w:rsid w:val="00680FD4"/>
    <w:rsid w:val="00681072"/>
    <w:rsid w:val="006810D0"/>
    <w:rsid w:val="00681141"/>
    <w:rsid w:val="0068115B"/>
    <w:rsid w:val="00681232"/>
    <w:rsid w:val="0068129A"/>
    <w:rsid w:val="006812CE"/>
    <w:rsid w:val="00681311"/>
    <w:rsid w:val="006813A2"/>
    <w:rsid w:val="00681413"/>
    <w:rsid w:val="0068144D"/>
    <w:rsid w:val="00681493"/>
    <w:rsid w:val="006814B8"/>
    <w:rsid w:val="00681599"/>
    <w:rsid w:val="006815C9"/>
    <w:rsid w:val="006815CA"/>
    <w:rsid w:val="00681625"/>
    <w:rsid w:val="0068162C"/>
    <w:rsid w:val="00681739"/>
    <w:rsid w:val="0068173D"/>
    <w:rsid w:val="00681744"/>
    <w:rsid w:val="006818AE"/>
    <w:rsid w:val="006818B2"/>
    <w:rsid w:val="006819C8"/>
    <w:rsid w:val="006819DC"/>
    <w:rsid w:val="00681A14"/>
    <w:rsid w:val="00681AA9"/>
    <w:rsid w:val="00681AAD"/>
    <w:rsid w:val="00681AFF"/>
    <w:rsid w:val="00681B40"/>
    <w:rsid w:val="00681B7D"/>
    <w:rsid w:val="00681BA4"/>
    <w:rsid w:val="00681BBD"/>
    <w:rsid w:val="00681C35"/>
    <w:rsid w:val="00681C9A"/>
    <w:rsid w:val="00681CB5"/>
    <w:rsid w:val="00681D4D"/>
    <w:rsid w:val="00681D66"/>
    <w:rsid w:val="00681D92"/>
    <w:rsid w:val="00681D9F"/>
    <w:rsid w:val="00681DCA"/>
    <w:rsid w:val="00681EA1"/>
    <w:rsid w:val="00681ECC"/>
    <w:rsid w:val="0068204A"/>
    <w:rsid w:val="00682073"/>
    <w:rsid w:val="006820A5"/>
    <w:rsid w:val="006820CF"/>
    <w:rsid w:val="0068219C"/>
    <w:rsid w:val="006821BD"/>
    <w:rsid w:val="00682234"/>
    <w:rsid w:val="006822B5"/>
    <w:rsid w:val="0068235E"/>
    <w:rsid w:val="00682457"/>
    <w:rsid w:val="0068259D"/>
    <w:rsid w:val="00682681"/>
    <w:rsid w:val="0068269F"/>
    <w:rsid w:val="006826FF"/>
    <w:rsid w:val="00682726"/>
    <w:rsid w:val="00682871"/>
    <w:rsid w:val="00682884"/>
    <w:rsid w:val="006828BC"/>
    <w:rsid w:val="006829A4"/>
    <w:rsid w:val="006829C4"/>
    <w:rsid w:val="006829CA"/>
    <w:rsid w:val="006829E5"/>
    <w:rsid w:val="00682A4E"/>
    <w:rsid w:val="00682AA1"/>
    <w:rsid w:val="00682ACA"/>
    <w:rsid w:val="00682B28"/>
    <w:rsid w:val="00682B31"/>
    <w:rsid w:val="00682B58"/>
    <w:rsid w:val="00682C14"/>
    <w:rsid w:val="00682C7A"/>
    <w:rsid w:val="00682D27"/>
    <w:rsid w:val="00682D43"/>
    <w:rsid w:val="00682E27"/>
    <w:rsid w:val="00682E55"/>
    <w:rsid w:val="00682E63"/>
    <w:rsid w:val="00683065"/>
    <w:rsid w:val="00683089"/>
    <w:rsid w:val="006830AD"/>
    <w:rsid w:val="006830F7"/>
    <w:rsid w:val="0068313F"/>
    <w:rsid w:val="00683234"/>
    <w:rsid w:val="0068336D"/>
    <w:rsid w:val="0068338A"/>
    <w:rsid w:val="006833FC"/>
    <w:rsid w:val="006834BB"/>
    <w:rsid w:val="0068353B"/>
    <w:rsid w:val="006836E4"/>
    <w:rsid w:val="006836F1"/>
    <w:rsid w:val="00683835"/>
    <w:rsid w:val="0068384F"/>
    <w:rsid w:val="00683866"/>
    <w:rsid w:val="006838DD"/>
    <w:rsid w:val="00683918"/>
    <w:rsid w:val="006839B8"/>
    <w:rsid w:val="00683AB9"/>
    <w:rsid w:val="00683AF8"/>
    <w:rsid w:val="00683B22"/>
    <w:rsid w:val="00683CA6"/>
    <w:rsid w:val="00683CC2"/>
    <w:rsid w:val="00683CD2"/>
    <w:rsid w:val="00683D69"/>
    <w:rsid w:val="00683DB8"/>
    <w:rsid w:val="00683E05"/>
    <w:rsid w:val="00683E3E"/>
    <w:rsid w:val="00683E6C"/>
    <w:rsid w:val="00683EC8"/>
    <w:rsid w:val="00683FAA"/>
    <w:rsid w:val="00684090"/>
    <w:rsid w:val="0068409A"/>
    <w:rsid w:val="006840C1"/>
    <w:rsid w:val="00684164"/>
    <w:rsid w:val="0068433C"/>
    <w:rsid w:val="00684418"/>
    <w:rsid w:val="0068455B"/>
    <w:rsid w:val="00684560"/>
    <w:rsid w:val="00684619"/>
    <w:rsid w:val="00684817"/>
    <w:rsid w:val="006848F8"/>
    <w:rsid w:val="0068499C"/>
    <w:rsid w:val="006849DD"/>
    <w:rsid w:val="00684A49"/>
    <w:rsid w:val="00684B08"/>
    <w:rsid w:val="00684B0C"/>
    <w:rsid w:val="00684C4F"/>
    <w:rsid w:val="00684CE3"/>
    <w:rsid w:val="00684D90"/>
    <w:rsid w:val="00684DFF"/>
    <w:rsid w:val="00684ECF"/>
    <w:rsid w:val="00684EDC"/>
    <w:rsid w:val="00684F81"/>
    <w:rsid w:val="0068502B"/>
    <w:rsid w:val="0068504B"/>
    <w:rsid w:val="00685123"/>
    <w:rsid w:val="0068516A"/>
    <w:rsid w:val="0068522C"/>
    <w:rsid w:val="00685329"/>
    <w:rsid w:val="0068534A"/>
    <w:rsid w:val="00685374"/>
    <w:rsid w:val="006853A6"/>
    <w:rsid w:val="006853B8"/>
    <w:rsid w:val="0068541A"/>
    <w:rsid w:val="00685425"/>
    <w:rsid w:val="006854AD"/>
    <w:rsid w:val="006854C5"/>
    <w:rsid w:val="006854F1"/>
    <w:rsid w:val="00685534"/>
    <w:rsid w:val="00685544"/>
    <w:rsid w:val="006855B5"/>
    <w:rsid w:val="006855E5"/>
    <w:rsid w:val="006856CB"/>
    <w:rsid w:val="006856EB"/>
    <w:rsid w:val="006857CC"/>
    <w:rsid w:val="00685837"/>
    <w:rsid w:val="0068584C"/>
    <w:rsid w:val="006859FA"/>
    <w:rsid w:val="00685A2E"/>
    <w:rsid w:val="00685AAA"/>
    <w:rsid w:val="00685B70"/>
    <w:rsid w:val="00685BBB"/>
    <w:rsid w:val="00685BD3"/>
    <w:rsid w:val="00685CA0"/>
    <w:rsid w:val="00685CEF"/>
    <w:rsid w:val="00685E13"/>
    <w:rsid w:val="00685E23"/>
    <w:rsid w:val="00685E71"/>
    <w:rsid w:val="00685FBD"/>
    <w:rsid w:val="00685FCB"/>
    <w:rsid w:val="00686009"/>
    <w:rsid w:val="0068610A"/>
    <w:rsid w:val="006861AF"/>
    <w:rsid w:val="006861C7"/>
    <w:rsid w:val="00686213"/>
    <w:rsid w:val="00686221"/>
    <w:rsid w:val="00686237"/>
    <w:rsid w:val="006862CD"/>
    <w:rsid w:val="006862E4"/>
    <w:rsid w:val="006863BF"/>
    <w:rsid w:val="00686451"/>
    <w:rsid w:val="00686533"/>
    <w:rsid w:val="00686540"/>
    <w:rsid w:val="006865C3"/>
    <w:rsid w:val="0068660E"/>
    <w:rsid w:val="00686758"/>
    <w:rsid w:val="00686765"/>
    <w:rsid w:val="0068676F"/>
    <w:rsid w:val="0068682E"/>
    <w:rsid w:val="0068686D"/>
    <w:rsid w:val="0068692F"/>
    <w:rsid w:val="0068697C"/>
    <w:rsid w:val="006869C9"/>
    <w:rsid w:val="006869D4"/>
    <w:rsid w:val="006869D9"/>
    <w:rsid w:val="00686A3A"/>
    <w:rsid w:val="00686A46"/>
    <w:rsid w:val="00686AC2"/>
    <w:rsid w:val="00686ACF"/>
    <w:rsid w:val="00686AF1"/>
    <w:rsid w:val="00686B0E"/>
    <w:rsid w:val="00686B98"/>
    <w:rsid w:val="00686D18"/>
    <w:rsid w:val="00686D45"/>
    <w:rsid w:val="00686DCE"/>
    <w:rsid w:val="00686DFE"/>
    <w:rsid w:val="00686F36"/>
    <w:rsid w:val="00686F5B"/>
    <w:rsid w:val="00686FD1"/>
    <w:rsid w:val="006870E9"/>
    <w:rsid w:val="00687123"/>
    <w:rsid w:val="00687263"/>
    <w:rsid w:val="006872CC"/>
    <w:rsid w:val="006872EB"/>
    <w:rsid w:val="00687310"/>
    <w:rsid w:val="00687374"/>
    <w:rsid w:val="006873C6"/>
    <w:rsid w:val="00687496"/>
    <w:rsid w:val="006874C1"/>
    <w:rsid w:val="0068753A"/>
    <w:rsid w:val="00687578"/>
    <w:rsid w:val="0068758B"/>
    <w:rsid w:val="00687590"/>
    <w:rsid w:val="006875B5"/>
    <w:rsid w:val="006875ED"/>
    <w:rsid w:val="00687731"/>
    <w:rsid w:val="00687802"/>
    <w:rsid w:val="00687804"/>
    <w:rsid w:val="00687843"/>
    <w:rsid w:val="00687846"/>
    <w:rsid w:val="0068785C"/>
    <w:rsid w:val="0068791C"/>
    <w:rsid w:val="00687AB5"/>
    <w:rsid w:val="00687AE7"/>
    <w:rsid w:val="00687B0B"/>
    <w:rsid w:val="00687B1D"/>
    <w:rsid w:val="00687BFF"/>
    <w:rsid w:val="00687C12"/>
    <w:rsid w:val="00687C44"/>
    <w:rsid w:val="00687DB7"/>
    <w:rsid w:val="00687E5E"/>
    <w:rsid w:val="00687EC3"/>
    <w:rsid w:val="00687EF0"/>
    <w:rsid w:val="00687F1D"/>
    <w:rsid w:val="00690038"/>
    <w:rsid w:val="0069009D"/>
    <w:rsid w:val="006900CB"/>
    <w:rsid w:val="00690101"/>
    <w:rsid w:val="006901BF"/>
    <w:rsid w:val="006901CE"/>
    <w:rsid w:val="006902D6"/>
    <w:rsid w:val="006902F3"/>
    <w:rsid w:val="006902F9"/>
    <w:rsid w:val="00690314"/>
    <w:rsid w:val="00690341"/>
    <w:rsid w:val="00690378"/>
    <w:rsid w:val="0069049C"/>
    <w:rsid w:val="006904DD"/>
    <w:rsid w:val="00690575"/>
    <w:rsid w:val="006905E3"/>
    <w:rsid w:val="006905E9"/>
    <w:rsid w:val="00690638"/>
    <w:rsid w:val="0069085A"/>
    <w:rsid w:val="006908B1"/>
    <w:rsid w:val="006908B7"/>
    <w:rsid w:val="006908F9"/>
    <w:rsid w:val="006909A2"/>
    <w:rsid w:val="006909CB"/>
    <w:rsid w:val="006909E1"/>
    <w:rsid w:val="006909ED"/>
    <w:rsid w:val="00690A0D"/>
    <w:rsid w:val="00690A31"/>
    <w:rsid w:val="00690A40"/>
    <w:rsid w:val="00690B77"/>
    <w:rsid w:val="00690B7A"/>
    <w:rsid w:val="00690B87"/>
    <w:rsid w:val="00690B88"/>
    <w:rsid w:val="00690C02"/>
    <w:rsid w:val="00690C81"/>
    <w:rsid w:val="00690EC2"/>
    <w:rsid w:val="00690F31"/>
    <w:rsid w:val="00690FC6"/>
    <w:rsid w:val="00691009"/>
    <w:rsid w:val="006910A1"/>
    <w:rsid w:val="006910BC"/>
    <w:rsid w:val="006913EF"/>
    <w:rsid w:val="0069152C"/>
    <w:rsid w:val="006915AA"/>
    <w:rsid w:val="0069167C"/>
    <w:rsid w:val="006916E9"/>
    <w:rsid w:val="006916FF"/>
    <w:rsid w:val="0069177C"/>
    <w:rsid w:val="006917A2"/>
    <w:rsid w:val="0069183D"/>
    <w:rsid w:val="006918A3"/>
    <w:rsid w:val="006918C4"/>
    <w:rsid w:val="00691A3F"/>
    <w:rsid w:val="00691B28"/>
    <w:rsid w:val="00691B2C"/>
    <w:rsid w:val="00691B49"/>
    <w:rsid w:val="00691BDF"/>
    <w:rsid w:val="00691BE9"/>
    <w:rsid w:val="00691BED"/>
    <w:rsid w:val="00691DE4"/>
    <w:rsid w:val="00691DE5"/>
    <w:rsid w:val="00691DE6"/>
    <w:rsid w:val="00691F2E"/>
    <w:rsid w:val="00691F66"/>
    <w:rsid w:val="00691FD9"/>
    <w:rsid w:val="00692087"/>
    <w:rsid w:val="0069208C"/>
    <w:rsid w:val="00692219"/>
    <w:rsid w:val="00692239"/>
    <w:rsid w:val="006922C5"/>
    <w:rsid w:val="006922F0"/>
    <w:rsid w:val="00692358"/>
    <w:rsid w:val="006923D3"/>
    <w:rsid w:val="00692405"/>
    <w:rsid w:val="00692579"/>
    <w:rsid w:val="0069259A"/>
    <w:rsid w:val="0069264B"/>
    <w:rsid w:val="00692814"/>
    <w:rsid w:val="00692979"/>
    <w:rsid w:val="00692985"/>
    <w:rsid w:val="006929F3"/>
    <w:rsid w:val="00692B31"/>
    <w:rsid w:val="00692C29"/>
    <w:rsid w:val="00692CD8"/>
    <w:rsid w:val="00692E1B"/>
    <w:rsid w:val="00692E23"/>
    <w:rsid w:val="00692E30"/>
    <w:rsid w:val="00692E5D"/>
    <w:rsid w:val="00692F24"/>
    <w:rsid w:val="00692FE8"/>
    <w:rsid w:val="00692FF5"/>
    <w:rsid w:val="00693075"/>
    <w:rsid w:val="0069311F"/>
    <w:rsid w:val="00693126"/>
    <w:rsid w:val="0069321A"/>
    <w:rsid w:val="00693274"/>
    <w:rsid w:val="00693345"/>
    <w:rsid w:val="006933F3"/>
    <w:rsid w:val="0069341B"/>
    <w:rsid w:val="00693449"/>
    <w:rsid w:val="0069351F"/>
    <w:rsid w:val="0069358D"/>
    <w:rsid w:val="0069362B"/>
    <w:rsid w:val="006937F7"/>
    <w:rsid w:val="006938AD"/>
    <w:rsid w:val="006938B6"/>
    <w:rsid w:val="006938B9"/>
    <w:rsid w:val="006939F6"/>
    <w:rsid w:val="00693B3D"/>
    <w:rsid w:val="00693C6B"/>
    <w:rsid w:val="00693C80"/>
    <w:rsid w:val="00693CFC"/>
    <w:rsid w:val="00693D23"/>
    <w:rsid w:val="00693E05"/>
    <w:rsid w:val="00693E5C"/>
    <w:rsid w:val="00693E9D"/>
    <w:rsid w:val="00693EBF"/>
    <w:rsid w:val="00693EC8"/>
    <w:rsid w:val="00693FF2"/>
    <w:rsid w:val="0069401B"/>
    <w:rsid w:val="0069404D"/>
    <w:rsid w:val="00694103"/>
    <w:rsid w:val="0069420E"/>
    <w:rsid w:val="006942AF"/>
    <w:rsid w:val="006942B3"/>
    <w:rsid w:val="00694304"/>
    <w:rsid w:val="006943BD"/>
    <w:rsid w:val="006943D4"/>
    <w:rsid w:val="00694489"/>
    <w:rsid w:val="00694497"/>
    <w:rsid w:val="006944F5"/>
    <w:rsid w:val="00694512"/>
    <w:rsid w:val="0069452A"/>
    <w:rsid w:val="0069452D"/>
    <w:rsid w:val="00694580"/>
    <w:rsid w:val="006945AF"/>
    <w:rsid w:val="006946A2"/>
    <w:rsid w:val="006948D3"/>
    <w:rsid w:val="006949B5"/>
    <w:rsid w:val="00694A22"/>
    <w:rsid w:val="00694BEC"/>
    <w:rsid w:val="00694C6C"/>
    <w:rsid w:val="00694C81"/>
    <w:rsid w:val="00694CE9"/>
    <w:rsid w:val="00694D61"/>
    <w:rsid w:val="00694DA1"/>
    <w:rsid w:val="00694E84"/>
    <w:rsid w:val="00694ED1"/>
    <w:rsid w:val="00694F31"/>
    <w:rsid w:val="00694FA3"/>
    <w:rsid w:val="00695079"/>
    <w:rsid w:val="0069508B"/>
    <w:rsid w:val="0069533D"/>
    <w:rsid w:val="0069546A"/>
    <w:rsid w:val="0069547A"/>
    <w:rsid w:val="006954CC"/>
    <w:rsid w:val="006955AF"/>
    <w:rsid w:val="006955E6"/>
    <w:rsid w:val="00695606"/>
    <w:rsid w:val="0069569C"/>
    <w:rsid w:val="006956BA"/>
    <w:rsid w:val="0069570D"/>
    <w:rsid w:val="0069572C"/>
    <w:rsid w:val="00695789"/>
    <w:rsid w:val="0069588C"/>
    <w:rsid w:val="006958AC"/>
    <w:rsid w:val="006958DB"/>
    <w:rsid w:val="00695983"/>
    <w:rsid w:val="00695A03"/>
    <w:rsid w:val="00695A50"/>
    <w:rsid w:val="00695A6E"/>
    <w:rsid w:val="00695AD2"/>
    <w:rsid w:val="00695ADF"/>
    <w:rsid w:val="00695BC1"/>
    <w:rsid w:val="00695C70"/>
    <w:rsid w:val="00695C73"/>
    <w:rsid w:val="00695C87"/>
    <w:rsid w:val="00695CBD"/>
    <w:rsid w:val="00695D08"/>
    <w:rsid w:val="00695D3C"/>
    <w:rsid w:val="00695D72"/>
    <w:rsid w:val="00695DB1"/>
    <w:rsid w:val="00695E24"/>
    <w:rsid w:val="00695E4A"/>
    <w:rsid w:val="00695EAD"/>
    <w:rsid w:val="00695EC7"/>
    <w:rsid w:val="00695F6E"/>
    <w:rsid w:val="0069602F"/>
    <w:rsid w:val="0069603C"/>
    <w:rsid w:val="00696048"/>
    <w:rsid w:val="0069607A"/>
    <w:rsid w:val="006961A0"/>
    <w:rsid w:val="006961B3"/>
    <w:rsid w:val="006961B8"/>
    <w:rsid w:val="006961E0"/>
    <w:rsid w:val="0069622B"/>
    <w:rsid w:val="00696287"/>
    <w:rsid w:val="006962A5"/>
    <w:rsid w:val="006962AF"/>
    <w:rsid w:val="0069637A"/>
    <w:rsid w:val="006963A0"/>
    <w:rsid w:val="00696429"/>
    <w:rsid w:val="00696502"/>
    <w:rsid w:val="00696611"/>
    <w:rsid w:val="00696630"/>
    <w:rsid w:val="00696770"/>
    <w:rsid w:val="006968CE"/>
    <w:rsid w:val="0069692F"/>
    <w:rsid w:val="006969A8"/>
    <w:rsid w:val="00696A32"/>
    <w:rsid w:val="00696A33"/>
    <w:rsid w:val="00696A55"/>
    <w:rsid w:val="00696AAC"/>
    <w:rsid w:val="00696B5A"/>
    <w:rsid w:val="00696B76"/>
    <w:rsid w:val="00696C67"/>
    <w:rsid w:val="00696CCB"/>
    <w:rsid w:val="00696D96"/>
    <w:rsid w:val="00696EAB"/>
    <w:rsid w:val="00697038"/>
    <w:rsid w:val="0069708F"/>
    <w:rsid w:val="006970DC"/>
    <w:rsid w:val="00697111"/>
    <w:rsid w:val="0069713B"/>
    <w:rsid w:val="00697227"/>
    <w:rsid w:val="00697393"/>
    <w:rsid w:val="0069745C"/>
    <w:rsid w:val="00697466"/>
    <w:rsid w:val="00697499"/>
    <w:rsid w:val="006975A9"/>
    <w:rsid w:val="006975CD"/>
    <w:rsid w:val="00697635"/>
    <w:rsid w:val="00697642"/>
    <w:rsid w:val="006977CF"/>
    <w:rsid w:val="006977EA"/>
    <w:rsid w:val="00697895"/>
    <w:rsid w:val="006978E5"/>
    <w:rsid w:val="006978F7"/>
    <w:rsid w:val="006978FD"/>
    <w:rsid w:val="0069795F"/>
    <w:rsid w:val="0069799B"/>
    <w:rsid w:val="00697B03"/>
    <w:rsid w:val="00697B86"/>
    <w:rsid w:val="00697B8D"/>
    <w:rsid w:val="00697C60"/>
    <w:rsid w:val="00697E4B"/>
    <w:rsid w:val="00697E8F"/>
    <w:rsid w:val="00697E93"/>
    <w:rsid w:val="00697F44"/>
    <w:rsid w:val="006A0005"/>
    <w:rsid w:val="006A0053"/>
    <w:rsid w:val="006A0117"/>
    <w:rsid w:val="006A024A"/>
    <w:rsid w:val="006A0297"/>
    <w:rsid w:val="006A0367"/>
    <w:rsid w:val="006A038F"/>
    <w:rsid w:val="006A0397"/>
    <w:rsid w:val="006A050C"/>
    <w:rsid w:val="006A054A"/>
    <w:rsid w:val="006A0556"/>
    <w:rsid w:val="006A0579"/>
    <w:rsid w:val="006A0620"/>
    <w:rsid w:val="006A070E"/>
    <w:rsid w:val="006A0786"/>
    <w:rsid w:val="006A07C2"/>
    <w:rsid w:val="006A082D"/>
    <w:rsid w:val="006A085D"/>
    <w:rsid w:val="006A08C4"/>
    <w:rsid w:val="006A08E6"/>
    <w:rsid w:val="006A0964"/>
    <w:rsid w:val="006A0965"/>
    <w:rsid w:val="006A09CA"/>
    <w:rsid w:val="006A0A12"/>
    <w:rsid w:val="006A0A4D"/>
    <w:rsid w:val="006A0A7E"/>
    <w:rsid w:val="006A0AEB"/>
    <w:rsid w:val="006A0C3B"/>
    <w:rsid w:val="006A0C3F"/>
    <w:rsid w:val="006A0C50"/>
    <w:rsid w:val="006A0D1A"/>
    <w:rsid w:val="006A0D42"/>
    <w:rsid w:val="006A0D63"/>
    <w:rsid w:val="006A0D6B"/>
    <w:rsid w:val="006A0DBE"/>
    <w:rsid w:val="006A0E31"/>
    <w:rsid w:val="006A0E63"/>
    <w:rsid w:val="006A0E82"/>
    <w:rsid w:val="006A0E97"/>
    <w:rsid w:val="006A0F95"/>
    <w:rsid w:val="006A1058"/>
    <w:rsid w:val="006A1108"/>
    <w:rsid w:val="006A1181"/>
    <w:rsid w:val="006A120F"/>
    <w:rsid w:val="006A1267"/>
    <w:rsid w:val="006A126D"/>
    <w:rsid w:val="006A128F"/>
    <w:rsid w:val="006A141F"/>
    <w:rsid w:val="006A1489"/>
    <w:rsid w:val="006A1564"/>
    <w:rsid w:val="006A15BF"/>
    <w:rsid w:val="006A1601"/>
    <w:rsid w:val="006A1624"/>
    <w:rsid w:val="006A17C6"/>
    <w:rsid w:val="006A17D4"/>
    <w:rsid w:val="006A1858"/>
    <w:rsid w:val="006A1868"/>
    <w:rsid w:val="006A199B"/>
    <w:rsid w:val="006A19AE"/>
    <w:rsid w:val="006A19DE"/>
    <w:rsid w:val="006A1A78"/>
    <w:rsid w:val="006A1AA0"/>
    <w:rsid w:val="006A1AB1"/>
    <w:rsid w:val="006A1AB4"/>
    <w:rsid w:val="006A1BBA"/>
    <w:rsid w:val="006A1BD3"/>
    <w:rsid w:val="006A1BD6"/>
    <w:rsid w:val="006A1BF2"/>
    <w:rsid w:val="006A1C09"/>
    <w:rsid w:val="006A1C5B"/>
    <w:rsid w:val="006A1CFA"/>
    <w:rsid w:val="006A1DD3"/>
    <w:rsid w:val="006A1FCD"/>
    <w:rsid w:val="006A21DD"/>
    <w:rsid w:val="006A21FD"/>
    <w:rsid w:val="006A221C"/>
    <w:rsid w:val="006A2349"/>
    <w:rsid w:val="006A239B"/>
    <w:rsid w:val="006A2468"/>
    <w:rsid w:val="006A24D5"/>
    <w:rsid w:val="006A2509"/>
    <w:rsid w:val="006A250E"/>
    <w:rsid w:val="006A2543"/>
    <w:rsid w:val="006A256F"/>
    <w:rsid w:val="006A25A3"/>
    <w:rsid w:val="006A25A7"/>
    <w:rsid w:val="006A269B"/>
    <w:rsid w:val="006A26D9"/>
    <w:rsid w:val="006A272F"/>
    <w:rsid w:val="006A27BA"/>
    <w:rsid w:val="006A27D1"/>
    <w:rsid w:val="006A27D5"/>
    <w:rsid w:val="006A28DA"/>
    <w:rsid w:val="006A2954"/>
    <w:rsid w:val="006A29F3"/>
    <w:rsid w:val="006A2AFF"/>
    <w:rsid w:val="006A2B54"/>
    <w:rsid w:val="006A2B83"/>
    <w:rsid w:val="006A2BC2"/>
    <w:rsid w:val="006A2BE2"/>
    <w:rsid w:val="006A2CB7"/>
    <w:rsid w:val="006A2CBF"/>
    <w:rsid w:val="006A2D97"/>
    <w:rsid w:val="006A2DA0"/>
    <w:rsid w:val="006A2E77"/>
    <w:rsid w:val="006A2EBB"/>
    <w:rsid w:val="006A2F99"/>
    <w:rsid w:val="006A2FB5"/>
    <w:rsid w:val="006A2FC2"/>
    <w:rsid w:val="006A30DC"/>
    <w:rsid w:val="006A315C"/>
    <w:rsid w:val="006A326D"/>
    <w:rsid w:val="006A3298"/>
    <w:rsid w:val="006A32FC"/>
    <w:rsid w:val="006A3305"/>
    <w:rsid w:val="006A3391"/>
    <w:rsid w:val="006A33AC"/>
    <w:rsid w:val="006A3418"/>
    <w:rsid w:val="006A3513"/>
    <w:rsid w:val="006A36BB"/>
    <w:rsid w:val="006A38F0"/>
    <w:rsid w:val="006A3AE3"/>
    <w:rsid w:val="006A3B05"/>
    <w:rsid w:val="006A3B8B"/>
    <w:rsid w:val="006A3C07"/>
    <w:rsid w:val="006A3C13"/>
    <w:rsid w:val="006A3C47"/>
    <w:rsid w:val="006A3C64"/>
    <w:rsid w:val="006A3D98"/>
    <w:rsid w:val="006A3EA7"/>
    <w:rsid w:val="006A3EF3"/>
    <w:rsid w:val="006A3F88"/>
    <w:rsid w:val="006A3FBF"/>
    <w:rsid w:val="006A4057"/>
    <w:rsid w:val="006A4058"/>
    <w:rsid w:val="006A4091"/>
    <w:rsid w:val="006A419B"/>
    <w:rsid w:val="006A41CA"/>
    <w:rsid w:val="006A424A"/>
    <w:rsid w:val="006A425D"/>
    <w:rsid w:val="006A42AA"/>
    <w:rsid w:val="006A4318"/>
    <w:rsid w:val="006A43BD"/>
    <w:rsid w:val="006A44AE"/>
    <w:rsid w:val="006A44D5"/>
    <w:rsid w:val="006A4508"/>
    <w:rsid w:val="006A45F0"/>
    <w:rsid w:val="006A4715"/>
    <w:rsid w:val="006A4722"/>
    <w:rsid w:val="006A4743"/>
    <w:rsid w:val="006A476A"/>
    <w:rsid w:val="006A4799"/>
    <w:rsid w:val="006A47D2"/>
    <w:rsid w:val="006A47D4"/>
    <w:rsid w:val="006A4811"/>
    <w:rsid w:val="006A4872"/>
    <w:rsid w:val="006A49A5"/>
    <w:rsid w:val="006A49C5"/>
    <w:rsid w:val="006A4A32"/>
    <w:rsid w:val="006A4A3F"/>
    <w:rsid w:val="006A4A4A"/>
    <w:rsid w:val="006A4AC8"/>
    <w:rsid w:val="006A4B76"/>
    <w:rsid w:val="006A4BEA"/>
    <w:rsid w:val="006A4C47"/>
    <w:rsid w:val="006A4C5E"/>
    <w:rsid w:val="006A4DD0"/>
    <w:rsid w:val="006A4DFB"/>
    <w:rsid w:val="006A4F84"/>
    <w:rsid w:val="006A4FCB"/>
    <w:rsid w:val="006A505A"/>
    <w:rsid w:val="006A505B"/>
    <w:rsid w:val="006A50C1"/>
    <w:rsid w:val="006A50CD"/>
    <w:rsid w:val="006A5117"/>
    <w:rsid w:val="006A5187"/>
    <w:rsid w:val="006A519D"/>
    <w:rsid w:val="006A51A0"/>
    <w:rsid w:val="006A51FC"/>
    <w:rsid w:val="006A53D0"/>
    <w:rsid w:val="006A53D7"/>
    <w:rsid w:val="006A54DA"/>
    <w:rsid w:val="006A5559"/>
    <w:rsid w:val="006A55D9"/>
    <w:rsid w:val="006A5605"/>
    <w:rsid w:val="006A5616"/>
    <w:rsid w:val="006A5662"/>
    <w:rsid w:val="006A56C8"/>
    <w:rsid w:val="006A5702"/>
    <w:rsid w:val="006A5785"/>
    <w:rsid w:val="006A57FC"/>
    <w:rsid w:val="006A582B"/>
    <w:rsid w:val="006A5905"/>
    <w:rsid w:val="006A5975"/>
    <w:rsid w:val="006A5992"/>
    <w:rsid w:val="006A59B3"/>
    <w:rsid w:val="006A5A03"/>
    <w:rsid w:val="006A5A58"/>
    <w:rsid w:val="006A5A72"/>
    <w:rsid w:val="006A5AB3"/>
    <w:rsid w:val="006A5AF3"/>
    <w:rsid w:val="006A5BBF"/>
    <w:rsid w:val="006A5D58"/>
    <w:rsid w:val="006A5F01"/>
    <w:rsid w:val="006A5FA6"/>
    <w:rsid w:val="006A608A"/>
    <w:rsid w:val="006A60DC"/>
    <w:rsid w:val="006A617A"/>
    <w:rsid w:val="006A61EF"/>
    <w:rsid w:val="006A621A"/>
    <w:rsid w:val="006A62C6"/>
    <w:rsid w:val="006A62D6"/>
    <w:rsid w:val="006A6315"/>
    <w:rsid w:val="006A632F"/>
    <w:rsid w:val="006A6360"/>
    <w:rsid w:val="006A63CD"/>
    <w:rsid w:val="006A63D7"/>
    <w:rsid w:val="006A651D"/>
    <w:rsid w:val="006A656B"/>
    <w:rsid w:val="006A6615"/>
    <w:rsid w:val="006A664F"/>
    <w:rsid w:val="006A66C7"/>
    <w:rsid w:val="006A6770"/>
    <w:rsid w:val="006A679D"/>
    <w:rsid w:val="006A682F"/>
    <w:rsid w:val="006A6846"/>
    <w:rsid w:val="006A6860"/>
    <w:rsid w:val="006A689B"/>
    <w:rsid w:val="006A68F0"/>
    <w:rsid w:val="006A6956"/>
    <w:rsid w:val="006A69A5"/>
    <w:rsid w:val="006A69DA"/>
    <w:rsid w:val="006A6A20"/>
    <w:rsid w:val="006A6A9F"/>
    <w:rsid w:val="006A6B20"/>
    <w:rsid w:val="006A6B55"/>
    <w:rsid w:val="006A6B74"/>
    <w:rsid w:val="006A6BA7"/>
    <w:rsid w:val="006A6BCB"/>
    <w:rsid w:val="006A6C04"/>
    <w:rsid w:val="006A6C19"/>
    <w:rsid w:val="006A6C7C"/>
    <w:rsid w:val="006A6C90"/>
    <w:rsid w:val="006A6CB0"/>
    <w:rsid w:val="006A6D47"/>
    <w:rsid w:val="006A6DD5"/>
    <w:rsid w:val="006A6E25"/>
    <w:rsid w:val="006A6F16"/>
    <w:rsid w:val="006A6F1A"/>
    <w:rsid w:val="006A6FBD"/>
    <w:rsid w:val="006A6FE9"/>
    <w:rsid w:val="006A702A"/>
    <w:rsid w:val="006A705C"/>
    <w:rsid w:val="006A706B"/>
    <w:rsid w:val="006A706D"/>
    <w:rsid w:val="006A7091"/>
    <w:rsid w:val="006A70B3"/>
    <w:rsid w:val="006A71C6"/>
    <w:rsid w:val="006A723D"/>
    <w:rsid w:val="006A72CA"/>
    <w:rsid w:val="006A737F"/>
    <w:rsid w:val="006A7509"/>
    <w:rsid w:val="006A75CB"/>
    <w:rsid w:val="006A7612"/>
    <w:rsid w:val="006A76A4"/>
    <w:rsid w:val="006A77B9"/>
    <w:rsid w:val="006A7810"/>
    <w:rsid w:val="006A7891"/>
    <w:rsid w:val="006A78C7"/>
    <w:rsid w:val="006A796E"/>
    <w:rsid w:val="006A7A38"/>
    <w:rsid w:val="006A7A42"/>
    <w:rsid w:val="006A7A4B"/>
    <w:rsid w:val="006A7A69"/>
    <w:rsid w:val="006A7B23"/>
    <w:rsid w:val="006A7BBB"/>
    <w:rsid w:val="006A7C4E"/>
    <w:rsid w:val="006A7CF7"/>
    <w:rsid w:val="006A7D8C"/>
    <w:rsid w:val="006A7FCA"/>
    <w:rsid w:val="006B0031"/>
    <w:rsid w:val="006B004E"/>
    <w:rsid w:val="006B0074"/>
    <w:rsid w:val="006B0184"/>
    <w:rsid w:val="006B01C4"/>
    <w:rsid w:val="006B01F9"/>
    <w:rsid w:val="006B0222"/>
    <w:rsid w:val="006B027F"/>
    <w:rsid w:val="006B028E"/>
    <w:rsid w:val="006B02D8"/>
    <w:rsid w:val="006B039B"/>
    <w:rsid w:val="006B040C"/>
    <w:rsid w:val="006B04E1"/>
    <w:rsid w:val="006B0548"/>
    <w:rsid w:val="006B058A"/>
    <w:rsid w:val="006B0626"/>
    <w:rsid w:val="006B07AD"/>
    <w:rsid w:val="006B08A1"/>
    <w:rsid w:val="006B095B"/>
    <w:rsid w:val="006B0967"/>
    <w:rsid w:val="006B0986"/>
    <w:rsid w:val="006B09BC"/>
    <w:rsid w:val="006B0A03"/>
    <w:rsid w:val="006B0A30"/>
    <w:rsid w:val="006B0A34"/>
    <w:rsid w:val="006B0A53"/>
    <w:rsid w:val="006B0AE3"/>
    <w:rsid w:val="006B0B13"/>
    <w:rsid w:val="006B0B19"/>
    <w:rsid w:val="006B0B64"/>
    <w:rsid w:val="006B0BD2"/>
    <w:rsid w:val="006B0C03"/>
    <w:rsid w:val="006B0C06"/>
    <w:rsid w:val="006B0CA8"/>
    <w:rsid w:val="006B0CC1"/>
    <w:rsid w:val="006B0D34"/>
    <w:rsid w:val="006B0D6C"/>
    <w:rsid w:val="006B0E5E"/>
    <w:rsid w:val="006B0E78"/>
    <w:rsid w:val="006B0ED3"/>
    <w:rsid w:val="006B0F1E"/>
    <w:rsid w:val="006B0FC9"/>
    <w:rsid w:val="006B100F"/>
    <w:rsid w:val="006B1056"/>
    <w:rsid w:val="006B1138"/>
    <w:rsid w:val="006B1181"/>
    <w:rsid w:val="006B1184"/>
    <w:rsid w:val="006B1364"/>
    <w:rsid w:val="006B13BA"/>
    <w:rsid w:val="006B1423"/>
    <w:rsid w:val="006B1451"/>
    <w:rsid w:val="006B1464"/>
    <w:rsid w:val="006B154D"/>
    <w:rsid w:val="006B156C"/>
    <w:rsid w:val="006B1589"/>
    <w:rsid w:val="006B15FA"/>
    <w:rsid w:val="006B16D6"/>
    <w:rsid w:val="006B16E8"/>
    <w:rsid w:val="006B1738"/>
    <w:rsid w:val="006B177C"/>
    <w:rsid w:val="006B17B8"/>
    <w:rsid w:val="006B1834"/>
    <w:rsid w:val="006B1858"/>
    <w:rsid w:val="006B1871"/>
    <w:rsid w:val="006B1895"/>
    <w:rsid w:val="006B18CB"/>
    <w:rsid w:val="006B192E"/>
    <w:rsid w:val="006B194E"/>
    <w:rsid w:val="006B1968"/>
    <w:rsid w:val="006B1B1D"/>
    <w:rsid w:val="006B1C8E"/>
    <w:rsid w:val="006B1C96"/>
    <w:rsid w:val="006B1CA5"/>
    <w:rsid w:val="006B1D94"/>
    <w:rsid w:val="006B1E88"/>
    <w:rsid w:val="006B1FDF"/>
    <w:rsid w:val="006B201F"/>
    <w:rsid w:val="006B205E"/>
    <w:rsid w:val="006B2094"/>
    <w:rsid w:val="006B20EE"/>
    <w:rsid w:val="006B20F2"/>
    <w:rsid w:val="006B2118"/>
    <w:rsid w:val="006B2134"/>
    <w:rsid w:val="006B215D"/>
    <w:rsid w:val="006B2164"/>
    <w:rsid w:val="006B2188"/>
    <w:rsid w:val="006B2257"/>
    <w:rsid w:val="006B226B"/>
    <w:rsid w:val="006B229D"/>
    <w:rsid w:val="006B232E"/>
    <w:rsid w:val="006B2358"/>
    <w:rsid w:val="006B2371"/>
    <w:rsid w:val="006B242A"/>
    <w:rsid w:val="006B245B"/>
    <w:rsid w:val="006B24D6"/>
    <w:rsid w:val="006B2517"/>
    <w:rsid w:val="006B2557"/>
    <w:rsid w:val="006B2593"/>
    <w:rsid w:val="006B25F8"/>
    <w:rsid w:val="006B263C"/>
    <w:rsid w:val="006B2642"/>
    <w:rsid w:val="006B2663"/>
    <w:rsid w:val="006B2782"/>
    <w:rsid w:val="006B27E4"/>
    <w:rsid w:val="006B27FD"/>
    <w:rsid w:val="006B283C"/>
    <w:rsid w:val="006B28AE"/>
    <w:rsid w:val="006B296D"/>
    <w:rsid w:val="006B2A69"/>
    <w:rsid w:val="006B2B1D"/>
    <w:rsid w:val="006B2BCC"/>
    <w:rsid w:val="006B2C0C"/>
    <w:rsid w:val="006B2C21"/>
    <w:rsid w:val="006B2C43"/>
    <w:rsid w:val="006B2D1A"/>
    <w:rsid w:val="006B2D58"/>
    <w:rsid w:val="006B2D5E"/>
    <w:rsid w:val="006B2DFE"/>
    <w:rsid w:val="006B2E24"/>
    <w:rsid w:val="006B2E85"/>
    <w:rsid w:val="006B2E86"/>
    <w:rsid w:val="006B2E9D"/>
    <w:rsid w:val="006B2F4C"/>
    <w:rsid w:val="006B3022"/>
    <w:rsid w:val="006B30E1"/>
    <w:rsid w:val="006B30F4"/>
    <w:rsid w:val="006B316A"/>
    <w:rsid w:val="006B3243"/>
    <w:rsid w:val="006B3465"/>
    <w:rsid w:val="006B346E"/>
    <w:rsid w:val="006B34A3"/>
    <w:rsid w:val="006B3587"/>
    <w:rsid w:val="006B35A1"/>
    <w:rsid w:val="006B35A7"/>
    <w:rsid w:val="006B35E8"/>
    <w:rsid w:val="006B3749"/>
    <w:rsid w:val="006B3755"/>
    <w:rsid w:val="006B390E"/>
    <w:rsid w:val="006B39DB"/>
    <w:rsid w:val="006B3A85"/>
    <w:rsid w:val="006B3AF6"/>
    <w:rsid w:val="006B3B22"/>
    <w:rsid w:val="006B3B2F"/>
    <w:rsid w:val="006B3B36"/>
    <w:rsid w:val="006B3B62"/>
    <w:rsid w:val="006B3B89"/>
    <w:rsid w:val="006B3C37"/>
    <w:rsid w:val="006B3C41"/>
    <w:rsid w:val="006B3C9C"/>
    <w:rsid w:val="006B3CD8"/>
    <w:rsid w:val="006B3D63"/>
    <w:rsid w:val="006B3DEB"/>
    <w:rsid w:val="006B3E4B"/>
    <w:rsid w:val="006B3E61"/>
    <w:rsid w:val="006B3E7B"/>
    <w:rsid w:val="006B3EE3"/>
    <w:rsid w:val="006B3F14"/>
    <w:rsid w:val="006B3F2D"/>
    <w:rsid w:val="006B3F3E"/>
    <w:rsid w:val="006B40BC"/>
    <w:rsid w:val="006B40C5"/>
    <w:rsid w:val="006B40C8"/>
    <w:rsid w:val="006B413D"/>
    <w:rsid w:val="006B4144"/>
    <w:rsid w:val="006B419E"/>
    <w:rsid w:val="006B4244"/>
    <w:rsid w:val="006B4277"/>
    <w:rsid w:val="006B434D"/>
    <w:rsid w:val="006B4384"/>
    <w:rsid w:val="006B444D"/>
    <w:rsid w:val="006B4457"/>
    <w:rsid w:val="006B44A5"/>
    <w:rsid w:val="006B44AB"/>
    <w:rsid w:val="006B45B9"/>
    <w:rsid w:val="006B46AB"/>
    <w:rsid w:val="006B46E2"/>
    <w:rsid w:val="006B4757"/>
    <w:rsid w:val="006B482B"/>
    <w:rsid w:val="006B4883"/>
    <w:rsid w:val="006B48A3"/>
    <w:rsid w:val="006B48DF"/>
    <w:rsid w:val="006B49DA"/>
    <w:rsid w:val="006B4BC6"/>
    <w:rsid w:val="006B4C2F"/>
    <w:rsid w:val="006B4C73"/>
    <w:rsid w:val="006B4DDB"/>
    <w:rsid w:val="006B4EC3"/>
    <w:rsid w:val="006B4F17"/>
    <w:rsid w:val="006B4F34"/>
    <w:rsid w:val="006B4F9E"/>
    <w:rsid w:val="006B4FD6"/>
    <w:rsid w:val="006B50D8"/>
    <w:rsid w:val="006B50F2"/>
    <w:rsid w:val="006B514B"/>
    <w:rsid w:val="006B5182"/>
    <w:rsid w:val="006B51D8"/>
    <w:rsid w:val="006B5219"/>
    <w:rsid w:val="006B523C"/>
    <w:rsid w:val="006B52C3"/>
    <w:rsid w:val="006B531D"/>
    <w:rsid w:val="006B5383"/>
    <w:rsid w:val="006B538B"/>
    <w:rsid w:val="006B53AB"/>
    <w:rsid w:val="006B53E8"/>
    <w:rsid w:val="006B53F5"/>
    <w:rsid w:val="006B55D1"/>
    <w:rsid w:val="006B5615"/>
    <w:rsid w:val="006B56B1"/>
    <w:rsid w:val="006B5777"/>
    <w:rsid w:val="006B57DB"/>
    <w:rsid w:val="006B580B"/>
    <w:rsid w:val="006B582D"/>
    <w:rsid w:val="006B5903"/>
    <w:rsid w:val="006B59DC"/>
    <w:rsid w:val="006B5A08"/>
    <w:rsid w:val="006B5BB8"/>
    <w:rsid w:val="006B5CC8"/>
    <w:rsid w:val="006B5D0E"/>
    <w:rsid w:val="006B5D35"/>
    <w:rsid w:val="006B5E3B"/>
    <w:rsid w:val="006B5E63"/>
    <w:rsid w:val="006B5E89"/>
    <w:rsid w:val="006B5F9D"/>
    <w:rsid w:val="006B60CF"/>
    <w:rsid w:val="006B60EB"/>
    <w:rsid w:val="006B61E6"/>
    <w:rsid w:val="006B620F"/>
    <w:rsid w:val="006B6237"/>
    <w:rsid w:val="006B625D"/>
    <w:rsid w:val="006B6290"/>
    <w:rsid w:val="006B62DB"/>
    <w:rsid w:val="006B6355"/>
    <w:rsid w:val="006B63B6"/>
    <w:rsid w:val="006B64B3"/>
    <w:rsid w:val="006B65B3"/>
    <w:rsid w:val="006B6657"/>
    <w:rsid w:val="006B671E"/>
    <w:rsid w:val="006B674B"/>
    <w:rsid w:val="006B6857"/>
    <w:rsid w:val="006B68B5"/>
    <w:rsid w:val="006B6A80"/>
    <w:rsid w:val="006B6AAD"/>
    <w:rsid w:val="006B6AE1"/>
    <w:rsid w:val="006B6B3B"/>
    <w:rsid w:val="006B6CEB"/>
    <w:rsid w:val="006B6DD1"/>
    <w:rsid w:val="006B6E05"/>
    <w:rsid w:val="006B6E34"/>
    <w:rsid w:val="006B6ECC"/>
    <w:rsid w:val="006B70E7"/>
    <w:rsid w:val="006B7150"/>
    <w:rsid w:val="006B718A"/>
    <w:rsid w:val="006B7280"/>
    <w:rsid w:val="006B7289"/>
    <w:rsid w:val="006B72D7"/>
    <w:rsid w:val="006B7348"/>
    <w:rsid w:val="006B73F2"/>
    <w:rsid w:val="006B7411"/>
    <w:rsid w:val="006B752D"/>
    <w:rsid w:val="006B757B"/>
    <w:rsid w:val="006B7674"/>
    <w:rsid w:val="006B76F6"/>
    <w:rsid w:val="006B7738"/>
    <w:rsid w:val="006B7757"/>
    <w:rsid w:val="006B7780"/>
    <w:rsid w:val="006B77ED"/>
    <w:rsid w:val="006B783E"/>
    <w:rsid w:val="006B785C"/>
    <w:rsid w:val="006B7862"/>
    <w:rsid w:val="006B793B"/>
    <w:rsid w:val="006B7971"/>
    <w:rsid w:val="006B7A10"/>
    <w:rsid w:val="006B7A98"/>
    <w:rsid w:val="006B7A9E"/>
    <w:rsid w:val="006B7ACD"/>
    <w:rsid w:val="006B7B7A"/>
    <w:rsid w:val="006B7C99"/>
    <w:rsid w:val="006B7D68"/>
    <w:rsid w:val="006B7E86"/>
    <w:rsid w:val="006B7EF6"/>
    <w:rsid w:val="006B7F5C"/>
    <w:rsid w:val="006C0016"/>
    <w:rsid w:val="006C0017"/>
    <w:rsid w:val="006C0041"/>
    <w:rsid w:val="006C0117"/>
    <w:rsid w:val="006C0168"/>
    <w:rsid w:val="006C0223"/>
    <w:rsid w:val="006C05AC"/>
    <w:rsid w:val="006C060E"/>
    <w:rsid w:val="006C065C"/>
    <w:rsid w:val="006C06E1"/>
    <w:rsid w:val="006C0714"/>
    <w:rsid w:val="006C0791"/>
    <w:rsid w:val="006C08DA"/>
    <w:rsid w:val="006C0991"/>
    <w:rsid w:val="006C0998"/>
    <w:rsid w:val="006C099F"/>
    <w:rsid w:val="006C09E0"/>
    <w:rsid w:val="006C0A63"/>
    <w:rsid w:val="006C0A71"/>
    <w:rsid w:val="006C0B1F"/>
    <w:rsid w:val="006C0B8A"/>
    <w:rsid w:val="006C0C4D"/>
    <w:rsid w:val="006C0CF7"/>
    <w:rsid w:val="006C0D68"/>
    <w:rsid w:val="006C0D74"/>
    <w:rsid w:val="006C0DA1"/>
    <w:rsid w:val="006C0E02"/>
    <w:rsid w:val="006C0EE2"/>
    <w:rsid w:val="006C0F23"/>
    <w:rsid w:val="006C103C"/>
    <w:rsid w:val="006C10E5"/>
    <w:rsid w:val="006C1120"/>
    <w:rsid w:val="006C113B"/>
    <w:rsid w:val="006C11AD"/>
    <w:rsid w:val="006C1329"/>
    <w:rsid w:val="006C139F"/>
    <w:rsid w:val="006C13AA"/>
    <w:rsid w:val="006C1569"/>
    <w:rsid w:val="006C1599"/>
    <w:rsid w:val="006C15D3"/>
    <w:rsid w:val="006C16F8"/>
    <w:rsid w:val="006C1740"/>
    <w:rsid w:val="006C1771"/>
    <w:rsid w:val="006C17AC"/>
    <w:rsid w:val="006C180B"/>
    <w:rsid w:val="006C1832"/>
    <w:rsid w:val="006C1950"/>
    <w:rsid w:val="006C1962"/>
    <w:rsid w:val="006C1A22"/>
    <w:rsid w:val="006C1B0E"/>
    <w:rsid w:val="006C1B2D"/>
    <w:rsid w:val="006C1B8E"/>
    <w:rsid w:val="006C1BEE"/>
    <w:rsid w:val="006C1C60"/>
    <w:rsid w:val="006C1C76"/>
    <w:rsid w:val="006C1C77"/>
    <w:rsid w:val="006C1C79"/>
    <w:rsid w:val="006C1D23"/>
    <w:rsid w:val="006C1D60"/>
    <w:rsid w:val="006C2091"/>
    <w:rsid w:val="006C2130"/>
    <w:rsid w:val="006C2184"/>
    <w:rsid w:val="006C21B2"/>
    <w:rsid w:val="006C21C4"/>
    <w:rsid w:val="006C223A"/>
    <w:rsid w:val="006C22B8"/>
    <w:rsid w:val="006C246A"/>
    <w:rsid w:val="006C257C"/>
    <w:rsid w:val="006C258E"/>
    <w:rsid w:val="006C25D8"/>
    <w:rsid w:val="006C2719"/>
    <w:rsid w:val="006C28FF"/>
    <w:rsid w:val="006C2A35"/>
    <w:rsid w:val="006C2A9F"/>
    <w:rsid w:val="006C2ABC"/>
    <w:rsid w:val="006C2B00"/>
    <w:rsid w:val="006C2B5A"/>
    <w:rsid w:val="006C2C27"/>
    <w:rsid w:val="006C2CA5"/>
    <w:rsid w:val="006C2CC6"/>
    <w:rsid w:val="006C2CD0"/>
    <w:rsid w:val="006C2CDF"/>
    <w:rsid w:val="006C2CEB"/>
    <w:rsid w:val="006C2D24"/>
    <w:rsid w:val="006C2D33"/>
    <w:rsid w:val="006C2DD0"/>
    <w:rsid w:val="006C2EAD"/>
    <w:rsid w:val="006C2EB8"/>
    <w:rsid w:val="006C2F26"/>
    <w:rsid w:val="006C2F50"/>
    <w:rsid w:val="006C2F78"/>
    <w:rsid w:val="006C2F7B"/>
    <w:rsid w:val="006C2FCC"/>
    <w:rsid w:val="006C3023"/>
    <w:rsid w:val="006C30DB"/>
    <w:rsid w:val="006C30F7"/>
    <w:rsid w:val="006C3150"/>
    <w:rsid w:val="006C3306"/>
    <w:rsid w:val="006C3388"/>
    <w:rsid w:val="006C3530"/>
    <w:rsid w:val="006C36C9"/>
    <w:rsid w:val="006C37C5"/>
    <w:rsid w:val="006C380B"/>
    <w:rsid w:val="006C3882"/>
    <w:rsid w:val="006C388F"/>
    <w:rsid w:val="006C38CF"/>
    <w:rsid w:val="006C39F6"/>
    <w:rsid w:val="006C3A21"/>
    <w:rsid w:val="006C3AAD"/>
    <w:rsid w:val="006C3B04"/>
    <w:rsid w:val="006C3B11"/>
    <w:rsid w:val="006C3B35"/>
    <w:rsid w:val="006C3B57"/>
    <w:rsid w:val="006C3CA9"/>
    <w:rsid w:val="006C3CCD"/>
    <w:rsid w:val="006C3D61"/>
    <w:rsid w:val="006C3E06"/>
    <w:rsid w:val="006C3E26"/>
    <w:rsid w:val="006C3EC3"/>
    <w:rsid w:val="006C3EF6"/>
    <w:rsid w:val="006C3F78"/>
    <w:rsid w:val="006C3FB1"/>
    <w:rsid w:val="006C3FC9"/>
    <w:rsid w:val="006C3FF5"/>
    <w:rsid w:val="006C4020"/>
    <w:rsid w:val="006C4100"/>
    <w:rsid w:val="006C4150"/>
    <w:rsid w:val="006C41BE"/>
    <w:rsid w:val="006C428E"/>
    <w:rsid w:val="006C42C9"/>
    <w:rsid w:val="006C42FF"/>
    <w:rsid w:val="006C4357"/>
    <w:rsid w:val="006C4413"/>
    <w:rsid w:val="006C44B8"/>
    <w:rsid w:val="006C44C4"/>
    <w:rsid w:val="006C44ED"/>
    <w:rsid w:val="006C459A"/>
    <w:rsid w:val="006C45A6"/>
    <w:rsid w:val="006C45E2"/>
    <w:rsid w:val="006C466F"/>
    <w:rsid w:val="006C4727"/>
    <w:rsid w:val="006C476C"/>
    <w:rsid w:val="006C47BC"/>
    <w:rsid w:val="006C47C8"/>
    <w:rsid w:val="006C487F"/>
    <w:rsid w:val="006C490C"/>
    <w:rsid w:val="006C4996"/>
    <w:rsid w:val="006C49C6"/>
    <w:rsid w:val="006C4ACC"/>
    <w:rsid w:val="006C4AF4"/>
    <w:rsid w:val="006C4B33"/>
    <w:rsid w:val="006C4B75"/>
    <w:rsid w:val="006C4BF3"/>
    <w:rsid w:val="006C4C1F"/>
    <w:rsid w:val="006C4C26"/>
    <w:rsid w:val="006C4D0B"/>
    <w:rsid w:val="006C4D24"/>
    <w:rsid w:val="006C4DB9"/>
    <w:rsid w:val="006C4DD8"/>
    <w:rsid w:val="006C4E3C"/>
    <w:rsid w:val="006C4FA3"/>
    <w:rsid w:val="006C4FD9"/>
    <w:rsid w:val="006C4FDA"/>
    <w:rsid w:val="006C50CB"/>
    <w:rsid w:val="006C50D2"/>
    <w:rsid w:val="006C5143"/>
    <w:rsid w:val="006C5147"/>
    <w:rsid w:val="006C5158"/>
    <w:rsid w:val="006C51E2"/>
    <w:rsid w:val="006C5217"/>
    <w:rsid w:val="006C53F4"/>
    <w:rsid w:val="006C5411"/>
    <w:rsid w:val="006C555B"/>
    <w:rsid w:val="006C5584"/>
    <w:rsid w:val="006C55B5"/>
    <w:rsid w:val="006C55BB"/>
    <w:rsid w:val="006C5689"/>
    <w:rsid w:val="006C5749"/>
    <w:rsid w:val="006C5759"/>
    <w:rsid w:val="006C575E"/>
    <w:rsid w:val="006C5854"/>
    <w:rsid w:val="006C587A"/>
    <w:rsid w:val="006C58E4"/>
    <w:rsid w:val="006C5910"/>
    <w:rsid w:val="006C5949"/>
    <w:rsid w:val="006C5960"/>
    <w:rsid w:val="006C597D"/>
    <w:rsid w:val="006C5992"/>
    <w:rsid w:val="006C59FD"/>
    <w:rsid w:val="006C5A81"/>
    <w:rsid w:val="006C5AE6"/>
    <w:rsid w:val="006C5AEC"/>
    <w:rsid w:val="006C5C3D"/>
    <w:rsid w:val="006C5D0A"/>
    <w:rsid w:val="006C5DF0"/>
    <w:rsid w:val="006C5E1E"/>
    <w:rsid w:val="006C5EB0"/>
    <w:rsid w:val="006C607F"/>
    <w:rsid w:val="006C6099"/>
    <w:rsid w:val="006C60BD"/>
    <w:rsid w:val="006C612B"/>
    <w:rsid w:val="006C6145"/>
    <w:rsid w:val="006C6177"/>
    <w:rsid w:val="006C61FB"/>
    <w:rsid w:val="006C6207"/>
    <w:rsid w:val="006C62F4"/>
    <w:rsid w:val="006C6337"/>
    <w:rsid w:val="006C63BD"/>
    <w:rsid w:val="006C63E4"/>
    <w:rsid w:val="006C6406"/>
    <w:rsid w:val="006C6407"/>
    <w:rsid w:val="006C643F"/>
    <w:rsid w:val="006C6521"/>
    <w:rsid w:val="006C652B"/>
    <w:rsid w:val="006C65EC"/>
    <w:rsid w:val="006C6618"/>
    <w:rsid w:val="006C6665"/>
    <w:rsid w:val="006C6685"/>
    <w:rsid w:val="006C679B"/>
    <w:rsid w:val="006C680D"/>
    <w:rsid w:val="006C6849"/>
    <w:rsid w:val="006C6928"/>
    <w:rsid w:val="006C69ED"/>
    <w:rsid w:val="006C6A0E"/>
    <w:rsid w:val="006C6A29"/>
    <w:rsid w:val="006C6A37"/>
    <w:rsid w:val="006C6A59"/>
    <w:rsid w:val="006C6A7B"/>
    <w:rsid w:val="006C6AA5"/>
    <w:rsid w:val="006C6B61"/>
    <w:rsid w:val="006C6B63"/>
    <w:rsid w:val="006C6B66"/>
    <w:rsid w:val="006C6B6F"/>
    <w:rsid w:val="006C6BE2"/>
    <w:rsid w:val="006C6BF5"/>
    <w:rsid w:val="006C6CD4"/>
    <w:rsid w:val="006C6D32"/>
    <w:rsid w:val="006C6DCA"/>
    <w:rsid w:val="006C6E14"/>
    <w:rsid w:val="006C6E6E"/>
    <w:rsid w:val="006C6EFB"/>
    <w:rsid w:val="006C6EFF"/>
    <w:rsid w:val="006C6FBA"/>
    <w:rsid w:val="006C704D"/>
    <w:rsid w:val="006C7142"/>
    <w:rsid w:val="006C7144"/>
    <w:rsid w:val="006C7158"/>
    <w:rsid w:val="006C7198"/>
    <w:rsid w:val="006C71C1"/>
    <w:rsid w:val="006C7259"/>
    <w:rsid w:val="006C7307"/>
    <w:rsid w:val="006C7405"/>
    <w:rsid w:val="006C741B"/>
    <w:rsid w:val="006C754D"/>
    <w:rsid w:val="006C7658"/>
    <w:rsid w:val="006C76F9"/>
    <w:rsid w:val="006C789B"/>
    <w:rsid w:val="006C78AD"/>
    <w:rsid w:val="006C78D9"/>
    <w:rsid w:val="006C794A"/>
    <w:rsid w:val="006C7970"/>
    <w:rsid w:val="006C7A49"/>
    <w:rsid w:val="006C7B9B"/>
    <w:rsid w:val="006C7BF0"/>
    <w:rsid w:val="006C7C72"/>
    <w:rsid w:val="006C7C7D"/>
    <w:rsid w:val="006C7D73"/>
    <w:rsid w:val="006C7E74"/>
    <w:rsid w:val="006C7E85"/>
    <w:rsid w:val="006C7F0A"/>
    <w:rsid w:val="006C7F3C"/>
    <w:rsid w:val="006C7F4B"/>
    <w:rsid w:val="006D0065"/>
    <w:rsid w:val="006D0162"/>
    <w:rsid w:val="006D021F"/>
    <w:rsid w:val="006D02A9"/>
    <w:rsid w:val="006D02AC"/>
    <w:rsid w:val="006D03B4"/>
    <w:rsid w:val="006D03E1"/>
    <w:rsid w:val="006D04B6"/>
    <w:rsid w:val="006D052A"/>
    <w:rsid w:val="006D05C9"/>
    <w:rsid w:val="006D06ED"/>
    <w:rsid w:val="006D0719"/>
    <w:rsid w:val="006D0733"/>
    <w:rsid w:val="006D073B"/>
    <w:rsid w:val="006D07B4"/>
    <w:rsid w:val="006D08A2"/>
    <w:rsid w:val="006D0979"/>
    <w:rsid w:val="006D098A"/>
    <w:rsid w:val="006D0A59"/>
    <w:rsid w:val="006D0A61"/>
    <w:rsid w:val="006D0A95"/>
    <w:rsid w:val="006D0B0A"/>
    <w:rsid w:val="006D0B2A"/>
    <w:rsid w:val="006D0BAC"/>
    <w:rsid w:val="006D0D3C"/>
    <w:rsid w:val="006D0D83"/>
    <w:rsid w:val="006D0E38"/>
    <w:rsid w:val="006D0E55"/>
    <w:rsid w:val="006D0E78"/>
    <w:rsid w:val="006D0E96"/>
    <w:rsid w:val="006D0E9C"/>
    <w:rsid w:val="006D0EBC"/>
    <w:rsid w:val="006D0EEB"/>
    <w:rsid w:val="006D0EF8"/>
    <w:rsid w:val="006D0F02"/>
    <w:rsid w:val="006D101A"/>
    <w:rsid w:val="006D112D"/>
    <w:rsid w:val="006D1175"/>
    <w:rsid w:val="006D11B7"/>
    <w:rsid w:val="006D1247"/>
    <w:rsid w:val="006D125E"/>
    <w:rsid w:val="006D1274"/>
    <w:rsid w:val="006D1280"/>
    <w:rsid w:val="006D12D6"/>
    <w:rsid w:val="006D1360"/>
    <w:rsid w:val="006D1376"/>
    <w:rsid w:val="006D13A3"/>
    <w:rsid w:val="006D13CF"/>
    <w:rsid w:val="006D1409"/>
    <w:rsid w:val="006D1420"/>
    <w:rsid w:val="006D1437"/>
    <w:rsid w:val="006D1483"/>
    <w:rsid w:val="006D1525"/>
    <w:rsid w:val="006D15DA"/>
    <w:rsid w:val="006D15EC"/>
    <w:rsid w:val="006D162E"/>
    <w:rsid w:val="006D1640"/>
    <w:rsid w:val="006D167A"/>
    <w:rsid w:val="006D16BF"/>
    <w:rsid w:val="006D1724"/>
    <w:rsid w:val="006D1782"/>
    <w:rsid w:val="006D179F"/>
    <w:rsid w:val="006D1830"/>
    <w:rsid w:val="006D189F"/>
    <w:rsid w:val="006D18A0"/>
    <w:rsid w:val="006D18BB"/>
    <w:rsid w:val="006D190A"/>
    <w:rsid w:val="006D1932"/>
    <w:rsid w:val="006D1968"/>
    <w:rsid w:val="006D1973"/>
    <w:rsid w:val="006D19D4"/>
    <w:rsid w:val="006D1A01"/>
    <w:rsid w:val="006D1A96"/>
    <w:rsid w:val="006D1AB3"/>
    <w:rsid w:val="006D1AD4"/>
    <w:rsid w:val="006D1AF7"/>
    <w:rsid w:val="006D1B36"/>
    <w:rsid w:val="006D1B74"/>
    <w:rsid w:val="006D1B7C"/>
    <w:rsid w:val="006D1B85"/>
    <w:rsid w:val="006D1BB8"/>
    <w:rsid w:val="006D1C1D"/>
    <w:rsid w:val="006D1C7B"/>
    <w:rsid w:val="006D1D2D"/>
    <w:rsid w:val="006D1D89"/>
    <w:rsid w:val="006D1E4E"/>
    <w:rsid w:val="006D1EA4"/>
    <w:rsid w:val="006D1F16"/>
    <w:rsid w:val="006D1F62"/>
    <w:rsid w:val="006D1FDB"/>
    <w:rsid w:val="006D1FED"/>
    <w:rsid w:val="006D20BA"/>
    <w:rsid w:val="006D21A7"/>
    <w:rsid w:val="006D2217"/>
    <w:rsid w:val="006D2268"/>
    <w:rsid w:val="006D22C4"/>
    <w:rsid w:val="006D23E2"/>
    <w:rsid w:val="006D245B"/>
    <w:rsid w:val="006D24FE"/>
    <w:rsid w:val="006D25EB"/>
    <w:rsid w:val="006D2603"/>
    <w:rsid w:val="006D267C"/>
    <w:rsid w:val="006D26D6"/>
    <w:rsid w:val="006D2730"/>
    <w:rsid w:val="006D2758"/>
    <w:rsid w:val="006D2785"/>
    <w:rsid w:val="006D2843"/>
    <w:rsid w:val="006D288B"/>
    <w:rsid w:val="006D2916"/>
    <w:rsid w:val="006D2A16"/>
    <w:rsid w:val="006D2A84"/>
    <w:rsid w:val="006D2A9E"/>
    <w:rsid w:val="006D2B35"/>
    <w:rsid w:val="006D2B3B"/>
    <w:rsid w:val="006D2B94"/>
    <w:rsid w:val="006D2C72"/>
    <w:rsid w:val="006D2D0B"/>
    <w:rsid w:val="006D2D99"/>
    <w:rsid w:val="006D2DEC"/>
    <w:rsid w:val="006D2E45"/>
    <w:rsid w:val="006D2EAF"/>
    <w:rsid w:val="006D2EBC"/>
    <w:rsid w:val="006D2F7E"/>
    <w:rsid w:val="006D2FA3"/>
    <w:rsid w:val="006D2FCA"/>
    <w:rsid w:val="006D3042"/>
    <w:rsid w:val="006D310F"/>
    <w:rsid w:val="006D31AE"/>
    <w:rsid w:val="006D31BE"/>
    <w:rsid w:val="006D3293"/>
    <w:rsid w:val="006D333B"/>
    <w:rsid w:val="006D337D"/>
    <w:rsid w:val="006D33A2"/>
    <w:rsid w:val="006D33BC"/>
    <w:rsid w:val="006D33C0"/>
    <w:rsid w:val="006D34EB"/>
    <w:rsid w:val="006D3588"/>
    <w:rsid w:val="006D35BE"/>
    <w:rsid w:val="006D35E8"/>
    <w:rsid w:val="006D3662"/>
    <w:rsid w:val="006D375E"/>
    <w:rsid w:val="006D376A"/>
    <w:rsid w:val="006D37C1"/>
    <w:rsid w:val="006D37C9"/>
    <w:rsid w:val="006D38BD"/>
    <w:rsid w:val="006D38CC"/>
    <w:rsid w:val="006D38FE"/>
    <w:rsid w:val="006D397F"/>
    <w:rsid w:val="006D3A0D"/>
    <w:rsid w:val="006D3A28"/>
    <w:rsid w:val="006D3A5B"/>
    <w:rsid w:val="006D3A63"/>
    <w:rsid w:val="006D3A6F"/>
    <w:rsid w:val="006D3B40"/>
    <w:rsid w:val="006D3BAD"/>
    <w:rsid w:val="006D3CF0"/>
    <w:rsid w:val="006D3D55"/>
    <w:rsid w:val="006D3ED9"/>
    <w:rsid w:val="006D3F06"/>
    <w:rsid w:val="006D3F50"/>
    <w:rsid w:val="006D3F55"/>
    <w:rsid w:val="006D3FB0"/>
    <w:rsid w:val="006D3FD4"/>
    <w:rsid w:val="006D3FD9"/>
    <w:rsid w:val="006D3FED"/>
    <w:rsid w:val="006D4099"/>
    <w:rsid w:val="006D41C6"/>
    <w:rsid w:val="006D4273"/>
    <w:rsid w:val="006D4286"/>
    <w:rsid w:val="006D429A"/>
    <w:rsid w:val="006D429C"/>
    <w:rsid w:val="006D42C7"/>
    <w:rsid w:val="006D42EA"/>
    <w:rsid w:val="006D435A"/>
    <w:rsid w:val="006D43DF"/>
    <w:rsid w:val="006D4405"/>
    <w:rsid w:val="006D4420"/>
    <w:rsid w:val="006D444A"/>
    <w:rsid w:val="006D44CC"/>
    <w:rsid w:val="006D454A"/>
    <w:rsid w:val="006D456F"/>
    <w:rsid w:val="006D45A3"/>
    <w:rsid w:val="006D45D0"/>
    <w:rsid w:val="006D45F2"/>
    <w:rsid w:val="006D4622"/>
    <w:rsid w:val="006D4654"/>
    <w:rsid w:val="006D46A0"/>
    <w:rsid w:val="006D46A5"/>
    <w:rsid w:val="006D46CD"/>
    <w:rsid w:val="006D472E"/>
    <w:rsid w:val="006D47C6"/>
    <w:rsid w:val="006D4832"/>
    <w:rsid w:val="006D4838"/>
    <w:rsid w:val="006D48E1"/>
    <w:rsid w:val="006D4950"/>
    <w:rsid w:val="006D4987"/>
    <w:rsid w:val="006D499E"/>
    <w:rsid w:val="006D4A6E"/>
    <w:rsid w:val="006D4AE0"/>
    <w:rsid w:val="006D4B92"/>
    <w:rsid w:val="006D4BF7"/>
    <w:rsid w:val="006D4C18"/>
    <w:rsid w:val="006D4C39"/>
    <w:rsid w:val="006D4C80"/>
    <w:rsid w:val="006D4E70"/>
    <w:rsid w:val="006D4E93"/>
    <w:rsid w:val="006D4EA9"/>
    <w:rsid w:val="006D4EF9"/>
    <w:rsid w:val="006D4F00"/>
    <w:rsid w:val="006D509B"/>
    <w:rsid w:val="006D50D6"/>
    <w:rsid w:val="006D50FF"/>
    <w:rsid w:val="006D5104"/>
    <w:rsid w:val="006D527A"/>
    <w:rsid w:val="006D52DA"/>
    <w:rsid w:val="006D5391"/>
    <w:rsid w:val="006D539B"/>
    <w:rsid w:val="006D53A7"/>
    <w:rsid w:val="006D54BC"/>
    <w:rsid w:val="006D5705"/>
    <w:rsid w:val="006D57A9"/>
    <w:rsid w:val="006D587D"/>
    <w:rsid w:val="006D58B7"/>
    <w:rsid w:val="006D5928"/>
    <w:rsid w:val="006D5970"/>
    <w:rsid w:val="006D59E4"/>
    <w:rsid w:val="006D5A0E"/>
    <w:rsid w:val="006D5A57"/>
    <w:rsid w:val="006D5A8E"/>
    <w:rsid w:val="006D5A9C"/>
    <w:rsid w:val="006D5AFD"/>
    <w:rsid w:val="006D5B75"/>
    <w:rsid w:val="006D5C8D"/>
    <w:rsid w:val="006D5CC1"/>
    <w:rsid w:val="006D5D4B"/>
    <w:rsid w:val="006D5E06"/>
    <w:rsid w:val="006D5E4A"/>
    <w:rsid w:val="006D5F29"/>
    <w:rsid w:val="006D60ED"/>
    <w:rsid w:val="006D6175"/>
    <w:rsid w:val="006D6194"/>
    <w:rsid w:val="006D61DC"/>
    <w:rsid w:val="006D6210"/>
    <w:rsid w:val="006D62AB"/>
    <w:rsid w:val="006D632F"/>
    <w:rsid w:val="006D6465"/>
    <w:rsid w:val="006D646E"/>
    <w:rsid w:val="006D64B7"/>
    <w:rsid w:val="006D6500"/>
    <w:rsid w:val="006D6506"/>
    <w:rsid w:val="006D6578"/>
    <w:rsid w:val="006D660F"/>
    <w:rsid w:val="006D6625"/>
    <w:rsid w:val="006D66F1"/>
    <w:rsid w:val="006D6782"/>
    <w:rsid w:val="006D67A1"/>
    <w:rsid w:val="006D6878"/>
    <w:rsid w:val="006D6883"/>
    <w:rsid w:val="006D69B1"/>
    <w:rsid w:val="006D6AB5"/>
    <w:rsid w:val="006D6B43"/>
    <w:rsid w:val="006D6B62"/>
    <w:rsid w:val="006D6BE2"/>
    <w:rsid w:val="006D6C13"/>
    <w:rsid w:val="006D6C7B"/>
    <w:rsid w:val="006D6C9F"/>
    <w:rsid w:val="006D6CA7"/>
    <w:rsid w:val="006D6CC3"/>
    <w:rsid w:val="006D6D17"/>
    <w:rsid w:val="006D6D2C"/>
    <w:rsid w:val="006D6E0F"/>
    <w:rsid w:val="006D6E3F"/>
    <w:rsid w:val="006D6EFA"/>
    <w:rsid w:val="006D7066"/>
    <w:rsid w:val="006D708B"/>
    <w:rsid w:val="006D7277"/>
    <w:rsid w:val="006D72B3"/>
    <w:rsid w:val="006D72D8"/>
    <w:rsid w:val="006D72E7"/>
    <w:rsid w:val="006D73F6"/>
    <w:rsid w:val="006D7467"/>
    <w:rsid w:val="006D746C"/>
    <w:rsid w:val="006D74D0"/>
    <w:rsid w:val="006D7502"/>
    <w:rsid w:val="006D75E1"/>
    <w:rsid w:val="006D7612"/>
    <w:rsid w:val="006D7619"/>
    <w:rsid w:val="006D763E"/>
    <w:rsid w:val="006D7760"/>
    <w:rsid w:val="006D77A4"/>
    <w:rsid w:val="006D7810"/>
    <w:rsid w:val="006D7922"/>
    <w:rsid w:val="006D7925"/>
    <w:rsid w:val="006D7A19"/>
    <w:rsid w:val="006D7B6E"/>
    <w:rsid w:val="006D7B8C"/>
    <w:rsid w:val="006D7C0E"/>
    <w:rsid w:val="006D7C9F"/>
    <w:rsid w:val="006D7D97"/>
    <w:rsid w:val="006D7EF5"/>
    <w:rsid w:val="006D7F77"/>
    <w:rsid w:val="006D7FE0"/>
    <w:rsid w:val="006E00EF"/>
    <w:rsid w:val="006E011A"/>
    <w:rsid w:val="006E01C3"/>
    <w:rsid w:val="006E025F"/>
    <w:rsid w:val="006E0260"/>
    <w:rsid w:val="006E029A"/>
    <w:rsid w:val="006E02F3"/>
    <w:rsid w:val="006E032B"/>
    <w:rsid w:val="006E0353"/>
    <w:rsid w:val="006E03F2"/>
    <w:rsid w:val="006E046C"/>
    <w:rsid w:val="006E04CB"/>
    <w:rsid w:val="006E0504"/>
    <w:rsid w:val="006E066E"/>
    <w:rsid w:val="006E0670"/>
    <w:rsid w:val="006E0698"/>
    <w:rsid w:val="006E0716"/>
    <w:rsid w:val="006E072C"/>
    <w:rsid w:val="006E0982"/>
    <w:rsid w:val="006E09D0"/>
    <w:rsid w:val="006E0A28"/>
    <w:rsid w:val="006E0A2F"/>
    <w:rsid w:val="006E0A91"/>
    <w:rsid w:val="006E0AC1"/>
    <w:rsid w:val="006E0B12"/>
    <w:rsid w:val="006E0B34"/>
    <w:rsid w:val="006E0B3E"/>
    <w:rsid w:val="006E0DCC"/>
    <w:rsid w:val="006E0DE9"/>
    <w:rsid w:val="006E0DF0"/>
    <w:rsid w:val="006E0E3B"/>
    <w:rsid w:val="006E0EA8"/>
    <w:rsid w:val="006E0EB2"/>
    <w:rsid w:val="006E0EFC"/>
    <w:rsid w:val="006E0F1D"/>
    <w:rsid w:val="006E0F35"/>
    <w:rsid w:val="006E0FCF"/>
    <w:rsid w:val="006E0FE4"/>
    <w:rsid w:val="006E102E"/>
    <w:rsid w:val="006E105B"/>
    <w:rsid w:val="006E10EF"/>
    <w:rsid w:val="006E1233"/>
    <w:rsid w:val="006E1249"/>
    <w:rsid w:val="006E128F"/>
    <w:rsid w:val="006E12FE"/>
    <w:rsid w:val="006E138C"/>
    <w:rsid w:val="006E13F9"/>
    <w:rsid w:val="006E1682"/>
    <w:rsid w:val="006E1697"/>
    <w:rsid w:val="006E1726"/>
    <w:rsid w:val="006E175D"/>
    <w:rsid w:val="006E17A6"/>
    <w:rsid w:val="006E17B2"/>
    <w:rsid w:val="006E184D"/>
    <w:rsid w:val="006E1936"/>
    <w:rsid w:val="006E1995"/>
    <w:rsid w:val="006E19BA"/>
    <w:rsid w:val="006E19E6"/>
    <w:rsid w:val="006E1AF8"/>
    <w:rsid w:val="006E1B57"/>
    <w:rsid w:val="006E1B62"/>
    <w:rsid w:val="006E1B7E"/>
    <w:rsid w:val="006E1BA6"/>
    <w:rsid w:val="006E1C21"/>
    <w:rsid w:val="006E1C78"/>
    <w:rsid w:val="006E1D4F"/>
    <w:rsid w:val="006E1F67"/>
    <w:rsid w:val="006E1F6C"/>
    <w:rsid w:val="006E1FA8"/>
    <w:rsid w:val="006E2034"/>
    <w:rsid w:val="006E206A"/>
    <w:rsid w:val="006E207A"/>
    <w:rsid w:val="006E20CB"/>
    <w:rsid w:val="006E20EB"/>
    <w:rsid w:val="006E20EC"/>
    <w:rsid w:val="006E210B"/>
    <w:rsid w:val="006E2133"/>
    <w:rsid w:val="006E219C"/>
    <w:rsid w:val="006E2287"/>
    <w:rsid w:val="006E2291"/>
    <w:rsid w:val="006E22DA"/>
    <w:rsid w:val="006E237E"/>
    <w:rsid w:val="006E250B"/>
    <w:rsid w:val="006E2615"/>
    <w:rsid w:val="006E265D"/>
    <w:rsid w:val="006E268E"/>
    <w:rsid w:val="006E2789"/>
    <w:rsid w:val="006E279A"/>
    <w:rsid w:val="006E286F"/>
    <w:rsid w:val="006E289F"/>
    <w:rsid w:val="006E29D7"/>
    <w:rsid w:val="006E29F2"/>
    <w:rsid w:val="006E2ADD"/>
    <w:rsid w:val="006E2B27"/>
    <w:rsid w:val="006E2CEF"/>
    <w:rsid w:val="006E2E23"/>
    <w:rsid w:val="006E2E71"/>
    <w:rsid w:val="006E2F0B"/>
    <w:rsid w:val="006E2FF6"/>
    <w:rsid w:val="006E3023"/>
    <w:rsid w:val="006E3064"/>
    <w:rsid w:val="006E3078"/>
    <w:rsid w:val="006E3094"/>
    <w:rsid w:val="006E3110"/>
    <w:rsid w:val="006E3231"/>
    <w:rsid w:val="006E324C"/>
    <w:rsid w:val="006E338F"/>
    <w:rsid w:val="006E3482"/>
    <w:rsid w:val="006E3560"/>
    <w:rsid w:val="006E361D"/>
    <w:rsid w:val="006E369B"/>
    <w:rsid w:val="006E36A0"/>
    <w:rsid w:val="006E36A9"/>
    <w:rsid w:val="006E36B1"/>
    <w:rsid w:val="006E36EA"/>
    <w:rsid w:val="006E373D"/>
    <w:rsid w:val="006E3779"/>
    <w:rsid w:val="006E37E7"/>
    <w:rsid w:val="006E3856"/>
    <w:rsid w:val="006E38B1"/>
    <w:rsid w:val="006E38C1"/>
    <w:rsid w:val="006E3911"/>
    <w:rsid w:val="006E3996"/>
    <w:rsid w:val="006E3A9E"/>
    <w:rsid w:val="006E3B1A"/>
    <w:rsid w:val="006E3B5B"/>
    <w:rsid w:val="006E3BA4"/>
    <w:rsid w:val="006E3BEB"/>
    <w:rsid w:val="006E3D6F"/>
    <w:rsid w:val="006E3E34"/>
    <w:rsid w:val="006E3E8E"/>
    <w:rsid w:val="006E3E97"/>
    <w:rsid w:val="006E3E98"/>
    <w:rsid w:val="006E4031"/>
    <w:rsid w:val="006E4091"/>
    <w:rsid w:val="006E40A2"/>
    <w:rsid w:val="006E4130"/>
    <w:rsid w:val="006E4155"/>
    <w:rsid w:val="006E4190"/>
    <w:rsid w:val="006E4202"/>
    <w:rsid w:val="006E4219"/>
    <w:rsid w:val="006E422F"/>
    <w:rsid w:val="006E4244"/>
    <w:rsid w:val="006E4287"/>
    <w:rsid w:val="006E4350"/>
    <w:rsid w:val="006E43A0"/>
    <w:rsid w:val="006E44B3"/>
    <w:rsid w:val="006E455A"/>
    <w:rsid w:val="006E45E5"/>
    <w:rsid w:val="006E483B"/>
    <w:rsid w:val="006E48C9"/>
    <w:rsid w:val="006E48DD"/>
    <w:rsid w:val="006E49E3"/>
    <w:rsid w:val="006E4AFD"/>
    <w:rsid w:val="006E4B03"/>
    <w:rsid w:val="006E4BA0"/>
    <w:rsid w:val="006E4E95"/>
    <w:rsid w:val="006E4EB2"/>
    <w:rsid w:val="006E4F0B"/>
    <w:rsid w:val="006E508E"/>
    <w:rsid w:val="006E5111"/>
    <w:rsid w:val="006E513E"/>
    <w:rsid w:val="006E51D9"/>
    <w:rsid w:val="006E5214"/>
    <w:rsid w:val="006E527A"/>
    <w:rsid w:val="006E533F"/>
    <w:rsid w:val="006E534D"/>
    <w:rsid w:val="006E53DD"/>
    <w:rsid w:val="006E53EC"/>
    <w:rsid w:val="006E5468"/>
    <w:rsid w:val="006E548C"/>
    <w:rsid w:val="006E54B9"/>
    <w:rsid w:val="006E55BA"/>
    <w:rsid w:val="006E567F"/>
    <w:rsid w:val="006E5742"/>
    <w:rsid w:val="006E5872"/>
    <w:rsid w:val="006E5957"/>
    <w:rsid w:val="006E596B"/>
    <w:rsid w:val="006E59BC"/>
    <w:rsid w:val="006E5BA5"/>
    <w:rsid w:val="006E5C23"/>
    <w:rsid w:val="006E5C4E"/>
    <w:rsid w:val="006E5C7E"/>
    <w:rsid w:val="006E5CB0"/>
    <w:rsid w:val="006E5D2F"/>
    <w:rsid w:val="006E5D3A"/>
    <w:rsid w:val="006E5DAD"/>
    <w:rsid w:val="006E5DBE"/>
    <w:rsid w:val="006E5E3C"/>
    <w:rsid w:val="006E5E93"/>
    <w:rsid w:val="006E5EDC"/>
    <w:rsid w:val="006E5EE4"/>
    <w:rsid w:val="006E5F1F"/>
    <w:rsid w:val="006E603B"/>
    <w:rsid w:val="006E60A4"/>
    <w:rsid w:val="006E60DB"/>
    <w:rsid w:val="006E60FA"/>
    <w:rsid w:val="006E6186"/>
    <w:rsid w:val="006E61FC"/>
    <w:rsid w:val="006E620A"/>
    <w:rsid w:val="006E6214"/>
    <w:rsid w:val="006E62EE"/>
    <w:rsid w:val="006E6346"/>
    <w:rsid w:val="006E637C"/>
    <w:rsid w:val="006E63C9"/>
    <w:rsid w:val="006E63D4"/>
    <w:rsid w:val="006E641F"/>
    <w:rsid w:val="006E649F"/>
    <w:rsid w:val="006E6585"/>
    <w:rsid w:val="006E663C"/>
    <w:rsid w:val="006E66A6"/>
    <w:rsid w:val="006E66CB"/>
    <w:rsid w:val="006E6717"/>
    <w:rsid w:val="006E6819"/>
    <w:rsid w:val="006E693A"/>
    <w:rsid w:val="006E69B6"/>
    <w:rsid w:val="006E6A3D"/>
    <w:rsid w:val="006E6A90"/>
    <w:rsid w:val="006E6B0E"/>
    <w:rsid w:val="006E6C16"/>
    <w:rsid w:val="006E6C26"/>
    <w:rsid w:val="006E6CC8"/>
    <w:rsid w:val="006E6CCB"/>
    <w:rsid w:val="006E6CE7"/>
    <w:rsid w:val="006E6D15"/>
    <w:rsid w:val="006E6D51"/>
    <w:rsid w:val="006E6EAD"/>
    <w:rsid w:val="006E6EB9"/>
    <w:rsid w:val="006E6F14"/>
    <w:rsid w:val="006E6F17"/>
    <w:rsid w:val="006E6FB0"/>
    <w:rsid w:val="006E7096"/>
    <w:rsid w:val="006E70AC"/>
    <w:rsid w:val="006E70E7"/>
    <w:rsid w:val="006E7199"/>
    <w:rsid w:val="006E7221"/>
    <w:rsid w:val="006E7242"/>
    <w:rsid w:val="006E7250"/>
    <w:rsid w:val="006E7332"/>
    <w:rsid w:val="006E7339"/>
    <w:rsid w:val="006E7416"/>
    <w:rsid w:val="006E7432"/>
    <w:rsid w:val="006E743B"/>
    <w:rsid w:val="006E7465"/>
    <w:rsid w:val="006E7487"/>
    <w:rsid w:val="006E754F"/>
    <w:rsid w:val="006E755B"/>
    <w:rsid w:val="006E757D"/>
    <w:rsid w:val="006E7632"/>
    <w:rsid w:val="006E7695"/>
    <w:rsid w:val="006E76C0"/>
    <w:rsid w:val="006E770C"/>
    <w:rsid w:val="006E770F"/>
    <w:rsid w:val="006E7755"/>
    <w:rsid w:val="006E7789"/>
    <w:rsid w:val="006E77BC"/>
    <w:rsid w:val="006E77F1"/>
    <w:rsid w:val="006E78A8"/>
    <w:rsid w:val="006E78AF"/>
    <w:rsid w:val="006E7919"/>
    <w:rsid w:val="006E7955"/>
    <w:rsid w:val="006E7A81"/>
    <w:rsid w:val="006E7A98"/>
    <w:rsid w:val="006E7B46"/>
    <w:rsid w:val="006E7B51"/>
    <w:rsid w:val="006E7B7C"/>
    <w:rsid w:val="006E7BAF"/>
    <w:rsid w:val="006E7D1F"/>
    <w:rsid w:val="006E7DCD"/>
    <w:rsid w:val="006E7E40"/>
    <w:rsid w:val="006E7FC0"/>
    <w:rsid w:val="006E7FE6"/>
    <w:rsid w:val="006F001D"/>
    <w:rsid w:val="006F0235"/>
    <w:rsid w:val="006F0257"/>
    <w:rsid w:val="006F02A2"/>
    <w:rsid w:val="006F02BA"/>
    <w:rsid w:val="006F02BB"/>
    <w:rsid w:val="006F031D"/>
    <w:rsid w:val="006F0343"/>
    <w:rsid w:val="006F03E6"/>
    <w:rsid w:val="006F043C"/>
    <w:rsid w:val="006F0451"/>
    <w:rsid w:val="006F0504"/>
    <w:rsid w:val="006F053D"/>
    <w:rsid w:val="006F05CE"/>
    <w:rsid w:val="006F0662"/>
    <w:rsid w:val="006F0740"/>
    <w:rsid w:val="006F0827"/>
    <w:rsid w:val="006F085B"/>
    <w:rsid w:val="006F0872"/>
    <w:rsid w:val="006F08F1"/>
    <w:rsid w:val="006F0A1D"/>
    <w:rsid w:val="006F0A49"/>
    <w:rsid w:val="006F0A69"/>
    <w:rsid w:val="006F0AE4"/>
    <w:rsid w:val="006F0AE9"/>
    <w:rsid w:val="006F0AFF"/>
    <w:rsid w:val="006F0B4D"/>
    <w:rsid w:val="006F0C01"/>
    <w:rsid w:val="006F0CC7"/>
    <w:rsid w:val="006F0EEA"/>
    <w:rsid w:val="006F0F1C"/>
    <w:rsid w:val="006F1077"/>
    <w:rsid w:val="006F1082"/>
    <w:rsid w:val="006F11DB"/>
    <w:rsid w:val="006F11E1"/>
    <w:rsid w:val="006F11E7"/>
    <w:rsid w:val="006F1236"/>
    <w:rsid w:val="006F125E"/>
    <w:rsid w:val="006F1496"/>
    <w:rsid w:val="006F14C8"/>
    <w:rsid w:val="006F1524"/>
    <w:rsid w:val="006F1528"/>
    <w:rsid w:val="006F152B"/>
    <w:rsid w:val="006F158F"/>
    <w:rsid w:val="006F15C6"/>
    <w:rsid w:val="006F164D"/>
    <w:rsid w:val="006F1672"/>
    <w:rsid w:val="006F1683"/>
    <w:rsid w:val="006F1745"/>
    <w:rsid w:val="006F1785"/>
    <w:rsid w:val="006F17F5"/>
    <w:rsid w:val="006F18EA"/>
    <w:rsid w:val="006F195B"/>
    <w:rsid w:val="006F1966"/>
    <w:rsid w:val="006F19A3"/>
    <w:rsid w:val="006F1A14"/>
    <w:rsid w:val="006F1A72"/>
    <w:rsid w:val="006F1AAA"/>
    <w:rsid w:val="006F1AFD"/>
    <w:rsid w:val="006F1BE7"/>
    <w:rsid w:val="006F1C20"/>
    <w:rsid w:val="006F1C59"/>
    <w:rsid w:val="006F1C70"/>
    <w:rsid w:val="006F1C7F"/>
    <w:rsid w:val="006F1CE8"/>
    <w:rsid w:val="006F1D20"/>
    <w:rsid w:val="006F1D52"/>
    <w:rsid w:val="006F1D54"/>
    <w:rsid w:val="006F1E30"/>
    <w:rsid w:val="006F1ED3"/>
    <w:rsid w:val="006F1FD7"/>
    <w:rsid w:val="006F2006"/>
    <w:rsid w:val="006F2064"/>
    <w:rsid w:val="006F208B"/>
    <w:rsid w:val="006F20E7"/>
    <w:rsid w:val="006F210E"/>
    <w:rsid w:val="006F2131"/>
    <w:rsid w:val="006F2148"/>
    <w:rsid w:val="006F2214"/>
    <w:rsid w:val="006F2215"/>
    <w:rsid w:val="006F2275"/>
    <w:rsid w:val="006F22A0"/>
    <w:rsid w:val="006F22C9"/>
    <w:rsid w:val="006F231D"/>
    <w:rsid w:val="006F239E"/>
    <w:rsid w:val="006F23BF"/>
    <w:rsid w:val="006F24D5"/>
    <w:rsid w:val="006F24DE"/>
    <w:rsid w:val="006F24FC"/>
    <w:rsid w:val="006F257D"/>
    <w:rsid w:val="006F2613"/>
    <w:rsid w:val="006F26C3"/>
    <w:rsid w:val="006F26D6"/>
    <w:rsid w:val="006F27DB"/>
    <w:rsid w:val="006F2850"/>
    <w:rsid w:val="006F28AA"/>
    <w:rsid w:val="006F292C"/>
    <w:rsid w:val="006F29F9"/>
    <w:rsid w:val="006F2AA3"/>
    <w:rsid w:val="006F2B20"/>
    <w:rsid w:val="006F2BF6"/>
    <w:rsid w:val="006F2C77"/>
    <w:rsid w:val="006F2D33"/>
    <w:rsid w:val="006F2D51"/>
    <w:rsid w:val="006F2DBC"/>
    <w:rsid w:val="006F2DD3"/>
    <w:rsid w:val="006F30E9"/>
    <w:rsid w:val="006F3113"/>
    <w:rsid w:val="006F313B"/>
    <w:rsid w:val="006F3164"/>
    <w:rsid w:val="006F31AA"/>
    <w:rsid w:val="006F31D4"/>
    <w:rsid w:val="006F31EF"/>
    <w:rsid w:val="006F322C"/>
    <w:rsid w:val="006F323E"/>
    <w:rsid w:val="006F3315"/>
    <w:rsid w:val="006F3327"/>
    <w:rsid w:val="006F3393"/>
    <w:rsid w:val="006F3404"/>
    <w:rsid w:val="006F3489"/>
    <w:rsid w:val="006F34C7"/>
    <w:rsid w:val="006F3516"/>
    <w:rsid w:val="006F3554"/>
    <w:rsid w:val="006F35A9"/>
    <w:rsid w:val="006F35B5"/>
    <w:rsid w:val="006F35DD"/>
    <w:rsid w:val="006F36B9"/>
    <w:rsid w:val="006F374D"/>
    <w:rsid w:val="006F3756"/>
    <w:rsid w:val="006F37CB"/>
    <w:rsid w:val="006F38F5"/>
    <w:rsid w:val="006F39AA"/>
    <w:rsid w:val="006F39F5"/>
    <w:rsid w:val="006F3B48"/>
    <w:rsid w:val="006F3C41"/>
    <w:rsid w:val="006F3CAB"/>
    <w:rsid w:val="006F3DE9"/>
    <w:rsid w:val="006F3E1F"/>
    <w:rsid w:val="006F3EDF"/>
    <w:rsid w:val="006F3F1D"/>
    <w:rsid w:val="006F3F2A"/>
    <w:rsid w:val="006F40C6"/>
    <w:rsid w:val="006F40F4"/>
    <w:rsid w:val="006F41FD"/>
    <w:rsid w:val="006F422D"/>
    <w:rsid w:val="006F42FB"/>
    <w:rsid w:val="006F4356"/>
    <w:rsid w:val="006F436F"/>
    <w:rsid w:val="006F4373"/>
    <w:rsid w:val="006F438A"/>
    <w:rsid w:val="006F443C"/>
    <w:rsid w:val="006F44AC"/>
    <w:rsid w:val="006F44B0"/>
    <w:rsid w:val="006F44BA"/>
    <w:rsid w:val="006F4580"/>
    <w:rsid w:val="006F45CD"/>
    <w:rsid w:val="006F4669"/>
    <w:rsid w:val="006F4679"/>
    <w:rsid w:val="006F46E2"/>
    <w:rsid w:val="006F46FF"/>
    <w:rsid w:val="006F4847"/>
    <w:rsid w:val="006F4873"/>
    <w:rsid w:val="006F4876"/>
    <w:rsid w:val="006F4987"/>
    <w:rsid w:val="006F49A4"/>
    <w:rsid w:val="006F49C5"/>
    <w:rsid w:val="006F49FA"/>
    <w:rsid w:val="006F4A7F"/>
    <w:rsid w:val="006F4AA5"/>
    <w:rsid w:val="006F4AC4"/>
    <w:rsid w:val="006F4B0B"/>
    <w:rsid w:val="006F4B95"/>
    <w:rsid w:val="006F4D65"/>
    <w:rsid w:val="006F4DB6"/>
    <w:rsid w:val="006F4ED2"/>
    <w:rsid w:val="006F4EEF"/>
    <w:rsid w:val="006F4F9C"/>
    <w:rsid w:val="006F4FBF"/>
    <w:rsid w:val="006F517D"/>
    <w:rsid w:val="006F51F2"/>
    <w:rsid w:val="006F523E"/>
    <w:rsid w:val="006F525B"/>
    <w:rsid w:val="006F5358"/>
    <w:rsid w:val="006F53A0"/>
    <w:rsid w:val="006F53E1"/>
    <w:rsid w:val="006F544C"/>
    <w:rsid w:val="006F5478"/>
    <w:rsid w:val="006F54A1"/>
    <w:rsid w:val="006F54A7"/>
    <w:rsid w:val="006F54F1"/>
    <w:rsid w:val="006F5546"/>
    <w:rsid w:val="006F554F"/>
    <w:rsid w:val="006F55F3"/>
    <w:rsid w:val="006F568B"/>
    <w:rsid w:val="006F56A9"/>
    <w:rsid w:val="006F56E0"/>
    <w:rsid w:val="006F56EE"/>
    <w:rsid w:val="006F56F9"/>
    <w:rsid w:val="006F5730"/>
    <w:rsid w:val="006F57C5"/>
    <w:rsid w:val="006F58CB"/>
    <w:rsid w:val="006F592B"/>
    <w:rsid w:val="006F5A35"/>
    <w:rsid w:val="006F5A79"/>
    <w:rsid w:val="006F5AA2"/>
    <w:rsid w:val="006F5B9A"/>
    <w:rsid w:val="006F5CA3"/>
    <w:rsid w:val="006F5CE9"/>
    <w:rsid w:val="006F5E17"/>
    <w:rsid w:val="006F5E27"/>
    <w:rsid w:val="006F5E56"/>
    <w:rsid w:val="006F5E5E"/>
    <w:rsid w:val="006F5EB9"/>
    <w:rsid w:val="006F5EC0"/>
    <w:rsid w:val="006F5ECA"/>
    <w:rsid w:val="006F5F88"/>
    <w:rsid w:val="006F5F8C"/>
    <w:rsid w:val="006F6004"/>
    <w:rsid w:val="006F6036"/>
    <w:rsid w:val="006F6107"/>
    <w:rsid w:val="006F61CC"/>
    <w:rsid w:val="006F61F3"/>
    <w:rsid w:val="006F623D"/>
    <w:rsid w:val="006F624C"/>
    <w:rsid w:val="006F62AA"/>
    <w:rsid w:val="006F62B8"/>
    <w:rsid w:val="006F62CE"/>
    <w:rsid w:val="006F6396"/>
    <w:rsid w:val="006F63A9"/>
    <w:rsid w:val="006F6415"/>
    <w:rsid w:val="006F6479"/>
    <w:rsid w:val="006F6523"/>
    <w:rsid w:val="006F6586"/>
    <w:rsid w:val="006F6645"/>
    <w:rsid w:val="006F6659"/>
    <w:rsid w:val="006F6660"/>
    <w:rsid w:val="006F6678"/>
    <w:rsid w:val="006F667D"/>
    <w:rsid w:val="006F66F0"/>
    <w:rsid w:val="006F675F"/>
    <w:rsid w:val="006F67AD"/>
    <w:rsid w:val="006F67B3"/>
    <w:rsid w:val="006F67D4"/>
    <w:rsid w:val="006F67DD"/>
    <w:rsid w:val="006F6822"/>
    <w:rsid w:val="006F6977"/>
    <w:rsid w:val="006F6982"/>
    <w:rsid w:val="006F69DA"/>
    <w:rsid w:val="006F69FA"/>
    <w:rsid w:val="006F6AB5"/>
    <w:rsid w:val="006F6AFA"/>
    <w:rsid w:val="006F6DA8"/>
    <w:rsid w:val="006F6DEE"/>
    <w:rsid w:val="006F6DFF"/>
    <w:rsid w:val="006F6E6B"/>
    <w:rsid w:val="006F6EB5"/>
    <w:rsid w:val="006F6F00"/>
    <w:rsid w:val="006F6F1E"/>
    <w:rsid w:val="006F701F"/>
    <w:rsid w:val="006F7094"/>
    <w:rsid w:val="006F70DB"/>
    <w:rsid w:val="006F728D"/>
    <w:rsid w:val="006F72AA"/>
    <w:rsid w:val="006F7355"/>
    <w:rsid w:val="006F742B"/>
    <w:rsid w:val="006F7483"/>
    <w:rsid w:val="006F7604"/>
    <w:rsid w:val="006F7764"/>
    <w:rsid w:val="006F7790"/>
    <w:rsid w:val="006F77B8"/>
    <w:rsid w:val="006F77EF"/>
    <w:rsid w:val="006F7956"/>
    <w:rsid w:val="006F79E4"/>
    <w:rsid w:val="006F7A18"/>
    <w:rsid w:val="006F7A65"/>
    <w:rsid w:val="006F7ABC"/>
    <w:rsid w:val="006F7BE2"/>
    <w:rsid w:val="006F7C2F"/>
    <w:rsid w:val="006F7C5E"/>
    <w:rsid w:val="006F7CCF"/>
    <w:rsid w:val="006F7CF5"/>
    <w:rsid w:val="006F7D25"/>
    <w:rsid w:val="006F7D27"/>
    <w:rsid w:val="006F7DC6"/>
    <w:rsid w:val="006F7E74"/>
    <w:rsid w:val="006F7EF2"/>
    <w:rsid w:val="006F7F3D"/>
    <w:rsid w:val="006F7F43"/>
    <w:rsid w:val="006F7FB9"/>
    <w:rsid w:val="006F7FDE"/>
    <w:rsid w:val="0070019B"/>
    <w:rsid w:val="0070026F"/>
    <w:rsid w:val="00700273"/>
    <w:rsid w:val="00700335"/>
    <w:rsid w:val="00700359"/>
    <w:rsid w:val="0070037A"/>
    <w:rsid w:val="007003CE"/>
    <w:rsid w:val="007003CF"/>
    <w:rsid w:val="007003F6"/>
    <w:rsid w:val="00700486"/>
    <w:rsid w:val="007005A0"/>
    <w:rsid w:val="0070064E"/>
    <w:rsid w:val="00700651"/>
    <w:rsid w:val="00700698"/>
    <w:rsid w:val="00700714"/>
    <w:rsid w:val="0070071B"/>
    <w:rsid w:val="0070073A"/>
    <w:rsid w:val="00700754"/>
    <w:rsid w:val="00700784"/>
    <w:rsid w:val="007007C8"/>
    <w:rsid w:val="00700806"/>
    <w:rsid w:val="0070086F"/>
    <w:rsid w:val="00700884"/>
    <w:rsid w:val="007008BA"/>
    <w:rsid w:val="007008BD"/>
    <w:rsid w:val="00700908"/>
    <w:rsid w:val="007009F0"/>
    <w:rsid w:val="00700AF3"/>
    <w:rsid w:val="00700B98"/>
    <w:rsid w:val="00700BB3"/>
    <w:rsid w:val="00700BE4"/>
    <w:rsid w:val="00700BE6"/>
    <w:rsid w:val="00700D33"/>
    <w:rsid w:val="00700D6B"/>
    <w:rsid w:val="00700E2D"/>
    <w:rsid w:val="00700E96"/>
    <w:rsid w:val="00700F6D"/>
    <w:rsid w:val="00701000"/>
    <w:rsid w:val="0070106A"/>
    <w:rsid w:val="007010CB"/>
    <w:rsid w:val="007010DE"/>
    <w:rsid w:val="00701130"/>
    <w:rsid w:val="00701153"/>
    <w:rsid w:val="00701157"/>
    <w:rsid w:val="00701194"/>
    <w:rsid w:val="00701246"/>
    <w:rsid w:val="0070126A"/>
    <w:rsid w:val="00701333"/>
    <w:rsid w:val="00701353"/>
    <w:rsid w:val="0070135F"/>
    <w:rsid w:val="00701373"/>
    <w:rsid w:val="00701387"/>
    <w:rsid w:val="007013F4"/>
    <w:rsid w:val="007013F6"/>
    <w:rsid w:val="0070147B"/>
    <w:rsid w:val="007014F7"/>
    <w:rsid w:val="007015E0"/>
    <w:rsid w:val="007016A1"/>
    <w:rsid w:val="00701748"/>
    <w:rsid w:val="007018D8"/>
    <w:rsid w:val="0070195A"/>
    <w:rsid w:val="0070198E"/>
    <w:rsid w:val="007019DC"/>
    <w:rsid w:val="00701A10"/>
    <w:rsid w:val="00701A92"/>
    <w:rsid w:val="00701AB3"/>
    <w:rsid w:val="00701BDB"/>
    <w:rsid w:val="00701C30"/>
    <w:rsid w:val="00701C91"/>
    <w:rsid w:val="00701DA6"/>
    <w:rsid w:val="00701DBD"/>
    <w:rsid w:val="00701DDA"/>
    <w:rsid w:val="00701ED1"/>
    <w:rsid w:val="0070203D"/>
    <w:rsid w:val="0070219B"/>
    <w:rsid w:val="0070222F"/>
    <w:rsid w:val="00702240"/>
    <w:rsid w:val="0070229A"/>
    <w:rsid w:val="00702317"/>
    <w:rsid w:val="00702468"/>
    <w:rsid w:val="007024BF"/>
    <w:rsid w:val="007024CB"/>
    <w:rsid w:val="007024D6"/>
    <w:rsid w:val="007025AC"/>
    <w:rsid w:val="007025CC"/>
    <w:rsid w:val="00702609"/>
    <w:rsid w:val="007026E4"/>
    <w:rsid w:val="00702772"/>
    <w:rsid w:val="007027B1"/>
    <w:rsid w:val="007027CB"/>
    <w:rsid w:val="00702846"/>
    <w:rsid w:val="0070289C"/>
    <w:rsid w:val="00702999"/>
    <w:rsid w:val="00702A5B"/>
    <w:rsid w:val="00702A78"/>
    <w:rsid w:val="00702AF2"/>
    <w:rsid w:val="00702B45"/>
    <w:rsid w:val="00702BDD"/>
    <w:rsid w:val="00702BF3"/>
    <w:rsid w:val="00702C1C"/>
    <w:rsid w:val="00702C29"/>
    <w:rsid w:val="00702C79"/>
    <w:rsid w:val="00702CE2"/>
    <w:rsid w:val="00702D82"/>
    <w:rsid w:val="00702DBC"/>
    <w:rsid w:val="00702E2F"/>
    <w:rsid w:val="00702F8A"/>
    <w:rsid w:val="00702FA3"/>
    <w:rsid w:val="0070322A"/>
    <w:rsid w:val="00703233"/>
    <w:rsid w:val="0070323A"/>
    <w:rsid w:val="0070324E"/>
    <w:rsid w:val="00703272"/>
    <w:rsid w:val="0070327C"/>
    <w:rsid w:val="007033E0"/>
    <w:rsid w:val="0070342B"/>
    <w:rsid w:val="00703539"/>
    <w:rsid w:val="007035D1"/>
    <w:rsid w:val="00703691"/>
    <w:rsid w:val="00703751"/>
    <w:rsid w:val="007037CA"/>
    <w:rsid w:val="007037E4"/>
    <w:rsid w:val="007038F6"/>
    <w:rsid w:val="007038FE"/>
    <w:rsid w:val="00703901"/>
    <w:rsid w:val="007039B1"/>
    <w:rsid w:val="007039F9"/>
    <w:rsid w:val="00703AA6"/>
    <w:rsid w:val="00703AA8"/>
    <w:rsid w:val="00703AE2"/>
    <w:rsid w:val="00703B8B"/>
    <w:rsid w:val="00703CE7"/>
    <w:rsid w:val="00703D88"/>
    <w:rsid w:val="00703E05"/>
    <w:rsid w:val="00703EF4"/>
    <w:rsid w:val="00703F57"/>
    <w:rsid w:val="00703F88"/>
    <w:rsid w:val="00703FB4"/>
    <w:rsid w:val="00704067"/>
    <w:rsid w:val="007040D3"/>
    <w:rsid w:val="00704168"/>
    <w:rsid w:val="00704186"/>
    <w:rsid w:val="007041F5"/>
    <w:rsid w:val="00704205"/>
    <w:rsid w:val="0070428A"/>
    <w:rsid w:val="00704307"/>
    <w:rsid w:val="007043A4"/>
    <w:rsid w:val="007043EB"/>
    <w:rsid w:val="0070445D"/>
    <w:rsid w:val="007044B0"/>
    <w:rsid w:val="00704544"/>
    <w:rsid w:val="007045D9"/>
    <w:rsid w:val="007045F6"/>
    <w:rsid w:val="0070461E"/>
    <w:rsid w:val="0070465B"/>
    <w:rsid w:val="0070469A"/>
    <w:rsid w:val="007046AA"/>
    <w:rsid w:val="007046C7"/>
    <w:rsid w:val="007047FA"/>
    <w:rsid w:val="00704849"/>
    <w:rsid w:val="0070484C"/>
    <w:rsid w:val="00704899"/>
    <w:rsid w:val="007049CC"/>
    <w:rsid w:val="007049D5"/>
    <w:rsid w:val="00704A76"/>
    <w:rsid w:val="00704CEB"/>
    <w:rsid w:val="00704CF2"/>
    <w:rsid w:val="00704D76"/>
    <w:rsid w:val="00704E0F"/>
    <w:rsid w:val="00704E75"/>
    <w:rsid w:val="00704E94"/>
    <w:rsid w:val="00704ECE"/>
    <w:rsid w:val="00704F80"/>
    <w:rsid w:val="00704FC6"/>
    <w:rsid w:val="0070510A"/>
    <w:rsid w:val="007051D1"/>
    <w:rsid w:val="00705228"/>
    <w:rsid w:val="00705262"/>
    <w:rsid w:val="007053C8"/>
    <w:rsid w:val="00705430"/>
    <w:rsid w:val="0070544A"/>
    <w:rsid w:val="00705469"/>
    <w:rsid w:val="0070553F"/>
    <w:rsid w:val="007056F2"/>
    <w:rsid w:val="0070578C"/>
    <w:rsid w:val="007057F1"/>
    <w:rsid w:val="00705827"/>
    <w:rsid w:val="00705868"/>
    <w:rsid w:val="007058BC"/>
    <w:rsid w:val="00705976"/>
    <w:rsid w:val="007059BA"/>
    <w:rsid w:val="00705A83"/>
    <w:rsid w:val="00705AC3"/>
    <w:rsid w:val="00705B49"/>
    <w:rsid w:val="00705E08"/>
    <w:rsid w:val="00705F47"/>
    <w:rsid w:val="00705F8B"/>
    <w:rsid w:val="00705FB4"/>
    <w:rsid w:val="00705FC9"/>
    <w:rsid w:val="0070601C"/>
    <w:rsid w:val="00706033"/>
    <w:rsid w:val="007060FB"/>
    <w:rsid w:val="00706132"/>
    <w:rsid w:val="00706155"/>
    <w:rsid w:val="0070616E"/>
    <w:rsid w:val="00706176"/>
    <w:rsid w:val="0070628C"/>
    <w:rsid w:val="007062C6"/>
    <w:rsid w:val="00706515"/>
    <w:rsid w:val="00706530"/>
    <w:rsid w:val="00706653"/>
    <w:rsid w:val="00706689"/>
    <w:rsid w:val="007066E5"/>
    <w:rsid w:val="0070674C"/>
    <w:rsid w:val="0070674F"/>
    <w:rsid w:val="007067DB"/>
    <w:rsid w:val="00706897"/>
    <w:rsid w:val="007068F1"/>
    <w:rsid w:val="00706914"/>
    <w:rsid w:val="0070692D"/>
    <w:rsid w:val="00706939"/>
    <w:rsid w:val="00706966"/>
    <w:rsid w:val="007069B7"/>
    <w:rsid w:val="007069C6"/>
    <w:rsid w:val="00706AD0"/>
    <w:rsid w:val="00706B3C"/>
    <w:rsid w:val="00706B45"/>
    <w:rsid w:val="00706BCE"/>
    <w:rsid w:val="00706BDD"/>
    <w:rsid w:val="00706C1A"/>
    <w:rsid w:val="00706C4D"/>
    <w:rsid w:val="00706CC6"/>
    <w:rsid w:val="00706D69"/>
    <w:rsid w:val="00706D77"/>
    <w:rsid w:val="00706DF7"/>
    <w:rsid w:val="00706EAD"/>
    <w:rsid w:val="00706EB2"/>
    <w:rsid w:val="00706EE9"/>
    <w:rsid w:val="00706F73"/>
    <w:rsid w:val="00706FE0"/>
    <w:rsid w:val="00707007"/>
    <w:rsid w:val="007070B2"/>
    <w:rsid w:val="00707137"/>
    <w:rsid w:val="00707203"/>
    <w:rsid w:val="0070720B"/>
    <w:rsid w:val="00707291"/>
    <w:rsid w:val="00707377"/>
    <w:rsid w:val="00707469"/>
    <w:rsid w:val="007074C0"/>
    <w:rsid w:val="007074D8"/>
    <w:rsid w:val="0070757D"/>
    <w:rsid w:val="007075EF"/>
    <w:rsid w:val="00707604"/>
    <w:rsid w:val="00707623"/>
    <w:rsid w:val="0070769C"/>
    <w:rsid w:val="0070770A"/>
    <w:rsid w:val="00707780"/>
    <w:rsid w:val="007077DE"/>
    <w:rsid w:val="007077FA"/>
    <w:rsid w:val="00707816"/>
    <w:rsid w:val="007078DC"/>
    <w:rsid w:val="007078EB"/>
    <w:rsid w:val="0070790F"/>
    <w:rsid w:val="0070796D"/>
    <w:rsid w:val="0070797C"/>
    <w:rsid w:val="007079AA"/>
    <w:rsid w:val="007079DC"/>
    <w:rsid w:val="007079DD"/>
    <w:rsid w:val="00707A53"/>
    <w:rsid w:val="00707A91"/>
    <w:rsid w:val="00707AF4"/>
    <w:rsid w:val="00707B0C"/>
    <w:rsid w:val="00707C07"/>
    <w:rsid w:val="00707C1C"/>
    <w:rsid w:val="00707C45"/>
    <w:rsid w:val="00707E0A"/>
    <w:rsid w:val="00707E1A"/>
    <w:rsid w:val="00707EE9"/>
    <w:rsid w:val="00707F58"/>
    <w:rsid w:val="00710064"/>
    <w:rsid w:val="007100B9"/>
    <w:rsid w:val="007100FC"/>
    <w:rsid w:val="007101B8"/>
    <w:rsid w:val="0071024C"/>
    <w:rsid w:val="0071025F"/>
    <w:rsid w:val="007102C6"/>
    <w:rsid w:val="00710312"/>
    <w:rsid w:val="00710319"/>
    <w:rsid w:val="007103C5"/>
    <w:rsid w:val="007103E2"/>
    <w:rsid w:val="00710432"/>
    <w:rsid w:val="0071048B"/>
    <w:rsid w:val="007104A7"/>
    <w:rsid w:val="0071050C"/>
    <w:rsid w:val="00710568"/>
    <w:rsid w:val="00710590"/>
    <w:rsid w:val="00710623"/>
    <w:rsid w:val="007108BD"/>
    <w:rsid w:val="00710939"/>
    <w:rsid w:val="0071095C"/>
    <w:rsid w:val="0071099C"/>
    <w:rsid w:val="007109C5"/>
    <w:rsid w:val="007109FA"/>
    <w:rsid w:val="00710AB1"/>
    <w:rsid w:val="00710AF1"/>
    <w:rsid w:val="00710C0E"/>
    <w:rsid w:val="00710C62"/>
    <w:rsid w:val="00710D58"/>
    <w:rsid w:val="00710D83"/>
    <w:rsid w:val="00710D88"/>
    <w:rsid w:val="00710E09"/>
    <w:rsid w:val="00710E6C"/>
    <w:rsid w:val="00710EB8"/>
    <w:rsid w:val="00710ED8"/>
    <w:rsid w:val="00710EE6"/>
    <w:rsid w:val="00710F19"/>
    <w:rsid w:val="00710FF9"/>
    <w:rsid w:val="00710FFC"/>
    <w:rsid w:val="00711034"/>
    <w:rsid w:val="0071103C"/>
    <w:rsid w:val="00711222"/>
    <w:rsid w:val="00711389"/>
    <w:rsid w:val="0071142D"/>
    <w:rsid w:val="0071146B"/>
    <w:rsid w:val="007114B2"/>
    <w:rsid w:val="007115D2"/>
    <w:rsid w:val="00711682"/>
    <w:rsid w:val="007116AB"/>
    <w:rsid w:val="00711703"/>
    <w:rsid w:val="00711780"/>
    <w:rsid w:val="007117C1"/>
    <w:rsid w:val="007117F3"/>
    <w:rsid w:val="00711873"/>
    <w:rsid w:val="0071190B"/>
    <w:rsid w:val="00711971"/>
    <w:rsid w:val="007119B6"/>
    <w:rsid w:val="007119CA"/>
    <w:rsid w:val="00711A21"/>
    <w:rsid w:val="00711A66"/>
    <w:rsid w:val="00711A72"/>
    <w:rsid w:val="00711A89"/>
    <w:rsid w:val="00711A91"/>
    <w:rsid w:val="00711A94"/>
    <w:rsid w:val="00711AE3"/>
    <w:rsid w:val="00711AE8"/>
    <w:rsid w:val="00711B20"/>
    <w:rsid w:val="00711C5B"/>
    <w:rsid w:val="00711C60"/>
    <w:rsid w:val="00711CD5"/>
    <w:rsid w:val="00711D6E"/>
    <w:rsid w:val="00711E22"/>
    <w:rsid w:val="00711ED2"/>
    <w:rsid w:val="00711EDA"/>
    <w:rsid w:val="00711F4C"/>
    <w:rsid w:val="00711F7C"/>
    <w:rsid w:val="00711FA2"/>
    <w:rsid w:val="00711FCE"/>
    <w:rsid w:val="00711FF1"/>
    <w:rsid w:val="00712002"/>
    <w:rsid w:val="00712029"/>
    <w:rsid w:val="00712138"/>
    <w:rsid w:val="00712162"/>
    <w:rsid w:val="00712166"/>
    <w:rsid w:val="007121B9"/>
    <w:rsid w:val="00712315"/>
    <w:rsid w:val="00712347"/>
    <w:rsid w:val="007123C8"/>
    <w:rsid w:val="007124C0"/>
    <w:rsid w:val="007124FB"/>
    <w:rsid w:val="00712511"/>
    <w:rsid w:val="0071257D"/>
    <w:rsid w:val="00712599"/>
    <w:rsid w:val="007125B6"/>
    <w:rsid w:val="007125C7"/>
    <w:rsid w:val="0071261F"/>
    <w:rsid w:val="00712646"/>
    <w:rsid w:val="0071267C"/>
    <w:rsid w:val="007126A2"/>
    <w:rsid w:val="007126BF"/>
    <w:rsid w:val="007126EC"/>
    <w:rsid w:val="0071275B"/>
    <w:rsid w:val="0071275E"/>
    <w:rsid w:val="00712770"/>
    <w:rsid w:val="00712779"/>
    <w:rsid w:val="007127C3"/>
    <w:rsid w:val="0071282E"/>
    <w:rsid w:val="00712850"/>
    <w:rsid w:val="0071286E"/>
    <w:rsid w:val="00712897"/>
    <w:rsid w:val="007129AC"/>
    <w:rsid w:val="007129F0"/>
    <w:rsid w:val="00712A0B"/>
    <w:rsid w:val="00712B0B"/>
    <w:rsid w:val="00712B36"/>
    <w:rsid w:val="00712B52"/>
    <w:rsid w:val="00712BD8"/>
    <w:rsid w:val="00712CA1"/>
    <w:rsid w:val="00712CEB"/>
    <w:rsid w:val="00712EF0"/>
    <w:rsid w:val="00712FE6"/>
    <w:rsid w:val="0071306E"/>
    <w:rsid w:val="007130E6"/>
    <w:rsid w:val="007130EB"/>
    <w:rsid w:val="0071317E"/>
    <w:rsid w:val="00713215"/>
    <w:rsid w:val="007132A5"/>
    <w:rsid w:val="00713361"/>
    <w:rsid w:val="007133A5"/>
    <w:rsid w:val="0071346C"/>
    <w:rsid w:val="00713521"/>
    <w:rsid w:val="00713627"/>
    <w:rsid w:val="00713643"/>
    <w:rsid w:val="007136E3"/>
    <w:rsid w:val="0071372C"/>
    <w:rsid w:val="00713B11"/>
    <w:rsid w:val="00713BA3"/>
    <w:rsid w:val="00713C95"/>
    <w:rsid w:val="00713CFB"/>
    <w:rsid w:val="00713D94"/>
    <w:rsid w:val="00713FAC"/>
    <w:rsid w:val="00714032"/>
    <w:rsid w:val="00714096"/>
    <w:rsid w:val="007140DA"/>
    <w:rsid w:val="0071419D"/>
    <w:rsid w:val="0071430C"/>
    <w:rsid w:val="007143D1"/>
    <w:rsid w:val="007145C1"/>
    <w:rsid w:val="007146BD"/>
    <w:rsid w:val="007146BF"/>
    <w:rsid w:val="00714762"/>
    <w:rsid w:val="007147C1"/>
    <w:rsid w:val="007147C7"/>
    <w:rsid w:val="00714853"/>
    <w:rsid w:val="00714A9A"/>
    <w:rsid w:val="00714AFB"/>
    <w:rsid w:val="00714AFE"/>
    <w:rsid w:val="00714B65"/>
    <w:rsid w:val="00714D48"/>
    <w:rsid w:val="00714E0C"/>
    <w:rsid w:val="00714E41"/>
    <w:rsid w:val="00714EC7"/>
    <w:rsid w:val="00714FB6"/>
    <w:rsid w:val="00714FB7"/>
    <w:rsid w:val="00714FE8"/>
    <w:rsid w:val="0071508E"/>
    <w:rsid w:val="007150A1"/>
    <w:rsid w:val="007150DA"/>
    <w:rsid w:val="0071510C"/>
    <w:rsid w:val="00715121"/>
    <w:rsid w:val="00715170"/>
    <w:rsid w:val="00715306"/>
    <w:rsid w:val="00715311"/>
    <w:rsid w:val="0071531D"/>
    <w:rsid w:val="00715376"/>
    <w:rsid w:val="00715425"/>
    <w:rsid w:val="007154AB"/>
    <w:rsid w:val="007154D9"/>
    <w:rsid w:val="00715545"/>
    <w:rsid w:val="0071559F"/>
    <w:rsid w:val="007155B9"/>
    <w:rsid w:val="007155C8"/>
    <w:rsid w:val="007155CE"/>
    <w:rsid w:val="007155F3"/>
    <w:rsid w:val="00715690"/>
    <w:rsid w:val="007157A9"/>
    <w:rsid w:val="00715807"/>
    <w:rsid w:val="00715817"/>
    <w:rsid w:val="007158AD"/>
    <w:rsid w:val="00715A57"/>
    <w:rsid w:val="00715B63"/>
    <w:rsid w:val="00715BDC"/>
    <w:rsid w:val="00715BE1"/>
    <w:rsid w:val="00715CA9"/>
    <w:rsid w:val="00715D2E"/>
    <w:rsid w:val="00715D6E"/>
    <w:rsid w:val="00715E1E"/>
    <w:rsid w:val="00715E27"/>
    <w:rsid w:val="00715E8B"/>
    <w:rsid w:val="00715E92"/>
    <w:rsid w:val="00715F1A"/>
    <w:rsid w:val="00715FA7"/>
    <w:rsid w:val="00715FAD"/>
    <w:rsid w:val="00716015"/>
    <w:rsid w:val="00716016"/>
    <w:rsid w:val="00716039"/>
    <w:rsid w:val="00716207"/>
    <w:rsid w:val="0071629E"/>
    <w:rsid w:val="00716317"/>
    <w:rsid w:val="00716379"/>
    <w:rsid w:val="007163DA"/>
    <w:rsid w:val="00716428"/>
    <w:rsid w:val="0071643C"/>
    <w:rsid w:val="00716508"/>
    <w:rsid w:val="00716717"/>
    <w:rsid w:val="0071672E"/>
    <w:rsid w:val="00716747"/>
    <w:rsid w:val="00716839"/>
    <w:rsid w:val="007168E0"/>
    <w:rsid w:val="00716995"/>
    <w:rsid w:val="007169C4"/>
    <w:rsid w:val="00716A52"/>
    <w:rsid w:val="00716A6B"/>
    <w:rsid w:val="00716A97"/>
    <w:rsid w:val="00716AAB"/>
    <w:rsid w:val="00716ACE"/>
    <w:rsid w:val="00716B38"/>
    <w:rsid w:val="00716B96"/>
    <w:rsid w:val="00716BA6"/>
    <w:rsid w:val="00716BD9"/>
    <w:rsid w:val="00716BDD"/>
    <w:rsid w:val="00716C14"/>
    <w:rsid w:val="00716C61"/>
    <w:rsid w:val="00716C69"/>
    <w:rsid w:val="00716D27"/>
    <w:rsid w:val="00716D36"/>
    <w:rsid w:val="00716D73"/>
    <w:rsid w:val="00716E9D"/>
    <w:rsid w:val="0071701A"/>
    <w:rsid w:val="0071718A"/>
    <w:rsid w:val="007171C4"/>
    <w:rsid w:val="007171CA"/>
    <w:rsid w:val="007171F4"/>
    <w:rsid w:val="00717248"/>
    <w:rsid w:val="00717273"/>
    <w:rsid w:val="00717441"/>
    <w:rsid w:val="00717490"/>
    <w:rsid w:val="007174C6"/>
    <w:rsid w:val="007174EB"/>
    <w:rsid w:val="007174FD"/>
    <w:rsid w:val="007176A1"/>
    <w:rsid w:val="007176A5"/>
    <w:rsid w:val="007176BF"/>
    <w:rsid w:val="007176EF"/>
    <w:rsid w:val="00717775"/>
    <w:rsid w:val="00717823"/>
    <w:rsid w:val="00717850"/>
    <w:rsid w:val="00717950"/>
    <w:rsid w:val="00717A90"/>
    <w:rsid w:val="00717AB3"/>
    <w:rsid w:val="00717ABF"/>
    <w:rsid w:val="00717B3E"/>
    <w:rsid w:val="00717BA1"/>
    <w:rsid w:val="00717BC4"/>
    <w:rsid w:val="00717BC7"/>
    <w:rsid w:val="00717C0C"/>
    <w:rsid w:val="00717C42"/>
    <w:rsid w:val="00717C94"/>
    <w:rsid w:val="00717CC8"/>
    <w:rsid w:val="00717D3F"/>
    <w:rsid w:val="00717D44"/>
    <w:rsid w:val="00717D49"/>
    <w:rsid w:val="00717DA4"/>
    <w:rsid w:val="00717E1F"/>
    <w:rsid w:val="00717E59"/>
    <w:rsid w:val="00717E7B"/>
    <w:rsid w:val="00717EEC"/>
    <w:rsid w:val="0072004A"/>
    <w:rsid w:val="00720159"/>
    <w:rsid w:val="00720216"/>
    <w:rsid w:val="007202E8"/>
    <w:rsid w:val="0072030C"/>
    <w:rsid w:val="00720329"/>
    <w:rsid w:val="00720415"/>
    <w:rsid w:val="00720479"/>
    <w:rsid w:val="0072048E"/>
    <w:rsid w:val="007204F8"/>
    <w:rsid w:val="0072053A"/>
    <w:rsid w:val="00720577"/>
    <w:rsid w:val="007205F1"/>
    <w:rsid w:val="0072067C"/>
    <w:rsid w:val="007206A1"/>
    <w:rsid w:val="007206CD"/>
    <w:rsid w:val="00720782"/>
    <w:rsid w:val="007207C7"/>
    <w:rsid w:val="007207CB"/>
    <w:rsid w:val="007207F8"/>
    <w:rsid w:val="0072085E"/>
    <w:rsid w:val="00720885"/>
    <w:rsid w:val="0072089F"/>
    <w:rsid w:val="007208C9"/>
    <w:rsid w:val="0072090C"/>
    <w:rsid w:val="0072092D"/>
    <w:rsid w:val="00720957"/>
    <w:rsid w:val="00720993"/>
    <w:rsid w:val="007209E5"/>
    <w:rsid w:val="00720A78"/>
    <w:rsid w:val="00720AC6"/>
    <w:rsid w:val="00720AD8"/>
    <w:rsid w:val="00720B6B"/>
    <w:rsid w:val="00720B79"/>
    <w:rsid w:val="00720C84"/>
    <w:rsid w:val="00720C8D"/>
    <w:rsid w:val="00720E31"/>
    <w:rsid w:val="00720E7B"/>
    <w:rsid w:val="00720EDE"/>
    <w:rsid w:val="00720F88"/>
    <w:rsid w:val="007211A1"/>
    <w:rsid w:val="007211F8"/>
    <w:rsid w:val="00721229"/>
    <w:rsid w:val="007212C2"/>
    <w:rsid w:val="00721325"/>
    <w:rsid w:val="007213B0"/>
    <w:rsid w:val="007213EF"/>
    <w:rsid w:val="00721431"/>
    <w:rsid w:val="007215A0"/>
    <w:rsid w:val="007216EE"/>
    <w:rsid w:val="00721745"/>
    <w:rsid w:val="0072174E"/>
    <w:rsid w:val="0072175C"/>
    <w:rsid w:val="00721777"/>
    <w:rsid w:val="0072183C"/>
    <w:rsid w:val="00721847"/>
    <w:rsid w:val="00721A1F"/>
    <w:rsid w:val="00721AD5"/>
    <w:rsid w:val="00721B3A"/>
    <w:rsid w:val="00721B6B"/>
    <w:rsid w:val="00721C38"/>
    <w:rsid w:val="00721C46"/>
    <w:rsid w:val="00721C8E"/>
    <w:rsid w:val="00721CA9"/>
    <w:rsid w:val="00721CF0"/>
    <w:rsid w:val="00721D56"/>
    <w:rsid w:val="00721DA5"/>
    <w:rsid w:val="00721E78"/>
    <w:rsid w:val="00721E85"/>
    <w:rsid w:val="00721EC0"/>
    <w:rsid w:val="00721F3F"/>
    <w:rsid w:val="00721FE5"/>
    <w:rsid w:val="007221D0"/>
    <w:rsid w:val="007221E4"/>
    <w:rsid w:val="0072221C"/>
    <w:rsid w:val="0072223B"/>
    <w:rsid w:val="00722243"/>
    <w:rsid w:val="0072238F"/>
    <w:rsid w:val="00722482"/>
    <w:rsid w:val="007224FB"/>
    <w:rsid w:val="00722509"/>
    <w:rsid w:val="007225BA"/>
    <w:rsid w:val="00722616"/>
    <w:rsid w:val="007226D8"/>
    <w:rsid w:val="0072272A"/>
    <w:rsid w:val="007227D2"/>
    <w:rsid w:val="0072288F"/>
    <w:rsid w:val="0072289D"/>
    <w:rsid w:val="007228BE"/>
    <w:rsid w:val="007228F7"/>
    <w:rsid w:val="0072294D"/>
    <w:rsid w:val="00722AF6"/>
    <w:rsid w:val="00722BE7"/>
    <w:rsid w:val="00722C0E"/>
    <w:rsid w:val="00722C6B"/>
    <w:rsid w:val="00722CC9"/>
    <w:rsid w:val="00722D5B"/>
    <w:rsid w:val="00722E09"/>
    <w:rsid w:val="00722E28"/>
    <w:rsid w:val="00722E8A"/>
    <w:rsid w:val="00722EFE"/>
    <w:rsid w:val="00722F2E"/>
    <w:rsid w:val="0072306E"/>
    <w:rsid w:val="007230E9"/>
    <w:rsid w:val="007230F7"/>
    <w:rsid w:val="00723125"/>
    <w:rsid w:val="00723207"/>
    <w:rsid w:val="007232C6"/>
    <w:rsid w:val="00723351"/>
    <w:rsid w:val="0072336C"/>
    <w:rsid w:val="00723387"/>
    <w:rsid w:val="007233DD"/>
    <w:rsid w:val="0072343F"/>
    <w:rsid w:val="007234D0"/>
    <w:rsid w:val="007234D5"/>
    <w:rsid w:val="00723523"/>
    <w:rsid w:val="0072352C"/>
    <w:rsid w:val="0072354C"/>
    <w:rsid w:val="0072363D"/>
    <w:rsid w:val="007236DF"/>
    <w:rsid w:val="007236E6"/>
    <w:rsid w:val="0072371B"/>
    <w:rsid w:val="00723722"/>
    <w:rsid w:val="0072375C"/>
    <w:rsid w:val="007237A8"/>
    <w:rsid w:val="007237DE"/>
    <w:rsid w:val="0072388E"/>
    <w:rsid w:val="007238D0"/>
    <w:rsid w:val="00723A4D"/>
    <w:rsid w:val="00723A5F"/>
    <w:rsid w:val="00723B3B"/>
    <w:rsid w:val="00723BD5"/>
    <w:rsid w:val="00723CB6"/>
    <w:rsid w:val="00723CBD"/>
    <w:rsid w:val="00723D0E"/>
    <w:rsid w:val="00723F09"/>
    <w:rsid w:val="00723F17"/>
    <w:rsid w:val="00723F59"/>
    <w:rsid w:val="00723FBA"/>
    <w:rsid w:val="00723FBF"/>
    <w:rsid w:val="007240B1"/>
    <w:rsid w:val="0072410E"/>
    <w:rsid w:val="00724146"/>
    <w:rsid w:val="0072415A"/>
    <w:rsid w:val="00724287"/>
    <w:rsid w:val="007243F7"/>
    <w:rsid w:val="00724456"/>
    <w:rsid w:val="007244D0"/>
    <w:rsid w:val="0072455B"/>
    <w:rsid w:val="0072456E"/>
    <w:rsid w:val="007247B8"/>
    <w:rsid w:val="0072484D"/>
    <w:rsid w:val="0072485C"/>
    <w:rsid w:val="00724889"/>
    <w:rsid w:val="007248E2"/>
    <w:rsid w:val="00724961"/>
    <w:rsid w:val="007249F1"/>
    <w:rsid w:val="00724A0C"/>
    <w:rsid w:val="00724BDB"/>
    <w:rsid w:val="00724BE9"/>
    <w:rsid w:val="00724C61"/>
    <w:rsid w:val="00724D8B"/>
    <w:rsid w:val="00724DB6"/>
    <w:rsid w:val="00724DF7"/>
    <w:rsid w:val="00724E7E"/>
    <w:rsid w:val="00724EE9"/>
    <w:rsid w:val="00724F22"/>
    <w:rsid w:val="00724F7D"/>
    <w:rsid w:val="00724FC5"/>
    <w:rsid w:val="00725056"/>
    <w:rsid w:val="007250F4"/>
    <w:rsid w:val="0072512D"/>
    <w:rsid w:val="00725189"/>
    <w:rsid w:val="007251CC"/>
    <w:rsid w:val="007251F8"/>
    <w:rsid w:val="00725236"/>
    <w:rsid w:val="00725238"/>
    <w:rsid w:val="00725289"/>
    <w:rsid w:val="0072537F"/>
    <w:rsid w:val="00725394"/>
    <w:rsid w:val="0072547E"/>
    <w:rsid w:val="0072550B"/>
    <w:rsid w:val="007255B3"/>
    <w:rsid w:val="007255DE"/>
    <w:rsid w:val="00725652"/>
    <w:rsid w:val="00725679"/>
    <w:rsid w:val="0072579A"/>
    <w:rsid w:val="007258BD"/>
    <w:rsid w:val="0072594E"/>
    <w:rsid w:val="00725957"/>
    <w:rsid w:val="00725958"/>
    <w:rsid w:val="007259DF"/>
    <w:rsid w:val="00725B11"/>
    <w:rsid w:val="00725B44"/>
    <w:rsid w:val="00725C96"/>
    <w:rsid w:val="00725CDA"/>
    <w:rsid w:val="00725CF1"/>
    <w:rsid w:val="00725D7D"/>
    <w:rsid w:val="00725DFE"/>
    <w:rsid w:val="00725E1E"/>
    <w:rsid w:val="00725EA4"/>
    <w:rsid w:val="0072600E"/>
    <w:rsid w:val="0072601E"/>
    <w:rsid w:val="0072611A"/>
    <w:rsid w:val="00726137"/>
    <w:rsid w:val="0072616A"/>
    <w:rsid w:val="007261F8"/>
    <w:rsid w:val="00726206"/>
    <w:rsid w:val="007262A4"/>
    <w:rsid w:val="007262FD"/>
    <w:rsid w:val="0072630D"/>
    <w:rsid w:val="0072639B"/>
    <w:rsid w:val="007264BA"/>
    <w:rsid w:val="00726509"/>
    <w:rsid w:val="007265D7"/>
    <w:rsid w:val="0072666A"/>
    <w:rsid w:val="0072675A"/>
    <w:rsid w:val="0072680D"/>
    <w:rsid w:val="00726836"/>
    <w:rsid w:val="0072690F"/>
    <w:rsid w:val="0072699D"/>
    <w:rsid w:val="007269EE"/>
    <w:rsid w:val="00726AB3"/>
    <w:rsid w:val="00726B09"/>
    <w:rsid w:val="00726B7B"/>
    <w:rsid w:val="00726C13"/>
    <w:rsid w:val="00726C33"/>
    <w:rsid w:val="00726E16"/>
    <w:rsid w:val="00726ED3"/>
    <w:rsid w:val="00726ED7"/>
    <w:rsid w:val="00726F93"/>
    <w:rsid w:val="00726FFF"/>
    <w:rsid w:val="007270C5"/>
    <w:rsid w:val="007270E4"/>
    <w:rsid w:val="00727101"/>
    <w:rsid w:val="007271E6"/>
    <w:rsid w:val="00727221"/>
    <w:rsid w:val="00727280"/>
    <w:rsid w:val="0072739F"/>
    <w:rsid w:val="007273C6"/>
    <w:rsid w:val="00727414"/>
    <w:rsid w:val="0072747D"/>
    <w:rsid w:val="0072747F"/>
    <w:rsid w:val="00727493"/>
    <w:rsid w:val="0072751F"/>
    <w:rsid w:val="0072753B"/>
    <w:rsid w:val="00727557"/>
    <w:rsid w:val="007275B9"/>
    <w:rsid w:val="0072761E"/>
    <w:rsid w:val="007276FA"/>
    <w:rsid w:val="00727706"/>
    <w:rsid w:val="00727812"/>
    <w:rsid w:val="007278EA"/>
    <w:rsid w:val="00727946"/>
    <w:rsid w:val="00727966"/>
    <w:rsid w:val="0072799D"/>
    <w:rsid w:val="00727AD7"/>
    <w:rsid w:val="00727C4B"/>
    <w:rsid w:val="00727C9F"/>
    <w:rsid w:val="00727D31"/>
    <w:rsid w:val="00727D42"/>
    <w:rsid w:val="00727D95"/>
    <w:rsid w:val="00727E47"/>
    <w:rsid w:val="00727E6A"/>
    <w:rsid w:val="00727E76"/>
    <w:rsid w:val="007300EA"/>
    <w:rsid w:val="00730131"/>
    <w:rsid w:val="007301AE"/>
    <w:rsid w:val="007301D1"/>
    <w:rsid w:val="007301FF"/>
    <w:rsid w:val="007302FC"/>
    <w:rsid w:val="0073032E"/>
    <w:rsid w:val="00730365"/>
    <w:rsid w:val="007303A3"/>
    <w:rsid w:val="007303A9"/>
    <w:rsid w:val="0073042A"/>
    <w:rsid w:val="00730479"/>
    <w:rsid w:val="0073047C"/>
    <w:rsid w:val="007304AC"/>
    <w:rsid w:val="00730594"/>
    <w:rsid w:val="0073063C"/>
    <w:rsid w:val="00730687"/>
    <w:rsid w:val="0073072E"/>
    <w:rsid w:val="00730861"/>
    <w:rsid w:val="00730870"/>
    <w:rsid w:val="00730888"/>
    <w:rsid w:val="00730915"/>
    <w:rsid w:val="007309A2"/>
    <w:rsid w:val="00730B1F"/>
    <w:rsid w:val="00730B72"/>
    <w:rsid w:val="00730BF7"/>
    <w:rsid w:val="00730D72"/>
    <w:rsid w:val="00730EC5"/>
    <w:rsid w:val="00730EE9"/>
    <w:rsid w:val="00730EF1"/>
    <w:rsid w:val="00730FF3"/>
    <w:rsid w:val="00731024"/>
    <w:rsid w:val="00731097"/>
    <w:rsid w:val="00731148"/>
    <w:rsid w:val="007311CA"/>
    <w:rsid w:val="007311DF"/>
    <w:rsid w:val="007311F8"/>
    <w:rsid w:val="00731329"/>
    <w:rsid w:val="00731358"/>
    <w:rsid w:val="007313C1"/>
    <w:rsid w:val="00731400"/>
    <w:rsid w:val="00731463"/>
    <w:rsid w:val="0073149B"/>
    <w:rsid w:val="00731517"/>
    <w:rsid w:val="007315AC"/>
    <w:rsid w:val="007316AB"/>
    <w:rsid w:val="00731893"/>
    <w:rsid w:val="007318AC"/>
    <w:rsid w:val="00731952"/>
    <w:rsid w:val="0073196A"/>
    <w:rsid w:val="007319FD"/>
    <w:rsid w:val="00731A5D"/>
    <w:rsid w:val="00731B88"/>
    <w:rsid w:val="00731B94"/>
    <w:rsid w:val="00731BB1"/>
    <w:rsid w:val="00731BE5"/>
    <w:rsid w:val="00731CD0"/>
    <w:rsid w:val="00731D25"/>
    <w:rsid w:val="00731E50"/>
    <w:rsid w:val="00731E82"/>
    <w:rsid w:val="00731EC1"/>
    <w:rsid w:val="00731EF5"/>
    <w:rsid w:val="00731F51"/>
    <w:rsid w:val="00731F75"/>
    <w:rsid w:val="00732033"/>
    <w:rsid w:val="00732152"/>
    <w:rsid w:val="007321BC"/>
    <w:rsid w:val="007321E1"/>
    <w:rsid w:val="007321F5"/>
    <w:rsid w:val="00732243"/>
    <w:rsid w:val="00732290"/>
    <w:rsid w:val="007323A5"/>
    <w:rsid w:val="0073242E"/>
    <w:rsid w:val="00732490"/>
    <w:rsid w:val="007325E3"/>
    <w:rsid w:val="0073263E"/>
    <w:rsid w:val="00732674"/>
    <w:rsid w:val="007326E6"/>
    <w:rsid w:val="00732742"/>
    <w:rsid w:val="0073277B"/>
    <w:rsid w:val="007327FA"/>
    <w:rsid w:val="0073286F"/>
    <w:rsid w:val="0073289A"/>
    <w:rsid w:val="007328C0"/>
    <w:rsid w:val="00732996"/>
    <w:rsid w:val="00732A51"/>
    <w:rsid w:val="00732A8A"/>
    <w:rsid w:val="00732A97"/>
    <w:rsid w:val="00732AD5"/>
    <w:rsid w:val="00732AD9"/>
    <w:rsid w:val="00732B3C"/>
    <w:rsid w:val="00732B6B"/>
    <w:rsid w:val="00732B77"/>
    <w:rsid w:val="00732B9C"/>
    <w:rsid w:val="00732DB0"/>
    <w:rsid w:val="00732E1A"/>
    <w:rsid w:val="00732E9F"/>
    <w:rsid w:val="00732F3C"/>
    <w:rsid w:val="00732F9E"/>
    <w:rsid w:val="007330EB"/>
    <w:rsid w:val="0073313F"/>
    <w:rsid w:val="007331AB"/>
    <w:rsid w:val="0073329F"/>
    <w:rsid w:val="00733348"/>
    <w:rsid w:val="00733365"/>
    <w:rsid w:val="007333B3"/>
    <w:rsid w:val="007333C0"/>
    <w:rsid w:val="007333E7"/>
    <w:rsid w:val="007333EB"/>
    <w:rsid w:val="007334CF"/>
    <w:rsid w:val="007334FC"/>
    <w:rsid w:val="0073357E"/>
    <w:rsid w:val="00733622"/>
    <w:rsid w:val="0073363D"/>
    <w:rsid w:val="00733699"/>
    <w:rsid w:val="007336AC"/>
    <w:rsid w:val="0073376F"/>
    <w:rsid w:val="0073379F"/>
    <w:rsid w:val="0073387D"/>
    <w:rsid w:val="0073388E"/>
    <w:rsid w:val="007339E9"/>
    <w:rsid w:val="00733A07"/>
    <w:rsid w:val="00733A62"/>
    <w:rsid w:val="00733AF7"/>
    <w:rsid w:val="00733BD9"/>
    <w:rsid w:val="00733C4E"/>
    <w:rsid w:val="00733C9E"/>
    <w:rsid w:val="00733D49"/>
    <w:rsid w:val="00733EC8"/>
    <w:rsid w:val="00733FBF"/>
    <w:rsid w:val="00734012"/>
    <w:rsid w:val="00734055"/>
    <w:rsid w:val="0073409F"/>
    <w:rsid w:val="00734148"/>
    <w:rsid w:val="007341C1"/>
    <w:rsid w:val="007342CC"/>
    <w:rsid w:val="007342F3"/>
    <w:rsid w:val="0073431C"/>
    <w:rsid w:val="00734399"/>
    <w:rsid w:val="00734479"/>
    <w:rsid w:val="0073448D"/>
    <w:rsid w:val="007344EB"/>
    <w:rsid w:val="00734540"/>
    <w:rsid w:val="00734599"/>
    <w:rsid w:val="007345B8"/>
    <w:rsid w:val="007345C2"/>
    <w:rsid w:val="007345CB"/>
    <w:rsid w:val="00734624"/>
    <w:rsid w:val="0073466A"/>
    <w:rsid w:val="0073478C"/>
    <w:rsid w:val="00734A38"/>
    <w:rsid w:val="00734AD8"/>
    <w:rsid w:val="00734B2E"/>
    <w:rsid w:val="00734B8A"/>
    <w:rsid w:val="00734BA8"/>
    <w:rsid w:val="00734BB4"/>
    <w:rsid w:val="00734BF3"/>
    <w:rsid w:val="00734CCF"/>
    <w:rsid w:val="00734DEC"/>
    <w:rsid w:val="00734E9D"/>
    <w:rsid w:val="00734EDA"/>
    <w:rsid w:val="00735061"/>
    <w:rsid w:val="007350CE"/>
    <w:rsid w:val="007350DA"/>
    <w:rsid w:val="00735170"/>
    <w:rsid w:val="007351E4"/>
    <w:rsid w:val="00735200"/>
    <w:rsid w:val="00735364"/>
    <w:rsid w:val="0073539A"/>
    <w:rsid w:val="007353C0"/>
    <w:rsid w:val="007353C4"/>
    <w:rsid w:val="007355CF"/>
    <w:rsid w:val="00735610"/>
    <w:rsid w:val="00735718"/>
    <w:rsid w:val="00735791"/>
    <w:rsid w:val="007357CE"/>
    <w:rsid w:val="007357E6"/>
    <w:rsid w:val="007357F9"/>
    <w:rsid w:val="00735815"/>
    <w:rsid w:val="007358B7"/>
    <w:rsid w:val="0073598C"/>
    <w:rsid w:val="00735992"/>
    <w:rsid w:val="00735993"/>
    <w:rsid w:val="00735A00"/>
    <w:rsid w:val="00735B1C"/>
    <w:rsid w:val="00735B35"/>
    <w:rsid w:val="00735B45"/>
    <w:rsid w:val="00735BB3"/>
    <w:rsid w:val="00735C25"/>
    <w:rsid w:val="00735C3E"/>
    <w:rsid w:val="00735C87"/>
    <w:rsid w:val="00735CCE"/>
    <w:rsid w:val="00735D50"/>
    <w:rsid w:val="00735D79"/>
    <w:rsid w:val="00735D99"/>
    <w:rsid w:val="00735FAA"/>
    <w:rsid w:val="00735FEB"/>
    <w:rsid w:val="00735FF7"/>
    <w:rsid w:val="00736009"/>
    <w:rsid w:val="00736057"/>
    <w:rsid w:val="0073605B"/>
    <w:rsid w:val="007361A2"/>
    <w:rsid w:val="007361C1"/>
    <w:rsid w:val="007361CC"/>
    <w:rsid w:val="0073628B"/>
    <w:rsid w:val="00736312"/>
    <w:rsid w:val="007363E2"/>
    <w:rsid w:val="0073643B"/>
    <w:rsid w:val="0073666B"/>
    <w:rsid w:val="0073666D"/>
    <w:rsid w:val="007366FB"/>
    <w:rsid w:val="00736712"/>
    <w:rsid w:val="0073673E"/>
    <w:rsid w:val="007368E0"/>
    <w:rsid w:val="0073690C"/>
    <w:rsid w:val="00736946"/>
    <w:rsid w:val="0073697B"/>
    <w:rsid w:val="007369BA"/>
    <w:rsid w:val="00736A84"/>
    <w:rsid w:val="00736AAB"/>
    <w:rsid w:val="00736B7B"/>
    <w:rsid w:val="00736B89"/>
    <w:rsid w:val="00736BA6"/>
    <w:rsid w:val="00736BBA"/>
    <w:rsid w:val="00736C1E"/>
    <w:rsid w:val="00736C3E"/>
    <w:rsid w:val="00736C86"/>
    <w:rsid w:val="00736CE9"/>
    <w:rsid w:val="00736CEB"/>
    <w:rsid w:val="00736D36"/>
    <w:rsid w:val="00736E14"/>
    <w:rsid w:val="00736EDE"/>
    <w:rsid w:val="00736F75"/>
    <w:rsid w:val="00736F8B"/>
    <w:rsid w:val="00737061"/>
    <w:rsid w:val="0073708C"/>
    <w:rsid w:val="007370BA"/>
    <w:rsid w:val="00737119"/>
    <w:rsid w:val="00737137"/>
    <w:rsid w:val="00737151"/>
    <w:rsid w:val="00737153"/>
    <w:rsid w:val="00737200"/>
    <w:rsid w:val="00737228"/>
    <w:rsid w:val="00737320"/>
    <w:rsid w:val="0073739D"/>
    <w:rsid w:val="00737437"/>
    <w:rsid w:val="0073748C"/>
    <w:rsid w:val="0073749D"/>
    <w:rsid w:val="007374A3"/>
    <w:rsid w:val="007374EA"/>
    <w:rsid w:val="007374F2"/>
    <w:rsid w:val="007375B4"/>
    <w:rsid w:val="00737637"/>
    <w:rsid w:val="00737738"/>
    <w:rsid w:val="00737753"/>
    <w:rsid w:val="007377B2"/>
    <w:rsid w:val="0073780F"/>
    <w:rsid w:val="00737928"/>
    <w:rsid w:val="007379FF"/>
    <w:rsid w:val="00737A93"/>
    <w:rsid w:val="00737BD3"/>
    <w:rsid w:val="00737CB1"/>
    <w:rsid w:val="00737CE2"/>
    <w:rsid w:val="00737CF2"/>
    <w:rsid w:val="00737CFB"/>
    <w:rsid w:val="00737D33"/>
    <w:rsid w:val="00737ED1"/>
    <w:rsid w:val="00737F3B"/>
    <w:rsid w:val="00737F82"/>
    <w:rsid w:val="00737F8C"/>
    <w:rsid w:val="00740042"/>
    <w:rsid w:val="007400AC"/>
    <w:rsid w:val="007400CF"/>
    <w:rsid w:val="0074017C"/>
    <w:rsid w:val="007401A5"/>
    <w:rsid w:val="007401B8"/>
    <w:rsid w:val="0074024A"/>
    <w:rsid w:val="0074026F"/>
    <w:rsid w:val="007402A4"/>
    <w:rsid w:val="007402BC"/>
    <w:rsid w:val="007402FC"/>
    <w:rsid w:val="00740346"/>
    <w:rsid w:val="00740374"/>
    <w:rsid w:val="00740396"/>
    <w:rsid w:val="007404B5"/>
    <w:rsid w:val="00740523"/>
    <w:rsid w:val="00740563"/>
    <w:rsid w:val="00740658"/>
    <w:rsid w:val="00740661"/>
    <w:rsid w:val="007406A2"/>
    <w:rsid w:val="007406C6"/>
    <w:rsid w:val="0074081F"/>
    <w:rsid w:val="0074099A"/>
    <w:rsid w:val="0074099C"/>
    <w:rsid w:val="00740A3A"/>
    <w:rsid w:val="00740A3C"/>
    <w:rsid w:val="00740A75"/>
    <w:rsid w:val="00740A96"/>
    <w:rsid w:val="00740AF9"/>
    <w:rsid w:val="00740B62"/>
    <w:rsid w:val="00740B97"/>
    <w:rsid w:val="00740CDD"/>
    <w:rsid w:val="00740DAA"/>
    <w:rsid w:val="00740DF7"/>
    <w:rsid w:val="00740DFB"/>
    <w:rsid w:val="00740E83"/>
    <w:rsid w:val="00740F17"/>
    <w:rsid w:val="00740F1F"/>
    <w:rsid w:val="00740F4C"/>
    <w:rsid w:val="00740F60"/>
    <w:rsid w:val="00740FA7"/>
    <w:rsid w:val="00740FB0"/>
    <w:rsid w:val="00740FF9"/>
    <w:rsid w:val="00741053"/>
    <w:rsid w:val="00741076"/>
    <w:rsid w:val="0074109D"/>
    <w:rsid w:val="0074111B"/>
    <w:rsid w:val="00741170"/>
    <w:rsid w:val="007412AF"/>
    <w:rsid w:val="00741328"/>
    <w:rsid w:val="00741391"/>
    <w:rsid w:val="007413DE"/>
    <w:rsid w:val="00741434"/>
    <w:rsid w:val="007414B0"/>
    <w:rsid w:val="007415F7"/>
    <w:rsid w:val="00741608"/>
    <w:rsid w:val="00741717"/>
    <w:rsid w:val="007417EA"/>
    <w:rsid w:val="00741895"/>
    <w:rsid w:val="007418D4"/>
    <w:rsid w:val="0074191A"/>
    <w:rsid w:val="00741991"/>
    <w:rsid w:val="007419DB"/>
    <w:rsid w:val="00741A56"/>
    <w:rsid w:val="00741A79"/>
    <w:rsid w:val="00741A7A"/>
    <w:rsid w:val="00741AC1"/>
    <w:rsid w:val="00741B5E"/>
    <w:rsid w:val="00741B73"/>
    <w:rsid w:val="00741B83"/>
    <w:rsid w:val="00741C47"/>
    <w:rsid w:val="00741C82"/>
    <w:rsid w:val="00741CBC"/>
    <w:rsid w:val="00741DFD"/>
    <w:rsid w:val="00741E08"/>
    <w:rsid w:val="00741EA9"/>
    <w:rsid w:val="00741F27"/>
    <w:rsid w:val="00741FB6"/>
    <w:rsid w:val="00741FCF"/>
    <w:rsid w:val="00741FE7"/>
    <w:rsid w:val="0074201A"/>
    <w:rsid w:val="007420F4"/>
    <w:rsid w:val="00742110"/>
    <w:rsid w:val="00742137"/>
    <w:rsid w:val="0074224E"/>
    <w:rsid w:val="00742260"/>
    <w:rsid w:val="00742273"/>
    <w:rsid w:val="007422B6"/>
    <w:rsid w:val="007422F1"/>
    <w:rsid w:val="00742434"/>
    <w:rsid w:val="0074248F"/>
    <w:rsid w:val="007424E0"/>
    <w:rsid w:val="00742504"/>
    <w:rsid w:val="0074253B"/>
    <w:rsid w:val="00742632"/>
    <w:rsid w:val="007426A3"/>
    <w:rsid w:val="007427EA"/>
    <w:rsid w:val="00742869"/>
    <w:rsid w:val="00742960"/>
    <w:rsid w:val="00742A58"/>
    <w:rsid w:val="00742A66"/>
    <w:rsid w:val="00742A76"/>
    <w:rsid w:val="00742A78"/>
    <w:rsid w:val="00742A84"/>
    <w:rsid w:val="00742AA0"/>
    <w:rsid w:val="00742AA9"/>
    <w:rsid w:val="00742B5B"/>
    <w:rsid w:val="00742C8D"/>
    <w:rsid w:val="00742DC4"/>
    <w:rsid w:val="00742E4A"/>
    <w:rsid w:val="00742F4D"/>
    <w:rsid w:val="00742F89"/>
    <w:rsid w:val="00742FBA"/>
    <w:rsid w:val="0074300F"/>
    <w:rsid w:val="0074306C"/>
    <w:rsid w:val="007430B6"/>
    <w:rsid w:val="007430BD"/>
    <w:rsid w:val="007430FD"/>
    <w:rsid w:val="007431E4"/>
    <w:rsid w:val="007433AD"/>
    <w:rsid w:val="007433E0"/>
    <w:rsid w:val="00743410"/>
    <w:rsid w:val="00743449"/>
    <w:rsid w:val="0074345F"/>
    <w:rsid w:val="0074350A"/>
    <w:rsid w:val="0074351A"/>
    <w:rsid w:val="0074354A"/>
    <w:rsid w:val="00743556"/>
    <w:rsid w:val="0074356C"/>
    <w:rsid w:val="007435DC"/>
    <w:rsid w:val="00743667"/>
    <w:rsid w:val="007436DB"/>
    <w:rsid w:val="00743821"/>
    <w:rsid w:val="0074382F"/>
    <w:rsid w:val="007439BC"/>
    <w:rsid w:val="00743B0F"/>
    <w:rsid w:val="00743C21"/>
    <w:rsid w:val="00743C40"/>
    <w:rsid w:val="00743CD4"/>
    <w:rsid w:val="00743D7A"/>
    <w:rsid w:val="00743D8F"/>
    <w:rsid w:val="00743D95"/>
    <w:rsid w:val="00743E5F"/>
    <w:rsid w:val="00743EA3"/>
    <w:rsid w:val="00743F5F"/>
    <w:rsid w:val="00743FA5"/>
    <w:rsid w:val="00743FE8"/>
    <w:rsid w:val="00743FEF"/>
    <w:rsid w:val="0074400C"/>
    <w:rsid w:val="00744192"/>
    <w:rsid w:val="007441B5"/>
    <w:rsid w:val="00744270"/>
    <w:rsid w:val="007442FA"/>
    <w:rsid w:val="00744317"/>
    <w:rsid w:val="00744575"/>
    <w:rsid w:val="007445D1"/>
    <w:rsid w:val="0074460A"/>
    <w:rsid w:val="0074466A"/>
    <w:rsid w:val="007446A5"/>
    <w:rsid w:val="007446B7"/>
    <w:rsid w:val="007446EA"/>
    <w:rsid w:val="00744752"/>
    <w:rsid w:val="00744830"/>
    <w:rsid w:val="0074483F"/>
    <w:rsid w:val="0074498B"/>
    <w:rsid w:val="00744A0B"/>
    <w:rsid w:val="00744A39"/>
    <w:rsid w:val="00744A4A"/>
    <w:rsid w:val="00744A6F"/>
    <w:rsid w:val="00744AAB"/>
    <w:rsid w:val="00744ABB"/>
    <w:rsid w:val="00744AFE"/>
    <w:rsid w:val="00744B30"/>
    <w:rsid w:val="00744CC8"/>
    <w:rsid w:val="00744CEA"/>
    <w:rsid w:val="00744E83"/>
    <w:rsid w:val="00744E88"/>
    <w:rsid w:val="00744EB4"/>
    <w:rsid w:val="00744F41"/>
    <w:rsid w:val="00744F95"/>
    <w:rsid w:val="00744FAA"/>
    <w:rsid w:val="007450F1"/>
    <w:rsid w:val="00745101"/>
    <w:rsid w:val="0074512B"/>
    <w:rsid w:val="00745169"/>
    <w:rsid w:val="007451E7"/>
    <w:rsid w:val="007452AC"/>
    <w:rsid w:val="007452E3"/>
    <w:rsid w:val="00745397"/>
    <w:rsid w:val="0074541F"/>
    <w:rsid w:val="007455A8"/>
    <w:rsid w:val="0074563F"/>
    <w:rsid w:val="0074564A"/>
    <w:rsid w:val="007456A2"/>
    <w:rsid w:val="00745767"/>
    <w:rsid w:val="00745845"/>
    <w:rsid w:val="00745902"/>
    <w:rsid w:val="00745AD3"/>
    <w:rsid w:val="00745B0C"/>
    <w:rsid w:val="00745B4A"/>
    <w:rsid w:val="00745B4D"/>
    <w:rsid w:val="00745B92"/>
    <w:rsid w:val="00745BC1"/>
    <w:rsid w:val="00745C2E"/>
    <w:rsid w:val="00745C33"/>
    <w:rsid w:val="00745E36"/>
    <w:rsid w:val="00745E92"/>
    <w:rsid w:val="00745EB2"/>
    <w:rsid w:val="00745F45"/>
    <w:rsid w:val="00745F49"/>
    <w:rsid w:val="00746039"/>
    <w:rsid w:val="00746181"/>
    <w:rsid w:val="007464BD"/>
    <w:rsid w:val="00746502"/>
    <w:rsid w:val="00746503"/>
    <w:rsid w:val="00746588"/>
    <w:rsid w:val="00746593"/>
    <w:rsid w:val="007465AA"/>
    <w:rsid w:val="0074665C"/>
    <w:rsid w:val="0074667E"/>
    <w:rsid w:val="0074669E"/>
    <w:rsid w:val="00746718"/>
    <w:rsid w:val="00746783"/>
    <w:rsid w:val="007467D2"/>
    <w:rsid w:val="007467F4"/>
    <w:rsid w:val="00746861"/>
    <w:rsid w:val="00746904"/>
    <w:rsid w:val="00746955"/>
    <w:rsid w:val="00746969"/>
    <w:rsid w:val="00746977"/>
    <w:rsid w:val="007469C8"/>
    <w:rsid w:val="00746A6F"/>
    <w:rsid w:val="00746A89"/>
    <w:rsid w:val="00746B2E"/>
    <w:rsid w:val="00746B33"/>
    <w:rsid w:val="00746BE2"/>
    <w:rsid w:val="00746C19"/>
    <w:rsid w:val="00746CB8"/>
    <w:rsid w:val="00746D60"/>
    <w:rsid w:val="00746D95"/>
    <w:rsid w:val="00746ECD"/>
    <w:rsid w:val="00746F84"/>
    <w:rsid w:val="0074702C"/>
    <w:rsid w:val="00747037"/>
    <w:rsid w:val="00747078"/>
    <w:rsid w:val="007470A2"/>
    <w:rsid w:val="007471C0"/>
    <w:rsid w:val="007471C4"/>
    <w:rsid w:val="0074721C"/>
    <w:rsid w:val="00747247"/>
    <w:rsid w:val="007472EC"/>
    <w:rsid w:val="00747315"/>
    <w:rsid w:val="00747404"/>
    <w:rsid w:val="0074744E"/>
    <w:rsid w:val="0074749B"/>
    <w:rsid w:val="007474B7"/>
    <w:rsid w:val="00747574"/>
    <w:rsid w:val="0074757D"/>
    <w:rsid w:val="00747598"/>
    <w:rsid w:val="007475D9"/>
    <w:rsid w:val="007475DF"/>
    <w:rsid w:val="00747634"/>
    <w:rsid w:val="0074767F"/>
    <w:rsid w:val="007476A7"/>
    <w:rsid w:val="00747726"/>
    <w:rsid w:val="00747778"/>
    <w:rsid w:val="007477F8"/>
    <w:rsid w:val="0074781D"/>
    <w:rsid w:val="007478BE"/>
    <w:rsid w:val="007478E2"/>
    <w:rsid w:val="007479E3"/>
    <w:rsid w:val="00747BB1"/>
    <w:rsid w:val="00747BB2"/>
    <w:rsid w:val="00747C1B"/>
    <w:rsid w:val="00747C46"/>
    <w:rsid w:val="00747CE3"/>
    <w:rsid w:val="00747D2F"/>
    <w:rsid w:val="00747D48"/>
    <w:rsid w:val="00747DB7"/>
    <w:rsid w:val="00747E09"/>
    <w:rsid w:val="00747E10"/>
    <w:rsid w:val="00747E84"/>
    <w:rsid w:val="00747E86"/>
    <w:rsid w:val="00750010"/>
    <w:rsid w:val="00750061"/>
    <w:rsid w:val="007500BD"/>
    <w:rsid w:val="0075010A"/>
    <w:rsid w:val="0075017E"/>
    <w:rsid w:val="00750181"/>
    <w:rsid w:val="007501CF"/>
    <w:rsid w:val="0075020E"/>
    <w:rsid w:val="00750286"/>
    <w:rsid w:val="0075028B"/>
    <w:rsid w:val="007502D6"/>
    <w:rsid w:val="007502DC"/>
    <w:rsid w:val="00750332"/>
    <w:rsid w:val="0075035B"/>
    <w:rsid w:val="007504D0"/>
    <w:rsid w:val="007505BB"/>
    <w:rsid w:val="007505FF"/>
    <w:rsid w:val="0075060E"/>
    <w:rsid w:val="00750612"/>
    <w:rsid w:val="00750653"/>
    <w:rsid w:val="007507AD"/>
    <w:rsid w:val="007507B6"/>
    <w:rsid w:val="007508CB"/>
    <w:rsid w:val="00750988"/>
    <w:rsid w:val="007509A2"/>
    <w:rsid w:val="007509CA"/>
    <w:rsid w:val="00750A48"/>
    <w:rsid w:val="00750B18"/>
    <w:rsid w:val="00750CC2"/>
    <w:rsid w:val="00750D1F"/>
    <w:rsid w:val="00750D63"/>
    <w:rsid w:val="00750E5B"/>
    <w:rsid w:val="00750F9C"/>
    <w:rsid w:val="0075100E"/>
    <w:rsid w:val="007510F6"/>
    <w:rsid w:val="00751121"/>
    <w:rsid w:val="0075117F"/>
    <w:rsid w:val="007511AA"/>
    <w:rsid w:val="007512E5"/>
    <w:rsid w:val="00751324"/>
    <w:rsid w:val="00751342"/>
    <w:rsid w:val="0075134D"/>
    <w:rsid w:val="0075137E"/>
    <w:rsid w:val="00751433"/>
    <w:rsid w:val="00751476"/>
    <w:rsid w:val="007514CA"/>
    <w:rsid w:val="0075153C"/>
    <w:rsid w:val="0075159C"/>
    <w:rsid w:val="00751605"/>
    <w:rsid w:val="0075160B"/>
    <w:rsid w:val="0075165E"/>
    <w:rsid w:val="007516B6"/>
    <w:rsid w:val="007516D0"/>
    <w:rsid w:val="007517C9"/>
    <w:rsid w:val="007517FE"/>
    <w:rsid w:val="00751857"/>
    <w:rsid w:val="0075187A"/>
    <w:rsid w:val="00751894"/>
    <w:rsid w:val="007518E0"/>
    <w:rsid w:val="007518FC"/>
    <w:rsid w:val="00751901"/>
    <w:rsid w:val="00751911"/>
    <w:rsid w:val="007519C5"/>
    <w:rsid w:val="00751A64"/>
    <w:rsid w:val="00751AB2"/>
    <w:rsid w:val="00751BAB"/>
    <w:rsid w:val="00751C99"/>
    <w:rsid w:val="00751CE9"/>
    <w:rsid w:val="00751D6A"/>
    <w:rsid w:val="00751E34"/>
    <w:rsid w:val="00751ED5"/>
    <w:rsid w:val="00751F07"/>
    <w:rsid w:val="00751FF4"/>
    <w:rsid w:val="0075203D"/>
    <w:rsid w:val="0075209D"/>
    <w:rsid w:val="0075216C"/>
    <w:rsid w:val="0075219F"/>
    <w:rsid w:val="007521B7"/>
    <w:rsid w:val="00752248"/>
    <w:rsid w:val="007522DC"/>
    <w:rsid w:val="00752390"/>
    <w:rsid w:val="00752463"/>
    <w:rsid w:val="007524C6"/>
    <w:rsid w:val="007524F1"/>
    <w:rsid w:val="0075251D"/>
    <w:rsid w:val="00752561"/>
    <w:rsid w:val="007525D0"/>
    <w:rsid w:val="00752615"/>
    <w:rsid w:val="00752648"/>
    <w:rsid w:val="0075269D"/>
    <w:rsid w:val="007526C0"/>
    <w:rsid w:val="0075271A"/>
    <w:rsid w:val="0075279F"/>
    <w:rsid w:val="007527EE"/>
    <w:rsid w:val="007528F6"/>
    <w:rsid w:val="00752940"/>
    <w:rsid w:val="0075299A"/>
    <w:rsid w:val="00752A0B"/>
    <w:rsid w:val="00752A51"/>
    <w:rsid w:val="00752A53"/>
    <w:rsid w:val="00752B48"/>
    <w:rsid w:val="00752BC2"/>
    <w:rsid w:val="00752C45"/>
    <w:rsid w:val="00752CC2"/>
    <w:rsid w:val="00752D04"/>
    <w:rsid w:val="00752D37"/>
    <w:rsid w:val="00752D9D"/>
    <w:rsid w:val="00752DC5"/>
    <w:rsid w:val="00752ECB"/>
    <w:rsid w:val="00752F3E"/>
    <w:rsid w:val="00752F5D"/>
    <w:rsid w:val="00752F9D"/>
    <w:rsid w:val="00752FAF"/>
    <w:rsid w:val="0075309B"/>
    <w:rsid w:val="00753100"/>
    <w:rsid w:val="00753118"/>
    <w:rsid w:val="00753159"/>
    <w:rsid w:val="00753189"/>
    <w:rsid w:val="00753234"/>
    <w:rsid w:val="0075326B"/>
    <w:rsid w:val="0075331D"/>
    <w:rsid w:val="00753398"/>
    <w:rsid w:val="007533C9"/>
    <w:rsid w:val="0075357A"/>
    <w:rsid w:val="0075358B"/>
    <w:rsid w:val="00753668"/>
    <w:rsid w:val="007536F1"/>
    <w:rsid w:val="007536F5"/>
    <w:rsid w:val="00753857"/>
    <w:rsid w:val="0075393B"/>
    <w:rsid w:val="007539A9"/>
    <w:rsid w:val="00753A62"/>
    <w:rsid w:val="00753A80"/>
    <w:rsid w:val="00753AE5"/>
    <w:rsid w:val="00753CB7"/>
    <w:rsid w:val="00753CB8"/>
    <w:rsid w:val="00753CF2"/>
    <w:rsid w:val="00753E07"/>
    <w:rsid w:val="00753EAF"/>
    <w:rsid w:val="00753EF6"/>
    <w:rsid w:val="00753F41"/>
    <w:rsid w:val="00753F8A"/>
    <w:rsid w:val="0075405A"/>
    <w:rsid w:val="007540C2"/>
    <w:rsid w:val="00754100"/>
    <w:rsid w:val="00754141"/>
    <w:rsid w:val="00754195"/>
    <w:rsid w:val="0075422A"/>
    <w:rsid w:val="00754251"/>
    <w:rsid w:val="00754267"/>
    <w:rsid w:val="00754371"/>
    <w:rsid w:val="00754389"/>
    <w:rsid w:val="007543CE"/>
    <w:rsid w:val="0075458D"/>
    <w:rsid w:val="00754590"/>
    <w:rsid w:val="00754622"/>
    <w:rsid w:val="007546B5"/>
    <w:rsid w:val="007546CF"/>
    <w:rsid w:val="007546DA"/>
    <w:rsid w:val="00754707"/>
    <w:rsid w:val="007547E6"/>
    <w:rsid w:val="0075480E"/>
    <w:rsid w:val="0075481C"/>
    <w:rsid w:val="00754909"/>
    <w:rsid w:val="00754959"/>
    <w:rsid w:val="00754A02"/>
    <w:rsid w:val="00754A06"/>
    <w:rsid w:val="00754A2A"/>
    <w:rsid w:val="00754A49"/>
    <w:rsid w:val="00754AC8"/>
    <w:rsid w:val="00754B1A"/>
    <w:rsid w:val="00754B2F"/>
    <w:rsid w:val="00754BA3"/>
    <w:rsid w:val="00754BD5"/>
    <w:rsid w:val="00754C74"/>
    <w:rsid w:val="00754CC1"/>
    <w:rsid w:val="00754CD8"/>
    <w:rsid w:val="00754D0C"/>
    <w:rsid w:val="00754D88"/>
    <w:rsid w:val="00754E57"/>
    <w:rsid w:val="00754E69"/>
    <w:rsid w:val="00754E71"/>
    <w:rsid w:val="00754ED1"/>
    <w:rsid w:val="00754F12"/>
    <w:rsid w:val="00754F65"/>
    <w:rsid w:val="00755004"/>
    <w:rsid w:val="00755072"/>
    <w:rsid w:val="007550C9"/>
    <w:rsid w:val="007550CA"/>
    <w:rsid w:val="00755181"/>
    <w:rsid w:val="007552A3"/>
    <w:rsid w:val="00755325"/>
    <w:rsid w:val="00755403"/>
    <w:rsid w:val="00755433"/>
    <w:rsid w:val="007554F9"/>
    <w:rsid w:val="0075563D"/>
    <w:rsid w:val="0075573D"/>
    <w:rsid w:val="00755864"/>
    <w:rsid w:val="0075590D"/>
    <w:rsid w:val="00755989"/>
    <w:rsid w:val="007559EF"/>
    <w:rsid w:val="00755A19"/>
    <w:rsid w:val="00755A9F"/>
    <w:rsid w:val="00755B0C"/>
    <w:rsid w:val="00755B83"/>
    <w:rsid w:val="00755BE2"/>
    <w:rsid w:val="00755D05"/>
    <w:rsid w:val="00755D2B"/>
    <w:rsid w:val="00755D64"/>
    <w:rsid w:val="00755DE7"/>
    <w:rsid w:val="00755E18"/>
    <w:rsid w:val="00755E50"/>
    <w:rsid w:val="0075601D"/>
    <w:rsid w:val="0075605A"/>
    <w:rsid w:val="007560D2"/>
    <w:rsid w:val="00756167"/>
    <w:rsid w:val="007561C4"/>
    <w:rsid w:val="00756225"/>
    <w:rsid w:val="00756392"/>
    <w:rsid w:val="007563CD"/>
    <w:rsid w:val="0075645F"/>
    <w:rsid w:val="00756560"/>
    <w:rsid w:val="007565DF"/>
    <w:rsid w:val="00756619"/>
    <w:rsid w:val="0075664E"/>
    <w:rsid w:val="00756698"/>
    <w:rsid w:val="0075669E"/>
    <w:rsid w:val="00756753"/>
    <w:rsid w:val="00756830"/>
    <w:rsid w:val="00756837"/>
    <w:rsid w:val="007568F2"/>
    <w:rsid w:val="0075697D"/>
    <w:rsid w:val="00756A1C"/>
    <w:rsid w:val="00756A24"/>
    <w:rsid w:val="00756A66"/>
    <w:rsid w:val="00756A77"/>
    <w:rsid w:val="00756AC6"/>
    <w:rsid w:val="00756B3E"/>
    <w:rsid w:val="00756BF4"/>
    <w:rsid w:val="00756C1A"/>
    <w:rsid w:val="00756C1D"/>
    <w:rsid w:val="00756CD4"/>
    <w:rsid w:val="00756D29"/>
    <w:rsid w:val="00756DF9"/>
    <w:rsid w:val="00756E03"/>
    <w:rsid w:val="00756E8F"/>
    <w:rsid w:val="00756EA6"/>
    <w:rsid w:val="00756EAC"/>
    <w:rsid w:val="00756F28"/>
    <w:rsid w:val="00757032"/>
    <w:rsid w:val="007570A6"/>
    <w:rsid w:val="007570DE"/>
    <w:rsid w:val="0075718D"/>
    <w:rsid w:val="007571BC"/>
    <w:rsid w:val="007572AC"/>
    <w:rsid w:val="007572D7"/>
    <w:rsid w:val="007572FC"/>
    <w:rsid w:val="0075731E"/>
    <w:rsid w:val="00757386"/>
    <w:rsid w:val="007573E2"/>
    <w:rsid w:val="00757406"/>
    <w:rsid w:val="0075740E"/>
    <w:rsid w:val="00757546"/>
    <w:rsid w:val="0075764F"/>
    <w:rsid w:val="007576D8"/>
    <w:rsid w:val="007577B4"/>
    <w:rsid w:val="0075789B"/>
    <w:rsid w:val="007578BC"/>
    <w:rsid w:val="00757A81"/>
    <w:rsid w:val="00757A8A"/>
    <w:rsid w:val="00757ADB"/>
    <w:rsid w:val="00757B9B"/>
    <w:rsid w:val="00757CF0"/>
    <w:rsid w:val="00757D65"/>
    <w:rsid w:val="00757E03"/>
    <w:rsid w:val="00757E19"/>
    <w:rsid w:val="00757F0C"/>
    <w:rsid w:val="00757FCD"/>
    <w:rsid w:val="00760000"/>
    <w:rsid w:val="0076006B"/>
    <w:rsid w:val="00760083"/>
    <w:rsid w:val="007600E4"/>
    <w:rsid w:val="0076014B"/>
    <w:rsid w:val="0076018A"/>
    <w:rsid w:val="007601A4"/>
    <w:rsid w:val="0076027D"/>
    <w:rsid w:val="007602B4"/>
    <w:rsid w:val="007602FA"/>
    <w:rsid w:val="00760399"/>
    <w:rsid w:val="00760425"/>
    <w:rsid w:val="0076056F"/>
    <w:rsid w:val="007606A8"/>
    <w:rsid w:val="00760750"/>
    <w:rsid w:val="007607E4"/>
    <w:rsid w:val="00760882"/>
    <w:rsid w:val="007608E7"/>
    <w:rsid w:val="00760930"/>
    <w:rsid w:val="0076094B"/>
    <w:rsid w:val="00760A06"/>
    <w:rsid w:val="00760A1A"/>
    <w:rsid w:val="00760A36"/>
    <w:rsid w:val="00760A50"/>
    <w:rsid w:val="00760AE4"/>
    <w:rsid w:val="00760B6A"/>
    <w:rsid w:val="00760BC3"/>
    <w:rsid w:val="00760C33"/>
    <w:rsid w:val="00760C8D"/>
    <w:rsid w:val="00760CB3"/>
    <w:rsid w:val="00760CC9"/>
    <w:rsid w:val="00760CD8"/>
    <w:rsid w:val="00760D07"/>
    <w:rsid w:val="00760DAB"/>
    <w:rsid w:val="00760DE9"/>
    <w:rsid w:val="00760E93"/>
    <w:rsid w:val="00760F02"/>
    <w:rsid w:val="00760FDE"/>
    <w:rsid w:val="00760FE3"/>
    <w:rsid w:val="0076106F"/>
    <w:rsid w:val="0076108E"/>
    <w:rsid w:val="0076109D"/>
    <w:rsid w:val="00761131"/>
    <w:rsid w:val="00761141"/>
    <w:rsid w:val="00761202"/>
    <w:rsid w:val="00761364"/>
    <w:rsid w:val="007614EF"/>
    <w:rsid w:val="0076150F"/>
    <w:rsid w:val="007615C6"/>
    <w:rsid w:val="00761735"/>
    <w:rsid w:val="0076175D"/>
    <w:rsid w:val="007617A5"/>
    <w:rsid w:val="007617C7"/>
    <w:rsid w:val="00761832"/>
    <w:rsid w:val="007619CD"/>
    <w:rsid w:val="00761A53"/>
    <w:rsid w:val="00761B60"/>
    <w:rsid w:val="00761CB0"/>
    <w:rsid w:val="00761CFA"/>
    <w:rsid w:val="00761DD7"/>
    <w:rsid w:val="00761DEA"/>
    <w:rsid w:val="00761DF5"/>
    <w:rsid w:val="00761E1A"/>
    <w:rsid w:val="00761EDA"/>
    <w:rsid w:val="00761EE0"/>
    <w:rsid w:val="00761F49"/>
    <w:rsid w:val="00761F4D"/>
    <w:rsid w:val="0076216E"/>
    <w:rsid w:val="007621A6"/>
    <w:rsid w:val="007622A0"/>
    <w:rsid w:val="00762396"/>
    <w:rsid w:val="00762429"/>
    <w:rsid w:val="00762472"/>
    <w:rsid w:val="007624A5"/>
    <w:rsid w:val="007624B8"/>
    <w:rsid w:val="007625C4"/>
    <w:rsid w:val="00762674"/>
    <w:rsid w:val="0076268A"/>
    <w:rsid w:val="007626D8"/>
    <w:rsid w:val="007626FB"/>
    <w:rsid w:val="00762749"/>
    <w:rsid w:val="00762782"/>
    <w:rsid w:val="007627FB"/>
    <w:rsid w:val="00762827"/>
    <w:rsid w:val="00762847"/>
    <w:rsid w:val="0076284E"/>
    <w:rsid w:val="0076289F"/>
    <w:rsid w:val="007628B3"/>
    <w:rsid w:val="00762911"/>
    <w:rsid w:val="00762930"/>
    <w:rsid w:val="0076296C"/>
    <w:rsid w:val="007629EE"/>
    <w:rsid w:val="00762A48"/>
    <w:rsid w:val="00762A97"/>
    <w:rsid w:val="00762AEF"/>
    <w:rsid w:val="00762B01"/>
    <w:rsid w:val="00762B57"/>
    <w:rsid w:val="00762B77"/>
    <w:rsid w:val="00762C43"/>
    <w:rsid w:val="00762D1A"/>
    <w:rsid w:val="00762D7F"/>
    <w:rsid w:val="00762DBA"/>
    <w:rsid w:val="00762E2F"/>
    <w:rsid w:val="00762E46"/>
    <w:rsid w:val="00762EE2"/>
    <w:rsid w:val="00762F36"/>
    <w:rsid w:val="00762FAC"/>
    <w:rsid w:val="00763012"/>
    <w:rsid w:val="007630C6"/>
    <w:rsid w:val="007632CE"/>
    <w:rsid w:val="00763303"/>
    <w:rsid w:val="0076331F"/>
    <w:rsid w:val="007633A5"/>
    <w:rsid w:val="00763408"/>
    <w:rsid w:val="007634E7"/>
    <w:rsid w:val="0076350F"/>
    <w:rsid w:val="00763514"/>
    <w:rsid w:val="00763540"/>
    <w:rsid w:val="00763652"/>
    <w:rsid w:val="0076367C"/>
    <w:rsid w:val="00763847"/>
    <w:rsid w:val="00763895"/>
    <w:rsid w:val="00763937"/>
    <w:rsid w:val="00763A03"/>
    <w:rsid w:val="00763A25"/>
    <w:rsid w:val="00763B21"/>
    <w:rsid w:val="00763B61"/>
    <w:rsid w:val="00763B69"/>
    <w:rsid w:val="00763BB4"/>
    <w:rsid w:val="00763C2A"/>
    <w:rsid w:val="00763C81"/>
    <w:rsid w:val="00763C8B"/>
    <w:rsid w:val="00763CAC"/>
    <w:rsid w:val="00763CE3"/>
    <w:rsid w:val="00763D3C"/>
    <w:rsid w:val="00763D82"/>
    <w:rsid w:val="00763DF7"/>
    <w:rsid w:val="00763E3A"/>
    <w:rsid w:val="00763F9E"/>
    <w:rsid w:val="0076403A"/>
    <w:rsid w:val="00764060"/>
    <w:rsid w:val="0076419D"/>
    <w:rsid w:val="00764204"/>
    <w:rsid w:val="0076426D"/>
    <w:rsid w:val="007642C0"/>
    <w:rsid w:val="007642EE"/>
    <w:rsid w:val="007643CE"/>
    <w:rsid w:val="00764483"/>
    <w:rsid w:val="0076459B"/>
    <w:rsid w:val="007645D1"/>
    <w:rsid w:val="007645F4"/>
    <w:rsid w:val="00764607"/>
    <w:rsid w:val="00764675"/>
    <w:rsid w:val="007646BE"/>
    <w:rsid w:val="007646EC"/>
    <w:rsid w:val="00764771"/>
    <w:rsid w:val="00764794"/>
    <w:rsid w:val="0076481A"/>
    <w:rsid w:val="007648A9"/>
    <w:rsid w:val="00764ABC"/>
    <w:rsid w:val="00764B7C"/>
    <w:rsid w:val="00764B8F"/>
    <w:rsid w:val="00764C68"/>
    <w:rsid w:val="00764D44"/>
    <w:rsid w:val="00764D55"/>
    <w:rsid w:val="00764E6D"/>
    <w:rsid w:val="00764E8C"/>
    <w:rsid w:val="00764F07"/>
    <w:rsid w:val="00764F54"/>
    <w:rsid w:val="00764FB8"/>
    <w:rsid w:val="00764FD3"/>
    <w:rsid w:val="0076501D"/>
    <w:rsid w:val="0076511A"/>
    <w:rsid w:val="00765147"/>
    <w:rsid w:val="0076515F"/>
    <w:rsid w:val="007651AE"/>
    <w:rsid w:val="007652DF"/>
    <w:rsid w:val="00765361"/>
    <w:rsid w:val="00765365"/>
    <w:rsid w:val="007653CF"/>
    <w:rsid w:val="007653D5"/>
    <w:rsid w:val="007653F8"/>
    <w:rsid w:val="00765472"/>
    <w:rsid w:val="007654DE"/>
    <w:rsid w:val="007654ED"/>
    <w:rsid w:val="00765635"/>
    <w:rsid w:val="0076570E"/>
    <w:rsid w:val="00765855"/>
    <w:rsid w:val="007658E6"/>
    <w:rsid w:val="0076592A"/>
    <w:rsid w:val="00765A48"/>
    <w:rsid w:val="00765C6D"/>
    <w:rsid w:val="00765D42"/>
    <w:rsid w:val="00765D65"/>
    <w:rsid w:val="00765D86"/>
    <w:rsid w:val="00765E1B"/>
    <w:rsid w:val="00765EF4"/>
    <w:rsid w:val="00765FBB"/>
    <w:rsid w:val="00765FF3"/>
    <w:rsid w:val="00766069"/>
    <w:rsid w:val="0076609D"/>
    <w:rsid w:val="0076609E"/>
    <w:rsid w:val="007660EE"/>
    <w:rsid w:val="00766119"/>
    <w:rsid w:val="00766143"/>
    <w:rsid w:val="00766204"/>
    <w:rsid w:val="0076625A"/>
    <w:rsid w:val="0076625D"/>
    <w:rsid w:val="00766269"/>
    <w:rsid w:val="0076627F"/>
    <w:rsid w:val="00766336"/>
    <w:rsid w:val="0076637D"/>
    <w:rsid w:val="00766396"/>
    <w:rsid w:val="0076639F"/>
    <w:rsid w:val="0076643B"/>
    <w:rsid w:val="00766445"/>
    <w:rsid w:val="00766773"/>
    <w:rsid w:val="00766793"/>
    <w:rsid w:val="007667BC"/>
    <w:rsid w:val="007669E0"/>
    <w:rsid w:val="00766A8B"/>
    <w:rsid w:val="00766AAC"/>
    <w:rsid w:val="00766B15"/>
    <w:rsid w:val="00766BBD"/>
    <w:rsid w:val="00766BC9"/>
    <w:rsid w:val="00766D6B"/>
    <w:rsid w:val="00766D7B"/>
    <w:rsid w:val="00766D8B"/>
    <w:rsid w:val="00766DB1"/>
    <w:rsid w:val="00766E0D"/>
    <w:rsid w:val="00766E7B"/>
    <w:rsid w:val="00766E98"/>
    <w:rsid w:val="00766EF6"/>
    <w:rsid w:val="00766F27"/>
    <w:rsid w:val="00766F30"/>
    <w:rsid w:val="00766F6F"/>
    <w:rsid w:val="0076707A"/>
    <w:rsid w:val="007670AA"/>
    <w:rsid w:val="007670AD"/>
    <w:rsid w:val="0076717F"/>
    <w:rsid w:val="007671A0"/>
    <w:rsid w:val="00767241"/>
    <w:rsid w:val="007672B0"/>
    <w:rsid w:val="00767337"/>
    <w:rsid w:val="0076740A"/>
    <w:rsid w:val="00767450"/>
    <w:rsid w:val="007674AB"/>
    <w:rsid w:val="007674C5"/>
    <w:rsid w:val="0076756F"/>
    <w:rsid w:val="007675AB"/>
    <w:rsid w:val="007675FC"/>
    <w:rsid w:val="007676CF"/>
    <w:rsid w:val="007677A2"/>
    <w:rsid w:val="007677CE"/>
    <w:rsid w:val="00767811"/>
    <w:rsid w:val="0076789A"/>
    <w:rsid w:val="007678B4"/>
    <w:rsid w:val="007678C8"/>
    <w:rsid w:val="007678E2"/>
    <w:rsid w:val="00767911"/>
    <w:rsid w:val="0076793E"/>
    <w:rsid w:val="007679DC"/>
    <w:rsid w:val="00767A3A"/>
    <w:rsid w:val="00767A50"/>
    <w:rsid w:val="00767BC2"/>
    <w:rsid w:val="00767BC5"/>
    <w:rsid w:val="00767C05"/>
    <w:rsid w:val="00767C3F"/>
    <w:rsid w:val="00767C49"/>
    <w:rsid w:val="00767C81"/>
    <w:rsid w:val="00767EA2"/>
    <w:rsid w:val="00767ED0"/>
    <w:rsid w:val="00767F7D"/>
    <w:rsid w:val="0077002E"/>
    <w:rsid w:val="0077010F"/>
    <w:rsid w:val="00770114"/>
    <w:rsid w:val="00770128"/>
    <w:rsid w:val="00770143"/>
    <w:rsid w:val="007701ED"/>
    <w:rsid w:val="00770276"/>
    <w:rsid w:val="00770283"/>
    <w:rsid w:val="00770320"/>
    <w:rsid w:val="007703AA"/>
    <w:rsid w:val="007703F8"/>
    <w:rsid w:val="00770415"/>
    <w:rsid w:val="00770527"/>
    <w:rsid w:val="0077063B"/>
    <w:rsid w:val="0077065B"/>
    <w:rsid w:val="007706FC"/>
    <w:rsid w:val="0077071B"/>
    <w:rsid w:val="00770730"/>
    <w:rsid w:val="007707AA"/>
    <w:rsid w:val="007707DE"/>
    <w:rsid w:val="007707E4"/>
    <w:rsid w:val="007708CB"/>
    <w:rsid w:val="007708CE"/>
    <w:rsid w:val="0077092A"/>
    <w:rsid w:val="007709CA"/>
    <w:rsid w:val="007709D3"/>
    <w:rsid w:val="00770A27"/>
    <w:rsid w:val="00770A9A"/>
    <w:rsid w:val="00770B4F"/>
    <w:rsid w:val="00770BC1"/>
    <w:rsid w:val="00770BD8"/>
    <w:rsid w:val="00770D6C"/>
    <w:rsid w:val="00770D98"/>
    <w:rsid w:val="00770EC9"/>
    <w:rsid w:val="00770F17"/>
    <w:rsid w:val="00770F6A"/>
    <w:rsid w:val="00770FC3"/>
    <w:rsid w:val="00770FDB"/>
    <w:rsid w:val="00770FE1"/>
    <w:rsid w:val="00771099"/>
    <w:rsid w:val="007710A1"/>
    <w:rsid w:val="0077115B"/>
    <w:rsid w:val="00771175"/>
    <w:rsid w:val="007711F0"/>
    <w:rsid w:val="007712B8"/>
    <w:rsid w:val="007713AC"/>
    <w:rsid w:val="007713EF"/>
    <w:rsid w:val="00771423"/>
    <w:rsid w:val="0077156E"/>
    <w:rsid w:val="007715BE"/>
    <w:rsid w:val="0077164D"/>
    <w:rsid w:val="00771679"/>
    <w:rsid w:val="0077172D"/>
    <w:rsid w:val="0077174B"/>
    <w:rsid w:val="0077174E"/>
    <w:rsid w:val="0077175A"/>
    <w:rsid w:val="007717BA"/>
    <w:rsid w:val="0077195B"/>
    <w:rsid w:val="00771A11"/>
    <w:rsid w:val="00771B16"/>
    <w:rsid w:val="00771BAF"/>
    <w:rsid w:val="00771BF1"/>
    <w:rsid w:val="00771C5F"/>
    <w:rsid w:val="00771C8D"/>
    <w:rsid w:val="00771CA7"/>
    <w:rsid w:val="00771E16"/>
    <w:rsid w:val="00771F1B"/>
    <w:rsid w:val="00771F50"/>
    <w:rsid w:val="0077206B"/>
    <w:rsid w:val="0077208E"/>
    <w:rsid w:val="0077215D"/>
    <w:rsid w:val="0077217A"/>
    <w:rsid w:val="007721DB"/>
    <w:rsid w:val="007721F9"/>
    <w:rsid w:val="0077233D"/>
    <w:rsid w:val="007723B5"/>
    <w:rsid w:val="00772408"/>
    <w:rsid w:val="0077242F"/>
    <w:rsid w:val="0077246F"/>
    <w:rsid w:val="00772517"/>
    <w:rsid w:val="00772523"/>
    <w:rsid w:val="0077254E"/>
    <w:rsid w:val="007725B6"/>
    <w:rsid w:val="00772791"/>
    <w:rsid w:val="00772862"/>
    <w:rsid w:val="00772874"/>
    <w:rsid w:val="0077289D"/>
    <w:rsid w:val="0077297E"/>
    <w:rsid w:val="0077298D"/>
    <w:rsid w:val="00772A63"/>
    <w:rsid w:val="00772ABF"/>
    <w:rsid w:val="00772BD0"/>
    <w:rsid w:val="00772C30"/>
    <w:rsid w:val="00772C62"/>
    <w:rsid w:val="00772C91"/>
    <w:rsid w:val="00772CDD"/>
    <w:rsid w:val="00772DAC"/>
    <w:rsid w:val="00772E05"/>
    <w:rsid w:val="00772E0E"/>
    <w:rsid w:val="00772E3D"/>
    <w:rsid w:val="00772E4E"/>
    <w:rsid w:val="00772F0A"/>
    <w:rsid w:val="00772F58"/>
    <w:rsid w:val="00772F63"/>
    <w:rsid w:val="00772FAC"/>
    <w:rsid w:val="00772FBD"/>
    <w:rsid w:val="00773004"/>
    <w:rsid w:val="00773055"/>
    <w:rsid w:val="007731C1"/>
    <w:rsid w:val="007732C2"/>
    <w:rsid w:val="007732C6"/>
    <w:rsid w:val="00773347"/>
    <w:rsid w:val="00773382"/>
    <w:rsid w:val="0077340A"/>
    <w:rsid w:val="0077349C"/>
    <w:rsid w:val="007734D7"/>
    <w:rsid w:val="00773512"/>
    <w:rsid w:val="00773598"/>
    <w:rsid w:val="007735D1"/>
    <w:rsid w:val="007735FB"/>
    <w:rsid w:val="0077369D"/>
    <w:rsid w:val="007736DC"/>
    <w:rsid w:val="00773749"/>
    <w:rsid w:val="00773782"/>
    <w:rsid w:val="007737D7"/>
    <w:rsid w:val="007737FE"/>
    <w:rsid w:val="00773834"/>
    <w:rsid w:val="007738A5"/>
    <w:rsid w:val="007739F0"/>
    <w:rsid w:val="00773B2D"/>
    <w:rsid w:val="00773B5A"/>
    <w:rsid w:val="00773B80"/>
    <w:rsid w:val="00773C75"/>
    <w:rsid w:val="00773C7E"/>
    <w:rsid w:val="00773E5D"/>
    <w:rsid w:val="00773E94"/>
    <w:rsid w:val="00773F0C"/>
    <w:rsid w:val="007740F4"/>
    <w:rsid w:val="00774137"/>
    <w:rsid w:val="0077413D"/>
    <w:rsid w:val="00774234"/>
    <w:rsid w:val="0077429D"/>
    <w:rsid w:val="00774350"/>
    <w:rsid w:val="007743FC"/>
    <w:rsid w:val="0077440D"/>
    <w:rsid w:val="00774568"/>
    <w:rsid w:val="007745BC"/>
    <w:rsid w:val="007745E3"/>
    <w:rsid w:val="00774669"/>
    <w:rsid w:val="00774703"/>
    <w:rsid w:val="00774876"/>
    <w:rsid w:val="00774877"/>
    <w:rsid w:val="007748DD"/>
    <w:rsid w:val="0077490E"/>
    <w:rsid w:val="007749B2"/>
    <w:rsid w:val="007749C4"/>
    <w:rsid w:val="00774A06"/>
    <w:rsid w:val="00774A4A"/>
    <w:rsid w:val="00774A7D"/>
    <w:rsid w:val="00774B36"/>
    <w:rsid w:val="00774C48"/>
    <w:rsid w:val="00774CB9"/>
    <w:rsid w:val="00774DA1"/>
    <w:rsid w:val="00774E38"/>
    <w:rsid w:val="00774E4B"/>
    <w:rsid w:val="00774EF7"/>
    <w:rsid w:val="00774F09"/>
    <w:rsid w:val="00774F6C"/>
    <w:rsid w:val="00774F82"/>
    <w:rsid w:val="00774FEC"/>
    <w:rsid w:val="00774FF6"/>
    <w:rsid w:val="00775012"/>
    <w:rsid w:val="007750A3"/>
    <w:rsid w:val="007751CA"/>
    <w:rsid w:val="007751DB"/>
    <w:rsid w:val="00775261"/>
    <w:rsid w:val="0077529D"/>
    <w:rsid w:val="00775485"/>
    <w:rsid w:val="00775490"/>
    <w:rsid w:val="007754C7"/>
    <w:rsid w:val="007754F5"/>
    <w:rsid w:val="0077558A"/>
    <w:rsid w:val="00775659"/>
    <w:rsid w:val="00775756"/>
    <w:rsid w:val="00775777"/>
    <w:rsid w:val="007757BB"/>
    <w:rsid w:val="007757CA"/>
    <w:rsid w:val="007757F2"/>
    <w:rsid w:val="00775806"/>
    <w:rsid w:val="00775829"/>
    <w:rsid w:val="00775841"/>
    <w:rsid w:val="00775848"/>
    <w:rsid w:val="00775866"/>
    <w:rsid w:val="00775905"/>
    <w:rsid w:val="0077590A"/>
    <w:rsid w:val="00775918"/>
    <w:rsid w:val="0077593F"/>
    <w:rsid w:val="00775957"/>
    <w:rsid w:val="00775A74"/>
    <w:rsid w:val="00775AB2"/>
    <w:rsid w:val="00775AEE"/>
    <w:rsid w:val="00775B7E"/>
    <w:rsid w:val="00775B9B"/>
    <w:rsid w:val="00775C6E"/>
    <w:rsid w:val="00775C86"/>
    <w:rsid w:val="00775CB3"/>
    <w:rsid w:val="00775D4F"/>
    <w:rsid w:val="00775DB1"/>
    <w:rsid w:val="00775DBE"/>
    <w:rsid w:val="00775E2A"/>
    <w:rsid w:val="00775E52"/>
    <w:rsid w:val="00775F4E"/>
    <w:rsid w:val="00775F84"/>
    <w:rsid w:val="00775FCD"/>
    <w:rsid w:val="00776083"/>
    <w:rsid w:val="007761A3"/>
    <w:rsid w:val="007761F0"/>
    <w:rsid w:val="0077625D"/>
    <w:rsid w:val="007762B9"/>
    <w:rsid w:val="00776357"/>
    <w:rsid w:val="00776371"/>
    <w:rsid w:val="00776404"/>
    <w:rsid w:val="0077647B"/>
    <w:rsid w:val="0077649F"/>
    <w:rsid w:val="00776558"/>
    <w:rsid w:val="0077665B"/>
    <w:rsid w:val="007766F1"/>
    <w:rsid w:val="0077675A"/>
    <w:rsid w:val="007767F3"/>
    <w:rsid w:val="007768BF"/>
    <w:rsid w:val="0077694D"/>
    <w:rsid w:val="007769FD"/>
    <w:rsid w:val="00776A02"/>
    <w:rsid w:val="00776AD2"/>
    <w:rsid w:val="00776AE2"/>
    <w:rsid w:val="00776B5D"/>
    <w:rsid w:val="00776C3E"/>
    <w:rsid w:val="00776CB7"/>
    <w:rsid w:val="00776CD6"/>
    <w:rsid w:val="00776CE1"/>
    <w:rsid w:val="00776D1F"/>
    <w:rsid w:val="00776F1D"/>
    <w:rsid w:val="00776F4A"/>
    <w:rsid w:val="00776F6E"/>
    <w:rsid w:val="00777035"/>
    <w:rsid w:val="0077714B"/>
    <w:rsid w:val="00777155"/>
    <w:rsid w:val="007771DD"/>
    <w:rsid w:val="007771F3"/>
    <w:rsid w:val="007772D9"/>
    <w:rsid w:val="00777342"/>
    <w:rsid w:val="00777353"/>
    <w:rsid w:val="007773E3"/>
    <w:rsid w:val="007774CB"/>
    <w:rsid w:val="00777538"/>
    <w:rsid w:val="00777541"/>
    <w:rsid w:val="0077754F"/>
    <w:rsid w:val="007775AF"/>
    <w:rsid w:val="007775E8"/>
    <w:rsid w:val="0077762B"/>
    <w:rsid w:val="007776F1"/>
    <w:rsid w:val="007777AE"/>
    <w:rsid w:val="00777834"/>
    <w:rsid w:val="0077784D"/>
    <w:rsid w:val="0077786B"/>
    <w:rsid w:val="00777951"/>
    <w:rsid w:val="007779B8"/>
    <w:rsid w:val="007779CF"/>
    <w:rsid w:val="00777A86"/>
    <w:rsid w:val="00777AC4"/>
    <w:rsid w:val="00777B53"/>
    <w:rsid w:val="00777BB1"/>
    <w:rsid w:val="00777D17"/>
    <w:rsid w:val="00777EA4"/>
    <w:rsid w:val="00777F34"/>
    <w:rsid w:val="00777FC3"/>
    <w:rsid w:val="00777FD8"/>
    <w:rsid w:val="00777FF3"/>
    <w:rsid w:val="007800F7"/>
    <w:rsid w:val="00780161"/>
    <w:rsid w:val="0078019F"/>
    <w:rsid w:val="007801AD"/>
    <w:rsid w:val="0078020A"/>
    <w:rsid w:val="00780238"/>
    <w:rsid w:val="0078027B"/>
    <w:rsid w:val="00780419"/>
    <w:rsid w:val="00780433"/>
    <w:rsid w:val="0078045A"/>
    <w:rsid w:val="00780466"/>
    <w:rsid w:val="00780519"/>
    <w:rsid w:val="007805FC"/>
    <w:rsid w:val="0078068D"/>
    <w:rsid w:val="007806D6"/>
    <w:rsid w:val="00780744"/>
    <w:rsid w:val="0078077C"/>
    <w:rsid w:val="007807A9"/>
    <w:rsid w:val="0078085A"/>
    <w:rsid w:val="007809F9"/>
    <w:rsid w:val="00780A17"/>
    <w:rsid w:val="00780A7B"/>
    <w:rsid w:val="00780AFC"/>
    <w:rsid w:val="00780B48"/>
    <w:rsid w:val="00780BAE"/>
    <w:rsid w:val="00780BD7"/>
    <w:rsid w:val="00780C48"/>
    <w:rsid w:val="00780C4F"/>
    <w:rsid w:val="00780C51"/>
    <w:rsid w:val="00780CDA"/>
    <w:rsid w:val="00780F52"/>
    <w:rsid w:val="00781033"/>
    <w:rsid w:val="007810BA"/>
    <w:rsid w:val="007810E3"/>
    <w:rsid w:val="007810FB"/>
    <w:rsid w:val="0078110B"/>
    <w:rsid w:val="0078113C"/>
    <w:rsid w:val="00781148"/>
    <w:rsid w:val="007811A9"/>
    <w:rsid w:val="007811C9"/>
    <w:rsid w:val="007811D9"/>
    <w:rsid w:val="00781285"/>
    <w:rsid w:val="007812E9"/>
    <w:rsid w:val="0078133B"/>
    <w:rsid w:val="0078136B"/>
    <w:rsid w:val="00781373"/>
    <w:rsid w:val="007813CE"/>
    <w:rsid w:val="007813EE"/>
    <w:rsid w:val="007814A3"/>
    <w:rsid w:val="00781548"/>
    <w:rsid w:val="0078156B"/>
    <w:rsid w:val="0078157D"/>
    <w:rsid w:val="00781580"/>
    <w:rsid w:val="00781637"/>
    <w:rsid w:val="00781685"/>
    <w:rsid w:val="00781751"/>
    <w:rsid w:val="00781797"/>
    <w:rsid w:val="007817AC"/>
    <w:rsid w:val="007817C3"/>
    <w:rsid w:val="0078182C"/>
    <w:rsid w:val="00781865"/>
    <w:rsid w:val="007818EC"/>
    <w:rsid w:val="00781914"/>
    <w:rsid w:val="00781999"/>
    <w:rsid w:val="00781A3A"/>
    <w:rsid w:val="00781A59"/>
    <w:rsid w:val="00781AC9"/>
    <w:rsid w:val="00781B3C"/>
    <w:rsid w:val="00781B42"/>
    <w:rsid w:val="00781BF0"/>
    <w:rsid w:val="00781D01"/>
    <w:rsid w:val="00781D09"/>
    <w:rsid w:val="00781D74"/>
    <w:rsid w:val="00781D97"/>
    <w:rsid w:val="00781DB1"/>
    <w:rsid w:val="00781DD8"/>
    <w:rsid w:val="00781E1D"/>
    <w:rsid w:val="00781EDE"/>
    <w:rsid w:val="00781EE9"/>
    <w:rsid w:val="00781F2D"/>
    <w:rsid w:val="00781F2E"/>
    <w:rsid w:val="00781F67"/>
    <w:rsid w:val="0078206D"/>
    <w:rsid w:val="00782110"/>
    <w:rsid w:val="00782172"/>
    <w:rsid w:val="00782199"/>
    <w:rsid w:val="007821E0"/>
    <w:rsid w:val="007821F2"/>
    <w:rsid w:val="00782307"/>
    <w:rsid w:val="00782396"/>
    <w:rsid w:val="007823E5"/>
    <w:rsid w:val="00782512"/>
    <w:rsid w:val="00782521"/>
    <w:rsid w:val="0078254B"/>
    <w:rsid w:val="007825E1"/>
    <w:rsid w:val="007825E2"/>
    <w:rsid w:val="00782627"/>
    <w:rsid w:val="00782657"/>
    <w:rsid w:val="00782665"/>
    <w:rsid w:val="00782761"/>
    <w:rsid w:val="00782818"/>
    <w:rsid w:val="00782837"/>
    <w:rsid w:val="0078284C"/>
    <w:rsid w:val="0078284D"/>
    <w:rsid w:val="007828AA"/>
    <w:rsid w:val="007828C3"/>
    <w:rsid w:val="00782A1D"/>
    <w:rsid w:val="00782A2B"/>
    <w:rsid w:val="00782AC0"/>
    <w:rsid w:val="00782AF0"/>
    <w:rsid w:val="00782B10"/>
    <w:rsid w:val="00782B58"/>
    <w:rsid w:val="00782B9A"/>
    <w:rsid w:val="00782B9F"/>
    <w:rsid w:val="00782BDB"/>
    <w:rsid w:val="00782C5F"/>
    <w:rsid w:val="00782D92"/>
    <w:rsid w:val="00782E17"/>
    <w:rsid w:val="00782E44"/>
    <w:rsid w:val="00782E77"/>
    <w:rsid w:val="00782EA6"/>
    <w:rsid w:val="00782EC8"/>
    <w:rsid w:val="00782F4F"/>
    <w:rsid w:val="00782F7C"/>
    <w:rsid w:val="00782FAE"/>
    <w:rsid w:val="0078308F"/>
    <w:rsid w:val="007830DB"/>
    <w:rsid w:val="00783139"/>
    <w:rsid w:val="00783190"/>
    <w:rsid w:val="007831FA"/>
    <w:rsid w:val="00783231"/>
    <w:rsid w:val="007832C7"/>
    <w:rsid w:val="00783302"/>
    <w:rsid w:val="0078339A"/>
    <w:rsid w:val="0078340F"/>
    <w:rsid w:val="00783579"/>
    <w:rsid w:val="007835EE"/>
    <w:rsid w:val="0078367F"/>
    <w:rsid w:val="0078375B"/>
    <w:rsid w:val="007837FC"/>
    <w:rsid w:val="0078384E"/>
    <w:rsid w:val="00783855"/>
    <w:rsid w:val="00783861"/>
    <w:rsid w:val="00783A24"/>
    <w:rsid w:val="00783AB1"/>
    <w:rsid w:val="00783B23"/>
    <w:rsid w:val="00783BA0"/>
    <w:rsid w:val="00783BE9"/>
    <w:rsid w:val="00783C12"/>
    <w:rsid w:val="00783C8A"/>
    <w:rsid w:val="00783C92"/>
    <w:rsid w:val="00783CA2"/>
    <w:rsid w:val="00783D11"/>
    <w:rsid w:val="00783D4D"/>
    <w:rsid w:val="00783F43"/>
    <w:rsid w:val="00783FC7"/>
    <w:rsid w:val="00783FC8"/>
    <w:rsid w:val="00784063"/>
    <w:rsid w:val="00784072"/>
    <w:rsid w:val="00784079"/>
    <w:rsid w:val="00784103"/>
    <w:rsid w:val="0078417F"/>
    <w:rsid w:val="007841C0"/>
    <w:rsid w:val="007842F7"/>
    <w:rsid w:val="00784383"/>
    <w:rsid w:val="007844A1"/>
    <w:rsid w:val="007845C9"/>
    <w:rsid w:val="00784655"/>
    <w:rsid w:val="0078472C"/>
    <w:rsid w:val="0078475C"/>
    <w:rsid w:val="007847A7"/>
    <w:rsid w:val="0078489D"/>
    <w:rsid w:val="007848B9"/>
    <w:rsid w:val="007848C0"/>
    <w:rsid w:val="00784979"/>
    <w:rsid w:val="00784A27"/>
    <w:rsid w:val="00784B5C"/>
    <w:rsid w:val="00784BD8"/>
    <w:rsid w:val="00784C04"/>
    <w:rsid w:val="00784C38"/>
    <w:rsid w:val="00784C44"/>
    <w:rsid w:val="00784C70"/>
    <w:rsid w:val="00784C71"/>
    <w:rsid w:val="00784C75"/>
    <w:rsid w:val="00784C92"/>
    <w:rsid w:val="00784CAE"/>
    <w:rsid w:val="00784CCF"/>
    <w:rsid w:val="00784D99"/>
    <w:rsid w:val="00784DCE"/>
    <w:rsid w:val="00784EA5"/>
    <w:rsid w:val="00785044"/>
    <w:rsid w:val="0078504C"/>
    <w:rsid w:val="007850A7"/>
    <w:rsid w:val="007850C1"/>
    <w:rsid w:val="00785104"/>
    <w:rsid w:val="00785120"/>
    <w:rsid w:val="0078515A"/>
    <w:rsid w:val="0078515D"/>
    <w:rsid w:val="0078517B"/>
    <w:rsid w:val="0078525C"/>
    <w:rsid w:val="0078529C"/>
    <w:rsid w:val="0078534D"/>
    <w:rsid w:val="00785398"/>
    <w:rsid w:val="00785577"/>
    <w:rsid w:val="00785620"/>
    <w:rsid w:val="007856DC"/>
    <w:rsid w:val="007856F9"/>
    <w:rsid w:val="00785716"/>
    <w:rsid w:val="00785764"/>
    <w:rsid w:val="00785765"/>
    <w:rsid w:val="00785812"/>
    <w:rsid w:val="007858BD"/>
    <w:rsid w:val="007858FD"/>
    <w:rsid w:val="00785986"/>
    <w:rsid w:val="0078598D"/>
    <w:rsid w:val="00785A07"/>
    <w:rsid w:val="00785A31"/>
    <w:rsid w:val="00785B44"/>
    <w:rsid w:val="00785BBC"/>
    <w:rsid w:val="00785C0F"/>
    <w:rsid w:val="00785C35"/>
    <w:rsid w:val="00785C96"/>
    <w:rsid w:val="00785D04"/>
    <w:rsid w:val="00785DA8"/>
    <w:rsid w:val="00785F5C"/>
    <w:rsid w:val="00785F7B"/>
    <w:rsid w:val="00786038"/>
    <w:rsid w:val="00786043"/>
    <w:rsid w:val="00786101"/>
    <w:rsid w:val="00786174"/>
    <w:rsid w:val="0078618B"/>
    <w:rsid w:val="00786190"/>
    <w:rsid w:val="007861BF"/>
    <w:rsid w:val="007861F3"/>
    <w:rsid w:val="0078624C"/>
    <w:rsid w:val="0078625C"/>
    <w:rsid w:val="0078627B"/>
    <w:rsid w:val="007862EB"/>
    <w:rsid w:val="0078631F"/>
    <w:rsid w:val="00786330"/>
    <w:rsid w:val="0078636D"/>
    <w:rsid w:val="007863BF"/>
    <w:rsid w:val="00786418"/>
    <w:rsid w:val="007864F7"/>
    <w:rsid w:val="0078659A"/>
    <w:rsid w:val="007866AF"/>
    <w:rsid w:val="00786720"/>
    <w:rsid w:val="0078672A"/>
    <w:rsid w:val="00786774"/>
    <w:rsid w:val="007867D2"/>
    <w:rsid w:val="00786812"/>
    <w:rsid w:val="00786870"/>
    <w:rsid w:val="0078687F"/>
    <w:rsid w:val="007868C8"/>
    <w:rsid w:val="007868D8"/>
    <w:rsid w:val="0078696F"/>
    <w:rsid w:val="007869E7"/>
    <w:rsid w:val="00786A08"/>
    <w:rsid w:val="00786A1B"/>
    <w:rsid w:val="00786A57"/>
    <w:rsid w:val="00786A59"/>
    <w:rsid w:val="00786B0D"/>
    <w:rsid w:val="00786B0F"/>
    <w:rsid w:val="00786B65"/>
    <w:rsid w:val="00786C1A"/>
    <w:rsid w:val="00786C51"/>
    <w:rsid w:val="00786D38"/>
    <w:rsid w:val="00786E04"/>
    <w:rsid w:val="00786E61"/>
    <w:rsid w:val="00786EC7"/>
    <w:rsid w:val="0078708C"/>
    <w:rsid w:val="007870CE"/>
    <w:rsid w:val="007870D7"/>
    <w:rsid w:val="00787195"/>
    <w:rsid w:val="007871D3"/>
    <w:rsid w:val="007871F6"/>
    <w:rsid w:val="0078727D"/>
    <w:rsid w:val="0078729B"/>
    <w:rsid w:val="007872C4"/>
    <w:rsid w:val="00787404"/>
    <w:rsid w:val="00787405"/>
    <w:rsid w:val="007874A9"/>
    <w:rsid w:val="007874B4"/>
    <w:rsid w:val="0078757A"/>
    <w:rsid w:val="0078759C"/>
    <w:rsid w:val="00787687"/>
    <w:rsid w:val="0078779C"/>
    <w:rsid w:val="007877AE"/>
    <w:rsid w:val="007877B3"/>
    <w:rsid w:val="007877B6"/>
    <w:rsid w:val="007877B9"/>
    <w:rsid w:val="00787817"/>
    <w:rsid w:val="00787948"/>
    <w:rsid w:val="0078797D"/>
    <w:rsid w:val="007879A7"/>
    <w:rsid w:val="007879BA"/>
    <w:rsid w:val="007879E4"/>
    <w:rsid w:val="00787A02"/>
    <w:rsid w:val="00787AAB"/>
    <w:rsid w:val="00787B8F"/>
    <w:rsid w:val="00787BD5"/>
    <w:rsid w:val="00787D13"/>
    <w:rsid w:val="00787D81"/>
    <w:rsid w:val="00787DB7"/>
    <w:rsid w:val="00787DFD"/>
    <w:rsid w:val="00787EC7"/>
    <w:rsid w:val="00787EE3"/>
    <w:rsid w:val="00787F18"/>
    <w:rsid w:val="00787F69"/>
    <w:rsid w:val="00787F6F"/>
    <w:rsid w:val="00787FFD"/>
    <w:rsid w:val="007900B2"/>
    <w:rsid w:val="007901D4"/>
    <w:rsid w:val="007902CB"/>
    <w:rsid w:val="007902DB"/>
    <w:rsid w:val="007902E6"/>
    <w:rsid w:val="007903B3"/>
    <w:rsid w:val="0079041A"/>
    <w:rsid w:val="00790493"/>
    <w:rsid w:val="007904DD"/>
    <w:rsid w:val="0079060A"/>
    <w:rsid w:val="00790616"/>
    <w:rsid w:val="0079066F"/>
    <w:rsid w:val="007906E2"/>
    <w:rsid w:val="0079070F"/>
    <w:rsid w:val="00790750"/>
    <w:rsid w:val="00790772"/>
    <w:rsid w:val="007907AA"/>
    <w:rsid w:val="007909A8"/>
    <w:rsid w:val="007909EE"/>
    <w:rsid w:val="007909F5"/>
    <w:rsid w:val="00790A2E"/>
    <w:rsid w:val="00790A9D"/>
    <w:rsid w:val="00790A9E"/>
    <w:rsid w:val="00790AD7"/>
    <w:rsid w:val="00790AEE"/>
    <w:rsid w:val="00790B85"/>
    <w:rsid w:val="00790BB9"/>
    <w:rsid w:val="00790C3A"/>
    <w:rsid w:val="00790CE4"/>
    <w:rsid w:val="00790DDD"/>
    <w:rsid w:val="00790DE8"/>
    <w:rsid w:val="00790DFE"/>
    <w:rsid w:val="00790E0D"/>
    <w:rsid w:val="00790EAD"/>
    <w:rsid w:val="00790F67"/>
    <w:rsid w:val="00790FC6"/>
    <w:rsid w:val="00791099"/>
    <w:rsid w:val="007910B6"/>
    <w:rsid w:val="007910E2"/>
    <w:rsid w:val="00791152"/>
    <w:rsid w:val="00791209"/>
    <w:rsid w:val="0079122A"/>
    <w:rsid w:val="0079128B"/>
    <w:rsid w:val="0079151A"/>
    <w:rsid w:val="0079154D"/>
    <w:rsid w:val="0079161C"/>
    <w:rsid w:val="00791687"/>
    <w:rsid w:val="007916A1"/>
    <w:rsid w:val="00791756"/>
    <w:rsid w:val="0079178C"/>
    <w:rsid w:val="007917AA"/>
    <w:rsid w:val="007917EA"/>
    <w:rsid w:val="0079183F"/>
    <w:rsid w:val="00791890"/>
    <w:rsid w:val="0079190F"/>
    <w:rsid w:val="00791BCA"/>
    <w:rsid w:val="00791CBD"/>
    <w:rsid w:val="00791CCF"/>
    <w:rsid w:val="00791D38"/>
    <w:rsid w:val="00791D41"/>
    <w:rsid w:val="00791D4C"/>
    <w:rsid w:val="00791EBE"/>
    <w:rsid w:val="00791F48"/>
    <w:rsid w:val="00791F57"/>
    <w:rsid w:val="00791F7E"/>
    <w:rsid w:val="00791F99"/>
    <w:rsid w:val="00791FD8"/>
    <w:rsid w:val="0079200B"/>
    <w:rsid w:val="00792050"/>
    <w:rsid w:val="0079218D"/>
    <w:rsid w:val="007921E1"/>
    <w:rsid w:val="00792241"/>
    <w:rsid w:val="0079224D"/>
    <w:rsid w:val="0079226F"/>
    <w:rsid w:val="007922F1"/>
    <w:rsid w:val="007923D8"/>
    <w:rsid w:val="0079248B"/>
    <w:rsid w:val="0079277B"/>
    <w:rsid w:val="007929FB"/>
    <w:rsid w:val="00792A4E"/>
    <w:rsid w:val="00792AA8"/>
    <w:rsid w:val="00792B1A"/>
    <w:rsid w:val="00792C33"/>
    <w:rsid w:val="00792C8C"/>
    <w:rsid w:val="00792CE2"/>
    <w:rsid w:val="00792D64"/>
    <w:rsid w:val="00792DD0"/>
    <w:rsid w:val="00792DDD"/>
    <w:rsid w:val="00792E46"/>
    <w:rsid w:val="00792EAF"/>
    <w:rsid w:val="00792EFF"/>
    <w:rsid w:val="00792F08"/>
    <w:rsid w:val="00792FAD"/>
    <w:rsid w:val="0079303E"/>
    <w:rsid w:val="0079304D"/>
    <w:rsid w:val="00793147"/>
    <w:rsid w:val="00793169"/>
    <w:rsid w:val="007931A1"/>
    <w:rsid w:val="00793268"/>
    <w:rsid w:val="007933B0"/>
    <w:rsid w:val="0079341B"/>
    <w:rsid w:val="00793447"/>
    <w:rsid w:val="00793455"/>
    <w:rsid w:val="00793632"/>
    <w:rsid w:val="0079363F"/>
    <w:rsid w:val="00793697"/>
    <w:rsid w:val="00793747"/>
    <w:rsid w:val="00793778"/>
    <w:rsid w:val="007937C5"/>
    <w:rsid w:val="007937E8"/>
    <w:rsid w:val="00793815"/>
    <w:rsid w:val="0079382E"/>
    <w:rsid w:val="00793A80"/>
    <w:rsid w:val="00793AB9"/>
    <w:rsid w:val="00793AC1"/>
    <w:rsid w:val="00793AE5"/>
    <w:rsid w:val="00793B06"/>
    <w:rsid w:val="00793B4B"/>
    <w:rsid w:val="00793B6A"/>
    <w:rsid w:val="00793BC4"/>
    <w:rsid w:val="00793C1A"/>
    <w:rsid w:val="00793E83"/>
    <w:rsid w:val="00793EE7"/>
    <w:rsid w:val="00793FE9"/>
    <w:rsid w:val="0079406D"/>
    <w:rsid w:val="007940BF"/>
    <w:rsid w:val="00794144"/>
    <w:rsid w:val="007941DE"/>
    <w:rsid w:val="007941F6"/>
    <w:rsid w:val="007942AC"/>
    <w:rsid w:val="007942B5"/>
    <w:rsid w:val="0079430A"/>
    <w:rsid w:val="0079444A"/>
    <w:rsid w:val="00794572"/>
    <w:rsid w:val="0079458A"/>
    <w:rsid w:val="007945B0"/>
    <w:rsid w:val="007945C1"/>
    <w:rsid w:val="0079467F"/>
    <w:rsid w:val="0079481F"/>
    <w:rsid w:val="00794862"/>
    <w:rsid w:val="007948AB"/>
    <w:rsid w:val="00794939"/>
    <w:rsid w:val="007949E8"/>
    <w:rsid w:val="00794B10"/>
    <w:rsid w:val="00794B19"/>
    <w:rsid w:val="00794BB0"/>
    <w:rsid w:val="00794D27"/>
    <w:rsid w:val="00794D6D"/>
    <w:rsid w:val="00794D7A"/>
    <w:rsid w:val="00794D84"/>
    <w:rsid w:val="00794DB7"/>
    <w:rsid w:val="00794DD2"/>
    <w:rsid w:val="00794E09"/>
    <w:rsid w:val="00794E2A"/>
    <w:rsid w:val="00794E6E"/>
    <w:rsid w:val="00794E83"/>
    <w:rsid w:val="00794EA0"/>
    <w:rsid w:val="00794ED9"/>
    <w:rsid w:val="00794F16"/>
    <w:rsid w:val="00794F5D"/>
    <w:rsid w:val="00794FA9"/>
    <w:rsid w:val="00794FEC"/>
    <w:rsid w:val="00795022"/>
    <w:rsid w:val="0079504A"/>
    <w:rsid w:val="0079506A"/>
    <w:rsid w:val="00795105"/>
    <w:rsid w:val="0079514A"/>
    <w:rsid w:val="007951FB"/>
    <w:rsid w:val="00795224"/>
    <w:rsid w:val="00795230"/>
    <w:rsid w:val="00795268"/>
    <w:rsid w:val="007952CC"/>
    <w:rsid w:val="007952FF"/>
    <w:rsid w:val="0079545C"/>
    <w:rsid w:val="007954CB"/>
    <w:rsid w:val="007954D2"/>
    <w:rsid w:val="007954DD"/>
    <w:rsid w:val="0079554D"/>
    <w:rsid w:val="00795561"/>
    <w:rsid w:val="0079562F"/>
    <w:rsid w:val="0079565A"/>
    <w:rsid w:val="00795677"/>
    <w:rsid w:val="00795702"/>
    <w:rsid w:val="0079578D"/>
    <w:rsid w:val="007957CC"/>
    <w:rsid w:val="00795896"/>
    <w:rsid w:val="007958EB"/>
    <w:rsid w:val="007959E9"/>
    <w:rsid w:val="00795A1D"/>
    <w:rsid w:val="00795A38"/>
    <w:rsid w:val="00795AE5"/>
    <w:rsid w:val="00795AFE"/>
    <w:rsid w:val="00795B21"/>
    <w:rsid w:val="00795BD5"/>
    <w:rsid w:val="00795C03"/>
    <w:rsid w:val="00795CB9"/>
    <w:rsid w:val="00795D87"/>
    <w:rsid w:val="00795DC2"/>
    <w:rsid w:val="00795E22"/>
    <w:rsid w:val="00795EAA"/>
    <w:rsid w:val="00795F10"/>
    <w:rsid w:val="00795F47"/>
    <w:rsid w:val="00795F4D"/>
    <w:rsid w:val="0079600D"/>
    <w:rsid w:val="0079602B"/>
    <w:rsid w:val="00796051"/>
    <w:rsid w:val="00796193"/>
    <w:rsid w:val="007961AA"/>
    <w:rsid w:val="007961BE"/>
    <w:rsid w:val="007961DE"/>
    <w:rsid w:val="00796297"/>
    <w:rsid w:val="0079629C"/>
    <w:rsid w:val="007962B5"/>
    <w:rsid w:val="00796510"/>
    <w:rsid w:val="0079657F"/>
    <w:rsid w:val="0079658F"/>
    <w:rsid w:val="007965FA"/>
    <w:rsid w:val="007967F3"/>
    <w:rsid w:val="0079682B"/>
    <w:rsid w:val="0079688F"/>
    <w:rsid w:val="007968AA"/>
    <w:rsid w:val="00796949"/>
    <w:rsid w:val="007969AB"/>
    <w:rsid w:val="00796A24"/>
    <w:rsid w:val="00796BD4"/>
    <w:rsid w:val="00796C43"/>
    <w:rsid w:val="00796CAA"/>
    <w:rsid w:val="00796CAE"/>
    <w:rsid w:val="00796D2C"/>
    <w:rsid w:val="00796D48"/>
    <w:rsid w:val="00796D50"/>
    <w:rsid w:val="00796D87"/>
    <w:rsid w:val="00796D99"/>
    <w:rsid w:val="00796E02"/>
    <w:rsid w:val="00796E0B"/>
    <w:rsid w:val="00796E43"/>
    <w:rsid w:val="00796E7E"/>
    <w:rsid w:val="00796E8D"/>
    <w:rsid w:val="00796F24"/>
    <w:rsid w:val="00796F57"/>
    <w:rsid w:val="00796F79"/>
    <w:rsid w:val="00796F87"/>
    <w:rsid w:val="00796FA5"/>
    <w:rsid w:val="00796FFD"/>
    <w:rsid w:val="0079705E"/>
    <w:rsid w:val="007970BB"/>
    <w:rsid w:val="0079711D"/>
    <w:rsid w:val="00797150"/>
    <w:rsid w:val="007971C7"/>
    <w:rsid w:val="0079720C"/>
    <w:rsid w:val="0079721B"/>
    <w:rsid w:val="00797289"/>
    <w:rsid w:val="0079733B"/>
    <w:rsid w:val="0079739C"/>
    <w:rsid w:val="00797564"/>
    <w:rsid w:val="00797593"/>
    <w:rsid w:val="007975D2"/>
    <w:rsid w:val="00797612"/>
    <w:rsid w:val="0079768C"/>
    <w:rsid w:val="007976B2"/>
    <w:rsid w:val="007976E6"/>
    <w:rsid w:val="0079771A"/>
    <w:rsid w:val="007977DB"/>
    <w:rsid w:val="00797828"/>
    <w:rsid w:val="007978BD"/>
    <w:rsid w:val="007978D8"/>
    <w:rsid w:val="007978E6"/>
    <w:rsid w:val="0079799E"/>
    <w:rsid w:val="007979D8"/>
    <w:rsid w:val="00797A76"/>
    <w:rsid w:val="00797B83"/>
    <w:rsid w:val="00797C54"/>
    <w:rsid w:val="00797C65"/>
    <w:rsid w:val="00797E13"/>
    <w:rsid w:val="00797ED3"/>
    <w:rsid w:val="00797ED8"/>
    <w:rsid w:val="00797EF0"/>
    <w:rsid w:val="00797FD3"/>
    <w:rsid w:val="007A0013"/>
    <w:rsid w:val="007A008F"/>
    <w:rsid w:val="007A028D"/>
    <w:rsid w:val="007A0301"/>
    <w:rsid w:val="007A032C"/>
    <w:rsid w:val="007A0351"/>
    <w:rsid w:val="007A038D"/>
    <w:rsid w:val="007A0404"/>
    <w:rsid w:val="007A050B"/>
    <w:rsid w:val="007A055B"/>
    <w:rsid w:val="007A05F7"/>
    <w:rsid w:val="007A0842"/>
    <w:rsid w:val="007A0944"/>
    <w:rsid w:val="007A09A7"/>
    <w:rsid w:val="007A09B7"/>
    <w:rsid w:val="007A0AD8"/>
    <w:rsid w:val="007A0B2D"/>
    <w:rsid w:val="007A0BF4"/>
    <w:rsid w:val="007A0C3F"/>
    <w:rsid w:val="007A0C76"/>
    <w:rsid w:val="007A0D13"/>
    <w:rsid w:val="007A0E33"/>
    <w:rsid w:val="007A0E8C"/>
    <w:rsid w:val="007A0EF4"/>
    <w:rsid w:val="007A0FF5"/>
    <w:rsid w:val="007A118F"/>
    <w:rsid w:val="007A138D"/>
    <w:rsid w:val="007A147E"/>
    <w:rsid w:val="007A149A"/>
    <w:rsid w:val="007A1515"/>
    <w:rsid w:val="007A1542"/>
    <w:rsid w:val="007A1598"/>
    <w:rsid w:val="007A1792"/>
    <w:rsid w:val="007A17D2"/>
    <w:rsid w:val="007A1847"/>
    <w:rsid w:val="007A184B"/>
    <w:rsid w:val="007A185D"/>
    <w:rsid w:val="007A18DA"/>
    <w:rsid w:val="007A18FE"/>
    <w:rsid w:val="007A1959"/>
    <w:rsid w:val="007A197E"/>
    <w:rsid w:val="007A1A12"/>
    <w:rsid w:val="007A1BE5"/>
    <w:rsid w:val="007A1BF9"/>
    <w:rsid w:val="007A1C1C"/>
    <w:rsid w:val="007A1D0F"/>
    <w:rsid w:val="007A1D10"/>
    <w:rsid w:val="007A1DEF"/>
    <w:rsid w:val="007A1E6E"/>
    <w:rsid w:val="007A1F33"/>
    <w:rsid w:val="007A1F36"/>
    <w:rsid w:val="007A1F3A"/>
    <w:rsid w:val="007A1F4C"/>
    <w:rsid w:val="007A1FC6"/>
    <w:rsid w:val="007A2082"/>
    <w:rsid w:val="007A20B3"/>
    <w:rsid w:val="007A2145"/>
    <w:rsid w:val="007A21C5"/>
    <w:rsid w:val="007A21C6"/>
    <w:rsid w:val="007A21DB"/>
    <w:rsid w:val="007A2206"/>
    <w:rsid w:val="007A2223"/>
    <w:rsid w:val="007A2275"/>
    <w:rsid w:val="007A2360"/>
    <w:rsid w:val="007A236E"/>
    <w:rsid w:val="007A2418"/>
    <w:rsid w:val="007A2420"/>
    <w:rsid w:val="007A2443"/>
    <w:rsid w:val="007A2474"/>
    <w:rsid w:val="007A247C"/>
    <w:rsid w:val="007A24DA"/>
    <w:rsid w:val="007A2586"/>
    <w:rsid w:val="007A2641"/>
    <w:rsid w:val="007A27E2"/>
    <w:rsid w:val="007A290D"/>
    <w:rsid w:val="007A296C"/>
    <w:rsid w:val="007A2994"/>
    <w:rsid w:val="007A2A1C"/>
    <w:rsid w:val="007A2A35"/>
    <w:rsid w:val="007A2A66"/>
    <w:rsid w:val="007A2A89"/>
    <w:rsid w:val="007A2A94"/>
    <w:rsid w:val="007A2AB4"/>
    <w:rsid w:val="007A2AD8"/>
    <w:rsid w:val="007A2B16"/>
    <w:rsid w:val="007A2CF3"/>
    <w:rsid w:val="007A2D2E"/>
    <w:rsid w:val="007A2DDE"/>
    <w:rsid w:val="007A2DEE"/>
    <w:rsid w:val="007A2EBA"/>
    <w:rsid w:val="007A2EBD"/>
    <w:rsid w:val="007A2EC1"/>
    <w:rsid w:val="007A2F20"/>
    <w:rsid w:val="007A2F5E"/>
    <w:rsid w:val="007A2F8E"/>
    <w:rsid w:val="007A2FE4"/>
    <w:rsid w:val="007A2FFB"/>
    <w:rsid w:val="007A309C"/>
    <w:rsid w:val="007A30B7"/>
    <w:rsid w:val="007A314A"/>
    <w:rsid w:val="007A3158"/>
    <w:rsid w:val="007A3187"/>
    <w:rsid w:val="007A31BE"/>
    <w:rsid w:val="007A3269"/>
    <w:rsid w:val="007A3278"/>
    <w:rsid w:val="007A32C3"/>
    <w:rsid w:val="007A337A"/>
    <w:rsid w:val="007A3384"/>
    <w:rsid w:val="007A33FD"/>
    <w:rsid w:val="007A341B"/>
    <w:rsid w:val="007A34B5"/>
    <w:rsid w:val="007A353D"/>
    <w:rsid w:val="007A3556"/>
    <w:rsid w:val="007A35AA"/>
    <w:rsid w:val="007A35D7"/>
    <w:rsid w:val="007A3620"/>
    <w:rsid w:val="007A3645"/>
    <w:rsid w:val="007A365F"/>
    <w:rsid w:val="007A3680"/>
    <w:rsid w:val="007A3712"/>
    <w:rsid w:val="007A37B0"/>
    <w:rsid w:val="007A37E4"/>
    <w:rsid w:val="007A3847"/>
    <w:rsid w:val="007A3853"/>
    <w:rsid w:val="007A38CA"/>
    <w:rsid w:val="007A39ED"/>
    <w:rsid w:val="007A3A0E"/>
    <w:rsid w:val="007A3A4C"/>
    <w:rsid w:val="007A3ACA"/>
    <w:rsid w:val="007A3B44"/>
    <w:rsid w:val="007A3B61"/>
    <w:rsid w:val="007A3C2F"/>
    <w:rsid w:val="007A3DC5"/>
    <w:rsid w:val="007A3E26"/>
    <w:rsid w:val="007A3F52"/>
    <w:rsid w:val="007A3FE2"/>
    <w:rsid w:val="007A3FE5"/>
    <w:rsid w:val="007A3FF2"/>
    <w:rsid w:val="007A41B5"/>
    <w:rsid w:val="007A4340"/>
    <w:rsid w:val="007A439D"/>
    <w:rsid w:val="007A4572"/>
    <w:rsid w:val="007A45FC"/>
    <w:rsid w:val="007A462D"/>
    <w:rsid w:val="007A46CF"/>
    <w:rsid w:val="007A46E3"/>
    <w:rsid w:val="007A4771"/>
    <w:rsid w:val="007A478F"/>
    <w:rsid w:val="007A4800"/>
    <w:rsid w:val="007A4875"/>
    <w:rsid w:val="007A48D2"/>
    <w:rsid w:val="007A4996"/>
    <w:rsid w:val="007A4A67"/>
    <w:rsid w:val="007A4A90"/>
    <w:rsid w:val="007A4AF7"/>
    <w:rsid w:val="007A4B1A"/>
    <w:rsid w:val="007A4B1C"/>
    <w:rsid w:val="007A4B24"/>
    <w:rsid w:val="007A4BB3"/>
    <w:rsid w:val="007A4BD7"/>
    <w:rsid w:val="007A4D05"/>
    <w:rsid w:val="007A4D3B"/>
    <w:rsid w:val="007A4D8B"/>
    <w:rsid w:val="007A4DBB"/>
    <w:rsid w:val="007A4DEA"/>
    <w:rsid w:val="007A4E11"/>
    <w:rsid w:val="007A4E45"/>
    <w:rsid w:val="007A4EDD"/>
    <w:rsid w:val="007A4F83"/>
    <w:rsid w:val="007A4FB1"/>
    <w:rsid w:val="007A4FD6"/>
    <w:rsid w:val="007A5084"/>
    <w:rsid w:val="007A509F"/>
    <w:rsid w:val="007A50B5"/>
    <w:rsid w:val="007A5116"/>
    <w:rsid w:val="007A513C"/>
    <w:rsid w:val="007A5161"/>
    <w:rsid w:val="007A534B"/>
    <w:rsid w:val="007A5369"/>
    <w:rsid w:val="007A54D2"/>
    <w:rsid w:val="007A55A4"/>
    <w:rsid w:val="007A55E8"/>
    <w:rsid w:val="007A5664"/>
    <w:rsid w:val="007A5681"/>
    <w:rsid w:val="007A56E4"/>
    <w:rsid w:val="007A57DA"/>
    <w:rsid w:val="007A580B"/>
    <w:rsid w:val="007A5883"/>
    <w:rsid w:val="007A58B5"/>
    <w:rsid w:val="007A5901"/>
    <w:rsid w:val="007A59C5"/>
    <w:rsid w:val="007A5A1C"/>
    <w:rsid w:val="007A5A3A"/>
    <w:rsid w:val="007A5AE5"/>
    <w:rsid w:val="007A5B57"/>
    <w:rsid w:val="007A5B60"/>
    <w:rsid w:val="007A5BBF"/>
    <w:rsid w:val="007A5BC9"/>
    <w:rsid w:val="007A5D7F"/>
    <w:rsid w:val="007A5DA8"/>
    <w:rsid w:val="007A5DD3"/>
    <w:rsid w:val="007A5F82"/>
    <w:rsid w:val="007A5FAE"/>
    <w:rsid w:val="007A5FC5"/>
    <w:rsid w:val="007A6025"/>
    <w:rsid w:val="007A602B"/>
    <w:rsid w:val="007A60D2"/>
    <w:rsid w:val="007A60E7"/>
    <w:rsid w:val="007A6147"/>
    <w:rsid w:val="007A618D"/>
    <w:rsid w:val="007A61F6"/>
    <w:rsid w:val="007A6239"/>
    <w:rsid w:val="007A624E"/>
    <w:rsid w:val="007A62C7"/>
    <w:rsid w:val="007A6392"/>
    <w:rsid w:val="007A63AB"/>
    <w:rsid w:val="007A63BE"/>
    <w:rsid w:val="007A6584"/>
    <w:rsid w:val="007A65DB"/>
    <w:rsid w:val="007A65FE"/>
    <w:rsid w:val="007A6606"/>
    <w:rsid w:val="007A66FD"/>
    <w:rsid w:val="007A67A3"/>
    <w:rsid w:val="007A6827"/>
    <w:rsid w:val="007A6841"/>
    <w:rsid w:val="007A6848"/>
    <w:rsid w:val="007A693E"/>
    <w:rsid w:val="007A6968"/>
    <w:rsid w:val="007A6A01"/>
    <w:rsid w:val="007A6ADA"/>
    <w:rsid w:val="007A6B1E"/>
    <w:rsid w:val="007A6B90"/>
    <w:rsid w:val="007A6E63"/>
    <w:rsid w:val="007A6F5E"/>
    <w:rsid w:val="007A6F70"/>
    <w:rsid w:val="007A6F8E"/>
    <w:rsid w:val="007A6FD4"/>
    <w:rsid w:val="007A6FD5"/>
    <w:rsid w:val="007A702E"/>
    <w:rsid w:val="007A70BC"/>
    <w:rsid w:val="007A7204"/>
    <w:rsid w:val="007A728C"/>
    <w:rsid w:val="007A72DE"/>
    <w:rsid w:val="007A734A"/>
    <w:rsid w:val="007A742F"/>
    <w:rsid w:val="007A7431"/>
    <w:rsid w:val="007A74AD"/>
    <w:rsid w:val="007A7583"/>
    <w:rsid w:val="007A76CD"/>
    <w:rsid w:val="007A77C4"/>
    <w:rsid w:val="007A77C5"/>
    <w:rsid w:val="007A7821"/>
    <w:rsid w:val="007A7825"/>
    <w:rsid w:val="007A7844"/>
    <w:rsid w:val="007A7868"/>
    <w:rsid w:val="007A7967"/>
    <w:rsid w:val="007A7990"/>
    <w:rsid w:val="007A7A28"/>
    <w:rsid w:val="007A7A2D"/>
    <w:rsid w:val="007A7A56"/>
    <w:rsid w:val="007A7D7C"/>
    <w:rsid w:val="007A7D7E"/>
    <w:rsid w:val="007A7D9E"/>
    <w:rsid w:val="007A7E0E"/>
    <w:rsid w:val="007A7E16"/>
    <w:rsid w:val="007B0038"/>
    <w:rsid w:val="007B00CA"/>
    <w:rsid w:val="007B00F7"/>
    <w:rsid w:val="007B0114"/>
    <w:rsid w:val="007B016A"/>
    <w:rsid w:val="007B01B0"/>
    <w:rsid w:val="007B024C"/>
    <w:rsid w:val="007B027A"/>
    <w:rsid w:val="007B02F3"/>
    <w:rsid w:val="007B038B"/>
    <w:rsid w:val="007B03F4"/>
    <w:rsid w:val="007B044F"/>
    <w:rsid w:val="007B0459"/>
    <w:rsid w:val="007B04AC"/>
    <w:rsid w:val="007B04E6"/>
    <w:rsid w:val="007B0681"/>
    <w:rsid w:val="007B06E1"/>
    <w:rsid w:val="007B084D"/>
    <w:rsid w:val="007B098C"/>
    <w:rsid w:val="007B0994"/>
    <w:rsid w:val="007B0A30"/>
    <w:rsid w:val="007B0A58"/>
    <w:rsid w:val="007B0B0F"/>
    <w:rsid w:val="007B0B11"/>
    <w:rsid w:val="007B0B8F"/>
    <w:rsid w:val="007B0C48"/>
    <w:rsid w:val="007B0CAB"/>
    <w:rsid w:val="007B0CAC"/>
    <w:rsid w:val="007B0D3E"/>
    <w:rsid w:val="007B0E13"/>
    <w:rsid w:val="007B0F36"/>
    <w:rsid w:val="007B0FD2"/>
    <w:rsid w:val="007B0FE2"/>
    <w:rsid w:val="007B1001"/>
    <w:rsid w:val="007B103A"/>
    <w:rsid w:val="007B1101"/>
    <w:rsid w:val="007B11DB"/>
    <w:rsid w:val="007B1202"/>
    <w:rsid w:val="007B1283"/>
    <w:rsid w:val="007B1356"/>
    <w:rsid w:val="007B1361"/>
    <w:rsid w:val="007B1364"/>
    <w:rsid w:val="007B13DE"/>
    <w:rsid w:val="007B150E"/>
    <w:rsid w:val="007B15AE"/>
    <w:rsid w:val="007B17A4"/>
    <w:rsid w:val="007B1812"/>
    <w:rsid w:val="007B1863"/>
    <w:rsid w:val="007B189D"/>
    <w:rsid w:val="007B19B7"/>
    <w:rsid w:val="007B19D1"/>
    <w:rsid w:val="007B1AE8"/>
    <w:rsid w:val="007B1C47"/>
    <w:rsid w:val="007B1D07"/>
    <w:rsid w:val="007B1D21"/>
    <w:rsid w:val="007B1FB0"/>
    <w:rsid w:val="007B2013"/>
    <w:rsid w:val="007B2089"/>
    <w:rsid w:val="007B20AA"/>
    <w:rsid w:val="007B20C7"/>
    <w:rsid w:val="007B20C9"/>
    <w:rsid w:val="007B2379"/>
    <w:rsid w:val="007B23FE"/>
    <w:rsid w:val="007B248C"/>
    <w:rsid w:val="007B24A8"/>
    <w:rsid w:val="007B257E"/>
    <w:rsid w:val="007B2594"/>
    <w:rsid w:val="007B25C2"/>
    <w:rsid w:val="007B2671"/>
    <w:rsid w:val="007B269B"/>
    <w:rsid w:val="007B26E2"/>
    <w:rsid w:val="007B273E"/>
    <w:rsid w:val="007B2858"/>
    <w:rsid w:val="007B2882"/>
    <w:rsid w:val="007B2895"/>
    <w:rsid w:val="007B28C3"/>
    <w:rsid w:val="007B28F5"/>
    <w:rsid w:val="007B28FC"/>
    <w:rsid w:val="007B2997"/>
    <w:rsid w:val="007B2AB2"/>
    <w:rsid w:val="007B2ABF"/>
    <w:rsid w:val="007B2B55"/>
    <w:rsid w:val="007B2B83"/>
    <w:rsid w:val="007B2BDF"/>
    <w:rsid w:val="007B2C48"/>
    <w:rsid w:val="007B2CFA"/>
    <w:rsid w:val="007B2CFD"/>
    <w:rsid w:val="007B2EDF"/>
    <w:rsid w:val="007B2EE6"/>
    <w:rsid w:val="007B2F14"/>
    <w:rsid w:val="007B2F55"/>
    <w:rsid w:val="007B2F83"/>
    <w:rsid w:val="007B300A"/>
    <w:rsid w:val="007B3015"/>
    <w:rsid w:val="007B30FC"/>
    <w:rsid w:val="007B3179"/>
    <w:rsid w:val="007B3243"/>
    <w:rsid w:val="007B3253"/>
    <w:rsid w:val="007B32A1"/>
    <w:rsid w:val="007B32E1"/>
    <w:rsid w:val="007B33BD"/>
    <w:rsid w:val="007B33C7"/>
    <w:rsid w:val="007B33FC"/>
    <w:rsid w:val="007B342B"/>
    <w:rsid w:val="007B34A3"/>
    <w:rsid w:val="007B34D5"/>
    <w:rsid w:val="007B35A1"/>
    <w:rsid w:val="007B3754"/>
    <w:rsid w:val="007B3757"/>
    <w:rsid w:val="007B378E"/>
    <w:rsid w:val="007B37BC"/>
    <w:rsid w:val="007B39C5"/>
    <w:rsid w:val="007B3A0B"/>
    <w:rsid w:val="007B3A39"/>
    <w:rsid w:val="007B3A62"/>
    <w:rsid w:val="007B3AD2"/>
    <w:rsid w:val="007B3BBF"/>
    <w:rsid w:val="007B3BCA"/>
    <w:rsid w:val="007B3C3D"/>
    <w:rsid w:val="007B3CF8"/>
    <w:rsid w:val="007B3D1D"/>
    <w:rsid w:val="007B3D2A"/>
    <w:rsid w:val="007B3E2D"/>
    <w:rsid w:val="007B3E2F"/>
    <w:rsid w:val="007B3E72"/>
    <w:rsid w:val="007B3F06"/>
    <w:rsid w:val="007B3F75"/>
    <w:rsid w:val="007B4033"/>
    <w:rsid w:val="007B4213"/>
    <w:rsid w:val="007B4285"/>
    <w:rsid w:val="007B4381"/>
    <w:rsid w:val="007B4488"/>
    <w:rsid w:val="007B4578"/>
    <w:rsid w:val="007B4589"/>
    <w:rsid w:val="007B45A6"/>
    <w:rsid w:val="007B45AE"/>
    <w:rsid w:val="007B45BE"/>
    <w:rsid w:val="007B4612"/>
    <w:rsid w:val="007B46C5"/>
    <w:rsid w:val="007B4701"/>
    <w:rsid w:val="007B474C"/>
    <w:rsid w:val="007B4753"/>
    <w:rsid w:val="007B47DB"/>
    <w:rsid w:val="007B486F"/>
    <w:rsid w:val="007B4962"/>
    <w:rsid w:val="007B4A22"/>
    <w:rsid w:val="007B4B03"/>
    <w:rsid w:val="007B4B0A"/>
    <w:rsid w:val="007B4C4E"/>
    <w:rsid w:val="007B4C6C"/>
    <w:rsid w:val="007B4DB7"/>
    <w:rsid w:val="007B4E47"/>
    <w:rsid w:val="007B4E7B"/>
    <w:rsid w:val="007B4ECA"/>
    <w:rsid w:val="007B5018"/>
    <w:rsid w:val="007B5028"/>
    <w:rsid w:val="007B5181"/>
    <w:rsid w:val="007B51A4"/>
    <w:rsid w:val="007B51FA"/>
    <w:rsid w:val="007B5262"/>
    <w:rsid w:val="007B5267"/>
    <w:rsid w:val="007B527D"/>
    <w:rsid w:val="007B52A3"/>
    <w:rsid w:val="007B5366"/>
    <w:rsid w:val="007B547A"/>
    <w:rsid w:val="007B5525"/>
    <w:rsid w:val="007B559B"/>
    <w:rsid w:val="007B56AF"/>
    <w:rsid w:val="007B56C5"/>
    <w:rsid w:val="007B56E0"/>
    <w:rsid w:val="007B56F8"/>
    <w:rsid w:val="007B5754"/>
    <w:rsid w:val="007B57C9"/>
    <w:rsid w:val="007B57CA"/>
    <w:rsid w:val="007B57FB"/>
    <w:rsid w:val="007B5802"/>
    <w:rsid w:val="007B58EB"/>
    <w:rsid w:val="007B5C62"/>
    <w:rsid w:val="007B5C6B"/>
    <w:rsid w:val="007B5D33"/>
    <w:rsid w:val="007B5D56"/>
    <w:rsid w:val="007B5D5F"/>
    <w:rsid w:val="007B5D85"/>
    <w:rsid w:val="007B5DB8"/>
    <w:rsid w:val="007B5DC8"/>
    <w:rsid w:val="007B5E68"/>
    <w:rsid w:val="007B5E6C"/>
    <w:rsid w:val="007B5E7E"/>
    <w:rsid w:val="007B5EB6"/>
    <w:rsid w:val="007B5FB3"/>
    <w:rsid w:val="007B5FC4"/>
    <w:rsid w:val="007B6025"/>
    <w:rsid w:val="007B6059"/>
    <w:rsid w:val="007B6230"/>
    <w:rsid w:val="007B62B3"/>
    <w:rsid w:val="007B6302"/>
    <w:rsid w:val="007B6341"/>
    <w:rsid w:val="007B64EB"/>
    <w:rsid w:val="007B65CE"/>
    <w:rsid w:val="007B65D1"/>
    <w:rsid w:val="007B65FE"/>
    <w:rsid w:val="007B6627"/>
    <w:rsid w:val="007B66C9"/>
    <w:rsid w:val="007B6704"/>
    <w:rsid w:val="007B6720"/>
    <w:rsid w:val="007B6787"/>
    <w:rsid w:val="007B67E9"/>
    <w:rsid w:val="007B6864"/>
    <w:rsid w:val="007B6C26"/>
    <w:rsid w:val="007B6C91"/>
    <w:rsid w:val="007B6CEF"/>
    <w:rsid w:val="007B6D2D"/>
    <w:rsid w:val="007B6E0C"/>
    <w:rsid w:val="007B6E32"/>
    <w:rsid w:val="007B6ED6"/>
    <w:rsid w:val="007B6EE5"/>
    <w:rsid w:val="007B6F61"/>
    <w:rsid w:val="007B6FB3"/>
    <w:rsid w:val="007B6FC5"/>
    <w:rsid w:val="007B6FC9"/>
    <w:rsid w:val="007B702A"/>
    <w:rsid w:val="007B7059"/>
    <w:rsid w:val="007B707F"/>
    <w:rsid w:val="007B70CB"/>
    <w:rsid w:val="007B7283"/>
    <w:rsid w:val="007B72B1"/>
    <w:rsid w:val="007B72C0"/>
    <w:rsid w:val="007B72D6"/>
    <w:rsid w:val="007B72DF"/>
    <w:rsid w:val="007B737F"/>
    <w:rsid w:val="007B740C"/>
    <w:rsid w:val="007B7438"/>
    <w:rsid w:val="007B749C"/>
    <w:rsid w:val="007B749D"/>
    <w:rsid w:val="007B74AC"/>
    <w:rsid w:val="007B7595"/>
    <w:rsid w:val="007B770A"/>
    <w:rsid w:val="007B77F3"/>
    <w:rsid w:val="007B786D"/>
    <w:rsid w:val="007B78BB"/>
    <w:rsid w:val="007B7903"/>
    <w:rsid w:val="007B7953"/>
    <w:rsid w:val="007B79C3"/>
    <w:rsid w:val="007B7A56"/>
    <w:rsid w:val="007B7AC7"/>
    <w:rsid w:val="007B7AE2"/>
    <w:rsid w:val="007B7B0C"/>
    <w:rsid w:val="007B7C4F"/>
    <w:rsid w:val="007B7C5E"/>
    <w:rsid w:val="007B7DB6"/>
    <w:rsid w:val="007B7E1C"/>
    <w:rsid w:val="007B7F13"/>
    <w:rsid w:val="007B7F48"/>
    <w:rsid w:val="007B7F64"/>
    <w:rsid w:val="007C0078"/>
    <w:rsid w:val="007C012C"/>
    <w:rsid w:val="007C0260"/>
    <w:rsid w:val="007C0317"/>
    <w:rsid w:val="007C0445"/>
    <w:rsid w:val="007C04A2"/>
    <w:rsid w:val="007C04F4"/>
    <w:rsid w:val="007C0563"/>
    <w:rsid w:val="007C0593"/>
    <w:rsid w:val="007C05BD"/>
    <w:rsid w:val="007C05C8"/>
    <w:rsid w:val="007C0673"/>
    <w:rsid w:val="007C0744"/>
    <w:rsid w:val="007C07A5"/>
    <w:rsid w:val="007C07E9"/>
    <w:rsid w:val="007C0997"/>
    <w:rsid w:val="007C09A6"/>
    <w:rsid w:val="007C0BC0"/>
    <w:rsid w:val="007C0BFC"/>
    <w:rsid w:val="007C0C48"/>
    <w:rsid w:val="007C0D28"/>
    <w:rsid w:val="007C0DF9"/>
    <w:rsid w:val="007C0E89"/>
    <w:rsid w:val="007C0E8B"/>
    <w:rsid w:val="007C0EE0"/>
    <w:rsid w:val="007C0F18"/>
    <w:rsid w:val="007C0F29"/>
    <w:rsid w:val="007C0F49"/>
    <w:rsid w:val="007C1049"/>
    <w:rsid w:val="007C10F3"/>
    <w:rsid w:val="007C10FC"/>
    <w:rsid w:val="007C1204"/>
    <w:rsid w:val="007C1431"/>
    <w:rsid w:val="007C1495"/>
    <w:rsid w:val="007C14BD"/>
    <w:rsid w:val="007C1544"/>
    <w:rsid w:val="007C1562"/>
    <w:rsid w:val="007C1563"/>
    <w:rsid w:val="007C159D"/>
    <w:rsid w:val="007C1610"/>
    <w:rsid w:val="007C1699"/>
    <w:rsid w:val="007C170D"/>
    <w:rsid w:val="007C173F"/>
    <w:rsid w:val="007C1763"/>
    <w:rsid w:val="007C17AD"/>
    <w:rsid w:val="007C193D"/>
    <w:rsid w:val="007C1BA8"/>
    <w:rsid w:val="007C1BB7"/>
    <w:rsid w:val="007C1CBE"/>
    <w:rsid w:val="007C1CD8"/>
    <w:rsid w:val="007C1CF1"/>
    <w:rsid w:val="007C1CF3"/>
    <w:rsid w:val="007C1D50"/>
    <w:rsid w:val="007C1D5F"/>
    <w:rsid w:val="007C1D78"/>
    <w:rsid w:val="007C1DB0"/>
    <w:rsid w:val="007C1DB3"/>
    <w:rsid w:val="007C1ECC"/>
    <w:rsid w:val="007C1EF8"/>
    <w:rsid w:val="007C1FD0"/>
    <w:rsid w:val="007C20E2"/>
    <w:rsid w:val="007C2202"/>
    <w:rsid w:val="007C22E0"/>
    <w:rsid w:val="007C22E2"/>
    <w:rsid w:val="007C2343"/>
    <w:rsid w:val="007C23A4"/>
    <w:rsid w:val="007C2457"/>
    <w:rsid w:val="007C246F"/>
    <w:rsid w:val="007C24B9"/>
    <w:rsid w:val="007C24CC"/>
    <w:rsid w:val="007C24E9"/>
    <w:rsid w:val="007C2604"/>
    <w:rsid w:val="007C2660"/>
    <w:rsid w:val="007C267C"/>
    <w:rsid w:val="007C268E"/>
    <w:rsid w:val="007C2702"/>
    <w:rsid w:val="007C2726"/>
    <w:rsid w:val="007C272A"/>
    <w:rsid w:val="007C27D8"/>
    <w:rsid w:val="007C27E8"/>
    <w:rsid w:val="007C2903"/>
    <w:rsid w:val="007C297A"/>
    <w:rsid w:val="007C2A2D"/>
    <w:rsid w:val="007C2A99"/>
    <w:rsid w:val="007C2B5C"/>
    <w:rsid w:val="007C2BE4"/>
    <w:rsid w:val="007C2C15"/>
    <w:rsid w:val="007C2C4E"/>
    <w:rsid w:val="007C2C62"/>
    <w:rsid w:val="007C2C80"/>
    <w:rsid w:val="007C2D21"/>
    <w:rsid w:val="007C2D71"/>
    <w:rsid w:val="007C2D92"/>
    <w:rsid w:val="007C2D9B"/>
    <w:rsid w:val="007C2DFB"/>
    <w:rsid w:val="007C2F59"/>
    <w:rsid w:val="007C308B"/>
    <w:rsid w:val="007C3166"/>
    <w:rsid w:val="007C31C3"/>
    <w:rsid w:val="007C320B"/>
    <w:rsid w:val="007C324F"/>
    <w:rsid w:val="007C329D"/>
    <w:rsid w:val="007C3390"/>
    <w:rsid w:val="007C33BA"/>
    <w:rsid w:val="007C354A"/>
    <w:rsid w:val="007C35D2"/>
    <w:rsid w:val="007C35D7"/>
    <w:rsid w:val="007C3697"/>
    <w:rsid w:val="007C36EA"/>
    <w:rsid w:val="007C3710"/>
    <w:rsid w:val="007C3774"/>
    <w:rsid w:val="007C380F"/>
    <w:rsid w:val="007C38C4"/>
    <w:rsid w:val="007C3929"/>
    <w:rsid w:val="007C39B2"/>
    <w:rsid w:val="007C3A0C"/>
    <w:rsid w:val="007C3A0F"/>
    <w:rsid w:val="007C3A6E"/>
    <w:rsid w:val="007C3AC2"/>
    <w:rsid w:val="007C3B0B"/>
    <w:rsid w:val="007C3BA5"/>
    <w:rsid w:val="007C3D46"/>
    <w:rsid w:val="007C3E73"/>
    <w:rsid w:val="007C3ECA"/>
    <w:rsid w:val="007C3FE7"/>
    <w:rsid w:val="007C3FF6"/>
    <w:rsid w:val="007C40AD"/>
    <w:rsid w:val="007C414D"/>
    <w:rsid w:val="007C4153"/>
    <w:rsid w:val="007C41AF"/>
    <w:rsid w:val="007C42F3"/>
    <w:rsid w:val="007C4328"/>
    <w:rsid w:val="007C4372"/>
    <w:rsid w:val="007C43E7"/>
    <w:rsid w:val="007C43F8"/>
    <w:rsid w:val="007C4408"/>
    <w:rsid w:val="007C4435"/>
    <w:rsid w:val="007C4482"/>
    <w:rsid w:val="007C4539"/>
    <w:rsid w:val="007C4619"/>
    <w:rsid w:val="007C4645"/>
    <w:rsid w:val="007C467A"/>
    <w:rsid w:val="007C46AE"/>
    <w:rsid w:val="007C46FD"/>
    <w:rsid w:val="007C47B3"/>
    <w:rsid w:val="007C48B3"/>
    <w:rsid w:val="007C48C3"/>
    <w:rsid w:val="007C4927"/>
    <w:rsid w:val="007C4953"/>
    <w:rsid w:val="007C4AA5"/>
    <w:rsid w:val="007C4AAB"/>
    <w:rsid w:val="007C4B15"/>
    <w:rsid w:val="007C4B51"/>
    <w:rsid w:val="007C4BB3"/>
    <w:rsid w:val="007C4BFE"/>
    <w:rsid w:val="007C4CA8"/>
    <w:rsid w:val="007C4CE6"/>
    <w:rsid w:val="007C4CF0"/>
    <w:rsid w:val="007C4F57"/>
    <w:rsid w:val="007C4F58"/>
    <w:rsid w:val="007C5085"/>
    <w:rsid w:val="007C509C"/>
    <w:rsid w:val="007C50B2"/>
    <w:rsid w:val="007C50F6"/>
    <w:rsid w:val="007C519B"/>
    <w:rsid w:val="007C51CC"/>
    <w:rsid w:val="007C5241"/>
    <w:rsid w:val="007C524A"/>
    <w:rsid w:val="007C5279"/>
    <w:rsid w:val="007C52B8"/>
    <w:rsid w:val="007C52BD"/>
    <w:rsid w:val="007C5333"/>
    <w:rsid w:val="007C53F7"/>
    <w:rsid w:val="007C5409"/>
    <w:rsid w:val="007C55A9"/>
    <w:rsid w:val="007C568A"/>
    <w:rsid w:val="007C56CE"/>
    <w:rsid w:val="007C57A3"/>
    <w:rsid w:val="007C57BB"/>
    <w:rsid w:val="007C5815"/>
    <w:rsid w:val="007C587F"/>
    <w:rsid w:val="007C58C1"/>
    <w:rsid w:val="007C592B"/>
    <w:rsid w:val="007C5A1F"/>
    <w:rsid w:val="007C5A37"/>
    <w:rsid w:val="007C5A8A"/>
    <w:rsid w:val="007C5B1B"/>
    <w:rsid w:val="007C5B5D"/>
    <w:rsid w:val="007C5C41"/>
    <w:rsid w:val="007C5C57"/>
    <w:rsid w:val="007C5CDF"/>
    <w:rsid w:val="007C5CEE"/>
    <w:rsid w:val="007C5E09"/>
    <w:rsid w:val="007C5E26"/>
    <w:rsid w:val="007C5EAF"/>
    <w:rsid w:val="007C5F2B"/>
    <w:rsid w:val="007C5F2C"/>
    <w:rsid w:val="007C5F45"/>
    <w:rsid w:val="007C6027"/>
    <w:rsid w:val="007C6029"/>
    <w:rsid w:val="007C607B"/>
    <w:rsid w:val="007C6170"/>
    <w:rsid w:val="007C61B8"/>
    <w:rsid w:val="007C622C"/>
    <w:rsid w:val="007C622D"/>
    <w:rsid w:val="007C6286"/>
    <w:rsid w:val="007C62F5"/>
    <w:rsid w:val="007C636F"/>
    <w:rsid w:val="007C63AA"/>
    <w:rsid w:val="007C659B"/>
    <w:rsid w:val="007C65E0"/>
    <w:rsid w:val="007C65EF"/>
    <w:rsid w:val="007C6620"/>
    <w:rsid w:val="007C6667"/>
    <w:rsid w:val="007C676E"/>
    <w:rsid w:val="007C6774"/>
    <w:rsid w:val="007C6804"/>
    <w:rsid w:val="007C68E0"/>
    <w:rsid w:val="007C69F8"/>
    <w:rsid w:val="007C6A44"/>
    <w:rsid w:val="007C6A5F"/>
    <w:rsid w:val="007C6A78"/>
    <w:rsid w:val="007C6AD5"/>
    <w:rsid w:val="007C6B00"/>
    <w:rsid w:val="007C6B20"/>
    <w:rsid w:val="007C6C12"/>
    <w:rsid w:val="007C6C5C"/>
    <w:rsid w:val="007C6D09"/>
    <w:rsid w:val="007C6D9C"/>
    <w:rsid w:val="007C6F57"/>
    <w:rsid w:val="007C6F9C"/>
    <w:rsid w:val="007C705C"/>
    <w:rsid w:val="007C713A"/>
    <w:rsid w:val="007C713E"/>
    <w:rsid w:val="007C714F"/>
    <w:rsid w:val="007C72E0"/>
    <w:rsid w:val="007C7324"/>
    <w:rsid w:val="007C7359"/>
    <w:rsid w:val="007C7374"/>
    <w:rsid w:val="007C73C2"/>
    <w:rsid w:val="007C73FB"/>
    <w:rsid w:val="007C741B"/>
    <w:rsid w:val="007C762A"/>
    <w:rsid w:val="007C77EF"/>
    <w:rsid w:val="007C77F8"/>
    <w:rsid w:val="007C787A"/>
    <w:rsid w:val="007C78AE"/>
    <w:rsid w:val="007C78F9"/>
    <w:rsid w:val="007C7904"/>
    <w:rsid w:val="007C7924"/>
    <w:rsid w:val="007C7936"/>
    <w:rsid w:val="007C7990"/>
    <w:rsid w:val="007C7B1E"/>
    <w:rsid w:val="007C7B20"/>
    <w:rsid w:val="007C7B78"/>
    <w:rsid w:val="007C7BCB"/>
    <w:rsid w:val="007C7C8B"/>
    <w:rsid w:val="007C7DA4"/>
    <w:rsid w:val="007C7DB7"/>
    <w:rsid w:val="007C7DD4"/>
    <w:rsid w:val="007C7DF6"/>
    <w:rsid w:val="007C7DFB"/>
    <w:rsid w:val="007C7E22"/>
    <w:rsid w:val="007C7F0D"/>
    <w:rsid w:val="007C7F2C"/>
    <w:rsid w:val="007C7F3C"/>
    <w:rsid w:val="007D0012"/>
    <w:rsid w:val="007D0052"/>
    <w:rsid w:val="007D011B"/>
    <w:rsid w:val="007D0215"/>
    <w:rsid w:val="007D0340"/>
    <w:rsid w:val="007D0426"/>
    <w:rsid w:val="007D0566"/>
    <w:rsid w:val="007D0615"/>
    <w:rsid w:val="007D0623"/>
    <w:rsid w:val="007D0657"/>
    <w:rsid w:val="007D0690"/>
    <w:rsid w:val="007D06A5"/>
    <w:rsid w:val="007D06D9"/>
    <w:rsid w:val="007D0717"/>
    <w:rsid w:val="007D0760"/>
    <w:rsid w:val="007D078C"/>
    <w:rsid w:val="007D082E"/>
    <w:rsid w:val="007D085B"/>
    <w:rsid w:val="007D08A2"/>
    <w:rsid w:val="007D08B0"/>
    <w:rsid w:val="007D08DA"/>
    <w:rsid w:val="007D0A31"/>
    <w:rsid w:val="007D0A74"/>
    <w:rsid w:val="007D0AB0"/>
    <w:rsid w:val="007D0AB5"/>
    <w:rsid w:val="007D0ADA"/>
    <w:rsid w:val="007D0AFE"/>
    <w:rsid w:val="007D0B00"/>
    <w:rsid w:val="007D0B58"/>
    <w:rsid w:val="007D0DD7"/>
    <w:rsid w:val="007D0F0E"/>
    <w:rsid w:val="007D0F47"/>
    <w:rsid w:val="007D1052"/>
    <w:rsid w:val="007D10BA"/>
    <w:rsid w:val="007D10FB"/>
    <w:rsid w:val="007D1128"/>
    <w:rsid w:val="007D1136"/>
    <w:rsid w:val="007D1153"/>
    <w:rsid w:val="007D115D"/>
    <w:rsid w:val="007D1165"/>
    <w:rsid w:val="007D117F"/>
    <w:rsid w:val="007D118F"/>
    <w:rsid w:val="007D11A8"/>
    <w:rsid w:val="007D11CB"/>
    <w:rsid w:val="007D1223"/>
    <w:rsid w:val="007D124E"/>
    <w:rsid w:val="007D12C8"/>
    <w:rsid w:val="007D137B"/>
    <w:rsid w:val="007D13C5"/>
    <w:rsid w:val="007D13CF"/>
    <w:rsid w:val="007D13F5"/>
    <w:rsid w:val="007D142B"/>
    <w:rsid w:val="007D1493"/>
    <w:rsid w:val="007D14B5"/>
    <w:rsid w:val="007D150C"/>
    <w:rsid w:val="007D1534"/>
    <w:rsid w:val="007D15B5"/>
    <w:rsid w:val="007D1685"/>
    <w:rsid w:val="007D1697"/>
    <w:rsid w:val="007D17A0"/>
    <w:rsid w:val="007D1812"/>
    <w:rsid w:val="007D1907"/>
    <w:rsid w:val="007D1999"/>
    <w:rsid w:val="007D19D7"/>
    <w:rsid w:val="007D1ACD"/>
    <w:rsid w:val="007D1B31"/>
    <w:rsid w:val="007D1BAE"/>
    <w:rsid w:val="007D1BDA"/>
    <w:rsid w:val="007D1C69"/>
    <w:rsid w:val="007D1CEC"/>
    <w:rsid w:val="007D1D22"/>
    <w:rsid w:val="007D1D37"/>
    <w:rsid w:val="007D1D59"/>
    <w:rsid w:val="007D1DA7"/>
    <w:rsid w:val="007D1DDA"/>
    <w:rsid w:val="007D1E12"/>
    <w:rsid w:val="007D1EDD"/>
    <w:rsid w:val="007D1EDE"/>
    <w:rsid w:val="007D1EE2"/>
    <w:rsid w:val="007D1F19"/>
    <w:rsid w:val="007D202A"/>
    <w:rsid w:val="007D2042"/>
    <w:rsid w:val="007D20C7"/>
    <w:rsid w:val="007D219A"/>
    <w:rsid w:val="007D2238"/>
    <w:rsid w:val="007D2272"/>
    <w:rsid w:val="007D22C4"/>
    <w:rsid w:val="007D233A"/>
    <w:rsid w:val="007D233F"/>
    <w:rsid w:val="007D2367"/>
    <w:rsid w:val="007D236E"/>
    <w:rsid w:val="007D23A0"/>
    <w:rsid w:val="007D23A3"/>
    <w:rsid w:val="007D23B3"/>
    <w:rsid w:val="007D23BF"/>
    <w:rsid w:val="007D23C1"/>
    <w:rsid w:val="007D2412"/>
    <w:rsid w:val="007D24E4"/>
    <w:rsid w:val="007D2531"/>
    <w:rsid w:val="007D253B"/>
    <w:rsid w:val="007D25D4"/>
    <w:rsid w:val="007D2659"/>
    <w:rsid w:val="007D26B7"/>
    <w:rsid w:val="007D27DB"/>
    <w:rsid w:val="007D283D"/>
    <w:rsid w:val="007D2858"/>
    <w:rsid w:val="007D2AB8"/>
    <w:rsid w:val="007D2BE3"/>
    <w:rsid w:val="007D2BF6"/>
    <w:rsid w:val="007D2C4F"/>
    <w:rsid w:val="007D2D00"/>
    <w:rsid w:val="007D2E15"/>
    <w:rsid w:val="007D2EF4"/>
    <w:rsid w:val="007D2F1E"/>
    <w:rsid w:val="007D2F23"/>
    <w:rsid w:val="007D2F36"/>
    <w:rsid w:val="007D2FFE"/>
    <w:rsid w:val="007D3169"/>
    <w:rsid w:val="007D31F3"/>
    <w:rsid w:val="007D32B7"/>
    <w:rsid w:val="007D33A9"/>
    <w:rsid w:val="007D33B7"/>
    <w:rsid w:val="007D348A"/>
    <w:rsid w:val="007D35D7"/>
    <w:rsid w:val="007D36B2"/>
    <w:rsid w:val="007D36D5"/>
    <w:rsid w:val="007D38FC"/>
    <w:rsid w:val="007D3905"/>
    <w:rsid w:val="007D3B08"/>
    <w:rsid w:val="007D3C06"/>
    <w:rsid w:val="007D3CBD"/>
    <w:rsid w:val="007D3CDA"/>
    <w:rsid w:val="007D3D3B"/>
    <w:rsid w:val="007D3E9A"/>
    <w:rsid w:val="007D3EAD"/>
    <w:rsid w:val="007D3F8C"/>
    <w:rsid w:val="007D3FEE"/>
    <w:rsid w:val="007D4026"/>
    <w:rsid w:val="007D405E"/>
    <w:rsid w:val="007D40AE"/>
    <w:rsid w:val="007D4162"/>
    <w:rsid w:val="007D4178"/>
    <w:rsid w:val="007D41F2"/>
    <w:rsid w:val="007D4336"/>
    <w:rsid w:val="007D433B"/>
    <w:rsid w:val="007D4367"/>
    <w:rsid w:val="007D4369"/>
    <w:rsid w:val="007D439C"/>
    <w:rsid w:val="007D4444"/>
    <w:rsid w:val="007D444F"/>
    <w:rsid w:val="007D4460"/>
    <w:rsid w:val="007D456A"/>
    <w:rsid w:val="007D45A2"/>
    <w:rsid w:val="007D466C"/>
    <w:rsid w:val="007D479B"/>
    <w:rsid w:val="007D486C"/>
    <w:rsid w:val="007D49A4"/>
    <w:rsid w:val="007D49C2"/>
    <w:rsid w:val="007D4A7C"/>
    <w:rsid w:val="007D4B23"/>
    <w:rsid w:val="007D4BE5"/>
    <w:rsid w:val="007D4C05"/>
    <w:rsid w:val="007D4C2C"/>
    <w:rsid w:val="007D4C5A"/>
    <w:rsid w:val="007D4CFA"/>
    <w:rsid w:val="007D4D2A"/>
    <w:rsid w:val="007D4D5F"/>
    <w:rsid w:val="007D4D6E"/>
    <w:rsid w:val="007D4DA0"/>
    <w:rsid w:val="007D4DFE"/>
    <w:rsid w:val="007D4E8D"/>
    <w:rsid w:val="007D4F66"/>
    <w:rsid w:val="007D50C4"/>
    <w:rsid w:val="007D50CE"/>
    <w:rsid w:val="007D51A5"/>
    <w:rsid w:val="007D5221"/>
    <w:rsid w:val="007D5269"/>
    <w:rsid w:val="007D52FE"/>
    <w:rsid w:val="007D5326"/>
    <w:rsid w:val="007D5404"/>
    <w:rsid w:val="007D5414"/>
    <w:rsid w:val="007D55AE"/>
    <w:rsid w:val="007D569A"/>
    <w:rsid w:val="007D5704"/>
    <w:rsid w:val="007D5768"/>
    <w:rsid w:val="007D57D9"/>
    <w:rsid w:val="007D57DA"/>
    <w:rsid w:val="007D58A2"/>
    <w:rsid w:val="007D5922"/>
    <w:rsid w:val="007D5964"/>
    <w:rsid w:val="007D596D"/>
    <w:rsid w:val="007D5977"/>
    <w:rsid w:val="007D5A4A"/>
    <w:rsid w:val="007D5A60"/>
    <w:rsid w:val="007D5AC7"/>
    <w:rsid w:val="007D5B18"/>
    <w:rsid w:val="007D5B51"/>
    <w:rsid w:val="007D5BB7"/>
    <w:rsid w:val="007D5C17"/>
    <w:rsid w:val="007D5D62"/>
    <w:rsid w:val="007D5D8C"/>
    <w:rsid w:val="007D5E05"/>
    <w:rsid w:val="007D5EDA"/>
    <w:rsid w:val="007D5EDC"/>
    <w:rsid w:val="007D5F01"/>
    <w:rsid w:val="007D5F87"/>
    <w:rsid w:val="007D601F"/>
    <w:rsid w:val="007D603F"/>
    <w:rsid w:val="007D613A"/>
    <w:rsid w:val="007D61BC"/>
    <w:rsid w:val="007D6370"/>
    <w:rsid w:val="007D6399"/>
    <w:rsid w:val="007D63E9"/>
    <w:rsid w:val="007D648A"/>
    <w:rsid w:val="007D649B"/>
    <w:rsid w:val="007D652F"/>
    <w:rsid w:val="007D65C1"/>
    <w:rsid w:val="007D65C7"/>
    <w:rsid w:val="007D65D4"/>
    <w:rsid w:val="007D663D"/>
    <w:rsid w:val="007D675F"/>
    <w:rsid w:val="007D67BB"/>
    <w:rsid w:val="007D67DE"/>
    <w:rsid w:val="007D67EF"/>
    <w:rsid w:val="007D6836"/>
    <w:rsid w:val="007D6840"/>
    <w:rsid w:val="007D6AC4"/>
    <w:rsid w:val="007D6B9C"/>
    <w:rsid w:val="007D6C3A"/>
    <w:rsid w:val="007D6C82"/>
    <w:rsid w:val="007D6C86"/>
    <w:rsid w:val="007D6D06"/>
    <w:rsid w:val="007D6D29"/>
    <w:rsid w:val="007D6DBE"/>
    <w:rsid w:val="007D6E3F"/>
    <w:rsid w:val="007D6E72"/>
    <w:rsid w:val="007D6E91"/>
    <w:rsid w:val="007D6F10"/>
    <w:rsid w:val="007D6F1F"/>
    <w:rsid w:val="007D6F7D"/>
    <w:rsid w:val="007D6FFA"/>
    <w:rsid w:val="007D711D"/>
    <w:rsid w:val="007D7267"/>
    <w:rsid w:val="007D736C"/>
    <w:rsid w:val="007D743B"/>
    <w:rsid w:val="007D74A9"/>
    <w:rsid w:val="007D74AB"/>
    <w:rsid w:val="007D7550"/>
    <w:rsid w:val="007D75EC"/>
    <w:rsid w:val="007D75EE"/>
    <w:rsid w:val="007D7668"/>
    <w:rsid w:val="007D76B5"/>
    <w:rsid w:val="007D7712"/>
    <w:rsid w:val="007D7751"/>
    <w:rsid w:val="007D778C"/>
    <w:rsid w:val="007D77EB"/>
    <w:rsid w:val="007D7824"/>
    <w:rsid w:val="007D7878"/>
    <w:rsid w:val="007D789E"/>
    <w:rsid w:val="007D78E9"/>
    <w:rsid w:val="007D7956"/>
    <w:rsid w:val="007D79C4"/>
    <w:rsid w:val="007D79F6"/>
    <w:rsid w:val="007D7A3E"/>
    <w:rsid w:val="007D7B09"/>
    <w:rsid w:val="007D7B1F"/>
    <w:rsid w:val="007D7B85"/>
    <w:rsid w:val="007D7B8C"/>
    <w:rsid w:val="007D7BCE"/>
    <w:rsid w:val="007D7C4A"/>
    <w:rsid w:val="007D7CE1"/>
    <w:rsid w:val="007D7D8D"/>
    <w:rsid w:val="007D7D95"/>
    <w:rsid w:val="007D7E1B"/>
    <w:rsid w:val="007D7ECF"/>
    <w:rsid w:val="007D7F60"/>
    <w:rsid w:val="007D7F70"/>
    <w:rsid w:val="007D7FF9"/>
    <w:rsid w:val="007E0000"/>
    <w:rsid w:val="007E0067"/>
    <w:rsid w:val="007E00A1"/>
    <w:rsid w:val="007E01CF"/>
    <w:rsid w:val="007E01EF"/>
    <w:rsid w:val="007E0229"/>
    <w:rsid w:val="007E02B5"/>
    <w:rsid w:val="007E02E0"/>
    <w:rsid w:val="007E02F1"/>
    <w:rsid w:val="007E034E"/>
    <w:rsid w:val="007E035D"/>
    <w:rsid w:val="007E0437"/>
    <w:rsid w:val="007E043E"/>
    <w:rsid w:val="007E04AE"/>
    <w:rsid w:val="007E0525"/>
    <w:rsid w:val="007E05D3"/>
    <w:rsid w:val="007E05ED"/>
    <w:rsid w:val="007E0690"/>
    <w:rsid w:val="007E06A6"/>
    <w:rsid w:val="007E06C1"/>
    <w:rsid w:val="007E0711"/>
    <w:rsid w:val="007E0737"/>
    <w:rsid w:val="007E0752"/>
    <w:rsid w:val="007E0787"/>
    <w:rsid w:val="007E0799"/>
    <w:rsid w:val="007E079F"/>
    <w:rsid w:val="007E07DC"/>
    <w:rsid w:val="007E0823"/>
    <w:rsid w:val="007E0861"/>
    <w:rsid w:val="007E0883"/>
    <w:rsid w:val="007E08E9"/>
    <w:rsid w:val="007E097C"/>
    <w:rsid w:val="007E0A71"/>
    <w:rsid w:val="007E0AD7"/>
    <w:rsid w:val="007E0B09"/>
    <w:rsid w:val="007E0B41"/>
    <w:rsid w:val="007E0B53"/>
    <w:rsid w:val="007E0BC6"/>
    <w:rsid w:val="007E0BDF"/>
    <w:rsid w:val="007E0BEF"/>
    <w:rsid w:val="007E0CEA"/>
    <w:rsid w:val="007E0D73"/>
    <w:rsid w:val="007E0E34"/>
    <w:rsid w:val="007E0E59"/>
    <w:rsid w:val="007E0E85"/>
    <w:rsid w:val="007E0EAA"/>
    <w:rsid w:val="007E0EDE"/>
    <w:rsid w:val="007E0F6F"/>
    <w:rsid w:val="007E1078"/>
    <w:rsid w:val="007E1136"/>
    <w:rsid w:val="007E11AA"/>
    <w:rsid w:val="007E11EC"/>
    <w:rsid w:val="007E128C"/>
    <w:rsid w:val="007E12C7"/>
    <w:rsid w:val="007E12CF"/>
    <w:rsid w:val="007E12DE"/>
    <w:rsid w:val="007E12F4"/>
    <w:rsid w:val="007E12FF"/>
    <w:rsid w:val="007E147E"/>
    <w:rsid w:val="007E14FD"/>
    <w:rsid w:val="007E1550"/>
    <w:rsid w:val="007E1569"/>
    <w:rsid w:val="007E157C"/>
    <w:rsid w:val="007E15C5"/>
    <w:rsid w:val="007E15F6"/>
    <w:rsid w:val="007E1643"/>
    <w:rsid w:val="007E169E"/>
    <w:rsid w:val="007E16E1"/>
    <w:rsid w:val="007E1769"/>
    <w:rsid w:val="007E1778"/>
    <w:rsid w:val="007E1822"/>
    <w:rsid w:val="007E183F"/>
    <w:rsid w:val="007E189D"/>
    <w:rsid w:val="007E19A7"/>
    <w:rsid w:val="007E19B0"/>
    <w:rsid w:val="007E19D1"/>
    <w:rsid w:val="007E1AAE"/>
    <w:rsid w:val="007E1B51"/>
    <w:rsid w:val="007E1B6E"/>
    <w:rsid w:val="007E1C11"/>
    <w:rsid w:val="007E1CDF"/>
    <w:rsid w:val="007E1D0E"/>
    <w:rsid w:val="007E1D5D"/>
    <w:rsid w:val="007E1DAB"/>
    <w:rsid w:val="007E1E86"/>
    <w:rsid w:val="007E1F60"/>
    <w:rsid w:val="007E202E"/>
    <w:rsid w:val="007E2157"/>
    <w:rsid w:val="007E2210"/>
    <w:rsid w:val="007E2272"/>
    <w:rsid w:val="007E229C"/>
    <w:rsid w:val="007E22C2"/>
    <w:rsid w:val="007E2367"/>
    <w:rsid w:val="007E24AC"/>
    <w:rsid w:val="007E2548"/>
    <w:rsid w:val="007E25C0"/>
    <w:rsid w:val="007E2702"/>
    <w:rsid w:val="007E2722"/>
    <w:rsid w:val="007E275E"/>
    <w:rsid w:val="007E27F4"/>
    <w:rsid w:val="007E2955"/>
    <w:rsid w:val="007E29D1"/>
    <w:rsid w:val="007E2A71"/>
    <w:rsid w:val="007E2AAE"/>
    <w:rsid w:val="007E2CB6"/>
    <w:rsid w:val="007E2D54"/>
    <w:rsid w:val="007E2D5A"/>
    <w:rsid w:val="007E2D61"/>
    <w:rsid w:val="007E2D7A"/>
    <w:rsid w:val="007E2DC1"/>
    <w:rsid w:val="007E2EDE"/>
    <w:rsid w:val="007E2EF3"/>
    <w:rsid w:val="007E2FBF"/>
    <w:rsid w:val="007E311E"/>
    <w:rsid w:val="007E3178"/>
    <w:rsid w:val="007E3198"/>
    <w:rsid w:val="007E3239"/>
    <w:rsid w:val="007E3356"/>
    <w:rsid w:val="007E3622"/>
    <w:rsid w:val="007E3653"/>
    <w:rsid w:val="007E3656"/>
    <w:rsid w:val="007E365D"/>
    <w:rsid w:val="007E36C8"/>
    <w:rsid w:val="007E37A5"/>
    <w:rsid w:val="007E382D"/>
    <w:rsid w:val="007E3907"/>
    <w:rsid w:val="007E394D"/>
    <w:rsid w:val="007E3A2B"/>
    <w:rsid w:val="007E3AA3"/>
    <w:rsid w:val="007E3AB5"/>
    <w:rsid w:val="007E3BB5"/>
    <w:rsid w:val="007E3BBA"/>
    <w:rsid w:val="007E3C73"/>
    <w:rsid w:val="007E3D34"/>
    <w:rsid w:val="007E3D37"/>
    <w:rsid w:val="007E3DBD"/>
    <w:rsid w:val="007E3E00"/>
    <w:rsid w:val="007E3E63"/>
    <w:rsid w:val="007E3EB9"/>
    <w:rsid w:val="007E3F56"/>
    <w:rsid w:val="007E3FF4"/>
    <w:rsid w:val="007E4187"/>
    <w:rsid w:val="007E41F5"/>
    <w:rsid w:val="007E4294"/>
    <w:rsid w:val="007E42B6"/>
    <w:rsid w:val="007E43A8"/>
    <w:rsid w:val="007E44AF"/>
    <w:rsid w:val="007E454F"/>
    <w:rsid w:val="007E4550"/>
    <w:rsid w:val="007E45DC"/>
    <w:rsid w:val="007E46CC"/>
    <w:rsid w:val="007E47BE"/>
    <w:rsid w:val="007E47EE"/>
    <w:rsid w:val="007E483E"/>
    <w:rsid w:val="007E484B"/>
    <w:rsid w:val="007E4872"/>
    <w:rsid w:val="007E4981"/>
    <w:rsid w:val="007E4A0A"/>
    <w:rsid w:val="007E4A5E"/>
    <w:rsid w:val="007E4B1B"/>
    <w:rsid w:val="007E4B40"/>
    <w:rsid w:val="007E4B42"/>
    <w:rsid w:val="007E4C44"/>
    <w:rsid w:val="007E4C84"/>
    <w:rsid w:val="007E4EE3"/>
    <w:rsid w:val="007E4F27"/>
    <w:rsid w:val="007E4F88"/>
    <w:rsid w:val="007E5019"/>
    <w:rsid w:val="007E5048"/>
    <w:rsid w:val="007E50AB"/>
    <w:rsid w:val="007E519B"/>
    <w:rsid w:val="007E51A7"/>
    <w:rsid w:val="007E51AA"/>
    <w:rsid w:val="007E5247"/>
    <w:rsid w:val="007E531B"/>
    <w:rsid w:val="007E543C"/>
    <w:rsid w:val="007E54AA"/>
    <w:rsid w:val="007E5503"/>
    <w:rsid w:val="007E56B1"/>
    <w:rsid w:val="007E5842"/>
    <w:rsid w:val="007E584D"/>
    <w:rsid w:val="007E587A"/>
    <w:rsid w:val="007E5960"/>
    <w:rsid w:val="007E5A37"/>
    <w:rsid w:val="007E5BF1"/>
    <w:rsid w:val="007E5CF7"/>
    <w:rsid w:val="007E5D12"/>
    <w:rsid w:val="007E5D3B"/>
    <w:rsid w:val="007E5D8B"/>
    <w:rsid w:val="007E5F03"/>
    <w:rsid w:val="007E5F07"/>
    <w:rsid w:val="007E5F2D"/>
    <w:rsid w:val="007E5F93"/>
    <w:rsid w:val="007E6036"/>
    <w:rsid w:val="007E6178"/>
    <w:rsid w:val="007E61F2"/>
    <w:rsid w:val="007E626F"/>
    <w:rsid w:val="007E62DD"/>
    <w:rsid w:val="007E6388"/>
    <w:rsid w:val="007E63BB"/>
    <w:rsid w:val="007E63D1"/>
    <w:rsid w:val="007E6454"/>
    <w:rsid w:val="007E657E"/>
    <w:rsid w:val="007E6592"/>
    <w:rsid w:val="007E65CB"/>
    <w:rsid w:val="007E660A"/>
    <w:rsid w:val="007E6633"/>
    <w:rsid w:val="007E66EC"/>
    <w:rsid w:val="007E6736"/>
    <w:rsid w:val="007E67B2"/>
    <w:rsid w:val="007E681C"/>
    <w:rsid w:val="007E6935"/>
    <w:rsid w:val="007E6955"/>
    <w:rsid w:val="007E6985"/>
    <w:rsid w:val="007E6993"/>
    <w:rsid w:val="007E69BB"/>
    <w:rsid w:val="007E6A2D"/>
    <w:rsid w:val="007E6AD4"/>
    <w:rsid w:val="007E6BEA"/>
    <w:rsid w:val="007E6CB6"/>
    <w:rsid w:val="007E6E1A"/>
    <w:rsid w:val="007E6E5A"/>
    <w:rsid w:val="007E6EE4"/>
    <w:rsid w:val="007E6F5C"/>
    <w:rsid w:val="007E6F8D"/>
    <w:rsid w:val="007E6FCA"/>
    <w:rsid w:val="007E7124"/>
    <w:rsid w:val="007E718A"/>
    <w:rsid w:val="007E7254"/>
    <w:rsid w:val="007E726C"/>
    <w:rsid w:val="007E72A9"/>
    <w:rsid w:val="007E735C"/>
    <w:rsid w:val="007E73DD"/>
    <w:rsid w:val="007E73FF"/>
    <w:rsid w:val="007E7426"/>
    <w:rsid w:val="007E744E"/>
    <w:rsid w:val="007E74F7"/>
    <w:rsid w:val="007E7507"/>
    <w:rsid w:val="007E75FB"/>
    <w:rsid w:val="007E7630"/>
    <w:rsid w:val="007E7655"/>
    <w:rsid w:val="007E7658"/>
    <w:rsid w:val="007E7663"/>
    <w:rsid w:val="007E777E"/>
    <w:rsid w:val="007E7786"/>
    <w:rsid w:val="007E78CD"/>
    <w:rsid w:val="007E78D6"/>
    <w:rsid w:val="007E798D"/>
    <w:rsid w:val="007E7997"/>
    <w:rsid w:val="007E79C0"/>
    <w:rsid w:val="007E79CE"/>
    <w:rsid w:val="007E7A12"/>
    <w:rsid w:val="007E7A3B"/>
    <w:rsid w:val="007E7ACA"/>
    <w:rsid w:val="007E7B84"/>
    <w:rsid w:val="007E7BA8"/>
    <w:rsid w:val="007E7C5E"/>
    <w:rsid w:val="007E7C69"/>
    <w:rsid w:val="007E7C95"/>
    <w:rsid w:val="007E7CBC"/>
    <w:rsid w:val="007E7D3F"/>
    <w:rsid w:val="007E7DAB"/>
    <w:rsid w:val="007E7DB6"/>
    <w:rsid w:val="007E7DB8"/>
    <w:rsid w:val="007E7DFA"/>
    <w:rsid w:val="007E7E09"/>
    <w:rsid w:val="007E7E15"/>
    <w:rsid w:val="007E7E8B"/>
    <w:rsid w:val="007E7EAC"/>
    <w:rsid w:val="007E7EC7"/>
    <w:rsid w:val="007E7ED4"/>
    <w:rsid w:val="007E7FBA"/>
    <w:rsid w:val="007E7FBC"/>
    <w:rsid w:val="007F0062"/>
    <w:rsid w:val="007F0093"/>
    <w:rsid w:val="007F00D3"/>
    <w:rsid w:val="007F011C"/>
    <w:rsid w:val="007F01E8"/>
    <w:rsid w:val="007F0279"/>
    <w:rsid w:val="007F02EC"/>
    <w:rsid w:val="007F0338"/>
    <w:rsid w:val="007F0357"/>
    <w:rsid w:val="007F0381"/>
    <w:rsid w:val="007F039B"/>
    <w:rsid w:val="007F0484"/>
    <w:rsid w:val="007F0599"/>
    <w:rsid w:val="007F05A1"/>
    <w:rsid w:val="007F0616"/>
    <w:rsid w:val="007F069D"/>
    <w:rsid w:val="007F06D6"/>
    <w:rsid w:val="007F070A"/>
    <w:rsid w:val="007F0752"/>
    <w:rsid w:val="007F0755"/>
    <w:rsid w:val="007F08BD"/>
    <w:rsid w:val="007F08E7"/>
    <w:rsid w:val="007F0907"/>
    <w:rsid w:val="007F0957"/>
    <w:rsid w:val="007F0986"/>
    <w:rsid w:val="007F0A88"/>
    <w:rsid w:val="007F0A9B"/>
    <w:rsid w:val="007F0AFB"/>
    <w:rsid w:val="007F0B5A"/>
    <w:rsid w:val="007F0BC6"/>
    <w:rsid w:val="007F0C34"/>
    <w:rsid w:val="007F0C67"/>
    <w:rsid w:val="007F0D1C"/>
    <w:rsid w:val="007F0D56"/>
    <w:rsid w:val="007F0D59"/>
    <w:rsid w:val="007F0D5D"/>
    <w:rsid w:val="007F0D90"/>
    <w:rsid w:val="007F0DC6"/>
    <w:rsid w:val="007F0DE3"/>
    <w:rsid w:val="007F0E77"/>
    <w:rsid w:val="007F0E95"/>
    <w:rsid w:val="007F0EAD"/>
    <w:rsid w:val="007F0EB2"/>
    <w:rsid w:val="007F1036"/>
    <w:rsid w:val="007F1063"/>
    <w:rsid w:val="007F1086"/>
    <w:rsid w:val="007F110C"/>
    <w:rsid w:val="007F1125"/>
    <w:rsid w:val="007F1144"/>
    <w:rsid w:val="007F1159"/>
    <w:rsid w:val="007F123C"/>
    <w:rsid w:val="007F12B5"/>
    <w:rsid w:val="007F1380"/>
    <w:rsid w:val="007F1556"/>
    <w:rsid w:val="007F1568"/>
    <w:rsid w:val="007F1711"/>
    <w:rsid w:val="007F1833"/>
    <w:rsid w:val="007F18BA"/>
    <w:rsid w:val="007F194D"/>
    <w:rsid w:val="007F19EE"/>
    <w:rsid w:val="007F1A22"/>
    <w:rsid w:val="007F1A6D"/>
    <w:rsid w:val="007F1AA5"/>
    <w:rsid w:val="007F1AAE"/>
    <w:rsid w:val="007F1B00"/>
    <w:rsid w:val="007F1B61"/>
    <w:rsid w:val="007F1C4A"/>
    <w:rsid w:val="007F1C7A"/>
    <w:rsid w:val="007F1C7B"/>
    <w:rsid w:val="007F1C92"/>
    <w:rsid w:val="007F1CCA"/>
    <w:rsid w:val="007F1CDF"/>
    <w:rsid w:val="007F1D47"/>
    <w:rsid w:val="007F1D64"/>
    <w:rsid w:val="007F1DDB"/>
    <w:rsid w:val="007F1F28"/>
    <w:rsid w:val="007F1F56"/>
    <w:rsid w:val="007F2024"/>
    <w:rsid w:val="007F2052"/>
    <w:rsid w:val="007F20D9"/>
    <w:rsid w:val="007F2192"/>
    <w:rsid w:val="007F21B6"/>
    <w:rsid w:val="007F2255"/>
    <w:rsid w:val="007F2419"/>
    <w:rsid w:val="007F2426"/>
    <w:rsid w:val="007F24DE"/>
    <w:rsid w:val="007F25E0"/>
    <w:rsid w:val="007F2629"/>
    <w:rsid w:val="007F2630"/>
    <w:rsid w:val="007F266D"/>
    <w:rsid w:val="007F2732"/>
    <w:rsid w:val="007F2768"/>
    <w:rsid w:val="007F2783"/>
    <w:rsid w:val="007F2816"/>
    <w:rsid w:val="007F282F"/>
    <w:rsid w:val="007F2851"/>
    <w:rsid w:val="007F288B"/>
    <w:rsid w:val="007F297C"/>
    <w:rsid w:val="007F29C0"/>
    <w:rsid w:val="007F29F4"/>
    <w:rsid w:val="007F2A44"/>
    <w:rsid w:val="007F2AD5"/>
    <w:rsid w:val="007F2ADF"/>
    <w:rsid w:val="007F2D39"/>
    <w:rsid w:val="007F2D92"/>
    <w:rsid w:val="007F2DA9"/>
    <w:rsid w:val="007F2DBD"/>
    <w:rsid w:val="007F2E14"/>
    <w:rsid w:val="007F2E66"/>
    <w:rsid w:val="007F2E8B"/>
    <w:rsid w:val="007F2EE4"/>
    <w:rsid w:val="007F2F9F"/>
    <w:rsid w:val="007F301A"/>
    <w:rsid w:val="007F3023"/>
    <w:rsid w:val="007F3081"/>
    <w:rsid w:val="007F3194"/>
    <w:rsid w:val="007F31FC"/>
    <w:rsid w:val="007F3238"/>
    <w:rsid w:val="007F325E"/>
    <w:rsid w:val="007F3338"/>
    <w:rsid w:val="007F3364"/>
    <w:rsid w:val="007F3373"/>
    <w:rsid w:val="007F3421"/>
    <w:rsid w:val="007F34F3"/>
    <w:rsid w:val="007F35BA"/>
    <w:rsid w:val="007F3618"/>
    <w:rsid w:val="007F3758"/>
    <w:rsid w:val="007F378D"/>
    <w:rsid w:val="007F3799"/>
    <w:rsid w:val="007F3866"/>
    <w:rsid w:val="007F3910"/>
    <w:rsid w:val="007F3939"/>
    <w:rsid w:val="007F3997"/>
    <w:rsid w:val="007F39F4"/>
    <w:rsid w:val="007F3A1F"/>
    <w:rsid w:val="007F3A34"/>
    <w:rsid w:val="007F3A5B"/>
    <w:rsid w:val="007F3AD1"/>
    <w:rsid w:val="007F3AE4"/>
    <w:rsid w:val="007F3B21"/>
    <w:rsid w:val="007F3B4D"/>
    <w:rsid w:val="007F3B6B"/>
    <w:rsid w:val="007F3C23"/>
    <w:rsid w:val="007F3CDB"/>
    <w:rsid w:val="007F3CFE"/>
    <w:rsid w:val="007F3D38"/>
    <w:rsid w:val="007F3D3C"/>
    <w:rsid w:val="007F3D62"/>
    <w:rsid w:val="007F3D8C"/>
    <w:rsid w:val="007F3D9F"/>
    <w:rsid w:val="007F3DEA"/>
    <w:rsid w:val="007F3EC8"/>
    <w:rsid w:val="007F3F3F"/>
    <w:rsid w:val="007F3F7D"/>
    <w:rsid w:val="007F3FC9"/>
    <w:rsid w:val="007F4004"/>
    <w:rsid w:val="007F4096"/>
    <w:rsid w:val="007F4245"/>
    <w:rsid w:val="007F4349"/>
    <w:rsid w:val="007F43ED"/>
    <w:rsid w:val="007F4499"/>
    <w:rsid w:val="007F45EA"/>
    <w:rsid w:val="007F4642"/>
    <w:rsid w:val="007F4679"/>
    <w:rsid w:val="007F467A"/>
    <w:rsid w:val="007F46A1"/>
    <w:rsid w:val="007F46F3"/>
    <w:rsid w:val="007F4727"/>
    <w:rsid w:val="007F479C"/>
    <w:rsid w:val="007F4812"/>
    <w:rsid w:val="007F4845"/>
    <w:rsid w:val="007F4857"/>
    <w:rsid w:val="007F492C"/>
    <w:rsid w:val="007F4987"/>
    <w:rsid w:val="007F4B4A"/>
    <w:rsid w:val="007F4B51"/>
    <w:rsid w:val="007F4B96"/>
    <w:rsid w:val="007F4BAB"/>
    <w:rsid w:val="007F4C33"/>
    <w:rsid w:val="007F4CD5"/>
    <w:rsid w:val="007F4D54"/>
    <w:rsid w:val="007F4D81"/>
    <w:rsid w:val="007F4DD6"/>
    <w:rsid w:val="007F4E6D"/>
    <w:rsid w:val="007F4E9B"/>
    <w:rsid w:val="007F4EF7"/>
    <w:rsid w:val="007F4F4D"/>
    <w:rsid w:val="007F4F4E"/>
    <w:rsid w:val="007F4F85"/>
    <w:rsid w:val="007F4FE3"/>
    <w:rsid w:val="007F4FF4"/>
    <w:rsid w:val="007F504D"/>
    <w:rsid w:val="007F507E"/>
    <w:rsid w:val="007F51E7"/>
    <w:rsid w:val="007F52A0"/>
    <w:rsid w:val="007F52C4"/>
    <w:rsid w:val="007F5309"/>
    <w:rsid w:val="007F533C"/>
    <w:rsid w:val="007F5423"/>
    <w:rsid w:val="007F549F"/>
    <w:rsid w:val="007F5528"/>
    <w:rsid w:val="007F55F3"/>
    <w:rsid w:val="007F5640"/>
    <w:rsid w:val="007F5662"/>
    <w:rsid w:val="007F5687"/>
    <w:rsid w:val="007F5826"/>
    <w:rsid w:val="007F5875"/>
    <w:rsid w:val="007F5904"/>
    <w:rsid w:val="007F5914"/>
    <w:rsid w:val="007F5A59"/>
    <w:rsid w:val="007F5A7B"/>
    <w:rsid w:val="007F5A99"/>
    <w:rsid w:val="007F5AD9"/>
    <w:rsid w:val="007F5B2A"/>
    <w:rsid w:val="007F5B75"/>
    <w:rsid w:val="007F5C39"/>
    <w:rsid w:val="007F5CA8"/>
    <w:rsid w:val="007F5D75"/>
    <w:rsid w:val="007F5DA8"/>
    <w:rsid w:val="007F5DD2"/>
    <w:rsid w:val="007F5DF6"/>
    <w:rsid w:val="007F5E15"/>
    <w:rsid w:val="007F5E43"/>
    <w:rsid w:val="007F5EE3"/>
    <w:rsid w:val="007F5F6F"/>
    <w:rsid w:val="007F5F8C"/>
    <w:rsid w:val="007F5FE4"/>
    <w:rsid w:val="007F60A4"/>
    <w:rsid w:val="007F6118"/>
    <w:rsid w:val="007F61B0"/>
    <w:rsid w:val="007F638A"/>
    <w:rsid w:val="007F63A9"/>
    <w:rsid w:val="007F63C1"/>
    <w:rsid w:val="007F6529"/>
    <w:rsid w:val="007F655E"/>
    <w:rsid w:val="007F6571"/>
    <w:rsid w:val="007F668D"/>
    <w:rsid w:val="007F6708"/>
    <w:rsid w:val="007F6767"/>
    <w:rsid w:val="007F6792"/>
    <w:rsid w:val="007F67A5"/>
    <w:rsid w:val="007F683F"/>
    <w:rsid w:val="007F6853"/>
    <w:rsid w:val="007F6875"/>
    <w:rsid w:val="007F689B"/>
    <w:rsid w:val="007F68D2"/>
    <w:rsid w:val="007F696C"/>
    <w:rsid w:val="007F6987"/>
    <w:rsid w:val="007F6B89"/>
    <w:rsid w:val="007F6B8A"/>
    <w:rsid w:val="007F6C1F"/>
    <w:rsid w:val="007F6C73"/>
    <w:rsid w:val="007F6C74"/>
    <w:rsid w:val="007F6E43"/>
    <w:rsid w:val="007F6E7C"/>
    <w:rsid w:val="007F6FBC"/>
    <w:rsid w:val="007F6FD4"/>
    <w:rsid w:val="007F6FF9"/>
    <w:rsid w:val="007F703E"/>
    <w:rsid w:val="007F709A"/>
    <w:rsid w:val="007F70B5"/>
    <w:rsid w:val="007F710E"/>
    <w:rsid w:val="007F7138"/>
    <w:rsid w:val="007F7168"/>
    <w:rsid w:val="007F71FC"/>
    <w:rsid w:val="007F724B"/>
    <w:rsid w:val="007F731D"/>
    <w:rsid w:val="007F737B"/>
    <w:rsid w:val="007F742A"/>
    <w:rsid w:val="007F7552"/>
    <w:rsid w:val="007F75C2"/>
    <w:rsid w:val="007F7649"/>
    <w:rsid w:val="007F76D2"/>
    <w:rsid w:val="007F76E7"/>
    <w:rsid w:val="007F77D8"/>
    <w:rsid w:val="007F7904"/>
    <w:rsid w:val="007F792D"/>
    <w:rsid w:val="007F7BD3"/>
    <w:rsid w:val="007F7C48"/>
    <w:rsid w:val="007F7C93"/>
    <w:rsid w:val="007F7D0F"/>
    <w:rsid w:val="007F7D25"/>
    <w:rsid w:val="007F7D2A"/>
    <w:rsid w:val="007F7D4B"/>
    <w:rsid w:val="007F7D69"/>
    <w:rsid w:val="007F7DE8"/>
    <w:rsid w:val="007F7E1B"/>
    <w:rsid w:val="007F7EB3"/>
    <w:rsid w:val="007F7ED9"/>
    <w:rsid w:val="0080006B"/>
    <w:rsid w:val="008000B5"/>
    <w:rsid w:val="008000D0"/>
    <w:rsid w:val="00800136"/>
    <w:rsid w:val="00800207"/>
    <w:rsid w:val="00800214"/>
    <w:rsid w:val="00800238"/>
    <w:rsid w:val="008002F7"/>
    <w:rsid w:val="00800303"/>
    <w:rsid w:val="00800368"/>
    <w:rsid w:val="00800392"/>
    <w:rsid w:val="008003EA"/>
    <w:rsid w:val="008004A4"/>
    <w:rsid w:val="0080050E"/>
    <w:rsid w:val="0080057B"/>
    <w:rsid w:val="00800624"/>
    <w:rsid w:val="00800642"/>
    <w:rsid w:val="00800725"/>
    <w:rsid w:val="0080072A"/>
    <w:rsid w:val="008007E1"/>
    <w:rsid w:val="00800806"/>
    <w:rsid w:val="00800816"/>
    <w:rsid w:val="00800884"/>
    <w:rsid w:val="008008DB"/>
    <w:rsid w:val="00800971"/>
    <w:rsid w:val="00800A0F"/>
    <w:rsid w:val="00800A1E"/>
    <w:rsid w:val="00800A5C"/>
    <w:rsid w:val="00800A65"/>
    <w:rsid w:val="00800A93"/>
    <w:rsid w:val="00800B4E"/>
    <w:rsid w:val="00800B7D"/>
    <w:rsid w:val="00800C73"/>
    <w:rsid w:val="00800D20"/>
    <w:rsid w:val="00800D30"/>
    <w:rsid w:val="00800E45"/>
    <w:rsid w:val="00800EC3"/>
    <w:rsid w:val="00800F81"/>
    <w:rsid w:val="00800FBF"/>
    <w:rsid w:val="00801036"/>
    <w:rsid w:val="0080111F"/>
    <w:rsid w:val="00801130"/>
    <w:rsid w:val="00801179"/>
    <w:rsid w:val="008011D4"/>
    <w:rsid w:val="00801207"/>
    <w:rsid w:val="00801226"/>
    <w:rsid w:val="0080128D"/>
    <w:rsid w:val="008012EF"/>
    <w:rsid w:val="0080135A"/>
    <w:rsid w:val="00801371"/>
    <w:rsid w:val="008013CF"/>
    <w:rsid w:val="00801408"/>
    <w:rsid w:val="0080158E"/>
    <w:rsid w:val="00801610"/>
    <w:rsid w:val="00801611"/>
    <w:rsid w:val="0080166A"/>
    <w:rsid w:val="0080168B"/>
    <w:rsid w:val="00801735"/>
    <w:rsid w:val="008017B2"/>
    <w:rsid w:val="00801814"/>
    <w:rsid w:val="0080182C"/>
    <w:rsid w:val="0080196A"/>
    <w:rsid w:val="00801995"/>
    <w:rsid w:val="00801A09"/>
    <w:rsid w:val="00801AA8"/>
    <w:rsid w:val="00801B34"/>
    <w:rsid w:val="00801B73"/>
    <w:rsid w:val="00801B79"/>
    <w:rsid w:val="00801BA5"/>
    <w:rsid w:val="00801CF3"/>
    <w:rsid w:val="00801D0B"/>
    <w:rsid w:val="00801DF8"/>
    <w:rsid w:val="00802043"/>
    <w:rsid w:val="00802076"/>
    <w:rsid w:val="00802089"/>
    <w:rsid w:val="0080209A"/>
    <w:rsid w:val="008021BA"/>
    <w:rsid w:val="008021DD"/>
    <w:rsid w:val="008021E0"/>
    <w:rsid w:val="0080223A"/>
    <w:rsid w:val="00802254"/>
    <w:rsid w:val="008022C6"/>
    <w:rsid w:val="00802300"/>
    <w:rsid w:val="00802339"/>
    <w:rsid w:val="0080234B"/>
    <w:rsid w:val="0080236A"/>
    <w:rsid w:val="008023FB"/>
    <w:rsid w:val="00802490"/>
    <w:rsid w:val="0080255E"/>
    <w:rsid w:val="00802649"/>
    <w:rsid w:val="0080273C"/>
    <w:rsid w:val="00802852"/>
    <w:rsid w:val="00802866"/>
    <w:rsid w:val="008028A7"/>
    <w:rsid w:val="00802924"/>
    <w:rsid w:val="00802A0C"/>
    <w:rsid w:val="00802A73"/>
    <w:rsid w:val="00802B23"/>
    <w:rsid w:val="00802B46"/>
    <w:rsid w:val="00802CEB"/>
    <w:rsid w:val="00802CF5"/>
    <w:rsid w:val="00802D45"/>
    <w:rsid w:val="00802DF7"/>
    <w:rsid w:val="00802E82"/>
    <w:rsid w:val="00802EE1"/>
    <w:rsid w:val="00802F73"/>
    <w:rsid w:val="00802F93"/>
    <w:rsid w:val="00802FBB"/>
    <w:rsid w:val="00803087"/>
    <w:rsid w:val="0080316C"/>
    <w:rsid w:val="00803184"/>
    <w:rsid w:val="008031CC"/>
    <w:rsid w:val="00803212"/>
    <w:rsid w:val="0080328C"/>
    <w:rsid w:val="00803293"/>
    <w:rsid w:val="008032AB"/>
    <w:rsid w:val="008032B9"/>
    <w:rsid w:val="008032F6"/>
    <w:rsid w:val="0080338A"/>
    <w:rsid w:val="00803425"/>
    <w:rsid w:val="0080342A"/>
    <w:rsid w:val="0080344E"/>
    <w:rsid w:val="008035A7"/>
    <w:rsid w:val="00803669"/>
    <w:rsid w:val="0080382D"/>
    <w:rsid w:val="0080384B"/>
    <w:rsid w:val="008038CB"/>
    <w:rsid w:val="00803963"/>
    <w:rsid w:val="008039D1"/>
    <w:rsid w:val="00803A22"/>
    <w:rsid w:val="00803A8D"/>
    <w:rsid w:val="00803B25"/>
    <w:rsid w:val="00803B9A"/>
    <w:rsid w:val="00803BB3"/>
    <w:rsid w:val="00803C01"/>
    <w:rsid w:val="00803C8B"/>
    <w:rsid w:val="00803D9C"/>
    <w:rsid w:val="00803DBF"/>
    <w:rsid w:val="00803E10"/>
    <w:rsid w:val="00803E1E"/>
    <w:rsid w:val="00803E2F"/>
    <w:rsid w:val="00803E83"/>
    <w:rsid w:val="00803F12"/>
    <w:rsid w:val="00803F7B"/>
    <w:rsid w:val="00803FA3"/>
    <w:rsid w:val="00803FE5"/>
    <w:rsid w:val="00804044"/>
    <w:rsid w:val="00804128"/>
    <w:rsid w:val="008041D2"/>
    <w:rsid w:val="008041EB"/>
    <w:rsid w:val="00804224"/>
    <w:rsid w:val="00804252"/>
    <w:rsid w:val="0080428B"/>
    <w:rsid w:val="00804290"/>
    <w:rsid w:val="008042A3"/>
    <w:rsid w:val="00804316"/>
    <w:rsid w:val="00804386"/>
    <w:rsid w:val="0080438A"/>
    <w:rsid w:val="00804397"/>
    <w:rsid w:val="00804471"/>
    <w:rsid w:val="008044A9"/>
    <w:rsid w:val="0080466A"/>
    <w:rsid w:val="00804763"/>
    <w:rsid w:val="00804778"/>
    <w:rsid w:val="008047C9"/>
    <w:rsid w:val="008047DC"/>
    <w:rsid w:val="008047E5"/>
    <w:rsid w:val="008048C8"/>
    <w:rsid w:val="008049A7"/>
    <w:rsid w:val="00804A25"/>
    <w:rsid w:val="00804ABC"/>
    <w:rsid w:val="00804AE6"/>
    <w:rsid w:val="00804B4F"/>
    <w:rsid w:val="00804B5A"/>
    <w:rsid w:val="00804B65"/>
    <w:rsid w:val="00804B6F"/>
    <w:rsid w:val="00804C07"/>
    <w:rsid w:val="00804C19"/>
    <w:rsid w:val="00804C61"/>
    <w:rsid w:val="00804C70"/>
    <w:rsid w:val="00804CBB"/>
    <w:rsid w:val="00804D90"/>
    <w:rsid w:val="00804E1C"/>
    <w:rsid w:val="00804E6C"/>
    <w:rsid w:val="00804EB0"/>
    <w:rsid w:val="00805017"/>
    <w:rsid w:val="00805099"/>
    <w:rsid w:val="008050CE"/>
    <w:rsid w:val="008050E0"/>
    <w:rsid w:val="008051BD"/>
    <w:rsid w:val="008051D4"/>
    <w:rsid w:val="008051EE"/>
    <w:rsid w:val="00805264"/>
    <w:rsid w:val="00805271"/>
    <w:rsid w:val="008052B8"/>
    <w:rsid w:val="008052F5"/>
    <w:rsid w:val="00805301"/>
    <w:rsid w:val="00805311"/>
    <w:rsid w:val="00805370"/>
    <w:rsid w:val="00805391"/>
    <w:rsid w:val="00805573"/>
    <w:rsid w:val="008055AC"/>
    <w:rsid w:val="008055F9"/>
    <w:rsid w:val="00805665"/>
    <w:rsid w:val="008056C4"/>
    <w:rsid w:val="0080570E"/>
    <w:rsid w:val="00805722"/>
    <w:rsid w:val="00805813"/>
    <w:rsid w:val="0080581C"/>
    <w:rsid w:val="00805896"/>
    <w:rsid w:val="008058A2"/>
    <w:rsid w:val="008058E7"/>
    <w:rsid w:val="008059A4"/>
    <w:rsid w:val="008059BD"/>
    <w:rsid w:val="008059D9"/>
    <w:rsid w:val="00805A8F"/>
    <w:rsid w:val="00805A94"/>
    <w:rsid w:val="00805A95"/>
    <w:rsid w:val="00805BF6"/>
    <w:rsid w:val="00805C61"/>
    <w:rsid w:val="00805CBD"/>
    <w:rsid w:val="00805CDB"/>
    <w:rsid w:val="00805CDE"/>
    <w:rsid w:val="00805D50"/>
    <w:rsid w:val="00805DCD"/>
    <w:rsid w:val="00805E6B"/>
    <w:rsid w:val="00805EAC"/>
    <w:rsid w:val="00805F4A"/>
    <w:rsid w:val="00805F72"/>
    <w:rsid w:val="00805FED"/>
    <w:rsid w:val="00806078"/>
    <w:rsid w:val="0080617D"/>
    <w:rsid w:val="008061F5"/>
    <w:rsid w:val="008062C2"/>
    <w:rsid w:val="0080633F"/>
    <w:rsid w:val="00806349"/>
    <w:rsid w:val="00806419"/>
    <w:rsid w:val="008064C9"/>
    <w:rsid w:val="00806529"/>
    <w:rsid w:val="00806547"/>
    <w:rsid w:val="00806588"/>
    <w:rsid w:val="008065E2"/>
    <w:rsid w:val="00806626"/>
    <w:rsid w:val="008066DE"/>
    <w:rsid w:val="00806870"/>
    <w:rsid w:val="008068A3"/>
    <w:rsid w:val="00806917"/>
    <w:rsid w:val="0080693A"/>
    <w:rsid w:val="008069E2"/>
    <w:rsid w:val="00806A1F"/>
    <w:rsid w:val="00806A88"/>
    <w:rsid w:val="00806B4C"/>
    <w:rsid w:val="00806B65"/>
    <w:rsid w:val="00806B8D"/>
    <w:rsid w:val="00806B8F"/>
    <w:rsid w:val="00806BC2"/>
    <w:rsid w:val="00806D20"/>
    <w:rsid w:val="00806DEE"/>
    <w:rsid w:val="00806E0A"/>
    <w:rsid w:val="00806E3A"/>
    <w:rsid w:val="00806E52"/>
    <w:rsid w:val="00806E6C"/>
    <w:rsid w:val="00806EFF"/>
    <w:rsid w:val="00806F32"/>
    <w:rsid w:val="00806FED"/>
    <w:rsid w:val="00807060"/>
    <w:rsid w:val="00807082"/>
    <w:rsid w:val="008070F8"/>
    <w:rsid w:val="0080712B"/>
    <w:rsid w:val="00807188"/>
    <w:rsid w:val="008071C9"/>
    <w:rsid w:val="0080723D"/>
    <w:rsid w:val="00807244"/>
    <w:rsid w:val="008072C5"/>
    <w:rsid w:val="008072C9"/>
    <w:rsid w:val="00807316"/>
    <w:rsid w:val="00807322"/>
    <w:rsid w:val="0080733C"/>
    <w:rsid w:val="00807376"/>
    <w:rsid w:val="0080739E"/>
    <w:rsid w:val="008073C3"/>
    <w:rsid w:val="00807410"/>
    <w:rsid w:val="00807430"/>
    <w:rsid w:val="00807456"/>
    <w:rsid w:val="008074EE"/>
    <w:rsid w:val="008074F9"/>
    <w:rsid w:val="008075E0"/>
    <w:rsid w:val="008075EB"/>
    <w:rsid w:val="0080763D"/>
    <w:rsid w:val="008076A7"/>
    <w:rsid w:val="008076E2"/>
    <w:rsid w:val="00807826"/>
    <w:rsid w:val="008078A0"/>
    <w:rsid w:val="008078D3"/>
    <w:rsid w:val="00807AA0"/>
    <w:rsid w:val="00807AC0"/>
    <w:rsid w:val="00807B2B"/>
    <w:rsid w:val="00807BAC"/>
    <w:rsid w:val="00807C3B"/>
    <w:rsid w:val="00807D15"/>
    <w:rsid w:val="00807D32"/>
    <w:rsid w:val="00807D46"/>
    <w:rsid w:val="00807DED"/>
    <w:rsid w:val="00807E3B"/>
    <w:rsid w:val="00807E7A"/>
    <w:rsid w:val="00807F87"/>
    <w:rsid w:val="00810091"/>
    <w:rsid w:val="00810236"/>
    <w:rsid w:val="00810255"/>
    <w:rsid w:val="008102BD"/>
    <w:rsid w:val="0081033D"/>
    <w:rsid w:val="0081036E"/>
    <w:rsid w:val="008103C6"/>
    <w:rsid w:val="00810499"/>
    <w:rsid w:val="0081053E"/>
    <w:rsid w:val="008105A0"/>
    <w:rsid w:val="00810661"/>
    <w:rsid w:val="008106A6"/>
    <w:rsid w:val="0081070F"/>
    <w:rsid w:val="00810738"/>
    <w:rsid w:val="0081084A"/>
    <w:rsid w:val="00810861"/>
    <w:rsid w:val="00810894"/>
    <w:rsid w:val="00810946"/>
    <w:rsid w:val="008109CA"/>
    <w:rsid w:val="00810A21"/>
    <w:rsid w:val="00810A4A"/>
    <w:rsid w:val="00810A7D"/>
    <w:rsid w:val="00810ACD"/>
    <w:rsid w:val="00810B04"/>
    <w:rsid w:val="00810C21"/>
    <w:rsid w:val="00810C96"/>
    <w:rsid w:val="00810CAC"/>
    <w:rsid w:val="00810CB3"/>
    <w:rsid w:val="00810CFE"/>
    <w:rsid w:val="00810D62"/>
    <w:rsid w:val="00810DDE"/>
    <w:rsid w:val="00810DFA"/>
    <w:rsid w:val="00810EBD"/>
    <w:rsid w:val="00810FE9"/>
    <w:rsid w:val="008110C1"/>
    <w:rsid w:val="008110D1"/>
    <w:rsid w:val="00811139"/>
    <w:rsid w:val="0081114B"/>
    <w:rsid w:val="00811237"/>
    <w:rsid w:val="00811255"/>
    <w:rsid w:val="00811280"/>
    <w:rsid w:val="00811333"/>
    <w:rsid w:val="0081135B"/>
    <w:rsid w:val="008113AF"/>
    <w:rsid w:val="008113B4"/>
    <w:rsid w:val="008113B7"/>
    <w:rsid w:val="0081140C"/>
    <w:rsid w:val="0081148B"/>
    <w:rsid w:val="008114BD"/>
    <w:rsid w:val="008114FF"/>
    <w:rsid w:val="0081156A"/>
    <w:rsid w:val="0081158B"/>
    <w:rsid w:val="008115A0"/>
    <w:rsid w:val="00811746"/>
    <w:rsid w:val="00811764"/>
    <w:rsid w:val="008117CA"/>
    <w:rsid w:val="008117EB"/>
    <w:rsid w:val="00811810"/>
    <w:rsid w:val="0081188D"/>
    <w:rsid w:val="008119DE"/>
    <w:rsid w:val="008119ED"/>
    <w:rsid w:val="00811A47"/>
    <w:rsid w:val="00811A4F"/>
    <w:rsid w:val="00811A51"/>
    <w:rsid w:val="00811ABE"/>
    <w:rsid w:val="00811C64"/>
    <w:rsid w:val="00811CF1"/>
    <w:rsid w:val="00811D0F"/>
    <w:rsid w:val="00811D67"/>
    <w:rsid w:val="00811DCF"/>
    <w:rsid w:val="00811E46"/>
    <w:rsid w:val="00811E64"/>
    <w:rsid w:val="00811F34"/>
    <w:rsid w:val="00811F4D"/>
    <w:rsid w:val="00812022"/>
    <w:rsid w:val="00812137"/>
    <w:rsid w:val="00812168"/>
    <w:rsid w:val="00812198"/>
    <w:rsid w:val="008121B7"/>
    <w:rsid w:val="008121E0"/>
    <w:rsid w:val="0081224B"/>
    <w:rsid w:val="00812257"/>
    <w:rsid w:val="0081229E"/>
    <w:rsid w:val="008122AD"/>
    <w:rsid w:val="008122C7"/>
    <w:rsid w:val="008122CB"/>
    <w:rsid w:val="00812427"/>
    <w:rsid w:val="0081256D"/>
    <w:rsid w:val="00812595"/>
    <w:rsid w:val="00812688"/>
    <w:rsid w:val="008126FE"/>
    <w:rsid w:val="0081270B"/>
    <w:rsid w:val="00812732"/>
    <w:rsid w:val="0081275A"/>
    <w:rsid w:val="0081288A"/>
    <w:rsid w:val="00812929"/>
    <w:rsid w:val="00812964"/>
    <w:rsid w:val="008129E9"/>
    <w:rsid w:val="00812A1E"/>
    <w:rsid w:val="00812A6F"/>
    <w:rsid w:val="00812A79"/>
    <w:rsid w:val="00812A7A"/>
    <w:rsid w:val="00812BB6"/>
    <w:rsid w:val="00812C20"/>
    <w:rsid w:val="00812C4E"/>
    <w:rsid w:val="00812CC8"/>
    <w:rsid w:val="00812F3B"/>
    <w:rsid w:val="00812F73"/>
    <w:rsid w:val="00812F8F"/>
    <w:rsid w:val="008130F8"/>
    <w:rsid w:val="00813154"/>
    <w:rsid w:val="00813184"/>
    <w:rsid w:val="008131DD"/>
    <w:rsid w:val="0081322E"/>
    <w:rsid w:val="00813284"/>
    <w:rsid w:val="008132FB"/>
    <w:rsid w:val="00813331"/>
    <w:rsid w:val="00813403"/>
    <w:rsid w:val="0081340A"/>
    <w:rsid w:val="0081348A"/>
    <w:rsid w:val="00813553"/>
    <w:rsid w:val="008135C3"/>
    <w:rsid w:val="008136F2"/>
    <w:rsid w:val="00813707"/>
    <w:rsid w:val="0081379B"/>
    <w:rsid w:val="008137F4"/>
    <w:rsid w:val="00813805"/>
    <w:rsid w:val="0081380A"/>
    <w:rsid w:val="008138E1"/>
    <w:rsid w:val="0081398D"/>
    <w:rsid w:val="00813999"/>
    <w:rsid w:val="008139F8"/>
    <w:rsid w:val="00813A6F"/>
    <w:rsid w:val="00813B1E"/>
    <w:rsid w:val="00813BB2"/>
    <w:rsid w:val="00813C1D"/>
    <w:rsid w:val="00813C21"/>
    <w:rsid w:val="00813C43"/>
    <w:rsid w:val="00813CD4"/>
    <w:rsid w:val="00813CD6"/>
    <w:rsid w:val="00813CE3"/>
    <w:rsid w:val="00813CE7"/>
    <w:rsid w:val="00813D74"/>
    <w:rsid w:val="00813DCC"/>
    <w:rsid w:val="00813DE8"/>
    <w:rsid w:val="00813E66"/>
    <w:rsid w:val="00813ED7"/>
    <w:rsid w:val="00813EED"/>
    <w:rsid w:val="00813F0F"/>
    <w:rsid w:val="00813F61"/>
    <w:rsid w:val="00813F7C"/>
    <w:rsid w:val="00813F94"/>
    <w:rsid w:val="00814015"/>
    <w:rsid w:val="00814019"/>
    <w:rsid w:val="00814023"/>
    <w:rsid w:val="00814080"/>
    <w:rsid w:val="00814153"/>
    <w:rsid w:val="00814167"/>
    <w:rsid w:val="00814178"/>
    <w:rsid w:val="00814183"/>
    <w:rsid w:val="008141DF"/>
    <w:rsid w:val="0081422A"/>
    <w:rsid w:val="00814252"/>
    <w:rsid w:val="00814317"/>
    <w:rsid w:val="00814377"/>
    <w:rsid w:val="008143F7"/>
    <w:rsid w:val="0081441E"/>
    <w:rsid w:val="0081444C"/>
    <w:rsid w:val="0081445B"/>
    <w:rsid w:val="0081447C"/>
    <w:rsid w:val="00814481"/>
    <w:rsid w:val="0081450C"/>
    <w:rsid w:val="0081458A"/>
    <w:rsid w:val="00814688"/>
    <w:rsid w:val="0081468E"/>
    <w:rsid w:val="008146EA"/>
    <w:rsid w:val="00814714"/>
    <w:rsid w:val="0081473B"/>
    <w:rsid w:val="00814792"/>
    <w:rsid w:val="00814959"/>
    <w:rsid w:val="0081496A"/>
    <w:rsid w:val="008149C5"/>
    <w:rsid w:val="00814A93"/>
    <w:rsid w:val="00814B63"/>
    <w:rsid w:val="00814BC0"/>
    <w:rsid w:val="00814BEB"/>
    <w:rsid w:val="00814C29"/>
    <w:rsid w:val="00814C2C"/>
    <w:rsid w:val="00814C97"/>
    <w:rsid w:val="00814CD1"/>
    <w:rsid w:val="00814CE6"/>
    <w:rsid w:val="00814CF1"/>
    <w:rsid w:val="00814DDF"/>
    <w:rsid w:val="00814E01"/>
    <w:rsid w:val="00814E44"/>
    <w:rsid w:val="00814F46"/>
    <w:rsid w:val="00814F7E"/>
    <w:rsid w:val="00814F99"/>
    <w:rsid w:val="00815151"/>
    <w:rsid w:val="00815164"/>
    <w:rsid w:val="008151DA"/>
    <w:rsid w:val="00815244"/>
    <w:rsid w:val="008152AD"/>
    <w:rsid w:val="00815309"/>
    <w:rsid w:val="00815338"/>
    <w:rsid w:val="008153B3"/>
    <w:rsid w:val="008153B4"/>
    <w:rsid w:val="00815411"/>
    <w:rsid w:val="00815477"/>
    <w:rsid w:val="008154C1"/>
    <w:rsid w:val="008154D2"/>
    <w:rsid w:val="00815586"/>
    <w:rsid w:val="0081565B"/>
    <w:rsid w:val="008156E4"/>
    <w:rsid w:val="00815766"/>
    <w:rsid w:val="008158DD"/>
    <w:rsid w:val="00815904"/>
    <w:rsid w:val="00815919"/>
    <w:rsid w:val="00815A31"/>
    <w:rsid w:val="00815A79"/>
    <w:rsid w:val="00815B25"/>
    <w:rsid w:val="00815B6C"/>
    <w:rsid w:val="00815B97"/>
    <w:rsid w:val="00815D44"/>
    <w:rsid w:val="00815D47"/>
    <w:rsid w:val="008160ED"/>
    <w:rsid w:val="00816342"/>
    <w:rsid w:val="00816363"/>
    <w:rsid w:val="008163C3"/>
    <w:rsid w:val="00816457"/>
    <w:rsid w:val="00816477"/>
    <w:rsid w:val="0081652D"/>
    <w:rsid w:val="0081654E"/>
    <w:rsid w:val="00816647"/>
    <w:rsid w:val="00816656"/>
    <w:rsid w:val="00816658"/>
    <w:rsid w:val="0081668D"/>
    <w:rsid w:val="008166B4"/>
    <w:rsid w:val="00816746"/>
    <w:rsid w:val="00816859"/>
    <w:rsid w:val="00816900"/>
    <w:rsid w:val="00816930"/>
    <w:rsid w:val="0081695D"/>
    <w:rsid w:val="00816A83"/>
    <w:rsid w:val="00816AA3"/>
    <w:rsid w:val="00816B3A"/>
    <w:rsid w:val="00816C4C"/>
    <w:rsid w:val="00816D8C"/>
    <w:rsid w:val="00816D99"/>
    <w:rsid w:val="00816DB0"/>
    <w:rsid w:val="00816E3F"/>
    <w:rsid w:val="00816E42"/>
    <w:rsid w:val="00816EB9"/>
    <w:rsid w:val="00816F03"/>
    <w:rsid w:val="00816F08"/>
    <w:rsid w:val="00816F41"/>
    <w:rsid w:val="00816F82"/>
    <w:rsid w:val="00816F9B"/>
    <w:rsid w:val="00817023"/>
    <w:rsid w:val="00817053"/>
    <w:rsid w:val="0081706C"/>
    <w:rsid w:val="00817122"/>
    <w:rsid w:val="0081720C"/>
    <w:rsid w:val="0081729E"/>
    <w:rsid w:val="008172DF"/>
    <w:rsid w:val="008172ED"/>
    <w:rsid w:val="008172F5"/>
    <w:rsid w:val="0081735B"/>
    <w:rsid w:val="00817383"/>
    <w:rsid w:val="0081739C"/>
    <w:rsid w:val="008173B5"/>
    <w:rsid w:val="008173E3"/>
    <w:rsid w:val="008173E7"/>
    <w:rsid w:val="00817427"/>
    <w:rsid w:val="00817472"/>
    <w:rsid w:val="00817567"/>
    <w:rsid w:val="0081757E"/>
    <w:rsid w:val="008175A3"/>
    <w:rsid w:val="00817681"/>
    <w:rsid w:val="0081768C"/>
    <w:rsid w:val="008176A1"/>
    <w:rsid w:val="008177F1"/>
    <w:rsid w:val="00817867"/>
    <w:rsid w:val="00817887"/>
    <w:rsid w:val="0081792F"/>
    <w:rsid w:val="0081799C"/>
    <w:rsid w:val="008179C9"/>
    <w:rsid w:val="00817AAF"/>
    <w:rsid w:val="00817BC8"/>
    <w:rsid w:val="00817D37"/>
    <w:rsid w:val="00817D3A"/>
    <w:rsid w:val="00817DFA"/>
    <w:rsid w:val="00817F05"/>
    <w:rsid w:val="00817F70"/>
    <w:rsid w:val="00817FED"/>
    <w:rsid w:val="008200B4"/>
    <w:rsid w:val="00820144"/>
    <w:rsid w:val="00820150"/>
    <w:rsid w:val="00820168"/>
    <w:rsid w:val="00820209"/>
    <w:rsid w:val="00820237"/>
    <w:rsid w:val="0082023B"/>
    <w:rsid w:val="008202CB"/>
    <w:rsid w:val="00820396"/>
    <w:rsid w:val="008203BA"/>
    <w:rsid w:val="008203D2"/>
    <w:rsid w:val="008204AA"/>
    <w:rsid w:val="0082067F"/>
    <w:rsid w:val="008206E5"/>
    <w:rsid w:val="00820729"/>
    <w:rsid w:val="00820761"/>
    <w:rsid w:val="00820794"/>
    <w:rsid w:val="0082079D"/>
    <w:rsid w:val="00820849"/>
    <w:rsid w:val="008209FB"/>
    <w:rsid w:val="00820B6A"/>
    <w:rsid w:val="00820BA0"/>
    <w:rsid w:val="00820C05"/>
    <w:rsid w:val="00820C23"/>
    <w:rsid w:val="00820C59"/>
    <w:rsid w:val="00820CD6"/>
    <w:rsid w:val="00820CEF"/>
    <w:rsid w:val="00820D48"/>
    <w:rsid w:val="00820D99"/>
    <w:rsid w:val="00820E07"/>
    <w:rsid w:val="00820E0F"/>
    <w:rsid w:val="00820E33"/>
    <w:rsid w:val="00820E4B"/>
    <w:rsid w:val="00820EBC"/>
    <w:rsid w:val="0082102A"/>
    <w:rsid w:val="00821050"/>
    <w:rsid w:val="00821093"/>
    <w:rsid w:val="008210CF"/>
    <w:rsid w:val="008210F3"/>
    <w:rsid w:val="00821168"/>
    <w:rsid w:val="008211C4"/>
    <w:rsid w:val="008211C8"/>
    <w:rsid w:val="008212DD"/>
    <w:rsid w:val="0082137D"/>
    <w:rsid w:val="0082143B"/>
    <w:rsid w:val="008214B8"/>
    <w:rsid w:val="0082152E"/>
    <w:rsid w:val="0082157F"/>
    <w:rsid w:val="00821585"/>
    <w:rsid w:val="00821597"/>
    <w:rsid w:val="0082159C"/>
    <w:rsid w:val="008215B9"/>
    <w:rsid w:val="008215D5"/>
    <w:rsid w:val="0082171B"/>
    <w:rsid w:val="0082172D"/>
    <w:rsid w:val="008217FA"/>
    <w:rsid w:val="00821931"/>
    <w:rsid w:val="008219EF"/>
    <w:rsid w:val="00821A3D"/>
    <w:rsid w:val="00821BCB"/>
    <w:rsid w:val="00821D5C"/>
    <w:rsid w:val="00821DDB"/>
    <w:rsid w:val="00821E86"/>
    <w:rsid w:val="00821ED8"/>
    <w:rsid w:val="00821EDB"/>
    <w:rsid w:val="00821F34"/>
    <w:rsid w:val="00821F64"/>
    <w:rsid w:val="00821F76"/>
    <w:rsid w:val="00821FEF"/>
    <w:rsid w:val="0082205B"/>
    <w:rsid w:val="00822082"/>
    <w:rsid w:val="00822108"/>
    <w:rsid w:val="00822113"/>
    <w:rsid w:val="008221FA"/>
    <w:rsid w:val="0082223D"/>
    <w:rsid w:val="0082225D"/>
    <w:rsid w:val="008222A6"/>
    <w:rsid w:val="0082239E"/>
    <w:rsid w:val="008224B6"/>
    <w:rsid w:val="00822535"/>
    <w:rsid w:val="0082253C"/>
    <w:rsid w:val="00822692"/>
    <w:rsid w:val="00822697"/>
    <w:rsid w:val="008226CC"/>
    <w:rsid w:val="008227EA"/>
    <w:rsid w:val="0082293A"/>
    <w:rsid w:val="0082293E"/>
    <w:rsid w:val="00822971"/>
    <w:rsid w:val="008229BC"/>
    <w:rsid w:val="00822A05"/>
    <w:rsid w:val="00822ADE"/>
    <w:rsid w:val="00822BB1"/>
    <w:rsid w:val="00822D15"/>
    <w:rsid w:val="00822D70"/>
    <w:rsid w:val="00822D86"/>
    <w:rsid w:val="00822DAD"/>
    <w:rsid w:val="00822DDB"/>
    <w:rsid w:val="00822DF3"/>
    <w:rsid w:val="00822E4A"/>
    <w:rsid w:val="00822E98"/>
    <w:rsid w:val="00822EB3"/>
    <w:rsid w:val="00822EFF"/>
    <w:rsid w:val="00822FBB"/>
    <w:rsid w:val="00822FCD"/>
    <w:rsid w:val="00823065"/>
    <w:rsid w:val="008230B9"/>
    <w:rsid w:val="008230E1"/>
    <w:rsid w:val="0082315D"/>
    <w:rsid w:val="008231D7"/>
    <w:rsid w:val="008231E9"/>
    <w:rsid w:val="00823225"/>
    <w:rsid w:val="0082325D"/>
    <w:rsid w:val="00823302"/>
    <w:rsid w:val="0082333E"/>
    <w:rsid w:val="00823385"/>
    <w:rsid w:val="008233C4"/>
    <w:rsid w:val="008234D1"/>
    <w:rsid w:val="00823582"/>
    <w:rsid w:val="0082358D"/>
    <w:rsid w:val="00823602"/>
    <w:rsid w:val="00823663"/>
    <w:rsid w:val="0082371C"/>
    <w:rsid w:val="008237C9"/>
    <w:rsid w:val="00823853"/>
    <w:rsid w:val="00823878"/>
    <w:rsid w:val="008238EC"/>
    <w:rsid w:val="00823979"/>
    <w:rsid w:val="0082397C"/>
    <w:rsid w:val="00823985"/>
    <w:rsid w:val="008239B5"/>
    <w:rsid w:val="00823A84"/>
    <w:rsid w:val="00823AB2"/>
    <w:rsid w:val="00823AD3"/>
    <w:rsid w:val="00823B02"/>
    <w:rsid w:val="00823B9E"/>
    <w:rsid w:val="00823BBE"/>
    <w:rsid w:val="00823BC0"/>
    <w:rsid w:val="00823BE2"/>
    <w:rsid w:val="00823BF7"/>
    <w:rsid w:val="00823C1E"/>
    <w:rsid w:val="00823C32"/>
    <w:rsid w:val="00823CF9"/>
    <w:rsid w:val="00823D50"/>
    <w:rsid w:val="00823EBA"/>
    <w:rsid w:val="00823F06"/>
    <w:rsid w:val="00823F0D"/>
    <w:rsid w:val="00823F9C"/>
    <w:rsid w:val="00823FB4"/>
    <w:rsid w:val="00824023"/>
    <w:rsid w:val="008240DC"/>
    <w:rsid w:val="0082417B"/>
    <w:rsid w:val="008241C0"/>
    <w:rsid w:val="008241D1"/>
    <w:rsid w:val="008241F9"/>
    <w:rsid w:val="008242A7"/>
    <w:rsid w:val="008242B3"/>
    <w:rsid w:val="008242B5"/>
    <w:rsid w:val="0082431D"/>
    <w:rsid w:val="00824351"/>
    <w:rsid w:val="008243A0"/>
    <w:rsid w:val="008243C2"/>
    <w:rsid w:val="0082453E"/>
    <w:rsid w:val="0082455A"/>
    <w:rsid w:val="0082459C"/>
    <w:rsid w:val="008245F9"/>
    <w:rsid w:val="0082465E"/>
    <w:rsid w:val="008246B6"/>
    <w:rsid w:val="00824757"/>
    <w:rsid w:val="008247AD"/>
    <w:rsid w:val="0082482A"/>
    <w:rsid w:val="008249C0"/>
    <w:rsid w:val="008249DC"/>
    <w:rsid w:val="008249FB"/>
    <w:rsid w:val="00824A50"/>
    <w:rsid w:val="00824A7A"/>
    <w:rsid w:val="00824C4C"/>
    <w:rsid w:val="00824D1E"/>
    <w:rsid w:val="00824D87"/>
    <w:rsid w:val="00824DB4"/>
    <w:rsid w:val="00824E77"/>
    <w:rsid w:val="00824F6F"/>
    <w:rsid w:val="00825060"/>
    <w:rsid w:val="0082507A"/>
    <w:rsid w:val="008250A7"/>
    <w:rsid w:val="008250DB"/>
    <w:rsid w:val="00825215"/>
    <w:rsid w:val="0082523A"/>
    <w:rsid w:val="00825265"/>
    <w:rsid w:val="0082527C"/>
    <w:rsid w:val="00825356"/>
    <w:rsid w:val="0082546F"/>
    <w:rsid w:val="008254D0"/>
    <w:rsid w:val="008254DE"/>
    <w:rsid w:val="00825508"/>
    <w:rsid w:val="00825539"/>
    <w:rsid w:val="008255B9"/>
    <w:rsid w:val="00825658"/>
    <w:rsid w:val="00825669"/>
    <w:rsid w:val="008256ED"/>
    <w:rsid w:val="00825724"/>
    <w:rsid w:val="008257B7"/>
    <w:rsid w:val="00825835"/>
    <w:rsid w:val="008258B6"/>
    <w:rsid w:val="0082596A"/>
    <w:rsid w:val="00825974"/>
    <w:rsid w:val="00825A52"/>
    <w:rsid w:val="00825A58"/>
    <w:rsid w:val="00825A87"/>
    <w:rsid w:val="00825B2A"/>
    <w:rsid w:val="00825C40"/>
    <w:rsid w:val="00825C59"/>
    <w:rsid w:val="00825E64"/>
    <w:rsid w:val="00825EC2"/>
    <w:rsid w:val="00825F7A"/>
    <w:rsid w:val="00826014"/>
    <w:rsid w:val="008260D2"/>
    <w:rsid w:val="008260DB"/>
    <w:rsid w:val="008260F1"/>
    <w:rsid w:val="00826202"/>
    <w:rsid w:val="00826215"/>
    <w:rsid w:val="0082626B"/>
    <w:rsid w:val="00826291"/>
    <w:rsid w:val="008262F7"/>
    <w:rsid w:val="00826303"/>
    <w:rsid w:val="00826415"/>
    <w:rsid w:val="0082647A"/>
    <w:rsid w:val="0082650D"/>
    <w:rsid w:val="0082654A"/>
    <w:rsid w:val="008265C5"/>
    <w:rsid w:val="0082666E"/>
    <w:rsid w:val="008266BA"/>
    <w:rsid w:val="008266C9"/>
    <w:rsid w:val="008266FC"/>
    <w:rsid w:val="00826735"/>
    <w:rsid w:val="00826775"/>
    <w:rsid w:val="008267DF"/>
    <w:rsid w:val="008267F3"/>
    <w:rsid w:val="008268BD"/>
    <w:rsid w:val="00826A40"/>
    <w:rsid w:val="00826A45"/>
    <w:rsid w:val="00826A82"/>
    <w:rsid w:val="00826B0B"/>
    <w:rsid w:val="00826B65"/>
    <w:rsid w:val="00826BAE"/>
    <w:rsid w:val="00826BF1"/>
    <w:rsid w:val="00826C00"/>
    <w:rsid w:val="00826C38"/>
    <w:rsid w:val="00826C6D"/>
    <w:rsid w:val="00826CAA"/>
    <w:rsid w:val="00826D65"/>
    <w:rsid w:val="00826D9A"/>
    <w:rsid w:val="00826DB2"/>
    <w:rsid w:val="00826DCD"/>
    <w:rsid w:val="00826E66"/>
    <w:rsid w:val="00826F38"/>
    <w:rsid w:val="00826F3A"/>
    <w:rsid w:val="00826F50"/>
    <w:rsid w:val="00826FDB"/>
    <w:rsid w:val="0082702A"/>
    <w:rsid w:val="008270E3"/>
    <w:rsid w:val="00827194"/>
    <w:rsid w:val="00827281"/>
    <w:rsid w:val="008272B0"/>
    <w:rsid w:val="008272F3"/>
    <w:rsid w:val="00827441"/>
    <w:rsid w:val="00827468"/>
    <w:rsid w:val="008274FE"/>
    <w:rsid w:val="00827545"/>
    <w:rsid w:val="00827662"/>
    <w:rsid w:val="008276BE"/>
    <w:rsid w:val="008276BF"/>
    <w:rsid w:val="008276E1"/>
    <w:rsid w:val="00827752"/>
    <w:rsid w:val="00827805"/>
    <w:rsid w:val="0082786F"/>
    <w:rsid w:val="00827915"/>
    <w:rsid w:val="0082791F"/>
    <w:rsid w:val="00827A62"/>
    <w:rsid w:val="00827AB5"/>
    <w:rsid w:val="00827B3F"/>
    <w:rsid w:val="00827B72"/>
    <w:rsid w:val="00827BFE"/>
    <w:rsid w:val="00827C4C"/>
    <w:rsid w:val="00827C7D"/>
    <w:rsid w:val="00827CB8"/>
    <w:rsid w:val="00827D0B"/>
    <w:rsid w:val="00827D29"/>
    <w:rsid w:val="00827E5A"/>
    <w:rsid w:val="00827F00"/>
    <w:rsid w:val="00827F49"/>
    <w:rsid w:val="00827F97"/>
    <w:rsid w:val="00827FA0"/>
    <w:rsid w:val="00827FEF"/>
    <w:rsid w:val="00827FF7"/>
    <w:rsid w:val="00830029"/>
    <w:rsid w:val="0083002E"/>
    <w:rsid w:val="00830112"/>
    <w:rsid w:val="00830193"/>
    <w:rsid w:val="008301D4"/>
    <w:rsid w:val="008301EE"/>
    <w:rsid w:val="008302FF"/>
    <w:rsid w:val="00830300"/>
    <w:rsid w:val="00830303"/>
    <w:rsid w:val="008303A0"/>
    <w:rsid w:val="008303CA"/>
    <w:rsid w:val="0083043D"/>
    <w:rsid w:val="00830469"/>
    <w:rsid w:val="00830489"/>
    <w:rsid w:val="008304B2"/>
    <w:rsid w:val="0083056C"/>
    <w:rsid w:val="0083061E"/>
    <w:rsid w:val="00830633"/>
    <w:rsid w:val="00830640"/>
    <w:rsid w:val="00830662"/>
    <w:rsid w:val="008307CA"/>
    <w:rsid w:val="008307DD"/>
    <w:rsid w:val="0083090F"/>
    <w:rsid w:val="00830928"/>
    <w:rsid w:val="00830990"/>
    <w:rsid w:val="008309AC"/>
    <w:rsid w:val="00830A14"/>
    <w:rsid w:val="00830A23"/>
    <w:rsid w:val="00830BE8"/>
    <w:rsid w:val="00830C80"/>
    <w:rsid w:val="00830D97"/>
    <w:rsid w:val="00830DBB"/>
    <w:rsid w:val="00830DEB"/>
    <w:rsid w:val="00830E28"/>
    <w:rsid w:val="00830E53"/>
    <w:rsid w:val="00830E8A"/>
    <w:rsid w:val="00830F0E"/>
    <w:rsid w:val="00831016"/>
    <w:rsid w:val="00831019"/>
    <w:rsid w:val="008310EA"/>
    <w:rsid w:val="0083110F"/>
    <w:rsid w:val="00831122"/>
    <w:rsid w:val="00831141"/>
    <w:rsid w:val="0083115B"/>
    <w:rsid w:val="0083121E"/>
    <w:rsid w:val="008312E4"/>
    <w:rsid w:val="00831307"/>
    <w:rsid w:val="00831309"/>
    <w:rsid w:val="0083137C"/>
    <w:rsid w:val="0083141A"/>
    <w:rsid w:val="008314A1"/>
    <w:rsid w:val="008314E1"/>
    <w:rsid w:val="008314F9"/>
    <w:rsid w:val="00831578"/>
    <w:rsid w:val="0083166A"/>
    <w:rsid w:val="0083167C"/>
    <w:rsid w:val="008316C0"/>
    <w:rsid w:val="0083172D"/>
    <w:rsid w:val="0083173A"/>
    <w:rsid w:val="008317FF"/>
    <w:rsid w:val="00831856"/>
    <w:rsid w:val="00831877"/>
    <w:rsid w:val="00831897"/>
    <w:rsid w:val="0083190F"/>
    <w:rsid w:val="00831B04"/>
    <w:rsid w:val="00831C31"/>
    <w:rsid w:val="00831CF4"/>
    <w:rsid w:val="00831D36"/>
    <w:rsid w:val="00831DD9"/>
    <w:rsid w:val="00831E12"/>
    <w:rsid w:val="00831E2B"/>
    <w:rsid w:val="00831E6D"/>
    <w:rsid w:val="00831E72"/>
    <w:rsid w:val="00831F07"/>
    <w:rsid w:val="00831F3F"/>
    <w:rsid w:val="00831FC7"/>
    <w:rsid w:val="0083202F"/>
    <w:rsid w:val="00832042"/>
    <w:rsid w:val="00832057"/>
    <w:rsid w:val="00832125"/>
    <w:rsid w:val="0083214D"/>
    <w:rsid w:val="008321A2"/>
    <w:rsid w:val="008322B7"/>
    <w:rsid w:val="008322E5"/>
    <w:rsid w:val="008322F2"/>
    <w:rsid w:val="00832315"/>
    <w:rsid w:val="00832396"/>
    <w:rsid w:val="00832516"/>
    <w:rsid w:val="00832533"/>
    <w:rsid w:val="00832534"/>
    <w:rsid w:val="00832541"/>
    <w:rsid w:val="00832583"/>
    <w:rsid w:val="00832634"/>
    <w:rsid w:val="0083263E"/>
    <w:rsid w:val="0083268F"/>
    <w:rsid w:val="00832699"/>
    <w:rsid w:val="008326AE"/>
    <w:rsid w:val="0083270C"/>
    <w:rsid w:val="00832896"/>
    <w:rsid w:val="008328B4"/>
    <w:rsid w:val="008328BE"/>
    <w:rsid w:val="008328F0"/>
    <w:rsid w:val="00832917"/>
    <w:rsid w:val="00832999"/>
    <w:rsid w:val="0083299F"/>
    <w:rsid w:val="008329CD"/>
    <w:rsid w:val="00832A67"/>
    <w:rsid w:val="00832BD3"/>
    <w:rsid w:val="00832BE8"/>
    <w:rsid w:val="00832CF9"/>
    <w:rsid w:val="00832D1F"/>
    <w:rsid w:val="00832D62"/>
    <w:rsid w:val="00832DAF"/>
    <w:rsid w:val="00832E0C"/>
    <w:rsid w:val="00832E7D"/>
    <w:rsid w:val="00832E7E"/>
    <w:rsid w:val="0083300B"/>
    <w:rsid w:val="008331F0"/>
    <w:rsid w:val="00833200"/>
    <w:rsid w:val="00833239"/>
    <w:rsid w:val="0083326A"/>
    <w:rsid w:val="00833309"/>
    <w:rsid w:val="008333B3"/>
    <w:rsid w:val="00833479"/>
    <w:rsid w:val="0083349E"/>
    <w:rsid w:val="0083352F"/>
    <w:rsid w:val="00833621"/>
    <w:rsid w:val="00833647"/>
    <w:rsid w:val="008336EE"/>
    <w:rsid w:val="0083379B"/>
    <w:rsid w:val="00833803"/>
    <w:rsid w:val="0083380F"/>
    <w:rsid w:val="00833844"/>
    <w:rsid w:val="00833A0E"/>
    <w:rsid w:val="00833A4D"/>
    <w:rsid w:val="00833AB7"/>
    <w:rsid w:val="00833ACB"/>
    <w:rsid w:val="00833B9A"/>
    <w:rsid w:val="00833CAE"/>
    <w:rsid w:val="00833D06"/>
    <w:rsid w:val="00833D4D"/>
    <w:rsid w:val="00833E56"/>
    <w:rsid w:val="00833F2F"/>
    <w:rsid w:val="00833FC7"/>
    <w:rsid w:val="008340C1"/>
    <w:rsid w:val="008340D2"/>
    <w:rsid w:val="008340E9"/>
    <w:rsid w:val="0083413B"/>
    <w:rsid w:val="00834180"/>
    <w:rsid w:val="0083425B"/>
    <w:rsid w:val="00834263"/>
    <w:rsid w:val="008342FF"/>
    <w:rsid w:val="00834336"/>
    <w:rsid w:val="00834465"/>
    <w:rsid w:val="0083446F"/>
    <w:rsid w:val="0083447D"/>
    <w:rsid w:val="0083448C"/>
    <w:rsid w:val="00834496"/>
    <w:rsid w:val="00834497"/>
    <w:rsid w:val="008344D5"/>
    <w:rsid w:val="00834510"/>
    <w:rsid w:val="0083455E"/>
    <w:rsid w:val="0083455F"/>
    <w:rsid w:val="008345F1"/>
    <w:rsid w:val="00834615"/>
    <w:rsid w:val="00834706"/>
    <w:rsid w:val="0083478A"/>
    <w:rsid w:val="0083479F"/>
    <w:rsid w:val="008347D9"/>
    <w:rsid w:val="008347F3"/>
    <w:rsid w:val="0083489E"/>
    <w:rsid w:val="008348B4"/>
    <w:rsid w:val="008349A8"/>
    <w:rsid w:val="008349B8"/>
    <w:rsid w:val="008349CC"/>
    <w:rsid w:val="00834AB1"/>
    <w:rsid w:val="00834AE9"/>
    <w:rsid w:val="00834B2B"/>
    <w:rsid w:val="00834BCA"/>
    <w:rsid w:val="00834C16"/>
    <w:rsid w:val="00834C1D"/>
    <w:rsid w:val="00834C85"/>
    <w:rsid w:val="00834C97"/>
    <w:rsid w:val="00834CC5"/>
    <w:rsid w:val="00834CE5"/>
    <w:rsid w:val="00834DA6"/>
    <w:rsid w:val="00834E56"/>
    <w:rsid w:val="00834F02"/>
    <w:rsid w:val="00834FAB"/>
    <w:rsid w:val="0083502D"/>
    <w:rsid w:val="00835105"/>
    <w:rsid w:val="008351ED"/>
    <w:rsid w:val="0083522A"/>
    <w:rsid w:val="0083522B"/>
    <w:rsid w:val="00835232"/>
    <w:rsid w:val="00835239"/>
    <w:rsid w:val="0083523D"/>
    <w:rsid w:val="0083528D"/>
    <w:rsid w:val="00835338"/>
    <w:rsid w:val="0083534E"/>
    <w:rsid w:val="00835396"/>
    <w:rsid w:val="00835461"/>
    <w:rsid w:val="00835480"/>
    <w:rsid w:val="00835488"/>
    <w:rsid w:val="00835524"/>
    <w:rsid w:val="00835583"/>
    <w:rsid w:val="00835671"/>
    <w:rsid w:val="0083567B"/>
    <w:rsid w:val="008356C4"/>
    <w:rsid w:val="008356E8"/>
    <w:rsid w:val="008357A0"/>
    <w:rsid w:val="008357B8"/>
    <w:rsid w:val="0083580D"/>
    <w:rsid w:val="00835856"/>
    <w:rsid w:val="008358D3"/>
    <w:rsid w:val="00835919"/>
    <w:rsid w:val="008359C9"/>
    <w:rsid w:val="00835AE2"/>
    <w:rsid w:val="00835B07"/>
    <w:rsid w:val="00835B27"/>
    <w:rsid w:val="00835B37"/>
    <w:rsid w:val="00835B4C"/>
    <w:rsid w:val="00835C17"/>
    <w:rsid w:val="00835C2E"/>
    <w:rsid w:val="00835C4B"/>
    <w:rsid w:val="00835C7A"/>
    <w:rsid w:val="00835F79"/>
    <w:rsid w:val="00835F8F"/>
    <w:rsid w:val="00835F93"/>
    <w:rsid w:val="00835FBD"/>
    <w:rsid w:val="00835FED"/>
    <w:rsid w:val="008360B4"/>
    <w:rsid w:val="00836108"/>
    <w:rsid w:val="00836176"/>
    <w:rsid w:val="00836184"/>
    <w:rsid w:val="008361B7"/>
    <w:rsid w:val="0083622B"/>
    <w:rsid w:val="008362A2"/>
    <w:rsid w:val="00836350"/>
    <w:rsid w:val="00836392"/>
    <w:rsid w:val="008363D5"/>
    <w:rsid w:val="00836470"/>
    <w:rsid w:val="0083656A"/>
    <w:rsid w:val="0083664C"/>
    <w:rsid w:val="00836672"/>
    <w:rsid w:val="0083667E"/>
    <w:rsid w:val="00836698"/>
    <w:rsid w:val="00836709"/>
    <w:rsid w:val="008367B7"/>
    <w:rsid w:val="008367C0"/>
    <w:rsid w:val="008367CD"/>
    <w:rsid w:val="008368EF"/>
    <w:rsid w:val="00836922"/>
    <w:rsid w:val="00836924"/>
    <w:rsid w:val="0083697E"/>
    <w:rsid w:val="008369FF"/>
    <w:rsid w:val="00836B04"/>
    <w:rsid w:val="00836B54"/>
    <w:rsid w:val="00836B87"/>
    <w:rsid w:val="00836B9B"/>
    <w:rsid w:val="00836BD1"/>
    <w:rsid w:val="00836C15"/>
    <w:rsid w:val="00836C39"/>
    <w:rsid w:val="00836C49"/>
    <w:rsid w:val="00836C95"/>
    <w:rsid w:val="00836D2A"/>
    <w:rsid w:val="00836D76"/>
    <w:rsid w:val="00836E0A"/>
    <w:rsid w:val="00836E37"/>
    <w:rsid w:val="00836E50"/>
    <w:rsid w:val="00836E65"/>
    <w:rsid w:val="00836EBB"/>
    <w:rsid w:val="00836F37"/>
    <w:rsid w:val="00836F69"/>
    <w:rsid w:val="00837031"/>
    <w:rsid w:val="00837049"/>
    <w:rsid w:val="008370A8"/>
    <w:rsid w:val="0083710B"/>
    <w:rsid w:val="0083713C"/>
    <w:rsid w:val="00837168"/>
    <w:rsid w:val="008371E2"/>
    <w:rsid w:val="008371F8"/>
    <w:rsid w:val="008372F1"/>
    <w:rsid w:val="008373AD"/>
    <w:rsid w:val="008373E0"/>
    <w:rsid w:val="008373E6"/>
    <w:rsid w:val="00837424"/>
    <w:rsid w:val="00837443"/>
    <w:rsid w:val="00837537"/>
    <w:rsid w:val="008375BE"/>
    <w:rsid w:val="00837682"/>
    <w:rsid w:val="008376B1"/>
    <w:rsid w:val="008377AF"/>
    <w:rsid w:val="00837870"/>
    <w:rsid w:val="008378A2"/>
    <w:rsid w:val="00837A60"/>
    <w:rsid w:val="00837A9F"/>
    <w:rsid w:val="00837B16"/>
    <w:rsid w:val="00837B51"/>
    <w:rsid w:val="00837BBA"/>
    <w:rsid w:val="00837C08"/>
    <w:rsid w:val="00837C5C"/>
    <w:rsid w:val="00837D55"/>
    <w:rsid w:val="00837DA5"/>
    <w:rsid w:val="00837E15"/>
    <w:rsid w:val="00837E38"/>
    <w:rsid w:val="00837ECE"/>
    <w:rsid w:val="00837F84"/>
    <w:rsid w:val="00840000"/>
    <w:rsid w:val="00840076"/>
    <w:rsid w:val="00840228"/>
    <w:rsid w:val="0084024A"/>
    <w:rsid w:val="008403DC"/>
    <w:rsid w:val="008404C3"/>
    <w:rsid w:val="00840504"/>
    <w:rsid w:val="00840524"/>
    <w:rsid w:val="00840594"/>
    <w:rsid w:val="0084059B"/>
    <w:rsid w:val="008405BF"/>
    <w:rsid w:val="008405C6"/>
    <w:rsid w:val="0084067A"/>
    <w:rsid w:val="008406DA"/>
    <w:rsid w:val="008406E1"/>
    <w:rsid w:val="008406F7"/>
    <w:rsid w:val="00840742"/>
    <w:rsid w:val="00840746"/>
    <w:rsid w:val="00840757"/>
    <w:rsid w:val="00840896"/>
    <w:rsid w:val="008408B9"/>
    <w:rsid w:val="008408E4"/>
    <w:rsid w:val="008408FD"/>
    <w:rsid w:val="0084094B"/>
    <w:rsid w:val="0084094D"/>
    <w:rsid w:val="0084099E"/>
    <w:rsid w:val="00840A43"/>
    <w:rsid w:val="00840AFC"/>
    <w:rsid w:val="00840B40"/>
    <w:rsid w:val="00840B57"/>
    <w:rsid w:val="00840BFF"/>
    <w:rsid w:val="00840C19"/>
    <w:rsid w:val="00840CBD"/>
    <w:rsid w:val="00840D29"/>
    <w:rsid w:val="00840D76"/>
    <w:rsid w:val="00840DC1"/>
    <w:rsid w:val="00840E4B"/>
    <w:rsid w:val="00840E72"/>
    <w:rsid w:val="00840E7A"/>
    <w:rsid w:val="00841098"/>
    <w:rsid w:val="008410B5"/>
    <w:rsid w:val="008410F0"/>
    <w:rsid w:val="00841184"/>
    <w:rsid w:val="008411BC"/>
    <w:rsid w:val="008412A7"/>
    <w:rsid w:val="008412EF"/>
    <w:rsid w:val="0084130C"/>
    <w:rsid w:val="00841390"/>
    <w:rsid w:val="00841426"/>
    <w:rsid w:val="008414E6"/>
    <w:rsid w:val="00841533"/>
    <w:rsid w:val="0084155D"/>
    <w:rsid w:val="00841571"/>
    <w:rsid w:val="008415BF"/>
    <w:rsid w:val="008415D1"/>
    <w:rsid w:val="00841651"/>
    <w:rsid w:val="0084165C"/>
    <w:rsid w:val="0084179D"/>
    <w:rsid w:val="008417BB"/>
    <w:rsid w:val="008417FB"/>
    <w:rsid w:val="00841958"/>
    <w:rsid w:val="00841A62"/>
    <w:rsid w:val="00841AE7"/>
    <w:rsid w:val="00841AFF"/>
    <w:rsid w:val="00841B24"/>
    <w:rsid w:val="00841BEE"/>
    <w:rsid w:val="00841CBB"/>
    <w:rsid w:val="00841DA4"/>
    <w:rsid w:val="00841E13"/>
    <w:rsid w:val="00841E22"/>
    <w:rsid w:val="00841F49"/>
    <w:rsid w:val="00841FEC"/>
    <w:rsid w:val="00842028"/>
    <w:rsid w:val="00842034"/>
    <w:rsid w:val="0084206C"/>
    <w:rsid w:val="008420DB"/>
    <w:rsid w:val="008420FD"/>
    <w:rsid w:val="0084214B"/>
    <w:rsid w:val="00842170"/>
    <w:rsid w:val="008422E2"/>
    <w:rsid w:val="008422EB"/>
    <w:rsid w:val="0084238C"/>
    <w:rsid w:val="008423B1"/>
    <w:rsid w:val="008423CE"/>
    <w:rsid w:val="008423FA"/>
    <w:rsid w:val="00842436"/>
    <w:rsid w:val="008424E2"/>
    <w:rsid w:val="00842511"/>
    <w:rsid w:val="0084255C"/>
    <w:rsid w:val="008425ED"/>
    <w:rsid w:val="0084260C"/>
    <w:rsid w:val="0084270C"/>
    <w:rsid w:val="00842726"/>
    <w:rsid w:val="00842879"/>
    <w:rsid w:val="008428B7"/>
    <w:rsid w:val="00842925"/>
    <w:rsid w:val="008429B5"/>
    <w:rsid w:val="008429E1"/>
    <w:rsid w:val="00842A6D"/>
    <w:rsid w:val="00842A8D"/>
    <w:rsid w:val="00842AC3"/>
    <w:rsid w:val="00842BC3"/>
    <w:rsid w:val="00842C2C"/>
    <w:rsid w:val="00842C67"/>
    <w:rsid w:val="00842C7B"/>
    <w:rsid w:val="00842C85"/>
    <w:rsid w:val="00842CC7"/>
    <w:rsid w:val="00842CD2"/>
    <w:rsid w:val="00842CE5"/>
    <w:rsid w:val="00842CEC"/>
    <w:rsid w:val="00842D05"/>
    <w:rsid w:val="00842DC5"/>
    <w:rsid w:val="00842E87"/>
    <w:rsid w:val="00842F62"/>
    <w:rsid w:val="00842F66"/>
    <w:rsid w:val="00842FA2"/>
    <w:rsid w:val="0084302A"/>
    <w:rsid w:val="008430A6"/>
    <w:rsid w:val="008430BF"/>
    <w:rsid w:val="008431A1"/>
    <w:rsid w:val="008431D3"/>
    <w:rsid w:val="00843202"/>
    <w:rsid w:val="00843378"/>
    <w:rsid w:val="008433C5"/>
    <w:rsid w:val="00843401"/>
    <w:rsid w:val="00843465"/>
    <w:rsid w:val="0084346A"/>
    <w:rsid w:val="0084352C"/>
    <w:rsid w:val="00843549"/>
    <w:rsid w:val="00843612"/>
    <w:rsid w:val="00843624"/>
    <w:rsid w:val="008436A7"/>
    <w:rsid w:val="0084375C"/>
    <w:rsid w:val="008437AD"/>
    <w:rsid w:val="008437D3"/>
    <w:rsid w:val="0084382F"/>
    <w:rsid w:val="0084383B"/>
    <w:rsid w:val="00843919"/>
    <w:rsid w:val="0084394C"/>
    <w:rsid w:val="0084395D"/>
    <w:rsid w:val="00843965"/>
    <w:rsid w:val="00843A54"/>
    <w:rsid w:val="00843A67"/>
    <w:rsid w:val="00843B74"/>
    <w:rsid w:val="00843B96"/>
    <w:rsid w:val="00843B9A"/>
    <w:rsid w:val="00843BD3"/>
    <w:rsid w:val="00843BFA"/>
    <w:rsid w:val="00843C1F"/>
    <w:rsid w:val="00843D26"/>
    <w:rsid w:val="00843D4B"/>
    <w:rsid w:val="00843D7A"/>
    <w:rsid w:val="00843F35"/>
    <w:rsid w:val="00843FF0"/>
    <w:rsid w:val="008440FF"/>
    <w:rsid w:val="00844110"/>
    <w:rsid w:val="00844135"/>
    <w:rsid w:val="0084415D"/>
    <w:rsid w:val="00844177"/>
    <w:rsid w:val="00844258"/>
    <w:rsid w:val="0084425F"/>
    <w:rsid w:val="008442AA"/>
    <w:rsid w:val="00844329"/>
    <w:rsid w:val="0084437F"/>
    <w:rsid w:val="008443A2"/>
    <w:rsid w:val="008443D5"/>
    <w:rsid w:val="008444BC"/>
    <w:rsid w:val="008444E1"/>
    <w:rsid w:val="00844510"/>
    <w:rsid w:val="0084456A"/>
    <w:rsid w:val="0084457B"/>
    <w:rsid w:val="008445CF"/>
    <w:rsid w:val="008445FE"/>
    <w:rsid w:val="0084461C"/>
    <w:rsid w:val="00844627"/>
    <w:rsid w:val="0084471C"/>
    <w:rsid w:val="008447DA"/>
    <w:rsid w:val="0084485D"/>
    <w:rsid w:val="00844872"/>
    <w:rsid w:val="00844989"/>
    <w:rsid w:val="008449D0"/>
    <w:rsid w:val="008449DA"/>
    <w:rsid w:val="00844A13"/>
    <w:rsid w:val="00844A45"/>
    <w:rsid w:val="00844A55"/>
    <w:rsid w:val="00844AA9"/>
    <w:rsid w:val="00844B08"/>
    <w:rsid w:val="00844CC9"/>
    <w:rsid w:val="00844CEE"/>
    <w:rsid w:val="00844D14"/>
    <w:rsid w:val="00844DDB"/>
    <w:rsid w:val="00844E39"/>
    <w:rsid w:val="00844F07"/>
    <w:rsid w:val="00844F2B"/>
    <w:rsid w:val="00844FAB"/>
    <w:rsid w:val="00845023"/>
    <w:rsid w:val="00845070"/>
    <w:rsid w:val="00845081"/>
    <w:rsid w:val="008450E9"/>
    <w:rsid w:val="0084516C"/>
    <w:rsid w:val="008451A6"/>
    <w:rsid w:val="0084521A"/>
    <w:rsid w:val="00845234"/>
    <w:rsid w:val="00845256"/>
    <w:rsid w:val="008452A5"/>
    <w:rsid w:val="00845476"/>
    <w:rsid w:val="008454D3"/>
    <w:rsid w:val="008454EC"/>
    <w:rsid w:val="0084555A"/>
    <w:rsid w:val="008457A0"/>
    <w:rsid w:val="0084580F"/>
    <w:rsid w:val="00845812"/>
    <w:rsid w:val="00845815"/>
    <w:rsid w:val="0084596D"/>
    <w:rsid w:val="008459C6"/>
    <w:rsid w:val="008459E3"/>
    <w:rsid w:val="00845AE8"/>
    <w:rsid w:val="00845AEE"/>
    <w:rsid w:val="00845C7A"/>
    <w:rsid w:val="00845C81"/>
    <w:rsid w:val="00845CB8"/>
    <w:rsid w:val="00845D39"/>
    <w:rsid w:val="00845D74"/>
    <w:rsid w:val="00845DA9"/>
    <w:rsid w:val="00845E66"/>
    <w:rsid w:val="00845EB1"/>
    <w:rsid w:val="00845EC0"/>
    <w:rsid w:val="00845F9C"/>
    <w:rsid w:val="00845FD3"/>
    <w:rsid w:val="008460CB"/>
    <w:rsid w:val="008461AE"/>
    <w:rsid w:val="00846274"/>
    <w:rsid w:val="008463E3"/>
    <w:rsid w:val="0084653F"/>
    <w:rsid w:val="00846599"/>
    <w:rsid w:val="008465D5"/>
    <w:rsid w:val="008465EE"/>
    <w:rsid w:val="00846673"/>
    <w:rsid w:val="008466AF"/>
    <w:rsid w:val="00846764"/>
    <w:rsid w:val="008467D5"/>
    <w:rsid w:val="00846807"/>
    <w:rsid w:val="00846908"/>
    <w:rsid w:val="00846963"/>
    <w:rsid w:val="008469A7"/>
    <w:rsid w:val="00846A76"/>
    <w:rsid w:val="00846A7D"/>
    <w:rsid w:val="00846AB3"/>
    <w:rsid w:val="00846B01"/>
    <w:rsid w:val="00846BF7"/>
    <w:rsid w:val="00846CC5"/>
    <w:rsid w:val="00846D2F"/>
    <w:rsid w:val="00846D6E"/>
    <w:rsid w:val="00846D81"/>
    <w:rsid w:val="00846E5E"/>
    <w:rsid w:val="00846F7C"/>
    <w:rsid w:val="00846FDA"/>
    <w:rsid w:val="00846FED"/>
    <w:rsid w:val="00847017"/>
    <w:rsid w:val="0084709C"/>
    <w:rsid w:val="008470DA"/>
    <w:rsid w:val="0084711F"/>
    <w:rsid w:val="00847188"/>
    <w:rsid w:val="00847239"/>
    <w:rsid w:val="00847288"/>
    <w:rsid w:val="008472B1"/>
    <w:rsid w:val="008473AB"/>
    <w:rsid w:val="008473BA"/>
    <w:rsid w:val="008473C1"/>
    <w:rsid w:val="0084745D"/>
    <w:rsid w:val="00847487"/>
    <w:rsid w:val="00847670"/>
    <w:rsid w:val="008476C4"/>
    <w:rsid w:val="00847792"/>
    <w:rsid w:val="008477F0"/>
    <w:rsid w:val="00847811"/>
    <w:rsid w:val="00847844"/>
    <w:rsid w:val="00847859"/>
    <w:rsid w:val="00847954"/>
    <w:rsid w:val="008479B3"/>
    <w:rsid w:val="00847A89"/>
    <w:rsid w:val="00847B99"/>
    <w:rsid w:val="00847D3C"/>
    <w:rsid w:val="00847DB0"/>
    <w:rsid w:val="00847DE5"/>
    <w:rsid w:val="00847E29"/>
    <w:rsid w:val="00847E4B"/>
    <w:rsid w:val="00847EB9"/>
    <w:rsid w:val="00847F2F"/>
    <w:rsid w:val="00847FB9"/>
    <w:rsid w:val="00847FF4"/>
    <w:rsid w:val="00850026"/>
    <w:rsid w:val="0085006B"/>
    <w:rsid w:val="008500DE"/>
    <w:rsid w:val="008500ED"/>
    <w:rsid w:val="0085017B"/>
    <w:rsid w:val="0085021C"/>
    <w:rsid w:val="0085025E"/>
    <w:rsid w:val="008502C5"/>
    <w:rsid w:val="008502D2"/>
    <w:rsid w:val="00850318"/>
    <w:rsid w:val="0085034B"/>
    <w:rsid w:val="00850478"/>
    <w:rsid w:val="00850482"/>
    <w:rsid w:val="00850514"/>
    <w:rsid w:val="00850585"/>
    <w:rsid w:val="008507AA"/>
    <w:rsid w:val="00850859"/>
    <w:rsid w:val="008508E2"/>
    <w:rsid w:val="008508E8"/>
    <w:rsid w:val="0085094B"/>
    <w:rsid w:val="0085096C"/>
    <w:rsid w:val="00850A94"/>
    <w:rsid w:val="00850AD6"/>
    <w:rsid w:val="00850AF6"/>
    <w:rsid w:val="00850B01"/>
    <w:rsid w:val="00850B9B"/>
    <w:rsid w:val="00850C1C"/>
    <w:rsid w:val="00850CC8"/>
    <w:rsid w:val="00850CE8"/>
    <w:rsid w:val="00850CF0"/>
    <w:rsid w:val="00850E69"/>
    <w:rsid w:val="00850EBE"/>
    <w:rsid w:val="00850F12"/>
    <w:rsid w:val="00850F4A"/>
    <w:rsid w:val="00851028"/>
    <w:rsid w:val="008510BD"/>
    <w:rsid w:val="0085110F"/>
    <w:rsid w:val="00851120"/>
    <w:rsid w:val="0085113B"/>
    <w:rsid w:val="00851179"/>
    <w:rsid w:val="008511D5"/>
    <w:rsid w:val="0085122B"/>
    <w:rsid w:val="00851234"/>
    <w:rsid w:val="00851325"/>
    <w:rsid w:val="00851477"/>
    <w:rsid w:val="00851585"/>
    <w:rsid w:val="00851644"/>
    <w:rsid w:val="00851734"/>
    <w:rsid w:val="0085182F"/>
    <w:rsid w:val="008518DA"/>
    <w:rsid w:val="00851A54"/>
    <w:rsid w:val="00851ACD"/>
    <w:rsid w:val="00851B45"/>
    <w:rsid w:val="00851C22"/>
    <w:rsid w:val="00851D11"/>
    <w:rsid w:val="00851D3C"/>
    <w:rsid w:val="00851DB4"/>
    <w:rsid w:val="00851E27"/>
    <w:rsid w:val="00851F7E"/>
    <w:rsid w:val="00852022"/>
    <w:rsid w:val="008521E5"/>
    <w:rsid w:val="00852302"/>
    <w:rsid w:val="0085230D"/>
    <w:rsid w:val="00852369"/>
    <w:rsid w:val="00852507"/>
    <w:rsid w:val="0085254B"/>
    <w:rsid w:val="00852576"/>
    <w:rsid w:val="00852621"/>
    <w:rsid w:val="00852721"/>
    <w:rsid w:val="00852734"/>
    <w:rsid w:val="0085275E"/>
    <w:rsid w:val="00852794"/>
    <w:rsid w:val="00852804"/>
    <w:rsid w:val="0085281C"/>
    <w:rsid w:val="0085281F"/>
    <w:rsid w:val="0085285B"/>
    <w:rsid w:val="00852865"/>
    <w:rsid w:val="00852871"/>
    <w:rsid w:val="00852887"/>
    <w:rsid w:val="008528DB"/>
    <w:rsid w:val="008528F0"/>
    <w:rsid w:val="00852997"/>
    <w:rsid w:val="00852A2C"/>
    <w:rsid w:val="00852A42"/>
    <w:rsid w:val="00852B53"/>
    <w:rsid w:val="00852B8B"/>
    <w:rsid w:val="00852B8E"/>
    <w:rsid w:val="00852D42"/>
    <w:rsid w:val="00852D45"/>
    <w:rsid w:val="00852D59"/>
    <w:rsid w:val="00852D6D"/>
    <w:rsid w:val="00852E0D"/>
    <w:rsid w:val="00852E46"/>
    <w:rsid w:val="00852E95"/>
    <w:rsid w:val="00852FE9"/>
    <w:rsid w:val="00853046"/>
    <w:rsid w:val="00853090"/>
    <w:rsid w:val="00853092"/>
    <w:rsid w:val="00853154"/>
    <w:rsid w:val="008531E2"/>
    <w:rsid w:val="00853205"/>
    <w:rsid w:val="0085329D"/>
    <w:rsid w:val="008533F1"/>
    <w:rsid w:val="0085340A"/>
    <w:rsid w:val="0085346B"/>
    <w:rsid w:val="008534AD"/>
    <w:rsid w:val="0085353A"/>
    <w:rsid w:val="00853593"/>
    <w:rsid w:val="008535C4"/>
    <w:rsid w:val="0085383C"/>
    <w:rsid w:val="008538E1"/>
    <w:rsid w:val="00853905"/>
    <w:rsid w:val="00853908"/>
    <w:rsid w:val="0085391D"/>
    <w:rsid w:val="008539E0"/>
    <w:rsid w:val="00853AF3"/>
    <w:rsid w:val="00853B05"/>
    <w:rsid w:val="00853BD9"/>
    <w:rsid w:val="00853C4A"/>
    <w:rsid w:val="00853C4D"/>
    <w:rsid w:val="00853CD3"/>
    <w:rsid w:val="00853E74"/>
    <w:rsid w:val="00853ED2"/>
    <w:rsid w:val="00853F39"/>
    <w:rsid w:val="00853F80"/>
    <w:rsid w:val="00853FB9"/>
    <w:rsid w:val="00853FD7"/>
    <w:rsid w:val="00854007"/>
    <w:rsid w:val="0085417E"/>
    <w:rsid w:val="0085426C"/>
    <w:rsid w:val="008543F7"/>
    <w:rsid w:val="0085453A"/>
    <w:rsid w:val="00854545"/>
    <w:rsid w:val="008545AA"/>
    <w:rsid w:val="008546D3"/>
    <w:rsid w:val="008546E3"/>
    <w:rsid w:val="00854769"/>
    <w:rsid w:val="00854782"/>
    <w:rsid w:val="008547D8"/>
    <w:rsid w:val="008547D9"/>
    <w:rsid w:val="008547DE"/>
    <w:rsid w:val="00854874"/>
    <w:rsid w:val="008548AA"/>
    <w:rsid w:val="0085493D"/>
    <w:rsid w:val="00854994"/>
    <w:rsid w:val="008549AA"/>
    <w:rsid w:val="00854B33"/>
    <w:rsid w:val="00854B80"/>
    <w:rsid w:val="00854EC0"/>
    <w:rsid w:val="00854EDF"/>
    <w:rsid w:val="00854F48"/>
    <w:rsid w:val="00854FB6"/>
    <w:rsid w:val="00854FF9"/>
    <w:rsid w:val="00855012"/>
    <w:rsid w:val="008550BF"/>
    <w:rsid w:val="008550C2"/>
    <w:rsid w:val="008551C3"/>
    <w:rsid w:val="008552E0"/>
    <w:rsid w:val="008552EF"/>
    <w:rsid w:val="008553BE"/>
    <w:rsid w:val="008553E4"/>
    <w:rsid w:val="00855410"/>
    <w:rsid w:val="00855449"/>
    <w:rsid w:val="008555F3"/>
    <w:rsid w:val="008556E7"/>
    <w:rsid w:val="00855778"/>
    <w:rsid w:val="008557B9"/>
    <w:rsid w:val="008557EA"/>
    <w:rsid w:val="0085581D"/>
    <w:rsid w:val="00855845"/>
    <w:rsid w:val="00855855"/>
    <w:rsid w:val="0085589B"/>
    <w:rsid w:val="008558AD"/>
    <w:rsid w:val="008558F8"/>
    <w:rsid w:val="008559D8"/>
    <w:rsid w:val="00855A0E"/>
    <w:rsid w:val="00855A6D"/>
    <w:rsid w:val="00855AC6"/>
    <w:rsid w:val="00855B4D"/>
    <w:rsid w:val="00855BD9"/>
    <w:rsid w:val="00855CD4"/>
    <w:rsid w:val="00855D25"/>
    <w:rsid w:val="00855D81"/>
    <w:rsid w:val="00855DA3"/>
    <w:rsid w:val="00855E1D"/>
    <w:rsid w:val="00855E34"/>
    <w:rsid w:val="00855FA2"/>
    <w:rsid w:val="00855FB9"/>
    <w:rsid w:val="00855FC9"/>
    <w:rsid w:val="00856102"/>
    <w:rsid w:val="0085618E"/>
    <w:rsid w:val="008561AB"/>
    <w:rsid w:val="0085620D"/>
    <w:rsid w:val="008562F4"/>
    <w:rsid w:val="0085647A"/>
    <w:rsid w:val="008564AF"/>
    <w:rsid w:val="008564D7"/>
    <w:rsid w:val="008565C1"/>
    <w:rsid w:val="008565E2"/>
    <w:rsid w:val="0085668A"/>
    <w:rsid w:val="00856690"/>
    <w:rsid w:val="0085673A"/>
    <w:rsid w:val="008567D0"/>
    <w:rsid w:val="00856918"/>
    <w:rsid w:val="00856969"/>
    <w:rsid w:val="008569A8"/>
    <w:rsid w:val="00856A29"/>
    <w:rsid w:val="00856A2B"/>
    <w:rsid w:val="00856A9A"/>
    <w:rsid w:val="00856AFC"/>
    <w:rsid w:val="00856B85"/>
    <w:rsid w:val="00856C5A"/>
    <w:rsid w:val="00856CD0"/>
    <w:rsid w:val="00856CF8"/>
    <w:rsid w:val="00856D7D"/>
    <w:rsid w:val="00856E02"/>
    <w:rsid w:val="00856EAA"/>
    <w:rsid w:val="00856F46"/>
    <w:rsid w:val="00856F51"/>
    <w:rsid w:val="00857044"/>
    <w:rsid w:val="00857130"/>
    <w:rsid w:val="008571A7"/>
    <w:rsid w:val="008571C6"/>
    <w:rsid w:val="0085728F"/>
    <w:rsid w:val="008572C1"/>
    <w:rsid w:val="0085739A"/>
    <w:rsid w:val="008574EB"/>
    <w:rsid w:val="008574F1"/>
    <w:rsid w:val="0085755E"/>
    <w:rsid w:val="008575CA"/>
    <w:rsid w:val="00857617"/>
    <w:rsid w:val="0085763A"/>
    <w:rsid w:val="008576DE"/>
    <w:rsid w:val="00857732"/>
    <w:rsid w:val="00857748"/>
    <w:rsid w:val="0085780A"/>
    <w:rsid w:val="0085787A"/>
    <w:rsid w:val="00857A9A"/>
    <w:rsid w:val="00857C00"/>
    <w:rsid w:val="00857D2F"/>
    <w:rsid w:val="00857D6E"/>
    <w:rsid w:val="00857E21"/>
    <w:rsid w:val="00857EB1"/>
    <w:rsid w:val="00857EC6"/>
    <w:rsid w:val="00857EEF"/>
    <w:rsid w:val="00857F07"/>
    <w:rsid w:val="0086009C"/>
    <w:rsid w:val="008600EC"/>
    <w:rsid w:val="00860170"/>
    <w:rsid w:val="008601A4"/>
    <w:rsid w:val="008601D1"/>
    <w:rsid w:val="008603C9"/>
    <w:rsid w:val="008603D8"/>
    <w:rsid w:val="00860409"/>
    <w:rsid w:val="008604CC"/>
    <w:rsid w:val="008604E8"/>
    <w:rsid w:val="008605F1"/>
    <w:rsid w:val="008606C2"/>
    <w:rsid w:val="008607E5"/>
    <w:rsid w:val="008608A3"/>
    <w:rsid w:val="008608EC"/>
    <w:rsid w:val="0086097E"/>
    <w:rsid w:val="00860986"/>
    <w:rsid w:val="00860B07"/>
    <w:rsid w:val="00860C64"/>
    <w:rsid w:val="00860CD9"/>
    <w:rsid w:val="00860E02"/>
    <w:rsid w:val="00860E23"/>
    <w:rsid w:val="00860EDF"/>
    <w:rsid w:val="00860F32"/>
    <w:rsid w:val="00860F3D"/>
    <w:rsid w:val="00860F66"/>
    <w:rsid w:val="00860F86"/>
    <w:rsid w:val="00860F9D"/>
    <w:rsid w:val="00860FFB"/>
    <w:rsid w:val="00861063"/>
    <w:rsid w:val="00861068"/>
    <w:rsid w:val="00861194"/>
    <w:rsid w:val="00861238"/>
    <w:rsid w:val="008612C2"/>
    <w:rsid w:val="00861302"/>
    <w:rsid w:val="0086134B"/>
    <w:rsid w:val="00861375"/>
    <w:rsid w:val="008613C6"/>
    <w:rsid w:val="008613DF"/>
    <w:rsid w:val="0086142C"/>
    <w:rsid w:val="00861490"/>
    <w:rsid w:val="00861587"/>
    <w:rsid w:val="00861589"/>
    <w:rsid w:val="008615D9"/>
    <w:rsid w:val="008615EE"/>
    <w:rsid w:val="008616CE"/>
    <w:rsid w:val="00861747"/>
    <w:rsid w:val="00861770"/>
    <w:rsid w:val="00861786"/>
    <w:rsid w:val="008617A6"/>
    <w:rsid w:val="008617E9"/>
    <w:rsid w:val="0086195E"/>
    <w:rsid w:val="008619DF"/>
    <w:rsid w:val="00861A02"/>
    <w:rsid w:val="00861A36"/>
    <w:rsid w:val="00861B8A"/>
    <w:rsid w:val="00861C74"/>
    <w:rsid w:val="00861C87"/>
    <w:rsid w:val="00861D66"/>
    <w:rsid w:val="00861DBF"/>
    <w:rsid w:val="00861E0A"/>
    <w:rsid w:val="00861ED7"/>
    <w:rsid w:val="00861F7B"/>
    <w:rsid w:val="00861FC9"/>
    <w:rsid w:val="00861FCC"/>
    <w:rsid w:val="008620E3"/>
    <w:rsid w:val="008620F1"/>
    <w:rsid w:val="00862204"/>
    <w:rsid w:val="0086220A"/>
    <w:rsid w:val="00862229"/>
    <w:rsid w:val="00862297"/>
    <w:rsid w:val="00862358"/>
    <w:rsid w:val="00862363"/>
    <w:rsid w:val="008623D6"/>
    <w:rsid w:val="0086242E"/>
    <w:rsid w:val="00862479"/>
    <w:rsid w:val="008624BA"/>
    <w:rsid w:val="008624C7"/>
    <w:rsid w:val="00862513"/>
    <w:rsid w:val="00862518"/>
    <w:rsid w:val="00862583"/>
    <w:rsid w:val="008625A5"/>
    <w:rsid w:val="008626E6"/>
    <w:rsid w:val="0086274D"/>
    <w:rsid w:val="008627A9"/>
    <w:rsid w:val="0086291F"/>
    <w:rsid w:val="00862920"/>
    <w:rsid w:val="00862977"/>
    <w:rsid w:val="008629F7"/>
    <w:rsid w:val="00862A96"/>
    <w:rsid w:val="00862B9C"/>
    <w:rsid w:val="00862C29"/>
    <w:rsid w:val="00862C2D"/>
    <w:rsid w:val="00862D2A"/>
    <w:rsid w:val="00862DE4"/>
    <w:rsid w:val="00862E18"/>
    <w:rsid w:val="00862F8C"/>
    <w:rsid w:val="00862FED"/>
    <w:rsid w:val="008630EE"/>
    <w:rsid w:val="00863131"/>
    <w:rsid w:val="0086313B"/>
    <w:rsid w:val="0086313F"/>
    <w:rsid w:val="008631A8"/>
    <w:rsid w:val="008632C7"/>
    <w:rsid w:val="00863336"/>
    <w:rsid w:val="008633D0"/>
    <w:rsid w:val="00863515"/>
    <w:rsid w:val="00863595"/>
    <w:rsid w:val="008635C3"/>
    <w:rsid w:val="00863611"/>
    <w:rsid w:val="00863633"/>
    <w:rsid w:val="00863651"/>
    <w:rsid w:val="008636F1"/>
    <w:rsid w:val="00863756"/>
    <w:rsid w:val="00863765"/>
    <w:rsid w:val="008637F6"/>
    <w:rsid w:val="00863866"/>
    <w:rsid w:val="00863881"/>
    <w:rsid w:val="008638B7"/>
    <w:rsid w:val="008638DB"/>
    <w:rsid w:val="00863996"/>
    <w:rsid w:val="008639B9"/>
    <w:rsid w:val="00863A7B"/>
    <w:rsid w:val="00863A8B"/>
    <w:rsid w:val="00863B94"/>
    <w:rsid w:val="00863BBB"/>
    <w:rsid w:val="00863C28"/>
    <w:rsid w:val="00863C29"/>
    <w:rsid w:val="00863D1B"/>
    <w:rsid w:val="00863D3C"/>
    <w:rsid w:val="00863D5A"/>
    <w:rsid w:val="00863DF7"/>
    <w:rsid w:val="00863F5F"/>
    <w:rsid w:val="00864000"/>
    <w:rsid w:val="00864010"/>
    <w:rsid w:val="00864089"/>
    <w:rsid w:val="0086412A"/>
    <w:rsid w:val="00864176"/>
    <w:rsid w:val="00864182"/>
    <w:rsid w:val="0086423C"/>
    <w:rsid w:val="00864310"/>
    <w:rsid w:val="00864339"/>
    <w:rsid w:val="0086437B"/>
    <w:rsid w:val="008643B5"/>
    <w:rsid w:val="0086441A"/>
    <w:rsid w:val="00864474"/>
    <w:rsid w:val="00864539"/>
    <w:rsid w:val="00864583"/>
    <w:rsid w:val="00864619"/>
    <w:rsid w:val="008646AE"/>
    <w:rsid w:val="0086476F"/>
    <w:rsid w:val="00864787"/>
    <w:rsid w:val="0086481D"/>
    <w:rsid w:val="00864827"/>
    <w:rsid w:val="0086485C"/>
    <w:rsid w:val="008648A7"/>
    <w:rsid w:val="008648EB"/>
    <w:rsid w:val="008648F3"/>
    <w:rsid w:val="008648FF"/>
    <w:rsid w:val="00864984"/>
    <w:rsid w:val="008649F4"/>
    <w:rsid w:val="00864A0E"/>
    <w:rsid w:val="00864A82"/>
    <w:rsid w:val="00864ACD"/>
    <w:rsid w:val="00864BBF"/>
    <w:rsid w:val="00864CAC"/>
    <w:rsid w:val="00864D9C"/>
    <w:rsid w:val="00864DB9"/>
    <w:rsid w:val="00864DFD"/>
    <w:rsid w:val="00864E54"/>
    <w:rsid w:val="00864E85"/>
    <w:rsid w:val="00864EE8"/>
    <w:rsid w:val="00864F88"/>
    <w:rsid w:val="00864FE8"/>
    <w:rsid w:val="008650B9"/>
    <w:rsid w:val="008650D2"/>
    <w:rsid w:val="00865134"/>
    <w:rsid w:val="008651B7"/>
    <w:rsid w:val="008652D0"/>
    <w:rsid w:val="008652F3"/>
    <w:rsid w:val="00865307"/>
    <w:rsid w:val="00865314"/>
    <w:rsid w:val="00865318"/>
    <w:rsid w:val="00865342"/>
    <w:rsid w:val="00865357"/>
    <w:rsid w:val="008653C2"/>
    <w:rsid w:val="0086541F"/>
    <w:rsid w:val="0086543D"/>
    <w:rsid w:val="008654A3"/>
    <w:rsid w:val="008654AE"/>
    <w:rsid w:val="00865502"/>
    <w:rsid w:val="00865546"/>
    <w:rsid w:val="0086555A"/>
    <w:rsid w:val="008655FF"/>
    <w:rsid w:val="0086561C"/>
    <w:rsid w:val="0086568D"/>
    <w:rsid w:val="008656DE"/>
    <w:rsid w:val="0086571E"/>
    <w:rsid w:val="008658B3"/>
    <w:rsid w:val="00865A31"/>
    <w:rsid w:val="00865B48"/>
    <w:rsid w:val="00865BFB"/>
    <w:rsid w:val="00865C99"/>
    <w:rsid w:val="00865D0B"/>
    <w:rsid w:val="00865E50"/>
    <w:rsid w:val="00865E63"/>
    <w:rsid w:val="00865E94"/>
    <w:rsid w:val="00865FCD"/>
    <w:rsid w:val="0086600A"/>
    <w:rsid w:val="00866038"/>
    <w:rsid w:val="00866060"/>
    <w:rsid w:val="0086608B"/>
    <w:rsid w:val="008660D2"/>
    <w:rsid w:val="00866107"/>
    <w:rsid w:val="00866120"/>
    <w:rsid w:val="008661A9"/>
    <w:rsid w:val="008661FA"/>
    <w:rsid w:val="0086634C"/>
    <w:rsid w:val="00866396"/>
    <w:rsid w:val="008663FA"/>
    <w:rsid w:val="00866443"/>
    <w:rsid w:val="008664B2"/>
    <w:rsid w:val="008664C1"/>
    <w:rsid w:val="00866543"/>
    <w:rsid w:val="008665A9"/>
    <w:rsid w:val="008665EA"/>
    <w:rsid w:val="0086665F"/>
    <w:rsid w:val="00866688"/>
    <w:rsid w:val="008666B7"/>
    <w:rsid w:val="00866777"/>
    <w:rsid w:val="00866781"/>
    <w:rsid w:val="0086686A"/>
    <w:rsid w:val="008668AC"/>
    <w:rsid w:val="008668BF"/>
    <w:rsid w:val="0086695A"/>
    <w:rsid w:val="008669D3"/>
    <w:rsid w:val="008669EE"/>
    <w:rsid w:val="00866A20"/>
    <w:rsid w:val="00866A49"/>
    <w:rsid w:val="00866B56"/>
    <w:rsid w:val="00866CF1"/>
    <w:rsid w:val="00866DBF"/>
    <w:rsid w:val="00866E1D"/>
    <w:rsid w:val="00866EC9"/>
    <w:rsid w:val="00866EDD"/>
    <w:rsid w:val="00866F3A"/>
    <w:rsid w:val="00866F65"/>
    <w:rsid w:val="00866F9F"/>
    <w:rsid w:val="00867082"/>
    <w:rsid w:val="00867137"/>
    <w:rsid w:val="00867288"/>
    <w:rsid w:val="0086746B"/>
    <w:rsid w:val="008674B6"/>
    <w:rsid w:val="00867537"/>
    <w:rsid w:val="0086758D"/>
    <w:rsid w:val="008676FF"/>
    <w:rsid w:val="00867759"/>
    <w:rsid w:val="008677DD"/>
    <w:rsid w:val="00867861"/>
    <w:rsid w:val="008678BC"/>
    <w:rsid w:val="008678E7"/>
    <w:rsid w:val="008679FB"/>
    <w:rsid w:val="00867AC9"/>
    <w:rsid w:val="00867C1C"/>
    <w:rsid w:val="00867CBA"/>
    <w:rsid w:val="00867D7F"/>
    <w:rsid w:val="00867DA0"/>
    <w:rsid w:val="00867DB2"/>
    <w:rsid w:val="00867DE6"/>
    <w:rsid w:val="00867E36"/>
    <w:rsid w:val="00867E40"/>
    <w:rsid w:val="00867EC2"/>
    <w:rsid w:val="00867FC0"/>
    <w:rsid w:val="00867FED"/>
    <w:rsid w:val="008700AE"/>
    <w:rsid w:val="0087010C"/>
    <w:rsid w:val="008701A3"/>
    <w:rsid w:val="008701E6"/>
    <w:rsid w:val="0087024D"/>
    <w:rsid w:val="00870274"/>
    <w:rsid w:val="00870291"/>
    <w:rsid w:val="008702DD"/>
    <w:rsid w:val="008702EF"/>
    <w:rsid w:val="00870303"/>
    <w:rsid w:val="00870319"/>
    <w:rsid w:val="00870371"/>
    <w:rsid w:val="00870390"/>
    <w:rsid w:val="008704D1"/>
    <w:rsid w:val="00870583"/>
    <w:rsid w:val="008705A2"/>
    <w:rsid w:val="008705C8"/>
    <w:rsid w:val="008706FC"/>
    <w:rsid w:val="00870754"/>
    <w:rsid w:val="00870758"/>
    <w:rsid w:val="0087079C"/>
    <w:rsid w:val="008707E0"/>
    <w:rsid w:val="00870834"/>
    <w:rsid w:val="00870874"/>
    <w:rsid w:val="0087092B"/>
    <w:rsid w:val="00870A66"/>
    <w:rsid w:val="00870AB6"/>
    <w:rsid w:val="00870B9E"/>
    <w:rsid w:val="00870BA3"/>
    <w:rsid w:val="00870C18"/>
    <w:rsid w:val="00870DDE"/>
    <w:rsid w:val="00870E05"/>
    <w:rsid w:val="00870E49"/>
    <w:rsid w:val="0087104D"/>
    <w:rsid w:val="00871120"/>
    <w:rsid w:val="00871159"/>
    <w:rsid w:val="008711A8"/>
    <w:rsid w:val="008712B4"/>
    <w:rsid w:val="008712DF"/>
    <w:rsid w:val="0087130F"/>
    <w:rsid w:val="00871348"/>
    <w:rsid w:val="0087134A"/>
    <w:rsid w:val="008714FD"/>
    <w:rsid w:val="0087151B"/>
    <w:rsid w:val="00871523"/>
    <w:rsid w:val="008715DC"/>
    <w:rsid w:val="0087161F"/>
    <w:rsid w:val="008716FC"/>
    <w:rsid w:val="0087180B"/>
    <w:rsid w:val="0087198D"/>
    <w:rsid w:val="00871A10"/>
    <w:rsid w:val="00871AD8"/>
    <w:rsid w:val="00871AFA"/>
    <w:rsid w:val="00871B30"/>
    <w:rsid w:val="00871B96"/>
    <w:rsid w:val="00871CCA"/>
    <w:rsid w:val="00871D14"/>
    <w:rsid w:val="00871D2E"/>
    <w:rsid w:val="00871DA0"/>
    <w:rsid w:val="00871DEC"/>
    <w:rsid w:val="00871DFA"/>
    <w:rsid w:val="00871DFB"/>
    <w:rsid w:val="00871E8A"/>
    <w:rsid w:val="00871EB4"/>
    <w:rsid w:val="00871EDB"/>
    <w:rsid w:val="00871F23"/>
    <w:rsid w:val="00871F44"/>
    <w:rsid w:val="00871FA2"/>
    <w:rsid w:val="00871FB9"/>
    <w:rsid w:val="00872029"/>
    <w:rsid w:val="00872040"/>
    <w:rsid w:val="00872075"/>
    <w:rsid w:val="008720E6"/>
    <w:rsid w:val="00872113"/>
    <w:rsid w:val="00872166"/>
    <w:rsid w:val="008722D5"/>
    <w:rsid w:val="0087233B"/>
    <w:rsid w:val="00872414"/>
    <w:rsid w:val="00872447"/>
    <w:rsid w:val="00872487"/>
    <w:rsid w:val="008724DA"/>
    <w:rsid w:val="00872510"/>
    <w:rsid w:val="00872609"/>
    <w:rsid w:val="00872635"/>
    <w:rsid w:val="00872690"/>
    <w:rsid w:val="008726AE"/>
    <w:rsid w:val="008726B9"/>
    <w:rsid w:val="008726D3"/>
    <w:rsid w:val="008726ED"/>
    <w:rsid w:val="00872706"/>
    <w:rsid w:val="00872759"/>
    <w:rsid w:val="0087278B"/>
    <w:rsid w:val="008727C1"/>
    <w:rsid w:val="008727D0"/>
    <w:rsid w:val="0087284A"/>
    <w:rsid w:val="00872908"/>
    <w:rsid w:val="00872A03"/>
    <w:rsid w:val="00872C1C"/>
    <w:rsid w:val="00872C51"/>
    <w:rsid w:val="00872D38"/>
    <w:rsid w:val="00872D87"/>
    <w:rsid w:val="00872DCA"/>
    <w:rsid w:val="00872E3A"/>
    <w:rsid w:val="00872E47"/>
    <w:rsid w:val="00872F30"/>
    <w:rsid w:val="00872FF9"/>
    <w:rsid w:val="00873019"/>
    <w:rsid w:val="00873073"/>
    <w:rsid w:val="00873096"/>
    <w:rsid w:val="008730E5"/>
    <w:rsid w:val="0087313E"/>
    <w:rsid w:val="008731D4"/>
    <w:rsid w:val="00873396"/>
    <w:rsid w:val="008733FE"/>
    <w:rsid w:val="00873436"/>
    <w:rsid w:val="00873491"/>
    <w:rsid w:val="00873564"/>
    <w:rsid w:val="008735F9"/>
    <w:rsid w:val="0087363A"/>
    <w:rsid w:val="0087364A"/>
    <w:rsid w:val="00873703"/>
    <w:rsid w:val="008737D6"/>
    <w:rsid w:val="00873804"/>
    <w:rsid w:val="00873810"/>
    <w:rsid w:val="00873836"/>
    <w:rsid w:val="008738B5"/>
    <w:rsid w:val="00873908"/>
    <w:rsid w:val="00873954"/>
    <w:rsid w:val="008739B0"/>
    <w:rsid w:val="00873A70"/>
    <w:rsid w:val="00873B44"/>
    <w:rsid w:val="00873BAB"/>
    <w:rsid w:val="00873CA4"/>
    <w:rsid w:val="00873CF2"/>
    <w:rsid w:val="00873D32"/>
    <w:rsid w:val="00873D7F"/>
    <w:rsid w:val="00873D86"/>
    <w:rsid w:val="00873E28"/>
    <w:rsid w:val="00873E44"/>
    <w:rsid w:val="00873E47"/>
    <w:rsid w:val="00873EBA"/>
    <w:rsid w:val="00873ECB"/>
    <w:rsid w:val="00873ED4"/>
    <w:rsid w:val="00873F02"/>
    <w:rsid w:val="00873F2B"/>
    <w:rsid w:val="00873F72"/>
    <w:rsid w:val="00873FA1"/>
    <w:rsid w:val="00874105"/>
    <w:rsid w:val="008741A5"/>
    <w:rsid w:val="008741A7"/>
    <w:rsid w:val="00874206"/>
    <w:rsid w:val="008742CA"/>
    <w:rsid w:val="0087430E"/>
    <w:rsid w:val="008743B7"/>
    <w:rsid w:val="0087440D"/>
    <w:rsid w:val="0087452A"/>
    <w:rsid w:val="0087453C"/>
    <w:rsid w:val="008745C6"/>
    <w:rsid w:val="00874660"/>
    <w:rsid w:val="00874696"/>
    <w:rsid w:val="00874719"/>
    <w:rsid w:val="00874722"/>
    <w:rsid w:val="00874751"/>
    <w:rsid w:val="00874767"/>
    <w:rsid w:val="00874771"/>
    <w:rsid w:val="008748CE"/>
    <w:rsid w:val="008748E0"/>
    <w:rsid w:val="00874908"/>
    <w:rsid w:val="00874909"/>
    <w:rsid w:val="0087497D"/>
    <w:rsid w:val="008749D8"/>
    <w:rsid w:val="00874AAE"/>
    <w:rsid w:val="00874BEB"/>
    <w:rsid w:val="00874D09"/>
    <w:rsid w:val="00874D3E"/>
    <w:rsid w:val="00874E1A"/>
    <w:rsid w:val="00874E58"/>
    <w:rsid w:val="00874E84"/>
    <w:rsid w:val="00874EA3"/>
    <w:rsid w:val="008750B4"/>
    <w:rsid w:val="008750D6"/>
    <w:rsid w:val="00875187"/>
    <w:rsid w:val="008751C8"/>
    <w:rsid w:val="008751E4"/>
    <w:rsid w:val="00875398"/>
    <w:rsid w:val="00875452"/>
    <w:rsid w:val="008754A4"/>
    <w:rsid w:val="00875522"/>
    <w:rsid w:val="008755F4"/>
    <w:rsid w:val="00875701"/>
    <w:rsid w:val="008757D8"/>
    <w:rsid w:val="00875806"/>
    <w:rsid w:val="0087580C"/>
    <w:rsid w:val="0087584C"/>
    <w:rsid w:val="00875927"/>
    <w:rsid w:val="008759D3"/>
    <w:rsid w:val="00875A02"/>
    <w:rsid w:val="00875B70"/>
    <w:rsid w:val="00875BA7"/>
    <w:rsid w:val="00875C2B"/>
    <w:rsid w:val="00875C68"/>
    <w:rsid w:val="00875C73"/>
    <w:rsid w:val="00875CD5"/>
    <w:rsid w:val="00875CFC"/>
    <w:rsid w:val="00875E37"/>
    <w:rsid w:val="00875EAB"/>
    <w:rsid w:val="00875EAF"/>
    <w:rsid w:val="00875FA5"/>
    <w:rsid w:val="00876045"/>
    <w:rsid w:val="00876070"/>
    <w:rsid w:val="008760C8"/>
    <w:rsid w:val="008761D3"/>
    <w:rsid w:val="00876208"/>
    <w:rsid w:val="00876233"/>
    <w:rsid w:val="0087624B"/>
    <w:rsid w:val="00876269"/>
    <w:rsid w:val="008762B7"/>
    <w:rsid w:val="00876307"/>
    <w:rsid w:val="0087633F"/>
    <w:rsid w:val="008763F2"/>
    <w:rsid w:val="0087650E"/>
    <w:rsid w:val="0087662D"/>
    <w:rsid w:val="0087675C"/>
    <w:rsid w:val="008767B0"/>
    <w:rsid w:val="00876840"/>
    <w:rsid w:val="008768DF"/>
    <w:rsid w:val="0087692C"/>
    <w:rsid w:val="0087695D"/>
    <w:rsid w:val="008769CC"/>
    <w:rsid w:val="008769CD"/>
    <w:rsid w:val="008769F7"/>
    <w:rsid w:val="00876C18"/>
    <w:rsid w:val="00876C56"/>
    <w:rsid w:val="00876CB9"/>
    <w:rsid w:val="00876CEF"/>
    <w:rsid w:val="00876D5D"/>
    <w:rsid w:val="00876E2D"/>
    <w:rsid w:val="00876F23"/>
    <w:rsid w:val="00876F39"/>
    <w:rsid w:val="008770F8"/>
    <w:rsid w:val="00877132"/>
    <w:rsid w:val="008772AF"/>
    <w:rsid w:val="008773CC"/>
    <w:rsid w:val="00877426"/>
    <w:rsid w:val="00877479"/>
    <w:rsid w:val="008774CA"/>
    <w:rsid w:val="008774FD"/>
    <w:rsid w:val="00877520"/>
    <w:rsid w:val="0087757B"/>
    <w:rsid w:val="008776B6"/>
    <w:rsid w:val="0087774A"/>
    <w:rsid w:val="00877762"/>
    <w:rsid w:val="0087783D"/>
    <w:rsid w:val="00877889"/>
    <w:rsid w:val="00877959"/>
    <w:rsid w:val="00877A0F"/>
    <w:rsid w:val="00877A90"/>
    <w:rsid w:val="00877B18"/>
    <w:rsid w:val="00877B7B"/>
    <w:rsid w:val="00877BBC"/>
    <w:rsid w:val="00877C93"/>
    <w:rsid w:val="00877CFB"/>
    <w:rsid w:val="00877D5B"/>
    <w:rsid w:val="00877EC9"/>
    <w:rsid w:val="00877F07"/>
    <w:rsid w:val="00877F08"/>
    <w:rsid w:val="00877F8B"/>
    <w:rsid w:val="0088002A"/>
    <w:rsid w:val="008800F9"/>
    <w:rsid w:val="00880113"/>
    <w:rsid w:val="00880118"/>
    <w:rsid w:val="00880197"/>
    <w:rsid w:val="008801D0"/>
    <w:rsid w:val="00880289"/>
    <w:rsid w:val="008802BF"/>
    <w:rsid w:val="008802D9"/>
    <w:rsid w:val="0088032C"/>
    <w:rsid w:val="008803DE"/>
    <w:rsid w:val="008805BD"/>
    <w:rsid w:val="008805DA"/>
    <w:rsid w:val="00880609"/>
    <w:rsid w:val="00880631"/>
    <w:rsid w:val="00880695"/>
    <w:rsid w:val="0088073A"/>
    <w:rsid w:val="008807B5"/>
    <w:rsid w:val="0088086D"/>
    <w:rsid w:val="008808A4"/>
    <w:rsid w:val="008808A6"/>
    <w:rsid w:val="0088092C"/>
    <w:rsid w:val="0088098D"/>
    <w:rsid w:val="00880A26"/>
    <w:rsid w:val="00880A52"/>
    <w:rsid w:val="00880A8E"/>
    <w:rsid w:val="00880AA3"/>
    <w:rsid w:val="00880AC3"/>
    <w:rsid w:val="00880B0F"/>
    <w:rsid w:val="00880B29"/>
    <w:rsid w:val="00880B62"/>
    <w:rsid w:val="00880B91"/>
    <w:rsid w:val="00880C2F"/>
    <w:rsid w:val="00880C7D"/>
    <w:rsid w:val="00880CE8"/>
    <w:rsid w:val="00880CF8"/>
    <w:rsid w:val="00880E6A"/>
    <w:rsid w:val="00880F62"/>
    <w:rsid w:val="00880FC0"/>
    <w:rsid w:val="0088100E"/>
    <w:rsid w:val="00881031"/>
    <w:rsid w:val="0088105C"/>
    <w:rsid w:val="008810B0"/>
    <w:rsid w:val="00881148"/>
    <w:rsid w:val="00881149"/>
    <w:rsid w:val="00881169"/>
    <w:rsid w:val="00881180"/>
    <w:rsid w:val="008811D7"/>
    <w:rsid w:val="008811EE"/>
    <w:rsid w:val="00881202"/>
    <w:rsid w:val="00881384"/>
    <w:rsid w:val="00881387"/>
    <w:rsid w:val="008813BD"/>
    <w:rsid w:val="00881580"/>
    <w:rsid w:val="00881593"/>
    <w:rsid w:val="00881598"/>
    <w:rsid w:val="00881676"/>
    <w:rsid w:val="00881684"/>
    <w:rsid w:val="00881708"/>
    <w:rsid w:val="00881763"/>
    <w:rsid w:val="0088183B"/>
    <w:rsid w:val="00881861"/>
    <w:rsid w:val="008818B7"/>
    <w:rsid w:val="00881952"/>
    <w:rsid w:val="00881984"/>
    <w:rsid w:val="00881990"/>
    <w:rsid w:val="008819F9"/>
    <w:rsid w:val="00881AC8"/>
    <w:rsid w:val="00881BA2"/>
    <w:rsid w:val="00881D66"/>
    <w:rsid w:val="00881DDF"/>
    <w:rsid w:val="00881DE0"/>
    <w:rsid w:val="00881E17"/>
    <w:rsid w:val="00881FA1"/>
    <w:rsid w:val="0088200A"/>
    <w:rsid w:val="00882020"/>
    <w:rsid w:val="008820A1"/>
    <w:rsid w:val="008821F1"/>
    <w:rsid w:val="00882212"/>
    <w:rsid w:val="00882219"/>
    <w:rsid w:val="00882236"/>
    <w:rsid w:val="00882247"/>
    <w:rsid w:val="00882442"/>
    <w:rsid w:val="0088247F"/>
    <w:rsid w:val="00882581"/>
    <w:rsid w:val="008825C9"/>
    <w:rsid w:val="008826EB"/>
    <w:rsid w:val="008827C5"/>
    <w:rsid w:val="008827D9"/>
    <w:rsid w:val="00882807"/>
    <w:rsid w:val="0088285F"/>
    <w:rsid w:val="008828AF"/>
    <w:rsid w:val="008828DF"/>
    <w:rsid w:val="00882907"/>
    <w:rsid w:val="0088294B"/>
    <w:rsid w:val="00882967"/>
    <w:rsid w:val="00882AD2"/>
    <w:rsid w:val="00882B0D"/>
    <w:rsid w:val="00882B9E"/>
    <w:rsid w:val="00882BEC"/>
    <w:rsid w:val="00882DE4"/>
    <w:rsid w:val="00882DF8"/>
    <w:rsid w:val="00882E04"/>
    <w:rsid w:val="00882F32"/>
    <w:rsid w:val="00882F7D"/>
    <w:rsid w:val="00882F8D"/>
    <w:rsid w:val="00882FDD"/>
    <w:rsid w:val="0088312D"/>
    <w:rsid w:val="008831DB"/>
    <w:rsid w:val="00883230"/>
    <w:rsid w:val="008832A4"/>
    <w:rsid w:val="008832B4"/>
    <w:rsid w:val="00883308"/>
    <w:rsid w:val="0088338B"/>
    <w:rsid w:val="008833D2"/>
    <w:rsid w:val="00883423"/>
    <w:rsid w:val="0088347E"/>
    <w:rsid w:val="008834AF"/>
    <w:rsid w:val="0088350C"/>
    <w:rsid w:val="008835C6"/>
    <w:rsid w:val="008835CC"/>
    <w:rsid w:val="008835E2"/>
    <w:rsid w:val="008835F0"/>
    <w:rsid w:val="008835FE"/>
    <w:rsid w:val="008836B4"/>
    <w:rsid w:val="0088381B"/>
    <w:rsid w:val="0088387F"/>
    <w:rsid w:val="00883885"/>
    <w:rsid w:val="00883923"/>
    <w:rsid w:val="00883951"/>
    <w:rsid w:val="008839C6"/>
    <w:rsid w:val="008839E6"/>
    <w:rsid w:val="00883A78"/>
    <w:rsid w:val="00883BF6"/>
    <w:rsid w:val="00883C43"/>
    <w:rsid w:val="00883C82"/>
    <w:rsid w:val="00883C8D"/>
    <w:rsid w:val="00883D55"/>
    <w:rsid w:val="00883E00"/>
    <w:rsid w:val="00883F26"/>
    <w:rsid w:val="00883F55"/>
    <w:rsid w:val="00883F77"/>
    <w:rsid w:val="00883FC7"/>
    <w:rsid w:val="00883FFA"/>
    <w:rsid w:val="008840BF"/>
    <w:rsid w:val="00884122"/>
    <w:rsid w:val="00884201"/>
    <w:rsid w:val="00884220"/>
    <w:rsid w:val="00884232"/>
    <w:rsid w:val="0088423E"/>
    <w:rsid w:val="0088425D"/>
    <w:rsid w:val="008842B9"/>
    <w:rsid w:val="008842CA"/>
    <w:rsid w:val="008843A3"/>
    <w:rsid w:val="00884496"/>
    <w:rsid w:val="008844EB"/>
    <w:rsid w:val="008845E8"/>
    <w:rsid w:val="008846D6"/>
    <w:rsid w:val="008847B3"/>
    <w:rsid w:val="008847F4"/>
    <w:rsid w:val="00884985"/>
    <w:rsid w:val="00884B55"/>
    <w:rsid w:val="00884B69"/>
    <w:rsid w:val="00884BB0"/>
    <w:rsid w:val="00884BD9"/>
    <w:rsid w:val="00884BE3"/>
    <w:rsid w:val="00884BE5"/>
    <w:rsid w:val="00884BFB"/>
    <w:rsid w:val="00884CAD"/>
    <w:rsid w:val="00884CC2"/>
    <w:rsid w:val="00884E2F"/>
    <w:rsid w:val="00884F98"/>
    <w:rsid w:val="00884FA8"/>
    <w:rsid w:val="00884FCA"/>
    <w:rsid w:val="008850A3"/>
    <w:rsid w:val="0088514C"/>
    <w:rsid w:val="00885160"/>
    <w:rsid w:val="0088529F"/>
    <w:rsid w:val="00885319"/>
    <w:rsid w:val="008853C5"/>
    <w:rsid w:val="00885446"/>
    <w:rsid w:val="008854A7"/>
    <w:rsid w:val="008854F9"/>
    <w:rsid w:val="008854FD"/>
    <w:rsid w:val="00885595"/>
    <w:rsid w:val="008855BA"/>
    <w:rsid w:val="0088560A"/>
    <w:rsid w:val="008856E3"/>
    <w:rsid w:val="008858ED"/>
    <w:rsid w:val="00885A7B"/>
    <w:rsid w:val="00885A87"/>
    <w:rsid w:val="00885BE4"/>
    <w:rsid w:val="00885D35"/>
    <w:rsid w:val="00885D60"/>
    <w:rsid w:val="00885DE8"/>
    <w:rsid w:val="00885E33"/>
    <w:rsid w:val="00885E97"/>
    <w:rsid w:val="00885EF9"/>
    <w:rsid w:val="00885FA9"/>
    <w:rsid w:val="00885FEA"/>
    <w:rsid w:val="00885FFB"/>
    <w:rsid w:val="0088602C"/>
    <w:rsid w:val="008860FA"/>
    <w:rsid w:val="008861B7"/>
    <w:rsid w:val="00886229"/>
    <w:rsid w:val="00886266"/>
    <w:rsid w:val="00886296"/>
    <w:rsid w:val="00886332"/>
    <w:rsid w:val="00886392"/>
    <w:rsid w:val="00886428"/>
    <w:rsid w:val="00886498"/>
    <w:rsid w:val="008864D0"/>
    <w:rsid w:val="00886519"/>
    <w:rsid w:val="00886607"/>
    <w:rsid w:val="0088665F"/>
    <w:rsid w:val="00886670"/>
    <w:rsid w:val="008866CA"/>
    <w:rsid w:val="008866D0"/>
    <w:rsid w:val="008866EC"/>
    <w:rsid w:val="0088677A"/>
    <w:rsid w:val="0088678B"/>
    <w:rsid w:val="008868C2"/>
    <w:rsid w:val="00886A1D"/>
    <w:rsid w:val="00886A31"/>
    <w:rsid w:val="00886A62"/>
    <w:rsid w:val="00886AB1"/>
    <w:rsid w:val="00886B12"/>
    <w:rsid w:val="00886BD7"/>
    <w:rsid w:val="00886C37"/>
    <w:rsid w:val="00886C58"/>
    <w:rsid w:val="00886C94"/>
    <w:rsid w:val="00886D26"/>
    <w:rsid w:val="00886D6D"/>
    <w:rsid w:val="00886DE2"/>
    <w:rsid w:val="00886E3F"/>
    <w:rsid w:val="00886E5F"/>
    <w:rsid w:val="00886E7C"/>
    <w:rsid w:val="00886EAD"/>
    <w:rsid w:val="00886FA0"/>
    <w:rsid w:val="00886FB6"/>
    <w:rsid w:val="0088719F"/>
    <w:rsid w:val="008871B8"/>
    <w:rsid w:val="00887299"/>
    <w:rsid w:val="00887340"/>
    <w:rsid w:val="00887372"/>
    <w:rsid w:val="008874AB"/>
    <w:rsid w:val="008874B7"/>
    <w:rsid w:val="00887560"/>
    <w:rsid w:val="008875EA"/>
    <w:rsid w:val="00887607"/>
    <w:rsid w:val="0088772B"/>
    <w:rsid w:val="0088774F"/>
    <w:rsid w:val="0088778C"/>
    <w:rsid w:val="0088787C"/>
    <w:rsid w:val="0088795A"/>
    <w:rsid w:val="00887A59"/>
    <w:rsid w:val="00887A71"/>
    <w:rsid w:val="00887A77"/>
    <w:rsid w:val="00887AB7"/>
    <w:rsid w:val="00887ADC"/>
    <w:rsid w:val="00887B3F"/>
    <w:rsid w:val="00887B66"/>
    <w:rsid w:val="00887C03"/>
    <w:rsid w:val="00887C6F"/>
    <w:rsid w:val="00887C88"/>
    <w:rsid w:val="00887C9F"/>
    <w:rsid w:val="00887CA6"/>
    <w:rsid w:val="00887CBE"/>
    <w:rsid w:val="00887CEE"/>
    <w:rsid w:val="00887D0E"/>
    <w:rsid w:val="00887E19"/>
    <w:rsid w:val="00887E6C"/>
    <w:rsid w:val="00887E74"/>
    <w:rsid w:val="00887EA9"/>
    <w:rsid w:val="00887F23"/>
    <w:rsid w:val="00887F2C"/>
    <w:rsid w:val="00887F74"/>
    <w:rsid w:val="00887FDC"/>
    <w:rsid w:val="0089006D"/>
    <w:rsid w:val="008900D7"/>
    <w:rsid w:val="008901D1"/>
    <w:rsid w:val="0089026A"/>
    <w:rsid w:val="0089029B"/>
    <w:rsid w:val="008902A3"/>
    <w:rsid w:val="008902E2"/>
    <w:rsid w:val="00890301"/>
    <w:rsid w:val="00890340"/>
    <w:rsid w:val="0089037F"/>
    <w:rsid w:val="008904DB"/>
    <w:rsid w:val="008904F7"/>
    <w:rsid w:val="008905D5"/>
    <w:rsid w:val="008905E7"/>
    <w:rsid w:val="00890617"/>
    <w:rsid w:val="008906A8"/>
    <w:rsid w:val="008906B1"/>
    <w:rsid w:val="008907CB"/>
    <w:rsid w:val="00890810"/>
    <w:rsid w:val="0089082D"/>
    <w:rsid w:val="00890869"/>
    <w:rsid w:val="008908B5"/>
    <w:rsid w:val="008908F4"/>
    <w:rsid w:val="008909C1"/>
    <w:rsid w:val="008909E9"/>
    <w:rsid w:val="00890A13"/>
    <w:rsid w:val="00890A6B"/>
    <w:rsid w:val="00890B11"/>
    <w:rsid w:val="00890C1D"/>
    <w:rsid w:val="00890D50"/>
    <w:rsid w:val="00890DBF"/>
    <w:rsid w:val="00890E20"/>
    <w:rsid w:val="00890E86"/>
    <w:rsid w:val="00890EAE"/>
    <w:rsid w:val="00890EE7"/>
    <w:rsid w:val="00890EED"/>
    <w:rsid w:val="00890F50"/>
    <w:rsid w:val="00890FFA"/>
    <w:rsid w:val="0089111A"/>
    <w:rsid w:val="00891150"/>
    <w:rsid w:val="0089125D"/>
    <w:rsid w:val="00891467"/>
    <w:rsid w:val="00891545"/>
    <w:rsid w:val="0089154C"/>
    <w:rsid w:val="0089163C"/>
    <w:rsid w:val="008916EE"/>
    <w:rsid w:val="0089190A"/>
    <w:rsid w:val="00891990"/>
    <w:rsid w:val="008919A9"/>
    <w:rsid w:val="008919E3"/>
    <w:rsid w:val="00891C17"/>
    <w:rsid w:val="00891C42"/>
    <w:rsid w:val="00891C65"/>
    <w:rsid w:val="00891C85"/>
    <w:rsid w:val="00891D19"/>
    <w:rsid w:val="00891D97"/>
    <w:rsid w:val="00891DFD"/>
    <w:rsid w:val="00891E3A"/>
    <w:rsid w:val="00891E7C"/>
    <w:rsid w:val="00891E97"/>
    <w:rsid w:val="00891F7A"/>
    <w:rsid w:val="008920FF"/>
    <w:rsid w:val="0089212B"/>
    <w:rsid w:val="0089213B"/>
    <w:rsid w:val="00892181"/>
    <w:rsid w:val="00892221"/>
    <w:rsid w:val="008922CA"/>
    <w:rsid w:val="008923AD"/>
    <w:rsid w:val="008923B0"/>
    <w:rsid w:val="008923E1"/>
    <w:rsid w:val="00892478"/>
    <w:rsid w:val="008924AD"/>
    <w:rsid w:val="00892536"/>
    <w:rsid w:val="008925EB"/>
    <w:rsid w:val="008926C8"/>
    <w:rsid w:val="00892791"/>
    <w:rsid w:val="0089297C"/>
    <w:rsid w:val="008929C1"/>
    <w:rsid w:val="00892AAE"/>
    <w:rsid w:val="00892AF0"/>
    <w:rsid w:val="00892B14"/>
    <w:rsid w:val="00892B32"/>
    <w:rsid w:val="00892D0C"/>
    <w:rsid w:val="00892DE7"/>
    <w:rsid w:val="00892E0B"/>
    <w:rsid w:val="00892E9B"/>
    <w:rsid w:val="00892F61"/>
    <w:rsid w:val="00893015"/>
    <w:rsid w:val="0089302E"/>
    <w:rsid w:val="0089312A"/>
    <w:rsid w:val="0089319B"/>
    <w:rsid w:val="008931A2"/>
    <w:rsid w:val="008931FD"/>
    <w:rsid w:val="00893289"/>
    <w:rsid w:val="00893295"/>
    <w:rsid w:val="00893358"/>
    <w:rsid w:val="008933AE"/>
    <w:rsid w:val="008933BE"/>
    <w:rsid w:val="0089341E"/>
    <w:rsid w:val="0089347F"/>
    <w:rsid w:val="00893494"/>
    <w:rsid w:val="00893629"/>
    <w:rsid w:val="008936A2"/>
    <w:rsid w:val="008936A4"/>
    <w:rsid w:val="0089374A"/>
    <w:rsid w:val="0089374D"/>
    <w:rsid w:val="008937BC"/>
    <w:rsid w:val="00893889"/>
    <w:rsid w:val="0089389A"/>
    <w:rsid w:val="008938F3"/>
    <w:rsid w:val="00893A1B"/>
    <w:rsid w:val="00893A1E"/>
    <w:rsid w:val="00893A43"/>
    <w:rsid w:val="00893D2B"/>
    <w:rsid w:val="00893E42"/>
    <w:rsid w:val="00893E55"/>
    <w:rsid w:val="00893F0E"/>
    <w:rsid w:val="00893F7C"/>
    <w:rsid w:val="00893FE5"/>
    <w:rsid w:val="00893FE6"/>
    <w:rsid w:val="00893FFC"/>
    <w:rsid w:val="00894127"/>
    <w:rsid w:val="008941C6"/>
    <w:rsid w:val="008941E1"/>
    <w:rsid w:val="0089422B"/>
    <w:rsid w:val="00894231"/>
    <w:rsid w:val="00894237"/>
    <w:rsid w:val="008942BD"/>
    <w:rsid w:val="00894338"/>
    <w:rsid w:val="00894370"/>
    <w:rsid w:val="008943A7"/>
    <w:rsid w:val="00894424"/>
    <w:rsid w:val="00894484"/>
    <w:rsid w:val="00894571"/>
    <w:rsid w:val="008947CC"/>
    <w:rsid w:val="0089484A"/>
    <w:rsid w:val="008948A6"/>
    <w:rsid w:val="008948B1"/>
    <w:rsid w:val="0089493D"/>
    <w:rsid w:val="008949D1"/>
    <w:rsid w:val="008949EA"/>
    <w:rsid w:val="008949FB"/>
    <w:rsid w:val="00894A8B"/>
    <w:rsid w:val="00894A8D"/>
    <w:rsid w:val="00894AD2"/>
    <w:rsid w:val="00894ADF"/>
    <w:rsid w:val="00894BDD"/>
    <w:rsid w:val="00894BE4"/>
    <w:rsid w:val="00894C0E"/>
    <w:rsid w:val="00894C32"/>
    <w:rsid w:val="00894C5C"/>
    <w:rsid w:val="00894C8D"/>
    <w:rsid w:val="00894D27"/>
    <w:rsid w:val="00894D45"/>
    <w:rsid w:val="00894E40"/>
    <w:rsid w:val="00894F53"/>
    <w:rsid w:val="00894F88"/>
    <w:rsid w:val="00894FFB"/>
    <w:rsid w:val="008952A9"/>
    <w:rsid w:val="008952AD"/>
    <w:rsid w:val="008952B4"/>
    <w:rsid w:val="008952D6"/>
    <w:rsid w:val="00895311"/>
    <w:rsid w:val="0089537D"/>
    <w:rsid w:val="00895460"/>
    <w:rsid w:val="00895499"/>
    <w:rsid w:val="008954AF"/>
    <w:rsid w:val="008954F3"/>
    <w:rsid w:val="008955F3"/>
    <w:rsid w:val="008956DD"/>
    <w:rsid w:val="0089571E"/>
    <w:rsid w:val="008957B2"/>
    <w:rsid w:val="008957D1"/>
    <w:rsid w:val="0089581B"/>
    <w:rsid w:val="00895849"/>
    <w:rsid w:val="008958AA"/>
    <w:rsid w:val="008958B2"/>
    <w:rsid w:val="008959C0"/>
    <w:rsid w:val="00895A36"/>
    <w:rsid w:val="00895A84"/>
    <w:rsid w:val="00895AC4"/>
    <w:rsid w:val="00895BA4"/>
    <w:rsid w:val="00895BBE"/>
    <w:rsid w:val="00895C2F"/>
    <w:rsid w:val="00895CA3"/>
    <w:rsid w:val="00895DA2"/>
    <w:rsid w:val="00895DC5"/>
    <w:rsid w:val="00895EDE"/>
    <w:rsid w:val="00895EF8"/>
    <w:rsid w:val="00895F5E"/>
    <w:rsid w:val="00896032"/>
    <w:rsid w:val="008960B4"/>
    <w:rsid w:val="008960B5"/>
    <w:rsid w:val="00896176"/>
    <w:rsid w:val="00896181"/>
    <w:rsid w:val="008962F5"/>
    <w:rsid w:val="0089639E"/>
    <w:rsid w:val="008963A7"/>
    <w:rsid w:val="008964E8"/>
    <w:rsid w:val="0089654F"/>
    <w:rsid w:val="0089662B"/>
    <w:rsid w:val="008966D8"/>
    <w:rsid w:val="00896745"/>
    <w:rsid w:val="008967E6"/>
    <w:rsid w:val="00896929"/>
    <w:rsid w:val="0089699B"/>
    <w:rsid w:val="008969AC"/>
    <w:rsid w:val="008969ED"/>
    <w:rsid w:val="008969F5"/>
    <w:rsid w:val="00896A13"/>
    <w:rsid w:val="00896A9F"/>
    <w:rsid w:val="00896AE3"/>
    <w:rsid w:val="00896AEC"/>
    <w:rsid w:val="00896B27"/>
    <w:rsid w:val="00896BD4"/>
    <w:rsid w:val="00896C13"/>
    <w:rsid w:val="00896C40"/>
    <w:rsid w:val="00896D7E"/>
    <w:rsid w:val="00896E65"/>
    <w:rsid w:val="00896F16"/>
    <w:rsid w:val="00896F27"/>
    <w:rsid w:val="00896F57"/>
    <w:rsid w:val="00896F58"/>
    <w:rsid w:val="00897094"/>
    <w:rsid w:val="0089718B"/>
    <w:rsid w:val="0089724A"/>
    <w:rsid w:val="008972A2"/>
    <w:rsid w:val="008972AB"/>
    <w:rsid w:val="008973D2"/>
    <w:rsid w:val="00897500"/>
    <w:rsid w:val="00897522"/>
    <w:rsid w:val="0089757D"/>
    <w:rsid w:val="00897581"/>
    <w:rsid w:val="008975C5"/>
    <w:rsid w:val="008976B8"/>
    <w:rsid w:val="008976C0"/>
    <w:rsid w:val="00897796"/>
    <w:rsid w:val="00897850"/>
    <w:rsid w:val="008978BF"/>
    <w:rsid w:val="008978D2"/>
    <w:rsid w:val="00897961"/>
    <w:rsid w:val="0089798B"/>
    <w:rsid w:val="008979C8"/>
    <w:rsid w:val="008979E8"/>
    <w:rsid w:val="008979F7"/>
    <w:rsid w:val="00897A14"/>
    <w:rsid w:val="00897A17"/>
    <w:rsid w:val="00897A29"/>
    <w:rsid w:val="00897A6E"/>
    <w:rsid w:val="00897AFC"/>
    <w:rsid w:val="00897B78"/>
    <w:rsid w:val="00897C55"/>
    <w:rsid w:val="00897C87"/>
    <w:rsid w:val="00897C9B"/>
    <w:rsid w:val="00897CE3"/>
    <w:rsid w:val="00897D4D"/>
    <w:rsid w:val="00897DE4"/>
    <w:rsid w:val="00897E09"/>
    <w:rsid w:val="00897E56"/>
    <w:rsid w:val="00897E73"/>
    <w:rsid w:val="00897E9E"/>
    <w:rsid w:val="00897EF5"/>
    <w:rsid w:val="00897F63"/>
    <w:rsid w:val="008A0040"/>
    <w:rsid w:val="008A00E6"/>
    <w:rsid w:val="008A0101"/>
    <w:rsid w:val="008A01E1"/>
    <w:rsid w:val="008A01E3"/>
    <w:rsid w:val="008A01EF"/>
    <w:rsid w:val="008A021D"/>
    <w:rsid w:val="008A0271"/>
    <w:rsid w:val="008A0366"/>
    <w:rsid w:val="008A038B"/>
    <w:rsid w:val="008A049D"/>
    <w:rsid w:val="008A04A6"/>
    <w:rsid w:val="008A04C9"/>
    <w:rsid w:val="008A0517"/>
    <w:rsid w:val="008A053F"/>
    <w:rsid w:val="008A0593"/>
    <w:rsid w:val="008A05DA"/>
    <w:rsid w:val="008A05F2"/>
    <w:rsid w:val="008A0628"/>
    <w:rsid w:val="008A0639"/>
    <w:rsid w:val="008A0684"/>
    <w:rsid w:val="008A06D1"/>
    <w:rsid w:val="008A06D2"/>
    <w:rsid w:val="008A06E9"/>
    <w:rsid w:val="008A0716"/>
    <w:rsid w:val="008A071A"/>
    <w:rsid w:val="008A07EE"/>
    <w:rsid w:val="008A0832"/>
    <w:rsid w:val="008A08D8"/>
    <w:rsid w:val="008A0901"/>
    <w:rsid w:val="008A091F"/>
    <w:rsid w:val="008A0B11"/>
    <w:rsid w:val="008A0BCB"/>
    <w:rsid w:val="008A0C19"/>
    <w:rsid w:val="008A0C7E"/>
    <w:rsid w:val="008A0C99"/>
    <w:rsid w:val="008A0D44"/>
    <w:rsid w:val="008A0E68"/>
    <w:rsid w:val="008A0ED1"/>
    <w:rsid w:val="008A108F"/>
    <w:rsid w:val="008A10B1"/>
    <w:rsid w:val="008A10C4"/>
    <w:rsid w:val="008A119E"/>
    <w:rsid w:val="008A1295"/>
    <w:rsid w:val="008A1328"/>
    <w:rsid w:val="008A133F"/>
    <w:rsid w:val="008A136A"/>
    <w:rsid w:val="008A1404"/>
    <w:rsid w:val="008A141E"/>
    <w:rsid w:val="008A145E"/>
    <w:rsid w:val="008A14C6"/>
    <w:rsid w:val="008A14D8"/>
    <w:rsid w:val="008A151D"/>
    <w:rsid w:val="008A15D8"/>
    <w:rsid w:val="008A163A"/>
    <w:rsid w:val="008A172A"/>
    <w:rsid w:val="008A174F"/>
    <w:rsid w:val="008A1776"/>
    <w:rsid w:val="008A18D5"/>
    <w:rsid w:val="008A1A63"/>
    <w:rsid w:val="008A1A77"/>
    <w:rsid w:val="008A1A97"/>
    <w:rsid w:val="008A1AD5"/>
    <w:rsid w:val="008A1ADC"/>
    <w:rsid w:val="008A1B3A"/>
    <w:rsid w:val="008A1C41"/>
    <w:rsid w:val="008A1CC5"/>
    <w:rsid w:val="008A1D1E"/>
    <w:rsid w:val="008A1E4D"/>
    <w:rsid w:val="008A1EAA"/>
    <w:rsid w:val="008A2046"/>
    <w:rsid w:val="008A2062"/>
    <w:rsid w:val="008A206D"/>
    <w:rsid w:val="008A208D"/>
    <w:rsid w:val="008A2103"/>
    <w:rsid w:val="008A2152"/>
    <w:rsid w:val="008A220F"/>
    <w:rsid w:val="008A2254"/>
    <w:rsid w:val="008A2283"/>
    <w:rsid w:val="008A2299"/>
    <w:rsid w:val="008A22A1"/>
    <w:rsid w:val="008A2345"/>
    <w:rsid w:val="008A2373"/>
    <w:rsid w:val="008A2403"/>
    <w:rsid w:val="008A240C"/>
    <w:rsid w:val="008A2495"/>
    <w:rsid w:val="008A2580"/>
    <w:rsid w:val="008A25D0"/>
    <w:rsid w:val="008A2683"/>
    <w:rsid w:val="008A2706"/>
    <w:rsid w:val="008A281A"/>
    <w:rsid w:val="008A2872"/>
    <w:rsid w:val="008A294C"/>
    <w:rsid w:val="008A29BA"/>
    <w:rsid w:val="008A29FD"/>
    <w:rsid w:val="008A2A06"/>
    <w:rsid w:val="008A2A5E"/>
    <w:rsid w:val="008A2AB5"/>
    <w:rsid w:val="008A2B66"/>
    <w:rsid w:val="008A2BA6"/>
    <w:rsid w:val="008A2BC4"/>
    <w:rsid w:val="008A2BCA"/>
    <w:rsid w:val="008A2C58"/>
    <w:rsid w:val="008A2D27"/>
    <w:rsid w:val="008A2DA5"/>
    <w:rsid w:val="008A2DB7"/>
    <w:rsid w:val="008A2DBF"/>
    <w:rsid w:val="008A2E98"/>
    <w:rsid w:val="008A2F09"/>
    <w:rsid w:val="008A3001"/>
    <w:rsid w:val="008A3058"/>
    <w:rsid w:val="008A3099"/>
    <w:rsid w:val="008A30A0"/>
    <w:rsid w:val="008A30D6"/>
    <w:rsid w:val="008A3159"/>
    <w:rsid w:val="008A321D"/>
    <w:rsid w:val="008A33F4"/>
    <w:rsid w:val="008A3423"/>
    <w:rsid w:val="008A3439"/>
    <w:rsid w:val="008A346E"/>
    <w:rsid w:val="008A3507"/>
    <w:rsid w:val="008A3516"/>
    <w:rsid w:val="008A3521"/>
    <w:rsid w:val="008A3538"/>
    <w:rsid w:val="008A3611"/>
    <w:rsid w:val="008A36C4"/>
    <w:rsid w:val="008A36DD"/>
    <w:rsid w:val="008A373D"/>
    <w:rsid w:val="008A38C4"/>
    <w:rsid w:val="008A3918"/>
    <w:rsid w:val="008A3919"/>
    <w:rsid w:val="008A395A"/>
    <w:rsid w:val="008A39B6"/>
    <w:rsid w:val="008A39CB"/>
    <w:rsid w:val="008A39F5"/>
    <w:rsid w:val="008A3A67"/>
    <w:rsid w:val="008A3A9E"/>
    <w:rsid w:val="008A3AD0"/>
    <w:rsid w:val="008A3C7A"/>
    <w:rsid w:val="008A3C80"/>
    <w:rsid w:val="008A3D9A"/>
    <w:rsid w:val="008A3DBE"/>
    <w:rsid w:val="008A3DD7"/>
    <w:rsid w:val="008A3DF2"/>
    <w:rsid w:val="008A3E36"/>
    <w:rsid w:val="008A3F30"/>
    <w:rsid w:val="008A4003"/>
    <w:rsid w:val="008A4052"/>
    <w:rsid w:val="008A4140"/>
    <w:rsid w:val="008A418B"/>
    <w:rsid w:val="008A41C8"/>
    <w:rsid w:val="008A41C9"/>
    <w:rsid w:val="008A41D6"/>
    <w:rsid w:val="008A42BE"/>
    <w:rsid w:val="008A42FA"/>
    <w:rsid w:val="008A4346"/>
    <w:rsid w:val="008A43C0"/>
    <w:rsid w:val="008A443E"/>
    <w:rsid w:val="008A44AF"/>
    <w:rsid w:val="008A45B6"/>
    <w:rsid w:val="008A4617"/>
    <w:rsid w:val="008A4629"/>
    <w:rsid w:val="008A4645"/>
    <w:rsid w:val="008A47C7"/>
    <w:rsid w:val="008A47E7"/>
    <w:rsid w:val="008A485C"/>
    <w:rsid w:val="008A486E"/>
    <w:rsid w:val="008A4874"/>
    <w:rsid w:val="008A492C"/>
    <w:rsid w:val="008A4963"/>
    <w:rsid w:val="008A49A5"/>
    <w:rsid w:val="008A4A0B"/>
    <w:rsid w:val="008A4C2D"/>
    <w:rsid w:val="008A4C34"/>
    <w:rsid w:val="008A4C38"/>
    <w:rsid w:val="008A4CC9"/>
    <w:rsid w:val="008A4CEE"/>
    <w:rsid w:val="008A4D64"/>
    <w:rsid w:val="008A4E0D"/>
    <w:rsid w:val="008A4E82"/>
    <w:rsid w:val="008A4EEC"/>
    <w:rsid w:val="008A4F71"/>
    <w:rsid w:val="008A4FFB"/>
    <w:rsid w:val="008A5069"/>
    <w:rsid w:val="008A5089"/>
    <w:rsid w:val="008A5132"/>
    <w:rsid w:val="008A51C2"/>
    <w:rsid w:val="008A5200"/>
    <w:rsid w:val="008A544F"/>
    <w:rsid w:val="008A54C0"/>
    <w:rsid w:val="008A54C1"/>
    <w:rsid w:val="008A5638"/>
    <w:rsid w:val="008A5692"/>
    <w:rsid w:val="008A56D7"/>
    <w:rsid w:val="008A575B"/>
    <w:rsid w:val="008A57F5"/>
    <w:rsid w:val="008A58D6"/>
    <w:rsid w:val="008A58FD"/>
    <w:rsid w:val="008A59A0"/>
    <w:rsid w:val="008A59D4"/>
    <w:rsid w:val="008A5A34"/>
    <w:rsid w:val="008A5A69"/>
    <w:rsid w:val="008A5A93"/>
    <w:rsid w:val="008A5AFC"/>
    <w:rsid w:val="008A5B8E"/>
    <w:rsid w:val="008A5C20"/>
    <w:rsid w:val="008A5CEB"/>
    <w:rsid w:val="008A5D16"/>
    <w:rsid w:val="008A5D3E"/>
    <w:rsid w:val="008A5D81"/>
    <w:rsid w:val="008A5E1A"/>
    <w:rsid w:val="008A5E66"/>
    <w:rsid w:val="008A5ED6"/>
    <w:rsid w:val="008A5EF5"/>
    <w:rsid w:val="008A5F04"/>
    <w:rsid w:val="008A5F4B"/>
    <w:rsid w:val="008A5F76"/>
    <w:rsid w:val="008A5FB3"/>
    <w:rsid w:val="008A6007"/>
    <w:rsid w:val="008A606A"/>
    <w:rsid w:val="008A6123"/>
    <w:rsid w:val="008A6160"/>
    <w:rsid w:val="008A61A0"/>
    <w:rsid w:val="008A61F1"/>
    <w:rsid w:val="008A6414"/>
    <w:rsid w:val="008A649B"/>
    <w:rsid w:val="008A658C"/>
    <w:rsid w:val="008A65B6"/>
    <w:rsid w:val="008A6620"/>
    <w:rsid w:val="008A6651"/>
    <w:rsid w:val="008A6656"/>
    <w:rsid w:val="008A668F"/>
    <w:rsid w:val="008A66AE"/>
    <w:rsid w:val="008A6766"/>
    <w:rsid w:val="008A67B5"/>
    <w:rsid w:val="008A68CA"/>
    <w:rsid w:val="008A69EF"/>
    <w:rsid w:val="008A6B04"/>
    <w:rsid w:val="008A6C04"/>
    <w:rsid w:val="008A6C25"/>
    <w:rsid w:val="008A6C47"/>
    <w:rsid w:val="008A6C80"/>
    <w:rsid w:val="008A6C9E"/>
    <w:rsid w:val="008A6D3D"/>
    <w:rsid w:val="008A6D48"/>
    <w:rsid w:val="008A6DA4"/>
    <w:rsid w:val="008A6E09"/>
    <w:rsid w:val="008A6E5A"/>
    <w:rsid w:val="008A6E65"/>
    <w:rsid w:val="008A6E7D"/>
    <w:rsid w:val="008A6F64"/>
    <w:rsid w:val="008A7074"/>
    <w:rsid w:val="008A7179"/>
    <w:rsid w:val="008A7182"/>
    <w:rsid w:val="008A71CD"/>
    <w:rsid w:val="008A7230"/>
    <w:rsid w:val="008A7300"/>
    <w:rsid w:val="008A7433"/>
    <w:rsid w:val="008A743C"/>
    <w:rsid w:val="008A7468"/>
    <w:rsid w:val="008A7489"/>
    <w:rsid w:val="008A74E9"/>
    <w:rsid w:val="008A7590"/>
    <w:rsid w:val="008A76DB"/>
    <w:rsid w:val="008A7793"/>
    <w:rsid w:val="008A77CF"/>
    <w:rsid w:val="008A78C6"/>
    <w:rsid w:val="008A799C"/>
    <w:rsid w:val="008A79FF"/>
    <w:rsid w:val="008A7A2E"/>
    <w:rsid w:val="008A7A9D"/>
    <w:rsid w:val="008A7B18"/>
    <w:rsid w:val="008A7B1B"/>
    <w:rsid w:val="008A7BAA"/>
    <w:rsid w:val="008A7BD2"/>
    <w:rsid w:val="008A7BDB"/>
    <w:rsid w:val="008A7BF7"/>
    <w:rsid w:val="008A7CA5"/>
    <w:rsid w:val="008A7CCE"/>
    <w:rsid w:val="008A7D1F"/>
    <w:rsid w:val="008A7D22"/>
    <w:rsid w:val="008A7DF7"/>
    <w:rsid w:val="008A7E6D"/>
    <w:rsid w:val="008A7E93"/>
    <w:rsid w:val="008A7EEB"/>
    <w:rsid w:val="008A7F27"/>
    <w:rsid w:val="008A7F2A"/>
    <w:rsid w:val="008A7F80"/>
    <w:rsid w:val="008A7FDC"/>
    <w:rsid w:val="008B0101"/>
    <w:rsid w:val="008B012E"/>
    <w:rsid w:val="008B015D"/>
    <w:rsid w:val="008B01CF"/>
    <w:rsid w:val="008B01E0"/>
    <w:rsid w:val="008B02A5"/>
    <w:rsid w:val="008B02C0"/>
    <w:rsid w:val="008B02D3"/>
    <w:rsid w:val="008B02FE"/>
    <w:rsid w:val="008B030B"/>
    <w:rsid w:val="008B03BD"/>
    <w:rsid w:val="008B040A"/>
    <w:rsid w:val="008B0433"/>
    <w:rsid w:val="008B0527"/>
    <w:rsid w:val="008B0572"/>
    <w:rsid w:val="008B05FC"/>
    <w:rsid w:val="008B063B"/>
    <w:rsid w:val="008B06AF"/>
    <w:rsid w:val="008B0741"/>
    <w:rsid w:val="008B07A3"/>
    <w:rsid w:val="008B07EE"/>
    <w:rsid w:val="008B08A5"/>
    <w:rsid w:val="008B099E"/>
    <w:rsid w:val="008B0A0F"/>
    <w:rsid w:val="008B0AD7"/>
    <w:rsid w:val="008B0B0A"/>
    <w:rsid w:val="008B0C90"/>
    <w:rsid w:val="008B0CA9"/>
    <w:rsid w:val="008B0DC4"/>
    <w:rsid w:val="008B0E0B"/>
    <w:rsid w:val="008B0E80"/>
    <w:rsid w:val="008B10F8"/>
    <w:rsid w:val="008B1223"/>
    <w:rsid w:val="008B12DD"/>
    <w:rsid w:val="008B1309"/>
    <w:rsid w:val="008B1405"/>
    <w:rsid w:val="008B1549"/>
    <w:rsid w:val="008B168B"/>
    <w:rsid w:val="008B16FA"/>
    <w:rsid w:val="008B1782"/>
    <w:rsid w:val="008B17A4"/>
    <w:rsid w:val="008B189A"/>
    <w:rsid w:val="008B1975"/>
    <w:rsid w:val="008B198B"/>
    <w:rsid w:val="008B1A99"/>
    <w:rsid w:val="008B1AF8"/>
    <w:rsid w:val="008B1BEF"/>
    <w:rsid w:val="008B1C04"/>
    <w:rsid w:val="008B1C0C"/>
    <w:rsid w:val="008B1CEC"/>
    <w:rsid w:val="008B1D7A"/>
    <w:rsid w:val="008B1DBE"/>
    <w:rsid w:val="008B1E47"/>
    <w:rsid w:val="008B1FD8"/>
    <w:rsid w:val="008B1FEA"/>
    <w:rsid w:val="008B222C"/>
    <w:rsid w:val="008B223A"/>
    <w:rsid w:val="008B2362"/>
    <w:rsid w:val="008B246D"/>
    <w:rsid w:val="008B2548"/>
    <w:rsid w:val="008B2700"/>
    <w:rsid w:val="008B2721"/>
    <w:rsid w:val="008B27DC"/>
    <w:rsid w:val="008B2920"/>
    <w:rsid w:val="008B2B25"/>
    <w:rsid w:val="008B2B3D"/>
    <w:rsid w:val="008B2BF0"/>
    <w:rsid w:val="008B2D05"/>
    <w:rsid w:val="008B2D56"/>
    <w:rsid w:val="008B2D5B"/>
    <w:rsid w:val="008B2E80"/>
    <w:rsid w:val="008B2E99"/>
    <w:rsid w:val="008B2F16"/>
    <w:rsid w:val="008B2FF0"/>
    <w:rsid w:val="008B3030"/>
    <w:rsid w:val="008B307B"/>
    <w:rsid w:val="008B3083"/>
    <w:rsid w:val="008B309F"/>
    <w:rsid w:val="008B30FC"/>
    <w:rsid w:val="008B31D8"/>
    <w:rsid w:val="008B31FA"/>
    <w:rsid w:val="008B3211"/>
    <w:rsid w:val="008B3297"/>
    <w:rsid w:val="008B32A5"/>
    <w:rsid w:val="008B33FE"/>
    <w:rsid w:val="008B3537"/>
    <w:rsid w:val="008B35DB"/>
    <w:rsid w:val="008B35F2"/>
    <w:rsid w:val="008B35FC"/>
    <w:rsid w:val="008B3701"/>
    <w:rsid w:val="008B37AE"/>
    <w:rsid w:val="008B380C"/>
    <w:rsid w:val="008B38FB"/>
    <w:rsid w:val="008B3935"/>
    <w:rsid w:val="008B395A"/>
    <w:rsid w:val="008B39DF"/>
    <w:rsid w:val="008B39E5"/>
    <w:rsid w:val="008B3A66"/>
    <w:rsid w:val="008B3AA0"/>
    <w:rsid w:val="008B3BC2"/>
    <w:rsid w:val="008B3C04"/>
    <w:rsid w:val="008B3C5B"/>
    <w:rsid w:val="008B3C5E"/>
    <w:rsid w:val="008B3C7C"/>
    <w:rsid w:val="008B3D07"/>
    <w:rsid w:val="008B3E17"/>
    <w:rsid w:val="008B3E79"/>
    <w:rsid w:val="008B3EFB"/>
    <w:rsid w:val="008B3F56"/>
    <w:rsid w:val="008B3F71"/>
    <w:rsid w:val="008B3FC3"/>
    <w:rsid w:val="008B404B"/>
    <w:rsid w:val="008B40AB"/>
    <w:rsid w:val="008B40E6"/>
    <w:rsid w:val="008B412B"/>
    <w:rsid w:val="008B415C"/>
    <w:rsid w:val="008B4184"/>
    <w:rsid w:val="008B41CB"/>
    <w:rsid w:val="008B41DB"/>
    <w:rsid w:val="008B4277"/>
    <w:rsid w:val="008B42AC"/>
    <w:rsid w:val="008B4368"/>
    <w:rsid w:val="008B4425"/>
    <w:rsid w:val="008B44BB"/>
    <w:rsid w:val="008B44CE"/>
    <w:rsid w:val="008B44F2"/>
    <w:rsid w:val="008B450B"/>
    <w:rsid w:val="008B470F"/>
    <w:rsid w:val="008B4732"/>
    <w:rsid w:val="008B4748"/>
    <w:rsid w:val="008B474C"/>
    <w:rsid w:val="008B483D"/>
    <w:rsid w:val="008B4846"/>
    <w:rsid w:val="008B494B"/>
    <w:rsid w:val="008B49F1"/>
    <w:rsid w:val="008B4A25"/>
    <w:rsid w:val="008B4A9F"/>
    <w:rsid w:val="008B4B64"/>
    <w:rsid w:val="008B4B79"/>
    <w:rsid w:val="008B4C3C"/>
    <w:rsid w:val="008B4C65"/>
    <w:rsid w:val="008B4C81"/>
    <w:rsid w:val="008B4CA8"/>
    <w:rsid w:val="008B4CC9"/>
    <w:rsid w:val="008B4CE7"/>
    <w:rsid w:val="008B4E00"/>
    <w:rsid w:val="008B4ED9"/>
    <w:rsid w:val="008B4F64"/>
    <w:rsid w:val="008B4F74"/>
    <w:rsid w:val="008B4FBF"/>
    <w:rsid w:val="008B5010"/>
    <w:rsid w:val="008B5050"/>
    <w:rsid w:val="008B5086"/>
    <w:rsid w:val="008B5183"/>
    <w:rsid w:val="008B51E3"/>
    <w:rsid w:val="008B51FE"/>
    <w:rsid w:val="008B5264"/>
    <w:rsid w:val="008B526B"/>
    <w:rsid w:val="008B52A1"/>
    <w:rsid w:val="008B52A4"/>
    <w:rsid w:val="008B52B2"/>
    <w:rsid w:val="008B52D7"/>
    <w:rsid w:val="008B52FF"/>
    <w:rsid w:val="008B532A"/>
    <w:rsid w:val="008B54FA"/>
    <w:rsid w:val="008B5508"/>
    <w:rsid w:val="008B55F6"/>
    <w:rsid w:val="008B57A4"/>
    <w:rsid w:val="008B58C1"/>
    <w:rsid w:val="008B5942"/>
    <w:rsid w:val="008B595F"/>
    <w:rsid w:val="008B5A6C"/>
    <w:rsid w:val="008B5A7D"/>
    <w:rsid w:val="008B5A92"/>
    <w:rsid w:val="008B5B3A"/>
    <w:rsid w:val="008B5BE4"/>
    <w:rsid w:val="008B5BF8"/>
    <w:rsid w:val="008B5D50"/>
    <w:rsid w:val="008B5D8C"/>
    <w:rsid w:val="008B5DAC"/>
    <w:rsid w:val="008B5E28"/>
    <w:rsid w:val="008B5F35"/>
    <w:rsid w:val="008B5FD3"/>
    <w:rsid w:val="008B6044"/>
    <w:rsid w:val="008B609E"/>
    <w:rsid w:val="008B60A1"/>
    <w:rsid w:val="008B6261"/>
    <w:rsid w:val="008B626C"/>
    <w:rsid w:val="008B6358"/>
    <w:rsid w:val="008B63B7"/>
    <w:rsid w:val="008B6445"/>
    <w:rsid w:val="008B644D"/>
    <w:rsid w:val="008B6506"/>
    <w:rsid w:val="008B6538"/>
    <w:rsid w:val="008B655C"/>
    <w:rsid w:val="008B659F"/>
    <w:rsid w:val="008B65AD"/>
    <w:rsid w:val="008B661F"/>
    <w:rsid w:val="008B6642"/>
    <w:rsid w:val="008B668B"/>
    <w:rsid w:val="008B66DB"/>
    <w:rsid w:val="008B6744"/>
    <w:rsid w:val="008B676A"/>
    <w:rsid w:val="008B6796"/>
    <w:rsid w:val="008B6802"/>
    <w:rsid w:val="008B6804"/>
    <w:rsid w:val="008B680E"/>
    <w:rsid w:val="008B6892"/>
    <w:rsid w:val="008B6A75"/>
    <w:rsid w:val="008B6A95"/>
    <w:rsid w:val="008B6B04"/>
    <w:rsid w:val="008B6B5C"/>
    <w:rsid w:val="008B6BB9"/>
    <w:rsid w:val="008B6BBB"/>
    <w:rsid w:val="008B6BE1"/>
    <w:rsid w:val="008B6BEB"/>
    <w:rsid w:val="008B6C34"/>
    <w:rsid w:val="008B6CAA"/>
    <w:rsid w:val="008B6CDA"/>
    <w:rsid w:val="008B6CFA"/>
    <w:rsid w:val="008B6D31"/>
    <w:rsid w:val="008B6D51"/>
    <w:rsid w:val="008B6D82"/>
    <w:rsid w:val="008B6D9D"/>
    <w:rsid w:val="008B6E53"/>
    <w:rsid w:val="008B6E57"/>
    <w:rsid w:val="008B6E5C"/>
    <w:rsid w:val="008B6F61"/>
    <w:rsid w:val="008B7148"/>
    <w:rsid w:val="008B71BE"/>
    <w:rsid w:val="008B721F"/>
    <w:rsid w:val="008B723F"/>
    <w:rsid w:val="008B72A0"/>
    <w:rsid w:val="008B7305"/>
    <w:rsid w:val="008B7321"/>
    <w:rsid w:val="008B73A7"/>
    <w:rsid w:val="008B73B0"/>
    <w:rsid w:val="008B73E9"/>
    <w:rsid w:val="008B7415"/>
    <w:rsid w:val="008B74D1"/>
    <w:rsid w:val="008B7555"/>
    <w:rsid w:val="008B75A1"/>
    <w:rsid w:val="008B75D8"/>
    <w:rsid w:val="008B7616"/>
    <w:rsid w:val="008B769C"/>
    <w:rsid w:val="008B77CB"/>
    <w:rsid w:val="008B7810"/>
    <w:rsid w:val="008B7878"/>
    <w:rsid w:val="008B7896"/>
    <w:rsid w:val="008B78E5"/>
    <w:rsid w:val="008B7979"/>
    <w:rsid w:val="008B7987"/>
    <w:rsid w:val="008B7A1D"/>
    <w:rsid w:val="008B7A43"/>
    <w:rsid w:val="008B7AAC"/>
    <w:rsid w:val="008B7BCE"/>
    <w:rsid w:val="008B7C2C"/>
    <w:rsid w:val="008B7D09"/>
    <w:rsid w:val="008B7D4F"/>
    <w:rsid w:val="008B7DF8"/>
    <w:rsid w:val="008B7E53"/>
    <w:rsid w:val="008B7EB5"/>
    <w:rsid w:val="008B7F82"/>
    <w:rsid w:val="008C0027"/>
    <w:rsid w:val="008C005B"/>
    <w:rsid w:val="008C0190"/>
    <w:rsid w:val="008C024F"/>
    <w:rsid w:val="008C02DA"/>
    <w:rsid w:val="008C035C"/>
    <w:rsid w:val="008C0364"/>
    <w:rsid w:val="008C0403"/>
    <w:rsid w:val="008C0469"/>
    <w:rsid w:val="008C049D"/>
    <w:rsid w:val="008C05FC"/>
    <w:rsid w:val="008C0635"/>
    <w:rsid w:val="008C06BE"/>
    <w:rsid w:val="008C0716"/>
    <w:rsid w:val="008C07FA"/>
    <w:rsid w:val="008C08A3"/>
    <w:rsid w:val="008C0952"/>
    <w:rsid w:val="008C0AD7"/>
    <w:rsid w:val="008C0AF5"/>
    <w:rsid w:val="008C0C46"/>
    <w:rsid w:val="008C0CC1"/>
    <w:rsid w:val="008C0CD5"/>
    <w:rsid w:val="008C0D73"/>
    <w:rsid w:val="008C0E23"/>
    <w:rsid w:val="008C0E35"/>
    <w:rsid w:val="008C0E3F"/>
    <w:rsid w:val="008C0E9E"/>
    <w:rsid w:val="008C0F58"/>
    <w:rsid w:val="008C1017"/>
    <w:rsid w:val="008C1219"/>
    <w:rsid w:val="008C124D"/>
    <w:rsid w:val="008C1270"/>
    <w:rsid w:val="008C13BF"/>
    <w:rsid w:val="008C1464"/>
    <w:rsid w:val="008C1508"/>
    <w:rsid w:val="008C1531"/>
    <w:rsid w:val="008C154A"/>
    <w:rsid w:val="008C15BA"/>
    <w:rsid w:val="008C15D3"/>
    <w:rsid w:val="008C167E"/>
    <w:rsid w:val="008C16D6"/>
    <w:rsid w:val="008C1701"/>
    <w:rsid w:val="008C173A"/>
    <w:rsid w:val="008C173F"/>
    <w:rsid w:val="008C175E"/>
    <w:rsid w:val="008C178F"/>
    <w:rsid w:val="008C17BA"/>
    <w:rsid w:val="008C17D7"/>
    <w:rsid w:val="008C17D8"/>
    <w:rsid w:val="008C188D"/>
    <w:rsid w:val="008C194E"/>
    <w:rsid w:val="008C1990"/>
    <w:rsid w:val="008C19EE"/>
    <w:rsid w:val="008C1ACA"/>
    <w:rsid w:val="008C1AFD"/>
    <w:rsid w:val="008C1B74"/>
    <w:rsid w:val="008C1B8A"/>
    <w:rsid w:val="008C1BC0"/>
    <w:rsid w:val="008C1BE4"/>
    <w:rsid w:val="008C1BF0"/>
    <w:rsid w:val="008C1C1E"/>
    <w:rsid w:val="008C1C80"/>
    <w:rsid w:val="008C1D2F"/>
    <w:rsid w:val="008C1D39"/>
    <w:rsid w:val="008C1D6B"/>
    <w:rsid w:val="008C1DFC"/>
    <w:rsid w:val="008C1E43"/>
    <w:rsid w:val="008C1ED5"/>
    <w:rsid w:val="008C1EF4"/>
    <w:rsid w:val="008C1F43"/>
    <w:rsid w:val="008C1F79"/>
    <w:rsid w:val="008C2004"/>
    <w:rsid w:val="008C2032"/>
    <w:rsid w:val="008C2038"/>
    <w:rsid w:val="008C207D"/>
    <w:rsid w:val="008C2158"/>
    <w:rsid w:val="008C219B"/>
    <w:rsid w:val="008C21D5"/>
    <w:rsid w:val="008C2342"/>
    <w:rsid w:val="008C2471"/>
    <w:rsid w:val="008C2479"/>
    <w:rsid w:val="008C2483"/>
    <w:rsid w:val="008C2495"/>
    <w:rsid w:val="008C2604"/>
    <w:rsid w:val="008C2673"/>
    <w:rsid w:val="008C26B7"/>
    <w:rsid w:val="008C2710"/>
    <w:rsid w:val="008C2835"/>
    <w:rsid w:val="008C2986"/>
    <w:rsid w:val="008C2B81"/>
    <w:rsid w:val="008C2BF6"/>
    <w:rsid w:val="008C2BFB"/>
    <w:rsid w:val="008C2C5F"/>
    <w:rsid w:val="008C2CCE"/>
    <w:rsid w:val="008C2CFC"/>
    <w:rsid w:val="008C2DC7"/>
    <w:rsid w:val="008C2EDA"/>
    <w:rsid w:val="008C2F39"/>
    <w:rsid w:val="008C2F8A"/>
    <w:rsid w:val="008C2FCE"/>
    <w:rsid w:val="008C3181"/>
    <w:rsid w:val="008C31B6"/>
    <w:rsid w:val="008C31C4"/>
    <w:rsid w:val="008C33AF"/>
    <w:rsid w:val="008C33EB"/>
    <w:rsid w:val="008C3434"/>
    <w:rsid w:val="008C3482"/>
    <w:rsid w:val="008C34D9"/>
    <w:rsid w:val="008C34DE"/>
    <w:rsid w:val="008C34E8"/>
    <w:rsid w:val="008C355C"/>
    <w:rsid w:val="008C3567"/>
    <w:rsid w:val="008C35AB"/>
    <w:rsid w:val="008C35F3"/>
    <w:rsid w:val="008C3606"/>
    <w:rsid w:val="008C36E6"/>
    <w:rsid w:val="008C3760"/>
    <w:rsid w:val="008C37A7"/>
    <w:rsid w:val="008C37D4"/>
    <w:rsid w:val="008C38FD"/>
    <w:rsid w:val="008C39A0"/>
    <w:rsid w:val="008C3A04"/>
    <w:rsid w:val="008C3AA4"/>
    <w:rsid w:val="008C3B10"/>
    <w:rsid w:val="008C3BB1"/>
    <w:rsid w:val="008C3BF0"/>
    <w:rsid w:val="008C3C3F"/>
    <w:rsid w:val="008C3CA4"/>
    <w:rsid w:val="008C3D19"/>
    <w:rsid w:val="008C3E70"/>
    <w:rsid w:val="008C3EC9"/>
    <w:rsid w:val="008C3F59"/>
    <w:rsid w:val="008C3F8A"/>
    <w:rsid w:val="008C406E"/>
    <w:rsid w:val="008C40B1"/>
    <w:rsid w:val="008C40DF"/>
    <w:rsid w:val="008C414B"/>
    <w:rsid w:val="008C4158"/>
    <w:rsid w:val="008C419B"/>
    <w:rsid w:val="008C41D7"/>
    <w:rsid w:val="008C4379"/>
    <w:rsid w:val="008C43EC"/>
    <w:rsid w:val="008C448C"/>
    <w:rsid w:val="008C44E4"/>
    <w:rsid w:val="008C4557"/>
    <w:rsid w:val="008C4576"/>
    <w:rsid w:val="008C4588"/>
    <w:rsid w:val="008C45AE"/>
    <w:rsid w:val="008C460F"/>
    <w:rsid w:val="008C462F"/>
    <w:rsid w:val="008C48CF"/>
    <w:rsid w:val="008C49C6"/>
    <w:rsid w:val="008C49F0"/>
    <w:rsid w:val="008C4A0E"/>
    <w:rsid w:val="008C4B45"/>
    <w:rsid w:val="008C4B6C"/>
    <w:rsid w:val="008C4BD7"/>
    <w:rsid w:val="008C4C91"/>
    <w:rsid w:val="008C4CD4"/>
    <w:rsid w:val="008C4D36"/>
    <w:rsid w:val="008C4DAB"/>
    <w:rsid w:val="008C4DC3"/>
    <w:rsid w:val="008C4DCC"/>
    <w:rsid w:val="008C4DF8"/>
    <w:rsid w:val="008C4E28"/>
    <w:rsid w:val="008C4E49"/>
    <w:rsid w:val="008C4ECF"/>
    <w:rsid w:val="008C4EEC"/>
    <w:rsid w:val="008C4F37"/>
    <w:rsid w:val="008C4FC5"/>
    <w:rsid w:val="008C50CE"/>
    <w:rsid w:val="008C50D8"/>
    <w:rsid w:val="008C517B"/>
    <w:rsid w:val="008C5198"/>
    <w:rsid w:val="008C51C3"/>
    <w:rsid w:val="008C526A"/>
    <w:rsid w:val="008C52D2"/>
    <w:rsid w:val="008C52FF"/>
    <w:rsid w:val="008C53A8"/>
    <w:rsid w:val="008C53BD"/>
    <w:rsid w:val="008C53D1"/>
    <w:rsid w:val="008C547C"/>
    <w:rsid w:val="008C5483"/>
    <w:rsid w:val="008C549B"/>
    <w:rsid w:val="008C549D"/>
    <w:rsid w:val="008C5514"/>
    <w:rsid w:val="008C5615"/>
    <w:rsid w:val="008C5628"/>
    <w:rsid w:val="008C56BE"/>
    <w:rsid w:val="008C58AC"/>
    <w:rsid w:val="008C58ED"/>
    <w:rsid w:val="008C597E"/>
    <w:rsid w:val="008C5983"/>
    <w:rsid w:val="008C59E5"/>
    <w:rsid w:val="008C59E8"/>
    <w:rsid w:val="008C5A33"/>
    <w:rsid w:val="008C5A3E"/>
    <w:rsid w:val="008C5A8F"/>
    <w:rsid w:val="008C5AEE"/>
    <w:rsid w:val="008C5B2A"/>
    <w:rsid w:val="008C5BC8"/>
    <w:rsid w:val="008C5BFF"/>
    <w:rsid w:val="008C5C3F"/>
    <w:rsid w:val="008C5CB7"/>
    <w:rsid w:val="008C5CF2"/>
    <w:rsid w:val="008C5D1C"/>
    <w:rsid w:val="008C5D88"/>
    <w:rsid w:val="008C5E92"/>
    <w:rsid w:val="008C5F58"/>
    <w:rsid w:val="008C5F8F"/>
    <w:rsid w:val="008C6007"/>
    <w:rsid w:val="008C6112"/>
    <w:rsid w:val="008C6131"/>
    <w:rsid w:val="008C6149"/>
    <w:rsid w:val="008C62D3"/>
    <w:rsid w:val="008C630D"/>
    <w:rsid w:val="008C632D"/>
    <w:rsid w:val="008C635E"/>
    <w:rsid w:val="008C63FE"/>
    <w:rsid w:val="008C6411"/>
    <w:rsid w:val="008C642C"/>
    <w:rsid w:val="008C664F"/>
    <w:rsid w:val="008C676D"/>
    <w:rsid w:val="008C6840"/>
    <w:rsid w:val="008C684B"/>
    <w:rsid w:val="008C68F1"/>
    <w:rsid w:val="008C6958"/>
    <w:rsid w:val="008C6973"/>
    <w:rsid w:val="008C6A06"/>
    <w:rsid w:val="008C6A43"/>
    <w:rsid w:val="008C6BC8"/>
    <w:rsid w:val="008C6C15"/>
    <w:rsid w:val="008C6C19"/>
    <w:rsid w:val="008C6CC5"/>
    <w:rsid w:val="008C6CD5"/>
    <w:rsid w:val="008C6CE3"/>
    <w:rsid w:val="008C6CEB"/>
    <w:rsid w:val="008C6D10"/>
    <w:rsid w:val="008C6D4E"/>
    <w:rsid w:val="008C6D8A"/>
    <w:rsid w:val="008C6E35"/>
    <w:rsid w:val="008C6E69"/>
    <w:rsid w:val="008C6EC3"/>
    <w:rsid w:val="008C6EDB"/>
    <w:rsid w:val="008C6F9C"/>
    <w:rsid w:val="008C7021"/>
    <w:rsid w:val="008C7057"/>
    <w:rsid w:val="008C7155"/>
    <w:rsid w:val="008C719E"/>
    <w:rsid w:val="008C720A"/>
    <w:rsid w:val="008C7241"/>
    <w:rsid w:val="008C7295"/>
    <w:rsid w:val="008C72FD"/>
    <w:rsid w:val="008C7415"/>
    <w:rsid w:val="008C7443"/>
    <w:rsid w:val="008C7453"/>
    <w:rsid w:val="008C76F3"/>
    <w:rsid w:val="008C7768"/>
    <w:rsid w:val="008C7775"/>
    <w:rsid w:val="008C77ED"/>
    <w:rsid w:val="008C7805"/>
    <w:rsid w:val="008C782E"/>
    <w:rsid w:val="008C785C"/>
    <w:rsid w:val="008C78E7"/>
    <w:rsid w:val="008C797A"/>
    <w:rsid w:val="008C7991"/>
    <w:rsid w:val="008C79F0"/>
    <w:rsid w:val="008C7A01"/>
    <w:rsid w:val="008C7AE0"/>
    <w:rsid w:val="008C7AFC"/>
    <w:rsid w:val="008C7B16"/>
    <w:rsid w:val="008C7B55"/>
    <w:rsid w:val="008C7BA4"/>
    <w:rsid w:val="008C7BBC"/>
    <w:rsid w:val="008C7BE0"/>
    <w:rsid w:val="008C7C00"/>
    <w:rsid w:val="008C7C6B"/>
    <w:rsid w:val="008C7DF2"/>
    <w:rsid w:val="008C7EBF"/>
    <w:rsid w:val="008C7EDB"/>
    <w:rsid w:val="008C7F69"/>
    <w:rsid w:val="008C7F9E"/>
    <w:rsid w:val="008D0138"/>
    <w:rsid w:val="008D0170"/>
    <w:rsid w:val="008D0194"/>
    <w:rsid w:val="008D01B3"/>
    <w:rsid w:val="008D020B"/>
    <w:rsid w:val="008D02CB"/>
    <w:rsid w:val="008D0619"/>
    <w:rsid w:val="008D0684"/>
    <w:rsid w:val="008D06DD"/>
    <w:rsid w:val="008D0756"/>
    <w:rsid w:val="008D075B"/>
    <w:rsid w:val="008D07B1"/>
    <w:rsid w:val="008D0891"/>
    <w:rsid w:val="008D08A3"/>
    <w:rsid w:val="008D0912"/>
    <w:rsid w:val="008D0921"/>
    <w:rsid w:val="008D0958"/>
    <w:rsid w:val="008D0970"/>
    <w:rsid w:val="008D09DB"/>
    <w:rsid w:val="008D0A5C"/>
    <w:rsid w:val="008D0AB1"/>
    <w:rsid w:val="008D0AE5"/>
    <w:rsid w:val="008D0BB0"/>
    <w:rsid w:val="008D0BDC"/>
    <w:rsid w:val="008D0C8A"/>
    <w:rsid w:val="008D0CAD"/>
    <w:rsid w:val="008D0D26"/>
    <w:rsid w:val="008D0D30"/>
    <w:rsid w:val="008D0EE1"/>
    <w:rsid w:val="008D0FD6"/>
    <w:rsid w:val="008D1025"/>
    <w:rsid w:val="008D10CC"/>
    <w:rsid w:val="008D10DB"/>
    <w:rsid w:val="008D1160"/>
    <w:rsid w:val="008D11B0"/>
    <w:rsid w:val="008D1241"/>
    <w:rsid w:val="008D12F6"/>
    <w:rsid w:val="008D12F7"/>
    <w:rsid w:val="008D1322"/>
    <w:rsid w:val="008D13A7"/>
    <w:rsid w:val="008D1439"/>
    <w:rsid w:val="008D145D"/>
    <w:rsid w:val="008D145E"/>
    <w:rsid w:val="008D1502"/>
    <w:rsid w:val="008D1720"/>
    <w:rsid w:val="008D17B6"/>
    <w:rsid w:val="008D190C"/>
    <w:rsid w:val="008D1A01"/>
    <w:rsid w:val="008D1A37"/>
    <w:rsid w:val="008D1A4A"/>
    <w:rsid w:val="008D1AD5"/>
    <w:rsid w:val="008D1BBA"/>
    <w:rsid w:val="008D1C0E"/>
    <w:rsid w:val="008D1C45"/>
    <w:rsid w:val="008D1C68"/>
    <w:rsid w:val="008D1D48"/>
    <w:rsid w:val="008D1D87"/>
    <w:rsid w:val="008D1D9B"/>
    <w:rsid w:val="008D1DE3"/>
    <w:rsid w:val="008D1E4B"/>
    <w:rsid w:val="008D1E90"/>
    <w:rsid w:val="008D1EDA"/>
    <w:rsid w:val="008D1F4C"/>
    <w:rsid w:val="008D200A"/>
    <w:rsid w:val="008D205B"/>
    <w:rsid w:val="008D2065"/>
    <w:rsid w:val="008D2108"/>
    <w:rsid w:val="008D2296"/>
    <w:rsid w:val="008D22F0"/>
    <w:rsid w:val="008D2325"/>
    <w:rsid w:val="008D2343"/>
    <w:rsid w:val="008D2371"/>
    <w:rsid w:val="008D240C"/>
    <w:rsid w:val="008D2450"/>
    <w:rsid w:val="008D2620"/>
    <w:rsid w:val="008D264E"/>
    <w:rsid w:val="008D26F9"/>
    <w:rsid w:val="008D279C"/>
    <w:rsid w:val="008D27A5"/>
    <w:rsid w:val="008D27B1"/>
    <w:rsid w:val="008D27DE"/>
    <w:rsid w:val="008D28E2"/>
    <w:rsid w:val="008D2936"/>
    <w:rsid w:val="008D29BB"/>
    <w:rsid w:val="008D2BC0"/>
    <w:rsid w:val="008D2C2E"/>
    <w:rsid w:val="008D2CE6"/>
    <w:rsid w:val="008D2CED"/>
    <w:rsid w:val="008D2D73"/>
    <w:rsid w:val="008D2DB2"/>
    <w:rsid w:val="008D2E13"/>
    <w:rsid w:val="008D2E30"/>
    <w:rsid w:val="008D2E3F"/>
    <w:rsid w:val="008D2E80"/>
    <w:rsid w:val="008D2E99"/>
    <w:rsid w:val="008D2F92"/>
    <w:rsid w:val="008D2FB6"/>
    <w:rsid w:val="008D3078"/>
    <w:rsid w:val="008D312A"/>
    <w:rsid w:val="008D31E9"/>
    <w:rsid w:val="008D32D2"/>
    <w:rsid w:val="008D3300"/>
    <w:rsid w:val="008D336D"/>
    <w:rsid w:val="008D339A"/>
    <w:rsid w:val="008D33FB"/>
    <w:rsid w:val="008D3417"/>
    <w:rsid w:val="008D3426"/>
    <w:rsid w:val="008D34A0"/>
    <w:rsid w:val="008D3507"/>
    <w:rsid w:val="008D3517"/>
    <w:rsid w:val="008D354F"/>
    <w:rsid w:val="008D35DB"/>
    <w:rsid w:val="008D3639"/>
    <w:rsid w:val="008D3643"/>
    <w:rsid w:val="008D365B"/>
    <w:rsid w:val="008D36BD"/>
    <w:rsid w:val="008D3712"/>
    <w:rsid w:val="008D376D"/>
    <w:rsid w:val="008D378B"/>
    <w:rsid w:val="008D37C6"/>
    <w:rsid w:val="008D38A1"/>
    <w:rsid w:val="008D38BA"/>
    <w:rsid w:val="008D38C0"/>
    <w:rsid w:val="008D38E2"/>
    <w:rsid w:val="008D39FD"/>
    <w:rsid w:val="008D3D2E"/>
    <w:rsid w:val="008D3D56"/>
    <w:rsid w:val="008D3D72"/>
    <w:rsid w:val="008D3EEA"/>
    <w:rsid w:val="008D3EED"/>
    <w:rsid w:val="008D3F06"/>
    <w:rsid w:val="008D3FD8"/>
    <w:rsid w:val="008D3FE2"/>
    <w:rsid w:val="008D4021"/>
    <w:rsid w:val="008D4143"/>
    <w:rsid w:val="008D415A"/>
    <w:rsid w:val="008D418E"/>
    <w:rsid w:val="008D41C5"/>
    <w:rsid w:val="008D4238"/>
    <w:rsid w:val="008D4249"/>
    <w:rsid w:val="008D4315"/>
    <w:rsid w:val="008D43C0"/>
    <w:rsid w:val="008D44F6"/>
    <w:rsid w:val="008D452D"/>
    <w:rsid w:val="008D4542"/>
    <w:rsid w:val="008D4581"/>
    <w:rsid w:val="008D462D"/>
    <w:rsid w:val="008D464C"/>
    <w:rsid w:val="008D4768"/>
    <w:rsid w:val="008D4872"/>
    <w:rsid w:val="008D48DF"/>
    <w:rsid w:val="008D48F3"/>
    <w:rsid w:val="008D4910"/>
    <w:rsid w:val="008D497B"/>
    <w:rsid w:val="008D497C"/>
    <w:rsid w:val="008D4995"/>
    <w:rsid w:val="008D49A2"/>
    <w:rsid w:val="008D49EE"/>
    <w:rsid w:val="008D4A4E"/>
    <w:rsid w:val="008D4AED"/>
    <w:rsid w:val="008D4B42"/>
    <w:rsid w:val="008D4B88"/>
    <w:rsid w:val="008D4C85"/>
    <w:rsid w:val="008D4D7A"/>
    <w:rsid w:val="008D4E9F"/>
    <w:rsid w:val="008D4EF5"/>
    <w:rsid w:val="008D4EFE"/>
    <w:rsid w:val="008D4F1F"/>
    <w:rsid w:val="008D4FF4"/>
    <w:rsid w:val="008D5034"/>
    <w:rsid w:val="008D5046"/>
    <w:rsid w:val="008D5056"/>
    <w:rsid w:val="008D50FD"/>
    <w:rsid w:val="008D5196"/>
    <w:rsid w:val="008D52A8"/>
    <w:rsid w:val="008D52BD"/>
    <w:rsid w:val="008D531C"/>
    <w:rsid w:val="008D5391"/>
    <w:rsid w:val="008D5516"/>
    <w:rsid w:val="008D5527"/>
    <w:rsid w:val="008D55D5"/>
    <w:rsid w:val="008D55E4"/>
    <w:rsid w:val="008D563F"/>
    <w:rsid w:val="008D5658"/>
    <w:rsid w:val="008D56BA"/>
    <w:rsid w:val="008D56F5"/>
    <w:rsid w:val="008D5822"/>
    <w:rsid w:val="008D59C2"/>
    <w:rsid w:val="008D5A2C"/>
    <w:rsid w:val="008D5A38"/>
    <w:rsid w:val="008D5A5A"/>
    <w:rsid w:val="008D5B0E"/>
    <w:rsid w:val="008D5B29"/>
    <w:rsid w:val="008D5B2C"/>
    <w:rsid w:val="008D5BC0"/>
    <w:rsid w:val="008D5C17"/>
    <w:rsid w:val="008D5C29"/>
    <w:rsid w:val="008D5C53"/>
    <w:rsid w:val="008D5C9C"/>
    <w:rsid w:val="008D5CBE"/>
    <w:rsid w:val="008D5CBF"/>
    <w:rsid w:val="008D5E8B"/>
    <w:rsid w:val="008D5E93"/>
    <w:rsid w:val="008D5EB9"/>
    <w:rsid w:val="008D5F0D"/>
    <w:rsid w:val="008D5FB6"/>
    <w:rsid w:val="008D61D5"/>
    <w:rsid w:val="008D61F9"/>
    <w:rsid w:val="008D621B"/>
    <w:rsid w:val="008D629B"/>
    <w:rsid w:val="008D62A7"/>
    <w:rsid w:val="008D62DA"/>
    <w:rsid w:val="008D6373"/>
    <w:rsid w:val="008D6389"/>
    <w:rsid w:val="008D63B6"/>
    <w:rsid w:val="008D63D4"/>
    <w:rsid w:val="008D6444"/>
    <w:rsid w:val="008D6453"/>
    <w:rsid w:val="008D647D"/>
    <w:rsid w:val="008D64CF"/>
    <w:rsid w:val="008D66ED"/>
    <w:rsid w:val="008D671B"/>
    <w:rsid w:val="008D673E"/>
    <w:rsid w:val="008D685B"/>
    <w:rsid w:val="008D686F"/>
    <w:rsid w:val="008D6883"/>
    <w:rsid w:val="008D68A2"/>
    <w:rsid w:val="008D69B2"/>
    <w:rsid w:val="008D6A06"/>
    <w:rsid w:val="008D6A30"/>
    <w:rsid w:val="008D6B1A"/>
    <w:rsid w:val="008D6B23"/>
    <w:rsid w:val="008D6B48"/>
    <w:rsid w:val="008D6C73"/>
    <w:rsid w:val="008D6CA0"/>
    <w:rsid w:val="008D6CBC"/>
    <w:rsid w:val="008D6F8A"/>
    <w:rsid w:val="008D701F"/>
    <w:rsid w:val="008D7059"/>
    <w:rsid w:val="008D7171"/>
    <w:rsid w:val="008D72B0"/>
    <w:rsid w:val="008D72CE"/>
    <w:rsid w:val="008D7465"/>
    <w:rsid w:val="008D74A8"/>
    <w:rsid w:val="008D74F9"/>
    <w:rsid w:val="008D75C9"/>
    <w:rsid w:val="008D75DC"/>
    <w:rsid w:val="008D762A"/>
    <w:rsid w:val="008D764A"/>
    <w:rsid w:val="008D7695"/>
    <w:rsid w:val="008D777F"/>
    <w:rsid w:val="008D7800"/>
    <w:rsid w:val="008D78A9"/>
    <w:rsid w:val="008D790E"/>
    <w:rsid w:val="008D7983"/>
    <w:rsid w:val="008D7A68"/>
    <w:rsid w:val="008D7A76"/>
    <w:rsid w:val="008D7A7D"/>
    <w:rsid w:val="008D7ABC"/>
    <w:rsid w:val="008D7B10"/>
    <w:rsid w:val="008D7B29"/>
    <w:rsid w:val="008D7C23"/>
    <w:rsid w:val="008D7D38"/>
    <w:rsid w:val="008D7D6E"/>
    <w:rsid w:val="008D7E3C"/>
    <w:rsid w:val="008D7F5D"/>
    <w:rsid w:val="008D7FB5"/>
    <w:rsid w:val="008E0082"/>
    <w:rsid w:val="008E00E9"/>
    <w:rsid w:val="008E0150"/>
    <w:rsid w:val="008E0218"/>
    <w:rsid w:val="008E03AC"/>
    <w:rsid w:val="008E044D"/>
    <w:rsid w:val="008E04D9"/>
    <w:rsid w:val="008E04F0"/>
    <w:rsid w:val="008E054B"/>
    <w:rsid w:val="008E0583"/>
    <w:rsid w:val="008E05ED"/>
    <w:rsid w:val="008E0612"/>
    <w:rsid w:val="008E063A"/>
    <w:rsid w:val="008E078B"/>
    <w:rsid w:val="008E07C5"/>
    <w:rsid w:val="008E0816"/>
    <w:rsid w:val="008E0906"/>
    <w:rsid w:val="008E0A11"/>
    <w:rsid w:val="008E0A71"/>
    <w:rsid w:val="008E0B79"/>
    <w:rsid w:val="008E0B8A"/>
    <w:rsid w:val="008E0C02"/>
    <w:rsid w:val="008E0C5C"/>
    <w:rsid w:val="008E0D7C"/>
    <w:rsid w:val="008E0DAB"/>
    <w:rsid w:val="008E0F63"/>
    <w:rsid w:val="008E1017"/>
    <w:rsid w:val="008E1028"/>
    <w:rsid w:val="008E1157"/>
    <w:rsid w:val="008E1185"/>
    <w:rsid w:val="008E1196"/>
    <w:rsid w:val="008E121E"/>
    <w:rsid w:val="008E12B8"/>
    <w:rsid w:val="008E12F6"/>
    <w:rsid w:val="008E1398"/>
    <w:rsid w:val="008E13B8"/>
    <w:rsid w:val="008E13BA"/>
    <w:rsid w:val="008E1491"/>
    <w:rsid w:val="008E14A2"/>
    <w:rsid w:val="008E14E7"/>
    <w:rsid w:val="008E1507"/>
    <w:rsid w:val="008E1581"/>
    <w:rsid w:val="008E15B9"/>
    <w:rsid w:val="008E1600"/>
    <w:rsid w:val="008E1691"/>
    <w:rsid w:val="008E17DE"/>
    <w:rsid w:val="008E185C"/>
    <w:rsid w:val="008E1918"/>
    <w:rsid w:val="008E19D5"/>
    <w:rsid w:val="008E1B30"/>
    <w:rsid w:val="008E1B3E"/>
    <w:rsid w:val="008E1B9F"/>
    <w:rsid w:val="008E1BC2"/>
    <w:rsid w:val="008E1C49"/>
    <w:rsid w:val="008E1CCF"/>
    <w:rsid w:val="008E1CE1"/>
    <w:rsid w:val="008E1D88"/>
    <w:rsid w:val="008E1D8C"/>
    <w:rsid w:val="008E1E26"/>
    <w:rsid w:val="008E1E2F"/>
    <w:rsid w:val="008E1E8B"/>
    <w:rsid w:val="008E1F8A"/>
    <w:rsid w:val="008E1F8C"/>
    <w:rsid w:val="008E2016"/>
    <w:rsid w:val="008E202B"/>
    <w:rsid w:val="008E210F"/>
    <w:rsid w:val="008E212B"/>
    <w:rsid w:val="008E21AE"/>
    <w:rsid w:val="008E223A"/>
    <w:rsid w:val="008E225F"/>
    <w:rsid w:val="008E2281"/>
    <w:rsid w:val="008E22AE"/>
    <w:rsid w:val="008E22ED"/>
    <w:rsid w:val="008E2352"/>
    <w:rsid w:val="008E23D0"/>
    <w:rsid w:val="008E2430"/>
    <w:rsid w:val="008E259B"/>
    <w:rsid w:val="008E2659"/>
    <w:rsid w:val="008E272E"/>
    <w:rsid w:val="008E273B"/>
    <w:rsid w:val="008E27E8"/>
    <w:rsid w:val="008E2875"/>
    <w:rsid w:val="008E28EE"/>
    <w:rsid w:val="008E29E4"/>
    <w:rsid w:val="008E29E9"/>
    <w:rsid w:val="008E2A9C"/>
    <w:rsid w:val="008E2AC1"/>
    <w:rsid w:val="008E2BFF"/>
    <w:rsid w:val="008E2C4F"/>
    <w:rsid w:val="008E2C66"/>
    <w:rsid w:val="008E2CB3"/>
    <w:rsid w:val="008E2CD6"/>
    <w:rsid w:val="008E2D2A"/>
    <w:rsid w:val="008E2D70"/>
    <w:rsid w:val="008E2DFD"/>
    <w:rsid w:val="008E2FB4"/>
    <w:rsid w:val="008E3025"/>
    <w:rsid w:val="008E3048"/>
    <w:rsid w:val="008E3151"/>
    <w:rsid w:val="008E31E5"/>
    <w:rsid w:val="008E323F"/>
    <w:rsid w:val="008E32C7"/>
    <w:rsid w:val="008E33B7"/>
    <w:rsid w:val="008E33D7"/>
    <w:rsid w:val="008E33E7"/>
    <w:rsid w:val="008E3427"/>
    <w:rsid w:val="008E34B1"/>
    <w:rsid w:val="008E3502"/>
    <w:rsid w:val="008E353E"/>
    <w:rsid w:val="008E3544"/>
    <w:rsid w:val="008E356D"/>
    <w:rsid w:val="008E3571"/>
    <w:rsid w:val="008E35AE"/>
    <w:rsid w:val="008E3601"/>
    <w:rsid w:val="008E3679"/>
    <w:rsid w:val="008E36CF"/>
    <w:rsid w:val="008E3787"/>
    <w:rsid w:val="008E380B"/>
    <w:rsid w:val="008E3A8F"/>
    <w:rsid w:val="008E3AC3"/>
    <w:rsid w:val="008E3B18"/>
    <w:rsid w:val="008E3BD3"/>
    <w:rsid w:val="008E3C31"/>
    <w:rsid w:val="008E3C87"/>
    <w:rsid w:val="008E3D3D"/>
    <w:rsid w:val="008E3DD5"/>
    <w:rsid w:val="008E3E2D"/>
    <w:rsid w:val="008E3E46"/>
    <w:rsid w:val="008E3EBD"/>
    <w:rsid w:val="008E3EE3"/>
    <w:rsid w:val="008E3EFC"/>
    <w:rsid w:val="008E3FBF"/>
    <w:rsid w:val="008E3FE2"/>
    <w:rsid w:val="008E4018"/>
    <w:rsid w:val="008E4044"/>
    <w:rsid w:val="008E415E"/>
    <w:rsid w:val="008E41CE"/>
    <w:rsid w:val="008E42D5"/>
    <w:rsid w:val="008E439B"/>
    <w:rsid w:val="008E43BB"/>
    <w:rsid w:val="008E4461"/>
    <w:rsid w:val="008E4469"/>
    <w:rsid w:val="008E4520"/>
    <w:rsid w:val="008E4527"/>
    <w:rsid w:val="008E4565"/>
    <w:rsid w:val="008E468F"/>
    <w:rsid w:val="008E4732"/>
    <w:rsid w:val="008E4856"/>
    <w:rsid w:val="008E4B01"/>
    <w:rsid w:val="008E4B19"/>
    <w:rsid w:val="008E4B30"/>
    <w:rsid w:val="008E4B62"/>
    <w:rsid w:val="008E4BEC"/>
    <w:rsid w:val="008E4C1C"/>
    <w:rsid w:val="008E4C9F"/>
    <w:rsid w:val="008E4D56"/>
    <w:rsid w:val="008E4FC8"/>
    <w:rsid w:val="008E502F"/>
    <w:rsid w:val="008E504E"/>
    <w:rsid w:val="008E5097"/>
    <w:rsid w:val="008E5384"/>
    <w:rsid w:val="008E5444"/>
    <w:rsid w:val="008E5490"/>
    <w:rsid w:val="008E54F1"/>
    <w:rsid w:val="008E553F"/>
    <w:rsid w:val="008E55C4"/>
    <w:rsid w:val="008E561B"/>
    <w:rsid w:val="008E56D9"/>
    <w:rsid w:val="008E56DE"/>
    <w:rsid w:val="008E5717"/>
    <w:rsid w:val="008E571D"/>
    <w:rsid w:val="008E5730"/>
    <w:rsid w:val="008E575E"/>
    <w:rsid w:val="008E5786"/>
    <w:rsid w:val="008E5789"/>
    <w:rsid w:val="008E5790"/>
    <w:rsid w:val="008E581A"/>
    <w:rsid w:val="008E591A"/>
    <w:rsid w:val="008E5A78"/>
    <w:rsid w:val="008E5C0D"/>
    <w:rsid w:val="008E5C9F"/>
    <w:rsid w:val="008E5DAD"/>
    <w:rsid w:val="008E5DBB"/>
    <w:rsid w:val="008E5DF1"/>
    <w:rsid w:val="008E5DF4"/>
    <w:rsid w:val="008E5E6A"/>
    <w:rsid w:val="008E5EDB"/>
    <w:rsid w:val="008E5F38"/>
    <w:rsid w:val="008E6188"/>
    <w:rsid w:val="008E61AF"/>
    <w:rsid w:val="008E6257"/>
    <w:rsid w:val="008E6313"/>
    <w:rsid w:val="008E6430"/>
    <w:rsid w:val="008E652F"/>
    <w:rsid w:val="008E6532"/>
    <w:rsid w:val="008E653C"/>
    <w:rsid w:val="008E6558"/>
    <w:rsid w:val="008E658F"/>
    <w:rsid w:val="008E6653"/>
    <w:rsid w:val="008E6658"/>
    <w:rsid w:val="008E6696"/>
    <w:rsid w:val="008E6702"/>
    <w:rsid w:val="008E674C"/>
    <w:rsid w:val="008E6819"/>
    <w:rsid w:val="008E6827"/>
    <w:rsid w:val="008E683A"/>
    <w:rsid w:val="008E6880"/>
    <w:rsid w:val="008E6935"/>
    <w:rsid w:val="008E693E"/>
    <w:rsid w:val="008E69C3"/>
    <w:rsid w:val="008E6A4A"/>
    <w:rsid w:val="008E6A68"/>
    <w:rsid w:val="008E6AB9"/>
    <w:rsid w:val="008E6B4D"/>
    <w:rsid w:val="008E6B53"/>
    <w:rsid w:val="008E6BCB"/>
    <w:rsid w:val="008E6CB8"/>
    <w:rsid w:val="008E6CF3"/>
    <w:rsid w:val="008E6D8A"/>
    <w:rsid w:val="008E6D91"/>
    <w:rsid w:val="008E6E15"/>
    <w:rsid w:val="008E6E4B"/>
    <w:rsid w:val="008E6F03"/>
    <w:rsid w:val="008E6F8B"/>
    <w:rsid w:val="008E6FA3"/>
    <w:rsid w:val="008E6FC1"/>
    <w:rsid w:val="008E6FE1"/>
    <w:rsid w:val="008E7025"/>
    <w:rsid w:val="008E7066"/>
    <w:rsid w:val="008E7076"/>
    <w:rsid w:val="008E70CF"/>
    <w:rsid w:val="008E71EE"/>
    <w:rsid w:val="008E7233"/>
    <w:rsid w:val="008E726D"/>
    <w:rsid w:val="008E7316"/>
    <w:rsid w:val="008E73CE"/>
    <w:rsid w:val="008E7432"/>
    <w:rsid w:val="008E744E"/>
    <w:rsid w:val="008E744F"/>
    <w:rsid w:val="008E7566"/>
    <w:rsid w:val="008E75C9"/>
    <w:rsid w:val="008E7634"/>
    <w:rsid w:val="008E78C7"/>
    <w:rsid w:val="008E78EC"/>
    <w:rsid w:val="008E791C"/>
    <w:rsid w:val="008E79F4"/>
    <w:rsid w:val="008E7A48"/>
    <w:rsid w:val="008E7A73"/>
    <w:rsid w:val="008E7B09"/>
    <w:rsid w:val="008E7B0D"/>
    <w:rsid w:val="008E7B19"/>
    <w:rsid w:val="008E7B54"/>
    <w:rsid w:val="008E7B70"/>
    <w:rsid w:val="008E7BE8"/>
    <w:rsid w:val="008E7BFB"/>
    <w:rsid w:val="008E7C9F"/>
    <w:rsid w:val="008E7CB0"/>
    <w:rsid w:val="008E7DED"/>
    <w:rsid w:val="008E7EA0"/>
    <w:rsid w:val="008E7EF7"/>
    <w:rsid w:val="008E7F52"/>
    <w:rsid w:val="008F00EB"/>
    <w:rsid w:val="008F01CB"/>
    <w:rsid w:val="008F026E"/>
    <w:rsid w:val="008F0271"/>
    <w:rsid w:val="008F0284"/>
    <w:rsid w:val="008F0290"/>
    <w:rsid w:val="008F0299"/>
    <w:rsid w:val="008F02C4"/>
    <w:rsid w:val="008F03B7"/>
    <w:rsid w:val="008F0410"/>
    <w:rsid w:val="008F044A"/>
    <w:rsid w:val="008F05DF"/>
    <w:rsid w:val="008F0617"/>
    <w:rsid w:val="008F065B"/>
    <w:rsid w:val="008F06F6"/>
    <w:rsid w:val="008F074A"/>
    <w:rsid w:val="008F085C"/>
    <w:rsid w:val="008F0A79"/>
    <w:rsid w:val="008F0B44"/>
    <w:rsid w:val="008F0B59"/>
    <w:rsid w:val="008F0BB2"/>
    <w:rsid w:val="008F0BC1"/>
    <w:rsid w:val="008F0D44"/>
    <w:rsid w:val="008F0DB8"/>
    <w:rsid w:val="008F0DD9"/>
    <w:rsid w:val="008F0E00"/>
    <w:rsid w:val="008F0F1E"/>
    <w:rsid w:val="008F0F7F"/>
    <w:rsid w:val="008F0F81"/>
    <w:rsid w:val="008F0F83"/>
    <w:rsid w:val="008F0FB6"/>
    <w:rsid w:val="008F0FD2"/>
    <w:rsid w:val="008F1001"/>
    <w:rsid w:val="008F105E"/>
    <w:rsid w:val="008F10F3"/>
    <w:rsid w:val="008F116B"/>
    <w:rsid w:val="008F11D3"/>
    <w:rsid w:val="008F1378"/>
    <w:rsid w:val="008F139E"/>
    <w:rsid w:val="008F13A5"/>
    <w:rsid w:val="008F13A8"/>
    <w:rsid w:val="008F141D"/>
    <w:rsid w:val="008F145E"/>
    <w:rsid w:val="008F1463"/>
    <w:rsid w:val="008F1607"/>
    <w:rsid w:val="008F171B"/>
    <w:rsid w:val="008F1722"/>
    <w:rsid w:val="008F1775"/>
    <w:rsid w:val="008F181E"/>
    <w:rsid w:val="008F1820"/>
    <w:rsid w:val="008F1848"/>
    <w:rsid w:val="008F1871"/>
    <w:rsid w:val="008F18ED"/>
    <w:rsid w:val="008F190B"/>
    <w:rsid w:val="008F1914"/>
    <w:rsid w:val="008F1975"/>
    <w:rsid w:val="008F19D7"/>
    <w:rsid w:val="008F1A4F"/>
    <w:rsid w:val="008F1AD6"/>
    <w:rsid w:val="008F1BF0"/>
    <w:rsid w:val="008F1CCE"/>
    <w:rsid w:val="008F1CE2"/>
    <w:rsid w:val="008F1CF8"/>
    <w:rsid w:val="008F1D58"/>
    <w:rsid w:val="008F1D5E"/>
    <w:rsid w:val="008F1DE4"/>
    <w:rsid w:val="008F1DFE"/>
    <w:rsid w:val="008F1E0A"/>
    <w:rsid w:val="008F1E12"/>
    <w:rsid w:val="008F1E98"/>
    <w:rsid w:val="008F1F7B"/>
    <w:rsid w:val="008F1FDE"/>
    <w:rsid w:val="008F2211"/>
    <w:rsid w:val="008F2303"/>
    <w:rsid w:val="008F2412"/>
    <w:rsid w:val="008F2484"/>
    <w:rsid w:val="008F250B"/>
    <w:rsid w:val="008F2535"/>
    <w:rsid w:val="008F259B"/>
    <w:rsid w:val="008F2614"/>
    <w:rsid w:val="008F26DC"/>
    <w:rsid w:val="008F26EA"/>
    <w:rsid w:val="008F26F8"/>
    <w:rsid w:val="008F2780"/>
    <w:rsid w:val="008F27E3"/>
    <w:rsid w:val="008F284D"/>
    <w:rsid w:val="008F2969"/>
    <w:rsid w:val="008F29AF"/>
    <w:rsid w:val="008F29D8"/>
    <w:rsid w:val="008F29EC"/>
    <w:rsid w:val="008F2A52"/>
    <w:rsid w:val="008F2BF0"/>
    <w:rsid w:val="008F2DAD"/>
    <w:rsid w:val="008F2E4D"/>
    <w:rsid w:val="008F2E4E"/>
    <w:rsid w:val="008F2E92"/>
    <w:rsid w:val="008F2F73"/>
    <w:rsid w:val="008F2F95"/>
    <w:rsid w:val="008F2FD3"/>
    <w:rsid w:val="008F2FDF"/>
    <w:rsid w:val="008F3000"/>
    <w:rsid w:val="008F30C6"/>
    <w:rsid w:val="008F3172"/>
    <w:rsid w:val="008F31B7"/>
    <w:rsid w:val="008F32B4"/>
    <w:rsid w:val="008F32F6"/>
    <w:rsid w:val="008F332D"/>
    <w:rsid w:val="008F3358"/>
    <w:rsid w:val="008F3371"/>
    <w:rsid w:val="008F3437"/>
    <w:rsid w:val="008F346C"/>
    <w:rsid w:val="008F3524"/>
    <w:rsid w:val="008F3564"/>
    <w:rsid w:val="008F35FC"/>
    <w:rsid w:val="008F36B8"/>
    <w:rsid w:val="008F36E4"/>
    <w:rsid w:val="008F3835"/>
    <w:rsid w:val="008F38E0"/>
    <w:rsid w:val="008F39FF"/>
    <w:rsid w:val="008F3AB4"/>
    <w:rsid w:val="008F3B16"/>
    <w:rsid w:val="008F3B93"/>
    <w:rsid w:val="008F3C49"/>
    <w:rsid w:val="008F3C79"/>
    <w:rsid w:val="008F3CBA"/>
    <w:rsid w:val="008F3E7B"/>
    <w:rsid w:val="008F3E8F"/>
    <w:rsid w:val="008F3F31"/>
    <w:rsid w:val="008F3F72"/>
    <w:rsid w:val="008F3FF0"/>
    <w:rsid w:val="008F4003"/>
    <w:rsid w:val="008F403D"/>
    <w:rsid w:val="008F405E"/>
    <w:rsid w:val="008F410C"/>
    <w:rsid w:val="008F4180"/>
    <w:rsid w:val="008F418D"/>
    <w:rsid w:val="008F4255"/>
    <w:rsid w:val="008F4324"/>
    <w:rsid w:val="008F433F"/>
    <w:rsid w:val="008F437D"/>
    <w:rsid w:val="008F43F5"/>
    <w:rsid w:val="008F442F"/>
    <w:rsid w:val="008F4443"/>
    <w:rsid w:val="008F4490"/>
    <w:rsid w:val="008F44DD"/>
    <w:rsid w:val="008F44EA"/>
    <w:rsid w:val="008F44FB"/>
    <w:rsid w:val="008F4555"/>
    <w:rsid w:val="008F4635"/>
    <w:rsid w:val="008F4676"/>
    <w:rsid w:val="008F4689"/>
    <w:rsid w:val="008F4708"/>
    <w:rsid w:val="008F4782"/>
    <w:rsid w:val="008F48EA"/>
    <w:rsid w:val="008F4980"/>
    <w:rsid w:val="008F49CB"/>
    <w:rsid w:val="008F4A5F"/>
    <w:rsid w:val="008F4B1F"/>
    <w:rsid w:val="008F4B6B"/>
    <w:rsid w:val="008F4C07"/>
    <w:rsid w:val="008F4C3A"/>
    <w:rsid w:val="008F4D25"/>
    <w:rsid w:val="008F4D34"/>
    <w:rsid w:val="008F4D7A"/>
    <w:rsid w:val="008F4E08"/>
    <w:rsid w:val="008F4EB2"/>
    <w:rsid w:val="008F4EEC"/>
    <w:rsid w:val="008F4F35"/>
    <w:rsid w:val="008F500B"/>
    <w:rsid w:val="008F5019"/>
    <w:rsid w:val="008F5028"/>
    <w:rsid w:val="008F514F"/>
    <w:rsid w:val="008F515F"/>
    <w:rsid w:val="008F5171"/>
    <w:rsid w:val="008F540F"/>
    <w:rsid w:val="008F5485"/>
    <w:rsid w:val="008F54CD"/>
    <w:rsid w:val="008F54F5"/>
    <w:rsid w:val="008F565F"/>
    <w:rsid w:val="008F56A7"/>
    <w:rsid w:val="008F56C0"/>
    <w:rsid w:val="008F56C2"/>
    <w:rsid w:val="008F57AF"/>
    <w:rsid w:val="008F57D5"/>
    <w:rsid w:val="008F5835"/>
    <w:rsid w:val="008F5871"/>
    <w:rsid w:val="008F58BD"/>
    <w:rsid w:val="008F58D9"/>
    <w:rsid w:val="008F5933"/>
    <w:rsid w:val="008F593A"/>
    <w:rsid w:val="008F5A8E"/>
    <w:rsid w:val="008F5B04"/>
    <w:rsid w:val="008F5C7E"/>
    <w:rsid w:val="008F5C8D"/>
    <w:rsid w:val="008F5CA7"/>
    <w:rsid w:val="008F5D1E"/>
    <w:rsid w:val="008F5D20"/>
    <w:rsid w:val="008F5DEF"/>
    <w:rsid w:val="008F5E89"/>
    <w:rsid w:val="008F5F5E"/>
    <w:rsid w:val="008F5F8B"/>
    <w:rsid w:val="008F5FC3"/>
    <w:rsid w:val="008F5FC5"/>
    <w:rsid w:val="008F5FF4"/>
    <w:rsid w:val="008F6046"/>
    <w:rsid w:val="008F6065"/>
    <w:rsid w:val="008F6089"/>
    <w:rsid w:val="008F6158"/>
    <w:rsid w:val="008F6227"/>
    <w:rsid w:val="008F6593"/>
    <w:rsid w:val="008F6639"/>
    <w:rsid w:val="008F6699"/>
    <w:rsid w:val="008F66AC"/>
    <w:rsid w:val="008F6738"/>
    <w:rsid w:val="008F67BB"/>
    <w:rsid w:val="008F67CA"/>
    <w:rsid w:val="008F685A"/>
    <w:rsid w:val="008F6884"/>
    <w:rsid w:val="008F6894"/>
    <w:rsid w:val="008F68B6"/>
    <w:rsid w:val="008F698A"/>
    <w:rsid w:val="008F69D1"/>
    <w:rsid w:val="008F6A36"/>
    <w:rsid w:val="008F6ADA"/>
    <w:rsid w:val="008F6B20"/>
    <w:rsid w:val="008F6B28"/>
    <w:rsid w:val="008F6B6F"/>
    <w:rsid w:val="008F6BA2"/>
    <w:rsid w:val="008F6C9E"/>
    <w:rsid w:val="008F6D14"/>
    <w:rsid w:val="008F6D18"/>
    <w:rsid w:val="008F6D4B"/>
    <w:rsid w:val="008F6E8C"/>
    <w:rsid w:val="008F6EF2"/>
    <w:rsid w:val="008F6F74"/>
    <w:rsid w:val="008F7348"/>
    <w:rsid w:val="008F742A"/>
    <w:rsid w:val="008F76D0"/>
    <w:rsid w:val="008F779E"/>
    <w:rsid w:val="008F77A4"/>
    <w:rsid w:val="008F77B9"/>
    <w:rsid w:val="008F77E0"/>
    <w:rsid w:val="008F7910"/>
    <w:rsid w:val="008F7A6C"/>
    <w:rsid w:val="008F7A8D"/>
    <w:rsid w:val="008F7AAE"/>
    <w:rsid w:val="008F7ACB"/>
    <w:rsid w:val="008F7B13"/>
    <w:rsid w:val="008F7B44"/>
    <w:rsid w:val="008F7B80"/>
    <w:rsid w:val="008F7C50"/>
    <w:rsid w:val="008F7C92"/>
    <w:rsid w:val="008F7CCF"/>
    <w:rsid w:val="008F7EAC"/>
    <w:rsid w:val="008F7F25"/>
    <w:rsid w:val="00900010"/>
    <w:rsid w:val="009000A0"/>
    <w:rsid w:val="0090022B"/>
    <w:rsid w:val="0090027B"/>
    <w:rsid w:val="009002F1"/>
    <w:rsid w:val="00900365"/>
    <w:rsid w:val="0090036E"/>
    <w:rsid w:val="009003CA"/>
    <w:rsid w:val="009003EA"/>
    <w:rsid w:val="009003FC"/>
    <w:rsid w:val="00900441"/>
    <w:rsid w:val="0090049E"/>
    <w:rsid w:val="00900580"/>
    <w:rsid w:val="00900593"/>
    <w:rsid w:val="009005AF"/>
    <w:rsid w:val="009005C3"/>
    <w:rsid w:val="009005CF"/>
    <w:rsid w:val="00900660"/>
    <w:rsid w:val="00900711"/>
    <w:rsid w:val="009007B9"/>
    <w:rsid w:val="009007DD"/>
    <w:rsid w:val="009008A9"/>
    <w:rsid w:val="009008C1"/>
    <w:rsid w:val="00900951"/>
    <w:rsid w:val="009009EB"/>
    <w:rsid w:val="009009ED"/>
    <w:rsid w:val="00900A26"/>
    <w:rsid w:val="00900A7E"/>
    <w:rsid w:val="00900AE3"/>
    <w:rsid w:val="00900BF1"/>
    <w:rsid w:val="00900CC2"/>
    <w:rsid w:val="00900D2F"/>
    <w:rsid w:val="00900D45"/>
    <w:rsid w:val="00900DDB"/>
    <w:rsid w:val="00900E31"/>
    <w:rsid w:val="00900E3A"/>
    <w:rsid w:val="00900E49"/>
    <w:rsid w:val="00900E76"/>
    <w:rsid w:val="00900E7E"/>
    <w:rsid w:val="00900E7F"/>
    <w:rsid w:val="00900FF3"/>
    <w:rsid w:val="00901091"/>
    <w:rsid w:val="009010AC"/>
    <w:rsid w:val="0090115D"/>
    <w:rsid w:val="009011E1"/>
    <w:rsid w:val="0090125C"/>
    <w:rsid w:val="0090135A"/>
    <w:rsid w:val="009013D6"/>
    <w:rsid w:val="009013F0"/>
    <w:rsid w:val="0090140B"/>
    <w:rsid w:val="009015DE"/>
    <w:rsid w:val="0090165F"/>
    <w:rsid w:val="009016E5"/>
    <w:rsid w:val="0090177E"/>
    <w:rsid w:val="009017DB"/>
    <w:rsid w:val="00901821"/>
    <w:rsid w:val="0090195E"/>
    <w:rsid w:val="00901A47"/>
    <w:rsid w:val="00901B9B"/>
    <w:rsid w:val="00901BB2"/>
    <w:rsid w:val="00901C5C"/>
    <w:rsid w:val="00901C61"/>
    <w:rsid w:val="00901D07"/>
    <w:rsid w:val="00901D1C"/>
    <w:rsid w:val="00901D53"/>
    <w:rsid w:val="00901D92"/>
    <w:rsid w:val="00901DC1"/>
    <w:rsid w:val="00901DF9"/>
    <w:rsid w:val="00901E3A"/>
    <w:rsid w:val="00901E62"/>
    <w:rsid w:val="00901E6C"/>
    <w:rsid w:val="00901EEC"/>
    <w:rsid w:val="00901F1D"/>
    <w:rsid w:val="00901FF7"/>
    <w:rsid w:val="00902010"/>
    <w:rsid w:val="00902059"/>
    <w:rsid w:val="00902143"/>
    <w:rsid w:val="00902294"/>
    <w:rsid w:val="009022B0"/>
    <w:rsid w:val="009022E4"/>
    <w:rsid w:val="00902362"/>
    <w:rsid w:val="009023DA"/>
    <w:rsid w:val="0090256E"/>
    <w:rsid w:val="00902582"/>
    <w:rsid w:val="00902619"/>
    <w:rsid w:val="0090263B"/>
    <w:rsid w:val="00902658"/>
    <w:rsid w:val="0090268C"/>
    <w:rsid w:val="00902739"/>
    <w:rsid w:val="0090280A"/>
    <w:rsid w:val="00902916"/>
    <w:rsid w:val="009029C3"/>
    <w:rsid w:val="009029E3"/>
    <w:rsid w:val="009029FC"/>
    <w:rsid w:val="00902A03"/>
    <w:rsid w:val="00902A1B"/>
    <w:rsid w:val="00902AE9"/>
    <w:rsid w:val="00902B0C"/>
    <w:rsid w:val="00902BC8"/>
    <w:rsid w:val="00902C09"/>
    <w:rsid w:val="00902C30"/>
    <w:rsid w:val="00902CA1"/>
    <w:rsid w:val="00902CB5"/>
    <w:rsid w:val="00902CC7"/>
    <w:rsid w:val="00902CD2"/>
    <w:rsid w:val="00902D30"/>
    <w:rsid w:val="00902DA7"/>
    <w:rsid w:val="00902ECD"/>
    <w:rsid w:val="00902EE4"/>
    <w:rsid w:val="00903019"/>
    <w:rsid w:val="009030F6"/>
    <w:rsid w:val="00903121"/>
    <w:rsid w:val="009031EF"/>
    <w:rsid w:val="00903206"/>
    <w:rsid w:val="0090323A"/>
    <w:rsid w:val="00903270"/>
    <w:rsid w:val="0090327B"/>
    <w:rsid w:val="009032AD"/>
    <w:rsid w:val="009033C2"/>
    <w:rsid w:val="0090341D"/>
    <w:rsid w:val="00903434"/>
    <w:rsid w:val="0090346D"/>
    <w:rsid w:val="00903488"/>
    <w:rsid w:val="00903518"/>
    <w:rsid w:val="00903593"/>
    <w:rsid w:val="009036F9"/>
    <w:rsid w:val="00903702"/>
    <w:rsid w:val="00903715"/>
    <w:rsid w:val="00903770"/>
    <w:rsid w:val="0090377D"/>
    <w:rsid w:val="009037D7"/>
    <w:rsid w:val="00903800"/>
    <w:rsid w:val="00903838"/>
    <w:rsid w:val="00903883"/>
    <w:rsid w:val="009038AF"/>
    <w:rsid w:val="00903972"/>
    <w:rsid w:val="00903990"/>
    <w:rsid w:val="009039DF"/>
    <w:rsid w:val="009039E1"/>
    <w:rsid w:val="00903BC3"/>
    <w:rsid w:val="00903C37"/>
    <w:rsid w:val="00903C81"/>
    <w:rsid w:val="00903CC2"/>
    <w:rsid w:val="00903D38"/>
    <w:rsid w:val="00903DA3"/>
    <w:rsid w:val="00903DD3"/>
    <w:rsid w:val="00903E10"/>
    <w:rsid w:val="00903ECA"/>
    <w:rsid w:val="00903F01"/>
    <w:rsid w:val="00903F26"/>
    <w:rsid w:val="00903FDE"/>
    <w:rsid w:val="009040A5"/>
    <w:rsid w:val="00904139"/>
    <w:rsid w:val="0090413B"/>
    <w:rsid w:val="00904141"/>
    <w:rsid w:val="00904142"/>
    <w:rsid w:val="00904145"/>
    <w:rsid w:val="00904160"/>
    <w:rsid w:val="009041A6"/>
    <w:rsid w:val="00904265"/>
    <w:rsid w:val="0090430A"/>
    <w:rsid w:val="009044E9"/>
    <w:rsid w:val="00904575"/>
    <w:rsid w:val="009046D8"/>
    <w:rsid w:val="009048DD"/>
    <w:rsid w:val="009048DF"/>
    <w:rsid w:val="009049A5"/>
    <w:rsid w:val="00904B53"/>
    <w:rsid w:val="00904C6F"/>
    <w:rsid w:val="00904C85"/>
    <w:rsid w:val="00904CC9"/>
    <w:rsid w:val="00904CE4"/>
    <w:rsid w:val="00904CEA"/>
    <w:rsid w:val="00904D01"/>
    <w:rsid w:val="00904D3B"/>
    <w:rsid w:val="00904D5E"/>
    <w:rsid w:val="00904E96"/>
    <w:rsid w:val="00904F95"/>
    <w:rsid w:val="00905043"/>
    <w:rsid w:val="009050FA"/>
    <w:rsid w:val="00905182"/>
    <w:rsid w:val="0090519D"/>
    <w:rsid w:val="00905209"/>
    <w:rsid w:val="00905253"/>
    <w:rsid w:val="00905263"/>
    <w:rsid w:val="00905271"/>
    <w:rsid w:val="0090527E"/>
    <w:rsid w:val="00905296"/>
    <w:rsid w:val="00905298"/>
    <w:rsid w:val="009052D3"/>
    <w:rsid w:val="00905393"/>
    <w:rsid w:val="0090542B"/>
    <w:rsid w:val="009054A6"/>
    <w:rsid w:val="009054C7"/>
    <w:rsid w:val="00905628"/>
    <w:rsid w:val="0090566B"/>
    <w:rsid w:val="009056B7"/>
    <w:rsid w:val="009056E5"/>
    <w:rsid w:val="00905923"/>
    <w:rsid w:val="0090598A"/>
    <w:rsid w:val="0090598F"/>
    <w:rsid w:val="00905ADC"/>
    <w:rsid w:val="00905B27"/>
    <w:rsid w:val="00905BC5"/>
    <w:rsid w:val="00905BE6"/>
    <w:rsid w:val="00905C0F"/>
    <w:rsid w:val="00905C15"/>
    <w:rsid w:val="00905C36"/>
    <w:rsid w:val="00905E08"/>
    <w:rsid w:val="00905E0E"/>
    <w:rsid w:val="00905E84"/>
    <w:rsid w:val="00905EEF"/>
    <w:rsid w:val="00905F66"/>
    <w:rsid w:val="00905FB1"/>
    <w:rsid w:val="00906039"/>
    <w:rsid w:val="00906051"/>
    <w:rsid w:val="00906057"/>
    <w:rsid w:val="0090607C"/>
    <w:rsid w:val="009060EC"/>
    <w:rsid w:val="0090621C"/>
    <w:rsid w:val="0090621E"/>
    <w:rsid w:val="00906260"/>
    <w:rsid w:val="00906290"/>
    <w:rsid w:val="00906303"/>
    <w:rsid w:val="00906346"/>
    <w:rsid w:val="00906353"/>
    <w:rsid w:val="009063C4"/>
    <w:rsid w:val="00906463"/>
    <w:rsid w:val="00906551"/>
    <w:rsid w:val="0090658D"/>
    <w:rsid w:val="009065AF"/>
    <w:rsid w:val="00906614"/>
    <w:rsid w:val="0090665D"/>
    <w:rsid w:val="00906699"/>
    <w:rsid w:val="0090676F"/>
    <w:rsid w:val="00906778"/>
    <w:rsid w:val="00906792"/>
    <w:rsid w:val="009067E9"/>
    <w:rsid w:val="009067F7"/>
    <w:rsid w:val="00906821"/>
    <w:rsid w:val="00906865"/>
    <w:rsid w:val="00906868"/>
    <w:rsid w:val="00906916"/>
    <w:rsid w:val="00906A2E"/>
    <w:rsid w:val="00906AE4"/>
    <w:rsid w:val="00906B00"/>
    <w:rsid w:val="00906B17"/>
    <w:rsid w:val="00906C96"/>
    <w:rsid w:val="00906CF9"/>
    <w:rsid w:val="00906D63"/>
    <w:rsid w:val="00906D7F"/>
    <w:rsid w:val="00906D96"/>
    <w:rsid w:val="00906DBE"/>
    <w:rsid w:val="00906E44"/>
    <w:rsid w:val="00906E64"/>
    <w:rsid w:val="00906E80"/>
    <w:rsid w:val="00906EB2"/>
    <w:rsid w:val="00906EB7"/>
    <w:rsid w:val="00906F0D"/>
    <w:rsid w:val="00906FD9"/>
    <w:rsid w:val="009070ED"/>
    <w:rsid w:val="00907155"/>
    <w:rsid w:val="0090725F"/>
    <w:rsid w:val="0090751F"/>
    <w:rsid w:val="0090753D"/>
    <w:rsid w:val="00907553"/>
    <w:rsid w:val="00907586"/>
    <w:rsid w:val="009075AD"/>
    <w:rsid w:val="00907689"/>
    <w:rsid w:val="00907692"/>
    <w:rsid w:val="00907715"/>
    <w:rsid w:val="00907787"/>
    <w:rsid w:val="009077D7"/>
    <w:rsid w:val="00907808"/>
    <w:rsid w:val="0090790F"/>
    <w:rsid w:val="0090794F"/>
    <w:rsid w:val="00907969"/>
    <w:rsid w:val="00907970"/>
    <w:rsid w:val="00907A12"/>
    <w:rsid w:val="00907B70"/>
    <w:rsid w:val="00907BC5"/>
    <w:rsid w:val="00907C60"/>
    <w:rsid w:val="00907CF7"/>
    <w:rsid w:val="00907D17"/>
    <w:rsid w:val="00907FE3"/>
    <w:rsid w:val="00910012"/>
    <w:rsid w:val="0091009D"/>
    <w:rsid w:val="009100B6"/>
    <w:rsid w:val="00910132"/>
    <w:rsid w:val="0091019D"/>
    <w:rsid w:val="009101EA"/>
    <w:rsid w:val="00910219"/>
    <w:rsid w:val="0091029F"/>
    <w:rsid w:val="009102BC"/>
    <w:rsid w:val="009102CF"/>
    <w:rsid w:val="00910324"/>
    <w:rsid w:val="00910365"/>
    <w:rsid w:val="009103C5"/>
    <w:rsid w:val="0091041C"/>
    <w:rsid w:val="00910591"/>
    <w:rsid w:val="009105F3"/>
    <w:rsid w:val="009106A9"/>
    <w:rsid w:val="009106B1"/>
    <w:rsid w:val="009106E3"/>
    <w:rsid w:val="009106F8"/>
    <w:rsid w:val="0091072C"/>
    <w:rsid w:val="0091077F"/>
    <w:rsid w:val="00910822"/>
    <w:rsid w:val="00910858"/>
    <w:rsid w:val="00910860"/>
    <w:rsid w:val="00910881"/>
    <w:rsid w:val="00910890"/>
    <w:rsid w:val="0091091F"/>
    <w:rsid w:val="00910956"/>
    <w:rsid w:val="00910A2B"/>
    <w:rsid w:val="00910A56"/>
    <w:rsid w:val="00910AF9"/>
    <w:rsid w:val="00910B48"/>
    <w:rsid w:val="00910C34"/>
    <w:rsid w:val="00910CE5"/>
    <w:rsid w:val="00910D84"/>
    <w:rsid w:val="00910DF8"/>
    <w:rsid w:val="00910E27"/>
    <w:rsid w:val="00910E53"/>
    <w:rsid w:val="00910E67"/>
    <w:rsid w:val="00910EDD"/>
    <w:rsid w:val="00910EE0"/>
    <w:rsid w:val="00910EE7"/>
    <w:rsid w:val="00910F3C"/>
    <w:rsid w:val="009110EF"/>
    <w:rsid w:val="009111D1"/>
    <w:rsid w:val="00911387"/>
    <w:rsid w:val="009113DE"/>
    <w:rsid w:val="00911419"/>
    <w:rsid w:val="009114B9"/>
    <w:rsid w:val="00911579"/>
    <w:rsid w:val="00911630"/>
    <w:rsid w:val="009116C6"/>
    <w:rsid w:val="0091170A"/>
    <w:rsid w:val="00911729"/>
    <w:rsid w:val="00911766"/>
    <w:rsid w:val="0091176F"/>
    <w:rsid w:val="00911775"/>
    <w:rsid w:val="009117CC"/>
    <w:rsid w:val="00911809"/>
    <w:rsid w:val="0091181C"/>
    <w:rsid w:val="0091183B"/>
    <w:rsid w:val="00911A87"/>
    <w:rsid w:val="00911B0C"/>
    <w:rsid w:val="00911BCB"/>
    <w:rsid w:val="00911C29"/>
    <w:rsid w:val="00911CED"/>
    <w:rsid w:val="00911D3A"/>
    <w:rsid w:val="00911D72"/>
    <w:rsid w:val="00911E36"/>
    <w:rsid w:val="00911E5A"/>
    <w:rsid w:val="00911E89"/>
    <w:rsid w:val="00911EC6"/>
    <w:rsid w:val="00911EDE"/>
    <w:rsid w:val="00911FE6"/>
    <w:rsid w:val="00912042"/>
    <w:rsid w:val="0091218D"/>
    <w:rsid w:val="00912196"/>
    <w:rsid w:val="009121DC"/>
    <w:rsid w:val="0091228B"/>
    <w:rsid w:val="0091239C"/>
    <w:rsid w:val="009123A9"/>
    <w:rsid w:val="00912400"/>
    <w:rsid w:val="00912622"/>
    <w:rsid w:val="009126A5"/>
    <w:rsid w:val="00912741"/>
    <w:rsid w:val="009127A2"/>
    <w:rsid w:val="00912801"/>
    <w:rsid w:val="00912833"/>
    <w:rsid w:val="009128DC"/>
    <w:rsid w:val="00912907"/>
    <w:rsid w:val="00912981"/>
    <w:rsid w:val="00912993"/>
    <w:rsid w:val="009129D3"/>
    <w:rsid w:val="009129EF"/>
    <w:rsid w:val="00912ABF"/>
    <w:rsid w:val="00912ACF"/>
    <w:rsid w:val="00912B0B"/>
    <w:rsid w:val="00912C02"/>
    <w:rsid w:val="00912CD8"/>
    <w:rsid w:val="00912DAB"/>
    <w:rsid w:val="00912EBA"/>
    <w:rsid w:val="00912F08"/>
    <w:rsid w:val="0091300D"/>
    <w:rsid w:val="0091302A"/>
    <w:rsid w:val="0091309A"/>
    <w:rsid w:val="0091312A"/>
    <w:rsid w:val="0091323E"/>
    <w:rsid w:val="009132D5"/>
    <w:rsid w:val="009132E1"/>
    <w:rsid w:val="00913327"/>
    <w:rsid w:val="009133C9"/>
    <w:rsid w:val="009133CB"/>
    <w:rsid w:val="0091340D"/>
    <w:rsid w:val="0091345B"/>
    <w:rsid w:val="009134D2"/>
    <w:rsid w:val="009134DD"/>
    <w:rsid w:val="00913536"/>
    <w:rsid w:val="00913549"/>
    <w:rsid w:val="00913587"/>
    <w:rsid w:val="00913592"/>
    <w:rsid w:val="009135F6"/>
    <w:rsid w:val="0091369D"/>
    <w:rsid w:val="009137E0"/>
    <w:rsid w:val="00913812"/>
    <w:rsid w:val="00913960"/>
    <w:rsid w:val="009139A1"/>
    <w:rsid w:val="00913A1B"/>
    <w:rsid w:val="00913B42"/>
    <w:rsid w:val="00913B5B"/>
    <w:rsid w:val="00913BBE"/>
    <w:rsid w:val="00913D93"/>
    <w:rsid w:val="00913DDF"/>
    <w:rsid w:val="00913EEF"/>
    <w:rsid w:val="00913F76"/>
    <w:rsid w:val="00913F7A"/>
    <w:rsid w:val="009141F9"/>
    <w:rsid w:val="009141FF"/>
    <w:rsid w:val="00914268"/>
    <w:rsid w:val="009142BC"/>
    <w:rsid w:val="00914328"/>
    <w:rsid w:val="009143F6"/>
    <w:rsid w:val="0091449B"/>
    <w:rsid w:val="009145D1"/>
    <w:rsid w:val="009145E5"/>
    <w:rsid w:val="0091463C"/>
    <w:rsid w:val="009146D7"/>
    <w:rsid w:val="00914792"/>
    <w:rsid w:val="0091490F"/>
    <w:rsid w:val="00914972"/>
    <w:rsid w:val="009149E9"/>
    <w:rsid w:val="009149F8"/>
    <w:rsid w:val="00914AC7"/>
    <w:rsid w:val="00914B0C"/>
    <w:rsid w:val="00914B10"/>
    <w:rsid w:val="00914B1A"/>
    <w:rsid w:val="00914B98"/>
    <w:rsid w:val="00914BB6"/>
    <w:rsid w:val="00914BCC"/>
    <w:rsid w:val="00914C13"/>
    <w:rsid w:val="00914C24"/>
    <w:rsid w:val="00914C36"/>
    <w:rsid w:val="00914C72"/>
    <w:rsid w:val="00914C74"/>
    <w:rsid w:val="00914CC1"/>
    <w:rsid w:val="00914CFF"/>
    <w:rsid w:val="00914D48"/>
    <w:rsid w:val="00914E53"/>
    <w:rsid w:val="00914EE5"/>
    <w:rsid w:val="00914EE9"/>
    <w:rsid w:val="00914EFA"/>
    <w:rsid w:val="00914F2E"/>
    <w:rsid w:val="00915061"/>
    <w:rsid w:val="009150D0"/>
    <w:rsid w:val="0091527D"/>
    <w:rsid w:val="009152E2"/>
    <w:rsid w:val="00915335"/>
    <w:rsid w:val="00915341"/>
    <w:rsid w:val="009153B0"/>
    <w:rsid w:val="009153F1"/>
    <w:rsid w:val="0091540A"/>
    <w:rsid w:val="0091551B"/>
    <w:rsid w:val="00915580"/>
    <w:rsid w:val="009155CA"/>
    <w:rsid w:val="009156C3"/>
    <w:rsid w:val="00915769"/>
    <w:rsid w:val="0091578E"/>
    <w:rsid w:val="009157D1"/>
    <w:rsid w:val="0091583F"/>
    <w:rsid w:val="00915905"/>
    <w:rsid w:val="0091591B"/>
    <w:rsid w:val="00915A1C"/>
    <w:rsid w:val="00915A66"/>
    <w:rsid w:val="00915AC0"/>
    <w:rsid w:val="00915B72"/>
    <w:rsid w:val="00915BB5"/>
    <w:rsid w:val="00915BE8"/>
    <w:rsid w:val="00915D32"/>
    <w:rsid w:val="00915D81"/>
    <w:rsid w:val="00915D9F"/>
    <w:rsid w:val="00915DF0"/>
    <w:rsid w:val="00915E71"/>
    <w:rsid w:val="00915F14"/>
    <w:rsid w:val="00916006"/>
    <w:rsid w:val="0091608C"/>
    <w:rsid w:val="00916132"/>
    <w:rsid w:val="00916218"/>
    <w:rsid w:val="0091628F"/>
    <w:rsid w:val="009162E4"/>
    <w:rsid w:val="00916373"/>
    <w:rsid w:val="009163A4"/>
    <w:rsid w:val="009163E1"/>
    <w:rsid w:val="0091641C"/>
    <w:rsid w:val="0091645A"/>
    <w:rsid w:val="00916524"/>
    <w:rsid w:val="009165C5"/>
    <w:rsid w:val="009165E6"/>
    <w:rsid w:val="00916662"/>
    <w:rsid w:val="009166C2"/>
    <w:rsid w:val="00916722"/>
    <w:rsid w:val="00916744"/>
    <w:rsid w:val="009168A9"/>
    <w:rsid w:val="009168D0"/>
    <w:rsid w:val="009168D6"/>
    <w:rsid w:val="0091693C"/>
    <w:rsid w:val="009169A2"/>
    <w:rsid w:val="009169E8"/>
    <w:rsid w:val="00916A71"/>
    <w:rsid w:val="00916B32"/>
    <w:rsid w:val="00916C38"/>
    <w:rsid w:val="00916C56"/>
    <w:rsid w:val="00916CB1"/>
    <w:rsid w:val="00916D0C"/>
    <w:rsid w:val="00916E45"/>
    <w:rsid w:val="00916E4D"/>
    <w:rsid w:val="00916FB9"/>
    <w:rsid w:val="00917046"/>
    <w:rsid w:val="009170A8"/>
    <w:rsid w:val="009171FC"/>
    <w:rsid w:val="00917251"/>
    <w:rsid w:val="00917277"/>
    <w:rsid w:val="00917421"/>
    <w:rsid w:val="00917497"/>
    <w:rsid w:val="009174D3"/>
    <w:rsid w:val="009174D7"/>
    <w:rsid w:val="009174EF"/>
    <w:rsid w:val="0091787E"/>
    <w:rsid w:val="00917990"/>
    <w:rsid w:val="00917A0D"/>
    <w:rsid w:val="00917B27"/>
    <w:rsid w:val="00917BB8"/>
    <w:rsid w:val="00917C7A"/>
    <w:rsid w:val="00917D93"/>
    <w:rsid w:val="00917DB4"/>
    <w:rsid w:val="00917FF6"/>
    <w:rsid w:val="0092000D"/>
    <w:rsid w:val="00920010"/>
    <w:rsid w:val="00920015"/>
    <w:rsid w:val="0092006A"/>
    <w:rsid w:val="00920080"/>
    <w:rsid w:val="009200E7"/>
    <w:rsid w:val="00920148"/>
    <w:rsid w:val="00920154"/>
    <w:rsid w:val="00920180"/>
    <w:rsid w:val="00920272"/>
    <w:rsid w:val="00920383"/>
    <w:rsid w:val="0092039D"/>
    <w:rsid w:val="0092042B"/>
    <w:rsid w:val="009204B2"/>
    <w:rsid w:val="00920519"/>
    <w:rsid w:val="00920562"/>
    <w:rsid w:val="009205A2"/>
    <w:rsid w:val="00920667"/>
    <w:rsid w:val="00920670"/>
    <w:rsid w:val="00920687"/>
    <w:rsid w:val="00920693"/>
    <w:rsid w:val="009206C1"/>
    <w:rsid w:val="009206FC"/>
    <w:rsid w:val="00920741"/>
    <w:rsid w:val="0092076C"/>
    <w:rsid w:val="009207C3"/>
    <w:rsid w:val="0092081D"/>
    <w:rsid w:val="00920988"/>
    <w:rsid w:val="00920A57"/>
    <w:rsid w:val="00920AE8"/>
    <w:rsid w:val="00920B24"/>
    <w:rsid w:val="00920B35"/>
    <w:rsid w:val="00920B3F"/>
    <w:rsid w:val="00920B86"/>
    <w:rsid w:val="00920BDA"/>
    <w:rsid w:val="00920C09"/>
    <w:rsid w:val="00920C84"/>
    <w:rsid w:val="00920D80"/>
    <w:rsid w:val="00920DD9"/>
    <w:rsid w:val="00920E5A"/>
    <w:rsid w:val="00920E79"/>
    <w:rsid w:val="00920E8D"/>
    <w:rsid w:val="00920F44"/>
    <w:rsid w:val="00921082"/>
    <w:rsid w:val="009211F2"/>
    <w:rsid w:val="00921204"/>
    <w:rsid w:val="009212D2"/>
    <w:rsid w:val="00921353"/>
    <w:rsid w:val="0092139A"/>
    <w:rsid w:val="009213CB"/>
    <w:rsid w:val="00921438"/>
    <w:rsid w:val="009214BC"/>
    <w:rsid w:val="009214CB"/>
    <w:rsid w:val="0092152A"/>
    <w:rsid w:val="00921574"/>
    <w:rsid w:val="00921702"/>
    <w:rsid w:val="00921771"/>
    <w:rsid w:val="00921830"/>
    <w:rsid w:val="009218FD"/>
    <w:rsid w:val="0092194C"/>
    <w:rsid w:val="0092197D"/>
    <w:rsid w:val="00921A51"/>
    <w:rsid w:val="00921B62"/>
    <w:rsid w:val="00921BB1"/>
    <w:rsid w:val="00921BB8"/>
    <w:rsid w:val="00921BE5"/>
    <w:rsid w:val="00921BFE"/>
    <w:rsid w:val="00921C41"/>
    <w:rsid w:val="00921C75"/>
    <w:rsid w:val="00921CCA"/>
    <w:rsid w:val="00921CF1"/>
    <w:rsid w:val="00921D51"/>
    <w:rsid w:val="00921D61"/>
    <w:rsid w:val="00921D88"/>
    <w:rsid w:val="00921D99"/>
    <w:rsid w:val="00921DE9"/>
    <w:rsid w:val="00921E31"/>
    <w:rsid w:val="00921F6D"/>
    <w:rsid w:val="00921FE2"/>
    <w:rsid w:val="00922046"/>
    <w:rsid w:val="0092207B"/>
    <w:rsid w:val="009220F4"/>
    <w:rsid w:val="0092211F"/>
    <w:rsid w:val="009221CA"/>
    <w:rsid w:val="0092235C"/>
    <w:rsid w:val="009223DE"/>
    <w:rsid w:val="00922402"/>
    <w:rsid w:val="0092259B"/>
    <w:rsid w:val="00922629"/>
    <w:rsid w:val="009227EF"/>
    <w:rsid w:val="0092289B"/>
    <w:rsid w:val="009228BA"/>
    <w:rsid w:val="00922939"/>
    <w:rsid w:val="00922948"/>
    <w:rsid w:val="00922A0E"/>
    <w:rsid w:val="00922A3D"/>
    <w:rsid w:val="00922B17"/>
    <w:rsid w:val="00922B28"/>
    <w:rsid w:val="00922B54"/>
    <w:rsid w:val="00922B6B"/>
    <w:rsid w:val="00922C48"/>
    <w:rsid w:val="00922E45"/>
    <w:rsid w:val="00922F5C"/>
    <w:rsid w:val="00922F70"/>
    <w:rsid w:val="00922F79"/>
    <w:rsid w:val="00923006"/>
    <w:rsid w:val="0092303C"/>
    <w:rsid w:val="009230AE"/>
    <w:rsid w:val="009230BD"/>
    <w:rsid w:val="009232B1"/>
    <w:rsid w:val="00923310"/>
    <w:rsid w:val="009233C6"/>
    <w:rsid w:val="009233D7"/>
    <w:rsid w:val="00923458"/>
    <w:rsid w:val="0092345C"/>
    <w:rsid w:val="00923492"/>
    <w:rsid w:val="009234BC"/>
    <w:rsid w:val="009234F2"/>
    <w:rsid w:val="0092350C"/>
    <w:rsid w:val="00923534"/>
    <w:rsid w:val="00923668"/>
    <w:rsid w:val="009236B8"/>
    <w:rsid w:val="00923732"/>
    <w:rsid w:val="0092377C"/>
    <w:rsid w:val="009237D8"/>
    <w:rsid w:val="00923938"/>
    <w:rsid w:val="00923979"/>
    <w:rsid w:val="009239AB"/>
    <w:rsid w:val="009239D3"/>
    <w:rsid w:val="00923A07"/>
    <w:rsid w:val="00923B7D"/>
    <w:rsid w:val="00923BAD"/>
    <w:rsid w:val="00923C5D"/>
    <w:rsid w:val="00923D6C"/>
    <w:rsid w:val="00923D75"/>
    <w:rsid w:val="00923DF2"/>
    <w:rsid w:val="00923E74"/>
    <w:rsid w:val="00923EB5"/>
    <w:rsid w:val="00923F91"/>
    <w:rsid w:val="00923FAF"/>
    <w:rsid w:val="00923FF0"/>
    <w:rsid w:val="00924006"/>
    <w:rsid w:val="00924016"/>
    <w:rsid w:val="00924054"/>
    <w:rsid w:val="00924123"/>
    <w:rsid w:val="00924178"/>
    <w:rsid w:val="0092422C"/>
    <w:rsid w:val="00924252"/>
    <w:rsid w:val="009242EB"/>
    <w:rsid w:val="009242FB"/>
    <w:rsid w:val="0092432D"/>
    <w:rsid w:val="009243F4"/>
    <w:rsid w:val="00924508"/>
    <w:rsid w:val="00924566"/>
    <w:rsid w:val="0092456F"/>
    <w:rsid w:val="00924589"/>
    <w:rsid w:val="009245AF"/>
    <w:rsid w:val="009245BB"/>
    <w:rsid w:val="009245C2"/>
    <w:rsid w:val="009246E5"/>
    <w:rsid w:val="00924710"/>
    <w:rsid w:val="0092471D"/>
    <w:rsid w:val="0092475F"/>
    <w:rsid w:val="00924797"/>
    <w:rsid w:val="0092487A"/>
    <w:rsid w:val="009249F3"/>
    <w:rsid w:val="009249FC"/>
    <w:rsid w:val="00924AB5"/>
    <w:rsid w:val="00924B04"/>
    <w:rsid w:val="00924B2C"/>
    <w:rsid w:val="00924C19"/>
    <w:rsid w:val="00924C36"/>
    <w:rsid w:val="00924CB6"/>
    <w:rsid w:val="00924CCB"/>
    <w:rsid w:val="00924CEA"/>
    <w:rsid w:val="00924D27"/>
    <w:rsid w:val="00924D8A"/>
    <w:rsid w:val="00924EEE"/>
    <w:rsid w:val="00924F80"/>
    <w:rsid w:val="00924F89"/>
    <w:rsid w:val="00924FB4"/>
    <w:rsid w:val="00925002"/>
    <w:rsid w:val="00925155"/>
    <w:rsid w:val="00925201"/>
    <w:rsid w:val="009252E9"/>
    <w:rsid w:val="00925315"/>
    <w:rsid w:val="00925319"/>
    <w:rsid w:val="009253B6"/>
    <w:rsid w:val="009253BC"/>
    <w:rsid w:val="009253E7"/>
    <w:rsid w:val="009253F7"/>
    <w:rsid w:val="00925432"/>
    <w:rsid w:val="0092543B"/>
    <w:rsid w:val="0092546A"/>
    <w:rsid w:val="009254C9"/>
    <w:rsid w:val="009254EA"/>
    <w:rsid w:val="0092560D"/>
    <w:rsid w:val="0092577C"/>
    <w:rsid w:val="009257A3"/>
    <w:rsid w:val="0092587E"/>
    <w:rsid w:val="009258B7"/>
    <w:rsid w:val="009258DF"/>
    <w:rsid w:val="00925951"/>
    <w:rsid w:val="00925A49"/>
    <w:rsid w:val="00925A64"/>
    <w:rsid w:val="00925AF4"/>
    <w:rsid w:val="00925B82"/>
    <w:rsid w:val="00925C64"/>
    <w:rsid w:val="00925C81"/>
    <w:rsid w:val="00925C90"/>
    <w:rsid w:val="00925CC5"/>
    <w:rsid w:val="00925DDC"/>
    <w:rsid w:val="00925EAC"/>
    <w:rsid w:val="00925EDC"/>
    <w:rsid w:val="00925FCC"/>
    <w:rsid w:val="00926034"/>
    <w:rsid w:val="0092603F"/>
    <w:rsid w:val="00926098"/>
    <w:rsid w:val="009260A9"/>
    <w:rsid w:val="009260B6"/>
    <w:rsid w:val="009260D0"/>
    <w:rsid w:val="00926139"/>
    <w:rsid w:val="00926141"/>
    <w:rsid w:val="00926162"/>
    <w:rsid w:val="0092632C"/>
    <w:rsid w:val="0092639E"/>
    <w:rsid w:val="009263EA"/>
    <w:rsid w:val="00926400"/>
    <w:rsid w:val="009265DE"/>
    <w:rsid w:val="00926731"/>
    <w:rsid w:val="00926771"/>
    <w:rsid w:val="00926776"/>
    <w:rsid w:val="00926885"/>
    <w:rsid w:val="00926888"/>
    <w:rsid w:val="009268E8"/>
    <w:rsid w:val="00926919"/>
    <w:rsid w:val="009269E6"/>
    <w:rsid w:val="00926A7A"/>
    <w:rsid w:val="00926A94"/>
    <w:rsid w:val="00926AC5"/>
    <w:rsid w:val="00926ACF"/>
    <w:rsid w:val="00926AE9"/>
    <w:rsid w:val="00926BA9"/>
    <w:rsid w:val="00926BEA"/>
    <w:rsid w:val="00926C12"/>
    <w:rsid w:val="00926CC9"/>
    <w:rsid w:val="00926CD3"/>
    <w:rsid w:val="00926CF5"/>
    <w:rsid w:val="00926FB9"/>
    <w:rsid w:val="00926FCA"/>
    <w:rsid w:val="00926FEB"/>
    <w:rsid w:val="00927036"/>
    <w:rsid w:val="0092709D"/>
    <w:rsid w:val="009270A7"/>
    <w:rsid w:val="009271A1"/>
    <w:rsid w:val="00927217"/>
    <w:rsid w:val="009272EC"/>
    <w:rsid w:val="00927381"/>
    <w:rsid w:val="009273BB"/>
    <w:rsid w:val="009273E8"/>
    <w:rsid w:val="00927518"/>
    <w:rsid w:val="00927585"/>
    <w:rsid w:val="00927619"/>
    <w:rsid w:val="00927650"/>
    <w:rsid w:val="0092775F"/>
    <w:rsid w:val="00927768"/>
    <w:rsid w:val="00927769"/>
    <w:rsid w:val="00927868"/>
    <w:rsid w:val="0092789E"/>
    <w:rsid w:val="009278DB"/>
    <w:rsid w:val="00927982"/>
    <w:rsid w:val="009279AD"/>
    <w:rsid w:val="009279D9"/>
    <w:rsid w:val="009279DB"/>
    <w:rsid w:val="00927A16"/>
    <w:rsid w:val="00927ABA"/>
    <w:rsid w:val="00927B11"/>
    <w:rsid w:val="00927BE7"/>
    <w:rsid w:val="00927C0C"/>
    <w:rsid w:val="00927C72"/>
    <w:rsid w:val="00927C9E"/>
    <w:rsid w:val="00927CA4"/>
    <w:rsid w:val="00927CD3"/>
    <w:rsid w:val="00927D42"/>
    <w:rsid w:val="00927E9A"/>
    <w:rsid w:val="00927EA1"/>
    <w:rsid w:val="00927EA4"/>
    <w:rsid w:val="00927EB9"/>
    <w:rsid w:val="00927F3A"/>
    <w:rsid w:val="00927F3F"/>
    <w:rsid w:val="00927F8B"/>
    <w:rsid w:val="00927F92"/>
    <w:rsid w:val="009300C0"/>
    <w:rsid w:val="0093018E"/>
    <w:rsid w:val="00930195"/>
    <w:rsid w:val="009301A4"/>
    <w:rsid w:val="009301FD"/>
    <w:rsid w:val="00930232"/>
    <w:rsid w:val="0093025D"/>
    <w:rsid w:val="0093026A"/>
    <w:rsid w:val="009302AA"/>
    <w:rsid w:val="0093034A"/>
    <w:rsid w:val="0093037D"/>
    <w:rsid w:val="00930383"/>
    <w:rsid w:val="009304A6"/>
    <w:rsid w:val="0093061E"/>
    <w:rsid w:val="009306E6"/>
    <w:rsid w:val="0093079D"/>
    <w:rsid w:val="0093084E"/>
    <w:rsid w:val="0093089A"/>
    <w:rsid w:val="009308A2"/>
    <w:rsid w:val="009308C6"/>
    <w:rsid w:val="00930980"/>
    <w:rsid w:val="009309CB"/>
    <w:rsid w:val="00930AE9"/>
    <w:rsid w:val="00930B43"/>
    <w:rsid w:val="00930BDE"/>
    <w:rsid w:val="00930CD4"/>
    <w:rsid w:val="00930CED"/>
    <w:rsid w:val="00930EE5"/>
    <w:rsid w:val="00930F9B"/>
    <w:rsid w:val="00930FB9"/>
    <w:rsid w:val="00930FD3"/>
    <w:rsid w:val="0093117C"/>
    <w:rsid w:val="00931203"/>
    <w:rsid w:val="00931213"/>
    <w:rsid w:val="00931243"/>
    <w:rsid w:val="00931293"/>
    <w:rsid w:val="009312AC"/>
    <w:rsid w:val="009312BB"/>
    <w:rsid w:val="009312C0"/>
    <w:rsid w:val="009312D7"/>
    <w:rsid w:val="0093133C"/>
    <w:rsid w:val="009313CC"/>
    <w:rsid w:val="0093141E"/>
    <w:rsid w:val="009314BD"/>
    <w:rsid w:val="00931568"/>
    <w:rsid w:val="00931610"/>
    <w:rsid w:val="0093167A"/>
    <w:rsid w:val="009317C8"/>
    <w:rsid w:val="00931815"/>
    <w:rsid w:val="00931829"/>
    <w:rsid w:val="00931887"/>
    <w:rsid w:val="009319E8"/>
    <w:rsid w:val="00931A62"/>
    <w:rsid w:val="00931A83"/>
    <w:rsid w:val="00931AB5"/>
    <w:rsid w:val="00931CD9"/>
    <w:rsid w:val="00931D85"/>
    <w:rsid w:val="00931E2C"/>
    <w:rsid w:val="00931EA1"/>
    <w:rsid w:val="00931F0A"/>
    <w:rsid w:val="00932039"/>
    <w:rsid w:val="009320F4"/>
    <w:rsid w:val="00932153"/>
    <w:rsid w:val="009321B1"/>
    <w:rsid w:val="00932242"/>
    <w:rsid w:val="009322DC"/>
    <w:rsid w:val="009323B9"/>
    <w:rsid w:val="009323F3"/>
    <w:rsid w:val="0093247A"/>
    <w:rsid w:val="00932591"/>
    <w:rsid w:val="009325CF"/>
    <w:rsid w:val="0093264A"/>
    <w:rsid w:val="00932676"/>
    <w:rsid w:val="009326D7"/>
    <w:rsid w:val="0093287C"/>
    <w:rsid w:val="009328C8"/>
    <w:rsid w:val="009329C0"/>
    <w:rsid w:val="00932A7B"/>
    <w:rsid w:val="00932A84"/>
    <w:rsid w:val="00932B03"/>
    <w:rsid w:val="00932B28"/>
    <w:rsid w:val="00932C28"/>
    <w:rsid w:val="00932CA4"/>
    <w:rsid w:val="00932D3D"/>
    <w:rsid w:val="00932D73"/>
    <w:rsid w:val="00932D79"/>
    <w:rsid w:val="00932DD5"/>
    <w:rsid w:val="00932DDA"/>
    <w:rsid w:val="00932DFA"/>
    <w:rsid w:val="00932E1F"/>
    <w:rsid w:val="00932E49"/>
    <w:rsid w:val="00932EA2"/>
    <w:rsid w:val="00932F06"/>
    <w:rsid w:val="00933065"/>
    <w:rsid w:val="00933088"/>
    <w:rsid w:val="009331EE"/>
    <w:rsid w:val="009332A9"/>
    <w:rsid w:val="009332CD"/>
    <w:rsid w:val="009332EB"/>
    <w:rsid w:val="0093332C"/>
    <w:rsid w:val="00933378"/>
    <w:rsid w:val="00933431"/>
    <w:rsid w:val="00933446"/>
    <w:rsid w:val="00933458"/>
    <w:rsid w:val="00933464"/>
    <w:rsid w:val="0093348E"/>
    <w:rsid w:val="0093374D"/>
    <w:rsid w:val="00933761"/>
    <w:rsid w:val="009337B7"/>
    <w:rsid w:val="009337BE"/>
    <w:rsid w:val="009338E4"/>
    <w:rsid w:val="009339EE"/>
    <w:rsid w:val="00933B55"/>
    <w:rsid w:val="00933BAD"/>
    <w:rsid w:val="00933BB7"/>
    <w:rsid w:val="00933C17"/>
    <w:rsid w:val="00933D05"/>
    <w:rsid w:val="00933EE0"/>
    <w:rsid w:val="00933FBA"/>
    <w:rsid w:val="00933FC6"/>
    <w:rsid w:val="00934035"/>
    <w:rsid w:val="0093408C"/>
    <w:rsid w:val="009340C1"/>
    <w:rsid w:val="009340E7"/>
    <w:rsid w:val="009341BF"/>
    <w:rsid w:val="009341C3"/>
    <w:rsid w:val="0093423E"/>
    <w:rsid w:val="0093424F"/>
    <w:rsid w:val="00934340"/>
    <w:rsid w:val="00934392"/>
    <w:rsid w:val="009343E1"/>
    <w:rsid w:val="009343E6"/>
    <w:rsid w:val="00934469"/>
    <w:rsid w:val="00934482"/>
    <w:rsid w:val="0093449B"/>
    <w:rsid w:val="009344BA"/>
    <w:rsid w:val="009344C1"/>
    <w:rsid w:val="009345A8"/>
    <w:rsid w:val="0093467E"/>
    <w:rsid w:val="0093490F"/>
    <w:rsid w:val="00934A2D"/>
    <w:rsid w:val="00934A77"/>
    <w:rsid w:val="00934AF6"/>
    <w:rsid w:val="00934C83"/>
    <w:rsid w:val="00934CFE"/>
    <w:rsid w:val="00934DD5"/>
    <w:rsid w:val="00934DDF"/>
    <w:rsid w:val="00934E25"/>
    <w:rsid w:val="00934E7C"/>
    <w:rsid w:val="00934F57"/>
    <w:rsid w:val="00934FCD"/>
    <w:rsid w:val="00935110"/>
    <w:rsid w:val="00935235"/>
    <w:rsid w:val="009352CA"/>
    <w:rsid w:val="009352DD"/>
    <w:rsid w:val="009353C8"/>
    <w:rsid w:val="00935601"/>
    <w:rsid w:val="00935616"/>
    <w:rsid w:val="00935658"/>
    <w:rsid w:val="0093572B"/>
    <w:rsid w:val="00935751"/>
    <w:rsid w:val="009357D4"/>
    <w:rsid w:val="0093581A"/>
    <w:rsid w:val="00935871"/>
    <w:rsid w:val="009358A2"/>
    <w:rsid w:val="009359B2"/>
    <w:rsid w:val="00935AF8"/>
    <w:rsid w:val="00935BFB"/>
    <w:rsid w:val="00935C4D"/>
    <w:rsid w:val="00935D0E"/>
    <w:rsid w:val="00935D43"/>
    <w:rsid w:val="00935D60"/>
    <w:rsid w:val="00935D70"/>
    <w:rsid w:val="00935EA1"/>
    <w:rsid w:val="00935EC1"/>
    <w:rsid w:val="00935EF2"/>
    <w:rsid w:val="00935F5B"/>
    <w:rsid w:val="00935F9F"/>
    <w:rsid w:val="009360EB"/>
    <w:rsid w:val="009361AC"/>
    <w:rsid w:val="00936210"/>
    <w:rsid w:val="00936273"/>
    <w:rsid w:val="009362BA"/>
    <w:rsid w:val="009362D2"/>
    <w:rsid w:val="00936317"/>
    <w:rsid w:val="00936348"/>
    <w:rsid w:val="0093634C"/>
    <w:rsid w:val="009363B0"/>
    <w:rsid w:val="009363D0"/>
    <w:rsid w:val="009363E6"/>
    <w:rsid w:val="00936451"/>
    <w:rsid w:val="00936662"/>
    <w:rsid w:val="00936663"/>
    <w:rsid w:val="00936728"/>
    <w:rsid w:val="009367E8"/>
    <w:rsid w:val="0093686F"/>
    <w:rsid w:val="0093689A"/>
    <w:rsid w:val="009368FE"/>
    <w:rsid w:val="0093697C"/>
    <w:rsid w:val="0093698A"/>
    <w:rsid w:val="00936A08"/>
    <w:rsid w:val="00936A2B"/>
    <w:rsid w:val="00936A38"/>
    <w:rsid w:val="00936B92"/>
    <w:rsid w:val="00936C9C"/>
    <w:rsid w:val="00936CCC"/>
    <w:rsid w:val="00936CD8"/>
    <w:rsid w:val="00936CF8"/>
    <w:rsid w:val="00936D1F"/>
    <w:rsid w:val="00936D22"/>
    <w:rsid w:val="00936DB4"/>
    <w:rsid w:val="00936E14"/>
    <w:rsid w:val="00936E1A"/>
    <w:rsid w:val="00936E87"/>
    <w:rsid w:val="00936E9B"/>
    <w:rsid w:val="00936EE2"/>
    <w:rsid w:val="00936F42"/>
    <w:rsid w:val="00936F5C"/>
    <w:rsid w:val="00936F61"/>
    <w:rsid w:val="00936F6C"/>
    <w:rsid w:val="00936F8C"/>
    <w:rsid w:val="00936F8E"/>
    <w:rsid w:val="00937152"/>
    <w:rsid w:val="00937239"/>
    <w:rsid w:val="0093731C"/>
    <w:rsid w:val="009374D6"/>
    <w:rsid w:val="00937510"/>
    <w:rsid w:val="00937568"/>
    <w:rsid w:val="00937608"/>
    <w:rsid w:val="0093764E"/>
    <w:rsid w:val="009376A8"/>
    <w:rsid w:val="009376D8"/>
    <w:rsid w:val="009376FC"/>
    <w:rsid w:val="00937785"/>
    <w:rsid w:val="009378D6"/>
    <w:rsid w:val="0093797D"/>
    <w:rsid w:val="009379D9"/>
    <w:rsid w:val="009379E6"/>
    <w:rsid w:val="00937A6D"/>
    <w:rsid w:val="00937A9C"/>
    <w:rsid w:val="00937AA1"/>
    <w:rsid w:val="00937AD3"/>
    <w:rsid w:val="00937B40"/>
    <w:rsid w:val="00937B84"/>
    <w:rsid w:val="00937B88"/>
    <w:rsid w:val="00937BA4"/>
    <w:rsid w:val="00937BD3"/>
    <w:rsid w:val="00937BD9"/>
    <w:rsid w:val="00937CAF"/>
    <w:rsid w:val="00937D9F"/>
    <w:rsid w:val="00937DFD"/>
    <w:rsid w:val="00937E21"/>
    <w:rsid w:val="00937E84"/>
    <w:rsid w:val="00937ECB"/>
    <w:rsid w:val="00937FE2"/>
    <w:rsid w:val="00940014"/>
    <w:rsid w:val="00940034"/>
    <w:rsid w:val="0094009C"/>
    <w:rsid w:val="009400A0"/>
    <w:rsid w:val="009400D5"/>
    <w:rsid w:val="009400E0"/>
    <w:rsid w:val="0094014D"/>
    <w:rsid w:val="00940208"/>
    <w:rsid w:val="00940216"/>
    <w:rsid w:val="009402C1"/>
    <w:rsid w:val="009402CA"/>
    <w:rsid w:val="0094031D"/>
    <w:rsid w:val="00940384"/>
    <w:rsid w:val="009403D0"/>
    <w:rsid w:val="00940415"/>
    <w:rsid w:val="00940468"/>
    <w:rsid w:val="0094059C"/>
    <w:rsid w:val="0094059F"/>
    <w:rsid w:val="0094065F"/>
    <w:rsid w:val="00940784"/>
    <w:rsid w:val="009407C3"/>
    <w:rsid w:val="00940902"/>
    <w:rsid w:val="00940903"/>
    <w:rsid w:val="009409A3"/>
    <w:rsid w:val="00940A12"/>
    <w:rsid w:val="00940A34"/>
    <w:rsid w:val="00940A52"/>
    <w:rsid w:val="00940B09"/>
    <w:rsid w:val="00940BB8"/>
    <w:rsid w:val="00940BEB"/>
    <w:rsid w:val="00940D04"/>
    <w:rsid w:val="00940DAD"/>
    <w:rsid w:val="00940E43"/>
    <w:rsid w:val="00940EA7"/>
    <w:rsid w:val="00940ED6"/>
    <w:rsid w:val="00940FD3"/>
    <w:rsid w:val="0094107E"/>
    <w:rsid w:val="0094110A"/>
    <w:rsid w:val="00941171"/>
    <w:rsid w:val="0094130B"/>
    <w:rsid w:val="00941319"/>
    <w:rsid w:val="0094137C"/>
    <w:rsid w:val="00941390"/>
    <w:rsid w:val="009413F5"/>
    <w:rsid w:val="009414CF"/>
    <w:rsid w:val="0094156E"/>
    <w:rsid w:val="009415BB"/>
    <w:rsid w:val="00941659"/>
    <w:rsid w:val="009416DC"/>
    <w:rsid w:val="009416FB"/>
    <w:rsid w:val="00941703"/>
    <w:rsid w:val="0094170E"/>
    <w:rsid w:val="00941715"/>
    <w:rsid w:val="009418AC"/>
    <w:rsid w:val="009419B7"/>
    <w:rsid w:val="00941A4B"/>
    <w:rsid w:val="00941AF7"/>
    <w:rsid w:val="00941B8C"/>
    <w:rsid w:val="00941C0C"/>
    <w:rsid w:val="00941C2C"/>
    <w:rsid w:val="00941C3A"/>
    <w:rsid w:val="00941CA4"/>
    <w:rsid w:val="00941E7E"/>
    <w:rsid w:val="00941ECB"/>
    <w:rsid w:val="00941F08"/>
    <w:rsid w:val="00941F54"/>
    <w:rsid w:val="00941F6B"/>
    <w:rsid w:val="00941F7D"/>
    <w:rsid w:val="00942020"/>
    <w:rsid w:val="009420CC"/>
    <w:rsid w:val="0094210F"/>
    <w:rsid w:val="00942180"/>
    <w:rsid w:val="009422AA"/>
    <w:rsid w:val="0094237D"/>
    <w:rsid w:val="00942420"/>
    <w:rsid w:val="0094252B"/>
    <w:rsid w:val="00942535"/>
    <w:rsid w:val="00942544"/>
    <w:rsid w:val="00942595"/>
    <w:rsid w:val="0094259B"/>
    <w:rsid w:val="009425F9"/>
    <w:rsid w:val="00942609"/>
    <w:rsid w:val="00942660"/>
    <w:rsid w:val="00942680"/>
    <w:rsid w:val="00942687"/>
    <w:rsid w:val="00942696"/>
    <w:rsid w:val="00942715"/>
    <w:rsid w:val="00942809"/>
    <w:rsid w:val="00942826"/>
    <w:rsid w:val="00942855"/>
    <w:rsid w:val="00942884"/>
    <w:rsid w:val="00942889"/>
    <w:rsid w:val="00942913"/>
    <w:rsid w:val="009429B5"/>
    <w:rsid w:val="00942AE7"/>
    <w:rsid w:val="00942B2C"/>
    <w:rsid w:val="00942B40"/>
    <w:rsid w:val="00942B43"/>
    <w:rsid w:val="00942C95"/>
    <w:rsid w:val="00942D0B"/>
    <w:rsid w:val="00942D86"/>
    <w:rsid w:val="00942DBB"/>
    <w:rsid w:val="00942DDD"/>
    <w:rsid w:val="00942ECF"/>
    <w:rsid w:val="00942F55"/>
    <w:rsid w:val="00942F5B"/>
    <w:rsid w:val="00943039"/>
    <w:rsid w:val="00943081"/>
    <w:rsid w:val="00943098"/>
    <w:rsid w:val="009430DE"/>
    <w:rsid w:val="00943121"/>
    <w:rsid w:val="00943150"/>
    <w:rsid w:val="009431F6"/>
    <w:rsid w:val="00943304"/>
    <w:rsid w:val="00943378"/>
    <w:rsid w:val="009433F7"/>
    <w:rsid w:val="009434D5"/>
    <w:rsid w:val="00943517"/>
    <w:rsid w:val="0094359F"/>
    <w:rsid w:val="009435A3"/>
    <w:rsid w:val="00943708"/>
    <w:rsid w:val="0094370A"/>
    <w:rsid w:val="0094378F"/>
    <w:rsid w:val="0094381A"/>
    <w:rsid w:val="00943857"/>
    <w:rsid w:val="0094385C"/>
    <w:rsid w:val="00943892"/>
    <w:rsid w:val="00943896"/>
    <w:rsid w:val="00943A7D"/>
    <w:rsid w:val="00943AD3"/>
    <w:rsid w:val="00943AF7"/>
    <w:rsid w:val="00943AFB"/>
    <w:rsid w:val="00943B0E"/>
    <w:rsid w:val="00943B16"/>
    <w:rsid w:val="00943B36"/>
    <w:rsid w:val="00943C25"/>
    <w:rsid w:val="00943C27"/>
    <w:rsid w:val="00943C3F"/>
    <w:rsid w:val="00943C8E"/>
    <w:rsid w:val="00943CE2"/>
    <w:rsid w:val="00943D01"/>
    <w:rsid w:val="00943D0C"/>
    <w:rsid w:val="00943D6D"/>
    <w:rsid w:val="00943E36"/>
    <w:rsid w:val="00943EB3"/>
    <w:rsid w:val="00943EC7"/>
    <w:rsid w:val="00943EE0"/>
    <w:rsid w:val="00943F38"/>
    <w:rsid w:val="00943F3E"/>
    <w:rsid w:val="00944051"/>
    <w:rsid w:val="0094408C"/>
    <w:rsid w:val="0094434F"/>
    <w:rsid w:val="0094437E"/>
    <w:rsid w:val="00944396"/>
    <w:rsid w:val="009443A4"/>
    <w:rsid w:val="009443DD"/>
    <w:rsid w:val="009444C1"/>
    <w:rsid w:val="0094453E"/>
    <w:rsid w:val="0094459C"/>
    <w:rsid w:val="009445A0"/>
    <w:rsid w:val="009445E0"/>
    <w:rsid w:val="00944666"/>
    <w:rsid w:val="0094480B"/>
    <w:rsid w:val="0094480C"/>
    <w:rsid w:val="00944883"/>
    <w:rsid w:val="009448D9"/>
    <w:rsid w:val="00944948"/>
    <w:rsid w:val="00944999"/>
    <w:rsid w:val="00944A10"/>
    <w:rsid w:val="00944AA0"/>
    <w:rsid w:val="00944ADE"/>
    <w:rsid w:val="00944C44"/>
    <w:rsid w:val="00944C88"/>
    <w:rsid w:val="00944C94"/>
    <w:rsid w:val="00944EC8"/>
    <w:rsid w:val="00944EF8"/>
    <w:rsid w:val="00944F2F"/>
    <w:rsid w:val="00944F34"/>
    <w:rsid w:val="00945002"/>
    <w:rsid w:val="00945025"/>
    <w:rsid w:val="009450E8"/>
    <w:rsid w:val="00945101"/>
    <w:rsid w:val="00945123"/>
    <w:rsid w:val="00945391"/>
    <w:rsid w:val="009453CF"/>
    <w:rsid w:val="009453DE"/>
    <w:rsid w:val="0094569F"/>
    <w:rsid w:val="0094570D"/>
    <w:rsid w:val="0094570E"/>
    <w:rsid w:val="00945747"/>
    <w:rsid w:val="009457B5"/>
    <w:rsid w:val="00945805"/>
    <w:rsid w:val="009458B7"/>
    <w:rsid w:val="00945935"/>
    <w:rsid w:val="00945988"/>
    <w:rsid w:val="00945A5B"/>
    <w:rsid w:val="00945A65"/>
    <w:rsid w:val="00945AC2"/>
    <w:rsid w:val="00945AD2"/>
    <w:rsid w:val="00945BB8"/>
    <w:rsid w:val="00945E2D"/>
    <w:rsid w:val="00945F04"/>
    <w:rsid w:val="00945F50"/>
    <w:rsid w:val="00945FA1"/>
    <w:rsid w:val="00945FFF"/>
    <w:rsid w:val="00946003"/>
    <w:rsid w:val="009460C5"/>
    <w:rsid w:val="009460FB"/>
    <w:rsid w:val="009461B4"/>
    <w:rsid w:val="009461D7"/>
    <w:rsid w:val="00946281"/>
    <w:rsid w:val="009462BF"/>
    <w:rsid w:val="009462C1"/>
    <w:rsid w:val="009463C5"/>
    <w:rsid w:val="00946444"/>
    <w:rsid w:val="009464B0"/>
    <w:rsid w:val="009464EA"/>
    <w:rsid w:val="00946515"/>
    <w:rsid w:val="0094652B"/>
    <w:rsid w:val="009466BA"/>
    <w:rsid w:val="009466F6"/>
    <w:rsid w:val="00946779"/>
    <w:rsid w:val="0094682E"/>
    <w:rsid w:val="009468B1"/>
    <w:rsid w:val="009468C8"/>
    <w:rsid w:val="00946955"/>
    <w:rsid w:val="00946A4F"/>
    <w:rsid w:val="00946A6D"/>
    <w:rsid w:val="00946A88"/>
    <w:rsid w:val="00946AB0"/>
    <w:rsid w:val="00946ACB"/>
    <w:rsid w:val="00946B54"/>
    <w:rsid w:val="00946D09"/>
    <w:rsid w:val="00946DA4"/>
    <w:rsid w:val="00946DDE"/>
    <w:rsid w:val="00946DF1"/>
    <w:rsid w:val="00946E15"/>
    <w:rsid w:val="00947137"/>
    <w:rsid w:val="009471F5"/>
    <w:rsid w:val="00947267"/>
    <w:rsid w:val="0094731E"/>
    <w:rsid w:val="00947535"/>
    <w:rsid w:val="0094758F"/>
    <w:rsid w:val="009475E8"/>
    <w:rsid w:val="009477BF"/>
    <w:rsid w:val="00947917"/>
    <w:rsid w:val="00947B6C"/>
    <w:rsid w:val="00947B88"/>
    <w:rsid w:val="00947C6C"/>
    <w:rsid w:val="00947D07"/>
    <w:rsid w:val="00947EF1"/>
    <w:rsid w:val="00947F51"/>
    <w:rsid w:val="0095010A"/>
    <w:rsid w:val="0095011C"/>
    <w:rsid w:val="0095015C"/>
    <w:rsid w:val="009501AA"/>
    <w:rsid w:val="0095020E"/>
    <w:rsid w:val="00950462"/>
    <w:rsid w:val="0095053D"/>
    <w:rsid w:val="00950670"/>
    <w:rsid w:val="00950694"/>
    <w:rsid w:val="00950706"/>
    <w:rsid w:val="0095071E"/>
    <w:rsid w:val="0095072B"/>
    <w:rsid w:val="009507DA"/>
    <w:rsid w:val="00950895"/>
    <w:rsid w:val="00950956"/>
    <w:rsid w:val="00950971"/>
    <w:rsid w:val="009509A6"/>
    <w:rsid w:val="009509FA"/>
    <w:rsid w:val="00950A4F"/>
    <w:rsid w:val="00950AEB"/>
    <w:rsid w:val="00950B48"/>
    <w:rsid w:val="00950C1D"/>
    <w:rsid w:val="00950D0A"/>
    <w:rsid w:val="00950D26"/>
    <w:rsid w:val="00950D84"/>
    <w:rsid w:val="00950FDB"/>
    <w:rsid w:val="0095131A"/>
    <w:rsid w:val="0095133D"/>
    <w:rsid w:val="0095147B"/>
    <w:rsid w:val="00951482"/>
    <w:rsid w:val="0095153D"/>
    <w:rsid w:val="009515B7"/>
    <w:rsid w:val="00951708"/>
    <w:rsid w:val="00951775"/>
    <w:rsid w:val="009517FB"/>
    <w:rsid w:val="00951860"/>
    <w:rsid w:val="00951897"/>
    <w:rsid w:val="0095195C"/>
    <w:rsid w:val="00951B5A"/>
    <w:rsid w:val="00951B93"/>
    <w:rsid w:val="00951C06"/>
    <w:rsid w:val="00951C74"/>
    <w:rsid w:val="00951CDD"/>
    <w:rsid w:val="00951DD2"/>
    <w:rsid w:val="00951E42"/>
    <w:rsid w:val="00951EA0"/>
    <w:rsid w:val="00951EAB"/>
    <w:rsid w:val="00951EE4"/>
    <w:rsid w:val="00951F39"/>
    <w:rsid w:val="00951F3F"/>
    <w:rsid w:val="00951FB7"/>
    <w:rsid w:val="00952028"/>
    <w:rsid w:val="009520A1"/>
    <w:rsid w:val="00952213"/>
    <w:rsid w:val="0095222F"/>
    <w:rsid w:val="0095225F"/>
    <w:rsid w:val="00952261"/>
    <w:rsid w:val="0095227E"/>
    <w:rsid w:val="009522A1"/>
    <w:rsid w:val="0095230C"/>
    <w:rsid w:val="00952366"/>
    <w:rsid w:val="00952550"/>
    <w:rsid w:val="009525FB"/>
    <w:rsid w:val="00952626"/>
    <w:rsid w:val="009526AE"/>
    <w:rsid w:val="009526D4"/>
    <w:rsid w:val="009526DD"/>
    <w:rsid w:val="00952767"/>
    <w:rsid w:val="0095285A"/>
    <w:rsid w:val="009528DC"/>
    <w:rsid w:val="00952944"/>
    <w:rsid w:val="009529E7"/>
    <w:rsid w:val="00952BDE"/>
    <w:rsid w:val="00952CCB"/>
    <w:rsid w:val="00952F07"/>
    <w:rsid w:val="00952FC1"/>
    <w:rsid w:val="00953109"/>
    <w:rsid w:val="0095313E"/>
    <w:rsid w:val="009531B7"/>
    <w:rsid w:val="00953225"/>
    <w:rsid w:val="0095326C"/>
    <w:rsid w:val="009532D4"/>
    <w:rsid w:val="00953325"/>
    <w:rsid w:val="0095333C"/>
    <w:rsid w:val="009533E3"/>
    <w:rsid w:val="00953436"/>
    <w:rsid w:val="0095346E"/>
    <w:rsid w:val="00953472"/>
    <w:rsid w:val="009534B3"/>
    <w:rsid w:val="00953538"/>
    <w:rsid w:val="0095359C"/>
    <w:rsid w:val="0095359E"/>
    <w:rsid w:val="0095364F"/>
    <w:rsid w:val="00953669"/>
    <w:rsid w:val="00953682"/>
    <w:rsid w:val="009536D1"/>
    <w:rsid w:val="009537A9"/>
    <w:rsid w:val="009537AF"/>
    <w:rsid w:val="00953812"/>
    <w:rsid w:val="009538AC"/>
    <w:rsid w:val="009539D1"/>
    <w:rsid w:val="00953A16"/>
    <w:rsid w:val="00953ACD"/>
    <w:rsid w:val="00953B0E"/>
    <w:rsid w:val="00953B27"/>
    <w:rsid w:val="00953B80"/>
    <w:rsid w:val="00953BB1"/>
    <w:rsid w:val="00953CA3"/>
    <w:rsid w:val="00953E47"/>
    <w:rsid w:val="00953E5B"/>
    <w:rsid w:val="00953E8B"/>
    <w:rsid w:val="00953EC6"/>
    <w:rsid w:val="00953F0B"/>
    <w:rsid w:val="00953F1F"/>
    <w:rsid w:val="00953F35"/>
    <w:rsid w:val="0095408B"/>
    <w:rsid w:val="009540E1"/>
    <w:rsid w:val="00954103"/>
    <w:rsid w:val="009541F7"/>
    <w:rsid w:val="00954208"/>
    <w:rsid w:val="0095421A"/>
    <w:rsid w:val="009542CB"/>
    <w:rsid w:val="009542D5"/>
    <w:rsid w:val="00954325"/>
    <w:rsid w:val="009544A6"/>
    <w:rsid w:val="009544DB"/>
    <w:rsid w:val="00954657"/>
    <w:rsid w:val="009546C6"/>
    <w:rsid w:val="009547C1"/>
    <w:rsid w:val="00954830"/>
    <w:rsid w:val="0095493E"/>
    <w:rsid w:val="00954A3A"/>
    <w:rsid w:val="00954ABA"/>
    <w:rsid w:val="00954BEA"/>
    <w:rsid w:val="00954D14"/>
    <w:rsid w:val="00954D6B"/>
    <w:rsid w:val="00954DAA"/>
    <w:rsid w:val="00954EE4"/>
    <w:rsid w:val="00954EF6"/>
    <w:rsid w:val="00954F06"/>
    <w:rsid w:val="00954FAC"/>
    <w:rsid w:val="00954FB1"/>
    <w:rsid w:val="00954FCB"/>
    <w:rsid w:val="00954FE5"/>
    <w:rsid w:val="00955018"/>
    <w:rsid w:val="00955150"/>
    <w:rsid w:val="009551AD"/>
    <w:rsid w:val="009551FC"/>
    <w:rsid w:val="00955262"/>
    <w:rsid w:val="00955343"/>
    <w:rsid w:val="00955367"/>
    <w:rsid w:val="009554F0"/>
    <w:rsid w:val="00955687"/>
    <w:rsid w:val="009556CE"/>
    <w:rsid w:val="00955808"/>
    <w:rsid w:val="009558BD"/>
    <w:rsid w:val="00955965"/>
    <w:rsid w:val="00955A3F"/>
    <w:rsid w:val="00955A8B"/>
    <w:rsid w:val="00955B01"/>
    <w:rsid w:val="00955B0D"/>
    <w:rsid w:val="00955B58"/>
    <w:rsid w:val="00955BFE"/>
    <w:rsid w:val="00955C51"/>
    <w:rsid w:val="00955D74"/>
    <w:rsid w:val="00955DBC"/>
    <w:rsid w:val="00955DBE"/>
    <w:rsid w:val="00955E33"/>
    <w:rsid w:val="00955EB1"/>
    <w:rsid w:val="00955EEC"/>
    <w:rsid w:val="00956056"/>
    <w:rsid w:val="0095605B"/>
    <w:rsid w:val="009560E9"/>
    <w:rsid w:val="00956145"/>
    <w:rsid w:val="00956186"/>
    <w:rsid w:val="00956257"/>
    <w:rsid w:val="0095627D"/>
    <w:rsid w:val="009563D9"/>
    <w:rsid w:val="009563F1"/>
    <w:rsid w:val="009563FC"/>
    <w:rsid w:val="009564C0"/>
    <w:rsid w:val="009564CC"/>
    <w:rsid w:val="0095657E"/>
    <w:rsid w:val="009565F2"/>
    <w:rsid w:val="00956613"/>
    <w:rsid w:val="00956694"/>
    <w:rsid w:val="00956720"/>
    <w:rsid w:val="0095672A"/>
    <w:rsid w:val="009567BF"/>
    <w:rsid w:val="009567DD"/>
    <w:rsid w:val="009568A3"/>
    <w:rsid w:val="009568B0"/>
    <w:rsid w:val="00956969"/>
    <w:rsid w:val="00956A6E"/>
    <w:rsid w:val="00956A82"/>
    <w:rsid w:val="00956ABC"/>
    <w:rsid w:val="00956B7E"/>
    <w:rsid w:val="00956B84"/>
    <w:rsid w:val="00956BA0"/>
    <w:rsid w:val="00956C1D"/>
    <w:rsid w:val="00956D01"/>
    <w:rsid w:val="00956E2E"/>
    <w:rsid w:val="00956E46"/>
    <w:rsid w:val="00956F7F"/>
    <w:rsid w:val="00956F9C"/>
    <w:rsid w:val="00956FCE"/>
    <w:rsid w:val="00957082"/>
    <w:rsid w:val="00957091"/>
    <w:rsid w:val="009570C7"/>
    <w:rsid w:val="009570ED"/>
    <w:rsid w:val="0095711F"/>
    <w:rsid w:val="00957216"/>
    <w:rsid w:val="0095729C"/>
    <w:rsid w:val="00957309"/>
    <w:rsid w:val="0095739D"/>
    <w:rsid w:val="0095743F"/>
    <w:rsid w:val="0095747E"/>
    <w:rsid w:val="0095749C"/>
    <w:rsid w:val="009575D9"/>
    <w:rsid w:val="009575E2"/>
    <w:rsid w:val="00957641"/>
    <w:rsid w:val="00957692"/>
    <w:rsid w:val="009576B7"/>
    <w:rsid w:val="0095781F"/>
    <w:rsid w:val="0095783E"/>
    <w:rsid w:val="009578A7"/>
    <w:rsid w:val="009578E8"/>
    <w:rsid w:val="0095791D"/>
    <w:rsid w:val="0095794F"/>
    <w:rsid w:val="0095795D"/>
    <w:rsid w:val="00957A2E"/>
    <w:rsid w:val="00957A7A"/>
    <w:rsid w:val="00957B3C"/>
    <w:rsid w:val="00957C32"/>
    <w:rsid w:val="00957CC7"/>
    <w:rsid w:val="00957D93"/>
    <w:rsid w:val="00957DF3"/>
    <w:rsid w:val="00957F2A"/>
    <w:rsid w:val="00957FB5"/>
    <w:rsid w:val="00957FDF"/>
    <w:rsid w:val="009601A0"/>
    <w:rsid w:val="009601AF"/>
    <w:rsid w:val="009601FD"/>
    <w:rsid w:val="00960207"/>
    <w:rsid w:val="00960323"/>
    <w:rsid w:val="0096036A"/>
    <w:rsid w:val="009604DA"/>
    <w:rsid w:val="00960567"/>
    <w:rsid w:val="00960647"/>
    <w:rsid w:val="009606BD"/>
    <w:rsid w:val="00960779"/>
    <w:rsid w:val="0096083F"/>
    <w:rsid w:val="009608BE"/>
    <w:rsid w:val="0096091C"/>
    <w:rsid w:val="00960A9F"/>
    <w:rsid w:val="00960AE2"/>
    <w:rsid w:val="00960B1C"/>
    <w:rsid w:val="00960C13"/>
    <w:rsid w:val="00960C16"/>
    <w:rsid w:val="00960D1C"/>
    <w:rsid w:val="00960D50"/>
    <w:rsid w:val="00960D54"/>
    <w:rsid w:val="00960E25"/>
    <w:rsid w:val="00960E9E"/>
    <w:rsid w:val="00960F85"/>
    <w:rsid w:val="009613EC"/>
    <w:rsid w:val="0096142C"/>
    <w:rsid w:val="0096145D"/>
    <w:rsid w:val="00961498"/>
    <w:rsid w:val="009614A5"/>
    <w:rsid w:val="009614E2"/>
    <w:rsid w:val="00961524"/>
    <w:rsid w:val="00961528"/>
    <w:rsid w:val="009615C6"/>
    <w:rsid w:val="009615D3"/>
    <w:rsid w:val="00961642"/>
    <w:rsid w:val="0096168D"/>
    <w:rsid w:val="009616C5"/>
    <w:rsid w:val="0096170E"/>
    <w:rsid w:val="00961712"/>
    <w:rsid w:val="00961745"/>
    <w:rsid w:val="00961758"/>
    <w:rsid w:val="009617BD"/>
    <w:rsid w:val="0096180F"/>
    <w:rsid w:val="00961915"/>
    <w:rsid w:val="00961A1F"/>
    <w:rsid w:val="00961A2B"/>
    <w:rsid w:val="00961A3B"/>
    <w:rsid w:val="00961A3F"/>
    <w:rsid w:val="00961A6E"/>
    <w:rsid w:val="00961AC0"/>
    <w:rsid w:val="00961B84"/>
    <w:rsid w:val="00961C29"/>
    <w:rsid w:val="00961C69"/>
    <w:rsid w:val="00961D15"/>
    <w:rsid w:val="00961D8C"/>
    <w:rsid w:val="00961D90"/>
    <w:rsid w:val="00961DBD"/>
    <w:rsid w:val="00961EAA"/>
    <w:rsid w:val="00961EFA"/>
    <w:rsid w:val="00961F7B"/>
    <w:rsid w:val="009620D9"/>
    <w:rsid w:val="0096215D"/>
    <w:rsid w:val="0096218B"/>
    <w:rsid w:val="009622A8"/>
    <w:rsid w:val="009622B5"/>
    <w:rsid w:val="009622D0"/>
    <w:rsid w:val="0096252D"/>
    <w:rsid w:val="00962556"/>
    <w:rsid w:val="009625D2"/>
    <w:rsid w:val="00962628"/>
    <w:rsid w:val="009626FB"/>
    <w:rsid w:val="00962768"/>
    <w:rsid w:val="00962837"/>
    <w:rsid w:val="00962869"/>
    <w:rsid w:val="0096286A"/>
    <w:rsid w:val="0096289F"/>
    <w:rsid w:val="009629BB"/>
    <w:rsid w:val="00962A06"/>
    <w:rsid w:val="00962A59"/>
    <w:rsid w:val="00962AF5"/>
    <w:rsid w:val="00962C46"/>
    <w:rsid w:val="00962E33"/>
    <w:rsid w:val="00962E90"/>
    <w:rsid w:val="00962F0E"/>
    <w:rsid w:val="00962F41"/>
    <w:rsid w:val="00962FDB"/>
    <w:rsid w:val="009630CA"/>
    <w:rsid w:val="009630D0"/>
    <w:rsid w:val="009630DC"/>
    <w:rsid w:val="009630DF"/>
    <w:rsid w:val="00963156"/>
    <w:rsid w:val="00963191"/>
    <w:rsid w:val="0096319E"/>
    <w:rsid w:val="00963209"/>
    <w:rsid w:val="00963231"/>
    <w:rsid w:val="00963233"/>
    <w:rsid w:val="009632C1"/>
    <w:rsid w:val="00963414"/>
    <w:rsid w:val="00963573"/>
    <w:rsid w:val="00963588"/>
    <w:rsid w:val="00963617"/>
    <w:rsid w:val="00963728"/>
    <w:rsid w:val="009637BB"/>
    <w:rsid w:val="00963993"/>
    <w:rsid w:val="009639B7"/>
    <w:rsid w:val="00963A2F"/>
    <w:rsid w:val="00963A4A"/>
    <w:rsid w:val="00963A4F"/>
    <w:rsid w:val="00963AD5"/>
    <w:rsid w:val="00963B8C"/>
    <w:rsid w:val="00963BA3"/>
    <w:rsid w:val="00963C0C"/>
    <w:rsid w:val="00963C5D"/>
    <w:rsid w:val="00963E39"/>
    <w:rsid w:val="00963E47"/>
    <w:rsid w:val="00963E63"/>
    <w:rsid w:val="00963F04"/>
    <w:rsid w:val="00963F63"/>
    <w:rsid w:val="00963F7A"/>
    <w:rsid w:val="00963FFA"/>
    <w:rsid w:val="009640A2"/>
    <w:rsid w:val="0096418C"/>
    <w:rsid w:val="009641F1"/>
    <w:rsid w:val="00964248"/>
    <w:rsid w:val="0096427E"/>
    <w:rsid w:val="009642AA"/>
    <w:rsid w:val="00964307"/>
    <w:rsid w:val="00964348"/>
    <w:rsid w:val="00964484"/>
    <w:rsid w:val="009644AD"/>
    <w:rsid w:val="00964647"/>
    <w:rsid w:val="00964703"/>
    <w:rsid w:val="0096473D"/>
    <w:rsid w:val="009648CF"/>
    <w:rsid w:val="009648D6"/>
    <w:rsid w:val="009648F8"/>
    <w:rsid w:val="009649EC"/>
    <w:rsid w:val="009649F8"/>
    <w:rsid w:val="00964A31"/>
    <w:rsid w:val="00964B3E"/>
    <w:rsid w:val="00964B45"/>
    <w:rsid w:val="00964B80"/>
    <w:rsid w:val="00964C98"/>
    <w:rsid w:val="00964D18"/>
    <w:rsid w:val="00964D8F"/>
    <w:rsid w:val="00964D91"/>
    <w:rsid w:val="00964DB6"/>
    <w:rsid w:val="00964E1E"/>
    <w:rsid w:val="00964EE6"/>
    <w:rsid w:val="00964F06"/>
    <w:rsid w:val="00964F63"/>
    <w:rsid w:val="00964F75"/>
    <w:rsid w:val="00964FCF"/>
    <w:rsid w:val="00964FF6"/>
    <w:rsid w:val="00965033"/>
    <w:rsid w:val="00965036"/>
    <w:rsid w:val="0096509D"/>
    <w:rsid w:val="0096515E"/>
    <w:rsid w:val="009651B9"/>
    <w:rsid w:val="009651D7"/>
    <w:rsid w:val="0096520A"/>
    <w:rsid w:val="0096527E"/>
    <w:rsid w:val="00965297"/>
    <w:rsid w:val="00965368"/>
    <w:rsid w:val="009653C4"/>
    <w:rsid w:val="0096541E"/>
    <w:rsid w:val="00965519"/>
    <w:rsid w:val="00965635"/>
    <w:rsid w:val="0096569A"/>
    <w:rsid w:val="009656C3"/>
    <w:rsid w:val="00965723"/>
    <w:rsid w:val="009657E2"/>
    <w:rsid w:val="00965963"/>
    <w:rsid w:val="00965967"/>
    <w:rsid w:val="009659D0"/>
    <w:rsid w:val="00965A0A"/>
    <w:rsid w:val="00965A45"/>
    <w:rsid w:val="00965A4B"/>
    <w:rsid w:val="00965ADD"/>
    <w:rsid w:val="00965B1F"/>
    <w:rsid w:val="00965B34"/>
    <w:rsid w:val="00965B82"/>
    <w:rsid w:val="00965BA9"/>
    <w:rsid w:val="00965BAE"/>
    <w:rsid w:val="00965C1F"/>
    <w:rsid w:val="00965CA3"/>
    <w:rsid w:val="00965CFC"/>
    <w:rsid w:val="00965CFE"/>
    <w:rsid w:val="00965D1C"/>
    <w:rsid w:val="00965D97"/>
    <w:rsid w:val="00965DB4"/>
    <w:rsid w:val="00965DB6"/>
    <w:rsid w:val="00965E4A"/>
    <w:rsid w:val="00965F00"/>
    <w:rsid w:val="00965F01"/>
    <w:rsid w:val="00965FCF"/>
    <w:rsid w:val="009661B1"/>
    <w:rsid w:val="009662B1"/>
    <w:rsid w:val="0096645C"/>
    <w:rsid w:val="009665A5"/>
    <w:rsid w:val="009665BE"/>
    <w:rsid w:val="00966645"/>
    <w:rsid w:val="009667A6"/>
    <w:rsid w:val="009667A7"/>
    <w:rsid w:val="009667D5"/>
    <w:rsid w:val="00966811"/>
    <w:rsid w:val="009668A6"/>
    <w:rsid w:val="009668ED"/>
    <w:rsid w:val="00966938"/>
    <w:rsid w:val="0096697D"/>
    <w:rsid w:val="009669C6"/>
    <w:rsid w:val="009669D2"/>
    <w:rsid w:val="009669DD"/>
    <w:rsid w:val="00966A34"/>
    <w:rsid w:val="00966ACD"/>
    <w:rsid w:val="00966AEB"/>
    <w:rsid w:val="00966B33"/>
    <w:rsid w:val="00966B92"/>
    <w:rsid w:val="00966C32"/>
    <w:rsid w:val="00966C98"/>
    <w:rsid w:val="00966CD0"/>
    <w:rsid w:val="00966D08"/>
    <w:rsid w:val="00966D1F"/>
    <w:rsid w:val="00966D66"/>
    <w:rsid w:val="00966DC3"/>
    <w:rsid w:val="00966DD3"/>
    <w:rsid w:val="00966E99"/>
    <w:rsid w:val="00966EB3"/>
    <w:rsid w:val="00966EE8"/>
    <w:rsid w:val="00966EF9"/>
    <w:rsid w:val="00966F95"/>
    <w:rsid w:val="00966FD8"/>
    <w:rsid w:val="0096704E"/>
    <w:rsid w:val="0096709E"/>
    <w:rsid w:val="009670C5"/>
    <w:rsid w:val="00967125"/>
    <w:rsid w:val="00967136"/>
    <w:rsid w:val="00967259"/>
    <w:rsid w:val="00967330"/>
    <w:rsid w:val="00967371"/>
    <w:rsid w:val="0096739A"/>
    <w:rsid w:val="009673A3"/>
    <w:rsid w:val="009674D2"/>
    <w:rsid w:val="009674DF"/>
    <w:rsid w:val="00967517"/>
    <w:rsid w:val="009675D2"/>
    <w:rsid w:val="00967601"/>
    <w:rsid w:val="009676C1"/>
    <w:rsid w:val="009676CA"/>
    <w:rsid w:val="009676F0"/>
    <w:rsid w:val="0096772E"/>
    <w:rsid w:val="0096776F"/>
    <w:rsid w:val="0096781A"/>
    <w:rsid w:val="0096787E"/>
    <w:rsid w:val="00967880"/>
    <w:rsid w:val="009678BC"/>
    <w:rsid w:val="0096792D"/>
    <w:rsid w:val="00967943"/>
    <w:rsid w:val="00967A71"/>
    <w:rsid w:val="00967B4D"/>
    <w:rsid w:val="00967B51"/>
    <w:rsid w:val="00967C06"/>
    <w:rsid w:val="00967CDD"/>
    <w:rsid w:val="00967CEC"/>
    <w:rsid w:val="00967D66"/>
    <w:rsid w:val="00967EED"/>
    <w:rsid w:val="00967F2A"/>
    <w:rsid w:val="00967F80"/>
    <w:rsid w:val="00967FDF"/>
    <w:rsid w:val="009700BB"/>
    <w:rsid w:val="00970172"/>
    <w:rsid w:val="0097023A"/>
    <w:rsid w:val="009702F1"/>
    <w:rsid w:val="009702F5"/>
    <w:rsid w:val="00970309"/>
    <w:rsid w:val="00970395"/>
    <w:rsid w:val="009703CD"/>
    <w:rsid w:val="009703FC"/>
    <w:rsid w:val="0097044B"/>
    <w:rsid w:val="009704C4"/>
    <w:rsid w:val="0097052C"/>
    <w:rsid w:val="00970676"/>
    <w:rsid w:val="0097069B"/>
    <w:rsid w:val="00970706"/>
    <w:rsid w:val="00970748"/>
    <w:rsid w:val="00970859"/>
    <w:rsid w:val="00970961"/>
    <w:rsid w:val="00970972"/>
    <w:rsid w:val="00970981"/>
    <w:rsid w:val="00970A07"/>
    <w:rsid w:val="00970A53"/>
    <w:rsid w:val="00970A54"/>
    <w:rsid w:val="00970A88"/>
    <w:rsid w:val="00970B14"/>
    <w:rsid w:val="00970BA0"/>
    <w:rsid w:val="00970C7B"/>
    <w:rsid w:val="00970CB7"/>
    <w:rsid w:val="00970D4D"/>
    <w:rsid w:val="00970D73"/>
    <w:rsid w:val="00970D7F"/>
    <w:rsid w:val="00970D86"/>
    <w:rsid w:val="00970E03"/>
    <w:rsid w:val="00970E0B"/>
    <w:rsid w:val="00970EB7"/>
    <w:rsid w:val="00970F3F"/>
    <w:rsid w:val="00970FBA"/>
    <w:rsid w:val="00970FF3"/>
    <w:rsid w:val="0097104D"/>
    <w:rsid w:val="009711AB"/>
    <w:rsid w:val="009711DF"/>
    <w:rsid w:val="009712EB"/>
    <w:rsid w:val="00971351"/>
    <w:rsid w:val="009713FA"/>
    <w:rsid w:val="00971401"/>
    <w:rsid w:val="009714A4"/>
    <w:rsid w:val="009714CA"/>
    <w:rsid w:val="00971595"/>
    <w:rsid w:val="009715E3"/>
    <w:rsid w:val="0097184C"/>
    <w:rsid w:val="009718C5"/>
    <w:rsid w:val="009718E3"/>
    <w:rsid w:val="0097191B"/>
    <w:rsid w:val="00971B6D"/>
    <w:rsid w:val="00971B75"/>
    <w:rsid w:val="00971BB7"/>
    <w:rsid w:val="00971BBA"/>
    <w:rsid w:val="00971BE3"/>
    <w:rsid w:val="00971C20"/>
    <w:rsid w:val="00971C92"/>
    <w:rsid w:val="00971CCA"/>
    <w:rsid w:val="00971D2F"/>
    <w:rsid w:val="00971E0F"/>
    <w:rsid w:val="00971E6F"/>
    <w:rsid w:val="00971F2C"/>
    <w:rsid w:val="00971F43"/>
    <w:rsid w:val="00971F5A"/>
    <w:rsid w:val="00971FA3"/>
    <w:rsid w:val="00971FAF"/>
    <w:rsid w:val="00971FBF"/>
    <w:rsid w:val="0097203B"/>
    <w:rsid w:val="0097219D"/>
    <w:rsid w:val="00972205"/>
    <w:rsid w:val="0097221B"/>
    <w:rsid w:val="0097223B"/>
    <w:rsid w:val="00972265"/>
    <w:rsid w:val="0097228D"/>
    <w:rsid w:val="009722C1"/>
    <w:rsid w:val="009722D9"/>
    <w:rsid w:val="0097239B"/>
    <w:rsid w:val="009723C8"/>
    <w:rsid w:val="009723CF"/>
    <w:rsid w:val="009723E7"/>
    <w:rsid w:val="0097240B"/>
    <w:rsid w:val="009724B9"/>
    <w:rsid w:val="0097256B"/>
    <w:rsid w:val="009725AF"/>
    <w:rsid w:val="00972629"/>
    <w:rsid w:val="00972906"/>
    <w:rsid w:val="00972930"/>
    <w:rsid w:val="0097293A"/>
    <w:rsid w:val="00972957"/>
    <w:rsid w:val="00972964"/>
    <w:rsid w:val="0097296D"/>
    <w:rsid w:val="009729F6"/>
    <w:rsid w:val="00972A80"/>
    <w:rsid w:val="00972B1A"/>
    <w:rsid w:val="00972B70"/>
    <w:rsid w:val="00972C2E"/>
    <w:rsid w:val="00972C33"/>
    <w:rsid w:val="00972CA7"/>
    <w:rsid w:val="00972E8E"/>
    <w:rsid w:val="00972E9A"/>
    <w:rsid w:val="00972F57"/>
    <w:rsid w:val="00972F8D"/>
    <w:rsid w:val="00973000"/>
    <w:rsid w:val="00973023"/>
    <w:rsid w:val="00973058"/>
    <w:rsid w:val="0097305B"/>
    <w:rsid w:val="009730D6"/>
    <w:rsid w:val="009730E3"/>
    <w:rsid w:val="009730FC"/>
    <w:rsid w:val="00973168"/>
    <w:rsid w:val="00973179"/>
    <w:rsid w:val="00973240"/>
    <w:rsid w:val="009732A1"/>
    <w:rsid w:val="009732FE"/>
    <w:rsid w:val="0097332D"/>
    <w:rsid w:val="0097339D"/>
    <w:rsid w:val="009734B1"/>
    <w:rsid w:val="00973637"/>
    <w:rsid w:val="009736D7"/>
    <w:rsid w:val="00973764"/>
    <w:rsid w:val="009737B2"/>
    <w:rsid w:val="009737CF"/>
    <w:rsid w:val="009737E9"/>
    <w:rsid w:val="009738CD"/>
    <w:rsid w:val="0097396A"/>
    <w:rsid w:val="009739D1"/>
    <w:rsid w:val="009739D9"/>
    <w:rsid w:val="009739DE"/>
    <w:rsid w:val="00973A20"/>
    <w:rsid w:val="00973A24"/>
    <w:rsid w:val="00973A65"/>
    <w:rsid w:val="00973A9E"/>
    <w:rsid w:val="00973AAA"/>
    <w:rsid w:val="00973AD4"/>
    <w:rsid w:val="00973AEF"/>
    <w:rsid w:val="00973B39"/>
    <w:rsid w:val="00973DDF"/>
    <w:rsid w:val="00973E9D"/>
    <w:rsid w:val="00973F12"/>
    <w:rsid w:val="00974049"/>
    <w:rsid w:val="0097408E"/>
    <w:rsid w:val="009740B0"/>
    <w:rsid w:val="00974156"/>
    <w:rsid w:val="009741A7"/>
    <w:rsid w:val="009741B6"/>
    <w:rsid w:val="00974214"/>
    <w:rsid w:val="0097424B"/>
    <w:rsid w:val="0097428E"/>
    <w:rsid w:val="009742B0"/>
    <w:rsid w:val="009742C6"/>
    <w:rsid w:val="009742ED"/>
    <w:rsid w:val="009743C5"/>
    <w:rsid w:val="009743C6"/>
    <w:rsid w:val="0097441B"/>
    <w:rsid w:val="00974446"/>
    <w:rsid w:val="009744F4"/>
    <w:rsid w:val="00974625"/>
    <w:rsid w:val="009746B4"/>
    <w:rsid w:val="0097474F"/>
    <w:rsid w:val="009748E5"/>
    <w:rsid w:val="00974901"/>
    <w:rsid w:val="0097492C"/>
    <w:rsid w:val="009749F8"/>
    <w:rsid w:val="00974A02"/>
    <w:rsid w:val="00974A5A"/>
    <w:rsid w:val="00974A68"/>
    <w:rsid w:val="00974B1C"/>
    <w:rsid w:val="00974B4D"/>
    <w:rsid w:val="00974BCB"/>
    <w:rsid w:val="00974CC9"/>
    <w:rsid w:val="00974CCB"/>
    <w:rsid w:val="00974D2F"/>
    <w:rsid w:val="00974D40"/>
    <w:rsid w:val="00974DDF"/>
    <w:rsid w:val="00974E62"/>
    <w:rsid w:val="009750EC"/>
    <w:rsid w:val="0097511D"/>
    <w:rsid w:val="009751F3"/>
    <w:rsid w:val="009752A8"/>
    <w:rsid w:val="009752AA"/>
    <w:rsid w:val="00975318"/>
    <w:rsid w:val="0097532D"/>
    <w:rsid w:val="0097544F"/>
    <w:rsid w:val="0097551B"/>
    <w:rsid w:val="009757C5"/>
    <w:rsid w:val="0097583A"/>
    <w:rsid w:val="0097583B"/>
    <w:rsid w:val="00975851"/>
    <w:rsid w:val="0097589B"/>
    <w:rsid w:val="009758C4"/>
    <w:rsid w:val="009758F4"/>
    <w:rsid w:val="009759AB"/>
    <w:rsid w:val="009759E7"/>
    <w:rsid w:val="00975AE9"/>
    <w:rsid w:val="00975B02"/>
    <w:rsid w:val="00975B5B"/>
    <w:rsid w:val="00975B74"/>
    <w:rsid w:val="00975B8C"/>
    <w:rsid w:val="00975BB4"/>
    <w:rsid w:val="00975BC1"/>
    <w:rsid w:val="00975C2D"/>
    <w:rsid w:val="00975C36"/>
    <w:rsid w:val="00975C6E"/>
    <w:rsid w:val="00975CC5"/>
    <w:rsid w:val="00975CE9"/>
    <w:rsid w:val="00975D5D"/>
    <w:rsid w:val="00975D71"/>
    <w:rsid w:val="00975D74"/>
    <w:rsid w:val="00975DD5"/>
    <w:rsid w:val="00975DDE"/>
    <w:rsid w:val="00975DE6"/>
    <w:rsid w:val="00975E4E"/>
    <w:rsid w:val="00975F63"/>
    <w:rsid w:val="00976080"/>
    <w:rsid w:val="00976152"/>
    <w:rsid w:val="0097616E"/>
    <w:rsid w:val="00976179"/>
    <w:rsid w:val="009761A3"/>
    <w:rsid w:val="009761D8"/>
    <w:rsid w:val="00976335"/>
    <w:rsid w:val="009763AC"/>
    <w:rsid w:val="009763C7"/>
    <w:rsid w:val="009765F8"/>
    <w:rsid w:val="0097666D"/>
    <w:rsid w:val="00976715"/>
    <w:rsid w:val="00976725"/>
    <w:rsid w:val="009767D9"/>
    <w:rsid w:val="009767FD"/>
    <w:rsid w:val="00976868"/>
    <w:rsid w:val="009768CD"/>
    <w:rsid w:val="0097693F"/>
    <w:rsid w:val="0097694B"/>
    <w:rsid w:val="00976984"/>
    <w:rsid w:val="009769F3"/>
    <w:rsid w:val="00976A78"/>
    <w:rsid w:val="00976A8C"/>
    <w:rsid w:val="00976AA0"/>
    <w:rsid w:val="00976BB8"/>
    <w:rsid w:val="00976D8C"/>
    <w:rsid w:val="00976DD5"/>
    <w:rsid w:val="00976E02"/>
    <w:rsid w:val="00976E30"/>
    <w:rsid w:val="00976F30"/>
    <w:rsid w:val="00976F9A"/>
    <w:rsid w:val="00976FD3"/>
    <w:rsid w:val="00976FED"/>
    <w:rsid w:val="00977045"/>
    <w:rsid w:val="0097708A"/>
    <w:rsid w:val="009770A3"/>
    <w:rsid w:val="009771CD"/>
    <w:rsid w:val="00977216"/>
    <w:rsid w:val="009772D9"/>
    <w:rsid w:val="00977359"/>
    <w:rsid w:val="0097736D"/>
    <w:rsid w:val="00977403"/>
    <w:rsid w:val="009774E0"/>
    <w:rsid w:val="00977588"/>
    <w:rsid w:val="0097758A"/>
    <w:rsid w:val="0097766B"/>
    <w:rsid w:val="009776A8"/>
    <w:rsid w:val="009776CB"/>
    <w:rsid w:val="00977776"/>
    <w:rsid w:val="0097780A"/>
    <w:rsid w:val="00977871"/>
    <w:rsid w:val="0097788F"/>
    <w:rsid w:val="009778C1"/>
    <w:rsid w:val="00977907"/>
    <w:rsid w:val="00977A66"/>
    <w:rsid w:val="00977A74"/>
    <w:rsid w:val="00977ABB"/>
    <w:rsid w:val="00977B6B"/>
    <w:rsid w:val="00977B74"/>
    <w:rsid w:val="00977BE2"/>
    <w:rsid w:val="00977C3F"/>
    <w:rsid w:val="00977C9B"/>
    <w:rsid w:val="00977D6C"/>
    <w:rsid w:val="00977F48"/>
    <w:rsid w:val="00977F49"/>
    <w:rsid w:val="00977F4A"/>
    <w:rsid w:val="00977F6D"/>
    <w:rsid w:val="00977FD0"/>
    <w:rsid w:val="00980019"/>
    <w:rsid w:val="0098002F"/>
    <w:rsid w:val="0098005A"/>
    <w:rsid w:val="00980199"/>
    <w:rsid w:val="00980231"/>
    <w:rsid w:val="0098027E"/>
    <w:rsid w:val="009802DD"/>
    <w:rsid w:val="009802DF"/>
    <w:rsid w:val="009803C3"/>
    <w:rsid w:val="009804A4"/>
    <w:rsid w:val="00980514"/>
    <w:rsid w:val="00980570"/>
    <w:rsid w:val="009806CB"/>
    <w:rsid w:val="00980704"/>
    <w:rsid w:val="00980770"/>
    <w:rsid w:val="00980794"/>
    <w:rsid w:val="009807F8"/>
    <w:rsid w:val="00980827"/>
    <w:rsid w:val="00980861"/>
    <w:rsid w:val="00980889"/>
    <w:rsid w:val="00980965"/>
    <w:rsid w:val="009809E2"/>
    <w:rsid w:val="00980AA8"/>
    <w:rsid w:val="00980B53"/>
    <w:rsid w:val="00980B60"/>
    <w:rsid w:val="00980B78"/>
    <w:rsid w:val="00980BCB"/>
    <w:rsid w:val="00980CA0"/>
    <w:rsid w:val="00980DF6"/>
    <w:rsid w:val="00980E1C"/>
    <w:rsid w:val="00980E31"/>
    <w:rsid w:val="00980E61"/>
    <w:rsid w:val="00980E82"/>
    <w:rsid w:val="00980ED0"/>
    <w:rsid w:val="00980F42"/>
    <w:rsid w:val="00980F5E"/>
    <w:rsid w:val="00980F70"/>
    <w:rsid w:val="00980FCF"/>
    <w:rsid w:val="00980FD2"/>
    <w:rsid w:val="0098102B"/>
    <w:rsid w:val="0098102E"/>
    <w:rsid w:val="009810ED"/>
    <w:rsid w:val="0098124F"/>
    <w:rsid w:val="0098150D"/>
    <w:rsid w:val="0098153C"/>
    <w:rsid w:val="00981558"/>
    <w:rsid w:val="0098166D"/>
    <w:rsid w:val="009816A0"/>
    <w:rsid w:val="0098172E"/>
    <w:rsid w:val="00981867"/>
    <w:rsid w:val="009818A3"/>
    <w:rsid w:val="009818AE"/>
    <w:rsid w:val="00981922"/>
    <w:rsid w:val="0098198D"/>
    <w:rsid w:val="00981995"/>
    <w:rsid w:val="00981A78"/>
    <w:rsid w:val="00981B00"/>
    <w:rsid w:val="00981CF3"/>
    <w:rsid w:val="00981DC3"/>
    <w:rsid w:val="00981FD7"/>
    <w:rsid w:val="00981FE5"/>
    <w:rsid w:val="00981FF9"/>
    <w:rsid w:val="0098204F"/>
    <w:rsid w:val="009820E8"/>
    <w:rsid w:val="0098223C"/>
    <w:rsid w:val="00982347"/>
    <w:rsid w:val="0098235B"/>
    <w:rsid w:val="009823F8"/>
    <w:rsid w:val="00982477"/>
    <w:rsid w:val="00982483"/>
    <w:rsid w:val="00982765"/>
    <w:rsid w:val="009827CF"/>
    <w:rsid w:val="009828FD"/>
    <w:rsid w:val="0098290B"/>
    <w:rsid w:val="00982945"/>
    <w:rsid w:val="00982A24"/>
    <w:rsid w:val="00982A79"/>
    <w:rsid w:val="00982B9F"/>
    <w:rsid w:val="00982C55"/>
    <w:rsid w:val="00982C8B"/>
    <w:rsid w:val="00982CBD"/>
    <w:rsid w:val="00982D30"/>
    <w:rsid w:val="00982D5D"/>
    <w:rsid w:val="00982DFE"/>
    <w:rsid w:val="00982ED5"/>
    <w:rsid w:val="00982F0F"/>
    <w:rsid w:val="00982FEA"/>
    <w:rsid w:val="00983018"/>
    <w:rsid w:val="00983067"/>
    <w:rsid w:val="009830EB"/>
    <w:rsid w:val="0098314E"/>
    <w:rsid w:val="0098316B"/>
    <w:rsid w:val="0098324E"/>
    <w:rsid w:val="009833C1"/>
    <w:rsid w:val="009833F0"/>
    <w:rsid w:val="00983406"/>
    <w:rsid w:val="00983416"/>
    <w:rsid w:val="009834B8"/>
    <w:rsid w:val="009834C1"/>
    <w:rsid w:val="00983526"/>
    <w:rsid w:val="009835AF"/>
    <w:rsid w:val="0098362C"/>
    <w:rsid w:val="0098365F"/>
    <w:rsid w:val="009836EA"/>
    <w:rsid w:val="0098376C"/>
    <w:rsid w:val="009837A0"/>
    <w:rsid w:val="009837FA"/>
    <w:rsid w:val="0098380A"/>
    <w:rsid w:val="00983906"/>
    <w:rsid w:val="00983958"/>
    <w:rsid w:val="00983A1E"/>
    <w:rsid w:val="00983A32"/>
    <w:rsid w:val="00983A77"/>
    <w:rsid w:val="00983A7C"/>
    <w:rsid w:val="00983B77"/>
    <w:rsid w:val="00983C11"/>
    <w:rsid w:val="00983CC0"/>
    <w:rsid w:val="00983CDB"/>
    <w:rsid w:val="00983D8F"/>
    <w:rsid w:val="00983DB7"/>
    <w:rsid w:val="00983E30"/>
    <w:rsid w:val="00983ECB"/>
    <w:rsid w:val="00983ED5"/>
    <w:rsid w:val="00983F29"/>
    <w:rsid w:val="00983F39"/>
    <w:rsid w:val="0098400C"/>
    <w:rsid w:val="00984073"/>
    <w:rsid w:val="009841A4"/>
    <w:rsid w:val="00984239"/>
    <w:rsid w:val="0098427F"/>
    <w:rsid w:val="0098429C"/>
    <w:rsid w:val="00984354"/>
    <w:rsid w:val="00984364"/>
    <w:rsid w:val="0098437A"/>
    <w:rsid w:val="0098438D"/>
    <w:rsid w:val="009843E3"/>
    <w:rsid w:val="0098450B"/>
    <w:rsid w:val="00984595"/>
    <w:rsid w:val="0098459E"/>
    <w:rsid w:val="009845C5"/>
    <w:rsid w:val="00984743"/>
    <w:rsid w:val="0098475A"/>
    <w:rsid w:val="009847A2"/>
    <w:rsid w:val="00984944"/>
    <w:rsid w:val="0098498E"/>
    <w:rsid w:val="009849B7"/>
    <w:rsid w:val="009849C2"/>
    <w:rsid w:val="00984A20"/>
    <w:rsid w:val="00984A3B"/>
    <w:rsid w:val="00984A81"/>
    <w:rsid w:val="00984AC9"/>
    <w:rsid w:val="00984B96"/>
    <w:rsid w:val="00984BB7"/>
    <w:rsid w:val="00984C29"/>
    <w:rsid w:val="00984C3C"/>
    <w:rsid w:val="00984C55"/>
    <w:rsid w:val="00984C84"/>
    <w:rsid w:val="00984CDA"/>
    <w:rsid w:val="00984DBD"/>
    <w:rsid w:val="00984F51"/>
    <w:rsid w:val="00984F6E"/>
    <w:rsid w:val="00984FC9"/>
    <w:rsid w:val="00984FDE"/>
    <w:rsid w:val="00985010"/>
    <w:rsid w:val="00985100"/>
    <w:rsid w:val="009851AF"/>
    <w:rsid w:val="009851DB"/>
    <w:rsid w:val="0098527A"/>
    <w:rsid w:val="009853A8"/>
    <w:rsid w:val="0098553D"/>
    <w:rsid w:val="00985559"/>
    <w:rsid w:val="00985577"/>
    <w:rsid w:val="00985643"/>
    <w:rsid w:val="00985675"/>
    <w:rsid w:val="00985683"/>
    <w:rsid w:val="00985700"/>
    <w:rsid w:val="00985717"/>
    <w:rsid w:val="0098575B"/>
    <w:rsid w:val="009857BE"/>
    <w:rsid w:val="00985840"/>
    <w:rsid w:val="009859F6"/>
    <w:rsid w:val="00985A1C"/>
    <w:rsid w:val="00985A34"/>
    <w:rsid w:val="00985A7D"/>
    <w:rsid w:val="00985AF4"/>
    <w:rsid w:val="00985B32"/>
    <w:rsid w:val="00985B7D"/>
    <w:rsid w:val="00985BD7"/>
    <w:rsid w:val="00985BF1"/>
    <w:rsid w:val="00985C10"/>
    <w:rsid w:val="00985C7D"/>
    <w:rsid w:val="00985C8E"/>
    <w:rsid w:val="00985C99"/>
    <w:rsid w:val="00985CCC"/>
    <w:rsid w:val="00985DC8"/>
    <w:rsid w:val="00985E14"/>
    <w:rsid w:val="00985E63"/>
    <w:rsid w:val="00985F91"/>
    <w:rsid w:val="00986017"/>
    <w:rsid w:val="009860B7"/>
    <w:rsid w:val="009860F5"/>
    <w:rsid w:val="0098614E"/>
    <w:rsid w:val="0098616C"/>
    <w:rsid w:val="009861CA"/>
    <w:rsid w:val="009861E8"/>
    <w:rsid w:val="009862B0"/>
    <w:rsid w:val="009862BE"/>
    <w:rsid w:val="009862FE"/>
    <w:rsid w:val="00986340"/>
    <w:rsid w:val="0098638C"/>
    <w:rsid w:val="00986430"/>
    <w:rsid w:val="00986463"/>
    <w:rsid w:val="00986662"/>
    <w:rsid w:val="0098669B"/>
    <w:rsid w:val="00986740"/>
    <w:rsid w:val="009867B1"/>
    <w:rsid w:val="009867DC"/>
    <w:rsid w:val="0098690E"/>
    <w:rsid w:val="00986A2D"/>
    <w:rsid w:val="00986BDC"/>
    <w:rsid w:val="00986C22"/>
    <w:rsid w:val="00986CF8"/>
    <w:rsid w:val="00986DE4"/>
    <w:rsid w:val="00986F68"/>
    <w:rsid w:val="00986FB4"/>
    <w:rsid w:val="00986FE4"/>
    <w:rsid w:val="00986FFC"/>
    <w:rsid w:val="0098704E"/>
    <w:rsid w:val="00987080"/>
    <w:rsid w:val="0098708D"/>
    <w:rsid w:val="00987113"/>
    <w:rsid w:val="0098712E"/>
    <w:rsid w:val="0098715A"/>
    <w:rsid w:val="00987182"/>
    <w:rsid w:val="0098737F"/>
    <w:rsid w:val="0098742B"/>
    <w:rsid w:val="00987470"/>
    <w:rsid w:val="009874BC"/>
    <w:rsid w:val="009875F3"/>
    <w:rsid w:val="00987614"/>
    <w:rsid w:val="00987780"/>
    <w:rsid w:val="009878CB"/>
    <w:rsid w:val="00987925"/>
    <w:rsid w:val="00987947"/>
    <w:rsid w:val="0098796E"/>
    <w:rsid w:val="00987A27"/>
    <w:rsid w:val="00987A58"/>
    <w:rsid w:val="00987AA4"/>
    <w:rsid w:val="00987B9F"/>
    <w:rsid w:val="00987BB0"/>
    <w:rsid w:val="00987C23"/>
    <w:rsid w:val="00987C3C"/>
    <w:rsid w:val="00987CC3"/>
    <w:rsid w:val="00987D33"/>
    <w:rsid w:val="00987D63"/>
    <w:rsid w:val="00987FAB"/>
    <w:rsid w:val="00987FEE"/>
    <w:rsid w:val="00990045"/>
    <w:rsid w:val="00990106"/>
    <w:rsid w:val="00990107"/>
    <w:rsid w:val="00990188"/>
    <w:rsid w:val="0099020F"/>
    <w:rsid w:val="00990246"/>
    <w:rsid w:val="009902D0"/>
    <w:rsid w:val="009902DF"/>
    <w:rsid w:val="009903F0"/>
    <w:rsid w:val="00990510"/>
    <w:rsid w:val="00990535"/>
    <w:rsid w:val="00990615"/>
    <w:rsid w:val="009906E9"/>
    <w:rsid w:val="00990748"/>
    <w:rsid w:val="009907F2"/>
    <w:rsid w:val="009908DE"/>
    <w:rsid w:val="00990937"/>
    <w:rsid w:val="009909F7"/>
    <w:rsid w:val="00990A14"/>
    <w:rsid w:val="00990A88"/>
    <w:rsid w:val="00990AAF"/>
    <w:rsid w:val="00990C8F"/>
    <w:rsid w:val="00990C93"/>
    <w:rsid w:val="00990C94"/>
    <w:rsid w:val="00990DD9"/>
    <w:rsid w:val="00990F59"/>
    <w:rsid w:val="00990FD5"/>
    <w:rsid w:val="009910AC"/>
    <w:rsid w:val="00991161"/>
    <w:rsid w:val="00991162"/>
    <w:rsid w:val="00991174"/>
    <w:rsid w:val="0099117E"/>
    <w:rsid w:val="009911AF"/>
    <w:rsid w:val="0099122C"/>
    <w:rsid w:val="009912BE"/>
    <w:rsid w:val="009912D2"/>
    <w:rsid w:val="00991415"/>
    <w:rsid w:val="0099142E"/>
    <w:rsid w:val="00991449"/>
    <w:rsid w:val="009914A4"/>
    <w:rsid w:val="009914B1"/>
    <w:rsid w:val="009914FD"/>
    <w:rsid w:val="0099153A"/>
    <w:rsid w:val="00991555"/>
    <w:rsid w:val="00991613"/>
    <w:rsid w:val="0099168F"/>
    <w:rsid w:val="009916A3"/>
    <w:rsid w:val="00991758"/>
    <w:rsid w:val="0099177F"/>
    <w:rsid w:val="0099179B"/>
    <w:rsid w:val="0099179C"/>
    <w:rsid w:val="00991965"/>
    <w:rsid w:val="00991A6D"/>
    <w:rsid w:val="00991AA8"/>
    <w:rsid w:val="00991B10"/>
    <w:rsid w:val="00991BCE"/>
    <w:rsid w:val="00991BD6"/>
    <w:rsid w:val="00991BF6"/>
    <w:rsid w:val="00991D3C"/>
    <w:rsid w:val="00991DC9"/>
    <w:rsid w:val="00991E68"/>
    <w:rsid w:val="00991EA8"/>
    <w:rsid w:val="00991EBA"/>
    <w:rsid w:val="00991EC4"/>
    <w:rsid w:val="00991F6F"/>
    <w:rsid w:val="0099207E"/>
    <w:rsid w:val="009920FA"/>
    <w:rsid w:val="00992106"/>
    <w:rsid w:val="00992119"/>
    <w:rsid w:val="00992128"/>
    <w:rsid w:val="009921A0"/>
    <w:rsid w:val="009922F6"/>
    <w:rsid w:val="0099232D"/>
    <w:rsid w:val="009923CD"/>
    <w:rsid w:val="0099240D"/>
    <w:rsid w:val="0099245A"/>
    <w:rsid w:val="009924D5"/>
    <w:rsid w:val="009925D2"/>
    <w:rsid w:val="009925E3"/>
    <w:rsid w:val="009925ED"/>
    <w:rsid w:val="0099265C"/>
    <w:rsid w:val="0099280B"/>
    <w:rsid w:val="0099286B"/>
    <w:rsid w:val="009928E0"/>
    <w:rsid w:val="009929AD"/>
    <w:rsid w:val="00992A1F"/>
    <w:rsid w:val="00992B45"/>
    <w:rsid w:val="00992B4B"/>
    <w:rsid w:val="00992B55"/>
    <w:rsid w:val="00992B72"/>
    <w:rsid w:val="00992B85"/>
    <w:rsid w:val="00992BA6"/>
    <w:rsid w:val="00992BFE"/>
    <w:rsid w:val="00992C11"/>
    <w:rsid w:val="00992C31"/>
    <w:rsid w:val="00992CD6"/>
    <w:rsid w:val="00992DE4"/>
    <w:rsid w:val="00992E60"/>
    <w:rsid w:val="00992E95"/>
    <w:rsid w:val="00992EEE"/>
    <w:rsid w:val="00992FD5"/>
    <w:rsid w:val="00993025"/>
    <w:rsid w:val="00993169"/>
    <w:rsid w:val="00993392"/>
    <w:rsid w:val="009933A2"/>
    <w:rsid w:val="009933B9"/>
    <w:rsid w:val="009933C3"/>
    <w:rsid w:val="009933EA"/>
    <w:rsid w:val="009934E2"/>
    <w:rsid w:val="00993520"/>
    <w:rsid w:val="00993584"/>
    <w:rsid w:val="00993598"/>
    <w:rsid w:val="009935EF"/>
    <w:rsid w:val="00993676"/>
    <w:rsid w:val="009937F2"/>
    <w:rsid w:val="009937F8"/>
    <w:rsid w:val="009938A7"/>
    <w:rsid w:val="009938AA"/>
    <w:rsid w:val="009938B6"/>
    <w:rsid w:val="0099391B"/>
    <w:rsid w:val="00993966"/>
    <w:rsid w:val="009939DC"/>
    <w:rsid w:val="00993A38"/>
    <w:rsid w:val="00993B28"/>
    <w:rsid w:val="00993BB3"/>
    <w:rsid w:val="00993BC3"/>
    <w:rsid w:val="00993C15"/>
    <w:rsid w:val="00993CBE"/>
    <w:rsid w:val="00993D59"/>
    <w:rsid w:val="00993D81"/>
    <w:rsid w:val="00993E29"/>
    <w:rsid w:val="00993E2F"/>
    <w:rsid w:val="00993E46"/>
    <w:rsid w:val="00993E76"/>
    <w:rsid w:val="00993EBF"/>
    <w:rsid w:val="00993ED8"/>
    <w:rsid w:val="00993F5C"/>
    <w:rsid w:val="00994099"/>
    <w:rsid w:val="00994161"/>
    <w:rsid w:val="009941AF"/>
    <w:rsid w:val="009941DB"/>
    <w:rsid w:val="00994209"/>
    <w:rsid w:val="009942FA"/>
    <w:rsid w:val="00994397"/>
    <w:rsid w:val="009943C0"/>
    <w:rsid w:val="009943E6"/>
    <w:rsid w:val="009943EE"/>
    <w:rsid w:val="009943F0"/>
    <w:rsid w:val="00994454"/>
    <w:rsid w:val="00994570"/>
    <w:rsid w:val="00994627"/>
    <w:rsid w:val="0099464B"/>
    <w:rsid w:val="009946E5"/>
    <w:rsid w:val="009947CA"/>
    <w:rsid w:val="00994836"/>
    <w:rsid w:val="00994881"/>
    <w:rsid w:val="00994882"/>
    <w:rsid w:val="009948CD"/>
    <w:rsid w:val="009948E0"/>
    <w:rsid w:val="00994919"/>
    <w:rsid w:val="009949C8"/>
    <w:rsid w:val="009949CF"/>
    <w:rsid w:val="009949E9"/>
    <w:rsid w:val="00994A95"/>
    <w:rsid w:val="00994A97"/>
    <w:rsid w:val="00994AA5"/>
    <w:rsid w:val="00994B61"/>
    <w:rsid w:val="00994B80"/>
    <w:rsid w:val="00994C39"/>
    <w:rsid w:val="00994C52"/>
    <w:rsid w:val="00994D53"/>
    <w:rsid w:val="00994E03"/>
    <w:rsid w:val="00994E0A"/>
    <w:rsid w:val="00994E84"/>
    <w:rsid w:val="00994EB7"/>
    <w:rsid w:val="00994F65"/>
    <w:rsid w:val="00994F82"/>
    <w:rsid w:val="0099507C"/>
    <w:rsid w:val="009950C7"/>
    <w:rsid w:val="009951A6"/>
    <w:rsid w:val="009951BE"/>
    <w:rsid w:val="00995227"/>
    <w:rsid w:val="00995230"/>
    <w:rsid w:val="009952AB"/>
    <w:rsid w:val="00995342"/>
    <w:rsid w:val="00995397"/>
    <w:rsid w:val="009953DD"/>
    <w:rsid w:val="0099541A"/>
    <w:rsid w:val="009954D7"/>
    <w:rsid w:val="00995696"/>
    <w:rsid w:val="009956B4"/>
    <w:rsid w:val="00995882"/>
    <w:rsid w:val="00995897"/>
    <w:rsid w:val="009958BF"/>
    <w:rsid w:val="00995915"/>
    <w:rsid w:val="00995A19"/>
    <w:rsid w:val="00995A2B"/>
    <w:rsid w:val="00995AD3"/>
    <w:rsid w:val="00995B34"/>
    <w:rsid w:val="00995BBF"/>
    <w:rsid w:val="00995BE2"/>
    <w:rsid w:val="00995BF3"/>
    <w:rsid w:val="00995C0A"/>
    <w:rsid w:val="00995CAA"/>
    <w:rsid w:val="00995CEC"/>
    <w:rsid w:val="00995D7E"/>
    <w:rsid w:val="00995F1D"/>
    <w:rsid w:val="00995F3D"/>
    <w:rsid w:val="00995F49"/>
    <w:rsid w:val="00995FAB"/>
    <w:rsid w:val="009960D6"/>
    <w:rsid w:val="00996160"/>
    <w:rsid w:val="009961B9"/>
    <w:rsid w:val="0099621D"/>
    <w:rsid w:val="0099623C"/>
    <w:rsid w:val="00996386"/>
    <w:rsid w:val="00996394"/>
    <w:rsid w:val="009963B8"/>
    <w:rsid w:val="009963DC"/>
    <w:rsid w:val="0099642D"/>
    <w:rsid w:val="00996487"/>
    <w:rsid w:val="009964B1"/>
    <w:rsid w:val="009964D4"/>
    <w:rsid w:val="00996536"/>
    <w:rsid w:val="009965DE"/>
    <w:rsid w:val="00996603"/>
    <w:rsid w:val="00996667"/>
    <w:rsid w:val="0099666F"/>
    <w:rsid w:val="0099667F"/>
    <w:rsid w:val="009967C7"/>
    <w:rsid w:val="0099681E"/>
    <w:rsid w:val="00996831"/>
    <w:rsid w:val="009968E5"/>
    <w:rsid w:val="00996946"/>
    <w:rsid w:val="0099697F"/>
    <w:rsid w:val="00996A1C"/>
    <w:rsid w:val="00996AA4"/>
    <w:rsid w:val="00996B01"/>
    <w:rsid w:val="00996BA8"/>
    <w:rsid w:val="00996C86"/>
    <w:rsid w:val="00996C97"/>
    <w:rsid w:val="00996CC5"/>
    <w:rsid w:val="00996CCA"/>
    <w:rsid w:val="00996D31"/>
    <w:rsid w:val="00996DA2"/>
    <w:rsid w:val="00996DBB"/>
    <w:rsid w:val="00996E16"/>
    <w:rsid w:val="00996F94"/>
    <w:rsid w:val="00996FCC"/>
    <w:rsid w:val="00996FFF"/>
    <w:rsid w:val="009970DC"/>
    <w:rsid w:val="009970E9"/>
    <w:rsid w:val="00997112"/>
    <w:rsid w:val="009971D1"/>
    <w:rsid w:val="009971F9"/>
    <w:rsid w:val="00997281"/>
    <w:rsid w:val="00997282"/>
    <w:rsid w:val="009972D6"/>
    <w:rsid w:val="00997328"/>
    <w:rsid w:val="009973CA"/>
    <w:rsid w:val="009973D4"/>
    <w:rsid w:val="0099753A"/>
    <w:rsid w:val="009975E9"/>
    <w:rsid w:val="009975FC"/>
    <w:rsid w:val="00997665"/>
    <w:rsid w:val="0099767F"/>
    <w:rsid w:val="009976F1"/>
    <w:rsid w:val="00997788"/>
    <w:rsid w:val="0099784C"/>
    <w:rsid w:val="00997896"/>
    <w:rsid w:val="009978A9"/>
    <w:rsid w:val="009978F6"/>
    <w:rsid w:val="00997A99"/>
    <w:rsid w:val="00997B0F"/>
    <w:rsid w:val="00997C03"/>
    <w:rsid w:val="00997C37"/>
    <w:rsid w:val="00997C70"/>
    <w:rsid w:val="00997C7B"/>
    <w:rsid w:val="00997CB5"/>
    <w:rsid w:val="00997D0B"/>
    <w:rsid w:val="00997D1E"/>
    <w:rsid w:val="00997D93"/>
    <w:rsid w:val="00997E9B"/>
    <w:rsid w:val="00997ED2"/>
    <w:rsid w:val="00997F49"/>
    <w:rsid w:val="009A0093"/>
    <w:rsid w:val="009A010C"/>
    <w:rsid w:val="009A02A8"/>
    <w:rsid w:val="009A041D"/>
    <w:rsid w:val="009A045D"/>
    <w:rsid w:val="009A055D"/>
    <w:rsid w:val="009A05E5"/>
    <w:rsid w:val="009A063C"/>
    <w:rsid w:val="009A06CA"/>
    <w:rsid w:val="009A06DB"/>
    <w:rsid w:val="009A0703"/>
    <w:rsid w:val="009A077B"/>
    <w:rsid w:val="009A0788"/>
    <w:rsid w:val="009A07E7"/>
    <w:rsid w:val="009A093A"/>
    <w:rsid w:val="009A093B"/>
    <w:rsid w:val="009A0A17"/>
    <w:rsid w:val="009A0A57"/>
    <w:rsid w:val="009A0A86"/>
    <w:rsid w:val="009A0AE3"/>
    <w:rsid w:val="009A0B33"/>
    <w:rsid w:val="009A0C19"/>
    <w:rsid w:val="009A0C2B"/>
    <w:rsid w:val="009A0C77"/>
    <w:rsid w:val="009A0CBB"/>
    <w:rsid w:val="009A0D4D"/>
    <w:rsid w:val="009A0E19"/>
    <w:rsid w:val="009A0E86"/>
    <w:rsid w:val="009A0E8E"/>
    <w:rsid w:val="009A0E9B"/>
    <w:rsid w:val="009A0EF5"/>
    <w:rsid w:val="009A0F07"/>
    <w:rsid w:val="009A0F17"/>
    <w:rsid w:val="009A100F"/>
    <w:rsid w:val="009A1013"/>
    <w:rsid w:val="009A108A"/>
    <w:rsid w:val="009A11C6"/>
    <w:rsid w:val="009A11EF"/>
    <w:rsid w:val="009A125B"/>
    <w:rsid w:val="009A128C"/>
    <w:rsid w:val="009A12DE"/>
    <w:rsid w:val="009A149D"/>
    <w:rsid w:val="009A1573"/>
    <w:rsid w:val="009A15A9"/>
    <w:rsid w:val="009A1670"/>
    <w:rsid w:val="009A1724"/>
    <w:rsid w:val="009A1749"/>
    <w:rsid w:val="009A1771"/>
    <w:rsid w:val="009A186B"/>
    <w:rsid w:val="009A18BA"/>
    <w:rsid w:val="009A18E9"/>
    <w:rsid w:val="009A19E0"/>
    <w:rsid w:val="009A1A4C"/>
    <w:rsid w:val="009A1AA7"/>
    <w:rsid w:val="009A1B50"/>
    <w:rsid w:val="009A1C42"/>
    <w:rsid w:val="009A1CCA"/>
    <w:rsid w:val="009A1D36"/>
    <w:rsid w:val="009A1E2D"/>
    <w:rsid w:val="009A1E58"/>
    <w:rsid w:val="009A1EBD"/>
    <w:rsid w:val="009A1F04"/>
    <w:rsid w:val="009A1F84"/>
    <w:rsid w:val="009A1FFD"/>
    <w:rsid w:val="009A201E"/>
    <w:rsid w:val="009A2058"/>
    <w:rsid w:val="009A209E"/>
    <w:rsid w:val="009A21A3"/>
    <w:rsid w:val="009A21B8"/>
    <w:rsid w:val="009A225B"/>
    <w:rsid w:val="009A2276"/>
    <w:rsid w:val="009A22C0"/>
    <w:rsid w:val="009A236B"/>
    <w:rsid w:val="009A238C"/>
    <w:rsid w:val="009A23CA"/>
    <w:rsid w:val="009A2438"/>
    <w:rsid w:val="009A243B"/>
    <w:rsid w:val="009A243C"/>
    <w:rsid w:val="009A245A"/>
    <w:rsid w:val="009A2468"/>
    <w:rsid w:val="009A2495"/>
    <w:rsid w:val="009A2498"/>
    <w:rsid w:val="009A2508"/>
    <w:rsid w:val="009A262D"/>
    <w:rsid w:val="009A2640"/>
    <w:rsid w:val="009A2663"/>
    <w:rsid w:val="009A269D"/>
    <w:rsid w:val="009A275C"/>
    <w:rsid w:val="009A2761"/>
    <w:rsid w:val="009A276F"/>
    <w:rsid w:val="009A27F6"/>
    <w:rsid w:val="009A2838"/>
    <w:rsid w:val="009A2A43"/>
    <w:rsid w:val="009A2AE4"/>
    <w:rsid w:val="009A2AF1"/>
    <w:rsid w:val="009A2BAA"/>
    <w:rsid w:val="009A2D3E"/>
    <w:rsid w:val="009A2DCC"/>
    <w:rsid w:val="009A2F09"/>
    <w:rsid w:val="009A2F13"/>
    <w:rsid w:val="009A2FFC"/>
    <w:rsid w:val="009A312E"/>
    <w:rsid w:val="009A3134"/>
    <w:rsid w:val="009A31BE"/>
    <w:rsid w:val="009A31C2"/>
    <w:rsid w:val="009A31E2"/>
    <w:rsid w:val="009A3390"/>
    <w:rsid w:val="009A3393"/>
    <w:rsid w:val="009A3475"/>
    <w:rsid w:val="009A34B0"/>
    <w:rsid w:val="009A34BB"/>
    <w:rsid w:val="009A34D5"/>
    <w:rsid w:val="009A35ED"/>
    <w:rsid w:val="009A3617"/>
    <w:rsid w:val="009A364E"/>
    <w:rsid w:val="009A36CD"/>
    <w:rsid w:val="009A3764"/>
    <w:rsid w:val="009A38A9"/>
    <w:rsid w:val="009A38CA"/>
    <w:rsid w:val="009A38F1"/>
    <w:rsid w:val="009A391C"/>
    <w:rsid w:val="009A3966"/>
    <w:rsid w:val="009A39C3"/>
    <w:rsid w:val="009A3A2E"/>
    <w:rsid w:val="009A3A9B"/>
    <w:rsid w:val="009A3B84"/>
    <w:rsid w:val="009A3BBB"/>
    <w:rsid w:val="009A3C37"/>
    <w:rsid w:val="009A3C44"/>
    <w:rsid w:val="009A3D36"/>
    <w:rsid w:val="009A3D37"/>
    <w:rsid w:val="009A3DAF"/>
    <w:rsid w:val="009A3DC0"/>
    <w:rsid w:val="009A3E39"/>
    <w:rsid w:val="009A3E3E"/>
    <w:rsid w:val="009A3E85"/>
    <w:rsid w:val="009A3EA0"/>
    <w:rsid w:val="009A3EBD"/>
    <w:rsid w:val="009A3EFB"/>
    <w:rsid w:val="009A3F9E"/>
    <w:rsid w:val="009A3FD1"/>
    <w:rsid w:val="009A411A"/>
    <w:rsid w:val="009A4125"/>
    <w:rsid w:val="009A4139"/>
    <w:rsid w:val="009A4201"/>
    <w:rsid w:val="009A4225"/>
    <w:rsid w:val="009A432D"/>
    <w:rsid w:val="009A4343"/>
    <w:rsid w:val="009A4405"/>
    <w:rsid w:val="009A4449"/>
    <w:rsid w:val="009A44A0"/>
    <w:rsid w:val="009A4522"/>
    <w:rsid w:val="009A457D"/>
    <w:rsid w:val="009A4688"/>
    <w:rsid w:val="009A46E6"/>
    <w:rsid w:val="009A473E"/>
    <w:rsid w:val="009A47CC"/>
    <w:rsid w:val="009A47D2"/>
    <w:rsid w:val="009A47EB"/>
    <w:rsid w:val="009A486E"/>
    <w:rsid w:val="009A4881"/>
    <w:rsid w:val="009A48A8"/>
    <w:rsid w:val="009A48AE"/>
    <w:rsid w:val="009A48E6"/>
    <w:rsid w:val="009A4949"/>
    <w:rsid w:val="009A4968"/>
    <w:rsid w:val="009A4976"/>
    <w:rsid w:val="009A49B1"/>
    <w:rsid w:val="009A49EC"/>
    <w:rsid w:val="009A4A28"/>
    <w:rsid w:val="009A4A38"/>
    <w:rsid w:val="009A4B67"/>
    <w:rsid w:val="009A4DEF"/>
    <w:rsid w:val="009A4E3D"/>
    <w:rsid w:val="009A4E5F"/>
    <w:rsid w:val="009A4EC8"/>
    <w:rsid w:val="009A4FB5"/>
    <w:rsid w:val="009A4FBA"/>
    <w:rsid w:val="009A4FCE"/>
    <w:rsid w:val="009A5029"/>
    <w:rsid w:val="009A50E6"/>
    <w:rsid w:val="009A51FE"/>
    <w:rsid w:val="009A525F"/>
    <w:rsid w:val="009A5307"/>
    <w:rsid w:val="009A5371"/>
    <w:rsid w:val="009A53A0"/>
    <w:rsid w:val="009A53CB"/>
    <w:rsid w:val="009A54DC"/>
    <w:rsid w:val="009A54FC"/>
    <w:rsid w:val="009A5530"/>
    <w:rsid w:val="009A555C"/>
    <w:rsid w:val="009A56BC"/>
    <w:rsid w:val="009A56BD"/>
    <w:rsid w:val="009A570F"/>
    <w:rsid w:val="009A57A4"/>
    <w:rsid w:val="009A57F9"/>
    <w:rsid w:val="009A5820"/>
    <w:rsid w:val="009A5822"/>
    <w:rsid w:val="009A58AC"/>
    <w:rsid w:val="009A5987"/>
    <w:rsid w:val="009A59E0"/>
    <w:rsid w:val="009A5A82"/>
    <w:rsid w:val="009A5A97"/>
    <w:rsid w:val="009A5AF2"/>
    <w:rsid w:val="009A5B0C"/>
    <w:rsid w:val="009A5B2A"/>
    <w:rsid w:val="009A5BE6"/>
    <w:rsid w:val="009A5D13"/>
    <w:rsid w:val="009A5DEE"/>
    <w:rsid w:val="009A5DF1"/>
    <w:rsid w:val="009A5E92"/>
    <w:rsid w:val="009A5F3A"/>
    <w:rsid w:val="009A5F4D"/>
    <w:rsid w:val="009A5F50"/>
    <w:rsid w:val="009A5FA0"/>
    <w:rsid w:val="009A6066"/>
    <w:rsid w:val="009A6085"/>
    <w:rsid w:val="009A6098"/>
    <w:rsid w:val="009A611A"/>
    <w:rsid w:val="009A617D"/>
    <w:rsid w:val="009A61BB"/>
    <w:rsid w:val="009A62F1"/>
    <w:rsid w:val="009A636D"/>
    <w:rsid w:val="009A636E"/>
    <w:rsid w:val="009A6383"/>
    <w:rsid w:val="009A6468"/>
    <w:rsid w:val="009A6478"/>
    <w:rsid w:val="009A64AF"/>
    <w:rsid w:val="009A64BE"/>
    <w:rsid w:val="009A66F0"/>
    <w:rsid w:val="009A676B"/>
    <w:rsid w:val="009A6792"/>
    <w:rsid w:val="009A67E3"/>
    <w:rsid w:val="009A68C7"/>
    <w:rsid w:val="009A6916"/>
    <w:rsid w:val="009A6977"/>
    <w:rsid w:val="009A6981"/>
    <w:rsid w:val="009A6A04"/>
    <w:rsid w:val="009A6A39"/>
    <w:rsid w:val="009A6A3A"/>
    <w:rsid w:val="009A6BFB"/>
    <w:rsid w:val="009A6CE8"/>
    <w:rsid w:val="009A6D19"/>
    <w:rsid w:val="009A6E6F"/>
    <w:rsid w:val="009A6E9A"/>
    <w:rsid w:val="009A6F04"/>
    <w:rsid w:val="009A6F13"/>
    <w:rsid w:val="009A6F7B"/>
    <w:rsid w:val="009A704C"/>
    <w:rsid w:val="009A71C1"/>
    <w:rsid w:val="009A72B5"/>
    <w:rsid w:val="009A72B7"/>
    <w:rsid w:val="009A72C3"/>
    <w:rsid w:val="009A72EC"/>
    <w:rsid w:val="009A740E"/>
    <w:rsid w:val="009A7461"/>
    <w:rsid w:val="009A7484"/>
    <w:rsid w:val="009A74DD"/>
    <w:rsid w:val="009A7532"/>
    <w:rsid w:val="009A760B"/>
    <w:rsid w:val="009A7624"/>
    <w:rsid w:val="009A76E8"/>
    <w:rsid w:val="009A7737"/>
    <w:rsid w:val="009A7767"/>
    <w:rsid w:val="009A7811"/>
    <w:rsid w:val="009A796E"/>
    <w:rsid w:val="009A79DD"/>
    <w:rsid w:val="009A7A1F"/>
    <w:rsid w:val="009A7AC8"/>
    <w:rsid w:val="009A7B06"/>
    <w:rsid w:val="009A7B3F"/>
    <w:rsid w:val="009A7B64"/>
    <w:rsid w:val="009A7B90"/>
    <w:rsid w:val="009A7BC4"/>
    <w:rsid w:val="009A7CA4"/>
    <w:rsid w:val="009A7D5D"/>
    <w:rsid w:val="009A7D7F"/>
    <w:rsid w:val="009A7D80"/>
    <w:rsid w:val="009A7E94"/>
    <w:rsid w:val="009B004B"/>
    <w:rsid w:val="009B00D9"/>
    <w:rsid w:val="009B0125"/>
    <w:rsid w:val="009B0139"/>
    <w:rsid w:val="009B0237"/>
    <w:rsid w:val="009B02A4"/>
    <w:rsid w:val="009B0331"/>
    <w:rsid w:val="009B03F1"/>
    <w:rsid w:val="009B0481"/>
    <w:rsid w:val="009B059E"/>
    <w:rsid w:val="009B061F"/>
    <w:rsid w:val="009B06B6"/>
    <w:rsid w:val="009B06E8"/>
    <w:rsid w:val="009B075E"/>
    <w:rsid w:val="009B0A0E"/>
    <w:rsid w:val="009B0A45"/>
    <w:rsid w:val="009B0AD2"/>
    <w:rsid w:val="009B0BD1"/>
    <w:rsid w:val="009B0C00"/>
    <w:rsid w:val="009B0C4A"/>
    <w:rsid w:val="009B0C67"/>
    <w:rsid w:val="009B0CB6"/>
    <w:rsid w:val="009B0CFE"/>
    <w:rsid w:val="009B0E8B"/>
    <w:rsid w:val="009B0EC0"/>
    <w:rsid w:val="009B0EEB"/>
    <w:rsid w:val="009B0F52"/>
    <w:rsid w:val="009B0F87"/>
    <w:rsid w:val="009B1097"/>
    <w:rsid w:val="009B1277"/>
    <w:rsid w:val="009B12BD"/>
    <w:rsid w:val="009B12F0"/>
    <w:rsid w:val="009B1307"/>
    <w:rsid w:val="009B1327"/>
    <w:rsid w:val="009B13D2"/>
    <w:rsid w:val="009B1412"/>
    <w:rsid w:val="009B150F"/>
    <w:rsid w:val="009B1522"/>
    <w:rsid w:val="009B1571"/>
    <w:rsid w:val="009B157C"/>
    <w:rsid w:val="009B1693"/>
    <w:rsid w:val="009B1811"/>
    <w:rsid w:val="009B182F"/>
    <w:rsid w:val="009B19E7"/>
    <w:rsid w:val="009B1A70"/>
    <w:rsid w:val="009B1A9A"/>
    <w:rsid w:val="009B1BEB"/>
    <w:rsid w:val="009B1C05"/>
    <w:rsid w:val="009B1CC9"/>
    <w:rsid w:val="009B1E11"/>
    <w:rsid w:val="009B1F3D"/>
    <w:rsid w:val="009B1FA6"/>
    <w:rsid w:val="009B2016"/>
    <w:rsid w:val="009B20C8"/>
    <w:rsid w:val="009B2267"/>
    <w:rsid w:val="009B2384"/>
    <w:rsid w:val="009B2398"/>
    <w:rsid w:val="009B24DC"/>
    <w:rsid w:val="009B2507"/>
    <w:rsid w:val="009B25DD"/>
    <w:rsid w:val="009B25E3"/>
    <w:rsid w:val="009B2652"/>
    <w:rsid w:val="009B26F4"/>
    <w:rsid w:val="009B2731"/>
    <w:rsid w:val="009B2799"/>
    <w:rsid w:val="009B27C2"/>
    <w:rsid w:val="009B28B9"/>
    <w:rsid w:val="009B2901"/>
    <w:rsid w:val="009B290D"/>
    <w:rsid w:val="009B2960"/>
    <w:rsid w:val="009B29AA"/>
    <w:rsid w:val="009B29FD"/>
    <w:rsid w:val="009B2A07"/>
    <w:rsid w:val="009B2AD7"/>
    <w:rsid w:val="009B2AFD"/>
    <w:rsid w:val="009B2B59"/>
    <w:rsid w:val="009B2C59"/>
    <w:rsid w:val="009B2C68"/>
    <w:rsid w:val="009B2E45"/>
    <w:rsid w:val="009B2EF1"/>
    <w:rsid w:val="009B2F41"/>
    <w:rsid w:val="009B2FF6"/>
    <w:rsid w:val="009B309D"/>
    <w:rsid w:val="009B313B"/>
    <w:rsid w:val="009B3249"/>
    <w:rsid w:val="009B3280"/>
    <w:rsid w:val="009B32D1"/>
    <w:rsid w:val="009B32FB"/>
    <w:rsid w:val="009B331A"/>
    <w:rsid w:val="009B3369"/>
    <w:rsid w:val="009B33B5"/>
    <w:rsid w:val="009B34A5"/>
    <w:rsid w:val="009B34F5"/>
    <w:rsid w:val="009B3535"/>
    <w:rsid w:val="009B3574"/>
    <w:rsid w:val="009B35D3"/>
    <w:rsid w:val="009B35FC"/>
    <w:rsid w:val="009B3664"/>
    <w:rsid w:val="009B36F7"/>
    <w:rsid w:val="009B3752"/>
    <w:rsid w:val="009B39AA"/>
    <w:rsid w:val="009B39ED"/>
    <w:rsid w:val="009B3AD1"/>
    <w:rsid w:val="009B3B45"/>
    <w:rsid w:val="009B3B67"/>
    <w:rsid w:val="009B3B74"/>
    <w:rsid w:val="009B3BCE"/>
    <w:rsid w:val="009B3C25"/>
    <w:rsid w:val="009B3C29"/>
    <w:rsid w:val="009B3C2E"/>
    <w:rsid w:val="009B3C49"/>
    <w:rsid w:val="009B3C72"/>
    <w:rsid w:val="009B3C73"/>
    <w:rsid w:val="009B3D2C"/>
    <w:rsid w:val="009B3E40"/>
    <w:rsid w:val="009B3EAF"/>
    <w:rsid w:val="009B3EC7"/>
    <w:rsid w:val="009B3F1B"/>
    <w:rsid w:val="009B3F8A"/>
    <w:rsid w:val="009B4089"/>
    <w:rsid w:val="009B40D1"/>
    <w:rsid w:val="009B412C"/>
    <w:rsid w:val="009B416B"/>
    <w:rsid w:val="009B41B9"/>
    <w:rsid w:val="009B429A"/>
    <w:rsid w:val="009B4333"/>
    <w:rsid w:val="009B434A"/>
    <w:rsid w:val="009B4388"/>
    <w:rsid w:val="009B4443"/>
    <w:rsid w:val="009B4487"/>
    <w:rsid w:val="009B4531"/>
    <w:rsid w:val="009B455E"/>
    <w:rsid w:val="009B4583"/>
    <w:rsid w:val="009B462E"/>
    <w:rsid w:val="009B4670"/>
    <w:rsid w:val="009B47E3"/>
    <w:rsid w:val="009B48BD"/>
    <w:rsid w:val="009B4971"/>
    <w:rsid w:val="009B49A3"/>
    <w:rsid w:val="009B4A6B"/>
    <w:rsid w:val="009B4AB0"/>
    <w:rsid w:val="009B4B2A"/>
    <w:rsid w:val="009B4B60"/>
    <w:rsid w:val="009B4BB1"/>
    <w:rsid w:val="009B4BFF"/>
    <w:rsid w:val="009B4DD2"/>
    <w:rsid w:val="009B4DD5"/>
    <w:rsid w:val="009B4E3F"/>
    <w:rsid w:val="009B4F2A"/>
    <w:rsid w:val="009B4F9F"/>
    <w:rsid w:val="009B5003"/>
    <w:rsid w:val="009B5020"/>
    <w:rsid w:val="009B50A1"/>
    <w:rsid w:val="009B519E"/>
    <w:rsid w:val="009B522C"/>
    <w:rsid w:val="009B528D"/>
    <w:rsid w:val="009B52F2"/>
    <w:rsid w:val="009B545C"/>
    <w:rsid w:val="009B54AB"/>
    <w:rsid w:val="009B54E5"/>
    <w:rsid w:val="009B54F1"/>
    <w:rsid w:val="009B5502"/>
    <w:rsid w:val="009B5554"/>
    <w:rsid w:val="009B5566"/>
    <w:rsid w:val="009B55B5"/>
    <w:rsid w:val="009B5625"/>
    <w:rsid w:val="009B567B"/>
    <w:rsid w:val="009B576D"/>
    <w:rsid w:val="009B57D8"/>
    <w:rsid w:val="009B5866"/>
    <w:rsid w:val="009B5985"/>
    <w:rsid w:val="009B5A05"/>
    <w:rsid w:val="009B5A1A"/>
    <w:rsid w:val="009B5A40"/>
    <w:rsid w:val="009B5AA1"/>
    <w:rsid w:val="009B5AAC"/>
    <w:rsid w:val="009B5B07"/>
    <w:rsid w:val="009B5C7B"/>
    <w:rsid w:val="009B5D55"/>
    <w:rsid w:val="009B5E1A"/>
    <w:rsid w:val="009B5E59"/>
    <w:rsid w:val="009B5F56"/>
    <w:rsid w:val="009B5FB1"/>
    <w:rsid w:val="009B5FB8"/>
    <w:rsid w:val="009B5FEA"/>
    <w:rsid w:val="009B604B"/>
    <w:rsid w:val="009B6072"/>
    <w:rsid w:val="009B60BA"/>
    <w:rsid w:val="009B616A"/>
    <w:rsid w:val="009B618C"/>
    <w:rsid w:val="009B61AB"/>
    <w:rsid w:val="009B6218"/>
    <w:rsid w:val="009B6326"/>
    <w:rsid w:val="009B63F3"/>
    <w:rsid w:val="009B6402"/>
    <w:rsid w:val="009B6422"/>
    <w:rsid w:val="009B6466"/>
    <w:rsid w:val="009B6476"/>
    <w:rsid w:val="009B6526"/>
    <w:rsid w:val="009B653A"/>
    <w:rsid w:val="009B656A"/>
    <w:rsid w:val="009B6611"/>
    <w:rsid w:val="009B661A"/>
    <w:rsid w:val="009B668D"/>
    <w:rsid w:val="009B66D4"/>
    <w:rsid w:val="009B682E"/>
    <w:rsid w:val="009B6894"/>
    <w:rsid w:val="009B68B5"/>
    <w:rsid w:val="009B68EA"/>
    <w:rsid w:val="009B6904"/>
    <w:rsid w:val="009B69AB"/>
    <w:rsid w:val="009B69AC"/>
    <w:rsid w:val="009B6B8A"/>
    <w:rsid w:val="009B6BC2"/>
    <w:rsid w:val="009B6BFF"/>
    <w:rsid w:val="009B6C90"/>
    <w:rsid w:val="009B6C9E"/>
    <w:rsid w:val="009B6CFD"/>
    <w:rsid w:val="009B6E0A"/>
    <w:rsid w:val="009B6E5C"/>
    <w:rsid w:val="009B6EC7"/>
    <w:rsid w:val="009B6ED1"/>
    <w:rsid w:val="009B6F2D"/>
    <w:rsid w:val="009B704A"/>
    <w:rsid w:val="009B7057"/>
    <w:rsid w:val="009B7075"/>
    <w:rsid w:val="009B70DA"/>
    <w:rsid w:val="009B70EF"/>
    <w:rsid w:val="009B7121"/>
    <w:rsid w:val="009B7165"/>
    <w:rsid w:val="009B720D"/>
    <w:rsid w:val="009B728B"/>
    <w:rsid w:val="009B73CF"/>
    <w:rsid w:val="009B7402"/>
    <w:rsid w:val="009B7465"/>
    <w:rsid w:val="009B74AA"/>
    <w:rsid w:val="009B74DE"/>
    <w:rsid w:val="009B7530"/>
    <w:rsid w:val="009B75AC"/>
    <w:rsid w:val="009B75BA"/>
    <w:rsid w:val="009B762C"/>
    <w:rsid w:val="009B7699"/>
    <w:rsid w:val="009B7725"/>
    <w:rsid w:val="009B779E"/>
    <w:rsid w:val="009B77D0"/>
    <w:rsid w:val="009B79A0"/>
    <w:rsid w:val="009B7A0A"/>
    <w:rsid w:val="009B7BF9"/>
    <w:rsid w:val="009B7C6E"/>
    <w:rsid w:val="009B7CBC"/>
    <w:rsid w:val="009B7D2C"/>
    <w:rsid w:val="009B7D3C"/>
    <w:rsid w:val="009B7E05"/>
    <w:rsid w:val="009B7E0A"/>
    <w:rsid w:val="009B7E41"/>
    <w:rsid w:val="009B7E80"/>
    <w:rsid w:val="009B7E8B"/>
    <w:rsid w:val="009B7F1E"/>
    <w:rsid w:val="009C0000"/>
    <w:rsid w:val="009C0057"/>
    <w:rsid w:val="009C0488"/>
    <w:rsid w:val="009C049F"/>
    <w:rsid w:val="009C04C3"/>
    <w:rsid w:val="009C058B"/>
    <w:rsid w:val="009C060C"/>
    <w:rsid w:val="009C0698"/>
    <w:rsid w:val="009C06D0"/>
    <w:rsid w:val="009C06EF"/>
    <w:rsid w:val="009C07EF"/>
    <w:rsid w:val="009C081B"/>
    <w:rsid w:val="009C0868"/>
    <w:rsid w:val="009C093C"/>
    <w:rsid w:val="009C0964"/>
    <w:rsid w:val="009C096C"/>
    <w:rsid w:val="009C0A3D"/>
    <w:rsid w:val="009C0B07"/>
    <w:rsid w:val="009C0B19"/>
    <w:rsid w:val="009C0B1A"/>
    <w:rsid w:val="009C0B7A"/>
    <w:rsid w:val="009C0BE2"/>
    <w:rsid w:val="009C0C2C"/>
    <w:rsid w:val="009C0C45"/>
    <w:rsid w:val="009C0D5B"/>
    <w:rsid w:val="009C0DB6"/>
    <w:rsid w:val="009C0DD3"/>
    <w:rsid w:val="009C0E4F"/>
    <w:rsid w:val="009C0F30"/>
    <w:rsid w:val="009C0F45"/>
    <w:rsid w:val="009C0F71"/>
    <w:rsid w:val="009C0FDC"/>
    <w:rsid w:val="009C10B0"/>
    <w:rsid w:val="009C10DC"/>
    <w:rsid w:val="009C10E7"/>
    <w:rsid w:val="009C113C"/>
    <w:rsid w:val="009C11D2"/>
    <w:rsid w:val="009C11FE"/>
    <w:rsid w:val="009C120E"/>
    <w:rsid w:val="009C125F"/>
    <w:rsid w:val="009C1282"/>
    <w:rsid w:val="009C12A7"/>
    <w:rsid w:val="009C12CC"/>
    <w:rsid w:val="009C132F"/>
    <w:rsid w:val="009C13CB"/>
    <w:rsid w:val="009C1559"/>
    <w:rsid w:val="009C15B5"/>
    <w:rsid w:val="009C163B"/>
    <w:rsid w:val="009C1655"/>
    <w:rsid w:val="009C167B"/>
    <w:rsid w:val="009C16BC"/>
    <w:rsid w:val="009C16D0"/>
    <w:rsid w:val="009C1707"/>
    <w:rsid w:val="009C1814"/>
    <w:rsid w:val="009C1849"/>
    <w:rsid w:val="009C18A7"/>
    <w:rsid w:val="009C18CC"/>
    <w:rsid w:val="009C1919"/>
    <w:rsid w:val="009C196B"/>
    <w:rsid w:val="009C19E0"/>
    <w:rsid w:val="009C1A5E"/>
    <w:rsid w:val="009C1A97"/>
    <w:rsid w:val="009C1B29"/>
    <w:rsid w:val="009C1B37"/>
    <w:rsid w:val="009C1BAE"/>
    <w:rsid w:val="009C1BF1"/>
    <w:rsid w:val="009C1CBE"/>
    <w:rsid w:val="009C1D0C"/>
    <w:rsid w:val="009C1D85"/>
    <w:rsid w:val="009C1F73"/>
    <w:rsid w:val="009C1FA3"/>
    <w:rsid w:val="009C2037"/>
    <w:rsid w:val="009C215E"/>
    <w:rsid w:val="009C2175"/>
    <w:rsid w:val="009C21B6"/>
    <w:rsid w:val="009C21F3"/>
    <w:rsid w:val="009C2241"/>
    <w:rsid w:val="009C224E"/>
    <w:rsid w:val="009C225A"/>
    <w:rsid w:val="009C226E"/>
    <w:rsid w:val="009C227F"/>
    <w:rsid w:val="009C2336"/>
    <w:rsid w:val="009C2344"/>
    <w:rsid w:val="009C2366"/>
    <w:rsid w:val="009C23DB"/>
    <w:rsid w:val="009C24AF"/>
    <w:rsid w:val="009C24C2"/>
    <w:rsid w:val="009C2532"/>
    <w:rsid w:val="009C2623"/>
    <w:rsid w:val="009C26E1"/>
    <w:rsid w:val="009C270A"/>
    <w:rsid w:val="009C2735"/>
    <w:rsid w:val="009C2757"/>
    <w:rsid w:val="009C2761"/>
    <w:rsid w:val="009C28FC"/>
    <w:rsid w:val="009C2934"/>
    <w:rsid w:val="009C2A37"/>
    <w:rsid w:val="009C2A6D"/>
    <w:rsid w:val="009C2AA6"/>
    <w:rsid w:val="009C2B87"/>
    <w:rsid w:val="009C2CB6"/>
    <w:rsid w:val="009C2CCA"/>
    <w:rsid w:val="009C2D81"/>
    <w:rsid w:val="009C2DD2"/>
    <w:rsid w:val="009C2DEB"/>
    <w:rsid w:val="009C2E0D"/>
    <w:rsid w:val="009C2E41"/>
    <w:rsid w:val="009C2E60"/>
    <w:rsid w:val="009C2EA3"/>
    <w:rsid w:val="009C2EEF"/>
    <w:rsid w:val="009C2F2F"/>
    <w:rsid w:val="009C30B6"/>
    <w:rsid w:val="009C30C1"/>
    <w:rsid w:val="009C3284"/>
    <w:rsid w:val="009C32F4"/>
    <w:rsid w:val="009C3307"/>
    <w:rsid w:val="009C335D"/>
    <w:rsid w:val="009C3370"/>
    <w:rsid w:val="009C33C4"/>
    <w:rsid w:val="009C33C7"/>
    <w:rsid w:val="009C33F3"/>
    <w:rsid w:val="009C34DB"/>
    <w:rsid w:val="009C350A"/>
    <w:rsid w:val="009C3560"/>
    <w:rsid w:val="009C35A2"/>
    <w:rsid w:val="009C361B"/>
    <w:rsid w:val="009C3633"/>
    <w:rsid w:val="009C3668"/>
    <w:rsid w:val="009C36C2"/>
    <w:rsid w:val="009C3784"/>
    <w:rsid w:val="009C3814"/>
    <w:rsid w:val="009C3967"/>
    <w:rsid w:val="009C39B1"/>
    <w:rsid w:val="009C3A1F"/>
    <w:rsid w:val="009C3AC1"/>
    <w:rsid w:val="009C3B6E"/>
    <w:rsid w:val="009C3C12"/>
    <w:rsid w:val="009C3CAC"/>
    <w:rsid w:val="009C3CB0"/>
    <w:rsid w:val="009C3E6A"/>
    <w:rsid w:val="009C3EF9"/>
    <w:rsid w:val="009C3F5D"/>
    <w:rsid w:val="009C403E"/>
    <w:rsid w:val="009C4191"/>
    <w:rsid w:val="009C41FB"/>
    <w:rsid w:val="009C4229"/>
    <w:rsid w:val="009C4237"/>
    <w:rsid w:val="009C42BF"/>
    <w:rsid w:val="009C42EA"/>
    <w:rsid w:val="009C430A"/>
    <w:rsid w:val="009C4322"/>
    <w:rsid w:val="009C4340"/>
    <w:rsid w:val="009C443D"/>
    <w:rsid w:val="009C44B2"/>
    <w:rsid w:val="009C453A"/>
    <w:rsid w:val="009C4584"/>
    <w:rsid w:val="009C4632"/>
    <w:rsid w:val="009C4652"/>
    <w:rsid w:val="009C4678"/>
    <w:rsid w:val="009C46E2"/>
    <w:rsid w:val="009C4709"/>
    <w:rsid w:val="009C4809"/>
    <w:rsid w:val="009C4844"/>
    <w:rsid w:val="009C4858"/>
    <w:rsid w:val="009C4859"/>
    <w:rsid w:val="009C485B"/>
    <w:rsid w:val="009C496A"/>
    <w:rsid w:val="009C49BE"/>
    <w:rsid w:val="009C4AB1"/>
    <w:rsid w:val="009C4AE1"/>
    <w:rsid w:val="009C4B9B"/>
    <w:rsid w:val="009C4C08"/>
    <w:rsid w:val="009C4CC4"/>
    <w:rsid w:val="009C4CF9"/>
    <w:rsid w:val="009C4DF2"/>
    <w:rsid w:val="009C4E67"/>
    <w:rsid w:val="009C4ED6"/>
    <w:rsid w:val="009C4F6F"/>
    <w:rsid w:val="009C4F98"/>
    <w:rsid w:val="009C508D"/>
    <w:rsid w:val="009C50AA"/>
    <w:rsid w:val="009C50C8"/>
    <w:rsid w:val="009C50F6"/>
    <w:rsid w:val="009C52C2"/>
    <w:rsid w:val="009C52D4"/>
    <w:rsid w:val="009C539C"/>
    <w:rsid w:val="009C5629"/>
    <w:rsid w:val="009C573A"/>
    <w:rsid w:val="009C574A"/>
    <w:rsid w:val="009C58A3"/>
    <w:rsid w:val="009C58BC"/>
    <w:rsid w:val="009C58F1"/>
    <w:rsid w:val="009C5923"/>
    <w:rsid w:val="009C5ACD"/>
    <w:rsid w:val="009C5C39"/>
    <w:rsid w:val="009C5C7A"/>
    <w:rsid w:val="009C5CDF"/>
    <w:rsid w:val="009C5D0B"/>
    <w:rsid w:val="009C5D25"/>
    <w:rsid w:val="009C5D94"/>
    <w:rsid w:val="009C5D9E"/>
    <w:rsid w:val="009C5DD7"/>
    <w:rsid w:val="009C5E5D"/>
    <w:rsid w:val="009C5EA4"/>
    <w:rsid w:val="009C5F0F"/>
    <w:rsid w:val="009C5F19"/>
    <w:rsid w:val="009C5FAD"/>
    <w:rsid w:val="009C5FC2"/>
    <w:rsid w:val="009C5FD5"/>
    <w:rsid w:val="009C606C"/>
    <w:rsid w:val="009C6071"/>
    <w:rsid w:val="009C60BA"/>
    <w:rsid w:val="009C623A"/>
    <w:rsid w:val="009C628A"/>
    <w:rsid w:val="009C62A2"/>
    <w:rsid w:val="009C62D0"/>
    <w:rsid w:val="009C6307"/>
    <w:rsid w:val="009C63AE"/>
    <w:rsid w:val="009C6464"/>
    <w:rsid w:val="009C646C"/>
    <w:rsid w:val="009C64E4"/>
    <w:rsid w:val="009C6526"/>
    <w:rsid w:val="009C6605"/>
    <w:rsid w:val="009C6610"/>
    <w:rsid w:val="009C6680"/>
    <w:rsid w:val="009C6691"/>
    <w:rsid w:val="009C683B"/>
    <w:rsid w:val="009C6846"/>
    <w:rsid w:val="009C6856"/>
    <w:rsid w:val="009C688F"/>
    <w:rsid w:val="009C68C6"/>
    <w:rsid w:val="009C68CA"/>
    <w:rsid w:val="009C6900"/>
    <w:rsid w:val="009C693B"/>
    <w:rsid w:val="009C69AC"/>
    <w:rsid w:val="009C69BE"/>
    <w:rsid w:val="009C69DB"/>
    <w:rsid w:val="009C6A1D"/>
    <w:rsid w:val="009C6A5A"/>
    <w:rsid w:val="009C6B2A"/>
    <w:rsid w:val="009C6B59"/>
    <w:rsid w:val="009C6BE0"/>
    <w:rsid w:val="009C6C44"/>
    <w:rsid w:val="009C6C8E"/>
    <w:rsid w:val="009C6D05"/>
    <w:rsid w:val="009C6D0F"/>
    <w:rsid w:val="009C6D6D"/>
    <w:rsid w:val="009C6DD4"/>
    <w:rsid w:val="009C6E87"/>
    <w:rsid w:val="009C6E94"/>
    <w:rsid w:val="009C6F54"/>
    <w:rsid w:val="009C6FCD"/>
    <w:rsid w:val="009C7039"/>
    <w:rsid w:val="009C70E7"/>
    <w:rsid w:val="009C720D"/>
    <w:rsid w:val="009C724F"/>
    <w:rsid w:val="009C726A"/>
    <w:rsid w:val="009C7276"/>
    <w:rsid w:val="009C7330"/>
    <w:rsid w:val="009C73C8"/>
    <w:rsid w:val="009C756D"/>
    <w:rsid w:val="009C7575"/>
    <w:rsid w:val="009C758B"/>
    <w:rsid w:val="009C75CE"/>
    <w:rsid w:val="009C7785"/>
    <w:rsid w:val="009C78A9"/>
    <w:rsid w:val="009C7A82"/>
    <w:rsid w:val="009C7AA9"/>
    <w:rsid w:val="009C7B54"/>
    <w:rsid w:val="009C7C49"/>
    <w:rsid w:val="009C7C5C"/>
    <w:rsid w:val="009C7E70"/>
    <w:rsid w:val="009D0041"/>
    <w:rsid w:val="009D0089"/>
    <w:rsid w:val="009D00B9"/>
    <w:rsid w:val="009D00CD"/>
    <w:rsid w:val="009D0157"/>
    <w:rsid w:val="009D0165"/>
    <w:rsid w:val="009D01A9"/>
    <w:rsid w:val="009D01C2"/>
    <w:rsid w:val="009D01FA"/>
    <w:rsid w:val="009D02FD"/>
    <w:rsid w:val="009D0308"/>
    <w:rsid w:val="009D0357"/>
    <w:rsid w:val="009D03BF"/>
    <w:rsid w:val="009D0562"/>
    <w:rsid w:val="009D05EA"/>
    <w:rsid w:val="009D06B9"/>
    <w:rsid w:val="009D06FE"/>
    <w:rsid w:val="009D085F"/>
    <w:rsid w:val="009D094E"/>
    <w:rsid w:val="009D0A0F"/>
    <w:rsid w:val="009D0A53"/>
    <w:rsid w:val="009D0AE1"/>
    <w:rsid w:val="009D0AFE"/>
    <w:rsid w:val="009D0C00"/>
    <w:rsid w:val="009D0C1A"/>
    <w:rsid w:val="009D0C22"/>
    <w:rsid w:val="009D0C70"/>
    <w:rsid w:val="009D0C94"/>
    <w:rsid w:val="009D0CD5"/>
    <w:rsid w:val="009D0CEC"/>
    <w:rsid w:val="009D0CF5"/>
    <w:rsid w:val="009D0D78"/>
    <w:rsid w:val="009D0F5B"/>
    <w:rsid w:val="009D1028"/>
    <w:rsid w:val="009D104D"/>
    <w:rsid w:val="009D1096"/>
    <w:rsid w:val="009D10ED"/>
    <w:rsid w:val="009D1170"/>
    <w:rsid w:val="009D12AD"/>
    <w:rsid w:val="009D12BD"/>
    <w:rsid w:val="009D1309"/>
    <w:rsid w:val="009D130E"/>
    <w:rsid w:val="009D13D9"/>
    <w:rsid w:val="009D144F"/>
    <w:rsid w:val="009D14DC"/>
    <w:rsid w:val="009D1504"/>
    <w:rsid w:val="009D15F3"/>
    <w:rsid w:val="009D16F7"/>
    <w:rsid w:val="009D1831"/>
    <w:rsid w:val="009D19E6"/>
    <w:rsid w:val="009D1A0D"/>
    <w:rsid w:val="009D1A38"/>
    <w:rsid w:val="009D1A3C"/>
    <w:rsid w:val="009D1A7E"/>
    <w:rsid w:val="009D1B6C"/>
    <w:rsid w:val="009D1B74"/>
    <w:rsid w:val="009D1BB7"/>
    <w:rsid w:val="009D1C08"/>
    <w:rsid w:val="009D1C5B"/>
    <w:rsid w:val="009D1DCE"/>
    <w:rsid w:val="009D1EF4"/>
    <w:rsid w:val="009D1F65"/>
    <w:rsid w:val="009D2001"/>
    <w:rsid w:val="009D2005"/>
    <w:rsid w:val="009D2126"/>
    <w:rsid w:val="009D217F"/>
    <w:rsid w:val="009D21FD"/>
    <w:rsid w:val="009D229A"/>
    <w:rsid w:val="009D2389"/>
    <w:rsid w:val="009D242F"/>
    <w:rsid w:val="009D2448"/>
    <w:rsid w:val="009D2460"/>
    <w:rsid w:val="009D2486"/>
    <w:rsid w:val="009D24C3"/>
    <w:rsid w:val="009D24DF"/>
    <w:rsid w:val="009D263A"/>
    <w:rsid w:val="009D26A5"/>
    <w:rsid w:val="009D26B0"/>
    <w:rsid w:val="009D27A4"/>
    <w:rsid w:val="009D27C1"/>
    <w:rsid w:val="009D2916"/>
    <w:rsid w:val="009D291C"/>
    <w:rsid w:val="009D2AEF"/>
    <w:rsid w:val="009D2B93"/>
    <w:rsid w:val="009D2CE4"/>
    <w:rsid w:val="009D2D14"/>
    <w:rsid w:val="009D2DDA"/>
    <w:rsid w:val="009D2DE6"/>
    <w:rsid w:val="009D2E77"/>
    <w:rsid w:val="009D2EE6"/>
    <w:rsid w:val="009D2F0E"/>
    <w:rsid w:val="009D2FD1"/>
    <w:rsid w:val="009D3027"/>
    <w:rsid w:val="009D3070"/>
    <w:rsid w:val="009D3080"/>
    <w:rsid w:val="009D30D6"/>
    <w:rsid w:val="009D331D"/>
    <w:rsid w:val="009D333A"/>
    <w:rsid w:val="009D33A8"/>
    <w:rsid w:val="009D36B8"/>
    <w:rsid w:val="009D36DE"/>
    <w:rsid w:val="009D376B"/>
    <w:rsid w:val="009D37DB"/>
    <w:rsid w:val="009D38F1"/>
    <w:rsid w:val="009D3A87"/>
    <w:rsid w:val="009D3ADE"/>
    <w:rsid w:val="009D3B0A"/>
    <w:rsid w:val="009D3B18"/>
    <w:rsid w:val="009D3B29"/>
    <w:rsid w:val="009D3B57"/>
    <w:rsid w:val="009D3B76"/>
    <w:rsid w:val="009D3CB2"/>
    <w:rsid w:val="009D3D27"/>
    <w:rsid w:val="009D3D2B"/>
    <w:rsid w:val="009D3D37"/>
    <w:rsid w:val="009D3EE1"/>
    <w:rsid w:val="009D3F89"/>
    <w:rsid w:val="009D4002"/>
    <w:rsid w:val="009D403A"/>
    <w:rsid w:val="009D4188"/>
    <w:rsid w:val="009D41FD"/>
    <w:rsid w:val="009D42DF"/>
    <w:rsid w:val="009D4358"/>
    <w:rsid w:val="009D437A"/>
    <w:rsid w:val="009D4393"/>
    <w:rsid w:val="009D43F1"/>
    <w:rsid w:val="009D4443"/>
    <w:rsid w:val="009D444A"/>
    <w:rsid w:val="009D44B9"/>
    <w:rsid w:val="009D4501"/>
    <w:rsid w:val="009D456D"/>
    <w:rsid w:val="009D4680"/>
    <w:rsid w:val="009D479D"/>
    <w:rsid w:val="009D48BF"/>
    <w:rsid w:val="009D48C0"/>
    <w:rsid w:val="009D4958"/>
    <w:rsid w:val="009D49C2"/>
    <w:rsid w:val="009D4AEA"/>
    <w:rsid w:val="009D4AFE"/>
    <w:rsid w:val="009D4B4B"/>
    <w:rsid w:val="009D4BC4"/>
    <w:rsid w:val="009D4D5D"/>
    <w:rsid w:val="009D4E12"/>
    <w:rsid w:val="009D4E1A"/>
    <w:rsid w:val="009D4E27"/>
    <w:rsid w:val="009D4E5D"/>
    <w:rsid w:val="009D4ED8"/>
    <w:rsid w:val="009D4FB2"/>
    <w:rsid w:val="009D4FBD"/>
    <w:rsid w:val="009D4FDC"/>
    <w:rsid w:val="009D500F"/>
    <w:rsid w:val="009D5061"/>
    <w:rsid w:val="009D50E0"/>
    <w:rsid w:val="009D53AC"/>
    <w:rsid w:val="009D543F"/>
    <w:rsid w:val="009D5535"/>
    <w:rsid w:val="009D5565"/>
    <w:rsid w:val="009D55AE"/>
    <w:rsid w:val="009D5638"/>
    <w:rsid w:val="009D5674"/>
    <w:rsid w:val="009D569B"/>
    <w:rsid w:val="009D56C5"/>
    <w:rsid w:val="009D5702"/>
    <w:rsid w:val="009D58D5"/>
    <w:rsid w:val="009D5994"/>
    <w:rsid w:val="009D5A78"/>
    <w:rsid w:val="009D5B9D"/>
    <w:rsid w:val="009D5BA2"/>
    <w:rsid w:val="009D5BB8"/>
    <w:rsid w:val="009D5C2A"/>
    <w:rsid w:val="009D5C8C"/>
    <w:rsid w:val="009D5C9A"/>
    <w:rsid w:val="009D5DBE"/>
    <w:rsid w:val="009D5DC6"/>
    <w:rsid w:val="009D5F47"/>
    <w:rsid w:val="009D5F68"/>
    <w:rsid w:val="009D5F92"/>
    <w:rsid w:val="009D6020"/>
    <w:rsid w:val="009D6092"/>
    <w:rsid w:val="009D6178"/>
    <w:rsid w:val="009D61E5"/>
    <w:rsid w:val="009D6233"/>
    <w:rsid w:val="009D6355"/>
    <w:rsid w:val="009D637D"/>
    <w:rsid w:val="009D6393"/>
    <w:rsid w:val="009D63B8"/>
    <w:rsid w:val="009D63E1"/>
    <w:rsid w:val="009D644B"/>
    <w:rsid w:val="009D6457"/>
    <w:rsid w:val="009D67AD"/>
    <w:rsid w:val="009D67B9"/>
    <w:rsid w:val="009D680A"/>
    <w:rsid w:val="009D687B"/>
    <w:rsid w:val="009D68D0"/>
    <w:rsid w:val="009D68FF"/>
    <w:rsid w:val="009D6910"/>
    <w:rsid w:val="009D6952"/>
    <w:rsid w:val="009D69B4"/>
    <w:rsid w:val="009D6A4A"/>
    <w:rsid w:val="009D6A7F"/>
    <w:rsid w:val="009D6BA1"/>
    <w:rsid w:val="009D6CB2"/>
    <w:rsid w:val="009D6DA3"/>
    <w:rsid w:val="009D6DE2"/>
    <w:rsid w:val="009D6DE6"/>
    <w:rsid w:val="009D6E00"/>
    <w:rsid w:val="009D6E29"/>
    <w:rsid w:val="009D6E46"/>
    <w:rsid w:val="009D6EA3"/>
    <w:rsid w:val="009D6EEB"/>
    <w:rsid w:val="009D6FA2"/>
    <w:rsid w:val="009D7069"/>
    <w:rsid w:val="009D70E4"/>
    <w:rsid w:val="009D70E6"/>
    <w:rsid w:val="009D70EA"/>
    <w:rsid w:val="009D7130"/>
    <w:rsid w:val="009D7183"/>
    <w:rsid w:val="009D71CE"/>
    <w:rsid w:val="009D71F6"/>
    <w:rsid w:val="009D7229"/>
    <w:rsid w:val="009D7254"/>
    <w:rsid w:val="009D7255"/>
    <w:rsid w:val="009D72E8"/>
    <w:rsid w:val="009D72F0"/>
    <w:rsid w:val="009D73EE"/>
    <w:rsid w:val="009D7446"/>
    <w:rsid w:val="009D754B"/>
    <w:rsid w:val="009D757A"/>
    <w:rsid w:val="009D75AF"/>
    <w:rsid w:val="009D75FA"/>
    <w:rsid w:val="009D7683"/>
    <w:rsid w:val="009D76DD"/>
    <w:rsid w:val="009D77D5"/>
    <w:rsid w:val="009D7802"/>
    <w:rsid w:val="009D78B5"/>
    <w:rsid w:val="009D78BE"/>
    <w:rsid w:val="009D7923"/>
    <w:rsid w:val="009D797D"/>
    <w:rsid w:val="009D79C0"/>
    <w:rsid w:val="009D7A47"/>
    <w:rsid w:val="009D7A4E"/>
    <w:rsid w:val="009D7A53"/>
    <w:rsid w:val="009D7A64"/>
    <w:rsid w:val="009D7BBF"/>
    <w:rsid w:val="009D7BD0"/>
    <w:rsid w:val="009D7BED"/>
    <w:rsid w:val="009D7BEE"/>
    <w:rsid w:val="009D7C25"/>
    <w:rsid w:val="009D7C4A"/>
    <w:rsid w:val="009D7C7C"/>
    <w:rsid w:val="009D7CE3"/>
    <w:rsid w:val="009D7DF5"/>
    <w:rsid w:val="009D7E0C"/>
    <w:rsid w:val="009D7E36"/>
    <w:rsid w:val="009D7E5E"/>
    <w:rsid w:val="009D7E88"/>
    <w:rsid w:val="009D7F79"/>
    <w:rsid w:val="009E0018"/>
    <w:rsid w:val="009E0034"/>
    <w:rsid w:val="009E012A"/>
    <w:rsid w:val="009E01A8"/>
    <w:rsid w:val="009E01F7"/>
    <w:rsid w:val="009E038D"/>
    <w:rsid w:val="009E0427"/>
    <w:rsid w:val="009E0452"/>
    <w:rsid w:val="009E0503"/>
    <w:rsid w:val="009E059E"/>
    <w:rsid w:val="009E0606"/>
    <w:rsid w:val="009E060E"/>
    <w:rsid w:val="009E070C"/>
    <w:rsid w:val="009E07DE"/>
    <w:rsid w:val="009E082B"/>
    <w:rsid w:val="009E08EE"/>
    <w:rsid w:val="009E0A25"/>
    <w:rsid w:val="009E0AE7"/>
    <w:rsid w:val="009E0AFF"/>
    <w:rsid w:val="009E0B6A"/>
    <w:rsid w:val="009E0BE2"/>
    <w:rsid w:val="009E0CD2"/>
    <w:rsid w:val="009E0DAE"/>
    <w:rsid w:val="009E0E20"/>
    <w:rsid w:val="009E0E57"/>
    <w:rsid w:val="009E0F0C"/>
    <w:rsid w:val="009E0FC8"/>
    <w:rsid w:val="009E0FCC"/>
    <w:rsid w:val="009E0FEF"/>
    <w:rsid w:val="009E1006"/>
    <w:rsid w:val="009E100A"/>
    <w:rsid w:val="009E1038"/>
    <w:rsid w:val="009E10A7"/>
    <w:rsid w:val="009E10BC"/>
    <w:rsid w:val="009E1184"/>
    <w:rsid w:val="009E12A1"/>
    <w:rsid w:val="009E132D"/>
    <w:rsid w:val="009E13B3"/>
    <w:rsid w:val="009E1487"/>
    <w:rsid w:val="009E14CB"/>
    <w:rsid w:val="009E14F1"/>
    <w:rsid w:val="009E155F"/>
    <w:rsid w:val="009E15DE"/>
    <w:rsid w:val="009E164C"/>
    <w:rsid w:val="009E16A4"/>
    <w:rsid w:val="009E17BE"/>
    <w:rsid w:val="009E17FE"/>
    <w:rsid w:val="009E187F"/>
    <w:rsid w:val="009E18CF"/>
    <w:rsid w:val="009E193A"/>
    <w:rsid w:val="009E194E"/>
    <w:rsid w:val="009E19E8"/>
    <w:rsid w:val="009E1A09"/>
    <w:rsid w:val="009E1CAB"/>
    <w:rsid w:val="009E1CCF"/>
    <w:rsid w:val="009E1CD5"/>
    <w:rsid w:val="009E1CD7"/>
    <w:rsid w:val="009E1CED"/>
    <w:rsid w:val="009E1CFC"/>
    <w:rsid w:val="009E1DF9"/>
    <w:rsid w:val="009E1E28"/>
    <w:rsid w:val="009E1EFD"/>
    <w:rsid w:val="009E1F2F"/>
    <w:rsid w:val="009E1F44"/>
    <w:rsid w:val="009E1F52"/>
    <w:rsid w:val="009E1F5E"/>
    <w:rsid w:val="009E1F6C"/>
    <w:rsid w:val="009E1FE4"/>
    <w:rsid w:val="009E202F"/>
    <w:rsid w:val="009E2077"/>
    <w:rsid w:val="009E2084"/>
    <w:rsid w:val="009E20A5"/>
    <w:rsid w:val="009E20B8"/>
    <w:rsid w:val="009E20D4"/>
    <w:rsid w:val="009E2122"/>
    <w:rsid w:val="009E219E"/>
    <w:rsid w:val="009E23D8"/>
    <w:rsid w:val="009E24D5"/>
    <w:rsid w:val="009E254E"/>
    <w:rsid w:val="009E2552"/>
    <w:rsid w:val="009E25FF"/>
    <w:rsid w:val="009E28E8"/>
    <w:rsid w:val="009E294F"/>
    <w:rsid w:val="009E2964"/>
    <w:rsid w:val="009E2AAF"/>
    <w:rsid w:val="009E2B89"/>
    <w:rsid w:val="009E2BA0"/>
    <w:rsid w:val="009E2BB3"/>
    <w:rsid w:val="009E2BB8"/>
    <w:rsid w:val="009E2BE7"/>
    <w:rsid w:val="009E2C38"/>
    <w:rsid w:val="009E2C63"/>
    <w:rsid w:val="009E2C6D"/>
    <w:rsid w:val="009E2CE9"/>
    <w:rsid w:val="009E2D61"/>
    <w:rsid w:val="009E2DBA"/>
    <w:rsid w:val="009E2EA7"/>
    <w:rsid w:val="009E2ED4"/>
    <w:rsid w:val="009E2EF2"/>
    <w:rsid w:val="009E2F39"/>
    <w:rsid w:val="009E2F50"/>
    <w:rsid w:val="009E2FD2"/>
    <w:rsid w:val="009E3018"/>
    <w:rsid w:val="009E302F"/>
    <w:rsid w:val="009E304E"/>
    <w:rsid w:val="009E30D6"/>
    <w:rsid w:val="009E31AD"/>
    <w:rsid w:val="009E31F4"/>
    <w:rsid w:val="009E321C"/>
    <w:rsid w:val="009E321F"/>
    <w:rsid w:val="009E323F"/>
    <w:rsid w:val="009E32C3"/>
    <w:rsid w:val="009E32F0"/>
    <w:rsid w:val="009E3449"/>
    <w:rsid w:val="009E3569"/>
    <w:rsid w:val="009E35D9"/>
    <w:rsid w:val="009E3639"/>
    <w:rsid w:val="009E3714"/>
    <w:rsid w:val="009E3736"/>
    <w:rsid w:val="009E374D"/>
    <w:rsid w:val="009E37C5"/>
    <w:rsid w:val="009E3885"/>
    <w:rsid w:val="009E38A1"/>
    <w:rsid w:val="009E3944"/>
    <w:rsid w:val="009E39C0"/>
    <w:rsid w:val="009E3A21"/>
    <w:rsid w:val="009E3A9A"/>
    <w:rsid w:val="009E3C0C"/>
    <w:rsid w:val="009E3D67"/>
    <w:rsid w:val="009E3E57"/>
    <w:rsid w:val="009E3E79"/>
    <w:rsid w:val="009E3E83"/>
    <w:rsid w:val="009E3FE7"/>
    <w:rsid w:val="009E4016"/>
    <w:rsid w:val="009E4096"/>
    <w:rsid w:val="009E41D5"/>
    <w:rsid w:val="009E42CE"/>
    <w:rsid w:val="009E42E3"/>
    <w:rsid w:val="009E4502"/>
    <w:rsid w:val="009E45AC"/>
    <w:rsid w:val="009E4638"/>
    <w:rsid w:val="009E4866"/>
    <w:rsid w:val="009E48A4"/>
    <w:rsid w:val="009E48E1"/>
    <w:rsid w:val="009E496B"/>
    <w:rsid w:val="009E4971"/>
    <w:rsid w:val="009E499D"/>
    <w:rsid w:val="009E49BF"/>
    <w:rsid w:val="009E49D6"/>
    <w:rsid w:val="009E4A02"/>
    <w:rsid w:val="009E4A3F"/>
    <w:rsid w:val="009E4A42"/>
    <w:rsid w:val="009E4A70"/>
    <w:rsid w:val="009E4C59"/>
    <w:rsid w:val="009E4D82"/>
    <w:rsid w:val="009E4DFE"/>
    <w:rsid w:val="009E4E1E"/>
    <w:rsid w:val="009E4E6F"/>
    <w:rsid w:val="009E4EC2"/>
    <w:rsid w:val="009E4F5E"/>
    <w:rsid w:val="009E504D"/>
    <w:rsid w:val="009E507A"/>
    <w:rsid w:val="009E507E"/>
    <w:rsid w:val="009E50B4"/>
    <w:rsid w:val="009E50C1"/>
    <w:rsid w:val="009E50DB"/>
    <w:rsid w:val="009E5139"/>
    <w:rsid w:val="009E5176"/>
    <w:rsid w:val="009E5190"/>
    <w:rsid w:val="009E52B2"/>
    <w:rsid w:val="009E53A7"/>
    <w:rsid w:val="009E53B5"/>
    <w:rsid w:val="009E53BE"/>
    <w:rsid w:val="009E5405"/>
    <w:rsid w:val="009E549E"/>
    <w:rsid w:val="009E5517"/>
    <w:rsid w:val="009E556A"/>
    <w:rsid w:val="009E562A"/>
    <w:rsid w:val="009E56B6"/>
    <w:rsid w:val="009E5792"/>
    <w:rsid w:val="009E5955"/>
    <w:rsid w:val="009E5973"/>
    <w:rsid w:val="009E5A15"/>
    <w:rsid w:val="009E5A23"/>
    <w:rsid w:val="009E5A9A"/>
    <w:rsid w:val="009E5BB9"/>
    <w:rsid w:val="009E5BF7"/>
    <w:rsid w:val="009E5CB2"/>
    <w:rsid w:val="009E5CC9"/>
    <w:rsid w:val="009E5CE8"/>
    <w:rsid w:val="009E5E3D"/>
    <w:rsid w:val="009E5E9D"/>
    <w:rsid w:val="009E5F95"/>
    <w:rsid w:val="009E5F9C"/>
    <w:rsid w:val="009E5FF9"/>
    <w:rsid w:val="009E600F"/>
    <w:rsid w:val="009E602A"/>
    <w:rsid w:val="009E6115"/>
    <w:rsid w:val="009E6182"/>
    <w:rsid w:val="009E61AA"/>
    <w:rsid w:val="009E6280"/>
    <w:rsid w:val="009E62F4"/>
    <w:rsid w:val="009E62F8"/>
    <w:rsid w:val="009E6364"/>
    <w:rsid w:val="009E63CC"/>
    <w:rsid w:val="009E63F9"/>
    <w:rsid w:val="009E6489"/>
    <w:rsid w:val="009E64A8"/>
    <w:rsid w:val="009E64C5"/>
    <w:rsid w:val="009E64DC"/>
    <w:rsid w:val="009E664F"/>
    <w:rsid w:val="009E66A9"/>
    <w:rsid w:val="009E6737"/>
    <w:rsid w:val="009E67AB"/>
    <w:rsid w:val="009E67E0"/>
    <w:rsid w:val="009E69CD"/>
    <w:rsid w:val="009E6B4F"/>
    <w:rsid w:val="009E6D0D"/>
    <w:rsid w:val="009E6DEF"/>
    <w:rsid w:val="009E6E65"/>
    <w:rsid w:val="009E6EAB"/>
    <w:rsid w:val="009E6F05"/>
    <w:rsid w:val="009E6F61"/>
    <w:rsid w:val="009E6F70"/>
    <w:rsid w:val="009E6F90"/>
    <w:rsid w:val="009E7005"/>
    <w:rsid w:val="009E7096"/>
    <w:rsid w:val="009E70DF"/>
    <w:rsid w:val="009E7104"/>
    <w:rsid w:val="009E712D"/>
    <w:rsid w:val="009E7143"/>
    <w:rsid w:val="009E714D"/>
    <w:rsid w:val="009E71D6"/>
    <w:rsid w:val="009E720F"/>
    <w:rsid w:val="009E723F"/>
    <w:rsid w:val="009E72DA"/>
    <w:rsid w:val="009E7308"/>
    <w:rsid w:val="009E742B"/>
    <w:rsid w:val="009E751C"/>
    <w:rsid w:val="009E7555"/>
    <w:rsid w:val="009E763F"/>
    <w:rsid w:val="009E7692"/>
    <w:rsid w:val="009E76D8"/>
    <w:rsid w:val="009E7793"/>
    <w:rsid w:val="009E779B"/>
    <w:rsid w:val="009E78AE"/>
    <w:rsid w:val="009E78EA"/>
    <w:rsid w:val="009E7A33"/>
    <w:rsid w:val="009E7A42"/>
    <w:rsid w:val="009E7A43"/>
    <w:rsid w:val="009E7AEC"/>
    <w:rsid w:val="009E7AF1"/>
    <w:rsid w:val="009E7B29"/>
    <w:rsid w:val="009E7B2C"/>
    <w:rsid w:val="009E7BB2"/>
    <w:rsid w:val="009E7BC9"/>
    <w:rsid w:val="009E7BCD"/>
    <w:rsid w:val="009E7C9D"/>
    <w:rsid w:val="009E7CBC"/>
    <w:rsid w:val="009E7D38"/>
    <w:rsid w:val="009E7D3C"/>
    <w:rsid w:val="009E7D73"/>
    <w:rsid w:val="009E7D8A"/>
    <w:rsid w:val="009E7EA3"/>
    <w:rsid w:val="009E7EE9"/>
    <w:rsid w:val="009E7F27"/>
    <w:rsid w:val="009E7F6A"/>
    <w:rsid w:val="009E7FC7"/>
    <w:rsid w:val="009E7FE3"/>
    <w:rsid w:val="009F0156"/>
    <w:rsid w:val="009F01DC"/>
    <w:rsid w:val="009F01E6"/>
    <w:rsid w:val="009F028B"/>
    <w:rsid w:val="009F02D9"/>
    <w:rsid w:val="009F0389"/>
    <w:rsid w:val="009F03E3"/>
    <w:rsid w:val="009F0417"/>
    <w:rsid w:val="009F041F"/>
    <w:rsid w:val="009F04DC"/>
    <w:rsid w:val="009F04E8"/>
    <w:rsid w:val="009F0599"/>
    <w:rsid w:val="009F0616"/>
    <w:rsid w:val="009F066B"/>
    <w:rsid w:val="009F067D"/>
    <w:rsid w:val="009F0691"/>
    <w:rsid w:val="009F06A2"/>
    <w:rsid w:val="009F06A9"/>
    <w:rsid w:val="009F06BE"/>
    <w:rsid w:val="009F06FB"/>
    <w:rsid w:val="009F0751"/>
    <w:rsid w:val="009F0859"/>
    <w:rsid w:val="009F086E"/>
    <w:rsid w:val="009F095C"/>
    <w:rsid w:val="009F095F"/>
    <w:rsid w:val="009F09ED"/>
    <w:rsid w:val="009F0A3D"/>
    <w:rsid w:val="009F0AD1"/>
    <w:rsid w:val="009F0B58"/>
    <w:rsid w:val="009F0B7F"/>
    <w:rsid w:val="009F0B9A"/>
    <w:rsid w:val="009F0BA7"/>
    <w:rsid w:val="009F0BBD"/>
    <w:rsid w:val="009F0BF9"/>
    <w:rsid w:val="009F0C01"/>
    <w:rsid w:val="009F0C06"/>
    <w:rsid w:val="009F0D5D"/>
    <w:rsid w:val="009F0E25"/>
    <w:rsid w:val="009F0E3F"/>
    <w:rsid w:val="009F0EB3"/>
    <w:rsid w:val="009F0F56"/>
    <w:rsid w:val="009F0FA7"/>
    <w:rsid w:val="009F1060"/>
    <w:rsid w:val="009F10DC"/>
    <w:rsid w:val="009F1132"/>
    <w:rsid w:val="009F1162"/>
    <w:rsid w:val="009F116F"/>
    <w:rsid w:val="009F11F0"/>
    <w:rsid w:val="009F1232"/>
    <w:rsid w:val="009F1301"/>
    <w:rsid w:val="009F1377"/>
    <w:rsid w:val="009F13F2"/>
    <w:rsid w:val="009F13F4"/>
    <w:rsid w:val="009F152F"/>
    <w:rsid w:val="009F1552"/>
    <w:rsid w:val="009F15F0"/>
    <w:rsid w:val="009F1828"/>
    <w:rsid w:val="009F18A1"/>
    <w:rsid w:val="009F1905"/>
    <w:rsid w:val="009F191C"/>
    <w:rsid w:val="009F19E3"/>
    <w:rsid w:val="009F19F3"/>
    <w:rsid w:val="009F1ACD"/>
    <w:rsid w:val="009F1AF8"/>
    <w:rsid w:val="009F1B63"/>
    <w:rsid w:val="009F1C8F"/>
    <w:rsid w:val="009F1C96"/>
    <w:rsid w:val="009F1CF0"/>
    <w:rsid w:val="009F1D27"/>
    <w:rsid w:val="009F1DAD"/>
    <w:rsid w:val="009F1DCC"/>
    <w:rsid w:val="009F1DDB"/>
    <w:rsid w:val="009F1DEA"/>
    <w:rsid w:val="009F1EFA"/>
    <w:rsid w:val="009F1F0A"/>
    <w:rsid w:val="009F1F32"/>
    <w:rsid w:val="009F1F4A"/>
    <w:rsid w:val="009F206C"/>
    <w:rsid w:val="009F218A"/>
    <w:rsid w:val="009F21FD"/>
    <w:rsid w:val="009F2220"/>
    <w:rsid w:val="009F224C"/>
    <w:rsid w:val="009F225B"/>
    <w:rsid w:val="009F2293"/>
    <w:rsid w:val="009F22CA"/>
    <w:rsid w:val="009F236A"/>
    <w:rsid w:val="009F239A"/>
    <w:rsid w:val="009F244F"/>
    <w:rsid w:val="009F2587"/>
    <w:rsid w:val="009F25A5"/>
    <w:rsid w:val="009F261D"/>
    <w:rsid w:val="009F2672"/>
    <w:rsid w:val="009F2681"/>
    <w:rsid w:val="009F26AD"/>
    <w:rsid w:val="009F26E7"/>
    <w:rsid w:val="009F2722"/>
    <w:rsid w:val="009F272D"/>
    <w:rsid w:val="009F2913"/>
    <w:rsid w:val="009F2960"/>
    <w:rsid w:val="009F29DA"/>
    <w:rsid w:val="009F29EB"/>
    <w:rsid w:val="009F2A88"/>
    <w:rsid w:val="009F2AC5"/>
    <w:rsid w:val="009F2B13"/>
    <w:rsid w:val="009F2BD3"/>
    <w:rsid w:val="009F2BEE"/>
    <w:rsid w:val="009F2C06"/>
    <w:rsid w:val="009F2C70"/>
    <w:rsid w:val="009F2CB0"/>
    <w:rsid w:val="009F2CE3"/>
    <w:rsid w:val="009F2CF7"/>
    <w:rsid w:val="009F2D58"/>
    <w:rsid w:val="009F2D61"/>
    <w:rsid w:val="009F2DEC"/>
    <w:rsid w:val="009F2FC7"/>
    <w:rsid w:val="009F2FF5"/>
    <w:rsid w:val="009F3005"/>
    <w:rsid w:val="009F3013"/>
    <w:rsid w:val="009F301D"/>
    <w:rsid w:val="009F3080"/>
    <w:rsid w:val="009F3144"/>
    <w:rsid w:val="009F3195"/>
    <w:rsid w:val="009F32AF"/>
    <w:rsid w:val="009F32B2"/>
    <w:rsid w:val="009F33D9"/>
    <w:rsid w:val="009F358F"/>
    <w:rsid w:val="009F366B"/>
    <w:rsid w:val="009F368A"/>
    <w:rsid w:val="009F372B"/>
    <w:rsid w:val="009F3761"/>
    <w:rsid w:val="009F38A4"/>
    <w:rsid w:val="009F3964"/>
    <w:rsid w:val="009F398A"/>
    <w:rsid w:val="009F39E4"/>
    <w:rsid w:val="009F3A59"/>
    <w:rsid w:val="009F3AAA"/>
    <w:rsid w:val="009F3AD4"/>
    <w:rsid w:val="009F3B54"/>
    <w:rsid w:val="009F3BB9"/>
    <w:rsid w:val="009F3BC2"/>
    <w:rsid w:val="009F3BC6"/>
    <w:rsid w:val="009F3C99"/>
    <w:rsid w:val="009F3ED3"/>
    <w:rsid w:val="009F3F79"/>
    <w:rsid w:val="009F40B4"/>
    <w:rsid w:val="009F41FE"/>
    <w:rsid w:val="009F4291"/>
    <w:rsid w:val="009F434F"/>
    <w:rsid w:val="009F437A"/>
    <w:rsid w:val="009F43BD"/>
    <w:rsid w:val="009F44CA"/>
    <w:rsid w:val="009F459A"/>
    <w:rsid w:val="009F4608"/>
    <w:rsid w:val="009F46A8"/>
    <w:rsid w:val="009F485B"/>
    <w:rsid w:val="009F489A"/>
    <w:rsid w:val="009F48DE"/>
    <w:rsid w:val="009F48EA"/>
    <w:rsid w:val="009F48F8"/>
    <w:rsid w:val="009F493F"/>
    <w:rsid w:val="009F497B"/>
    <w:rsid w:val="009F49A3"/>
    <w:rsid w:val="009F4A37"/>
    <w:rsid w:val="009F4A90"/>
    <w:rsid w:val="009F4A95"/>
    <w:rsid w:val="009F4AAB"/>
    <w:rsid w:val="009F4B3A"/>
    <w:rsid w:val="009F4B94"/>
    <w:rsid w:val="009F4C34"/>
    <w:rsid w:val="009F4CB7"/>
    <w:rsid w:val="009F4D18"/>
    <w:rsid w:val="009F4D45"/>
    <w:rsid w:val="009F4D74"/>
    <w:rsid w:val="009F4DC6"/>
    <w:rsid w:val="009F4DE9"/>
    <w:rsid w:val="009F4DEB"/>
    <w:rsid w:val="009F4E11"/>
    <w:rsid w:val="009F4E37"/>
    <w:rsid w:val="009F4E4D"/>
    <w:rsid w:val="009F4EA7"/>
    <w:rsid w:val="009F5076"/>
    <w:rsid w:val="009F5098"/>
    <w:rsid w:val="009F522F"/>
    <w:rsid w:val="009F5295"/>
    <w:rsid w:val="009F529C"/>
    <w:rsid w:val="009F52A0"/>
    <w:rsid w:val="009F52A7"/>
    <w:rsid w:val="009F52C1"/>
    <w:rsid w:val="009F5351"/>
    <w:rsid w:val="009F5398"/>
    <w:rsid w:val="009F53B8"/>
    <w:rsid w:val="009F53CA"/>
    <w:rsid w:val="009F55AE"/>
    <w:rsid w:val="009F5625"/>
    <w:rsid w:val="009F563F"/>
    <w:rsid w:val="009F56CF"/>
    <w:rsid w:val="009F5725"/>
    <w:rsid w:val="009F5771"/>
    <w:rsid w:val="009F5790"/>
    <w:rsid w:val="009F58F9"/>
    <w:rsid w:val="009F5948"/>
    <w:rsid w:val="009F5963"/>
    <w:rsid w:val="009F59B2"/>
    <w:rsid w:val="009F59B9"/>
    <w:rsid w:val="009F5BF2"/>
    <w:rsid w:val="009F5C20"/>
    <w:rsid w:val="009F5CAB"/>
    <w:rsid w:val="009F5D78"/>
    <w:rsid w:val="009F5DA8"/>
    <w:rsid w:val="009F5DE4"/>
    <w:rsid w:val="009F5E7B"/>
    <w:rsid w:val="009F5F0F"/>
    <w:rsid w:val="009F5FF8"/>
    <w:rsid w:val="009F605E"/>
    <w:rsid w:val="009F61E4"/>
    <w:rsid w:val="009F622E"/>
    <w:rsid w:val="009F6262"/>
    <w:rsid w:val="009F633C"/>
    <w:rsid w:val="009F65B2"/>
    <w:rsid w:val="009F6648"/>
    <w:rsid w:val="009F6682"/>
    <w:rsid w:val="009F66BD"/>
    <w:rsid w:val="009F68A1"/>
    <w:rsid w:val="009F6963"/>
    <w:rsid w:val="009F69DF"/>
    <w:rsid w:val="009F6A50"/>
    <w:rsid w:val="009F6B2F"/>
    <w:rsid w:val="009F6B38"/>
    <w:rsid w:val="009F6B50"/>
    <w:rsid w:val="009F6C95"/>
    <w:rsid w:val="009F6D13"/>
    <w:rsid w:val="009F6D4E"/>
    <w:rsid w:val="009F6D63"/>
    <w:rsid w:val="009F6E94"/>
    <w:rsid w:val="009F6EE5"/>
    <w:rsid w:val="009F6EF6"/>
    <w:rsid w:val="009F6FB6"/>
    <w:rsid w:val="009F7042"/>
    <w:rsid w:val="009F70A2"/>
    <w:rsid w:val="009F70C0"/>
    <w:rsid w:val="009F70D1"/>
    <w:rsid w:val="009F7134"/>
    <w:rsid w:val="009F713D"/>
    <w:rsid w:val="009F714C"/>
    <w:rsid w:val="009F71A3"/>
    <w:rsid w:val="009F7219"/>
    <w:rsid w:val="009F7280"/>
    <w:rsid w:val="009F72CE"/>
    <w:rsid w:val="009F72D3"/>
    <w:rsid w:val="009F733B"/>
    <w:rsid w:val="009F7342"/>
    <w:rsid w:val="009F734C"/>
    <w:rsid w:val="009F73B0"/>
    <w:rsid w:val="009F73D5"/>
    <w:rsid w:val="009F740E"/>
    <w:rsid w:val="009F7477"/>
    <w:rsid w:val="009F7492"/>
    <w:rsid w:val="009F7512"/>
    <w:rsid w:val="009F76BB"/>
    <w:rsid w:val="009F76C3"/>
    <w:rsid w:val="009F76C9"/>
    <w:rsid w:val="009F76EF"/>
    <w:rsid w:val="009F7736"/>
    <w:rsid w:val="009F7749"/>
    <w:rsid w:val="009F7770"/>
    <w:rsid w:val="009F77CA"/>
    <w:rsid w:val="009F77D4"/>
    <w:rsid w:val="009F786D"/>
    <w:rsid w:val="009F7882"/>
    <w:rsid w:val="009F7965"/>
    <w:rsid w:val="009F79DC"/>
    <w:rsid w:val="009F7A41"/>
    <w:rsid w:val="009F7AFD"/>
    <w:rsid w:val="009F7B3F"/>
    <w:rsid w:val="009F7B48"/>
    <w:rsid w:val="009F7B70"/>
    <w:rsid w:val="009F7BC4"/>
    <w:rsid w:val="009F7C53"/>
    <w:rsid w:val="009F7C9E"/>
    <w:rsid w:val="009F7D5D"/>
    <w:rsid w:val="009F7DD1"/>
    <w:rsid w:val="009F7DDD"/>
    <w:rsid w:val="009F7DE3"/>
    <w:rsid w:val="009F7F45"/>
    <w:rsid w:val="009F7F5F"/>
    <w:rsid w:val="009F7F85"/>
    <w:rsid w:val="00A0008D"/>
    <w:rsid w:val="00A000C1"/>
    <w:rsid w:val="00A000C7"/>
    <w:rsid w:val="00A000CD"/>
    <w:rsid w:val="00A00156"/>
    <w:rsid w:val="00A001B1"/>
    <w:rsid w:val="00A00285"/>
    <w:rsid w:val="00A0029B"/>
    <w:rsid w:val="00A002D1"/>
    <w:rsid w:val="00A00355"/>
    <w:rsid w:val="00A00409"/>
    <w:rsid w:val="00A005A7"/>
    <w:rsid w:val="00A0069C"/>
    <w:rsid w:val="00A006A0"/>
    <w:rsid w:val="00A00758"/>
    <w:rsid w:val="00A007B8"/>
    <w:rsid w:val="00A007F5"/>
    <w:rsid w:val="00A00840"/>
    <w:rsid w:val="00A0091C"/>
    <w:rsid w:val="00A00945"/>
    <w:rsid w:val="00A00AC0"/>
    <w:rsid w:val="00A00AEC"/>
    <w:rsid w:val="00A00B31"/>
    <w:rsid w:val="00A00BC4"/>
    <w:rsid w:val="00A00C28"/>
    <w:rsid w:val="00A00C36"/>
    <w:rsid w:val="00A00CF7"/>
    <w:rsid w:val="00A00EAC"/>
    <w:rsid w:val="00A00F08"/>
    <w:rsid w:val="00A00F8A"/>
    <w:rsid w:val="00A00FDF"/>
    <w:rsid w:val="00A0100A"/>
    <w:rsid w:val="00A010FD"/>
    <w:rsid w:val="00A01202"/>
    <w:rsid w:val="00A0126E"/>
    <w:rsid w:val="00A0127C"/>
    <w:rsid w:val="00A01282"/>
    <w:rsid w:val="00A012C9"/>
    <w:rsid w:val="00A01321"/>
    <w:rsid w:val="00A01391"/>
    <w:rsid w:val="00A013B8"/>
    <w:rsid w:val="00A013D3"/>
    <w:rsid w:val="00A0141B"/>
    <w:rsid w:val="00A01421"/>
    <w:rsid w:val="00A014FB"/>
    <w:rsid w:val="00A0151E"/>
    <w:rsid w:val="00A01538"/>
    <w:rsid w:val="00A01563"/>
    <w:rsid w:val="00A0166B"/>
    <w:rsid w:val="00A01677"/>
    <w:rsid w:val="00A01689"/>
    <w:rsid w:val="00A0168E"/>
    <w:rsid w:val="00A016BC"/>
    <w:rsid w:val="00A016CB"/>
    <w:rsid w:val="00A01738"/>
    <w:rsid w:val="00A01A3E"/>
    <w:rsid w:val="00A01A40"/>
    <w:rsid w:val="00A01AD4"/>
    <w:rsid w:val="00A01B0D"/>
    <w:rsid w:val="00A01B7F"/>
    <w:rsid w:val="00A01BBE"/>
    <w:rsid w:val="00A01C6B"/>
    <w:rsid w:val="00A01D92"/>
    <w:rsid w:val="00A01E25"/>
    <w:rsid w:val="00A01EE5"/>
    <w:rsid w:val="00A01FDC"/>
    <w:rsid w:val="00A02037"/>
    <w:rsid w:val="00A02041"/>
    <w:rsid w:val="00A020E3"/>
    <w:rsid w:val="00A021F4"/>
    <w:rsid w:val="00A02333"/>
    <w:rsid w:val="00A02361"/>
    <w:rsid w:val="00A0241D"/>
    <w:rsid w:val="00A0244B"/>
    <w:rsid w:val="00A024AC"/>
    <w:rsid w:val="00A024D2"/>
    <w:rsid w:val="00A02515"/>
    <w:rsid w:val="00A027BC"/>
    <w:rsid w:val="00A02805"/>
    <w:rsid w:val="00A02820"/>
    <w:rsid w:val="00A02875"/>
    <w:rsid w:val="00A028D3"/>
    <w:rsid w:val="00A028F6"/>
    <w:rsid w:val="00A02A2A"/>
    <w:rsid w:val="00A02B65"/>
    <w:rsid w:val="00A02BCB"/>
    <w:rsid w:val="00A02BEE"/>
    <w:rsid w:val="00A02C16"/>
    <w:rsid w:val="00A02C80"/>
    <w:rsid w:val="00A02CD0"/>
    <w:rsid w:val="00A02DCE"/>
    <w:rsid w:val="00A02E3D"/>
    <w:rsid w:val="00A02F1E"/>
    <w:rsid w:val="00A02F2B"/>
    <w:rsid w:val="00A02F89"/>
    <w:rsid w:val="00A02FD4"/>
    <w:rsid w:val="00A02FFB"/>
    <w:rsid w:val="00A03072"/>
    <w:rsid w:val="00A030A0"/>
    <w:rsid w:val="00A0315A"/>
    <w:rsid w:val="00A031D4"/>
    <w:rsid w:val="00A031F3"/>
    <w:rsid w:val="00A032AE"/>
    <w:rsid w:val="00A032B2"/>
    <w:rsid w:val="00A032EE"/>
    <w:rsid w:val="00A033B4"/>
    <w:rsid w:val="00A033C7"/>
    <w:rsid w:val="00A0341F"/>
    <w:rsid w:val="00A03498"/>
    <w:rsid w:val="00A034B9"/>
    <w:rsid w:val="00A034EA"/>
    <w:rsid w:val="00A03599"/>
    <w:rsid w:val="00A03648"/>
    <w:rsid w:val="00A037E0"/>
    <w:rsid w:val="00A03829"/>
    <w:rsid w:val="00A03865"/>
    <w:rsid w:val="00A0387C"/>
    <w:rsid w:val="00A03940"/>
    <w:rsid w:val="00A03941"/>
    <w:rsid w:val="00A03945"/>
    <w:rsid w:val="00A039C2"/>
    <w:rsid w:val="00A039F7"/>
    <w:rsid w:val="00A03AEF"/>
    <w:rsid w:val="00A03B2B"/>
    <w:rsid w:val="00A03B5B"/>
    <w:rsid w:val="00A03B69"/>
    <w:rsid w:val="00A03C64"/>
    <w:rsid w:val="00A03CE4"/>
    <w:rsid w:val="00A03CF7"/>
    <w:rsid w:val="00A03D60"/>
    <w:rsid w:val="00A03E6D"/>
    <w:rsid w:val="00A03F10"/>
    <w:rsid w:val="00A04063"/>
    <w:rsid w:val="00A040C2"/>
    <w:rsid w:val="00A040D3"/>
    <w:rsid w:val="00A040E2"/>
    <w:rsid w:val="00A04106"/>
    <w:rsid w:val="00A0415A"/>
    <w:rsid w:val="00A041DE"/>
    <w:rsid w:val="00A0422D"/>
    <w:rsid w:val="00A04242"/>
    <w:rsid w:val="00A0424D"/>
    <w:rsid w:val="00A0436C"/>
    <w:rsid w:val="00A04431"/>
    <w:rsid w:val="00A04486"/>
    <w:rsid w:val="00A04489"/>
    <w:rsid w:val="00A044C4"/>
    <w:rsid w:val="00A044CA"/>
    <w:rsid w:val="00A04574"/>
    <w:rsid w:val="00A045B1"/>
    <w:rsid w:val="00A04643"/>
    <w:rsid w:val="00A0464B"/>
    <w:rsid w:val="00A046B1"/>
    <w:rsid w:val="00A046D5"/>
    <w:rsid w:val="00A04734"/>
    <w:rsid w:val="00A04791"/>
    <w:rsid w:val="00A047AB"/>
    <w:rsid w:val="00A047AD"/>
    <w:rsid w:val="00A047BF"/>
    <w:rsid w:val="00A047F3"/>
    <w:rsid w:val="00A04908"/>
    <w:rsid w:val="00A04943"/>
    <w:rsid w:val="00A04948"/>
    <w:rsid w:val="00A04994"/>
    <w:rsid w:val="00A04A2E"/>
    <w:rsid w:val="00A04B18"/>
    <w:rsid w:val="00A04B1A"/>
    <w:rsid w:val="00A04C8A"/>
    <w:rsid w:val="00A04CFD"/>
    <w:rsid w:val="00A04D13"/>
    <w:rsid w:val="00A04F30"/>
    <w:rsid w:val="00A051DC"/>
    <w:rsid w:val="00A052ED"/>
    <w:rsid w:val="00A05486"/>
    <w:rsid w:val="00A054C2"/>
    <w:rsid w:val="00A05550"/>
    <w:rsid w:val="00A056F9"/>
    <w:rsid w:val="00A056FE"/>
    <w:rsid w:val="00A05734"/>
    <w:rsid w:val="00A0575B"/>
    <w:rsid w:val="00A05892"/>
    <w:rsid w:val="00A058AF"/>
    <w:rsid w:val="00A058B3"/>
    <w:rsid w:val="00A058B8"/>
    <w:rsid w:val="00A058F4"/>
    <w:rsid w:val="00A05926"/>
    <w:rsid w:val="00A0594E"/>
    <w:rsid w:val="00A05960"/>
    <w:rsid w:val="00A05A1D"/>
    <w:rsid w:val="00A05A2E"/>
    <w:rsid w:val="00A05AD5"/>
    <w:rsid w:val="00A05D1D"/>
    <w:rsid w:val="00A05DA3"/>
    <w:rsid w:val="00A05E6A"/>
    <w:rsid w:val="00A05E7C"/>
    <w:rsid w:val="00A05E90"/>
    <w:rsid w:val="00A05F2A"/>
    <w:rsid w:val="00A05FE5"/>
    <w:rsid w:val="00A05FF3"/>
    <w:rsid w:val="00A0601F"/>
    <w:rsid w:val="00A060C9"/>
    <w:rsid w:val="00A0612C"/>
    <w:rsid w:val="00A06160"/>
    <w:rsid w:val="00A06178"/>
    <w:rsid w:val="00A061C3"/>
    <w:rsid w:val="00A061D6"/>
    <w:rsid w:val="00A0628C"/>
    <w:rsid w:val="00A063B4"/>
    <w:rsid w:val="00A064E7"/>
    <w:rsid w:val="00A0651C"/>
    <w:rsid w:val="00A0652A"/>
    <w:rsid w:val="00A066D8"/>
    <w:rsid w:val="00A06708"/>
    <w:rsid w:val="00A06763"/>
    <w:rsid w:val="00A067D0"/>
    <w:rsid w:val="00A068E5"/>
    <w:rsid w:val="00A0698A"/>
    <w:rsid w:val="00A06A14"/>
    <w:rsid w:val="00A06A40"/>
    <w:rsid w:val="00A06A74"/>
    <w:rsid w:val="00A06A91"/>
    <w:rsid w:val="00A06AED"/>
    <w:rsid w:val="00A06BEB"/>
    <w:rsid w:val="00A06BF5"/>
    <w:rsid w:val="00A06D09"/>
    <w:rsid w:val="00A06D82"/>
    <w:rsid w:val="00A06DB3"/>
    <w:rsid w:val="00A06DBD"/>
    <w:rsid w:val="00A06ED9"/>
    <w:rsid w:val="00A06F17"/>
    <w:rsid w:val="00A06F1B"/>
    <w:rsid w:val="00A06F51"/>
    <w:rsid w:val="00A06F77"/>
    <w:rsid w:val="00A070B7"/>
    <w:rsid w:val="00A070DE"/>
    <w:rsid w:val="00A07226"/>
    <w:rsid w:val="00A072C6"/>
    <w:rsid w:val="00A0733E"/>
    <w:rsid w:val="00A073E9"/>
    <w:rsid w:val="00A07400"/>
    <w:rsid w:val="00A07415"/>
    <w:rsid w:val="00A0741E"/>
    <w:rsid w:val="00A07487"/>
    <w:rsid w:val="00A07544"/>
    <w:rsid w:val="00A07589"/>
    <w:rsid w:val="00A0769E"/>
    <w:rsid w:val="00A0769F"/>
    <w:rsid w:val="00A076D4"/>
    <w:rsid w:val="00A076F7"/>
    <w:rsid w:val="00A07717"/>
    <w:rsid w:val="00A07774"/>
    <w:rsid w:val="00A07787"/>
    <w:rsid w:val="00A077F6"/>
    <w:rsid w:val="00A07828"/>
    <w:rsid w:val="00A07857"/>
    <w:rsid w:val="00A07890"/>
    <w:rsid w:val="00A078AF"/>
    <w:rsid w:val="00A07971"/>
    <w:rsid w:val="00A07A89"/>
    <w:rsid w:val="00A07A98"/>
    <w:rsid w:val="00A07AE7"/>
    <w:rsid w:val="00A07BBD"/>
    <w:rsid w:val="00A07BE3"/>
    <w:rsid w:val="00A07C58"/>
    <w:rsid w:val="00A07CDA"/>
    <w:rsid w:val="00A07D61"/>
    <w:rsid w:val="00A07DAD"/>
    <w:rsid w:val="00A07E66"/>
    <w:rsid w:val="00A07EFC"/>
    <w:rsid w:val="00A07FB7"/>
    <w:rsid w:val="00A07FC4"/>
    <w:rsid w:val="00A07FF1"/>
    <w:rsid w:val="00A10012"/>
    <w:rsid w:val="00A1007D"/>
    <w:rsid w:val="00A10088"/>
    <w:rsid w:val="00A10103"/>
    <w:rsid w:val="00A10181"/>
    <w:rsid w:val="00A101E5"/>
    <w:rsid w:val="00A10222"/>
    <w:rsid w:val="00A10253"/>
    <w:rsid w:val="00A10301"/>
    <w:rsid w:val="00A10313"/>
    <w:rsid w:val="00A10320"/>
    <w:rsid w:val="00A10363"/>
    <w:rsid w:val="00A1049E"/>
    <w:rsid w:val="00A104B6"/>
    <w:rsid w:val="00A10645"/>
    <w:rsid w:val="00A106E2"/>
    <w:rsid w:val="00A1078D"/>
    <w:rsid w:val="00A107AC"/>
    <w:rsid w:val="00A107D9"/>
    <w:rsid w:val="00A107DE"/>
    <w:rsid w:val="00A1083A"/>
    <w:rsid w:val="00A10859"/>
    <w:rsid w:val="00A108FB"/>
    <w:rsid w:val="00A10938"/>
    <w:rsid w:val="00A1097D"/>
    <w:rsid w:val="00A109D2"/>
    <w:rsid w:val="00A10A0F"/>
    <w:rsid w:val="00A10AAB"/>
    <w:rsid w:val="00A10C1D"/>
    <w:rsid w:val="00A10C63"/>
    <w:rsid w:val="00A10C72"/>
    <w:rsid w:val="00A10C89"/>
    <w:rsid w:val="00A10C90"/>
    <w:rsid w:val="00A10D99"/>
    <w:rsid w:val="00A10DC0"/>
    <w:rsid w:val="00A10DE3"/>
    <w:rsid w:val="00A10E7D"/>
    <w:rsid w:val="00A10EF4"/>
    <w:rsid w:val="00A10F65"/>
    <w:rsid w:val="00A10FDE"/>
    <w:rsid w:val="00A11051"/>
    <w:rsid w:val="00A111BF"/>
    <w:rsid w:val="00A111C2"/>
    <w:rsid w:val="00A1122C"/>
    <w:rsid w:val="00A11261"/>
    <w:rsid w:val="00A11293"/>
    <w:rsid w:val="00A112A0"/>
    <w:rsid w:val="00A11385"/>
    <w:rsid w:val="00A1138D"/>
    <w:rsid w:val="00A113E6"/>
    <w:rsid w:val="00A114FD"/>
    <w:rsid w:val="00A1156D"/>
    <w:rsid w:val="00A11690"/>
    <w:rsid w:val="00A116E1"/>
    <w:rsid w:val="00A1172A"/>
    <w:rsid w:val="00A117D0"/>
    <w:rsid w:val="00A11868"/>
    <w:rsid w:val="00A1187F"/>
    <w:rsid w:val="00A1188B"/>
    <w:rsid w:val="00A118B4"/>
    <w:rsid w:val="00A118E9"/>
    <w:rsid w:val="00A11A41"/>
    <w:rsid w:val="00A11A5C"/>
    <w:rsid w:val="00A11A61"/>
    <w:rsid w:val="00A11B24"/>
    <w:rsid w:val="00A11B80"/>
    <w:rsid w:val="00A11BAD"/>
    <w:rsid w:val="00A11C26"/>
    <w:rsid w:val="00A11C48"/>
    <w:rsid w:val="00A11C91"/>
    <w:rsid w:val="00A11C98"/>
    <w:rsid w:val="00A11C9B"/>
    <w:rsid w:val="00A11CD7"/>
    <w:rsid w:val="00A11CF0"/>
    <w:rsid w:val="00A11D38"/>
    <w:rsid w:val="00A11E37"/>
    <w:rsid w:val="00A11EC5"/>
    <w:rsid w:val="00A11EDB"/>
    <w:rsid w:val="00A1203B"/>
    <w:rsid w:val="00A12098"/>
    <w:rsid w:val="00A120AF"/>
    <w:rsid w:val="00A12142"/>
    <w:rsid w:val="00A1222B"/>
    <w:rsid w:val="00A12283"/>
    <w:rsid w:val="00A1231D"/>
    <w:rsid w:val="00A12457"/>
    <w:rsid w:val="00A1247D"/>
    <w:rsid w:val="00A1252E"/>
    <w:rsid w:val="00A125C5"/>
    <w:rsid w:val="00A125C9"/>
    <w:rsid w:val="00A12665"/>
    <w:rsid w:val="00A126C1"/>
    <w:rsid w:val="00A12766"/>
    <w:rsid w:val="00A1278C"/>
    <w:rsid w:val="00A127A0"/>
    <w:rsid w:val="00A128EB"/>
    <w:rsid w:val="00A12917"/>
    <w:rsid w:val="00A12A0F"/>
    <w:rsid w:val="00A12A73"/>
    <w:rsid w:val="00A12A86"/>
    <w:rsid w:val="00A12AEE"/>
    <w:rsid w:val="00A12B53"/>
    <w:rsid w:val="00A12B6B"/>
    <w:rsid w:val="00A12B97"/>
    <w:rsid w:val="00A12BC9"/>
    <w:rsid w:val="00A12BDE"/>
    <w:rsid w:val="00A12C0E"/>
    <w:rsid w:val="00A12C6E"/>
    <w:rsid w:val="00A12C8E"/>
    <w:rsid w:val="00A12CA9"/>
    <w:rsid w:val="00A12CEF"/>
    <w:rsid w:val="00A12CFD"/>
    <w:rsid w:val="00A12D37"/>
    <w:rsid w:val="00A12E5C"/>
    <w:rsid w:val="00A12EDB"/>
    <w:rsid w:val="00A12F19"/>
    <w:rsid w:val="00A12F8F"/>
    <w:rsid w:val="00A13021"/>
    <w:rsid w:val="00A130A3"/>
    <w:rsid w:val="00A130E9"/>
    <w:rsid w:val="00A13178"/>
    <w:rsid w:val="00A131A6"/>
    <w:rsid w:val="00A1325F"/>
    <w:rsid w:val="00A13320"/>
    <w:rsid w:val="00A1335B"/>
    <w:rsid w:val="00A1337A"/>
    <w:rsid w:val="00A134DB"/>
    <w:rsid w:val="00A134DF"/>
    <w:rsid w:val="00A134EF"/>
    <w:rsid w:val="00A136A2"/>
    <w:rsid w:val="00A136FF"/>
    <w:rsid w:val="00A13788"/>
    <w:rsid w:val="00A13800"/>
    <w:rsid w:val="00A138C2"/>
    <w:rsid w:val="00A13947"/>
    <w:rsid w:val="00A1397C"/>
    <w:rsid w:val="00A13A20"/>
    <w:rsid w:val="00A13A39"/>
    <w:rsid w:val="00A13B48"/>
    <w:rsid w:val="00A13D0E"/>
    <w:rsid w:val="00A13D3B"/>
    <w:rsid w:val="00A13D53"/>
    <w:rsid w:val="00A13D57"/>
    <w:rsid w:val="00A13D5B"/>
    <w:rsid w:val="00A13D65"/>
    <w:rsid w:val="00A13DAE"/>
    <w:rsid w:val="00A13DDC"/>
    <w:rsid w:val="00A13DF0"/>
    <w:rsid w:val="00A13E1B"/>
    <w:rsid w:val="00A13EA7"/>
    <w:rsid w:val="00A13ED4"/>
    <w:rsid w:val="00A13EEF"/>
    <w:rsid w:val="00A13F11"/>
    <w:rsid w:val="00A13F78"/>
    <w:rsid w:val="00A13FBD"/>
    <w:rsid w:val="00A13FEA"/>
    <w:rsid w:val="00A14045"/>
    <w:rsid w:val="00A1405F"/>
    <w:rsid w:val="00A1406D"/>
    <w:rsid w:val="00A14105"/>
    <w:rsid w:val="00A14173"/>
    <w:rsid w:val="00A14201"/>
    <w:rsid w:val="00A1423C"/>
    <w:rsid w:val="00A1430C"/>
    <w:rsid w:val="00A14317"/>
    <w:rsid w:val="00A143A7"/>
    <w:rsid w:val="00A14400"/>
    <w:rsid w:val="00A14429"/>
    <w:rsid w:val="00A14464"/>
    <w:rsid w:val="00A144E7"/>
    <w:rsid w:val="00A144EC"/>
    <w:rsid w:val="00A14545"/>
    <w:rsid w:val="00A1458B"/>
    <w:rsid w:val="00A145A1"/>
    <w:rsid w:val="00A14645"/>
    <w:rsid w:val="00A14722"/>
    <w:rsid w:val="00A14910"/>
    <w:rsid w:val="00A1492E"/>
    <w:rsid w:val="00A14972"/>
    <w:rsid w:val="00A14ABC"/>
    <w:rsid w:val="00A14B23"/>
    <w:rsid w:val="00A14B2D"/>
    <w:rsid w:val="00A14B8C"/>
    <w:rsid w:val="00A14B9E"/>
    <w:rsid w:val="00A14C23"/>
    <w:rsid w:val="00A14C35"/>
    <w:rsid w:val="00A14C6C"/>
    <w:rsid w:val="00A14D1D"/>
    <w:rsid w:val="00A14E6C"/>
    <w:rsid w:val="00A14EB6"/>
    <w:rsid w:val="00A14F66"/>
    <w:rsid w:val="00A14F6A"/>
    <w:rsid w:val="00A14FED"/>
    <w:rsid w:val="00A15069"/>
    <w:rsid w:val="00A150D7"/>
    <w:rsid w:val="00A15277"/>
    <w:rsid w:val="00A152A1"/>
    <w:rsid w:val="00A152B9"/>
    <w:rsid w:val="00A15339"/>
    <w:rsid w:val="00A15341"/>
    <w:rsid w:val="00A153F2"/>
    <w:rsid w:val="00A15474"/>
    <w:rsid w:val="00A154E0"/>
    <w:rsid w:val="00A154EF"/>
    <w:rsid w:val="00A15503"/>
    <w:rsid w:val="00A15511"/>
    <w:rsid w:val="00A15643"/>
    <w:rsid w:val="00A1569D"/>
    <w:rsid w:val="00A1570A"/>
    <w:rsid w:val="00A15764"/>
    <w:rsid w:val="00A15910"/>
    <w:rsid w:val="00A159BC"/>
    <w:rsid w:val="00A15A6F"/>
    <w:rsid w:val="00A15A72"/>
    <w:rsid w:val="00A15A74"/>
    <w:rsid w:val="00A15B17"/>
    <w:rsid w:val="00A15B84"/>
    <w:rsid w:val="00A15B90"/>
    <w:rsid w:val="00A15BEE"/>
    <w:rsid w:val="00A15D21"/>
    <w:rsid w:val="00A15E5B"/>
    <w:rsid w:val="00A15EAD"/>
    <w:rsid w:val="00A15EC2"/>
    <w:rsid w:val="00A15EDB"/>
    <w:rsid w:val="00A15F39"/>
    <w:rsid w:val="00A15F57"/>
    <w:rsid w:val="00A16031"/>
    <w:rsid w:val="00A16069"/>
    <w:rsid w:val="00A160FA"/>
    <w:rsid w:val="00A1617B"/>
    <w:rsid w:val="00A161A7"/>
    <w:rsid w:val="00A161BB"/>
    <w:rsid w:val="00A1627D"/>
    <w:rsid w:val="00A162E5"/>
    <w:rsid w:val="00A16435"/>
    <w:rsid w:val="00A16474"/>
    <w:rsid w:val="00A16594"/>
    <w:rsid w:val="00A166A4"/>
    <w:rsid w:val="00A1674A"/>
    <w:rsid w:val="00A1675F"/>
    <w:rsid w:val="00A167B0"/>
    <w:rsid w:val="00A167C1"/>
    <w:rsid w:val="00A1686B"/>
    <w:rsid w:val="00A16986"/>
    <w:rsid w:val="00A1698C"/>
    <w:rsid w:val="00A169B4"/>
    <w:rsid w:val="00A16A67"/>
    <w:rsid w:val="00A16A7C"/>
    <w:rsid w:val="00A16AA9"/>
    <w:rsid w:val="00A16ABC"/>
    <w:rsid w:val="00A16AE3"/>
    <w:rsid w:val="00A16B06"/>
    <w:rsid w:val="00A16B65"/>
    <w:rsid w:val="00A16B87"/>
    <w:rsid w:val="00A16B9E"/>
    <w:rsid w:val="00A16BE0"/>
    <w:rsid w:val="00A16BF4"/>
    <w:rsid w:val="00A16CFE"/>
    <w:rsid w:val="00A16D32"/>
    <w:rsid w:val="00A16D5D"/>
    <w:rsid w:val="00A16D92"/>
    <w:rsid w:val="00A16E1A"/>
    <w:rsid w:val="00A16E23"/>
    <w:rsid w:val="00A16E96"/>
    <w:rsid w:val="00A16E9D"/>
    <w:rsid w:val="00A16EF4"/>
    <w:rsid w:val="00A170B1"/>
    <w:rsid w:val="00A171A7"/>
    <w:rsid w:val="00A17239"/>
    <w:rsid w:val="00A172D1"/>
    <w:rsid w:val="00A17351"/>
    <w:rsid w:val="00A174D4"/>
    <w:rsid w:val="00A1750B"/>
    <w:rsid w:val="00A17530"/>
    <w:rsid w:val="00A1762D"/>
    <w:rsid w:val="00A17668"/>
    <w:rsid w:val="00A17669"/>
    <w:rsid w:val="00A17672"/>
    <w:rsid w:val="00A176AA"/>
    <w:rsid w:val="00A17769"/>
    <w:rsid w:val="00A177B4"/>
    <w:rsid w:val="00A1780B"/>
    <w:rsid w:val="00A17811"/>
    <w:rsid w:val="00A17838"/>
    <w:rsid w:val="00A1790B"/>
    <w:rsid w:val="00A1799F"/>
    <w:rsid w:val="00A179CC"/>
    <w:rsid w:val="00A17A09"/>
    <w:rsid w:val="00A17C2A"/>
    <w:rsid w:val="00A17C5F"/>
    <w:rsid w:val="00A17CD2"/>
    <w:rsid w:val="00A17D73"/>
    <w:rsid w:val="00A17D76"/>
    <w:rsid w:val="00A17D95"/>
    <w:rsid w:val="00A17E2A"/>
    <w:rsid w:val="00A17F56"/>
    <w:rsid w:val="00A17F72"/>
    <w:rsid w:val="00A17FA0"/>
    <w:rsid w:val="00A17FD6"/>
    <w:rsid w:val="00A17FE6"/>
    <w:rsid w:val="00A200AE"/>
    <w:rsid w:val="00A200E9"/>
    <w:rsid w:val="00A200EA"/>
    <w:rsid w:val="00A2015A"/>
    <w:rsid w:val="00A201FE"/>
    <w:rsid w:val="00A20284"/>
    <w:rsid w:val="00A202A9"/>
    <w:rsid w:val="00A203C8"/>
    <w:rsid w:val="00A204DA"/>
    <w:rsid w:val="00A2050E"/>
    <w:rsid w:val="00A2052C"/>
    <w:rsid w:val="00A205E6"/>
    <w:rsid w:val="00A20626"/>
    <w:rsid w:val="00A2065A"/>
    <w:rsid w:val="00A20682"/>
    <w:rsid w:val="00A206B3"/>
    <w:rsid w:val="00A2070B"/>
    <w:rsid w:val="00A20735"/>
    <w:rsid w:val="00A20767"/>
    <w:rsid w:val="00A2098C"/>
    <w:rsid w:val="00A20B1A"/>
    <w:rsid w:val="00A20BE6"/>
    <w:rsid w:val="00A20BE7"/>
    <w:rsid w:val="00A20C67"/>
    <w:rsid w:val="00A20C95"/>
    <w:rsid w:val="00A20D34"/>
    <w:rsid w:val="00A20DA2"/>
    <w:rsid w:val="00A20DB9"/>
    <w:rsid w:val="00A20EA6"/>
    <w:rsid w:val="00A20F14"/>
    <w:rsid w:val="00A21081"/>
    <w:rsid w:val="00A211B9"/>
    <w:rsid w:val="00A211C8"/>
    <w:rsid w:val="00A211EB"/>
    <w:rsid w:val="00A212A9"/>
    <w:rsid w:val="00A212F2"/>
    <w:rsid w:val="00A2131B"/>
    <w:rsid w:val="00A21423"/>
    <w:rsid w:val="00A2146F"/>
    <w:rsid w:val="00A214C6"/>
    <w:rsid w:val="00A214DF"/>
    <w:rsid w:val="00A21697"/>
    <w:rsid w:val="00A2174A"/>
    <w:rsid w:val="00A2177E"/>
    <w:rsid w:val="00A217D4"/>
    <w:rsid w:val="00A218B6"/>
    <w:rsid w:val="00A219D3"/>
    <w:rsid w:val="00A21CC3"/>
    <w:rsid w:val="00A21CE2"/>
    <w:rsid w:val="00A21E30"/>
    <w:rsid w:val="00A21E3B"/>
    <w:rsid w:val="00A21E76"/>
    <w:rsid w:val="00A21F0B"/>
    <w:rsid w:val="00A21F64"/>
    <w:rsid w:val="00A21F98"/>
    <w:rsid w:val="00A22033"/>
    <w:rsid w:val="00A220B0"/>
    <w:rsid w:val="00A220DF"/>
    <w:rsid w:val="00A221F8"/>
    <w:rsid w:val="00A2223E"/>
    <w:rsid w:val="00A22277"/>
    <w:rsid w:val="00A22372"/>
    <w:rsid w:val="00A223B3"/>
    <w:rsid w:val="00A22421"/>
    <w:rsid w:val="00A224F9"/>
    <w:rsid w:val="00A224FD"/>
    <w:rsid w:val="00A226C0"/>
    <w:rsid w:val="00A227A9"/>
    <w:rsid w:val="00A2283B"/>
    <w:rsid w:val="00A22914"/>
    <w:rsid w:val="00A2295D"/>
    <w:rsid w:val="00A229EF"/>
    <w:rsid w:val="00A22AD0"/>
    <w:rsid w:val="00A22B17"/>
    <w:rsid w:val="00A22D14"/>
    <w:rsid w:val="00A22D28"/>
    <w:rsid w:val="00A22FE0"/>
    <w:rsid w:val="00A2307F"/>
    <w:rsid w:val="00A23088"/>
    <w:rsid w:val="00A230D4"/>
    <w:rsid w:val="00A231A9"/>
    <w:rsid w:val="00A2326E"/>
    <w:rsid w:val="00A232BB"/>
    <w:rsid w:val="00A233F5"/>
    <w:rsid w:val="00A23436"/>
    <w:rsid w:val="00A23459"/>
    <w:rsid w:val="00A23598"/>
    <w:rsid w:val="00A235EF"/>
    <w:rsid w:val="00A237DC"/>
    <w:rsid w:val="00A23823"/>
    <w:rsid w:val="00A23861"/>
    <w:rsid w:val="00A238E9"/>
    <w:rsid w:val="00A23909"/>
    <w:rsid w:val="00A23AD5"/>
    <w:rsid w:val="00A23B52"/>
    <w:rsid w:val="00A23C1E"/>
    <w:rsid w:val="00A23D29"/>
    <w:rsid w:val="00A23E04"/>
    <w:rsid w:val="00A23ECF"/>
    <w:rsid w:val="00A23EDF"/>
    <w:rsid w:val="00A23FBF"/>
    <w:rsid w:val="00A24006"/>
    <w:rsid w:val="00A240A0"/>
    <w:rsid w:val="00A240E0"/>
    <w:rsid w:val="00A2411C"/>
    <w:rsid w:val="00A24188"/>
    <w:rsid w:val="00A2419C"/>
    <w:rsid w:val="00A241C0"/>
    <w:rsid w:val="00A241D0"/>
    <w:rsid w:val="00A24245"/>
    <w:rsid w:val="00A2458F"/>
    <w:rsid w:val="00A24654"/>
    <w:rsid w:val="00A246E6"/>
    <w:rsid w:val="00A246E7"/>
    <w:rsid w:val="00A246FF"/>
    <w:rsid w:val="00A24784"/>
    <w:rsid w:val="00A247EF"/>
    <w:rsid w:val="00A2480D"/>
    <w:rsid w:val="00A2481F"/>
    <w:rsid w:val="00A24859"/>
    <w:rsid w:val="00A248D1"/>
    <w:rsid w:val="00A24A9D"/>
    <w:rsid w:val="00A24B15"/>
    <w:rsid w:val="00A24B53"/>
    <w:rsid w:val="00A24BAA"/>
    <w:rsid w:val="00A24BE2"/>
    <w:rsid w:val="00A24BE8"/>
    <w:rsid w:val="00A24C73"/>
    <w:rsid w:val="00A24CAA"/>
    <w:rsid w:val="00A24D9B"/>
    <w:rsid w:val="00A24DA7"/>
    <w:rsid w:val="00A24DBE"/>
    <w:rsid w:val="00A24DC3"/>
    <w:rsid w:val="00A24DDA"/>
    <w:rsid w:val="00A24F05"/>
    <w:rsid w:val="00A24FC2"/>
    <w:rsid w:val="00A24FF4"/>
    <w:rsid w:val="00A24FFC"/>
    <w:rsid w:val="00A2504B"/>
    <w:rsid w:val="00A25056"/>
    <w:rsid w:val="00A25068"/>
    <w:rsid w:val="00A25069"/>
    <w:rsid w:val="00A2508D"/>
    <w:rsid w:val="00A25093"/>
    <w:rsid w:val="00A25398"/>
    <w:rsid w:val="00A25468"/>
    <w:rsid w:val="00A25470"/>
    <w:rsid w:val="00A2547D"/>
    <w:rsid w:val="00A254C0"/>
    <w:rsid w:val="00A2555D"/>
    <w:rsid w:val="00A2555E"/>
    <w:rsid w:val="00A255CD"/>
    <w:rsid w:val="00A25626"/>
    <w:rsid w:val="00A25628"/>
    <w:rsid w:val="00A256D4"/>
    <w:rsid w:val="00A257FB"/>
    <w:rsid w:val="00A259D2"/>
    <w:rsid w:val="00A259FC"/>
    <w:rsid w:val="00A25C0E"/>
    <w:rsid w:val="00A25C25"/>
    <w:rsid w:val="00A25C8A"/>
    <w:rsid w:val="00A25CEB"/>
    <w:rsid w:val="00A25D2F"/>
    <w:rsid w:val="00A25D61"/>
    <w:rsid w:val="00A25D93"/>
    <w:rsid w:val="00A25E02"/>
    <w:rsid w:val="00A25E0B"/>
    <w:rsid w:val="00A25EA4"/>
    <w:rsid w:val="00A25F31"/>
    <w:rsid w:val="00A25FEB"/>
    <w:rsid w:val="00A2600B"/>
    <w:rsid w:val="00A26042"/>
    <w:rsid w:val="00A26185"/>
    <w:rsid w:val="00A261B1"/>
    <w:rsid w:val="00A261F5"/>
    <w:rsid w:val="00A261FC"/>
    <w:rsid w:val="00A2627D"/>
    <w:rsid w:val="00A262C7"/>
    <w:rsid w:val="00A2634A"/>
    <w:rsid w:val="00A26360"/>
    <w:rsid w:val="00A26375"/>
    <w:rsid w:val="00A26376"/>
    <w:rsid w:val="00A26411"/>
    <w:rsid w:val="00A26424"/>
    <w:rsid w:val="00A26460"/>
    <w:rsid w:val="00A264BF"/>
    <w:rsid w:val="00A264E3"/>
    <w:rsid w:val="00A2653E"/>
    <w:rsid w:val="00A26551"/>
    <w:rsid w:val="00A265D7"/>
    <w:rsid w:val="00A2664B"/>
    <w:rsid w:val="00A26668"/>
    <w:rsid w:val="00A2676E"/>
    <w:rsid w:val="00A26896"/>
    <w:rsid w:val="00A26900"/>
    <w:rsid w:val="00A26927"/>
    <w:rsid w:val="00A2692A"/>
    <w:rsid w:val="00A26942"/>
    <w:rsid w:val="00A26952"/>
    <w:rsid w:val="00A26993"/>
    <w:rsid w:val="00A269A5"/>
    <w:rsid w:val="00A269E8"/>
    <w:rsid w:val="00A26A23"/>
    <w:rsid w:val="00A26A76"/>
    <w:rsid w:val="00A26AF2"/>
    <w:rsid w:val="00A26BE3"/>
    <w:rsid w:val="00A26C09"/>
    <w:rsid w:val="00A26C34"/>
    <w:rsid w:val="00A26CD1"/>
    <w:rsid w:val="00A26CEC"/>
    <w:rsid w:val="00A26D7A"/>
    <w:rsid w:val="00A26E39"/>
    <w:rsid w:val="00A26E6E"/>
    <w:rsid w:val="00A26E8E"/>
    <w:rsid w:val="00A26ED5"/>
    <w:rsid w:val="00A26EEA"/>
    <w:rsid w:val="00A26F1E"/>
    <w:rsid w:val="00A26FA8"/>
    <w:rsid w:val="00A26FEE"/>
    <w:rsid w:val="00A2704B"/>
    <w:rsid w:val="00A27057"/>
    <w:rsid w:val="00A2707F"/>
    <w:rsid w:val="00A27108"/>
    <w:rsid w:val="00A27165"/>
    <w:rsid w:val="00A27208"/>
    <w:rsid w:val="00A272AA"/>
    <w:rsid w:val="00A272C0"/>
    <w:rsid w:val="00A274BE"/>
    <w:rsid w:val="00A274C5"/>
    <w:rsid w:val="00A275D1"/>
    <w:rsid w:val="00A27667"/>
    <w:rsid w:val="00A277AB"/>
    <w:rsid w:val="00A277CA"/>
    <w:rsid w:val="00A27820"/>
    <w:rsid w:val="00A27846"/>
    <w:rsid w:val="00A27974"/>
    <w:rsid w:val="00A27A1C"/>
    <w:rsid w:val="00A27A96"/>
    <w:rsid w:val="00A27B21"/>
    <w:rsid w:val="00A27B65"/>
    <w:rsid w:val="00A27B70"/>
    <w:rsid w:val="00A27B80"/>
    <w:rsid w:val="00A27BC1"/>
    <w:rsid w:val="00A27BC8"/>
    <w:rsid w:val="00A27BFA"/>
    <w:rsid w:val="00A27BFD"/>
    <w:rsid w:val="00A27C46"/>
    <w:rsid w:val="00A27C48"/>
    <w:rsid w:val="00A27CDF"/>
    <w:rsid w:val="00A27DB9"/>
    <w:rsid w:val="00A27DCA"/>
    <w:rsid w:val="00A27F73"/>
    <w:rsid w:val="00A300EE"/>
    <w:rsid w:val="00A30101"/>
    <w:rsid w:val="00A30140"/>
    <w:rsid w:val="00A30217"/>
    <w:rsid w:val="00A3025A"/>
    <w:rsid w:val="00A3028B"/>
    <w:rsid w:val="00A30300"/>
    <w:rsid w:val="00A303A4"/>
    <w:rsid w:val="00A303FB"/>
    <w:rsid w:val="00A30495"/>
    <w:rsid w:val="00A305B3"/>
    <w:rsid w:val="00A305FA"/>
    <w:rsid w:val="00A30603"/>
    <w:rsid w:val="00A3061F"/>
    <w:rsid w:val="00A30624"/>
    <w:rsid w:val="00A3064A"/>
    <w:rsid w:val="00A3064E"/>
    <w:rsid w:val="00A3074A"/>
    <w:rsid w:val="00A307BD"/>
    <w:rsid w:val="00A30801"/>
    <w:rsid w:val="00A3096D"/>
    <w:rsid w:val="00A30A09"/>
    <w:rsid w:val="00A30B13"/>
    <w:rsid w:val="00A30BFD"/>
    <w:rsid w:val="00A30C4A"/>
    <w:rsid w:val="00A30CF2"/>
    <w:rsid w:val="00A30D34"/>
    <w:rsid w:val="00A30DA0"/>
    <w:rsid w:val="00A30DFD"/>
    <w:rsid w:val="00A30E12"/>
    <w:rsid w:val="00A30E24"/>
    <w:rsid w:val="00A30ED3"/>
    <w:rsid w:val="00A31060"/>
    <w:rsid w:val="00A310AD"/>
    <w:rsid w:val="00A31155"/>
    <w:rsid w:val="00A31317"/>
    <w:rsid w:val="00A31412"/>
    <w:rsid w:val="00A3144D"/>
    <w:rsid w:val="00A315D1"/>
    <w:rsid w:val="00A31688"/>
    <w:rsid w:val="00A316B0"/>
    <w:rsid w:val="00A31800"/>
    <w:rsid w:val="00A31847"/>
    <w:rsid w:val="00A3188C"/>
    <w:rsid w:val="00A3191B"/>
    <w:rsid w:val="00A3194C"/>
    <w:rsid w:val="00A319BA"/>
    <w:rsid w:val="00A319E9"/>
    <w:rsid w:val="00A31A2A"/>
    <w:rsid w:val="00A31A6A"/>
    <w:rsid w:val="00A31AD2"/>
    <w:rsid w:val="00A31B25"/>
    <w:rsid w:val="00A31B72"/>
    <w:rsid w:val="00A31C0F"/>
    <w:rsid w:val="00A31C99"/>
    <w:rsid w:val="00A31CD3"/>
    <w:rsid w:val="00A31D7A"/>
    <w:rsid w:val="00A31E60"/>
    <w:rsid w:val="00A31E7E"/>
    <w:rsid w:val="00A31FD3"/>
    <w:rsid w:val="00A32015"/>
    <w:rsid w:val="00A32030"/>
    <w:rsid w:val="00A32031"/>
    <w:rsid w:val="00A32092"/>
    <w:rsid w:val="00A3209C"/>
    <w:rsid w:val="00A3219C"/>
    <w:rsid w:val="00A32234"/>
    <w:rsid w:val="00A3226A"/>
    <w:rsid w:val="00A322CB"/>
    <w:rsid w:val="00A32318"/>
    <w:rsid w:val="00A3231C"/>
    <w:rsid w:val="00A3235D"/>
    <w:rsid w:val="00A3236D"/>
    <w:rsid w:val="00A32530"/>
    <w:rsid w:val="00A32618"/>
    <w:rsid w:val="00A326AB"/>
    <w:rsid w:val="00A327B5"/>
    <w:rsid w:val="00A327C2"/>
    <w:rsid w:val="00A32893"/>
    <w:rsid w:val="00A328CC"/>
    <w:rsid w:val="00A329C2"/>
    <w:rsid w:val="00A329D8"/>
    <w:rsid w:val="00A32A09"/>
    <w:rsid w:val="00A32A64"/>
    <w:rsid w:val="00A32A82"/>
    <w:rsid w:val="00A32ABA"/>
    <w:rsid w:val="00A32B15"/>
    <w:rsid w:val="00A32B1A"/>
    <w:rsid w:val="00A32B96"/>
    <w:rsid w:val="00A32CC1"/>
    <w:rsid w:val="00A32D02"/>
    <w:rsid w:val="00A32D88"/>
    <w:rsid w:val="00A32E01"/>
    <w:rsid w:val="00A32ED0"/>
    <w:rsid w:val="00A32EE1"/>
    <w:rsid w:val="00A32F1F"/>
    <w:rsid w:val="00A32F40"/>
    <w:rsid w:val="00A32FCC"/>
    <w:rsid w:val="00A33000"/>
    <w:rsid w:val="00A3301D"/>
    <w:rsid w:val="00A33069"/>
    <w:rsid w:val="00A330A4"/>
    <w:rsid w:val="00A330E0"/>
    <w:rsid w:val="00A3310C"/>
    <w:rsid w:val="00A33178"/>
    <w:rsid w:val="00A331AE"/>
    <w:rsid w:val="00A331DB"/>
    <w:rsid w:val="00A33268"/>
    <w:rsid w:val="00A33310"/>
    <w:rsid w:val="00A333AE"/>
    <w:rsid w:val="00A333B8"/>
    <w:rsid w:val="00A333EC"/>
    <w:rsid w:val="00A334F4"/>
    <w:rsid w:val="00A33519"/>
    <w:rsid w:val="00A33546"/>
    <w:rsid w:val="00A33556"/>
    <w:rsid w:val="00A33558"/>
    <w:rsid w:val="00A3355B"/>
    <w:rsid w:val="00A335F6"/>
    <w:rsid w:val="00A33843"/>
    <w:rsid w:val="00A33890"/>
    <w:rsid w:val="00A33927"/>
    <w:rsid w:val="00A339AC"/>
    <w:rsid w:val="00A339B3"/>
    <w:rsid w:val="00A33AAB"/>
    <w:rsid w:val="00A33BCB"/>
    <w:rsid w:val="00A33C1A"/>
    <w:rsid w:val="00A33C5A"/>
    <w:rsid w:val="00A33CA1"/>
    <w:rsid w:val="00A33D19"/>
    <w:rsid w:val="00A33D25"/>
    <w:rsid w:val="00A33D55"/>
    <w:rsid w:val="00A33EB5"/>
    <w:rsid w:val="00A3400E"/>
    <w:rsid w:val="00A340E5"/>
    <w:rsid w:val="00A34115"/>
    <w:rsid w:val="00A3415A"/>
    <w:rsid w:val="00A341ED"/>
    <w:rsid w:val="00A34254"/>
    <w:rsid w:val="00A342BD"/>
    <w:rsid w:val="00A342E5"/>
    <w:rsid w:val="00A34353"/>
    <w:rsid w:val="00A343A1"/>
    <w:rsid w:val="00A343D9"/>
    <w:rsid w:val="00A343E4"/>
    <w:rsid w:val="00A345E0"/>
    <w:rsid w:val="00A345E6"/>
    <w:rsid w:val="00A345FA"/>
    <w:rsid w:val="00A3460C"/>
    <w:rsid w:val="00A34618"/>
    <w:rsid w:val="00A346DF"/>
    <w:rsid w:val="00A34764"/>
    <w:rsid w:val="00A34889"/>
    <w:rsid w:val="00A348E1"/>
    <w:rsid w:val="00A34974"/>
    <w:rsid w:val="00A34A4B"/>
    <w:rsid w:val="00A34A5F"/>
    <w:rsid w:val="00A34AD3"/>
    <w:rsid w:val="00A34B91"/>
    <w:rsid w:val="00A34C33"/>
    <w:rsid w:val="00A34D23"/>
    <w:rsid w:val="00A34D71"/>
    <w:rsid w:val="00A34DFA"/>
    <w:rsid w:val="00A34E9A"/>
    <w:rsid w:val="00A34F02"/>
    <w:rsid w:val="00A34FE8"/>
    <w:rsid w:val="00A350B7"/>
    <w:rsid w:val="00A3523D"/>
    <w:rsid w:val="00A35269"/>
    <w:rsid w:val="00A352C2"/>
    <w:rsid w:val="00A3534D"/>
    <w:rsid w:val="00A3548E"/>
    <w:rsid w:val="00A3549F"/>
    <w:rsid w:val="00A354CB"/>
    <w:rsid w:val="00A35531"/>
    <w:rsid w:val="00A35573"/>
    <w:rsid w:val="00A355E4"/>
    <w:rsid w:val="00A35740"/>
    <w:rsid w:val="00A357A4"/>
    <w:rsid w:val="00A357C6"/>
    <w:rsid w:val="00A358CE"/>
    <w:rsid w:val="00A35946"/>
    <w:rsid w:val="00A359B6"/>
    <w:rsid w:val="00A359E7"/>
    <w:rsid w:val="00A35B11"/>
    <w:rsid w:val="00A35BF1"/>
    <w:rsid w:val="00A35C11"/>
    <w:rsid w:val="00A35C1B"/>
    <w:rsid w:val="00A35D15"/>
    <w:rsid w:val="00A35DA2"/>
    <w:rsid w:val="00A35E00"/>
    <w:rsid w:val="00A35E7B"/>
    <w:rsid w:val="00A35EB9"/>
    <w:rsid w:val="00A35F35"/>
    <w:rsid w:val="00A35FE9"/>
    <w:rsid w:val="00A3607C"/>
    <w:rsid w:val="00A3607D"/>
    <w:rsid w:val="00A360AE"/>
    <w:rsid w:val="00A360C7"/>
    <w:rsid w:val="00A36196"/>
    <w:rsid w:val="00A36203"/>
    <w:rsid w:val="00A36225"/>
    <w:rsid w:val="00A362EB"/>
    <w:rsid w:val="00A36353"/>
    <w:rsid w:val="00A363C1"/>
    <w:rsid w:val="00A36453"/>
    <w:rsid w:val="00A364A6"/>
    <w:rsid w:val="00A36544"/>
    <w:rsid w:val="00A36561"/>
    <w:rsid w:val="00A3661C"/>
    <w:rsid w:val="00A3664B"/>
    <w:rsid w:val="00A366D1"/>
    <w:rsid w:val="00A36791"/>
    <w:rsid w:val="00A36793"/>
    <w:rsid w:val="00A36799"/>
    <w:rsid w:val="00A367D8"/>
    <w:rsid w:val="00A367FE"/>
    <w:rsid w:val="00A36801"/>
    <w:rsid w:val="00A369B2"/>
    <w:rsid w:val="00A369D1"/>
    <w:rsid w:val="00A369D4"/>
    <w:rsid w:val="00A36A84"/>
    <w:rsid w:val="00A36AA7"/>
    <w:rsid w:val="00A36AC1"/>
    <w:rsid w:val="00A36B5E"/>
    <w:rsid w:val="00A36B66"/>
    <w:rsid w:val="00A36B91"/>
    <w:rsid w:val="00A36CF5"/>
    <w:rsid w:val="00A36D21"/>
    <w:rsid w:val="00A36D6A"/>
    <w:rsid w:val="00A36D89"/>
    <w:rsid w:val="00A36D9E"/>
    <w:rsid w:val="00A36DB8"/>
    <w:rsid w:val="00A36F59"/>
    <w:rsid w:val="00A36F5E"/>
    <w:rsid w:val="00A37009"/>
    <w:rsid w:val="00A37080"/>
    <w:rsid w:val="00A370F8"/>
    <w:rsid w:val="00A37112"/>
    <w:rsid w:val="00A3715E"/>
    <w:rsid w:val="00A371D5"/>
    <w:rsid w:val="00A3724F"/>
    <w:rsid w:val="00A372F1"/>
    <w:rsid w:val="00A37301"/>
    <w:rsid w:val="00A3731C"/>
    <w:rsid w:val="00A3732B"/>
    <w:rsid w:val="00A37330"/>
    <w:rsid w:val="00A37419"/>
    <w:rsid w:val="00A374B4"/>
    <w:rsid w:val="00A3751E"/>
    <w:rsid w:val="00A37536"/>
    <w:rsid w:val="00A375A6"/>
    <w:rsid w:val="00A375C0"/>
    <w:rsid w:val="00A375E4"/>
    <w:rsid w:val="00A37621"/>
    <w:rsid w:val="00A376D9"/>
    <w:rsid w:val="00A3777C"/>
    <w:rsid w:val="00A377A1"/>
    <w:rsid w:val="00A377D8"/>
    <w:rsid w:val="00A37811"/>
    <w:rsid w:val="00A37914"/>
    <w:rsid w:val="00A379A5"/>
    <w:rsid w:val="00A379B0"/>
    <w:rsid w:val="00A379CA"/>
    <w:rsid w:val="00A37A01"/>
    <w:rsid w:val="00A37A17"/>
    <w:rsid w:val="00A37B42"/>
    <w:rsid w:val="00A37B52"/>
    <w:rsid w:val="00A37C93"/>
    <w:rsid w:val="00A37CA5"/>
    <w:rsid w:val="00A37D4A"/>
    <w:rsid w:val="00A37DA7"/>
    <w:rsid w:val="00A37E14"/>
    <w:rsid w:val="00A37E34"/>
    <w:rsid w:val="00A37F70"/>
    <w:rsid w:val="00A37FCB"/>
    <w:rsid w:val="00A4002B"/>
    <w:rsid w:val="00A400AE"/>
    <w:rsid w:val="00A4016B"/>
    <w:rsid w:val="00A40197"/>
    <w:rsid w:val="00A401B1"/>
    <w:rsid w:val="00A40216"/>
    <w:rsid w:val="00A4027A"/>
    <w:rsid w:val="00A4034C"/>
    <w:rsid w:val="00A40415"/>
    <w:rsid w:val="00A4044D"/>
    <w:rsid w:val="00A404BC"/>
    <w:rsid w:val="00A40638"/>
    <w:rsid w:val="00A40678"/>
    <w:rsid w:val="00A4081F"/>
    <w:rsid w:val="00A408B1"/>
    <w:rsid w:val="00A408F7"/>
    <w:rsid w:val="00A4090E"/>
    <w:rsid w:val="00A40987"/>
    <w:rsid w:val="00A409D7"/>
    <w:rsid w:val="00A409D9"/>
    <w:rsid w:val="00A40B0D"/>
    <w:rsid w:val="00A40B8A"/>
    <w:rsid w:val="00A40CCF"/>
    <w:rsid w:val="00A40D27"/>
    <w:rsid w:val="00A40D2A"/>
    <w:rsid w:val="00A40D53"/>
    <w:rsid w:val="00A40E2D"/>
    <w:rsid w:val="00A40F1A"/>
    <w:rsid w:val="00A40FB6"/>
    <w:rsid w:val="00A41033"/>
    <w:rsid w:val="00A41037"/>
    <w:rsid w:val="00A4107B"/>
    <w:rsid w:val="00A410BC"/>
    <w:rsid w:val="00A410E9"/>
    <w:rsid w:val="00A4111E"/>
    <w:rsid w:val="00A41145"/>
    <w:rsid w:val="00A4115D"/>
    <w:rsid w:val="00A411EA"/>
    <w:rsid w:val="00A411FC"/>
    <w:rsid w:val="00A41275"/>
    <w:rsid w:val="00A412ED"/>
    <w:rsid w:val="00A41321"/>
    <w:rsid w:val="00A41353"/>
    <w:rsid w:val="00A41395"/>
    <w:rsid w:val="00A413B1"/>
    <w:rsid w:val="00A4140B"/>
    <w:rsid w:val="00A414C8"/>
    <w:rsid w:val="00A41635"/>
    <w:rsid w:val="00A416AF"/>
    <w:rsid w:val="00A41874"/>
    <w:rsid w:val="00A41890"/>
    <w:rsid w:val="00A41930"/>
    <w:rsid w:val="00A41943"/>
    <w:rsid w:val="00A419E6"/>
    <w:rsid w:val="00A41A18"/>
    <w:rsid w:val="00A41A1E"/>
    <w:rsid w:val="00A41A55"/>
    <w:rsid w:val="00A41AB2"/>
    <w:rsid w:val="00A41B3C"/>
    <w:rsid w:val="00A41B89"/>
    <w:rsid w:val="00A41B8F"/>
    <w:rsid w:val="00A41C54"/>
    <w:rsid w:val="00A41C9A"/>
    <w:rsid w:val="00A41DFE"/>
    <w:rsid w:val="00A41E05"/>
    <w:rsid w:val="00A41E1B"/>
    <w:rsid w:val="00A41E3C"/>
    <w:rsid w:val="00A41F58"/>
    <w:rsid w:val="00A41F92"/>
    <w:rsid w:val="00A42084"/>
    <w:rsid w:val="00A42099"/>
    <w:rsid w:val="00A420F5"/>
    <w:rsid w:val="00A420F8"/>
    <w:rsid w:val="00A42104"/>
    <w:rsid w:val="00A42122"/>
    <w:rsid w:val="00A423CC"/>
    <w:rsid w:val="00A423F6"/>
    <w:rsid w:val="00A4247E"/>
    <w:rsid w:val="00A4262F"/>
    <w:rsid w:val="00A426D1"/>
    <w:rsid w:val="00A42933"/>
    <w:rsid w:val="00A42A2C"/>
    <w:rsid w:val="00A42A50"/>
    <w:rsid w:val="00A42A98"/>
    <w:rsid w:val="00A42B19"/>
    <w:rsid w:val="00A42E68"/>
    <w:rsid w:val="00A42E72"/>
    <w:rsid w:val="00A42EA9"/>
    <w:rsid w:val="00A42F08"/>
    <w:rsid w:val="00A42F36"/>
    <w:rsid w:val="00A43064"/>
    <w:rsid w:val="00A430B3"/>
    <w:rsid w:val="00A430D2"/>
    <w:rsid w:val="00A430DE"/>
    <w:rsid w:val="00A43139"/>
    <w:rsid w:val="00A43189"/>
    <w:rsid w:val="00A43197"/>
    <w:rsid w:val="00A43205"/>
    <w:rsid w:val="00A43291"/>
    <w:rsid w:val="00A433B1"/>
    <w:rsid w:val="00A4341A"/>
    <w:rsid w:val="00A4348D"/>
    <w:rsid w:val="00A435ED"/>
    <w:rsid w:val="00A43625"/>
    <w:rsid w:val="00A436E4"/>
    <w:rsid w:val="00A4372B"/>
    <w:rsid w:val="00A4375D"/>
    <w:rsid w:val="00A43801"/>
    <w:rsid w:val="00A438E2"/>
    <w:rsid w:val="00A43939"/>
    <w:rsid w:val="00A43958"/>
    <w:rsid w:val="00A43978"/>
    <w:rsid w:val="00A4397D"/>
    <w:rsid w:val="00A43ABC"/>
    <w:rsid w:val="00A43BBE"/>
    <w:rsid w:val="00A43BE6"/>
    <w:rsid w:val="00A43C49"/>
    <w:rsid w:val="00A43CA2"/>
    <w:rsid w:val="00A43CB4"/>
    <w:rsid w:val="00A43DB7"/>
    <w:rsid w:val="00A43DC3"/>
    <w:rsid w:val="00A43EC7"/>
    <w:rsid w:val="00A43ECE"/>
    <w:rsid w:val="00A43F44"/>
    <w:rsid w:val="00A43FBB"/>
    <w:rsid w:val="00A43FD0"/>
    <w:rsid w:val="00A4405F"/>
    <w:rsid w:val="00A440CB"/>
    <w:rsid w:val="00A44146"/>
    <w:rsid w:val="00A4414E"/>
    <w:rsid w:val="00A44173"/>
    <w:rsid w:val="00A4423D"/>
    <w:rsid w:val="00A44288"/>
    <w:rsid w:val="00A44297"/>
    <w:rsid w:val="00A4429C"/>
    <w:rsid w:val="00A4429E"/>
    <w:rsid w:val="00A4431A"/>
    <w:rsid w:val="00A4445A"/>
    <w:rsid w:val="00A4448F"/>
    <w:rsid w:val="00A444AE"/>
    <w:rsid w:val="00A444FB"/>
    <w:rsid w:val="00A44585"/>
    <w:rsid w:val="00A445FA"/>
    <w:rsid w:val="00A445FB"/>
    <w:rsid w:val="00A44600"/>
    <w:rsid w:val="00A4467A"/>
    <w:rsid w:val="00A44718"/>
    <w:rsid w:val="00A4473B"/>
    <w:rsid w:val="00A4478F"/>
    <w:rsid w:val="00A447C2"/>
    <w:rsid w:val="00A44853"/>
    <w:rsid w:val="00A44950"/>
    <w:rsid w:val="00A449EB"/>
    <w:rsid w:val="00A44A2F"/>
    <w:rsid w:val="00A44A62"/>
    <w:rsid w:val="00A44ACC"/>
    <w:rsid w:val="00A44ADF"/>
    <w:rsid w:val="00A44BEA"/>
    <w:rsid w:val="00A44C0D"/>
    <w:rsid w:val="00A44C40"/>
    <w:rsid w:val="00A44C85"/>
    <w:rsid w:val="00A44D21"/>
    <w:rsid w:val="00A44DEB"/>
    <w:rsid w:val="00A44E11"/>
    <w:rsid w:val="00A44EC9"/>
    <w:rsid w:val="00A44F50"/>
    <w:rsid w:val="00A44F55"/>
    <w:rsid w:val="00A44F89"/>
    <w:rsid w:val="00A4501D"/>
    <w:rsid w:val="00A450AF"/>
    <w:rsid w:val="00A450E9"/>
    <w:rsid w:val="00A45196"/>
    <w:rsid w:val="00A451CD"/>
    <w:rsid w:val="00A451D1"/>
    <w:rsid w:val="00A451E1"/>
    <w:rsid w:val="00A4524B"/>
    <w:rsid w:val="00A452B0"/>
    <w:rsid w:val="00A452FA"/>
    <w:rsid w:val="00A452FE"/>
    <w:rsid w:val="00A45386"/>
    <w:rsid w:val="00A453A5"/>
    <w:rsid w:val="00A453C8"/>
    <w:rsid w:val="00A45406"/>
    <w:rsid w:val="00A45458"/>
    <w:rsid w:val="00A45463"/>
    <w:rsid w:val="00A4546B"/>
    <w:rsid w:val="00A454AF"/>
    <w:rsid w:val="00A45576"/>
    <w:rsid w:val="00A4559E"/>
    <w:rsid w:val="00A455CB"/>
    <w:rsid w:val="00A45647"/>
    <w:rsid w:val="00A45658"/>
    <w:rsid w:val="00A456EB"/>
    <w:rsid w:val="00A4576D"/>
    <w:rsid w:val="00A457D7"/>
    <w:rsid w:val="00A4580A"/>
    <w:rsid w:val="00A45834"/>
    <w:rsid w:val="00A458B2"/>
    <w:rsid w:val="00A459B6"/>
    <w:rsid w:val="00A459BD"/>
    <w:rsid w:val="00A45A86"/>
    <w:rsid w:val="00A45A94"/>
    <w:rsid w:val="00A45AFF"/>
    <w:rsid w:val="00A45B86"/>
    <w:rsid w:val="00A45C42"/>
    <w:rsid w:val="00A45C58"/>
    <w:rsid w:val="00A45C67"/>
    <w:rsid w:val="00A45D06"/>
    <w:rsid w:val="00A45DDA"/>
    <w:rsid w:val="00A45DFF"/>
    <w:rsid w:val="00A45EC5"/>
    <w:rsid w:val="00A45F0A"/>
    <w:rsid w:val="00A45FB3"/>
    <w:rsid w:val="00A45FC9"/>
    <w:rsid w:val="00A46085"/>
    <w:rsid w:val="00A46107"/>
    <w:rsid w:val="00A46187"/>
    <w:rsid w:val="00A46215"/>
    <w:rsid w:val="00A46270"/>
    <w:rsid w:val="00A462AA"/>
    <w:rsid w:val="00A462F0"/>
    <w:rsid w:val="00A46353"/>
    <w:rsid w:val="00A465FF"/>
    <w:rsid w:val="00A467AD"/>
    <w:rsid w:val="00A467EB"/>
    <w:rsid w:val="00A468E8"/>
    <w:rsid w:val="00A46943"/>
    <w:rsid w:val="00A4696A"/>
    <w:rsid w:val="00A4696C"/>
    <w:rsid w:val="00A46A18"/>
    <w:rsid w:val="00A46AD0"/>
    <w:rsid w:val="00A46AE4"/>
    <w:rsid w:val="00A46BD6"/>
    <w:rsid w:val="00A46BF0"/>
    <w:rsid w:val="00A46CE9"/>
    <w:rsid w:val="00A46D74"/>
    <w:rsid w:val="00A46D81"/>
    <w:rsid w:val="00A46E58"/>
    <w:rsid w:val="00A46F41"/>
    <w:rsid w:val="00A46FEF"/>
    <w:rsid w:val="00A47044"/>
    <w:rsid w:val="00A47086"/>
    <w:rsid w:val="00A470A3"/>
    <w:rsid w:val="00A470C5"/>
    <w:rsid w:val="00A470D1"/>
    <w:rsid w:val="00A47245"/>
    <w:rsid w:val="00A4731E"/>
    <w:rsid w:val="00A47341"/>
    <w:rsid w:val="00A47484"/>
    <w:rsid w:val="00A47492"/>
    <w:rsid w:val="00A474C3"/>
    <w:rsid w:val="00A4752C"/>
    <w:rsid w:val="00A475BE"/>
    <w:rsid w:val="00A475DB"/>
    <w:rsid w:val="00A477D7"/>
    <w:rsid w:val="00A4781F"/>
    <w:rsid w:val="00A47897"/>
    <w:rsid w:val="00A478C4"/>
    <w:rsid w:val="00A478F7"/>
    <w:rsid w:val="00A4791A"/>
    <w:rsid w:val="00A4796F"/>
    <w:rsid w:val="00A4798B"/>
    <w:rsid w:val="00A4798F"/>
    <w:rsid w:val="00A47B7A"/>
    <w:rsid w:val="00A47B7D"/>
    <w:rsid w:val="00A47C12"/>
    <w:rsid w:val="00A47CB3"/>
    <w:rsid w:val="00A47CB8"/>
    <w:rsid w:val="00A47CF2"/>
    <w:rsid w:val="00A47CF7"/>
    <w:rsid w:val="00A47D0A"/>
    <w:rsid w:val="00A47DD5"/>
    <w:rsid w:val="00A47E53"/>
    <w:rsid w:val="00A47EB2"/>
    <w:rsid w:val="00A47EC5"/>
    <w:rsid w:val="00A47F85"/>
    <w:rsid w:val="00A47FF2"/>
    <w:rsid w:val="00A5000F"/>
    <w:rsid w:val="00A5003E"/>
    <w:rsid w:val="00A501A2"/>
    <w:rsid w:val="00A50407"/>
    <w:rsid w:val="00A50485"/>
    <w:rsid w:val="00A50495"/>
    <w:rsid w:val="00A5067D"/>
    <w:rsid w:val="00A50696"/>
    <w:rsid w:val="00A50699"/>
    <w:rsid w:val="00A506B2"/>
    <w:rsid w:val="00A506CD"/>
    <w:rsid w:val="00A506F9"/>
    <w:rsid w:val="00A5082A"/>
    <w:rsid w:val="00A50856"/>
    <w:rsid w:val="00A5089C"/>
    <w:rsid w:val="00A508A8"/>
    <w:rsid w:val="00A50975"/>
    <w:rsid w:val="00A509B4"/>
    <w:rsid w:val="00A50A14"/>
    <w:rsid w:val="00A50AC6"/>
    <w:rsid w:val="00A50AF5"/>
    <w:rsid w:val="00A50B34"/>
    <w:rsid w:val="00A50B92"/>
    <w:rsid w:val="00A50C01"/>
    <w:rsid w:val="00A50C1D"/>
    <w:rsid w:val="00A50C24"/>
    <w:rsid w:val="00A50C41"/>
    <w:rsid w:val="00A50C97"/>
    <w:rsid w:val="00A50D10"/>
    <w:rsid w:val="00A50D7B"/>
    <w:rsid w:val="00A50DD7"/>
    <w:rsid w:val="00A50DD8"/>
    <w:rsid w:val="00A50EF9"/>
    <w:rsid w:val="00A50F3C"/>
    <w:rsid w:val="00A50F60"/>
    <w:rsid w:val="00A50F7C"/>
    <w:rsid w:val="00A50F96"/>
    <w:rsid w:val="00A50FB0"/>
    <w:rsid w:val="00A50FB5"/>
    <w:rsid w:val="00A50FF1"/>
    <w:rsid w:val="00A5105B"/>
    <w:rsid w:val="00A5108C"/>
    <w:rsid w:val="00A510AF"/>
    <w:rsid w:val="00A5111C"/>
    <w:rsid w:val="00A5116F"/>
    <w:rsid w:val="00A51410"/>
    <w:rsid w:val="00A5157F"/>
    <w:rsid w:val="00A5158F"/>
    <w:rsid w:val="00A516C9"/>
    <w:rsid w:val="00A5179C"/>
    <w:rsid w:val="00A517C7"/>
    <w:rsid w:val="00A517F7"/>
    <w:rsid w:val="00A5182E"/>
    <w:rsid w:val="00A51847"/>
    <w:rsid w:val="00A51ADA"/>
    <w:rsid w:val="00A51AE5"/>
    <w:rsid w:val="00A51C4F"/>
    <w:rsid w:val="00A51CC1"/>
    <w:rsid w:val="00A51CEB"/>
    <w:rsid w:val="00A51CF6"/>
    <w:rsid w:val="00A51D50"/>
    <w:rsid w:val="00A51D64"/>
    <w:rsid w:val="00A51DD2"/>
    <w:rsid w:val="00A51EF3"/>
    <w:rsid w:val="00A5201A"/>
    <w:rsid w:val="00A52029"/>
    <w:rsid w:val="00A520A1"/>
    <w:rsid w:val="00A52142"/>
    <w:rsid w:val="00A52177"/>
    <w:rsid w:val="00A52179"/>
    <w:rsid w:val="00A522A7"/>
    <w:rsid w:val="00A52328"/>
    <w:rsid w:val="00A52400"/>
    <w:rsid w:val="00A524AF"/>
    <w:rsid w:val="00A52541"/>
    <w:rsid w:val="00A5257D"/>
    <w:rsid w:val="00A525D1"/>
    <w:rsid w:val="00A525E0"/>
    <w:rsid w:val="00A525E2"/>
    <w:rsid w:val="00A525EA"/>
    <w:rsid w:val="00A525F0"/>
    <w:rsid w:val="00A526FC"/>
    <w:rsid w:val="00A52717"/>
    <w:rsid w:val="00A52765"/>
    <w:rsid w:val="00A5279F"/>
    <w:rsid w:val="00A527C9"/>
    <w:rsid w:val="00A52869"/>
    <w:rsid w:val="00A528C0"/>
    <w:rsid w:val="00A52A9C"/>
    <w:rsid w:val="00A52B6B"/>
    <w:rsid w:val="00A52B6C"/>
    <w:rsid w:val="00A52B9F"/>
    <w:rsid w:val="00A52C44"/>
    <w:rsid w:val="00A52C48"/>
    <w:rsid w:val="00A52C76"/>
    <w:rsid w:val="00A52DAA"/>
    <w:rsid w:val="00A52E30"/>
    <w:rsid w:val="00A52E61"/>
    <w:rsid w:val="00A52EDD"/>
    <w:rsid w:val="00A52F0A"/>
    <w:rsid w:val="00A52F66"/>
    <w:rsid w:val="00A52FB7"/>
    <w:rsid w:val="00A53058"/>
    <w:rsid w:val="00A5319D"/>
    <w:rsid w:val="00A531B0"/>
    <w:rsid w:val="00A53225"/>
    <w:rsid w:val="00A5329B"/>
    <w:rsid w:val="00A532A7"/>
    <w:rsid w:val="00A532F4"/>
    <w:rsid w:val="00A533DB"/>
    <w:rsid w:val="00A53486"/>
    <w:rsid w:val="00A53579"/>
    <w:rsid w:val="00A535C1"/>
    <w:rsid w:val="00A535C7"/>
    <w:rsid w:val="00A53668"/>
    <w:rsid w:val="00A5369A"/>
    <w:rsid w:val="00A5370F"/>
    <w:rsid w:val="00A53731"/>
    <w:rsid w:val="00A537AD"/>
    <w:rsid w:val="00A5383D"/>
    <w:rsid w:val="00A538A7"/>
    <w:rsid w:val="00A53939"/>
    <w:rsid w:val="00A5397F"/>
    <w:rsid w:val="00A539D6"/>
    <w:rsid w:val="00A53A21"/>
    <w:rsid w:val="00A53A3F"/>
    <w:rsid w:val="00A53AF0"/>
    <w:rsid w:val="00A53B95"/>
    <w:rsid w:val="00A53BD3"/>
    <w:rsid w:val="00A53BDA"/>
    <w:rsid w:val="00A53D1D"/>
    <w:rsid w:val="00A53D48"/>
    <w:rsid w:val="00A53D5E"/>
    <w:rsid w:val="00A53F73"/>
    <w:rsid w:val="00A53FF4"/>
    <w:rsid w:val="00A54076"/>
    <w:rsid w:val="00A5407A"/>
    <w:rsid w:val="00A54097"/>
    <w:rsid w:val="00A540CA"/>
    <w:rsid w:val="00A5415B"/>
    <w:rsid w:val="00A542B7"/>
    <w:rsid w:val="00A542F0"/>
    <w:rsid w:val="00A54312"/>
    <w:rsid w:val="00A543EC"/>
    <w:rsid w:val="00A54401"/>
    <w:rsid w:val="00A54405"/>
    <w:rsid w:val="00A544C2"/>
    <w:rsid w:val="00A5461A"/>
    <w:rsid w:val="00A54641"/>
    <w:rsid w:val="00A54670"/>
    <w:rsid w:val="00A54862"/>
    <w:rsid w:val="00A548C9"/>
    <w:rsid w:val="00A54911"/>
    <w:rsid w:val="00A54915"/>
    <w:rsid w:val="00A54937"/>
    <w:rsid w:val="00A54A0A"/>
    <w:rsid w:val="00A54A4F"/>
    <w:rsid w:val="00A54A94"/>
    <w:rsid w:val="00A54B19"/>
    <w:rsid w:val="00A54B5C"/>
    <w:rsid w:val="00A54BAF"/>
    <w:rsid w:val="00A54C1C"/>
    <w:rsid w:val="00A54CEF"/>
    <w:rsid w:val="00A54D1A"/>
    <w:rsid w:val="00A54DB8"/>
    <w:rsid w:val="00A54DFD"/>
    <w:rsid w:val="00A54EE6"/>
    <w:rsid w:val="00A54EF4"/>
    <w:rsid w:val="00A55022"/>
    <w:rsid w:val="00A55063"/>
    <w:rsid w:val="00A5507B"/>
    <w:rsid w:val="00A550AE"/>
    <w:rsid w:val="00A550C0"/>
    <w:rsid w:val="00A550C9"/>
    <w:rsid w:val="00A550E8"/>
    <w:rsid w:val="00A551E4"/>
    <w:rsid w:val="00A55338"/>
    <w:rsid w:val="00A553C5"/>
    <w:rsid w:val="00A55444"/>
    <w:rsid w:val="00A5546C"/>
    <w:rsid w:val="00A555F3"/>
    <w:rsid w:val="00A556DD"/>
    <w:rsid w:val="00A556F4"/>
    <w:rsid w:val="00A5570A"/>
    <w:rsid w:val="00A55755"/>
    <w:rsid w:val="00A557E3"/>
    <w:rsid w:val="00A557E6"/>
    <w:rsid w:val="00A55809"/>
    <w:rsid w:val="00A5582D"/>
    <w:rsid w:val="00A5587A"/>
    <w:rsid w:val="00A558C0"/>
    <w:rsid w:val="00A558EC"/>
    <w:rsid w:val="00A55955"/>
    <w:rsid w:val="00A55A2C"/>
    <w:rsid w:val="00A55A4B"/>
    <w:rsid w:val="00A55AE0"/>
    <w:rsid w:val="00A55AEE"/>
    <w:rsid w:val="00A55C5C"/>
    <w:rsid w:val="00A55CFC"/>
    <w:rsid w:val="00A55DCF"/>
    <w:rsid w:val="00A55DD1"/>
    <w:rsid w:val="00A55E21"/>
    <w:rsid w:val="00A55E6F"/>
    <w:rsid w:val="00A55E9F"/>
    <w:rsid w:val="00A55ECA"/>
    <w:rsid w:val="00A55ED9"/>
    <w:rsid w:val="00A560BF"/>
    <w:rsid w:val="00A56133"/>
    <w:rsid w:val="00A56145"/>
    <w:rsid w:val="00A56369"/>
    <w:rsid w:val="00A56408"/>
    <w:rsid w:val="00A564A8"/>
    <w:rsid w:val="00A564AD"/>
    <w:rsid w:val="00A564B8"/>
    <w:rsid w:val="00A564D0"/>
    <w:rsid w:val="00A5659C"/>
    <w:rsid w:val="00A56657"/>
    <w:rsid w:val="00A56709"/>
    <w:rsid w:val="00A567EE"/>
    <w:rsid w:val="00A568B2"/>
    <w:rsid w:val="00A568BC"/>
    <w:rsid w:val="00A568D8"/>
    <w:rsid w:val="00A56A21"/>
    <w:rsid w:val="00A56A3C"/>
    <w:rsid w:val="00A56A97"/>
    <w:rsid w:val="00A56AE7"/>
    <w:rsid w:val="00A56B39"/>
    <w:rsid w:val="00A56C3F"/>
    <w:rsid w:val="00A56D13"/>
    <w:rsid w:val="00A56D2A"/>
    <w:rsid w:val="00A56D87"/>
    <w:rsid w:val="00A56D95"/>
    <w:rsid w:val="00A56EE4"/>
    <w:rsid w:val="00A5707A"/>
    <w:rsid w:val="00A57081"/>
    <w:rsid w:val="00A57161"/>
    <w:rsid w:val="00A571AD"/>
    <w:rsid w:val="00A571CC"/>
    <w:rsid w:val="00A571E5"/>
    <w:rsid w:val="00A571FF"/>
    <w:rsid w:val="00A572C1"/>
    <w:rsid w:val="00A572FE"/>
    <w:rsid w:val="00A57367"/>
    <w:rsid w:val="00A5737D"/>
    <w:rsid w:val="00A5750A"/>
    <w:rsid w:val="00A5750E"/>
    <w:rsid w:val="00A5750F"/>
    <w:rsid w:val="00A5757D"/>
    <w:rsid w:val="00A575AA"/>
    <w:rsid w:val="00A5768A"/>
    <w:rsid w:val="00A577CE"/>
    <w:rsid w:val="00A5781B"/>
    <w:rsid w:val="00A57844"/>
    <w:rsid w:val="00A57878"/>
    <w:rsid w:val="00A578A0"/>
    <w:rsid w:val="00A57931"/>
    <w:rsid w:val="00A579B7"/>
    <w:rsid w:val="00A57A5C"/>
    <w:rsid w:val="00A57B1F"/>
    <w:rsid w:val="00A57D2A"/>
    <w:rsid w:val="00A57D9E"/>
    <w:rsid w:val="00A57DB1"/>
    <w:rsid w:val="00A57E26"/>
    <w:rsid w:val="00A57FD1"/>
    <w:rsid w:val="00A6006E"/>
    <w:rsid w:val="00A600A6"/>
    <w:rsid w:val="00A60165"/>
    <w:rsid w:val="00A60168"/>
    <w:rsid w:val="00A6018B"/>
    <w:rsid w:val="00A601D7"/>
    <w:rsid w:val="00A601EF"/>
    <w:rsid w:val="00A60259"/>
    <w:rsid w:val="00A602E4"/>
    <w:rsid w:val="00A60320"/>
    <w:rsid w:val="00A60355"/>
    <w:rsid w:val="00A6039D"/>
    <w:rsid w:val="00A603EE"/>
    <w:rsid w:val="00A60496"/>
    <w:rsid w:val="00A604B3"/>
    <w:rsid w:val="00A604E6"/>
    <w:rsid w:val="00A604F2"/>
    <w:rsid w:val="00A605E0"/>
    <w:rsid w:val="00A605E6"/>
    <w:rsid w:val="00A6073D"/>
    <w:rsid w:val="00A60792"/>
    <w:rsid w:val="00A607E4"/>
    <w:rsid w:val="00A607F5"/>
    <w:rsid w:val="00A6083E"/>
    <w:rsid w:val="00A608A7"/>
    <w:rsid w:val="00A60AD1"/>
    <w:rsid w:val="00A60AFB"/>
    <w:rsid w:val="00A60B1D"/>
    <w:rsid w:val="00A60BDB"/>
    <w:rsid w:val="00A60C38"/>
    <w:rsid w:val="00A60C47"/>
    <w:rsid w:val="00A60C63"/>
    <w:rsid w:val="00A60D12"/>
    <w:rsid w:val="00A60D38"/>
    <w:rsid w:val="00A60D99"/>
    <w:rsid w:val="00A60DDE"/>
    <w:rsid w:val="00A60E64"/>
    <w:rsid w:val="00A60EE9"/>
    <w:rsid w:val="00A60EEB"/>
    <w:rsid w:val="00A60F3A"/>
    <w:rsid w:val="00A60FF1"/>
    <w:rsid w:val="00A6101B"/>
    <w:rsid w:val="00A61083"/>
    <w:rsid w:val="00A610E5"/>
    <w:rsid w:val="00A6125D"/>
    <w:rsid w:val="00A6129D"/>
    <w:rsid w:val="00A6143D"/>
    <w:rsid w:val="00A614D8"/>
    <w:rsid w:val="00A61532"/>
    <w:rsid w:val="00A6154B"/>
    <w:rsid w:val="00A615E0"/>
    <w:rsid w:val="00A6164F"/>
    <w:rsid w:val="00A61660"/>
    <w:rsid w:val="00A617B6"/>
    <w:rsid w:val="00A61870"/>
    <w:rsid w:val="00A618DD"/>
    <w:rsid w:val="00A6190C"/>
    <w:rsid w:val="00A6194C"/>
    <w:rsid w:val="00A6198D"/>
    <w:rsid w:val="00A61B1E"/>
    <w:rsid w:val="00A61D86"/>
    <w:rsid w:val="00A61E50"/>
    <w:rsid w:val="00A61E84"/>
    <w:rsid w:val="00A61EAD"/>
    <w:rsid w:val="00A61F5D"/>
    <w:rsid w:val="00A61FF7"/>
    <w:rsid w:val="00A62084"/>
    <w:rsid w:val="00A62131"/>
    <w:rsid w:val="00A62160"/>
    <w:rsid w:val="00A62167"/>
    <w:rsid w:val="00A62243"/>
    <w:rsid w:val="00A62254"/>
    <w:rsid w:val="00A62272"/>
    <w:rsid w:val="00A62280"/>
    <w:rsid w:val="00A6236B"/>
    <w:rsid w:val="00A623DB"/>
    <w:rsid w:val="00A6255D"/>
    <w:rsid w:val="00A6259D"/>
    <w:rsid w:val="00A625E3"/>
    <w:rsid w:val="00A6262F"/>
    <w:rsid w:val="00A6265A"/>
    <w:rsid w:val="00A6268F"/>
    <w:rsid w:val="00A626C4"/>
    <w:rsid w:val="00A626ED"/>
    <w:rsid w:val="00A62778"/>
    <w:rsid w:val="00A6282F"/>
    <w:rsid w:val="00A628D6"/>
    <w:rsid w:val="00A62A83"/>
    <w:rsid w:val="00A62B01"/>
    <w:rsid w:val="00A62B6C"/>
    <w:rsid w:val="00A62CC1"/>
    <w:rsid w:val="00A62D17"/>
    <w:rsid w:val="00A62E04"/>
    <w:rsid w:val="00A62E0C"/>
    <w:rsid w:val="00A62E4A"/>
    <w:rsid w:val="00A62E79"/>
    <w:rsid w:val="00A62EAD"/>
    <w:rsid w:val="00A62ECE"/>
    <w:rsid w:val="00A62FB3"/>
    <w:rsid w:val="00A62FD7"/>
    <w:rsid w:val="00A6307B"/>
    <w:rsid w:val="00A6316D"/>
    <w:rsid w:val="00A6323A"/>
    <w:rsid w:val="00A632CA"/>
    <w:rsid w:val="00A63338"/>
    <w:rsid w:val="00A63348"/>
    <w:rsid w:val="00A63352"/>
    <w:rsid w:val="00A63397"/>
    <w:rsid w:val="00A633BD"/>
    <w:rsid w:val="00A633C9"/>
    <w:rsid w:val="00A63430"/>
    <w:rsid w:val="00A6344B"/>
    <w:rsid w:val="00A6350C"/>
    <w:rsid w:val="00A6362B"/>
    <w:rsid w:val="00A63648"/>
    <w:rsid w:val="00A6364D"/>
    <w:rsid w:val="00A63775"/>
    <w:rsid w:val="00A63798"/>
    <w:rsid w:val="00A637BA"/>
    <w:rsid w:val="00A638D9"/>
    <w:rsid w:val="00A638DC"/>
    <w:rsid w:val="00A639B8"/>
    <w:rsid w:val="00A639D8"/>
    <w:rsid w:val="00A63A42"/>
    <w:rsid w:val="00A63ACD"/>
    <w:rsid w:val="00A63AE1"/>
    <w:rsid w:val="00A63B11"/>
    <w:rsid w:val="00A63B17"/>
    <w:rsid w:val="00A63BDE"/>
    <w:rsid w:val="00A63BE5"/>
    <w:rsid w:val="00A63BEC"/>
    <w:rsid w:val="00A63BF2"/>
    <w:rsid w:val="00A63C01"/>
    <w:rsid w:val="00A63C29"/>
    <w:rsid w:val="00A63CBA"/>
    <w:rsid w:val="00A63D1E"/>
    <w:rsid w:val="00A63DA7"/>
    <w:rsid w:val="00A63DB0"/>
    <w:rsid w:val="00A63DDA"/>
    <w:rsid w:val="00A63DE4"/>
    <w:rsid w:val="00A63DF1"/>
    <w:rsid w:val="00A63EA8"/>
    <w:rsid w:val="00A63EB6"/>
    <w:rsid w:val="00A63F53"/>
    <w:rsid w:val="00A63F7F"/>
    <w:rsid w:val="00A64013"/>
    <w:rsid w:val="00A64081"/>
    <w:rsid w:val="00A640C2"/>
    <w:rsid w:val="00A64189"/>
    <w:rsid w:val="00A641AD"/>
    <w:rsid w:val="00A641DE"/>
    <w:rsid w:val="00A64227"/>
    <w:rsid w:val="00A6437C"/>
    <w:rsid w:val="00A6439B"/>
    <w:rsid w:val="00A64437"/>
    <w:rsid w:val="00A644CF"/>
    <w:rsid w:val="00A644E6"/>
    <w:rsid w:val="00A6451E"/>
    <w:rsid w:val="00A6463A"/>
    <w:rsid w:val="00A6466F"/>
    <w:rsid w:val="00A646A7"/>
    <w:rsid w:val="00A646AD"/>
    <w:rsid w:val="00A6472F"/>
    <w:rsid w:val="00A64853"/>
    <w:rsid w:val="00A648FC"/>
    <w:rsid w:val="00A64910"/>
    <w:rsid w:val="00A64917"/>
    <w:rsid w:val="00A64952"/>
    <w:rsid w:val="00A64A45"/>
    <w:rsid w:val="00A64AC9"/>
    <w:rsid w:val="00A64B1A"/>
    <w:rsid w:val="00A64B69"/>
    <w:rsid w:val="00A64D17"/>
    <w:rsid w:val="00A64D79"/>
    <w:rsid w:val="00A64DA9"/>
    <w:rsid w:val="00A64E8E"/>
    <w:rsid w:val="00A64EB1"/>
    <w:rsid w:val="00A64F44"/>
    <w:rsid w:val="00A64F58"/>
    <w:rsid w:val="00A64FC5"/>
    <w:rsid w:val="00A65010"/>
    <w:rsid w:val="00A65033"/>
    <w:rsid w:val="00A6520B"/>
    <w:rsid w:val="00A6520D"/>
    <w:rsid w:val="00A6526C"/>
    <w:rsid w:val="00A652CF"/>
    <w:rsid w:val="00A6535F"/>
    <w:rsid w:val="00A6536E"/>
    <w:rsid w:val="00A6537C"/>
    <w:rsid w:val="00A653B8"/>
    <w:rsid w:val="00A65408"/>
    <w:rsid w:val="00A65423"/>
    <w:rsid w:val="00A6543F"/>
    <w:rsid w:val="00A65565"/>
    <w:rsid w:val="00A6559E"/>
    <w:rsid w:val="00A655B0"/>
    <w:rsid w:val="00A65630"/>
    <w:rsid w:val="00A65651"/>
    <w:rsid w:val="00A656B6"/>
    <w:rsid w:val="00A65762"/>
    <w:rsid w:val="00A657FC"/>
    <w:rsid w:val="00A657FF"/>
    <w:rsid w:val="00A65879"/>
    <w:rsid w:val="00A65891"/>
    <w:rsid w:val="00A658F7"/>
    <w:rsid w:val="00A6591F"/>
    <w:rsid w:val="00A6594C"/>
    <w:rsid w:val="00A659C2"/>
    <w:rsid w:val="00A659F7"/>
    <w:rsid w:val="00A65A07"/>
    <w:rsid w:val="00A65A58"/>
    <w:rsid w:val="00A65ACB"/>
    <w:rsid w:val="00A65AD0"/>
    <w:rsid w:val="00A65BBE"/>
    <w:rsid w:val="00A65BC9"/>
    <w:rsid w:val="00A65D19"/>
    <w:rsid w:val="00A65EB1"/>
    <w:rsid w:val="00A65ECF"/>
    <w:rsid w:val="00A65EE5"/>
    <w:rsid w:val="00A65EED"/>
    <w:rsid w:val="00A65F22"/>
    <w:rsid w:val="00A65F77"/>
    <w:rsid w:val="00A65FA6"/>
    <w:rsid w:val="00A66056"/>
    <w:rsid w:val="00A6606F"/>
    <w:rsid w:val="00A660FE"/>
    <w:rsid w:val="00A66124"/>
    <w:rsid w:val="00A6617F"/>
    <w:rsid w:val="00A662BD"/>
    <w:rsid w:val="00A662E6"/>
    <w:rsid w:val="00A662F4"/>
    <w:rsid w:val="00A66340"/>
    <w:rsid w:val="00A66361"/>
    <w:rsid w:val="00A66423"/>
    <w:rsid w:val="00A66477"/>
    <w:rsid w:val="00A6654A"/>
    <w:rsid w:val="00A66655"/>
    <w:rsid w:val="00A66770"/>
    <w:rsid w:val="00A667B8"/>
    <w:rsid w:val="00A6693E"/>
    <w:rsid w:val="00A66A56"/>
    <w:rsid w:val="00A66AA4"/>
    <w:rsid w:val="00A66AF8"/>
    <w:rsid w:val="00A66B15"/>
    <w:rsid w:val="00A66B24"/>
    <w:rsid w:val="00A66B8D"/>
    <w:rsid w:val="00A66BA3"/>
    <w:rsid w:val="00A66C6A"/>
    <w:rsid w:val="00A66D24"/>
    <w:rsid w:val="00A66D6D"/>
    <w:rsid w:val="00A66D97"/>
    <w:rsid w:val="00A66E17"/>
    <w:rsid w:val="00A66E37"/>
    <w:rsid w:val="00A66E90"/>
    <w:rsid w:val="00A67169"/>
    <w:rsid w:val="00A671EF"/>
    <w:rsid w:val="00A672E6"/>
    <w:rsid w:val="00A673E0"/>
    <w:rsid w:val="00A674D7"/>
    <w:rsid w:val="00A67509"/>
    <w:rsid w:val="00A6760B"/>
    <w:rsid w:val="00A67620"/>
    <w:rsid w:val="00A67622"/>
    <w:rsid w:val="00A67686"/>
    <w:rsid w:val="00A67742"/>
    <w:rsid w:val="00A6781B"/>
    <w:rsid w:val="00A678DB"/>
    <w:rsid w:val="00A67ADA"/>
    <w:rsid w:val="00A67AE1"/>
    <w:rsid w:val="00A67B9C"/>
    <w:rsid w:val="00A67C43"/>
    <w:rsid w:val="00A67CC7"/>
    <w:rsid w:val="00A67CF1"/>
    <w:rsid w:val="00A67D06"/>
    <w:rsid w:val="00A67D4E"/>
    <w:rsid w:val="00A67DD6"/>
    <w:rsid w:val="00A67E76"/>
    <w:rsid w:val="00A67EAD"/>
    <w:rsid w:val="00A70056"/>
    <w:rsid w:val="00A7007D"/>
    <w:rsid w:val="00A700B3"/>
    <w:rsid w:val="00A700F2"/>
    <w:rsid w:val="00A701D4"/>
    <w:rsid w:val="00A70329"/>
    <w:rsid w:val="00A70339"/>
    <w:rsid w:val="00A703B8"/>
    <w:rsid w:val="00A70455"/>
    <w:rsid w:val="00A70517"/>
    <w:rsid w:val="00A705B3"/>
    <w:rsid w:val="00A705B5"/>
    <w:rsid w:val="00A705FD"/>
    <w:rsid w:val="00A7061E"/>
    <w:rsid w:val="00A7063C"/>
    <w:rsid w:val="00A7065F"/>
    <w:rsid w:val="00A70680"/>
    <w:rsid w:val="00A706DE"/>
    <w:rsid w:val="00A70704"/>
    <w:rsid w:val="00A70788"/>
    <w:rsid w:val="00A707C4"/>
    <w:rsid w:val="00A70850"/>
    <w:rsid w:val="00A70894"/>
    <w:rsid w:val="00A708A7"/>
    <w:rsid w:val="00A7091E"/>
    <w:rsid w:val="00A7097C"/>
    <w:rsid w:val="00A70A3E"/>
    <w:rsid w:val="00A70AA3"/>
    <w:rsid w:val="00A70AF8"/>
    <w:rsid w:val="00A70AFA"/>
    <w:rsid w:val="00A70BBF"/>
    <w:rsid w:val="00A70CB6"/>
    <w:rsid w:val="00A70D49"/>
    <w:rsid w:val="00A70D78"/>
    <w:rsid w:val="00A70E7D"/>
    <w:rsid w:val="00A70EA5"/>
    <w:rsid w:val="00A70EFC"/>
    <w:rsid w:val="00A70F2C"/>
    <w:rsid w:val="00A7101A"/>
    <w:rsid w:val="00A71053"/>
    <w:rsid w:val="00A7115C"/>
    <w:rsid w:val="00A711E1"/>
    <w:rsid w:val="00A711FA"/>
    <w:rsid w:val="00A712CF"/>
    <w:rsid w:val="00A712D9"/>
    <w:rsid w:val="00A71355"/>
    <w:rsid w:val="00A713D4"/>
    <w:rsid w:val="00A71421"/>
    <w:rsid w:val="00A71449"/>
    <w:rsid w:val="00A714F2"/>
    <w:rsid w:val="00A71574"/>
    <w:rsid w:val="00A715A7"/>
    <w:rsid w:val="00A715C6"/>
    <w:rsid w:val="00A716BF"/>
    <w:rsid w:val="00A71754"/>
    <w:rsid w:val="00A71763"/>
    <w:rsid w:val="00A717F7"/>
    <w:rsid w:val="00A71893"/>
    <w:rsid w:val="00A718F3"/>
    <w:rsid w:val="00A71AB3"/>
    <w:rsid w:val="00A71B4E"/>
    <w:rsid w:val="00A71BDB"/>
    <w:rsid w:val="00A71BF5"/>
    <w:rsid w:val="00A71C0C"/>
    <w:rsid w:val="00A71D88"/>
    <w:rsid w:val="00A71DDD"/>
    <w:rsid w:val="00A71DF6"/>
    <w:rsid w:val="00A71DFC"/>
    <w:rsid w:val="00A71E2B"/>
    <w:rsid w:val="00A71E61"/>
    <w:rsid w:val="00A71F0C"/>
    <w:rsid w:val="00A71F84"/>
    <w:rsid w:val="00A72136"/>
    <w:rsid w:val="00A721F8"/>
    <w:rsid w:val="00A72289"/>
    <w:rsid w:val="00A722AD"/>
    <w:rsid w:val="00A722EB"/>
    <w:rsid w:val="00A72324"/>
    <w:rsid w:val="00A723A7"/>
    <w:rsid w:val="00A723B8"/>
    <w:rsid w:val="00A7240A"/>
    <w:rsid w:val="00A7244B"/>
    <w:rsid w:val="00A72450"/>
    <w:rsid w:val="00A72479"/>
    <w:rsid w:val="00A7253A"/>
    <w:rsid w:val="00A725FD"/>
    <w:rsid w:val="00A7263E"/>
    <w:rsid w:val="00A72668"/>
    <w:rsid w:val="00A72699"/>
    <w:rsid w:val="00A726F2"/>
    <w:rsid w:val="00A72754"/>
    <w:rsid w:val="00A72782"/>
    <w:rsid w:val="00A727A2"/>
    <w:rsid w:val="00A727F8"/>
    <w:rsid w:val="00A72950"/>
    <w:rsid w:val="00A7298D"/>
    <w:rsid w:val="00A729C7"/>
    <w:rsid w:val="00A72A73"/>
    <w:rsid w:val="00A72AC0"/>
    <w:rsid w:val="00A72B92"/>
    <w:rsid w:val="00A72BD6"/>
    <w:rsid w:val="00A72BF7"/>
    <w:rsid w:val="00A72C3B"/>
    <w:rsid w:val="00A72C49"/>
    <w:rsid w:val="00A72C7A"/>
    <w:rsid w:val="00A72C7F"/>
    <w:rsid w:val="00A72CB6"/>
    <w:rsid w:val="00A72D10"/>
    <w:rsid w:val="00A72D48"/>
    <w:rsid w:val="00A72D7E"/>
    <w:rsid w:val="00A72D9D"/>
    <w:rsid w:val="00A72DAC"/>
    <w:rsid w:val="00A72DEE"/>
    <w:rsid w:val="00A72E39"/>
    <w:rsid w:val="00A72E4B"/>
    <w:rsid w:val="00A72F11"/>
    <w:rsid w:val="00A73151"/>
    <w:rsid w:val="00A73161"/>
    <w:rsid w:val="00A731A0"/>
    <w:rsid w:val="00A731A8"/>
    <w:rsid w:val="00A731F3"/>
    <w:rsid w:val="00A7326E"/>
    <w:rsid w:val="00A73323"/>
    <w:rsid w:val="00A7334F"/>
    <w:rsid w:val="00A73362"/>
    <w:rsid w:val="00A733B9"/>
    <w:rsid w:val="00A733D6"/>
    <w:rsid w:val="00A735B4"/>
    <w:rsid w:val="00A735CF"/>
    <w:rsid w:val="00A73617"/>
    <w:rsid w:val="00A7367C"/>
    <w:rsid w:val="00A7368C"/>
    <w:rsid w:val="00A737C8"/>
    <w:rsid w:val="00A737E8"/>
    <w:rsid w:val="00A7385D"/>
    <w:rsid w:val="00A7391E"/>
    <w:rsid w:val="00A7393A"/>
    <w:rsid w:val="00A739BA"/>
    <w:rsid w:val="00A73AFB"/>
    <w:rsid w:val="00A73C15"/>
    <w:rsid w:val="00A73C58"/>
    <w:rsid w:val="00A73CC5"/>
    <w:rsid w:val="00A73CE3"/>
    <w:rsid w:val="00A73CE8"/>
    <w:rsid w:val="00A73CEC"/>
    <w:rsid w:val="00A73D56"/>
    <w:rsid w:val="00A73DF6"/>
    <w:rsid w:val="00A73E11"/>
    <w:rsid w:val="00A73FD7"/>
    <w:rsid w:val="00A74029"/>
    <w:rsid w:val="00A7413D"/>
    <w:rsid w:val="00A741FD"/>
    <w:rsid w:val="00A742C6"/>
    <w:rsid w:val="00A742C7"/>
    <w:rsid w:val="00A742F7"/>
    <w:rsid w:val="00A74311"/>
    <w:rsid w:val="00A74342"/>
    <w:rsid w:val="00A74376"/>
    <w:rsid w:val="00A743B2"/>
    <w:rsid w:val="00A7444C"/>
    <w:rsid w:val="00A74462"/>
    <w:rsid w:val="00A744B6"/>
    <w:rsid w:val="00A744C9"/>
    <w:rsid w:val="00A744EE"/>
    <w:rsid w:val="00A74595"/>
    <w:rsid w:val="00A7460F"/>
    <w:rsid w:val="00A74737"/>
    <w:rsid w:val="00A7473C"/>
    <w:rsid w:val="00A7484D"/>
    <w:rsid w:val="00A748E7"/>
    <w:rsid w:val="00A7494F"/>
    <w:rsid w:val="00A74A35"/>
    <w:rsid w:val="00A74A9F"/>
    <w:rsid w:val="00A74BEF"/>
    <w:rsid w:val="00A74BFE"/>
    <w:rsid w:val="00A74C23"/>
    <w:rsid w:val="00A74CB8"/>
    <w:rsid w:val="00A74CC8"/>
    <w:rsid w:val="00A74CDF"/>
    <w:rsid w:val="00A74D60"/>
    <w:rsid w:val="00A74DD3"/>
    <w:rsid w:val="00A74DE4"/>
    <w:rsid w:val="00A74E55"/>
    <w:rsid w:val="00A74E8A"/>
    <w:rsid w:val="00A74EA1"/>
    <w:rsid w:val="00A74EF8"/>
    <w:rsid w:val="00A74F76"/>
    <w:rsid w:val="00A74F81"/>
    <w:rsid w:val="00A75123"/>
    <w:rsid w:val="00A75177"/>
    <w:rsid w:val="00A75269"/>
    <w:rsid w:val="00A7529C"/>
    <w:rsid w:val="00A752D6"/>
    <w:rsid w:val="00A75319"/>
    <w:rsid w:val="00A7537C"/>
    <w:rsid w:val="00A75531"/>
    <w:rsid w:val="00A7553C"/>
    <w:rsid w:val="00A755E9"/>
    <w:rsid w:val="00A75818"/>
    <w:rsid w:val="00A758AE"/>
    <w:rsid w:val="00A759A3"/>
    <w:rsid w:val="00A75A06"/>
    <w:rsid w:val="00A75AF8"/>
    <w:rsid w:val="00A75B5B"/>
    <w:rsid w:val="00A75CD8"/>
    <w:rsid w:val="00A75CF9"/>
    <w:rsid w:val="00A75D79"/>
    <w:rsid w:val="00A75D8E"/>
    <w:rsid w:val="00A75E6F"/>
    <w:rsid w:val="00A75E85"/>
    <w:rsid w:val="00A75E98"/>
    <w:rsid w:val="00A75EBB"/>
    <w:rsid w:val="00A75EC3"/>
    <w:rsid w:val="00A75EE5"/>
    <w:rsid w:val="00A75EFE"/>
    <w:rsid w:val="00A75F48"/>
    <w:rsid w:val="00A75FA2"/>
    <w:rsid w:val="00A760FD"/>
    <w:rsid w:val="00A761CB"/>
    <w:rsid w:val="00A76228"/>
    <w:rsid w:val="00A7623C"/>
    <w:rsid w:val="00A7624F"/>
    <w:rsid w:val="00A7627A"/>
    <w:rsid w:val="00A763A3"/>
    <w:rsid w:val="00A7641D"/>
    <w:rsid w:val="00A76420"/>
    <w:rsid w:val="00A765AB"/>
    <w:rsid w:val="00A766F3"/>
    <w:rsid w:val="00A767B5"/>
    <w:rsid w:val="00A76862"/>
    <w:rsid w:val="00A768B7"/>
    <w:rsid w:val="00A7693D"/>
    <w:rsid w:val="00A76A9F"/>
    <w:rsid w:val="00A76AE5"/>
    <w:rsid w:val="00A76B53"/>
    <w:rsid w:val="00A76B7B"/>
    <w:rsid w:val="00A76C05"/>
    <w:rsid w:val="00A76C4E"/>
    <w:rsid w:val="00A76CCA"/>
    <w:rsid w:val="00A76CDE"/>
    <w:rsid w:val="00A76CFE"/>
    <w:rsid w:val="00A76D20"/>
    <w:rsid w:val="00A76E16"/>
    <w:rsid w:val="00A76E18"/>
    <w:rsid w:val="00A76E70"/>
    <w:rsid w:val="00A76E97"/>
    <w:rsid w:val="00A76EA0"/>
    <w:rsid w:val="00A76F18"/>
    <w:rsid w:val="00A76FDD"/>
    <w:rsid w:val="00A770B9"/>
    <w:rsid w:val="00A770ED"/>
    <w:rsid w:val="00A770F6"/>
    <w:rsid w:val="00A771B4"/>
    <w:rsid w:val="00A772A1"/>
    <w:rsid w:val="00A772CA"/>
    <w:rsid w:val="00A772DC"/>
    <w:rsid w:val="00A77316"/>
    <w:rsid w:val="00A773CE"/>
    <w:rsid w:val="00A773D6"/>
    <w:rsid w:val="00A773F0"/>
    <w:rsid w:val="00A774D5"/>
    <w:rsid w:val="00A7754F"/>
    <w:rsid w:val="00A7756A"/>
    <w:rsid w:val="00A7765B"/>
    <w:rsid w:val="00A7765E"/>
    <w:rsid w:val="00A77677"/>
    <w:rsid w:val="00A776B5"/>
    <w:rsid w:val="00A77747"/>
    <w:rsid w:val="00A77797"/>
    <w:rsid w:val="00A7784A"/>
    <w:rsid w:val="00A778A6"/>
    <w:rsid w:val="00A77974"/>
    <w:rsid w:val="00A77A4C"/>
    <w:rsid w:val="00A77A59"/>
    <w:rsid w:val="00A77AAC"/>
    <w:rsid w:val="00A77BBD"/>
    <w:rsid w:val="00A77BDF"/>
    <w:rsid w:val="00A77D5F"/>
    <w:rsid w:val="00A77DC2"/>
    <w:rsid w:val="00A77E03"/>
    <w:rsid w:val="00A77E23"/>
    <w:rsid w:val="00A77E2C"/>
    <w:rsid w:val="00A77E63"/>
    <w:rsid w:val="00A77EA3"/>
    <w:rsid w:val="00A77ED5"/>
    <w:rsid w:val="00A77F20"/>
    <w:rsid w:val="00A77F45"/>
    <w:rsid w:val="00A80052"/>
    <w:rsid w:val="00A800CC"/>
    <w:rsid w:val="00A80110"/>
    <w:rsid w:val="00A801AD"/>
    <w:rsid w:val="00A802C8"/>
    <w:rsid w:val="00A80325"/>
    <w:rsid w:val="00A80411"/>
    <w:rsid w:val="00A8042E"/>
    <w:rsid w:val="00A80439"/>
    <w:rsid w:val="00A80454"/>
    <w:rsid w:val="00A8049A"/>
    <w:rsid w:val="00A804AA"/>
    <w:rsid w:val="00A804CA"/>
    <w:rsid w:val="00A80557"/>
    <w:rsid w:val="00A80645"/>
    <w:rsid w:val="00A80687"/>
    <w:rsid w:val="00A80713"/>
    <w:rsid w:val="00A807F8"/>
    <w:rsid w:val="00A80845"/>
    <w:rsid w:val="00A80889"/>
    <w:rsid w:val="00A80891"/>
    <w:rsid w:val="00A808A2"/>
    <w:rsid w:val="00A808A5"/>
    <w:rsid w:val="00A80941"/>
    <w:rsid w:val="00A80966"/>
    <w:rsid w:val="00A8096B"/>
    <w:rsid w:val="00A809C0"/>
    <w:rsid w:val="00A809CE"/>
    <w:rsid w:val="00A809F8"/>
    <w:rsid w:val="00A80A14"/>
    <w:rsid w:val="00A80A68"/>
    <w:rsid w:val="00A80B69"/>
    <w:rsid w:val="00A80BA5"/>
    <w:rsid w:val="00A80C19"/>
    <w:rsid w:val="00A80C8F"/>
    <w:rsid w:val="00A80D1B"/>
    <w:rsid w:val="00A80D46"/>
    <w:rsid w:val="00A80DEC"/>
    <w:rsid w:val="00A80ED5"/>
    <w:rsid w:val="00A80FEE"/>
    <w:rsid w:val="00A81004"/>
    <w:rsid w:val="00A81047"/>
    <w:rsid w:val="00A810B0"/>
    <w:rsid w:val="00A811A3"/>
    <w:rsid w:val="00A811BE"/>
    <w:rsid w:val="00A81288"/>
    <w:rsid w:val="00A8129C"/>
    <w:rsid w:val="00A81307"/>
    <w:rsid w:val="00A8131E"/>
    <w:rsid w:val="00A8136E"/>
    <w:rsid w:val="00A8139E"/>
    <w:rsid w:val="00A81402"/>
    <w:rsid w:val="00A8152A"/>
    <w:rsid w:val="00A81554"/>
    <w:rsid w:val="00A815A9"/>
    <w:rsid w:val="00A815AE"/>
    <w:rsid w:val="00A816B0"/>
    <w:rsid w:val="00A816E3"/>
    <w:rsid w:val="00A817D8"/>
    <w:rsid w:val="00A817FD"/>
    <w:rsid w:val="00A81803"/>
    <w:rsid w:val="00A8185E"/>
    <w:rsid w:val="00A81860"/>
    <w:rsid w:val="00A818C0"/>
    <w:rsid w:val="00A81965"/>
    <w:rsid w:val="00A81988"/>
    <w:rsid w:val="00A819E3"/>
    <w:rsid w:val="00A819FC"/>
    <w:rsid w:val="00A81A02"/>
    <w:rsid w:val="00A81A4A"/>
    <w:rsid w:val="00A81A5F"/>
    <w:rsid w:val="00A81A8E"/>
    <w:rsid w:val="00A81ABA"/>
    <w:rsid w:val="00A81AD3"/>
    <w:rsid w:val="00A81B17"/>
    <w:rsid w:val="00A81BC5"/>
    <w:rsid w:val="00A81C38"/>
    <w:rsid w:val="00A81CE5"/>
    <w:rsid w:val="00A81D4F"/>
    <w:rsid w:val="00A81D8C"/>
    <w:rsid w:val="00A81DA2"/>
    <w:rsid w:val="00A81E0C"/>
    <w:rsid w:val="00A81F65"/>
    <w:rsid w:val="00A81FA1"/>
    <w:rsid w:val="00A81FAC"/>
    <w:rsid w:val="00A81FFB"/>
    <w:rsid w:val="00A82074"/>
    <w:rsid w:val="00A82112"/>
    <w:rsid w:val="00A82140"/>
    <w:rsid w:val="00A8214B"/>
    <w:rsid w:val="00A82155"/>
    <w:rsid w:val="00A82199"/>
    <w:rsid w:val="00A8224A"/>
    <w:rsid w:val="00A822FD"/>
    <w:rsid w:val="00A82333"/>
    <w:rsid w:val="00A823DD"/>
    <w:rsid w:val="00A824BD"/>
    <w:rsid w:val="00A824F1"/>
    <w:rsid w:val="00A82506"/>
    <w:rsid w:val="00A8253D"/>
    <w:rsid w:val="00A8254D"/>
    <w:rsid w:val="00A825BA"/>
    <w:rsid w:val="00A82615"/>
    <w:rsid w:val="00A8284E"/>
    <w:rsid w:val="00A82859"/>
    <w:rsid w:val="00A82873"/>
    <w:rsid w:val="00A828C9"/>
    <w:rsid w:val="00A82A16"/>
    <w:rsid w:val="00A82B1C"/>
    <w:rsid w:val="00A82B32"/>
    <w:rsid w:val="00A82B9C"/>
    <w:rsid w:val="00A82BE4"/>
    <w:rsid w:val="00A82C00"/>
    <w:rsid w:val="00A82C53"/>
    <w:rsid w:val="00A82CAA"/>
    <w:rsid w:val="00A82CB9"/>
    <w:rsid w:val="00A82D4E"/>
    <w:rsid w:val="00A82D63"/>
    <w:rsid w:val="00A82DA7"/>
    <w:rsid w:val="00A82DAB"/>
    <w:rsid w:val="00A82E7D"/>
    <w:rsid w:val="00A82E82"/>
    <w:rsid w:val="00A82F2E"/>
    <w:rsid w:val="00A82FB4"/>
    <w:rsid w:val="00A8301C"/>
    <w:rsid w:val="00A8307A"/>
    <w:rsid w:val="00A83170"/>
    <w:rsid w:val="00A831A0"/>
    <w:rsid w:val="00A831BC"/>
    <w:rsid w:val="00A831BF"/>
    <w:rsid w:val="00A8323B"/>
    <w:rsid w:val="00A83256"/>
    <w:rsid w:val="00A832B9"/>
    <w:rsid w:val="00A833B9"/>
    <w:rsid w:val="00A833C1"/>
    <w:rsid w:val="00A833FD"/>
    <w:rsid w:val="00A83461"/>
    <w:rsid w:val="00A834A4"/>
    <w:rsid w:val="00A834D7"/>
    <w:rsid w:val="00A834D9"/>
    <w:rsid w:val="00A83594"/>
    <w:rsid w:val="00A835E3"/>
    <w:rsid w:val="00A83630"/>
    <w:rsid w:val="00A837EC"/>
    <w:rsid w:val="00A83805"/>
    <w:rsid w:val="00A83818"/>
    <w:rsid w:val="00A8382A"/>
    <w:rsid w:val="00A838E9"/>
    <w:rsid w:val="00A8392B"/>
    <w:rsid w:val="00A839B6"/>
    <w:rsid w:val="00A839EA"/>
    <w:rsid w:val="00A83A5E"/>
    <w:rsid w:val="00A83ADC"/>
    <w:rsid w:val="00A83B87"/>
    <w:rsid w:val="00A83B98"/>
    <w:rsid w:val="00A83C18"/>
    <w:rsid w:val="00A83C56"/>
    <w:rsid w:val="00A83CAD"/>
    <w:rsid w:val="00A83D6D"/>
    <w:rsid w:val="00A83DA3"/>
    <w:rsid w:val="00A83F4D"/>
    <w:rsid w:val="00A83F8D"/>
    <w:rsid w:val="00A84105"/>
    <w:rsid w:val="00A84173"/>
    <w:rsid w:val="00A84215"/>
    <w:rsid w:val="00A84288"/>
    <w:rsid w:val="00A84310"/>
    <w:rsid w:val="00A84355"/>
    <w:rsid w:val="00A8438A"/>
    <w:rsid w:val="00A84458"/>
    <w:rsid w:val="00A844C4"/>
    <w:rsid w:val="00A84561"/>
    <w:rsid w:val="00A84587"/>
    <w:rsid w:val="00A8460C"/>
    <w:rsid w:val="00A84759"/>
    <w:rsid w:val="00A84AD0"/>
    <w:rsid w:val="00A84AF5"/>
    <w:rsid w:val="00A84B63"/>
    <w:rsid w:val="00A84B96"/>
    <w:rsid w:val="00A84C31"/>
    <w:rsid w:val="00A84CC4"/>
    <w:rsid w:val="00A84D61"/>
    <w:rsid w:val="00A84D74"/>
    <w:rsid w:val="00A84DA4"/>
    <w:rsid w:val="00A84F0D"/>
    <w:rsid w:val="00A84F98"/>
    <w:rsid w:val="00A84FEE"/>
    <w:rsid w:val="00A850B7"/>
    <w:rsid w:val="00A850EF"/>
    <w:rsid w:val="00A85131"/>
    <w:rsid w:val="00A851C7"/>
    <w:rsid w:val="00A851EB"/>
    <w:rsid w:val="00A8527C"/>
    <w:rsid w:val="00A85281"/>
    <w:rsid w:val="00A852E7"/>
    <w:rsid w:val="00A85300"/>
    <w:rsid w:val="00A8530E"/>
    <w:rsid w:val="00A8532E"/>
    <w:rsid w:val="00A8546B"/>
    <w:rsid w:val="00A854AD"/>
    <w:rsid w:val="00A855A4"/>
    <w:rsid w:val="00A85628"/>
    <w:rsid w:val="00A8562B"/>
    <w:rsid w:val="00A85663"/>
    <w:rsid w:val="00A85679"/>
    <w:rsid w:val="00A85681"/>
    <w:rsid w:val="00A85777"/>
    <w:rsid w:val="00A857BF"/>
    <w:rsid w:val="00A85801"/>
    <w:rsid w:val="00A85832"/>
    <w:rsid w:val="00A858EA"/>
    <w:rsid w:val="00A858F4"/>
    <w:rsid w:val="00A859F2"/>
    <w:rsid w:val="00A85A1A"/>
    <w:rsid w:val="00A85AD9"/>
    <w:rsid w:val="00A85AEE"/>
    <w:rsid w:val="00A85B4F"/>
    <w:rsid w:val="00A85B56"/>
    <w:rsid w:val="00A85BEE"/>
    <w:rsid w:val="00A85C63"/>
    <w:rsid w:val="00A85D89"/>
    <w:rsid w:val="00A85D90"/>
    <w:rsid w:val="00A85E16"/>
    <w:rsid w:val="00A85E33"/>
    <w:rsid w:val="00A85F9E"/>
    <w:rsid w:val="00A85FF3"/>
    <w:rsid w:val="00A86041"/>
    <w:rsid w:val="00A8604C"/>
    <w:rsid w:val="00A860D2"/>
    <w:rsid w:val="00A8614A"/>
    <w:rsid w:val="00A86168"/>
    <w:rsid w:val="00A86175"/>
    <w:rsid w:val="00A861BA"/>
    <w:rsid w:val="00A861C2"/>
    <w:rsid w:val="00A862E2"/>
    <w:rsid w:val="00A86354"/>
    <w:rsid w:val="00A863A9"/>
    <w:rsid w:val="00A863E1"/>
    <w:rsid w:val="00A8641E"/>
    <w:rsid w:val="00A8644A"/>
    <w:rsid w:val="00A86491"/>
    <w:rsid w:val="00A864C7"/>
    <w:rsid w:val="00A864CC"/>
    <w:rsid w:val="00A864E2"/>
    <w:rsid w:val="00A8657B"/>
    <w:rsid w:val="00A86600"/>
    <w:rsid w:val="00A8662F"/>
    <w:rsid w:val="00A86672"/>
    <w:rsid w:val="00A866DD"/>
    <w:rsid w:val="00A866EB"/>
    <w:rsid w:val="00A867BF"/>
    <w:rsid w:val="00A86938"/>
    <w:rsid w:val="00A86AFB"/>
    <w:rsid w:val="00A86B02"/>
    <w:rsid w:val="00A86B33"/>
    <w:rsid w:val="00A86BDF"/>
    <w:rsid w:val="00A86C24"/>
    <w:rsid w:val="00A86CA1"/>
    <w:rsid w:val="00A86CAD"/>
    <w:rsid w:val="00A86CD1"/>
    <w:rsid w:val="00A86CDC"/>
    <w:rsid w:val="00A86E04"/>
    <w:rsid w:val="00A86E2B"/>
    <w:rsid w:val="00A86E5E"/>
    <w:rsid w:val="00A86E88"/>
    <w:rsid w:val="00A86F49"/>
    <w:rsid w:val="00A87008"/>
    <w:rsid w:val="00A87074"/>
    <w:rsid w:val="00A870FE"/>
    <w:rsid w:val="00A8714C"/>
    <w:rsid w:val="00A87172"/>
    <w:rsid w:val="00A871B7"/>
    <w:rsid w:val="00A871DA"/>
    <w:rsid w:val="00A87231"/>
    <w:rsid w:val="00A8732E"/>
    <w:rsid w:val="00A8736F"/>
    <w:rsid w:val="00A8739F"/>
    <w:rsid w:val="00A87437"/>
    <w:rsid w:val="00A87453"/>
    <w:rsid w:val="00A87473"/>
    <w:rsid w:val="00A87481"/>
    <w:rsid w:val="00A87559"/>
    <w:rsid w:val="00A87679"/>
    <w:rsid w:val="00A877EA"/>
    <w:rsid w:val="00A87875"/>
    <w:rsid w:val="00A878B4"/>
    <w:rsid w:val="00A87915"/>
    <w:rsid w:val="00A87980"/>
    <w:rsid w:val="00A879BF"/>
    <w:rsid w:val="00A87A4B"/>
    <w:rsid w:val="00A87A67"/>
    <w:rsid w:val="00A87B09"/>
    <w:rsid w:val="00A87B10"/>
    <w:rsid w:val="00A87B63"/>
    <w:rsid w:val="00A87BAA"/>
    <w:rsid w:val="00A87C0D"/>
    <w:rsid w:val="00A87C32"/>
    <w:rsid w:val="00A87C33"/>
    <w:rsid w:val="00A87CA7"/>
    <w:rsid w:val="00A87CFD"/>
    <w:rsid w:val="00A87D7A"/>
    <w:rsid w:val="00A87E5E"/>
    <w:rsid w:val="00A87EA8"/>
    <w:rsid w:val="00A87ECF"/>
    <w:rsid w:val="00A87F14"/>
    <w:rsid w:val="00A87F85"/>
    <w:rsid w:val="00A87FF1"/>
    <w:rsid w:val="00A900B9"/>
    <w:rsid w:val="00A900C6"/>
    <w:rsid w:val="00A900D4"/>
    <w:rsid w:val="00A900EE"/>
    <w:rsid w:val="00A900F4"/>
    <w:rsid w:val="00A90143"/>
    <w:rsid w:val="00A901A3"/>
    <w:rsid w:val="00A90284"/>
    <w:rsid w:val="00A902AF"/>
    <w:rsid w:val="00A903D9"/>
    <w:rsid w:val="00A90428"/>
    <w:rsid w:val="00A90477"/>
    <w:rsid w:val="00A904EB"/>
    <w:rsid w:val="00A9053D"/>
    <w:rsid w:val="00A9059C"/>
    <w:rsid w:val="00A905B7"/>
    <w:rsid w:val="00A90618"/>
    <w:rsid w:val="00A90770"/>
    <w:rsid w:val="00A908E8"/>
    <w:rsid w:val="00A90940"/>
    <w:rsid w:val="00A90A0B"/>
    <w:rsid w:val="00A90B52"/>
    <w:rsid w:val="00A90B62"/>
    <w:rsid w:val="00A90BEB"/>
    <w:rsid w:val="00A90C2E"/>
    <w:rsid w:val="00A90C88"/>
    <w:rsid w:val="00A90DB3"/>
    <w:rsid w:val="00A90E30"/>
    <w:rsid w:val="00A90EE6"/>
    <w:rsid w:val="00A90F1A"/>
    <w:rsid w:val="00A90F83"/>
    <w:rsid w:val="00A90FC9"/>
    <w:rsid w:val="00A910B3"/>
    <w:rsid w:val="00A910F9"/>
    <w:rsid w:val="00A91178"/>
    <w:rsid w:val="00A91180"/>
    <w:rsid w:val="00A9119C"/>
    <w:rsid w:val="00A9119F"/>
    <w:rsid w:val="00A9127C"/>
    <w:rsid w:val="00A91365"/>
    <w:rsid w:val="00A914B3"/>
    <w:rsid w:val="00A91521"/>
    <w:rsid w:val="00A91599"/>
    <w:rsid w:val="00A915EC"/>
    <w:rsid w:val="00A91601"/>
    <w:rsid w:val="00A91628"/>
    <w:rsid w:val="00A9169B"/>
    <w:rsid w:val="00A91701"/>
    <w:rsid w:val="00A91716"/>
    <w:rsid w:val="00A9172C"/>
    <w:rsid w:val="00A917AD"/>
    <w:rsid w:val="00A917BC"/>
    <w:rsid w:val="00A9183E"/>
    <w:rsid w:val="00A9185B"/>
    <w:rsid w:val="00A918B8"/>
    <w:rsid w:val="00A9190C"/>
    <w:rsid w:val="00A91A0C"/>
    <w:rsid w:val="00A91A84"/>
    <w:rsid w:val="00A91AB3"/>
    <w:rsid w:val="00A91B1E"/>
    <w:rsid w:val="00A91BC6"/>
    <w:rsid w:val="00A91BDC"/>
    <w:rsid w:val="00A91BF5"/>
    <w:rsid w:val="00A91CA4"/>
    <w:rsid w:val="00A91CC8"/>
    <w:rsid w:val="00A91E67"/>
    <w:rsid w:val="00A91EEA"/>
    <w:rsid w:val="00A91F3C"/>
    <w:rsid w:val="00A92079"/>
    <w:rsid w:val="00A9213E"/>
    <w:rsid w:val="00A9228E"/>
    <w:rsid w:val="00A92311"/>
    <w:rsid w:val="00A9233F"/>
    <w:rsid w:val="00A92396"/>
    <w:rsid w:val="00A923BA"/>
    <w:rsid w:val="00A923EF"/>
    <w:rsid w:val="00A92403"/>
    <w:rsid w:val="00A924AC"/>
    <w:rsid w:val="00A924D0"/>
    <w:rsid w:val="00A9250D"/>
    <w:rsid w:val="00A92542"/>
    <w:rsid w:val="00A92608"/>
    <w:rsid w:val="00A926A8"/>
    <w:rsid w:val="00A926D1"/>
    <w:rsid w:val="00A92766"/>
    <w:rsid w:val="00A927D9"/>
    <w:rsid w:val="00A92861"/>
    <w:rsid w:val="00A9287B"/>
    <w:rsid w:val="00A9296E"/>
    <w:rsid w:val="00A929C7"/>
    <w:rsid w:val="00A929E3"/>
    <w:rsid w:val="00A92A52"/>
    <w:rsid w:val="00A92A71"/>
    <w:rsid w:val="00A92AA3"/>
    <w:rsid w:val="00A92C08"/>
    <w:rsid w:val="00A92C4E"/>
    <w:rsid w:val="00A92C5B"/>
    <w:rsid w:val="00A92CA6"/>
    <w:rsid w:val="00A92DC2"/>
    <w:rsid w:val="00A92E64"/>
    <w:rsid w:val="00A92F37"/>
    <w:rsid w:val="00A92F82"/>
    <w:rsid w:val="00A92FC3"/>
    <w:rsid w:val="00A92FC5"/>
    <w:rsid w:val="00A92FFB"/>
    <w:rsid w:val="00A930D9"/>
    <w:rsid w:val="00A9318D"/>
    <w:rsid w:val="00A931FD"/>
    <w:rsid w:val="00A9320A"/>
    <w:rsid w:val="00A935A1"/>
    <w:rsid w:val="00A935B2"/>
    <w:rsid w:val="00A935E3"/>
    <w:rsid w:val="00A936C1"/>
    <w:rsid w:val="00A936F3"/>
    <w:rsid w:val="00A93871"/>
    <w:rsid w:val="00A939FA"/>
    <w:rsid w:val="00A93A0B"/>
    <w:rsid w:val="00A93B0F"/>
    <w:rsid w:val="00A93B4C"/>
    <w:rsid w:val="00A93B78"/>
    <w:rsid w:val="00A93BE7"/>
    <w:rsid w:val="00A93C54"/>
    <w:rsid w:val="00A93CB5"/>
    <w:rsid w:val="00A93CDE"/>
    <w:rsid w:val="00A93CFC"/>
    <w:rsid w:val="00A93D91"/>
    <w:rsid w:val="00A93DF1"/>
    <w:rsid w:val="00A93E37"/>
    <w:rsid w:val="00A93E4B"/>
    <w:rsid w:val="00A93E58"/>
    <w:rsid w:val="00A93ED0"/>
    <w:rsid w:val="00A94005"/>
    <w:rsid w:val="00A94025"/>
    <w:rsid w:val="00A94089"/>
    <w:rsid w:val="00A940C7"/>
    <w:rsid w:val="00A940EF"/>
    <w:rsid w:val="00A94197"/>
    <w:rsid w:val="00A941C7"/>
    <w:rsid w:val="00A94204"/>
    <w:rsid w:val="00A942DC"/>
    <w:rsid w:val="00A94364"/>
    <w:rsid w:val="00A94408"/>
    <w:rsid w:val="00A946BB"/>
    <w:rsid w:val="00A947A9"/>
    <w:rsid w:val="00A947E8"/>
    <w:rsid w:val="00A94820"/>
    <w:rsid w:val="00A94935"/>
    <w:rsid w:val="00A949B2"/>
    <w:rsid w:val="00A949EE"/>
    <w:rsid w:val="00A94A9B"/>
    <w:rsid w:val="00A94AA9"/>
    <w:rsid w:val="00A94B68"/>
    <w:rsid w:val="00A94B78"/>
    <w:rsid w:val="00A94BD6"/>
    <w:rsid w:val="00A94CB6"/>
    <w:rsid w:val="00A94CF6"/>
    <w:rsid w:val="00A94D31"/>
    <w:rsid w:val="00A94DF2"/>
    <w:rsid w:val="00A94E74"/>
    <w:rsid w:val="00A94E77"/>
    <w:rsid w:val="00A94F74"/>
    <w:rsid w:val="00A94F97"/>
    <w:rsid w:val="00A951BB"/>
    <w:rsid w:val="00A951C7"/>
    <w:rsid w:val="00A9520F"/>
    <w:rsid w:val="00A9526B"/>
    <w:rsid w:val="00A95284"/>
    <w:rsid w:val="00A9537A"/>
    <w:rsid w:val="00A953E7"/>
    <w:rsid w:val="00A95603"/>
    <w:rsid w:val="00A9561E"/>
    <w:rsid w:val="00A9561F"/>
    <w:rsid w:val="00A95646"/>
    <w:rsid w:val="00A9565B"/>
    <w:rsid w:val="00A9567D"/>
    <w:rsid w:val="00A9568D"/>
    <w:rsid w:val="00A956F6"/>
    <w:rsid w:val="00A95759"/>
    <w:rsid w:val="00A957B6"/>
    <w:rsid w:val="00A95811"/>
    <w:rsid w:val="00A95832"/>
    <w:rsid w:val="00A95838"/>
    <w:rsid w:val="00A95851"/>
    <w:rsid w:val="00A958D8"/>
    <w:rsid w:val="00A959DB"/>
    <w:rsid w:val="00A95A25"/>
    <w:rsid w:val="00A95A44"/>
    <w:rsid w:val="00A95AB9"/>
    <w:rsid w:val="00A95ADE"/>
    <w:rsid w:val="00A95BAC"/>
    <w:rsid w:val="00A95BB1"/>
    <w:rsid w:val="00A95BE5"/>
    <w:rsid w:val="00A95C2E"/>
    <w:rsid w:val="00A95D49"/>
    <w:rsid w:val="00A95D5A"/>
    <w:rsid w:val="00A95DFC"/>
    <w:rsid w:val="00A95E1F"/>
    <w:rsid w:val="00A95E21"/>
    <w:rsid w:val="00A95E97"/>
    <w:rsid w:val="00A95EA4"/>
    <w:rsid w:val="00A95EDE"/>
    <w:rsid w:val="00A95F48"/>
    <w:rsid w:val="00A9600E"/>
    <w:rsid w:val="00A9602F"/>
    <w:rsid w:val="00A960A7"/>
    <w:rsid w:val="00A96155"/>
    <w:rsid w:val="00A9619A"/>
    <w:rsid w:val="00A9620C"/>
    <w:rsid w:val="00A9636C"/>
    <w:rsid w:val="00A96406"/>
    <w:rsid w:val="00A96471"/>
    <w:rsid w:val="00A96502"/>
    <w:rsid w:val="00A96515"/>
    <w:rsid w:val="00A965B3"/>
    <w:rsid w:val="00A9662A"/>
    <w:rsid w:val="00A96716"/>
    <w:rsid w:val="00A96847"/>
    <w:rsid w:val="00A96859"/>
    <w:rsid w:val="00A969BE"/>
    <w:rsid w:val="00A969DE"/>
    <w:rsid w:val="00A96A56"/>
    <w:rsid w:val="00A96AE0"/>
    <w:rsid w:val="00A96BB9"/>
    <w:rsid w:val="00A96C29"/>
    <w:rsid w:val="00A96C8E"/>
    <w:rsid w:val="00A96D86"/>
    <w:rsid w:val="00A96D97"/>
    <w:rsid w:val="00A96E40"/>
    <w:rsid w:val="00A96F0E"/>
    <w:rsid w:val="00A96F88"/>
    <w:rsid w:val="00A9702D"/>
    <w:rsid w:val="00A97052"/>
    <w:rsid w:val="00A970A6"/>
    <w:rsid w:val="00A970A7"/>
    <w:rsid w:val="00A970E9"/>
    <w:rsid w:val="00A97147"/>
    <w:rsid w:val="00A971B3"/>
    <w:rsid w:val="00A97290"/>
    <w:rsid w:val="00A97577"/>
    <w:rsid w:val="00A97675"/>
    <w:rsid w:val="00A97726"/>
    <w:rsid w:val="00A977B0"/>
    <w:rsid w:val="00A97939"/>
    <w:rsid w:val="00A9794A"/>
    <w:rsid w:val="00A9796A"/>
    <w:rsid w:val="00A979AF"/>
    <w:rsid w:val="00A979C6"/>
    <w:rsid w:val="00A979E4"/>
    <w:rsid w:val="00A97A61"/>
    <w:rsid w:val="00A97A97"/>
    <w:rsid w:val="00A97C17"/>
    <w:rsid w:val="00A97CAC"/>
    <w:rsid w:val="00A97CDB"/>
    <w:rsid w:val="00A97CE6"/>
    <w:rsid w:val="00A97CE9"/>
    <w:rsid w:val="00A97D1C"/>
    <w:rsid w:val="00A97D48"/>
    <w:rsid w:val="00A97E0F"/>
    <w:rsid w:val="00A97E21"/>
    <w:rsid w:val="00A97EE2"/>
    <w:rsid w:val="00A97F63"/>
    <w:rsid w:val="00AA0037"/>
    <w:rsid w:val="00AA0077"/>
    <w:rsid w:val="00AA01EA"/>
    <w:rsid w:val="00AA02A5"/>
    <w:rsid w:val="00AA02A8"/>
    <w:rsid w:val="00AA02DA"/>
    <w:rsid w:val="00AA032A"/>
    <w:rsid w:val="00AA0420"/>
    <w:rsid w:val="00AA0628"/>
    <w:rsid w:val="00AA062F"/>
    <w:rsid w:val="00AA06F0"/>
    <w:rsid w:val="00AA0771"/>
    <w:rsid w:val="00AA07F5"/>
    <w:rsid w:val="00AA09A4"/>
    <w:rsid w:val="00AA0B45"/>
    <w:rsid w:val="00AA0BD7"/>
    <w:rsid w:val="00AA0C21"/>
    <w:rsid w:val="00AA0C4A"/>
    <w:rsid w:val="00AA0CCE"/>
    <w:rsid w:val="00AA0D07"/>
    <w:rsid w:val="00AA0D33"/>
    <w:rsid w:val="00AA0D92"/>
    <w:rsid w:val="00AA0E17"/>
    <w:rsid w:val="00AA0E30"/>
    <w:rsid w:val="00AA0EDC"/>
    <w:rsid w:val="00AA1099"/>
    <w:rsid w:val="00AA10CB"/>
    <w:rsid w:val="00AA10FB"/>
    <w:rsid w:val="00AA1146"/>
    <w:rsid w:val="00AA1168"/>
    <w:rsid w:val="00AA116D"/>
    <w:rsid w:val="00AA11B0"/>
    <w:rsid w:val="00AA11E8"/>
    <w:rsid w:val="00AA1349"/>
    <w:rsid w:val="00AA1353"/>
    <w:rsid w:val="00AA1365"/>
    <w:rsid w:val="00AA13B9"/>
    <w:rsid w:val="00AA142C"/>
    <w:rsid w:val="00AA1504"/>
    <w:rsid w:val="00AA164C"/>
    <w:rsid w:val="00AA166E"/>
    <w:rsid w:val="00AA1730"/>
    <w:rsid w:val="00AA1896"/>
    <w:rsid w:val="00AA196F"/>
    <w:rsid w:val="00AA1975"/>
    <w:rsid w:val="00AA1980"/>
    <w:rsid w:val="00AA1A0A"/>
    <w:rsid w:val="00AA1A20"/>
    <w:rsid w:val="00AA1A81"/>
    <w:rsid w:val="00AA1B5E"/>
    <w:rsid w:val="00AA1B75"/>
    <w:rsid w:val="00AA1B7B"/>
    <w:rsid w:val="00AA1B9B"/>
    <w:rsid w:val="00AA1CC7"/>
    <w:rsid w:val="00AA1CD6"/>
    <w:rsid w:val="00AA1EE3"/>
    <w:rsid w:val="00AA1EF0"/>
    <w:rsid w:val="00AA1F70"/>
    <w:rsid w:val="00AA1F86"/>
    <w:rsid w:val="00AA1FE1"/>
    <w:rsid w:val="00AA204A"/>
    <w:rsid w:val="00AA2189"/>
    <w:rsid w:val="00AA2199"/>
    <w:rsid w:val="00AA2239"/>
    <w:rsid w:val="00AA2251"/>
    <w:rsid w:val="00AA2262"/>
    <w:rsid w:val="00AA22C8"/>
    <w:rsid w:val="00AA2307"/>
    <w:rsid w:val="00AA239B"/>
    <w:rsid w:val="00AA2433"/>
    <w:rsid w:val="00AA247C"/>
    <w:rsid w:val="00AA2544"/>
    <w:rsid w:val="00AA2692"/>
    <w:rsid w:val="00AA26C6"/>
    <w:rsid w:val="00AA274E"/>
    <w:rsid w:val="00AA2806"/>
    <w:rsid w:val="00AA2844"/>
    <w:rsid w:val="00AA28EA"/>
    <w:rsid w:val="00AA2974"/>
    <w:rsid w:val="00AA2A0F"/>
    <w:rsid w:val="00AA2A83"/>
    <w:rsid w:val="00AA2B83"/>
    <w:rsid w:val="00AA2C16"/>
    <w:rsid w:val="00AA2C54"/>
    <w:rsid w:val="00AA2C5C"/>
    <w:rsid w:val="00AA2DC8"/>
    <w:rsid w:val="00AA2F52"/>
    <w:rsid w:val="00AA2F6D"/>
    <w:rsid w:val="00AA3011"/>
    <w:rsid w:val="00AA3040"/>
    <w:rsid w:val="00AA3053"/>
    <w:rsid w:val="00AA31AE"/>
    <w:rsid w:val="00AA31C6"/>
    <w:rsid w:val="00AA3254"/>
    <w:rsid w:val="00AA328F"/>
    <w:rsid w:val="00AA3306"/>
    <w:rsid w:val="00AA33B2"/>
    <w:rsid w:val="00AA3507"/>
    <w:rsid w:val="00AA35DB"/>
    <w:rsid w:val="00AA36AA"/>
    <w:rsid w:val="00AA373C"/>
    <w:rsid w:val="00AA378B"/>
    <w:rsid w:val="00AA37DE"/>
    <w:rsid w:val="00AA3885"/>
    <w:rsid w:val="00AA3906"/>
    <w:rsid w:val="00AA39E6"/>
    <w:rsid w:val="00AA3A34"/>
    <w:rsid w:val="00AA3A6F"/>
    <w:rsid w:val="00AA3A90"/>
    <w:rsid w:val="00AA3ADB"/>
    <w:rsid w:val="00AA3BF7"/>
    <w:rsid w:val="00AA3C4C"/>
    <w:rsid w:val="00AA3CF9"/>
    <w:rsid w:val="00AA3D25"/>
    <w:rsid w:val="00AA3D7E"/>
    <w:rsid w:val="00AA3D89"/>
    <w:rsid w:val="00AA3DDC"/>
    <w:rsid w:val="00AA3E3E"/>
    <w:rsid w:val="00AA41B9"/>
    <w:rsid w:val="00AA4281"/>
    <w:rsid w:val="00AA42FC"/>
    <w:rsid w:val="00AA4526"/>
    <w:rsid w:val="00AA459A"/>
    <w:rsid w:val="00AA4600"/>
    <w:rsid w:val="00AA46A1"/>
    <w:rsid w:val="00AA46C1"/>
    <w:rsid w:val="00AA4769"/>
    <w:rsid w:val="00AA47FE"/>
    <w:rsid w:val="00AA4869"/>
    <w:rsid w:val="00AA48B9"/>
    <w:rsid w:val="00AA48D1"/>
    <w:rsid w:val="00AA4905"/>
    <w:rsid w:val="00AA4911"/>
    <w:rsid w:val="00AA4951"/>
    <w:rsid w:val="00AA4B6D"/>
    <w:rsid w:val="00AA4B82"/>
    <w:rsid w:val="00AA4BB5"/>
    <w:rsid w:val="00AA4BCF"/>
    <w:rsid w:val="00AA4C2E"/>
    <w:rsid w:val="00AA4DB2"/>
    <w:rsid w:val="00AA4F64"/>
    <w:rsid w:val="00AA4F8D"/>
    <w:rsid w:val="00AA4FA4"/>
    <w:rsid w:val="00AA4FB0"/>
    <w:rsid w:val="00AA5149"/>
    <w:rsid w:val="00AA51A9"/>
    <w:rsid w:val="00AA5210"/>
    <w:rsid w:val="00AA5304"/>
    <w:rsid w:val="00AA537F"/>
    <w:rsid w:val="00AA54B2"/>
    <w:rsid w:val="00AA5515"/>
    <w:rsid w:val="00AA55F1"/>
    <w:rsid w:val="00AA55F3"/>
    <w:rsid w:val="00AA5635"/>
    <w:rsid w:val="00AA563A"/>
    <w:rsid w:val="00AA5691"/>
    <w:rsid w:val="00AA570B"/>
    <w:rsid w:val="00AA5767"/>
    <w:rsid w:val="00AA587A"/>
    <w:rsid w:val="00AA58B5"/>
    <w:rsid w:val="00AA590F"/>
    <w:rsid w:val="00AA593F"/>
    <w:rsid w:val="00AA5942"/>
    <w:rsid w:val="00AA5985"/>
    <w:rsid w:val="00AA59EF"/>
    <w:rsid w:val="00AA5A2D"/>
    <w:rsid w:val="00AA5A8C"/>
    <w:rsid w:val="00AA5B6B"/>
    <w:rsid w:val="00AA5B9E"/>
    <w:rsid w:val="00AA5BBB"/>
    <w:rsid w:val="00AA5C84"/>
    <w:rsid w:val="00AA5CBF"/>
    <w:rsid w:val="00AA5D00"/>
    <w:rsid w:val="00AA5D19"/>
    <w:rsid w:val="00AA5D9A"/>
    <w:rsid w:val="00AA5DCF"/>
    <w:rsid w:val="00AA5E29"/>
    <w:rsid w:val="00AA5E7A"/>
    <w:rsid w:val="00AA5FD6"/>
    <w:rsid w:val="00AA61CF"/>
    <w:rsid w:val="00AA6269"/>
    <w:rsid w:val="00AA630C"/>
    <w:rsid w:val="00AA63B6"/>
    <w:rsid w:val="00AA63D5"/>
    <w:rsid w:val="00AA644B"/>
    <w:rsid w:val="00AA64B7"/>
    <w:rsid w:val="00AA64F2"/>
    <w:rsid w:val="00AA64FC"/>
    <w:rsid w:val="00AA64FD"/>
    <w:rsid w:val="00AA6529"/>
    <w:rsid w:val="00AA6620"/>
    <w:rsid w:val="00AA66B4"/>
    <w:rsid w:val="00AA66CC"/>
    <w:rsid w:val="00AA671B"/>
    <w:rsid w:val="00AA6740"/>
    <w:rsid w:val="00AA6791"/>
    <w:rsid w:val="00AA683D"/>
    <w:rsid w:val="00AA6869"/>
    <w:rsid w:val="00AA699C"/>
    <w:rsid w:val="00AA69FE"/>
    <w:rsid w:val="00AA6A10"/>
    <w:rsid w:val="00AA6A3E"/>
    <w:rsid w:val="00AA6A9F"/>
    <w:rsid w:val="00AA6B41"/>
    <w:rsid w:val="00AA6B6A"/>
    <w:rsid w:val="00AA6B85"/>
    <w:rsid w:val="00AA6CA0"/>
    <w:rsid w:val="00AA6DC9"/>
    <w:rsid w:val="00AA6E1C"/>
    <w:rsid w:val="00AA6E1D"/>
    <w:rsid w:val="00AA6E9F"/>
    <w:rsid w:val="00AA6F0D"/>
    <w:rsid w:val="00AA6F5B"/>
    <w:rsid w:val="00AA6F60"/>
    <w:rsid w:val="00AA6FC3"/>
    <w:rsid w:val="00AA6FDC"/>
    <w:rsid w:val="00AA6FFD"/>
    <w:rsid w:val="00AA705B"/>
    <w:rsid w:val="00AA7085"/>
    <w:rsid w:val="00AA714D"/>
    <w:rsid w:val="00AA7277"/>
    <w:rsid w:val="00AA734D"/>
    <w:rsid w:val="00AA73DD"/>
    <w:rsid w:val="00AA7402"/>
    <w:rsid w:val="00AA7444"/>
    <w:rsid w:val="00AA7520"/>
    <w:rsid w:val="00AA75C5"/>
    <w:rsid w:val="00AA75CD"/>
    <w:rsid w:val="00AA7781"/>
    <w:rsid w:val="00AA7788"/>
    <w:rsid w:val="00AA778E"/>
    <w:rsid w:val="00AA784F"/>
    <w:rsid w:val="00AA7882"/>
    <w:rsid w:val="00AA78CA"/>
    <w:rsid w:val="00AA79D6"/>
    <w:rsid w:val="00AA7A46"/>
    <w:rsid w:val="00AA7A61"/>
    <w:rsid w:val="00AA7A67"/>
    <w:rsid w:val="00AA7ABC"/>
    <w:rsid w:val="00AA7B2B"/>
    <w:rsid w:val="00AA7B75"/>
    <w:rsid w:val="00AA7B7C"/>
    <w:rsid w:val="00AA7B98"/>
    <w:rsid w:val="00AA7D44"/>
    <w:rsid w:val="00AA7DB2"/>
    <w:rsid w:val="00AA7DF3"/>
    <w:rsid w:val="00AA7E98"/>
    <w:rsid w:val="00AA7EC1"/>
    <w:rsid w:val="00AA7ECB"/>
    <w:rsid w:val="00AA7F0A"/>
    <w:rsid w:val="00AA7F4F"/>
    <w:rsid w:val="00AA7FA5"/>
    <w:rsid w:val="00AA7FDD"/>
    <w:rsid w:val="00AA7FE6"/>
    <w:rsid w:val="00AB0021"/>
    <w:rsid w:val="00AB004B"/>
    <w:rsid w:val="00AB0139"/>
    <w:rsid w:val="00AB01B8"/>
    <w:rsid w:val="00AB0255"/>
    <w:rsid w:val="00AB0289"/>
    <w:rsid w:val="00AB02BF"/>
    <w:rsid w:val="00AB033C"/>
    <w:rsid w:val="00AB03A6"/>
    <w:rsid w:val="00AB03DC"/>
    <w:rsid w:val="00AB03E9"/>
    <w:rsid w:val="00AB0495"/>
    <w:rsid w:val="00AB04CA"/>
    <w:rsid w:val="00AB0515"/>
    <w:rsid w:val="00AB0589"/>
    <w:rsid w:val="00AB05F4"/>
    <w:rsid w:val="00AB0606"/>
    <w:rsid w:val="00AB06A8"/>
    <w:rsid w:val="00AB06C3"/>
    <w:rsid w:val="00AB06FA"/>
    <w:rsid w:val="00AB071F"/>
    <w:rsid w:val="00AB085A"/>
    <w:rsid w:val="00AB086F"/>
    <w:rsid w:val="00AB0878"/>
    <w:rsid w:val="00AB089B"/>
    <w:rsid w:val="00AB08E2"/>
    <w:rsid w:val="00AB08FE"/>
    <w:rsid w:val="00AB0B07"/>
    <w:rsid w:val="00AB0B73"/>
    <w:rsid w:val="00AB0B74"/>
    <w:rsid w:val="00AB0CE5"/>
    <w:rsid w:val="00AB0D66"/>
    <w:rsid w:val="00AB0EDF"/>
    <w:rsid w:val="00AB1005"/>
    <w:rsid w:val="00AB1030"/>
    <w:rsid w:val="00AB1036"/>
    <w:rsid w:val="00AB1058"/>
    <w:rsid w:val="00AB1060"/>
    <w:rsid w:val="00AB1063"/>
    <w:rsid w:val="00AB10A4"/>
    <w:rsid w:val="00AB110E"/>
    <w:rsid w:val="00AB115A"/>
    <w:rsid w:val="00AB11FB"/>
    <w:rsid w:val="00AB127C"/>
    <w:rsid w:val="00AB1429"/>
    <w:rsid w:val="00AB1472"/>
    <w:rsid w:val="00AB1496"/>
    <w:rsid w:val="00AB1726"/>
    <w:rsid w:val="00AB1799"/>
    <w:rsid w:val="00AB189C"/>
    <w:rsid w:val="00AB18F9"/>
    <w:rsid w:val="00AB1900"/>
    <w:rsid w:val="00AB190E"/>
    <w:rsid w:val="00AB1944"/>
    <w:rsid w:val="00AB198C"/>
    <w:rsid w:val="00AB1A06"/>
    <w:rsid w:val="00AB1A90"/>
    <w:rsid w:val="00AB1B01"/>
    <w:rsid w:val="00AB1B72"/>
    <w:rsid w:val="00AB1B76"/>
    <w:rsid w:val="00AB1BDE"/>
    <w:rsid w:val="00AB1BFB"/>
    <w:rsid w:val="00AB1BFF"/>
    <w:rsid w:val="00AB1C22"/>
    <w:rsid w:val="00AB1C80"/>
    <w:rsid w:val="00AB1C8D"/>
    <w:rsid w:val="00AB1C9C"/>
    <w:rsid w:val="00AB1CA0"/>
    <w:rsid w:val="00AB1CA7"/>
    <w:rsid w:val="00AB1D15"/>
    <w:rsid w:val="00AB1D2A"/>
    <w:rsid w:val="00AB1D86"/>
    <w:rsid w:val="00AB1D99"/>
    <w:rsid w:val="00AB1DF3"/>
    <w:rsid w:val="00AB1EC5"/>
    <w:rsid w:val="00AB1F38"/>
    <w:rsid w:val="00AB1F5C"/>
    <w:rsid w:val="00AB1F78"/>
    <w:rsid w:val="00AB2029"/>
    <w:rsid w:val="00AB206C"/>
    <w:rsid w:val="00AB20CA"/>
    <w:rsid w:val="00AB20F9"/>
    <w:rsid w:val="00AB2231"/>
    <w:rsid w:val="00AB227A"/>
    <w:rsid w:val="00AB22E6"/>
    <w:rsid w:val="00AB231C"/>
    <w:rsid w:val="00AB2320"/>
    <w:rsid w:val="00AB2353"/>
    <w:rsid w:val="00AB2355"/>
    <w:rsid w:val="00AB235C"/>
    <w:rsid w:val="00AB23B5"/>
    <w:rsid w:val="00AB266B"/>
    <w:rsid w:val="00AB2723"/>
    <w:rsid w:val="00AB274F"/>
    <w:rsid w:val="00AB27F6"/>
    <w:rsid w:val="00AB282B"/>
    <w:rsid w:val="00AB28E6"/>
    <w:rsid w:val="00AB2946"/>
    <w:rsid w:val="00AB297B"/>
    <w:rsid w:val="00AB297F"/>
    <w:rsid w:val="00AB2A50"/>
    <w:rsid w:val="00AB2A64"/>
    <w:rsid w:val="00AB2A7F"/>
    <w:rsid w:val="00AB2AE7"/>
    <w:rsid w:val="00AB2C13"/>
    <w:rsid w:val="00AB2DA4"/>
    <w:rsid w:val="00AB2DA6"/>
    <w:rsid w:val="00AB2DFC"/>
    <w:rsid w:val="00AB2E23"/>
    <w:rsid w:val="00AB2E8D"/>
    <w:rsid w:val="00AB2F64"/>
    <w:rsid w:val="00AB2FBD"/>
    <w:rsid w:val="00AB3075"/>
    <w:rsid w:val="00AB3089"/>
    <w:rsid w:val="00AB30B4"/>
    <w:rsid w:val="00AB30CA"/>
    <w:rsid w:val="00AB3161"/>
    <w:rsid w:val="00AB31CC"/>
    <w:rsid w:val="00AB32B7"/>
    <w:rsid w:val="00AB33AF"/>
    <w:rsid w:val="00AB3437"/>
    <w:rsid w:val="00AB34FB"/>
    <w:rsid w:val="00AB362A"/>
    <w:rsid w:val="00AB36AF"/>
    <w:rsid w:val="00AB371E"/>
    <w:rsid w:val="00AB373F"/>
    <w:rsid w:val="00AB3975"/>
    <w:rsid w:val="00AB3ABF"/>
    <w:rsid w:val="00AB3AD8"/>
    <w:rsid w:val="00AB3ADF"/>
    <w:rsid w:val="00AB3AF6"/>
    <w:rsid w:val="00AB3BE3"/>
    <w:rsid w:val="00AB3BEA"/>
    <w:rsid w:val="00AB3BF8"/>
    <w:rsid w:val="00AB3F18"/>
    <w:rsid w:val="00AB3F41"/>
    <w:rsid w:val="00AB3F90"/>
    <w:rsid w:val="00AB3FA8"/>
    <w:rsid w:val="00AB3FFA"/>
    <w:rsid w:val="00AB4017"/>
    <w:rsid w:val="00AB402B"/>
    <w:rsid w:val="00AB4054"/>
    <w:rsid w:val="00AB4114"/>
    <w:rsid w:val="00AB4141"/>
    <w:rsid w:val="00AB4354"/>
    <w:rsid w:val="00AB4385"/>
    <w:rsid w:val="00AB43EE"/>
    <w:rsid w:val="00AB4426"/>
    <w:rsid w:val="00AB4481"/>
    <w:rsid w:val="00AB4492"/>
    <w:rsid w:val="00AB46D5"/>
    <w:rsid w:val="00AB47C3"/>
    <w:rsid w:val="00AB47F0"/>
    <w:rsid w:val="00AB4811"/>
    <w:rsid w:val="00AB4859"/>
    <w:rsid w:val="00AB48AA"/>
    <w:rsid w:val="00AB48B1"/>
    <w:rsid w:val="00AB48C4"/>
    <w:rsid w:val="00AB49AC"/>
    <w:rsid w:val="00AB4A69"/>
    <w:rsid w:val="00AB4AAA"/>
    <w:rsid w:val="00AB4AB0"/>
    <w:rsid w:val="00AB4BED"/>
    <w:rsid w:val="00AB4BFC"/>
    <w:rsid w:val="00AB4C10"/>
    <w:rsid w:val="00AB4C2D"/>
    <w:rsid w:val="00AB4CA5"/>
    <w:rsid w:val="00AB4CD5"/>
    <w:rsid w:val="00AB4D15"/>
    <w:rsid w:val="00AB4D19"/>
    <w:rsid w:val="00AB4D79"/>
    <w:rsid w:val="00AB4DF1"/>
    <w:rsid w:val="00AB4E32"/>
    <w:rsid w:val="00AB4ED5"/>
    <w:rsid w:val="00AB4F6F"/>
    <w:rsid w:val="00AB500A"/>
    <w:rsid w:val="00AB507B"/>
    <w:rsid w:val="00AB511B"/>
    <w:rsid w:val="00AB5198"/>
    <w:rsid w:val="00AB51C1"/>
    <w:rsid w:val="00AB522F"/>
    <w:rsid w:val="00AB5231"/>
    <w:rsid w:val="00AB52F1"/>
    <w:rsid w:val="00AB531A"/>
    <w:rsid w:val="00AB5463"/>
    <w:rsid w:val="00AB54A9"/>
    <w:rsid w:val="00AB54B5"/>
    <w:rsid w:val="00AB55F5"/>
    <w:rsid w:val="00AB5620"/>
    <w:rsid w:val="00AB5727"/>
    <w:rsid w:val="00AB5788"/>
    <w:rsid w:val="00AB57E5"/>
    <w:rsid w:val="00AB5820"/>
    <w:rsid w:val="00AB583F"/>
    <w:rsid w:val="00AB5873"/>
    <w:rsid w:val="00AB594E"/>
    <w:rsid w:val="00AB5974"/>
    <w:rsid w:val="00AB5A26"/>
    <w:rsid w:val="00AB5A77"/>
    <w:rsid w:val="00AB5A93"/>
    <w:rsid w:val="00AB5AAE"/>
    <w:rsid w:val="00AB5B02"/>
    <w:rsid w:val="00AB5B1C"/>
    <w:rsid w:val="00AB5C12"/>
    <w:rsid w:val="00AB5C68"/>
    <w:rsid w:val="00AB5C80"/>
    <w:rsid w:val="00AB5D51"/>
    <w:rsid w:val="00AB5D72"/>
    <w:rsid w:val="00AB5FB0"/>
    <w:rsid w:val="00AB6025"/>
    <w:rsid w:val="00AB605A"/>
    <w:rsid w:val="00AB6139"/>
    <w:rsid w:val="00AB61F4"/>
    <w:rsid w:val="00AB6251"/>
    <w:rsid w:val="00AB6310"/>
    <w:rsid w:val="00AB6312"/>
    <w:rsid w:val="00AB64A0"/>
    <w:rsid w:val="00AB65FF"/>
    <w:rsid w:val="00AB6683"/>
    <w:rsid w:val="00AB6698"/>
    <w:rsid w:val="00AB6768"/>
    <w:rsid w:val="00AB6786"/>
    <w:rsid w:val="00AB67CA"/>
    <w:rsid w:val="00AB680D"/>
    <w:rsid w:val="00AB6812"/>
    <w:rsid w:val="00AB68BA"/>
    <w:rsid w:val="00AB68C1"/>
    <w:rsid w:val="00AB6924"/>
    <w:rsid w:val="00AB6939"/>
    <w:rsid w:val="00AB694E"/>
    <w:rsid w:val="00AB6968"/>
    <w:rsid w:val="00AB6987"/>
    <w:rsid w:val="00AB6C22"/>
    <w:rsid w:val="00AB6CA9"/>
    <w:rsid w:val="00AB6D24"/>
    <w:rsid w:val="00AB6D70"/>
    <w:rsid w:val="00AB6DD3"/>
    <w:rsid w:val="00AB6DE5"/>
    <w:rsid w:val="00AB6E5C"/>
    <w:rsid w:val="00AB6E8F"/>
    <w:rsid w:val="00AB6ED2"/>
    <w:rsid w:val="00AB6F0F"/>
    <w:rsid w:val="00AB710C"/>
    <w:rsid w:val="00AB7257"/>
    <w:rsid w:val="00AB7317"/>
    <w:rsid w:val="00AB7335"/>
    <w:rsid w:val="00AB73B1"/>
    <w:rsid w:val="00AB7730"/>
    <w:rsid w:val="00AB78DF"/>
    <w:rsid w:val="00AB7928"/>
    <w:rsid w:val="00AB7A7B"/>
    <w:rsid w:val="00AB7BD8"/>
    <w:rsid w:val="00AB7CD4"/>
    <w:rsid w:val="00AB7CF3"/>
    <w:rsid w:val="00AB7CFC"/>
    <w:rsid w:val="00AB7D05"/>
    <w:rsid w:val="00AB7D62"/>
    <w:rsid w:val="00AB7DD9"/>
    <w:rsid w:val="00AB7E14"/>
    <w:rsid w:val="00AB7E42"/>
    <w:rsid w:val="00AB7EE9"/>
    <w:rsid w:val="00AB7F26"/>
    <w:rsid w:val="00AB7F4B"/>
    <w:rsid w:val="00ABB0E1"/>
    <w:rsid w:val="00AC007C"/>
    <w:rsid w:val="00AC00B8"/>
    <w:rsid w:val="00AC0106"/>
    <w:rsid w:val="00AC0137"/>
    <w:rsid w:val="00AC01CC"/>
    <w:rsid w:val="00AC024B"/>
    <w:rsid w:val="00AC0322"/>
    <w:rsid w:val="00AC032A"/>
    <w:rsid w:val="00AC036A"/>
    <w:rsid w:val="00AC03C5"/>
    <w:rsid w:val="00AC03EE"/>
    <w:rsid w:val="00AC03F7"/>
    <w:rsid w:val="00AC042F"/>
    <w:rsid w:val="00AC062E"/>
    <w:rsid w:val="00AC08CC"/>
    <w:rsid w:val="00AC094D"/>
    <w:rsid w:val="00AC0996"/>
    <w:rsid w:val="00AC09B0"/>
    <w:rsid w:val="00AC09EF"/>
    <w:rsid w:val="00AC0A3A"/>
    <w:rsid w:val="00AC0B20"/>
    <w:rsid w:val="00AC0DEB"/>
    <w:rsid w:val="00AC0E17"/>
    <w:rsid w:val="00AC0E8B"/>
    <w:rsid w:val="00AC0EC7"/>
    <w:rsid w:val="00AC0EF4"/>
    <w:rsid w:val="00AC0F3B"/>
    <w:rsid w:val="00AC0FE6"/>
    <w:rsid w:val="00AC12F3"/>
    <w:rsid w:val="00AC147D"/>
    <w:rsid w:val="00AC15B9"/>
    <w:rsid w:val="00AC15BB"/>
    <w:rsid w:val="00AC161F"/>
    <w:rsid w:val="00AC165E"/>
    <w:rsid w:val="00AC16E3"/>
    <w:rsid w:val="00AC16E6"/>
    <w:rsid w:val="00AC1769"/>
    <w:rsid w:val="00AC1788"/>
    <w:rsid w:val="00AC17E3"/>
    <w:rsid w:val="00AC19A5"/>
    <w:rsid w:val="00AC19B2"/>
    <w:rsid w:val="00AC1A0E"/>
    <w:rsid w:val="00AC1A5D"/>
    <w:rsid w:val="00AC1A71"/>
    <w:rsid w:val="00AC1A8C"/>
    <w:rsid w:val="00AC1AAB"/>
    <w:rsid w:val="00AC1AF5"/>
    <w:rsid w:val="00AC1AFE"/>
    <w:rsid w:val="00AC1BCD"/>
    <w:rsid w:val="00AC1CCF"/>
    <w:rsid w:val="00AC1D44"/>
    <w:rsid w:val="00AC1D74"/>
    <w:rsid w:val="00AC1DFE"/>
    <w:rsid w:val="00AC1EEF"/>
    <w:rsid w:val="00AC1F1D"/>
    <w:rsid w:val="00AC1F46"/>
    <w:rsid w:val="00AC1FB2"/>
    <w:rsid w:val="00AC2019"/>
    <w:rsid w:val="00AC210F"/>
    <w:rsid w:val="00AC21A8"/>
    <w:rsid w:val="00AC21AC"/>
    <w:rsid w:val="00AC2296"/>
    <w:rsid w:val="00AC22B7"/>
    <w:rsid w:val="00AC22C8"/>
    <w:rsid w:val="00AC232E"/>
    <w:rsid w:val="00AC2355"/>
    <w:rsid w:val="00AC23E3"/>
    <w:rsid w:val="00AC23E9"/>
    <w:rsid w:val="00AC23EF"/>
    <w:rsid w:val="00AC240A"/>
    <w:rsid w:val="00AC2411"/>
    <w:rsid w:val="00AC2422"/>
    <w:rsid w:val="00AC24C1"/>
    <w:rsid w:val="00AC24CB"/>
    <w:rsid w:val="00AC24E7"/>
    <w:rsid w:val="00AC2511"/>
    <w:rsid w:val="00AC255F"/>
    <w:rsid w:val="00AC263D"/>
    <w:rsid w:val="00AC2666"/>
    <w:rsid w:val="00AC2691"/>
    <w:rsid w:val="00AC26D3"/>
    <w:rsid w:val="00AC26EE"/>
    <w:rsid w:val="00AC2778"/>
    <w:rsid w:val="00AC28A7"/>
    <w:rsid w:val="00AC28FE"/>
    <w:rsid w:val="00AC2948"/>
    <w:rsid w:val="00AC2A3E"/>
    <w:rsid w:val="00AC2B20"/>
    <w:rsid w:val="00AC2B55"/>
    <w:rsid w:val="00AC2CC1"/>
    <w:rsid w:val="00AC2E15"/>
    <w:rsid w:val="00AC2F12"/>
    <w:rsid w:val="00AC2F7A"/>
    <w:rsid w:val="00AC3192"/>
    <w:rsid w:val="00AC31BE"/>
    <w:rsid w:val="00AC31D9"/>
    <w:rsid w:val="00AC31F8"/>
    <w:rsid w:val="00AC3286"/>
    <w:rsid w:val="00AC3324"/>
    <w:rsid w:val="00AC337E"/>
    <w:rsid w:val="00AC3386"/>
    <w:rsid w:val="00AC33B6"/>
    <w:rsid w:val="00AC34B8"/>
    <w:rsid w:val="00AC3500"/>
    <w:rsid w:val="00AC3504"/>
    <w:rsid w:val="00AC3547"/>
    <w:rsid w:val="00AC3559"/>
    <w:rsid w:val="00AC3761"/>
    <w:rsid w:val="00AC376A"/>
    <w:rsid w:val="00AC3845"/>
    <w:rsid w:val="00AC3965"/>
    <w:rsid w:val="00AC3984"/>
    <w:rsid w:val="00AC39AD"/>
    <w:rsid w:val="00AC3A79"/>
    <w:rsid w:val="00AC3A7F"/>
    <w:rsid w:val="00AC3AED"/>
    <w:rsid w:val="00AC3B8E"/>
    <w:rsid w:val="00AC3BB3"/>
    <w:rsid w:val="00AC3BFE"/>
    <w:rsid w:val="00AC3DD7"/>
    <w:rsid w:val="00AC3E66"/>
    <w:rsid w:val="00AC3EDF"/>
    <w:rsid w:val="00AC3F08"/>
    <w:rsid w:val="00AC3F11"/>
    <w:rsid w:val="00AC3F20"/>
    <w:rsid w:val="00AC3F3F"/>
    <w:rsid w:val="00AC3F8D"/>
    <w:rsid w:val="00AC401D"/>
    <w:rsid w:val="00AC4092"/>
    <w:rsid w:val="00AC40E0"/>
    <w:rsid w:val="00AC40E2"/>
    <w:rsid w:val="00AC41A5"/>
    <w:rsid w:val="00AC41B6"/>
    <w:rsid w:val="00AC41D2"/>
    <w:rsid w:val="00AC4238"/>
    <w:rsid w:val="00AC4243"/>
    <w:rsid w:val="00AC437C"/>
    <w:rsid w:val="00AC44B3"/>
    <w:rsid w:val="00AC44BD"/>
    <w:rsid w:val="00AC4567"/>
    <w:rsid w:val="00AC45C9"/>
    <w:rsid w:val="00AC4615"/>
    <w:rsid w:val="00AC4627"/>
    <w:rsid w:val="00AC464A"/>
    <w:rsid w:val="00AC468A"/>
    <w:rsid w:val="00AC4750"/>
    <w:rsid w:val="00AC4764"/>
    <w:rsid w:val="00AC4838"/>
    <w:rsid w:val="00AC4B05"/>
    <w:rsid w:val="00AC4B31"/>
    <w:rsid w:val="00AC4B60"/>
    <w:rsid w:val="00AC4B7A"/>
    <w:rsid w:val="00AC4BA9"/>
    <w:rsid w:val="00AC4C1B"/>
    <w:rsid w:val="00AC4C37"/>
    <w:rsid w:val="00AC4C49"/>
    <w:rsid w:val="00AC4CD1"/>
    <w:rsid w:val="00AC4CD8"/>
    <w:rsid w:val="00AC4CFC"/>
    <w:rsid w:val="00AC4D54"/>
    <w:rsid w:val="00AC4DA6"/>
    <w:rsid w:val="00AC4F11"/>
    <w:rsid w:val="00AC4F2A"/>
    <w:rsid w:val="00AC4F4C"/>
    <w:rsid w:val="00AC4FA5"/>
    <w:rsid w:val="00AC4FD9"/>
    <w:rsid w:val="00AC5003"/>
    <w:rsid w:val="00AC5101"/>
    <w:rsid w:val="00AC52AC"/>
    <w:rsid w:val="00AC52BB"/>
    <w:rsid w:val="00AC539F"/>
    <w:rsid w:val="00AC53ED"/>
    <w:rsid w:val="00AC5486"/>
    <w:rsid w:val="00AC548A"/>
    <w:rsid w:val="00AC5514"/>
    <w:rsid w:val="00AC5596"/>
    <w:rsid w:val="00AC561E"/>
    <w:rsid w:val="00AC5634"/>
    <w:rsid w:val="00AC5637"/>
    <w:rsid w:val="00AC56FC"/>
    <w:rsid w:val="00AC5767"/>
    <w:rsid w:val="00AC585B"/>
    <w:rsid w:val="00AC5896"/>
    <w:rsid w:val="00AC58C3"/>
    <w:rsid w:val="00AC5965"/>
    <w:rsid w:val="00AC5983"/>
    <w:rsid w:val="00AC59B5"/>
    <w:rsid w:val="00AC59BB"/>
    <w:rsid w:val="00AC5AE9"/>
    <w:rsid w:val="00AC5B29"/>
    <w:rsid w:val="00AC5B4C"/>
    <w:rsid w:val="00AC5BC9"/>
    <w:rsid w:val="00AC5C95"/>
    <w:rsid w:val="00AC5CBE"/>
    <w:rsid w:val="00AC5CC1"/>
    <w:rsid w:val="00AC5D0B"/>
    <w:rsid w:val="00AC5D15"/>
    <w:rsid w:val="00AC5D45"/>
    <w:rsid w:val="00AC5F5A"/>
    <w:rsid w:val="00AC5F81"/>
    <w:rsid w:val="00AC5FD3"/>
    <w:rsid w:val="00AC604E"/>
    <w:rsid w:val="00AC60BE"/>
    <w:rsid w:val="00AC6134"/>
    <w:rsid w:val="00AC6142"/>
    <w:rsid w:val="00AC61F8"/>
    <w:rsid w:val="00AC6439"/>
    <w:rsid w:val="00AC6458"/>
    <w:rsid w:val="00AC6471"/>
    <w:rsid w:val="00AC64B0"/>
    <w:rsid w:val="00AC6527"/>
    <w:rsid w:val="00AC6592"/>
    <w:rsid w:val="00AC65EB"/>
    <w:rsid w:val="00AC6603"/>
    <w:rsid w:val="00AC669C"/>
    <w:rsid w:val="00AC66DD"/>
    <w:rsid w:val="00AC66DF"/>
    <w:rsid w:val="00AC66F8"/>
    <w:rsid w:val="00AC66FE"/>
    <w:rsid w:val="00AC679F"/>
    <w:rsid w:val="00AC682B"/>
    <w:rsid w:val="00AC68E3"/>
    <w:rsid w:val="00AC697A"/>
    <w:rsid w:val="00AC697E"/>
    <w:rsid w:val="00AC6995"/>
    <w:rsid w:val="00AC69F0"/>
    <w:rsid w:val="00AC6A95"/>
    <w:rsid w:val="00AC6AD3"/>
    <w:rsid w:val="00AC6ADA"/>
    <w:rsid w:val="00AC6B0A"/>
    <w:rsid w:val="00AC6BC3"/>
    <w:rsid w:val="00AC6BD4"/>
    <w:rsid w:val="00AC6C2E"/>
    <w:rsid w:val="00AC6C3D"/>
    <w:rsid w:val="00AC6C9A"/>
    <w:rsid w:val="00AC6CCD"/>
    <w:rsid w:val="00AC6CF5"/>
    <w:rsid w:val="00AC6D77"/>
    <w:rsid w:val="00AC6E4F"/>
    <w:rsid w:val="00AC6E7C"/>
    <w:rsid w:val="00AC6F11"/>
    <w:rsid w:val="00AC6F9D"/>
    <w:rsid w:val="00AC6FC3"/>
    <w:rsid w:val="00AC709C"/>
    <w:rsid w:val="00AC710E"/>
    <w:rsid w:val="00AC71D2"/>
    <w:rsid w:val="00AC7224"/>
    <w:rsid w:val="00AC722B"/>
    <w:rsid w:val="00AC7246"/>
    <w:rsid w:val="00AC732D"/>
    <w:rsid w:val="00AC732E"/>
    <w:rsid w:val="00AC73E8"/>
    <w:rsid w:val="00AC7491"/>
    <w:rsid w:val="00AC74DD"/>
    <w:rsid w:val="00AC7595"/>
    <w:rsid w:val="00AC766A"/>
    <w:rsid w:val="00AC7733"/>
    <w:rsid w:val="00AC77AA"/>
    <w:rsid w:val="00AC7832"/>
    <w:rsid w:val="00AC78D4"/>
    <w:rsid w:val="00AC7997"/>
    <w:rsid w:val="00AC79B7"/>
    <w:rsid w:val="00AC79E1"/>
    <w:rsid w:val="00AC7A15"/>
    <w:rsid w:val="00AC7A83"/>
    <w:rsid w:val="00AC7ADD"/>
    <w:rsid w:val="00AC7AEF"/>
    <w:rsid w:val="00AC7AFF"/>
    <w:rsid w:val="00AC7CCD"/>
    <w:rsid w:val="00AC7DD0"/>
    <w:rsid w:val="00AC7E26"/>
    <w:rsid w:val="00AC7E36"/>
    <w:rsid w:val="00AC7EB5"/>
    <w:rsid w:val="00AC7F9F"/>
    <w:rsid w:val="00AC7FD3"/>
    <w:rsid w:val="00AC7FE7"/>
    <w:rsid w:val="00AD0088"/>
    <w:rsid w:val="00AD013A"/>
    <w:rsid w:val="00AD0226"/>
    <w:rsid w:val="00AD038E"/>
    <w:rsid w:val="00AD03B0"/>
    <w:rsid w:val="00AD046A"/>
    <w:rsid w:val="00AD0541"/>
    <w:rsid w:val="00AD056B"/>
    <w:rsid w:val="00AD0591"/>
    <w:rsid w:val="00AD05AD"/>
    <w:rsid w:val="00AD0619"/>
    <w:rsid w:val="00AD0620"/>
    <w:rsid w:val="00AD062A"/>
    <w:rsid w:val="00AD0639"/>
    <w:rsid w:val="00AD064E"/>
    <w:rsid w:val="00AD0681"/>
    <w:rsid w:val="00AD06B4"/>
    <w:rsid w:val="00AD06E3"/>
    <w:rsid w:val="00AD07D1"/>
    <w:rsid w:val="00AD08D7"/>
    <w:rsid w:val="00AD09F8"/>
    <w:rsid w:val="00AD0A6F"/>
    <w:rsid w:val="00AD0AA5"/>
    <w:rsid w:val="00AD0B51"/>
    <w:rsid w:val="00AD0B87"/>
    <w:rsid w:val="00AD0BA2"/>
    <w:rsid w:val="00AD0CE1"/>
    <w:rsid w:val="00AD0DE5"/>
    <w:rsid w:val="00AD0E0E"/>
    <w:rsid w:val="00AD0EBF"/>
    <w:rsid w:val="00AD1012"/>
    <w:rsid w:val="00AD101C"/>
    <w:rsid w:val="00AD10F2"/>
    <w:rsid w:val="00AD12D6"/>
    <w:rsid w:val="00AD1320"/>
    <w:rsid w:val="00AD1331"/>
    <w:rsid w:val="00AD14F8"/>
    <w:rsid w:val="00AD154E"/>
    <w:rsid w:val="00AD155A"/>
    <w:rsid w:val="00AD15D4"/>
    <w:rsid w:val="00AD16A2"/>
    <w:rsid w:val="00AD16D1"/>
    <w:rsid w:val="00AD16E9"/>
    <w:rsid w:val="00AD18F5"/>
    <w:rsid w:val="00AD193A"/>
    <w:rsid w:val="00AD1955"/>
    <w:rsid w:val="00AD19CB"/>
    <w:rsid w:val="00AD19CE"/>
    <w:rsid w:val="00AD1A1D"/>
    <w:rsid w:val="00AD1A93"/>
    <w:rsid w:val="00AD1B84"/>
    <w:rsid w:val="00AD1BE2"/>
    <w:rsid w:val="00AD1C32"/>
    <w:rsid w:val="00AD1C56"/>
    <w:rsid w:val="00AD1C85"/>
    <w:rsid w:val="00AD1D57"/>
    <w:rsid w:val="00AD1DA7"/>
    <w:rsid w:val="00AD1EAC"/>
    <w:rsid w:val="00AD1F5A"/>
    <w:rsid w:val="00AD1F8C"/>
    <w:rsid w:val="00AD2000"/>
    <w:rsid w:val="00AD2028"/>
    <w:rsid w:val="00AD20C0"/>
    <w:rsid w:val="00AD2319"/>
    <w:rsid w:val="00AD2444"/>
    <w:rsid w:val="00AD245A"/>
    <w:rsid w:val="00AD248B"/>
    <w:rsid w:val="00AD248D"/>
    <w:rsid w:val="00AD24B0"/>
    <w:rsid w:val="00AD24B2"/>
    <w:rsid w:val="00AD251E"/>
    <w:rsid w:val="00AD25A3"/>
    <w:rsid w:val="00AD27AF"/>
    <w:rsid w:val="00AD27C4"/>
    <w:rsid w:val="00AD27E1"/>
    <w:rsid w:val="00AD2837"/>
    <w:rsid w:val="00AD2877"/>
    <w:rsid w:val="00AD28BB"/>
    <w:rsid w:val="00AD2951"/>
    <w:rsid w:val="00AD2AEC"/>
    <w:rsid w:val="00AD2B74"/>
    <w:rsid w:val="00AD2B8C"/>
    <w:rsid w:val="00AD2C81"/>
    <w:rsid w:val="00AD2E5F"/>
    <w:rsid w:val="00AD2F14"/>
    <w:rsid w:val="00AD2F82"/>
    <w:rsid w:val="00AD2FB3"/>
    <w:rsid w:val="00AD3023"/>
    <w:rsid w:val="00AD30D9"/>
    <w:rsid w:val="00AD310E"/>
    <w:rsid w:val="00AD3154"/>
    <w:rsid w:val="00AD315A"/>
    <w:rsid w:val="00AD3201"/>
    <w:rsid w:val="00AD3222"/>
    <w:rsid w:val="00AD3284"/>
    <w:rsid w:val="00AD3333"/>
    <w:rsid w:val="00AD33AE"/>
    <w:rsid w:val="00AD33B5"/>
    <w:rsid w:val="00AD3405"/>
    <w:rsid w:val="00AD346C"/>
    <w:rsid w:val="00AD3503"/>
    <w:rsid w:val="00AD350F"/>
    <w:rsid w:val="00AD359A"/>
    <w:rsid w:val="00AD36C0"/>
    <w:rsid w:val="00AD36D6"/>
    <w:rsid w:val="00AD36FB"/>
    <w:rsid w:val="00AD38F5"/>
    <w:rsid w:val="00AD390B"/>
    <w:rsid w:val="00AD3924"/>
    <w:rsid w:val="00AD3925"/>
    <w:rsid w:val="00AD3962"/>
    <w:rsid w:val="00AD396F"/>
    <w:rsid w:val="00AD398B"/>
    <w:rsid w:val="00AD39CB"/>
    <w:rsid w:val="00AD39FC"/>
    <w:rsid w:val="00AD3A1A"/>
    <w:rsid w:val="00AD3AA2"/>
    <w:rsid w:val="00AD3B07"/>
    <w:rsid w:val="00AD3B4A"/>
    <w:rsid w:val="00AD3C18"/>
    <w:rsid w:val="00AD3C5A"/>
    <w:rsid w:val="00AD3E10"/>
    <w:rsid w:val="00AD3FFE"/>
    <w:rsid w:val="00AD40B6"/>
    <w:rsid w:val="00AD40E7"/>
    <w:rsid w:val="00AD410E"/>
    <w:rsid w:val="00AD420A"/>
    <w:rsid w:val="00AD429B"/>
    <w:rsid w:val="00AD439D"/>
    <w:rsid w:val="00AD4463"/>
    <w:rsid w:val="00AD44D3"/>
    <w:rsid w:val="00AD470C"/>
    <w:rsid w:val="00AD482A"/>
    <w:rsid w:val="00AD4866"/>
    <w:rsid w:val="00AD48CB"/>
    <w:rsid w:val="00AD48CF"/>
    <w:rsid w:val="00AD4943"/>
    <w:rsid w:val="00AD4945"/>
    <w:rsid w:val="00AD4A9C"/>
    <w:rsid w:val="00AD4AC5"/>
    <w:rsid w:val="00AD4BAA"/>
    <w:rsid w:val="00AD4BF0"/>
    <w:rsid w:val="00AD4C57"/>
    <w:rsid w:val="00AD4C69"/>
    <w:rsid w:val="00AD4E32"/>
    <w:rsid w:val="00AD4F1A"/>
    <w:rsid w:val="00AD4FCF"/>
    <w:rsid w:val="00AD5098"/>
    <w:rsid w:val="00AD50C9"/>
    <w:rsid w:val="00AD50F3"/>
    <w:rsid w:val="00AD5144"/>
    <w:rsid w:val="00AD51F4"/>
    <w:rsid w:val="00AD51FA"/>
    <w:rsid w:val="00AD520B"/>
    <w:rsid w:val="00AD521E"/>
    <w:rsid w:val="00AD5262"/>
    <w:rsid w:val="00AD52F8"/>
    <w:rsid w:val="00AD532C"/>
    <w:rsid w:val="00AD5419"/>
    <w:rsid w:val="00AD5432"/>
    <w:rsid w:val="00AD558C"/>
    <w:rsid w:val="00AD5620"/>
    <w:rsid w:val="00AD5623"/>
    <w:rsid w:val="00AD562D"/>
    <w:rsid w:val="00AD5640"/>
    <w:rsid w:val="00AD56D9"/>
    <w:rsid w:val="00AD5749"/>
    <w:rsid w:val="00AD5791"/>
    <w:rsid w:val="00AD57D3"/>
    <w:rsid w:val="00AD587E"/>
    <w:rsid w:val="00AD58B7"/>
    <w:rsid w:val="00AD592E"/>
    <w:rsid w:val="00AD5963"/>
    <w:rsid w:val="00AD5977"/>
    <w:rsid w:val="00AD5984"/>
    <w:rsid w:val="00AD5993"/>
    <w:rsid w:val="00AD59AF"/>
    <w:rsid w:val="00AD59B8"/>
    <w:rsid w:val="00AD5A44"/>
    <w:rsid w:val="00AD5C12"/>
    <w:rsid w:val="00AD601A"/>
    <w:rsid w:val="00AD609E"/>
    <w:rsid w:val="00AD60C9"/>
    <w:rsid w:val="00AD6105"/>
    <w:rsid w:val="00AD6110"/>
    <w:rsid w:val="00AD631C"/>
    <w:rsid w:val="00AD6321"/>
    <w:rsid w:val="00AD6354"/>
    <w:rsid w:val="00AD6375"/>
    <w:rsid w:val="00AD638E"/>
    <w:rsid w:val="00AD63B5"/>
    <w:rsid w:val="00AD63DE"/>
    <w:rsid w:val="00AD6443"/>
    <w:rsid w:val="00AD64E4"/>
    <w:rsid w:val="00AD6524"/>
    <w:rsid w:val="00AD655F"/>
    <w:rsid w:val="00AD6568"/>
    <w:rsid w:val="00AD658E"/>
    <w:rsid w:val="00AD6598"/>
    <w:rsid w:val="00AD663F"/>
    <w:rsid w:val="00AD6734"/>
    <w:rsid w:val="00AD6779"/>
    <w:rsid w:val="00AD677E"/>
    <w:rsid w:val="00AD687E"/>
    <w:rsid w:val="00AD6AB2"/>
    <w:rsid w:val="00AD6AFE"/>
    <w:rsid w:val="00AD6B41"/>
    <w:rsid w:val="00AD6B90"/>
    <w:rsid w:val="00AD6BEF"/>
    <w:rsid w:val="00AD6C44"/>
    <w:rsid w:val="00AD6C8E"/>
    <w:rsid w:val="00AD6CAC"/>
    <w:rsid w:val="00AD6CBF"/>
    <w:rsid w:val="00AD6DC6"/>
    <w:rsid w:val="00AD6E68"/>
    <w:rsid w:val="00AD6E7A"/>
    <w:rsid w:val="00AD6E8D"/>
    <w:rsid w:val="00AD6EEC"/>
    <w:rsid w:val="00AD6F74"/>
    <w:rsid w:val="00AD6F82"/>
    <w:rsid w:val="00AD6F91"/>
    <w:rsid w:val="00AD7010"/>
    <w:rsid w:val="00AD7078"/>
    <w:rsid w:val="00AD7081"/>
    <w:rsid w:val="00AD7319"/>
    <w:rsid w:val="00AD739E"/>
    <w:rsid w:val="00AD73E6"/>
    <w:rsid w:val="00AD7457"/>
    <w:rsid w:val="00AD745D"/>
    <w:rsid w:val="00AD7471"/>
    <w:rsid w:val="00AD747C"/>
    <w:rsid w:val="00AD74B1"/>
    <w:rsid w:val="00AD74D5"/>
    <w:rsid w:val="00AD7549"/>
    <w:rsid w:val="00AD75D6"/>
    <w:rsid w:val="00AD7602"/>
    <w:rsid w:val="00AD764A"/>
    <w:rsid w:val="00AD76CF"/>
    <w:rsid w:val="00AD7715"/>
    <w:rsid w:val="00AD7737"/>
    <w:rsid w:val="00AD7740"/>
    <w:rsid w:val="00AD775B"/>
    <w:rsid w:val="00AD7801"/>
    <w:rsid w:val="00AD7822"/>
    <w:rsid w:val="00AD7910"/>
    <w:rsid w:val="00AD7919"/>
    <w:rsid w:val="00AD7935"/>
    <w:rsid w:val="00AD798C"/>
    <w:rsid w:val="00AD7A1F"/>
    <w:rsid w:val="00AD7B5D"/>
    <w:rsid w:val="00AD7BC7"/>
    <w:rsid w:val="00AD7BED"/>
    <w:rsid w:val="00AD7C2B"/>
    <w:rsid w:val="00AD7C78"/>
    <w:rsid w:val="00AD7D2F"/>
    <w:rsid w:val="00AD7E0C"/>
    <w:rsid w:val="00AD7EB7"/>
    <w:rsid w:val="00AD7F7B"/>
    <w:rsid w:val="00AD7FBF"/>
    <w:rsid w:val="00AE012F"/>
    <w:rsid w:val="00AE0153"/>
    <w:rsid w:val="00AE016F"/>
    <w:rsid w:val="00AE0239"/>
    <w:rsid w:val="00AE025B"/>
    <w:rsid w:val="00AE02A7"/>
    <w:rsid w:val="00AE03EA"/>
    <w:rsid w:val="00AE0524"/>
    <w:rsid w:val="00AE0562"/>
    <w:rsid w:val="00AE0573"/>
    <w:rsid w:val="00AE0597"/>
    <w:rsid w:val="00AE05F8"/>
    <w:rsid w:val="00AE0678"/>
    <w:rsid w:val="00AE06CF"/>
    <w:rsid w:val="00AE06FD"/>
    <w:rsid w:val="00AE073C"/>
    <w:rsid w:val="00AE0923"/>
    <w:rsid w:val="00AE099C"/>
    <w:rsid w:val="00AE09BC"/>
    <w:rsid w:val="00AE0A16"/>
    <w:rsid w:val="00AE0A23"/>
    <w:rsid w:val="00AE0B06"/>
    <w:rsid w:val="00AE0B39"/>
    <w:rsid w:val="00AE0B76"/>
    <w:rsid w:val="00AE0C11"/>
    <w:rsid w:val="00AE0D0A"/>
    <w:rsid w:val="00AE0D5E"/>
    <w:rsid w:val="00AE0E11"/>
    <w:rsid w:val="00AE0E55"/>
    <w:rsid w:val="00AE0F1C"/>
    <w:rsid w:val="00AE0F32"/>
    <w:rsid w:val="00AE0F60"/>
    <w:rsid w:val="00AE1058"/>
    <w:rsid w:val="00AE10C7"/>
    <w:rsid w:val="00AE10DF"/>
    <w:rsid w:val="00AE10ED"/>
    <w:rsid w:val="00AE1157"/>
    <w:rsid w:val="00AE116F"/>
    <w:rsid w:val="00AE118D"/>
    <w:rsid w:val="00AE11E4"/>
    <w:rsid w:val="00AE11FC"/>
    <w:rsid w:val="00AE1277"/>
    <w:rsid w:val="00AE12BB"/>
    <w:rsid w:val="00AE12DA"/>
    <w:rsid w:val="00AE133C"/>
    <w:rsid w:val="00AE1342"/>
    <w:rsid w:val="00AE13E4"/>
    <w:rsid w:val="00AE1464"/>
    <w:rsid w:val="00AE174B"/>
    <w:rsid w:val="00AE193C"/>
    <w:rsid w:val="00AE199F"/>
    <w:rsid w:val="00AE19C9"/>
    <w:rsid w:val="00AE1A17"/>
    <w:rsid w:val="00AE1A41"/>
    <w:rsid w:val="00AE1A69"/>
    <w:rsid w:val="00AE1A91"/>
    <w:rsid w:val="00AE1AA4"/>
    <w:rsid w:val="00AE1AEC"/>
    <w:rsid w:val="00AE1B17"/>
    <w:rsid w:val="00AE1BA7"/>
    <w:rsid w:val="00AE1BDE"/>
    <w:rsid w:val="00AE1CD3"/>
    <w:rsid w:val="00AE1D4A"/>
    <w:rsid w:val="00AE1DAC"/>
    <w:rsid w:val="00AE1E90"/>
    <w:rsid w:val="00AE1EB6"/>
    <w:rsid w:val="00AE1F1A"/>
    <w:rsid w:val="00AE1FEC"/>
    <w:rsid w:val="00AE2036"/>
    <w:rsid w:val="00AE2063"/>
    <w:rsid w:val="00AE2089"/>
    <w:rsid w:val="00AE2102"/>
    <w:rsid w:val="00AE211C"/>
    <w:rsid w:val="00AE2129"/>
    <w:rsid w:val="00AE214C"/>
    <w:rsid w:val="00AE2155"/>
    <w:rsid w:val="00AE23BF"/>
    <w:rsid w:val="00AE240B"/>
    <w:rsid w:val="00AE2475"/>
    <w:rsid w:val="00AE259D"/>
    <w:rsid w:val="00AE27D2"/>
    <w:rsid w:val="00AE27E6"/>
    <w:rsid w:val="00AE286B"/>
    <w:rsid w:val="00AE28AD"/>
    <w:rsid w:val="00AE2919"/>
    <w:rsid w:val="00AE29BA"/>
    <w:rsid w:val="00AE29F8"/>
    <w:rsid w:val="00AE2A9B"/>
    <w:rsid w:val="00AE2ABD"/>
    <w:rsid w:val="00AE2B6E"/>
    <w:rsid w:val="00AE2C39"/>
    <w:rsid w:val="00AE2C48"/>
    <w:rsid w:val="00AE2C85"/>
    <w:rsid w:val="00AE2CF9"/>
    <w:rsid w:val="00AE2D05"/>
    <w:rsid w:val="00AE2DAC"/>
    <w:rsid w:val="00AE2E65"/>
    <w:rsid w:val="00AE2ED3"/>
    <w:rsid w:val="00AE2EDB"/>
    <w:rsid w:val="00AE2EE4"/>
    <w:rsid w:val="00AE2F4A"/>
    <w:rsid w:val="00AE2F7B"/>
    <w:rsid w:val="00AE2F88"/>
    <w:rsid w:val="00AE301D"/>
    <w:rsid w:val="00AE30CA"/>
    <w:rsid w:val="00AE3141"/>
    <w:rsid w:val="00AE3148"/>
    <w:rsid w:val="00AE31D2"/>
    <w:rsid w:val="00AE31F0"/>
    <w:rsid w:val="00AE3209"/>
    <w:rsid w:val="00AE3286"/>
    <w:rsid w:val="00AE330B"/>
    <w:rsid w:val="00AE3328"/>
    <w:rsid w:val="00AE349B"/>
    <w:rsid w:val="00AE35EA"/>
    <w:rsid w:val="00AE363E"/>
    <w:rsid w:val="00AE36E3"/>
    <w:rsid w:val="00AE3785"/>
    <w:rsid w:val="00AE3794"/>
    <w:rsid w:val="00AE38AF"/>
    <w:rsid w:val="00AE390F"/>
    <w:rsid w:val="00AE39F8"/>
    <w:rsid w:val="00AE3A42"/>
    <w:rsid w:val="00AE3A83"/>
    <w:rsid w:val="00AE3B3F"/>
    <w:rsid w:val="00AE3B48"/>
    <w:rsid w:val="00AE3B7E"/>
    <w:rsid w:val="00AE3C34"/>
    <w:rsid w:val="00AE3C79"/>
    <w:rsid w:val="00AE3CCD"/>
    <w:rsid w:val="00AE3D2D"/>
    <w:rsid w:val="00AE3DA0"/>
    <w:rsid w:val="00AE3DEA"/>
    <w:rsid w:val="00AE3E62"/>
    <w:rsid w:val="00AE41A2"/>
    <w:rsid w:val="00AE41AE"/>
    <w:rsid w:val="00AE4375"/>
    <w:rsid w:val="00AE43B3"/>
    <w:rsid w:val="00AE43D2"/>
    <w:rsid w:val="00AE44DD"/>
    <w:rsid w:val="00AE453F"/>
    <w:rsid w:val="00AE454F"/>
    <w:rsid w:val="00AE4574"/>
    <w:rsid w:val="00AE45BC"/>
    <w:rsid w:val="00AE45E5"/>
    <w:rsid w:val="00AE471E"/>
    <w:rsid w:val="00AE4722"/>
    <w:rsid w:val="00AE47B4"/>
    <w:rsid w:val="00AE47EB"/>
    <w:rsid w:val="00AE482A"/>
    <w:rsid w:val="00AE4855"/>
    <w:rsid w:val="00AE486A"/>
    <w:rsid w:val="00AE48AE"/>
    <w:rsid w:val="00AE48F2"/>
    <w:rsid w:val="00AE495A"/>
    <w:rsid w:val="00AE4971"/>
    <w:rsid w:val="00AE49B4"/>
    <w:rsid w:val="00AE49DF"/>
    <w:rsid w:val="00AE4A95"/>
    <w:rsid w:val="00AE4B11"/>
    <w:rsid w:val="00AE4B1C"/>
    <w:rsid w:val="00AE4CFC"/>
    <w:rsid w:val="00AE4DA6"/>
    <w:rsid w:val="00AE4DDB"/>
    <w:rsid w:val="00AE4E05"/>
    <w:rsid w:val="00AE4E0E"/>
    <w:rsid w:val="00AE4EB6"/>
    <w:rsid w:val="00AE4EBB"/>
    <w:rsid w:val="00AE4F02"/>
    <w:rsid w:val="00AE4F81"/>
    <w:rsid w:val="00AE5096"/>
    <w:rsid w:val="00AE51A0"/>
    <w:rsid w:val="00AE51AE"/>
    <w:rsid w:val="00AE51EE"/>
    <w:rsid w:val="00AE5220"/>
    <w:rsid w:val="00AE5250"/>
    <w:rsid w:val="00AE529E"/>
    <w:rsid w:val="00AE52C0"/>
    <w:rsid w:val="00AE52FC"/>
    <w:rsid w:val="00AE5343"/>
    <w:rsid w:val="00AE54EC"/>
    <w:rsid w:val="00AE5501"/>
    <w:rsid w:val="00AE563D"/>
    <w:rsid w:val="00AE564F"/>
    <w:rsid w:val="00AE57BC"/>
    <w:rsid w:val="00AE5808"/>
    <w:rsid w:val="00AE5843"/>
    <w:rsid w:val="00AE5861"/>
    <w:rsid w:val="00AE5863"/>
    <w:rsid w:val="00AE58D7"/>
    <w:rsid w:val="00AE59CA"/>
    <w:rsid w:val="00AE59E2"/>
    <w:rsid w:val="00AE59FB"/>
    <w:rsid w:val="00AE5A11"/>
    <w:rsid w:val="00AE5A45"/>
    <w:rsid w:val="00AE5A77"/>
    <w:rsid w:val="00AE5BDE"/>
    <w:rsid w:val="00AE5C9A"/>
    <w:rsid w:val="00AE5CD5"/>
    <w:rsid w:val="00AE5CFB"/>
    <w:rsid w:val="00AE5D9B"/>
    <w:rsid w:val="00AE5E4C"/>
    <w:rsid w:val="00AE5EA9"/>
    <w:rsid w:val="00AE5F6F"/>
    <w:rsid w:val="00AE602B"/>
    <w:rsid w:val="00AE6085"/>
    <w:rsid w:val="00AE619E"/>
    <w:rsid w:val="00AE62D3"/>
    <w:rsid w:val="00AE6350"/>
    <w:rsid w:val="00AE639C"/>
    <w:rsid w:val="00AE63A7"/>
    <w:rsid w:val="00AE65D1"/>
    <w:rsid w:val="00AE666A"/>
    <w:rsid w:val="00AE666E"/>
    <w:rsid w:val="00AE6733"/>
    <w:rsid w:val="00AE6799"/>
    <w:rsid w:val="00AE697F"/>
    <w:rsid w:val="00AE698E"/>
    <w:rsid w:val="00AE69DA"/>
    <w:rsid w:val="00AE6A78"/>
    <w:rsid w:val="00AE6B17"/>
    <w:rsid w:val="00AE6B1D"/>
    <w:rsid w:val="00AE6BFB"/>
    <w:rsid w:val="00AE6C27"/>
    <w:rsid w:val="00AE6C35"/>
    <w:rsid w:val="00AE6C4C"/>
    <w:rsid w:val="00AE6C8D"/>
    <w:rsid w:val="00AE6CBF"/>
    <w:rsid w:val="00AE6CD8"/>
    <w:rsid w:val="00AE6D5F"/>
    <w:rsid w:val="00AE6F53"/>
    <w:rsid w:val="00AE7038"/>
    <w:rsid w:val="00AE7051"/>
    <w:rsid w:val="00AE70E5"/>
    <w:rsid w:val="00AE7122"/>
    <w:rsid w:val="00AE72B6"/>
    <w:rsid w:val="00AE7313"/>
    <w:rsid w:val="00AE7360"/>
    <w:rsid w:val="00AE7630"/>
    <w:rsid w:val="00AE7705"/>
    <w:rsid w:val="00AE777D"/>
    <w:rsid w:val="00AE77F1"/>
    <w:rsid w:val="00AE781B"/>
    <w:rsid w:val="00AE7866"/>
    <w:rsid w:val="00AE7876"/>
    <w:rsid w:val="00AE78A4"/>
    <w:rsid w:val="00AE78DF"/>
    <w:rsid w:val="00AE7939"/>
    <w:rsid w:val="00AE79C4"/>
    <w:rsid w:val="00AE79FE"/>
    <w:rsid w:val="00AE7A71"/>
    <w:rsid w:val="00AE7AA7"/>
    <w:rsid w:val="00AE7B3D"/>
    <w:rsid w:val="00AE7B78"/>
    <w:rsid w:val="00AE7B7F"/>
    <w:rsid w:val="00AE7BA7"/>
    <w:rsid w:val="00AE7BBF"/>
    <w:rsid w:val="00AE7C8C"/>
    <w:rsid w:val="00AE7CA2"/>
    <w:rsid w:val="00AE7D39"/>
    <w:rsid w:val="00AE7DE1"/>
    <w:rsid w:val="00AE7EC9"/>
    <w:rsid w:val="00AE7FD5"/>
    <w:rsid w:val="00AF0029"/>
    <w:rsid w:val="00AF0034"/>
    <w:rsid w:val="00AF0091"/>
    <w:rsid w:val="00AF010F"/>
    <w:rsid w:val="00AF0243"/>
    <w:rsid w:val="00AF02D2"/>
    <w:rsid w:val="00AF0317"/>
    <w:rsid w:val="00AF0384"/>
    <w:rsid w:val="00AF03AC"/>
    <w:rsid w:val="00AF04D6"/>
    <w:rsid w:val="00AF0544"/>
    <w:rsid w:val="00AF0599"/>
    <w:rsid w:val="00AF0608"/>
    <w:rsid w:val="00AF061E"/>
    <w:rsid w:val="00AF0671"/>
    <w:rsid w:val="00AF06AF"/>
    <w:rsid w:val="00AF06EA"/>
    <w:rsid w:val="00AF06F0"/>
    <w:rsid w:val="00AF06FC"/>
    <w:rsid w:val="00AF0703"/>
    <w:rsid w:val="00AF074A"/>
    <w:rsid w:val="00AF07ED"/>
    <w:rsid w:val="00AF0856"/>
    <w:rsid w:val="00AF087F"/>
    <w:rsid w:val="00AF0907"/>
    <w:rsid w:val="00AF0955"/>
    <w:rsid w:val="00AF097E"/>
    <w:rsid w:val="00AF0988"/>
    <w:rsid w:val="00AF09C9"/>
    <w:rsid w:val="00AF0A04"/>
    <w:rsid w:val="00AF0A9A"/>
    <w:rsid w:val="00AF0BF7"/>
    <w:rsid w:val="00AF0BFD"/>
    <w:rsid w:val="00AF0C7E"/>
    <w:rsid w:val="00AF0D96"/>
    <w:rsid w:val="00AF0E00"/>
    <w:rsid w:val="00AF0F3B"/>
    <w:rsid w:val="00AF0FAE"/>
    <w:rsid w:val="00AF111B"/>
    <w:rsid w:val="00AF1124"/>
    <w:rsid w:val="00AF118C"/>
    <w:rsid w:val="00AF1204"/>
    <w:rsid w:val="00AF1289"/>
    <w:rsid w:val="00AF13A8"/>
    <w:rsid w:val="00AF1466"/>
    <w:rsid w:val="00AF1583"/>
    <w:rsid w:val="00AF1598"/>
    <w:rsid w:val="00AF159C"/>
    <w:rsid w:val="00AF1641"/>
    <w:rsid w:val="00AF1739"/>
    <w:rsid w:val="00AF17C9"/>
    <w:rsid w:val="00AF1845"/>
    <w:rsid w:val="00AF184D"/>
    <w:rsid w:val="00AF18C4"/>
    <w:rsid w:val="00AF1978"/>
    <w:rsid w:val="00AF1B2E"/>
    <w:rsid w:val="00AF1C08"/>
    <w:rsid w:val="00AF1C7D"/>
    <w:rsid w:val="00AF1D3F"/>
    <w:rsid w:val="00AF1ED4"/>
    <w:rsid w:val="00AF1EF5"/>
    <w:rsid w:val="00AF1F65"/>
    <w:rsid w:val="00AF216E"/>
    <w:rsid w:val="00AF2188"/>
    <w:rsid w:val="00AF224A"/>
    <w:rsid w:val="00AF2295"/>
    <w:rsid w:val="00AF22AA"/>
    <w:rsid w:val="00AF22B8"/>
    <w:rsid w:val="00AF22C0"/>
    <w:rsid w:val="00AF2319"/>
    <w:rsid w:val="00AF2329"/>
    <w:rsid w:val="00AF2390"/>
    <w:rsid w:val="00AF23E4"/>
    <w:rsid w:val="00AF240C"/>
    <w:rsid w:val="00AF24B4"/>
    <w:rsid w:val="00AF24F4"/>
    <w:rsid w:val="00AF2519"/>
    <w:rsid w:val="00AF255F"/>
    <w:rsid w:val="00AF263C"/>
    <w:rsid w:val="00AF26BE"/>
    <w:rsid w:val="00AF26DD"/>
    <w:rsid w:val="00AF26E3"/>
    <w:rsid w:val="00AF2734"/>
    <w:rsid w:val="00AF27A3"/>
    <w:rsid w:val="00AF27DD"/>
    <w:rsid w:val="00AF27FF"/>
    <w:rsid w:val="00AF28EE"/>
    <w:rsid w:val="00AF29BA"/>
    <w:rsid w:val="00AF2A10"/>
    <w:rsid w:val="00AF2A2C"/>
    <w:rsid w:val="00AF2A75"/>
    <w:rsid w:val="00AF2B1B"/>
    <w:rsid w:val="00AF2B4F"/>
    <w:rsid w:val="00AF2CF7"/>
    <w:rsid w:val="00AF2CFF"/>
    <w:rsid w:val="00AF2D1B"/>
    <w:rsid w:val="00AF2D9C"/>
    <w:rsid w:val="00AF2EC9"/>
    <w:rsid w:val="00AF2F29"/>
    <w:rsid w:val="00AF2F2D"/>
    <w:rsid w:val="00AF2F4E"/>
    <w:rsid w:val="00AF3000"/>
    <w:rsid w:val="00AF30D6"/>
    <w:rsid w:val="00AF3100"/>
    <w:rsid w:val="00AF3161"/>
    <w:rsid w:val="00AF3212"/>
    <w:rsid w:val="00AF32AA"/>
    <w:rsid w:val="00AF340E"/>
    <w:rsid w:val="00AF3427"/>
    <w:rsid w:val="00AF3504"/>
    <w:rsid w:val="00AF3534"/>
    <w:rsid w:val="00AF3592"/>
    <w:rsid w:val="00AF3676"/>
    <w:rsid w:val="00AF3677"/>
    <w:rsid w:val="00AF3689"/>
    <w:rsid w:val="00AF372F"/>
    <w:rsid w:val="00AF3871"/>
    <w:rsid w:val="00AF3A07"/>
    <w:rsid w:val="00AF3A65"/>
    <w:rsid w:val="00AF3A92"/>
    <w:rsid w:val="00AF3AA9"/>
    <w:rsid w:val="00AF3B12"/>
    <w:rsid w:val="00AF3C6D"/>
    <w:rsid w:val="00AF3C94"/>
    <w:rsid w:val="00AF3D5B"/>
    <w:rsid w:val="00AF3DB0"/>
    <w:rsid w:val="00AF3EA4"/>
    <w:rsid w:val="00AF3F7A"/>
    <w:rsid w:val="00AF40EC"/>
    <w:rsid w:val="00AF4186"/>
    <w:rsid w:val="00AF41AA"/>
    <w:rsid w:val="00AF41BC"/>
    <w:rsid w:val="00AF41C8"/>
    <w:rsid w:val="00AF457A"/>
    <w:rsid w:val="00AF46BD"/>
    <w:rsid w:val="00AF4730"/>
    <w:rsid w:val="00AF4753"/>
    <w:rsid w:val="00AF47C2"/>
    <w:rsid w:val="00AF4831"/>
    <w:rsid w:val="00AF484A"/>
    <w:rsid w:val="00AF488F"/>
    <w:rsid w:val="00AF48AE"/>
    <w:rsid w:val="00AF498D"/>
    <w:rsid w:val="00AF49B2"/>
    <w:rsid w:val="00AF49E1"/>
    <w:rsid w:val="00AF4A01"/>
    <w:rsid w:val="00AF4ACC"/>
    <w:rsid w:val="00AF4B0E"/>
    <w:rsid w:val="00AF4B24"/>
    <w:rsid w:val="00AF4B8D"/>
    <w:rsid w:val="00AF4B98"/>
    <w:rsid w:val="00AF4CAF"/>
    <w:rsid w:val="00AF4CF3"/>
    <w:rsid w:val="00AF4D4D"/>
    <w:rsid w:val="00AF4DDC"/>
    <w:rsid w:val="00AF4E5B"/>
    <w:rsid w:val="00AF4F87"/>
    <w:rsid w:val="00AF4F99"/>
    <w:rsid w:val="00AF4FAD"/>
    <w:rsid w:val="00AF4FF2"/>
    <w:rsid w:val="00AF5020"/>
    <w:rsid w:val="00AF5263"/>
    <w:rsid w:val="00AF5322"/>
    <w:rsid w:val="00AF55C1"/>
    <w:rsid w:val="00AF55EC"/>
    <w:rsid w:val="00AF566C"/>
    <w:rsid w:val="00AF56EC"/>
    <w:rsid w:val="00AF5826"/>
    <w:rsid w:val="00AF5922"/>
    <w:rsid w:val="00AF595D"/>
    <w:rsid w:val="00AF5A1D"/>
    <w:rsid w:val="00AF5A59"/>
    <w:rsid w:val="00AF5B21"/>
    <w:rsid w:val="00AF5C10"/>
    <w:rsid w:val="00AF5C26"/>
    <w:rsid w:val="00AF5C6E"/>
    <w:rsid w:val="00AF5D0F"/>
    <w:rsid w:val="00AF5D18"/>
    <w:rsid w:val="00AF5D2A"/>
    <w:rsid w:val="00AF5D97"/>
    <w:rsid w:val="00AF5E42"/>
    <w:rsid w:val="00AF5E4A"/>
    <w:rsid w:val="00AF5E7F"/>
    <w:rsid w:val="00AF6097"/>
    <w:rsid w:val="00AF60E6"/>
    <w:rsid w:val="00AF61B1"/>
    <w:rsid w:val="00AF6217"/>
    <w:rsid w:val="00AF6336"/>
    <w:rsid w:val="00AF63E5"/>
    <w:rsid w:val="00AF64AD"/>
    <w:rsid w:val="00AF64D8"/>
    <w:rsid w:val="00AF652A"/>
    <w:rsid w:val="00AF679F"/>
    <w:rsid w:val="00AF683B"/>
    <w:rsid w:val="00AF68AA"/>
    <w:rsid w:val="00AF68E4"/>
    <w:rsid w:val="00AF6912"/>
    <w:rsid w:val="00AF6944"/>
    <w:rsid w:val="00AF6990"/>
    <w:rsid w:val="00AF69E1"/>
    <w:rsid w:val="00AF6B85"/>
    <w:rsid w:val="00AF6BF9"/>
    <w:rsid w:val="00AF6C40"/>
    <w:rsid w:val="00AF6CD1"/>
    <w:rsid w:val="00AF6CFF"/>
    <w:rsid w:val="00AF6D1A"/>
    <w:rsid w:val="00AF6D70"/>
    <w:rsid w:val="00AF6D8B"/>
    <w:rsid w:val="00AF6DAD"/>
    <w:rsid w:val="00AF6E6C"/>
    <w:rsid w:val="00AF6F3F"/>
    <w:rsid w:val="00AF6F4B"/>
    <w:rsid w:val="00AF6FA0"/>
    <w:rsid w:val="00AF6FA6"/>
    <w:rsid w:val="00AF6FE5"/>
    <w:rsid w:val="00AF7029"/>
    <w:rsid w:val="00AF7082"/>
    <w:rsid w:val="00AF70BB"/>
    <w:rsid w:val="00AF718A"/>
    <w:rsid w:val="00AF71A5"/>
    <w:rsid w:val="00AF71F8"/>
    <w:rsid w:val="00AF72E0"/>
    <w:rsid w:val="00AF7325"/>
    <w:rsid w:val="00AF738E"/>
    <w:rsid w:val="00AF7394"/>
    <w:rsid w:val="00AF73AE"/>
    <w:rsid w:val="00AF74A8"/>
    <w:rsid w:val="00AF74F5"/>
    <w:rsid w:val="00AF7525"/>
    <w:rsid w:val="00AF7570"/>
    <w:rsid w:val="00AF764B"/>
    <w:rsid w:val="00AF76B2"/>
    <w:rsid w:val="00AF76C9"/>
    <w:rsid w:val="00AF7709"/>
    <w:rsid w:val="00AF772B"/>
    <w:rsid w:val="00AF775A"/>
    <w:rsid w:val="00AF77E4"/>
    <w:rsid w:val="00AF7817"/>
    <w:rsid w:val="00AF7829"/>
    <w:rsid w:val="00AF78CF"/>
    <w:rsid w:val="00AF7912"/>
    <w:rsid w:val="00AF7962"/>
    <w:rsid w:val="00AF7A34"/>
    <w:rsid w:val="00AF7A5E"/>
    <w:rsid w:val="00AF7B0E"/>
    <w:rsid w:val="00AF7B4C"/>
    <w:rsid w:val="00AF7B7F"/>
    <w:rsid w:val="00AF7B9B"/>
    <w:rsid w:val="00AF7BB9"/>
    <w:rsid w:val="00AF7BFC"/>
    <w:rsid w:val="00AF7E2A"/>
    <w:rsid w:val="00AF7E6B"/>
    <w:rsid w:val="00AF7EE5"/>
    <w:rsid w:val="00AF7F3A"/>
    <w:rsid w:val="00AF7F88"/>
    <w:rsid w:val="00AF7FD4"/>
    <w:rsid w:val="00AF7FE9"/>
    <w:rsid w:val="00AF7FEE"/>
    <w:rsid w:val="00B00234"/>
    <w:rsid w:val="00B002BB"/>
    <w:rsid w:val="00B00396"/>
    <w:rsid w:val="00B00397"/>
    <w:rsid w:val="00B0039E"/>
    <w:rsid w:val="00B003C4"/>
    <w:rsid w:val="00B003E8"/>
    <w:rsid w:val="00B00405"/>
    <w:rsid w:val="00B00530"/>
    <w:rsid w:val="00B00535"/>
    <w:rsid w:val="00B005C2"/>
    <w:rsid w:val="00B005C9"/>
    <w:rsid w:val="00B00621"/>
    <w:rsid w:val="00B00684"/>
    <w:rsid w:val="00B006C4"/>
    <w:rsid w:val="00B00729"/>
    <w:rsid w:val="00B007C9"/>
    <w:rsid w:val="00B0080E"/>
    <w:rsid w:val="00B00838"/>
    <w:rsid w:val="00B0088D"/>
    <w:rsid w:val="00B008E3"/>
    <w:rsid w:val="00B00943"/>
    <w:rsid w:val="00B0094B"/>
    <w:rsid w:val="00B009C9"/>
    <w:rsid w:val="00B009F7"/>
    <w:rsid w:val="00B00AB9"/>
    <w:rsid w:val="00B00B5F"/>
    <w:rsid w:val="00B00BA1"/>
    <w:rsid w:val="00B00C34"/>
    <w:rsid w:val="00B00C39"/>
    <w:rsid w:val="00B00C67"/>
    <w:rsid w:val="00B00C6C"/>
    <w:rsid w:val="00B00CE2"/>
    <w:rsid w:val="00B00DDD"/>
    <w:rsid w:val="00B00EA4"/>
    <w:rsid w:val="00B00EAB"/>
    <w:rsid w:val="00B00EB5"/>
    <w:rsid w:val="00B00ECA"/>
    <w:rsid w:val="00B00EE7"/>
    <w:rsid w:val="00B00F8B"/>
    <w:rsid w:val="00B0108A"/>
    <w:rsid w:val="00B010CB"/>
    <w:rsid w:val="00B010E7"/>
    <w:rsid w:val="00B011E2"/>
    <w:rsid w:val="00B01238"/>
    <w:rsid w:val="00B012FE"/>
    <w:rsid w:val="00B01381"/>
    <w:rsid w:val="00B01399"/>
    <w:rsid w:val="00B013BE"/>
    <w:rsid w:val="00B0140D"/>
    <w:rsid w:val="00B014B3"/>
    <w:rsid w:val="00B014E4"/>
    <w:rsid w:val="00B0150A"/>
    <w:rsid w:val="00B01525"/>
    <w:rsid w:val="00B01588"/>
    <w:rsid w:val="00B0159B"/>
    <w:rsid w:val="00B01674"/>
    <w:rsid w:val="00B0195A"/>
    <w:rsid w:val="00B0198F"/>
    <w:rsid w:val="00B019F6"/>
    <w:rsid w:val="00B01A18"/>
    <w:rsid w:val="00B01A1F"/>
    <w:rsid w:val="00B01AC4"/>
    <w:rsid w:val="00B01B67"/>
    <w:rsid w:val="00B01BB0"/>
    <w:rsid w:val="00B01BB1"/>
    <w:rsid w:val="00B01BB3"/>
    <w:rsid w:val="00B01BEE"/>
    <w:rsid w:val="00B01C82"/>
    <w:rsid w:val="00B01CDD"/>
    <w:rsid w:val="00B01DFB"/>
    <w:rsid w:val="00B01E2E"/>
    <w:rsid w:val="00B01F06"/>
    <w:rsid w:val="00B01F97"/>
    <w:rsid w:val="00B02195"/>
    <w:rsid w:val="00B021CD"/>
    <w:rsid w:val="00B02243"/>
    <w:rsid w:val="00B02629"/>
    <w:rsid w:val="00B02734"/>
    <w:rsid w:val="00B027B5"/>
    <w:rsid w:val="00B028CC"/>
    <w:rsid w:val="00B02902"/>
    <w:rsid w:val="00B0299D"/>
    <w:rsid w:val="00B029B4"/>
    <w:rsid w:val="00B02A0C"/>
    <w:rsid w:val="00B02A19"/>
    <w:rsid w:val="00B02A45"/>
    <w:rsid w:val="00B02AD5"/>
    <w:rsid w:val="00B02AFD"/>
    <w:rsid w:val="00B02B3A"/>
    <w:rsid w:val="00B02B8A"/>
    <w:rsid w:val="00B02BBC"/>
    <w:rsid w:val="00B02C40"/>
    <w:rsid w:val="00B02CF3"/>
    <w:rsid w:val="00B02D00"/>
    <w:rsid w:val="00B02D27"/>
    <w:rsid w:val="00B02EE9"/>
    <w:rsid w:val="00B02F25"/>
    <w:rsid w:val="00B02FA8"/>
    <w:rsid w:val="00B0302A"/>
    <w:rsid w:val="00B0303D"/>
    <w:rsid w:val="00B03067"/>
    <w:rsid w:val="00B030AA"/>
    <w:rsid w:val="00B030DD"/>
    <w:rsid w:val="00B03153"/>
    <w:rsid w:val="00B0318B"/>
    <w:rsid w:val="00B031B3"/>
    <w:rsid w:val="00B031E7"/>
    <w:rsid w:val="00B031FA"/>
    <w:rsid w:val="00B0327E"/>
    <w:rsid w:val="00B032DD"/>
    <w:rsid w:val="00B0330B"/>
    <w:rsid w:val="00B03329"/>
    <w:rsid w:val="00B03416"/>
    <w:rsid w:val="00B0349E"/>
    <w:rsid w:val="00B0354C"/>
    <w:rsid w:val="00B0365D"/>
    <w:rsid w:val="00B036BB"/>
    <w:rsid w:val="00B036CC"/>
    <w:rsid w:val="00B037A4"/>
    <w:rsid w:val="00B037FB"/>
    <w:rsid w:val="00B03804"/>
    <w:rsid w:val="00B038A6"/>
    <w:rsid w:val="00B038B1"/>
    <w:rsid w:val="00B038BC"/>
    <w:rsid w:val="00B038C8"/>
    <w:rsid w:val="00B03AD1"/>
    <w:rsid w:val="00B03B62"/>
    <w:rsid w:val="00B03BE3"/>
    <w:rsid w:val="00B03C27"/>
    <w:rsid w:val="00B03C4C"/>
    <w:rsid w:val="00B03C61"/>
    <w:rsid w:val="00B03E54"/>
    <w:rsid w:val="00B03E67"/>
    <w:rsid w:val="00B03E7C"/>
    <w:rsid w:val="00B03EC7"/>
    <w:rsid w:val="00B03F1C"/>
    <w:rsid w:val="00B04089"/>
    <w:rsid w:val="00B042E0"/>
    <w:rsid w:val="00B04324"/>
    <w:rsid w:val="00B04422"/>
    <w:rsid w:val="00B0446C"/>
    <w:rsid w:val="00B04497"/>
    <w:rsid w:val="00B04527"/>
    <w:rsid w:val="00B04584"/>
    <w:rsid w:val="00B04680"/>
    <w:rsid w:val="00B046DD"/>
    <w:rsid w:val="00B047B1"/>
    <w:rsid w:val="00B04869"/>
    <w:rsid w:val="00B0496F"/>
    <w:rsid w:val="00B04994"/>
    <w:rsid w:val="00B049B4"/>
    <w:rsid w:val="00B049DA"/>
    <w:rsid w:val="00B04BE0"/>
    <w:rsid w:val="00B04C02"/>
    <w:rsid w:val="00B04D01"/>
    <w:rsid w:val="00B04D14"/>
    <w:rsid w:val="00B04D5D"/>
    <w:rsid w:val="00B04E62"/>
    <w:rsid w:val="00B04E71"/>
    <w:rsid w:val="00B04F14"/>
    <w:rsid w:val="00B04F86"/>
    <w:rsid w:val="00B04FDE"/>
    <w:rsid w:val="00B0502D"/>
    <w:rsid w:val="00B05072"/>
    <w:rsid w:val="00B05078"/>
    <w:rsid w:val="00B0513C"/>
    <w:rsid w:val="00B051B3"/>
    <w:rsid w:val="00B051BC"/>
    <w:rsid w:val="00B051CA"/>
    <w:rsid w:val="00B051FE"/>
    <w:rsid w:val="00B0522A"/>
    <w:rsid w:val="00B052F5"/>
    <w:rsid w:val="00B05333"/>
    <w:rsid w:val="00B05342"/>
    <w:rsid w:val="00B05349"/>
    <w:rsid w:val="00B05366"/>
    <w:rsid w:val="00B053D1"/>
    <w:rsid w:val="00B053F3"/>
    <w:rsid w:val="00B0542B"/>
    <w:rsid w:val="00B054AC"/>
    <w:rsid w:val="00B0553E"/>
    <w:rsid w:val="00B05552"/>
    <w:rsid w:val="00B05559"/>
    <w:rsid w:val="00B055C2"/>
    <w:rsid w:val="00B05637"/>
    <w:rsid w:val="00B05672"/>
    <w:rsid w:val="00B0569F"/>
    <w:rsid w:val="00B05853"/>
    <w:rsid w:val="00B0594A"/>
    <w:rsid w:val="00B05AFF"/>
    <w:rsid w:val="00B05B41"/>
    <w:rsid w:val="00B05BC6"/>
    <w:rsid w:val="00B05C58"/>
    <w:rsid w:val="00B05CFD"/>
    <w:rsid w:val="00B05E14"/>
    <w:rsid w:val="00B05E1E"/>
    <w:rsid w:val="00B05E57"/>
    <w:rsid w:val="00B05E58"/>
    <w:rsid w:val="00B05F2F"/>
    <w:rsid w:val="00B05F31"/>
    <w:rsid w:val="00B05F5D"/>
    <w:rsid w:val="00B06063"/>
    <w:rsid w:val="00B0606B"/>
    <w:rsid w:val="00B06080"/>
    <w:rsid w:val="00B0613F"/>
    <w:rsid w:val="00B0614E"/>
    <w:rsid w:val="00B0615D"/>
    <w:rsid w:val="00B06321"/>
    <w:rsid w:val="00B06322"/>
    <w:rsid w:val="00B063C1"/>
    <w:rsid w:val="00B063CE"/>
    <w:rsid w:val="00B064FB"/>
    <w:rsid w:val="00B0657D"/>
    <w:rsid w:val="00B06641"/>
    <w:rsid w:val="00B066AA"/>
    <w:rsid w:val="00B06778"/>
    <w:rsid w:val="00B0678B"/>
    <w:rsid w:val="00B067CC"/>
    <w:rsid w:val="00B06837"/>
    <w:rsid w:val="00B0685A"/>
    <w:rsid w:val="00B0685D"/>
    <w:rsid w:val="00B06908"/>
    <w:rsid w:val="00B06A11"/>
    <w:rsid w:val="00B06C46"/>
    <w:rsid w:val="00B06CC9"/>
    <w:rsid w:val="00B06D0F"/>
    <w:rsid w:val="00B06D86"/>
    <w:rsid w:val="00B07017"/>
    <w:rsid w:val="00B0704B"/>
    <w:rsid w:val="00B070E0"/>
    <w:rsid w:val="00B071C2"/>
    <w:rsid w:val="00B071D3"/>
    <w:rsid w:val="00B072C6"/>
    <w:rsid w:val="00B0730F"/>
    <w:rsid w:val="00B07499"/>
    <w:rsid w:val="00B074A6"/>
    <w:rsid w:val="00B0754C"/>
    <w:rsid w:val="00B07667"/>
    <w:rsid w:val="00B07699"/>
    <w:rsid w:val="00B076CF"/>
    <w:rsid w:val="00B07774"/>
    <w:rsid w:val="00B0781C"/>
    <w:rsid w:val="00B07841"/>
    <w:rsid w:val="00B07B39"/>
    <w:rsid w:val="00B07B90"/>
    <w:rsid w:val="00B07BC1"/>
    <w:rsid w:val="00B07C1A"/>
    <w:rsid w:val="00B07C28"/>
    <w:rsid w:val="00B07C44"/>
    <w:rsid w:val="00B07C52"/>
    <w:rsid w:val="00B07CB1"/>
    <w:rsid w:val="00B07CF4"/>
    <w:rsid w:val="00B07CF6"/>
    <w:rsid w:val="00B07D1B"/>
    <w:rsid w:val="00B07D80"/>
    <w:rsid w:val="00B07EB9"/>
    <w:rsid w:val="00B07FC0"/>
    <w:rsid w:val="00B1001A"/>
    <w:rsid w:val="00B10034"/>
    <w:rsid w:val="00B100D1"/>
    <w:rsid w:val="00B100FE"/>
    <w:rsid w:val="00B10123"/>
    <w:rsid w:val="00B10257"/>
    <w:rsid w:val="00B103BB"/>
    <w:rsid w:val="00B103E3"/>
    <w:rsid w:val="00B106EA"/>
    <w:rsid w:val="00B10788"/>
    <w:rsid w:val="00B10886"/>
    <w:rsid w:val="00B108EB"/>
    <w:rsid w:val="00B10A6A"/>
    <w:rsid w:val="00B10B26"/>
    <w:rsid w:val="00B10B44"/>
    <w:rsid w:val="00B10C16"/>
    <w:rsid w:val="00B10C51"/>
    <w:rsid w:val="00B10DA3"/>
    <w:rsid w:val="00B10DBC"/>
    <w:rsid w:val="00B10DD9"/>
    <w:rsid w:val="00B10F1B"/>
    <w:rsid w:val="00B11009"/>
    <w:rsid w:val="00B11041"/>
    <w:rsid w:val="00B110C8"/>
    <w:rsid w:val="00B11144"/>
    <w:rsid w:val="00B1114C"/>
    <w:rsid w:val="00B11155"/>
    <w:rsid w:val="00B1115B"/>
    <w:rsid w:val="00B11171"/>
    <w:rsid w:val="00B112E0"/>
    <w:rsid w:val="00B113D4"/>
    <w:rsid w:val="00B11425"/>
    <w:rsid w:val="00B1142A"/>
    <w:rsid w:val="00B1146D"/>
    <w:rsid w:val="00B11482"/>
    <w:rsid w:val="00B114F7"/>
    <w:rsid w:val="00B114FB"/>
    <w:rsid w:val="00B11536"/>
    <w:rsid w:val="00B115B1"/>
    <w:rsid w:val="00B11642"/>
    <w:rsid w:val="00B11677"/>
    <w:rsid w:val="00B1168F"/>
    <w:rsid w:val="00B116D9"/>
    <w:rsid w:val="00B11700"/>
    <w:rsid w:val="00B11721"/>
    <w:rsid w:val="00B117EC"/>
    <w:rsid w:val="00B11819"/>
    <w:rsid w:val="00B11885"/>
    <w:rsid w:val="00B11A1B"/>
    <w:rsid w:val="00B11AE8"/>
    <w:rsid w:val="00B11BB9"/>
    <w:rsid w:val="00B11C16"/>
    <w:rsid w:val="00B11C97"/>
    <w:rsid w:val="00B11CE1"/>
    <w:rsid w:val="00B11CF9"/>
    <w:rsid w:val="00B11D31"/>
    <w:rsid w:val="00B11DE4"/>
    <w:rsid w:val="00B11EDA"/>
    <w:rsid w:val="00B11F55"/>
    <w:rsid w:val="00B11FA5"/>
    <w:rsid w:val="00B11FC3"/>
    <w:rsid w:val="00B120AC"/>
    <w:rsid w:val="00B1217C"/>
    <w:rsid w:val="00B121D0"/>
    <w:rsid w:val="00B121FA"/>
    <w:rsid w:val="00B12332"/>
    <w:rsid w:val="00B12391"/>
    <w:rsid w:val="00B1249C"/>
    <w:rsid w:val="00B12534"/>
    <w:rsid w:val="00B125E8"/>
    <w:rsid w:val="00B1260B"/>
    <w:rsid w:val="00B1263E"/>
    <w:rsid w:val="00B1272F"/>
    <w:rsid w:val="00B12829"/>
    <w:rsid w:val="00B1282C"/>
    <w:rsid w:val="00B12870"/>
    <w:rsid w:val="00B12996"/>
    <w:rsid w:val="00B129BC"/>
    <w:rsid w:val="00B12A39"/>
    <w:rsid w:val="00B12A6E"/>
    <w:rsid w:val="00B12A9E"/>
    <w:rsid w:val="00B12AA6"/>
    <w:rsid w:val="00B12B66"/>
    <w:rsid w:val="00B12C8B"/>
    <w:rsid w:val="00B12D7A"/>
    <w:rsid w:val="00B12DC1"/>
    <w:rsid w:val="00B12DE0"/>
    <w:rsid w:val="00B12E95"/>
    <w:rsid w:val="00B12E96"/>
    <w:rsid w:val="00B12E9D"/>
    <w:rsid w:val="00B12F00"/>
    <w:rsid w:val="00B1301F"/>
    <w:rsid w:val="00B130E5"/>
    <w:rsid w:val="00B1310E"/>
    <w:rsid w:val="00B1317E"/>
    <w:rsid w:val="00B131B0"/>
    <w:rsid w:val="00B131E4"/>
    <w:rsid w:val="00B131FB"/>
    <w:rsid w:val="00B132C5"/>
    <w:rsid w:val="00B1331E"/>
    <w:rsid w:val="00B1337D"/>
    <w:rsid w:val="00B1340C"/>
    <w:rsid w:val="00B13463"/>
    <w:rsid w:val="00B13528"/>
    <w:rsid w:val="00B1359E"/>
    <w:rsid w:val="00B13653"/>
    <w:rsid w:val="00B1367A"/>
    <w:rsid w:val="00B13699"/>
    <w:rsid w:val="00B13701"/>
    <w:rsid w:val="00B13768"/>
    <w:rsid w:val="00B13874"/>
    <w:rsid w:val="00B13877"/>
    <w:rsid w:val="00B1387D"/>
    <w:rsid w:val="00B138CB"/>
    <w:rsid w:val="00B13950"/>
    <w:rsid w:val="00B13958"/>
    <w:rsid w:val="00B139A9"/>
    <w:rsid w:val="00B139D2"/>
    <w:rsid w:val="00B13A2B"/>
    <w:rsid w:val="00B13B7C"/>
    <w:rsid w:val="00B13B8F"/>
    <w:rsid w:val="00B13C28"/>
    <w:rsid w:val="00B13C39"/>
    <w:rsid w:val="00B13C73"/>
    <w:rsid w:val="00B13CD0"/>
    <w:rsid w:val="00B13CE4"/>
    <w:rsid w:val="00B13CF0"/>
    <w:rsid w:val="00B13D42"/>
    <w:rsid w:val="00B13D77"/>
    <w:rsid w:val="00B13DD8"/>
    <w:rsid w:val="00B13E37"/>
    <w:rsid w:val="00B13E85"/>
    <w:rsid w:val="00B13EFA"/>
    <w:rsid w:val="00B13F4A"/>
    <w:rsid w:val="00B13F89"/>
    <w:rsid w:val="00B13FB3"/>
    <w:rsid w:val="00B14037"/>
    <w:rsid w:val="00B140E9"/>
    <w:rsid w:val="00B1410F"/>
    <w:rsid w:val="00B14132"/>
    <w:rsid w:val="00B14245"/>
    <w:rsid w:val="00B1426D"/>
    <w:rsid w:val="00B1431A"/>
    <w:rsid w:val="00B143A8"/>
    <w:rsid w:val="00B144F7"/>
    <w:rsid w:val="00B145C6"/>
    <w:rsid w:val="00B1461E"/>
    <w:rsid w:val="00B1479A"/>
    <w:rsid w:val="00B147B2"/>
    <w:rsid w:val="00B147E9"/>
    <w:rsid w:val="00B14890"/>
    <w:rsid w:val="00B148E3"/>
    <w:rsid w:val="00B14963"/>
    <w:rsid w:val="00B14A7F"/>
    <w:rsid w:val="00B14A8F"/>
    <w:rsid w:val="00B14AE6"/>
    <w:rsid w:val="00B14BB6"/>
    <w:rsid w:val="00B14CF9"/>
    <w:rsid w:val="00B14DA7"/>
    <w:rsid w:val="00B14E6C"/>
    <w:rsid w:val="00B14F6F"/>
    <w:rsid w:val="00B15005"/>
    <w:rsid w:val="00B15048"/>
    <w:rsid w:val="00B150EE"/>
    <w:rsid w:val="00B15234"/>
    <w:rsid w:val="00B1523C"/>
    <w:rsid w:val="00B153DE"/>
    <w:rsid w:val="00B1545C"/>
    <w:rsid w:val="00B1546B"/>
    <w:rsid w:val="00B154BF"/>
    <w:rsid w:val="00B154CE"/>
    <w:rsid w:val="00B15588"/>
    <w:rsid w:val="00B155E0"/>
    <w:rsid w:val="00B1561C"/>
    <w:rsid w:val="00B1569C"/>
    <w:rsid w:val="00B15753"/>
    <w:rsid w:val="00B15898"/>
    <w:rsid w:val="00B1593D"/>
    <w:rsid w:val="00B15950"/>
    <w:rsid w:val="00B159A0"/>
    <w:rsid w:val="00B15A9B"/>
    <w:rsid w:val="00B15AB3"/>
    <w:rsid w:val="00B15B32"/>
    <w:rsid w:val="00B15B73"/>
    <w:rsid w:val="00B15BA6"/>
    <w:rsid w:val="00B15BC7"/>
    <w:rsid w:val="00B15BCB"/>
    <w:rsid w:val="00B15BF1"/>
    <w:rsid w:val="00B15C11"/>
    <w:rsid w:val="00B15CF3"/>
    <w:rsid w:val="00B15CFF"/>
    <w:rsid w:val="00B15DAE"/>
    <w:rsid w:val="00B15EE4"/>
    <w:rsid w:val="00B15FFF"/>
    <w:rsid w:val="00B16115"/>
    <w:rsid w:val="00B16149"/>
    <w:rsid w:val="00B161AA"/>
    <w:rsid w:val="00B161C6"/>
    <w:rsid w:val="00B16249"/>
    <w:rsid w:val="00B16271"/>
    <w:rsid w:val="00B16323"/>
    <w:rsid w:val="00B1635B"/>
    <w:rsid w:val="00B163E3"/>
    <w:rsid w:val="00B1642B"/>
    <w:rsid w:val="00B16474"/>
    <w:rsid w:val="00B164B8"/>
    <w:rsid w:val="00B16544"/>
    <w:rsid w:val="00B16554"/>
    <w:rsid w:val="00B165B8"/>
    <w:rsid w:val="00B16625"/>
    <w:rsid w:val="00B16696"/>
    <w:rsid w:val="00B167FE"/>
    <w:rsid w:val="00B16860"/>
    <w:rsid w:val="00B16953"/>
    <w:rsid w:val="00B16A4F"/>
    <w:rsid w:val="00B16B39"/>
    <w:rsid w:val="00B16B5A"/>
    <w:rsid w:val="00B16CE3"/>
    <w:rsid w:val="00B16D5A"/>
    <w:rsid w:val="00B16D5C"/>
    <w:rsid w:val="00B16D6A"/>
    <w:rsid w:val="00B16D89"/>
    <w:rsid w:val="00B16E1E"/>
    <w:rsid w:val="00B16EAE"/>
    <w:rsid w:val="00B16F31"/>
    <w:rsid w:val="00B16F55"/>
    <w:rsid w:val="00B1714E"/>
    <w:rsid w:val="00B1718E"/>
    <w:rsid w:val="00B17198"/>
    <w:rsid w:val="00B171AF"/>
    <w:rsid w:val="00B171B3"/>
    <w:rsid w:val="00B17251"/>
    <w:rsid w:val="00B17256"/>
    <w:rsid w:val="00B17288"/>
    <w:rsid w:val="00B1729B"/>
    <w:rsid w:val="00B172AD"/>
    <w:rsid w:val="00B1730A"/>
    <w:rsid w:val="00B173D6"/>
    <w:rsid w:val="00B17436"/>
    <w:rsid w:val="00B17443"/>
    <w:rsid w:val="00B17466"/>
    <w:rsid w:val="00B17467"/>
    <w:rsid w:val="00B1757A"/>
    <w:rsid w:val="00B175B5"/>
    <w:rsid w:val="00B17641"/>
    <w:rsid w:val="00B1764B"/>
    <w:rsid w:val="00B176B8"/>
    <w:rsid w:val="00B17727"/>
    <w:rsid w:val="00B177F5"/>
    <w:rsid w:val="00B1786B"/>
    <w:rsid w:val="00B178CE"/>
    <w:rsid w:val="00B178EA"/>
    <w:rsid w:val="00B1790A"/>
    <w:rsid w:val="00B179BE"/>
    <w:rsid w:val="00B17A15"/>
    <w:rsid w:val="00B17A29"/>
    <w:rsid w:val="00B17A5B"/>
    <w:rsid w:val="00B17A67"/>
    <w:rsid w:val="00B17C77"/>
    <w:rsid w:val="00B17C82"/>
    <w:rsid w:val="00B17CA2"/>
    <w:rsid w:val="00B17CC4"/>
    <w:rsid w:val="00B17E6B"/>
    <w:rsid w:val="00B17E7F"/>
    <w:rsid w:val="00B17ED7"/>
    <w:rsid w:val="00B17F19"/>
    <w:rsid w:val="00B17F2D"/>
    <w:rsid w:val="00B17F7F"/>
    <w:rsid w:val="00B2007D"/>
    <w:rsid w:val="00B2010E"/>
    <w:rsid w:val="00B2015D"/>
    <w:rsid w:val="00B201E7"/>
    <w:rsid w:val="00B2028C"/>
    <w:rsid w:val="00B202B9"/>
    <w:rsid w:val="00B2032E"/>
    <w:rsid w:val="00B20355"/>
    <w:rsid w:val="00B203F0"/>
    <w:rsid w:val="00B20446"/>
    <w:rsid w:val="00B20449"/>
    <w:rsid w:val="00B20464"/>
    <w:rsid w:val="00B20516"/>
    <w:rsid w:val="00B20569"/>
    <w:rsid w:val="00B205BC"/>
    <w:rsid w:val="00B20610"/>
    <w:rsid w:val="00B20665"/>
    <w:rsid w:val="00B2073B"/>
    <w:rsid w:val="00B20865"/>
    <w:rsid w:val="00B20893"/>
    <w:rsid w:val="00B208AF"/>
    <w:rsid w:val="00B20929"/>
    <w:rsid w:val="00B2097A"/>
    <w:rsid w:val="00B20AA5"/>
    <w:rsid w:val="00B20B9B"/>
    <w:rsid w:val="00B20BE2"/>
    <w:rsid w:val="00B20C06"/>
    <w:rsid w:val="00B20C41"/>
    <w:rsid w:val="00B20C45"/>
    <w:rsid w:val="00B20CAB"/>
    <w:rsid w:val="00B20D2E"/>
    <w:rsid w:val="00B20D58"/>
    <w:rsid w:val="00B20D90"/>
    <w:rsid w:val="00B20E23"/>
    <w:rsid w:val="00B20F1A"/>
    <w:rsid w:val="00B20F67"/>
    <w:rsid w:val="00B20FB7"/>
    <w:rsid w:val="00B2105A"/>
    <w:rsid w:val="00B21087"/>
    <w:rsid w:val="00B21174"/>
    <w:rsid w:val="00B211CA"/>
    <w:rsid w:val="00B212C0"/>
    <w:rsid w:val="00B21349"/>
    <w:rsid w:val="00B2138F"/>
    <w:rsid w:val="00B21499"/>
    <w:rsid w:val="00B21576"/>
    <w:rsid w:val="00B2157F"/>
    <w:rsid w:val="00B21593"/>
    <w:rsid w:val="00B2177B"/>
    <w:rsid w:val="00B217F5"/>
    <w:rsid w:val="00B21906"/>
    <w:rsid w:val="00B21A74"/>
    <w:rsid w:val="00B21D01"/>
    <w:rsid w:val="00B21DBC"/>
    <w:rsid w:val="00B21DD0"/>
    <w:rsid w:val="00B21DEB"/>
    <w:rsid w:val="00B21F17"/>
    <w:rsid w:val="00B21F2E"/>
    <w:rsid w:val="00B21F4C"/>
    <w:rsid w:val="00B2200A"/>
    <w:rsid w:val="00B22098"/>
    <w:rsid w:val="00B2209C"/>
    <w:rsid w:val="00B2216C"/>
    <w:rsid w:val="00B2219C"/>
    <w:rsid w:val="00B221A6"/>
    <w:rsid w:val="00B22282"/>
    <w:rsid w:val="00B222BA"/>
    <w:rsid w:val="00B22308"/>
    <w:rsid w:val="00B223D0"/>
    <w:rsid w:val="00B22473"/>
    <w:rsid w:val="00B224A0"/>
    <w:rsid w:val="00B22520"/>
    <w:rsid w:val="00B22559"/>
    <w:rsid w:val="00B22570"/>
    <w:rsid w:val="00B22613"/>
    <w:rsid w:val="00B22662"/>
    <w:rsid w:val="00B22752"/>
    <w:rsid w:val="00B22788"/>
    <w:rsid w:val="00B227C3"/>
    <w:rsid w:val="00B227D0"/>
    <w:rsid w:val="00B227FC"/>
    <w:rsid w:val="00B2283A"/>
    <w:rsid w:val="00B22921"/>
    <w:rsid w:val="00B2293A"/>
    <w:rsid w:val="00B229C5"/>
    <w:rsid w:val="00B229F7"/>
    <w:rsid w:val="00B22A16"/>
    <w:rsid w:val="00B22A26"/>
    <w:rsid w:val="00B22AC5"/>
    <w:rsid w:val="00B22ADB"/>
    <w:rsid w:val="00B22B1C"/>
    <w:rsid w:val="00B22C0C"/>
    <w:rsid w:val="00B22C42"/>
    <w:rsid w:val="00B22C89"/>
    <w:rsid w:val="00B22E3E"/>
    <w:rsid w:val="00B22E53"/>
    <w:rsid w:val="00B22EA8"/>
    <w:rsid w:val="00B22F0B"/>
    <w:rsid w:val="00B23037"/>
    <w:rsid w:val="00B2308A"/>
    <w:rsid w:val="00B2309E"/>
    <w:rsid w:val="00B230A5"/>
    <w:rsid w:val="00B230A8"/>
    <w:rsid w:val="00B230D5"/>
    <w:rsid w:val="00B23160"/>
    <w:rsid w:val="00B231F6"/>
    <w:rsid w:val="00B232F3"/>
    <w:rsid w:val="00B23328"/>
    <w:rsid w:val="00B233FF"/>
    <w:rsid w:val="00B23407"/>
    <w:rsid w:val="00B23459"/>
    <w:rsid w:val="00B23596"/>
    <w:rsid w:val="00B2364C"/>
    <w:rsid w:val="00B23666"/>
    <w:rsid w:val="00B236C3"/>
    <w:rsid w:val="00B236F1"/>
    <w:rsid w:val="00B23747"/>
    <w:rsid w:val="00B23861"/>
    <w:rsid w:val="00B23961"/>
    <w:rsid w:val="00B239AA"/>
    <w:rsid w:val="00B239D3"/>
    <w:rsid w:val="00B23A11"/>
    <w:rsid w:val="00B23A5A"/>
    <w:rsid w:val="00B23A62"/>
    <w:rsid w:val="00B23A6C"/>
    <w:rsid w:val="00B23A8E"/>
    <w:rsid w:val="00B23ADD"/>
    <w:rsid w:val="00B23B3D"/>
    <w:rsid w:val="00B23BCE"/>
    <w:rsid w:val="00B23BF8"/>
    <w:rsid w:val="00B23D2E"/>
    <w:rsid w:val="00B23D30"/>
    <w:rsid w:val="00B23D3A"/>
    <w:rsid w:val="00B23DF9"/>
    <w:rsid w:val="00B23E00"/>
    <w:rsid w:val="00B23E30"/>
    <w:rsid w:val="00B23FAA"/>
    <w:rsid w:val="00B23FB8"/>
    <w:rsid w:val="00B2403F"/>
    <w:rsid w:val="00B24050"/>
    <w:rsid w:val="00B24092"/>
    <w:rsid w:val="00B240A6"/>
    <w:rsid w:val="00B240DE"/>
    <w:rsid w:val="00B24116"/>
    <w:rsid w:val="00B24167"/>
    <w:rsid w:val="00B242C4"/>
    <w:rsid w:val="00B2467B"/>
    <w:rsid w:val="00B246BD"/>
    <w:rsid w:val="00B2471D"/>
    <w:rsid w:val="00B247A4"/>
    <w:rsid w:val="00B24890"/>
    <w:rsid w:val="00B249B9"/>
    <w:rsid w:val="00B24A15"/>
    <w:rsid w:val="00B24A46"/>
    <w:rsid w:val="00B24A4A"/>
    <w:rsid w:val="00B24B39"/>
    <w:rsid w:val="00B24B4A"/>
    <w:rsid w:val="00B24B6A"/>
    <w:rsid w:val="00B24B9E"/>
    <w:rsid w:val="00B24C4C"/>
    <w:rsid w:val="00B24C56"/>
    <w:rsid w:val="00B24C65"/>
    <w:rsid w:val="00B24CE3"/>
    <w:rsid w:val="00B24D43"/>
    <w:rsid w:val="00B24DBB"/>
    <w:rsid w:val="00B24EB1"/>
    <w:rsid w:val="00B24F10"/>
    <w:rsid w:val="00B24F19"/>
    <w:rsid w:val="00B24F7A"/>
    <w:rsid w:val="00B24FB7"/>
    <w:rsid w:val="00B25062"/>
    <w:rsid w:val="00B25156"/>
    <w:rsid w:val="00B2520E"/>
    <w:rsid w:val="00B25230"/>
    <w:rsid w:val="00B252A1"/>
    <w:rsid w:val="00B252C7"/>
    <w:rsid w:val="00B25451"/>
    <w:rsid w:val="00B25463"/>
    <w:rsid w:val="00B2547D"/>
    <w:rsid w:val="00B254A7"/>
    <w:rsid w:val="00B25509"/>
    <w:rsid w:val="00B25528"/>
    <w:rsid w:val="00B25596"/>
    <w:rsid w:val="00B255B5"/>
    <w:rsid w:val="00B255B7"/>
    <w:rsid w:val="00B2565D"/>
    <w:rsid w:val="00B25668"/>
    <w:rsid w:val="00B2568F"/>
    <w:rsid w:val="00B256B0"/>
    <w:rsid w:val="00B256E1"/>
    <w:rsid w:val="00B25814"/>
    <w:rsid w:val="00B25844"/>
    <w:rsid w:val="00B25879"/>
    <w:rsid w:val="00B2588A"/>
    <w:rsid w:val="00B25A15"/>
    <w:rsid w:val="00B25AAA"/>
    <w:rsid w:val="00B25AD5"/>
    <w:rsid w:val="00B25ADF"/>
    <w:rsid w:val="00B25B28"/>
    <w:rsid w:val="00B25B45"/>
    <w:rsid w:val="00B25B60"/>
    <w:rsid w:val="00B25B76"/>
    <w:rsid w:val="00B25BC9"/>
    <w:rsid w:val="00B25C0A"/>
    <w:rsid w:val="00B25C36"/>
    <w:rsid w:val="00B25D74"/>
    <w:rsid w:val="00B25E3B"/>
    <w:rsid w:val="00B25F83"/>
    <w:rsid w:val="00B25FCA"/>
    <w:rsid w:val="00B260A9"/>
    <w:rsid w:val="00B2610B"/>
    <w:rsid w:val="00B26145"/>
    <w:rsid w:val="00B26147"/>
    <w:rsid w:val="00B261C4"/>
    <w:rsid w:val="00B26203"/>
    <w:rsid w:val="00B26237"/>
    <w:rsid w:val="00B262C0"/>
    <w:rsid w:val="00B262C4"/>
    <w:rsid w:val="00B262E5"/>
    <w:rsid w:val="00B26344"/>
    <w:rsid w:val="00B2634B"/>
    <w:rsid w:val="00B26362"/>
    <w:rsid w:val="00B263BA"/>
    <w:rsid w:val="00B263C4"/>
    <w:rsid w:val="00B263CC"/>
    <w:rsid w:val="00B263E1"/>
    <w:rsid w:val="00B2644F"/>
    <w:rsid w:val="00B264D8"/>
    <w:rsid w:val="00B26550"/>
    <w:rsid w:val="00B2657F"/>
    <w:rsid w:val="00B266B3"/>
    <w:rsid w:val="00B2671F"/>
    <w:rsid w:val="00B26853"/>
    <w:rsid w:val="00B268B5"/>
    <w:rsid w:val="00B26950"/>
    <w:rsid w:val="00B26A3B"/>
    <w:rsid w:val="00B26A4F"/>
    <w:rsid w:val="00B26A90"/>
    <w:rsid w:val="00B26B2C"/>
    <w:rsid w:val="00B26B51"/>
    <w:rsid w:val="00B26B99"/>
    <w:rsid w:val="00B26BE0"/>
    <w:rsid w:val="00B26C5D"/>
    <w:rsid w:val="00B26DBC"/>
    <w:rsid w:val="00B26DBE"/>
    <w:rsid w:val="00B26E2F"/>
    <w:rsid w:val="00B26F84"/>
    <w:rsid w:val="00B26FA1"/>
    <w:rsid w:val="00B27053"/>
    <w:rsid w:val="00B27126"/>
    <w:rsid w:val="00B2713A"/>
    <w:rsid w:val="00B27191"/>
    <w:rsid w:val="00B27193"/>
    <w:rsid w:val="00B271DA"/>
    <w:rsid w:val="00B2723E"/>
    <w:rsid w:val="00B273DE"/>
    <w:rsid w:val="00B273E5"/>
    <w:rsid w:val="00B2740D"/>
    <w:rsid w:val="00B2745D"/>
    <w:rsid w:val="00B274E5"/>
    <w:rsid w:val="00B275D1"/>
    <w:rsid w:val="00B27631"/>
    <w:rsid w:val="00B27684"/>
    <w:rsid w:val="00B2769D"/>
    <w:rsid w:val="00B276DD"/>
    <w:rsid w:val="00B276E5"/>
    <w:rsid w:val="00B2771D"/>
    <w:rsid w:val="00B2773D"/>
    <w:rsid w:val="00B27745"/>
    <w:rsid w:val="00B2774B"/>
    <w:rsid w:val="00B277D7"/>
    <w:rsid w:val="00B277FB"/>
    <w:rsid w:val="00B27893"/>
    <w:rsid w:val="00B278A6"/>
    <w:rsid w:val="00B278AC"/>
    <w:rsid w:val="00B278E5"/>
    <w:rsid w:val="00B2796F"/>
    <w:rsid w:val="00B2798A"/>
    <w:rsid w:val="00B27A20"/>
    <w:rsid w:val="00B27A46"/>
    <w:rsid w:val="00B27AE5"/>
    <w:rsid w:val="00B27B9C"/>
    <w:rsid w:val="00B27BE3"/>
    <w:rsid w:val="00B27D25"/>
    <w:rsid w:val="00B27E51"/>
    <w:rsid w:val="00B27E66"/>
    <w:rsid w:val="00B27E7F"/>
    <w:rsid w:val="00B27F2F"/>
    <w:rsid w:val="00B30142"/>
    <w:rsid w:val="00B30338"/>
    <w:rsid w:val="00B30365"/>
    <w:rsid w:val="00B3047D"/>
    <w:rsid w:val="00B30533"/>
    <w:rsid w:val="00B3063E"/>
    <w:rsid w:val="00B3075E"/>
    <w:rsid w:val="00B307AD"/>
    <w:rsid w:val="00B3082F"/>
    <w:rsid w:val="00B3088F"/>
    <w:rsid w:val="00B30993"/>
    <w:rsid w:val="00B30A4B"/>
    <w:rsid w:val="00B30ACA"/>
    <w:rsid w:val="00B30AF1"/>
    <w:rsid w:val="00B30B28"/>
    <w:rsid w:val="00B30BB5"/>
    <w:rsid w:val="00B30BC8"/>
    <w:rsid w:val="00B30BF0"/>
    <w:rsid w:val="00B30D54"/>
    <w:rsid w:val="00B30E31"/>
    <w:rsid w:val="00B30E5E"/>
    <w:rsid w:val="00B30EB8"/>
    <w:rsid w:val="00B30ED8"/>
    <w:rsid w:val="00B30EE9"/>
    <w:rsid w:val="00B31046"/>
    <w:rsid w:val="00B310AA"/>
    <w:rsid w:val="00B31159"/>
    <w:rsid w:val="00B31169"/>
    <w:rsid w:val="00B31295"/>
    <w:rsid w:val="00B31362"/>
    <w:rsid w:val="00B31367"/>
    <w:rsid w:val="00B3150B"/>
    <w:rsid w:val="00B3153C"/>
    <w:rsid w:val="00B31639"/>
    <w:rsid w:val="00B3168F"/>
    <w:rsid w:val="00B31823"/>
    <w:rsid w:val="00B318CE"/>
    <w:rsid w:val="00B31A96"/>
    <w:rsid w:val="00B31C06"/>
    <w:rsid w:val="00B31C5B"/>
    <w:rsid w:val="00B31D56"/>
    <w:rsid w:val="00B31E49"/>
    <w:rsid w:val="00B31E74"/>
    <w:rsid w:val="00B31F57"/>
    <w:rsid w:val="00B31F6F"/>
    <w:rsid w:val="00B3208B"/>
    <w:rsid w:val="00B320C4"/>
    <w:rsid w:val="00B320F7"/>
    <w:rsid w:val="00B32126"/>
    <w:rsid w:val="00B3221E"/>
    <w:rsid w:val="00B322E3"/>
    <w:rsid w:val="00B322E5"/>
    <w:rsid w:val="00B3237B"/>
    <w:rsid w:val="00B323C0"/>
    <w:rsid w:val="00B32405"/>
    <w:rsid w:val="00B32418"/>
    <w:rsid w:val="00B32472"/>
    <w:rsid w:val="00B3253E"/>
    <w:rsid w:val="00B32588"/>
    <w:rsid w:val="00B3259B"/>
    <w:rsid w:val="00B325CA"/>
    <w:rsid w:val="00B325EC"/>
    <w:rsid w:val="00B327B1"/>
    <w:rsid w:val="00B327D6"/>
    <w:rsid w:val="00B32807"/>
    <w:rsid w:val="00B3281C"/>
    <w:rsid w:val="00B32883"/>
    <w:rsid w:val="00B328FC"/>
    <w:rsid w:val="00B3291B"/>
    <w:rsid w:val="00B32930"/>
    <w:rsid w:val="00B32941"/>
    <w:rsid w:val="00B32B30"/>
    <w:rsid w:val="00B32B47"/>
    <w:rsid w:val="00B32B59"/>
    <w:rsid w:val="00B32B92"/>
    <w:rsid w:val="00B32BD4"/>
    <w:rsid w:val="00B32BDD"/>
    <w:rsid w:val="00B32CDF"/>
    <w:rsid w:val="00B32CF5"/>
    <w:rsid w:val="00B32DAB"/>
    <w:rsid w:val="00B32DC2"/>
    <w:rsid w:val="00B32DF6"/>
    <w:rsid w:val="00B32FE0"/>
    <w:rsid w:val="00B32FEB"/>
    <w:rsid w:val="00B32FF2"/>
    <w:rsid w:val="00B33001"/>
    <w:rsid w:val="00B3305C"/>
    <w:rsid w:val="00B3308D"/>
    <w:rsid w:val="00B330DA"/>
    <w:rsid w:val="00B33133"/>
    <w:rsid w:val="00B3319E"/>
    <w:rsid w:val="00B332C0"/>
    <w:rsid w:val="00B334D7"/>
    <w:rsid w:val="00B33545"/>
    <w:rsid w:val="00B33682"/>
    <w:rsid w:val="00B336D5"/>
    <w:rsid w:val="00B336F8"/>
    <w:rsid w:val="00B33770"/>
    <w:rsid w:val="00B337B8"/>
    <w:rsid w:val="00B33874"/>
    <w:rsid w:val="00B33912"/>
    <w:rsid w:val="00B33925"/>
    <w:rsid w:val="00B339E2"/>
    <w:rsid w:val="00B33A32"/>
    <w:rsid w:val="00B33A68"/>
    <w:rsid w:val="00B33ACA"/>
    <w:rsid w:val="00B33AE5"/>
    <w:rsid w:val="00B33AF8"/>
    <w:rsid w:val="00B33B72"/>
    <w:rsid w:val="00B33C35"/>
    <w:rsid w:val="00B33CD5"/>
    <w:rsid w:val="00B33E27"/>
    <w:rsid w:val="00B33E35"/>
    <w:rsid w:val="00B33E7F"/>
    <w:rsid w:val="00B33EB5"/>
    <w:rsid w:val="00B33EDC"/>
    <w:rsid w:val="00B33F1C"/>
    <w:rsid w:val="00B33F63"/>
    <w:rsid w:val="00B33F7E"/>
    <w:rsid w:val="00B34025"/>
    <w:rsid w:val="00B340E9"/>
    <w:rsid w:val="00B34114"/>
    <w:rsid w:val="00B341C5"/>
    <w:rsid w:val="00B34241"/>
    <w:rsid w:val="00B343D3"/>
    <w:rsid w:val="00B34429"/>
    <w:rsid w:val="00B34467"/>
    <w:rsid w:val="00B34542"/>
    <w:rsid w:val="00B3457C"/>
    <w:rsid w:val="00B34615"/>
    <w:rsid w:val="00B346A2"/>
    <w:rsid w:val="00B346EA"/>
    <w:rsid w:val="00B34774"/>
    <w:rsid w:val="00B34837"/>
    <w:rsid w:val="00B34857"/>
    <w:rsid w:val="00B34895"/>
    <w:rsid w:val="00B3490B"/>
    <w:rsid w:val="00B34927"/>
    <w:rsid w:val="00B34936"/>
    <w:rsid w:val="00B3493C"/>
    <w:rsid w:val="00B34962"/>
    <w:rsid w:val="00B3499D"/>
    <w:rsid w:val="00B34A8D"/>
    <w:rsid w:val="00B34A99"/>
    <w:rsid w:val="00B34AE1"/>
    <w:rsid w:val="00B34B10"/>
    <w:rsid w:val="00B34B41"/>
    <w:rsid w:val="00B34B52"/>
    <w:rsid w:val="00B34B56"/>
    <w:rsid w:val="00B34CEA"/>
    <w:rsid w:val="00B34E02"/>
    <w:rsid w:val="00B34E1D"/>
    <w:rsid w:val="00B34E20"/>
    <w:rsid w:val="00B34EE1"/>
    <w:rsid w:val="00B34F51"/>
    <w:rsid w:val="00B34F94"/>
    <w:rsid w:val="00B34FFD"/>
    <w:rsid w:val="00B35118"/>
    <w:rsid w:val="00B35192"/>
    <w:rsid w:val="00B351DF"/>
    <w:rsid w:val="00B35288"/>
    <w:rsid w:val="00B35296"/>
    <w:rsid w:val="00B3529B"/>
    <w:rsid w:val="00B3534D"/>
    <w:rsid w:val="00B35379"/>
    <w:rsid w:val="00B3555B"/>
    <w:rsid w:val="00B3556B"/>
    <w:rsid w:val="00B356C2"/>
    <w:rsid w:val="00B35736"/>
    <w:rsid w:val="00B3578E"/>
    <w:rsid w:val="00B357AB"/>
    <w:rsid w:val="00B357EA"/>
    <w:rsid w:val="00B35815"/>
    <w:rsid w:val="00B3586B"/>
    <w:rsid w:val="00B358B3"/>
    <w:rsid w:val="00B359DE"/>
    <w:rsid w:val="00B35ABB"/>
    <w:rsid w:val="00B35AC0"/>
    <w:rsid w:val="00B35B19"/>
    <w:rsid w:val="00B35B83"/>
    <w:rsid w:val="00B35BC5"/>
    <w:rsid w:val="00B35C35"/>
    <w:rsid w:val="00B35C74"/>
    <w:rsid w:val="00B35C9E"/>
    <w:rsid w:val="00B35CA5"/>
    <w:rsid w:val="00B35CCD"/>
    <w:rsid w:val="00B35D1E"/>
    <w:rsid w:val="00B35D2F"/>
    <w:rsid w:val="00B35F11"/>
    <w:rsid w:val="00B35F3E"/>
    <w:rsid w:val="00B35FC6"/>
    <w:rsid w:val="00B36057"/>
    <w:rsid w:val="00B361AA"/>
    <w:rsid w:val="00B36224"/>
    <w:rsid w:val="00B3629B"/>
    <w:rsid w:val="00B362C5"/>
    <w:rsid w:val="00B36354"/>
    <w:rsid w:val="00B3637F"/>
    <w:rsid w:val="00B36462"/>
    <w:rsid w:val="00B36514"/>
    <w:rsid w:val="00B3651A"/>
    <w:rsid w:val="00B3653F"/>
    <w:rsid w:val="00B365D3"/>
    <w:rsid w:val="00B36609"/>
    <w:rsid w:val="00B36612"/>
    <w:rsid w:val="00B36684"/>
    <w:rsid w:val="00B366F9"/>
    <w:rsid w:val="00B3671C"/>
    <w:rsid w:val="00B36797"/>
    <w:rsid w:val="00B367E9"/>
    <w:rsid w:val="00B3685E"/>
    <w:rsid w:val="00B3692A"/>
    <w:rsid w:val="00B36947"/>
    <w:rsid w:val="00B3694C"/>
    <w:rsid w:val="00B36A0F"/>
    <w:rsid w:val="00B36A1B"/>
    <w:rsid w:val="00B36A4E"/>
    <w:rsid w:val="00B36A4F"/>
    <w:rsid w:val="00B36AFD"/>
    <w:rsid w:val="00B36B5B"/>
    <w:rsid w:val="00B36B93"/>
    <w:rsid w:val="00B36BA2"/>
    <w:rsid w:val="00B36BB5"/>
    <w:rsid w:val="00B36C02"/>
    <w:rsid w:val="00B36C08"/>
    <w:rsid w:val="00B36C64"/>
    <w:rsid w:val="00B36C84"/>
    <w:rsid w:val="00B36D83"/>
    <w:rsid w:val="00B36DC6"/>
    <w:rsid w:val="00B36F21"/>
    <w:rsid w:val="00B36F50"/>
    <w:rsid w:val="00B37036"/>
    <w:rsid w:val="00B3706A"/>
    <w:rsid w:val="00B37137"/>
    <w:rsid w:val="00B371DF"/>
    <w:rsid w:val="00B37206"/>
    <w:rsid w:val="00B372E7"/>
    <w:rsid w:val="00B372FF"/>
    <w:rsid w:val="00B37315"/>
    <w:rsid w:val="00B3733E"/>
    <w:rsid w:val="00B37372"/>
    <w:rsid w:val="00B3740D"/>
    <w:rsid w:val="00B37435"/>
    <w:rsid w:val="00B374B8"/>
    <w:rsid w:val="00B375AF"/>
    <w:rsid w:val="00B3760A"/>
    <w:rsid w:val="00B376DB"/>
    <w:rsid w:val="00B37773"/>
    <w:rsid w:val="00B37783"/>
    <w:rsid w:val="00B3778C"/>
    <w:rsid w:val="00B3789C"/>
    <w:rsid w:val="00B379EE"/>
    <w:rsid w:val="00B37A00"/>
    <w:rsid w:val="00B37A4D"/>
    <w:rsid w:val="00B37A5E"/>
    <w:rsid w:val="00B37BAD"/>
    <w:rsid w:val="00B37C3A"/>
    <w:rsid w:val="00B37CCD"/>
    <w:rsid w:val="00B37CD5"/>
    <w:rsid w:val="00B37CF6"/>
    <w:rsid w:val="00B37D00"/>
    <w:rsid w:val="00B37D26"/>
    <w:rsid w:val="00B37D2E"/>
    <w:rsid w:val="00B37D50"/>
    <w:rsid w:val="00B37DCC"/>
    <w:rsid w:val="00B37E98"/>
    <w:rsid w:val="00B37E9F"/>
    <w:rsid w:val="00B37EC0"/>
    <w:rsid w:val="00B37EF3"/>
    <w:rsid w:val="00B37EF4"/>
    <w:rsid w:val="00B37F10"/>
    <w:rsid w:val="00B37F80"/>
    <w:rsid w:val="00B40094"/>
    <w:rsid w:val="00B4009B"/>
    <w:rsid w:val="00B400FC"/>
    <w:rsid w:val="00B4011D"/>
    <w:rsid w:val="00B4013D"/>
    <w:rsid w:val="00B40189"/>
    <w:rsid w:val="00B401BD"/>
    <w:rsid w:val="00B4023F"/>
    <w:rsid w:val="00B402DB"/>
    <w:rsid w:val="00B4046A"/>
    <w:rsid w:val="00B404C4"/>
    <w:rsid w:val="00B404C5"/>
    <w:rsid w:val="00B4052A"/>
    <w:rsid w:val="00B40539"/>
    <w:rsid w:val="00B40555"/>
    <w:rsid w:val="00B405A8"/>
    <w:rsid w:val="00B405E4"/>
    <w:rsid w:val="00B40600"/>
    <w:rsid w:val="00B4063B"/>
    <w:rsid w:val="00B406A8"/>
    <w:rsid w:val="00B406FA"/>
    <w:rsid w:val="00B40861"/>
    <w:rsid w:val="00B4098E"/>
    <w:rsid w:val="00B40AB1"/>
    <w:rsid w:val="00B40AB7"/>
    <w:rsid w:val="00B40AC0"/>
    <w:rsid w:val="00B40BB0"/>
    <w:rsid w:val="00B40C28"/>
    <w:rsid w:val="00B40C34"/>
    <w:rsid w:val="00B40CB1"/>
    <w:rsid w:val="00B40D18"/>
    <w:rsid w:val="00B40D3C"/>
    <w:rsid w:val="00B40D62"/>
    <w:rsid w:val="00B40EA9"/>
    <w:rsid w:val="00B40FD0"/>
    <w:rsid w:val="00B40FF8"/>
    <w:rsid w:val="00B41044"/>
    <w:rsid w:val="00B41178"/>
    <w:rsid w:val="00B411E7"/>
    <w:rsid w:val="00B4120D"/>
    <w:rsid w:val="00B41295"/>
    <w:rsid w:val="00B412FF"/>
    <w:rsid w:val="00B4130E"/>
    <w:rsid w:val="00B4135A"/>
    <w:rsid w:val="00B41388"/>
    <w:rsid w:val="00B413B5"/>
    <w:rsid w:val="00B413F6"/>
    <w:rsid w:val="00B41438"/>
    <w:rsid w:val="00B41461"/>
    <w:rsid w:val="00B41544"/>
    <w:rsid w:val="00B4156E"/>
    <w:rsid w:val="00B4157D"/>
    <w:rsid w:val="00B4166C"/>
    <w:rsid w:val="00B41691"/>
    <w:rsid w:val="00B416B9"/>
    <w:rsid w:val="00B41784"/>
    <w:rsid w:val="00B417C7"/>
    <w:rsid w:val="00B4184E"/>
    <w:rsid w:val="00B4199F"/>
    <w:rsid w:val="00B41AAF"/>
    <w:rsid w:val="00B41B16"/>
    <w:rsid w:val="00B41BFA"/>
    <w:rsid w:val="00B41C30"/>
    <w:rsid w:val="00B41E41"/>
    <w:rsid w:val="00B41EC2"/>
    <w:rsid w:val="00B41F57"/>
    <w:rsid w:val="00B41F75"/>
    <w:rsid w:val="00B41F78"/>
    <w:rsid w:val="00B41F7B"/>
    <w:rsid w:val="00B41FE5"/>
    <w:rsid w:val="00B4201A"/>
    <w:rsid w:val="00B421B3"/>
    <w:rsid w:val="00B42291"/>
    <w:rsid w:val="00B422A7"/>
    <w:rsid w:val="00B42318"/>
    <w:rsid w:val="00B42345"/>
    <w:rsid w:val="00B424B1"/>
    <w:rsid w:val="00B424E9"/>
    <w:rsid w:val="00B42515"/>
    <w:rsid w:val="00B425E3"/>
    <w:rsid w:val="00B425F8"/>
    <w:rsid w:val="00B42612"/>
    <w:rsid w:val="00B42674"/>
    <w:rsid w:val="00B426E2"/>
    <w:rsid w:val="00B427E8"/>
    <w:rsid w:val="00B42958"/>
    <w:rsid w:val="00B4299B"/>
    <w:rsid w:val="00B429A8"/>
    <w:rsid w:val="00B429B8"/>
    <w:rsid w:val="00B42B0D"/>
    <w:rsid w:val="00B42B1F"/>
    <w:rsid w:val="00B42B3C"/>
    <w:rsid w:val="00B42C49"/>
    <w:rsid w:val="00B42CB4"/>
    <w:rsid w:val="00B42CCE"/>
    <w:rsid w:val="00B42D3F"/>
    <w:rsid w:val="00B42E38"/>
    <w:rsid w:val="00B42E74"/>
    <w:rsid w:val="00B42E7A"/>
    <w:rsid w:val="00B42ED0"/>
    <w:rsid w:val="00B42F54"/>
    <w:rsid w:val="00B42F84"/>
    <w:rsid w:val="00B42F89"/>
    <w:rsid w:val="00B43020"/>
    <w:rsid w:val="00B43055"/>
    <w:rsid w:val="00B43095"/>
    <w:rsid w:val="00B430D3"/>
    <w:rsid w:val="00B43111"/>
    <w:rsid w:val="00B43259"/>
    <w:rsid w:val="00B4329D"/>
    <w:rsid w:val="00B432FC"/>
    <w:rsid w:val="00B432FD"/>
    <w:rsid w:val="00B4332D"/>
    <w:rsid w:val="00B433A5"/>
    <w:rsid w:val="00B43425"/>
    <w:rsid w:val="00B43508"/>
    <w:rsid w:val="00B435B9"/>
    <w:rsid w:val="00B435DF"/>
    <w:rsid w:val="00B43794"/>
    <w:rsid w:val="00B437B5"/>
    <w:rsid w:val="00B4380E"/>
    <w:rsid w:val="00B43869"/>
    <w:rsid w:val="00B43881"/>
    <w:rsid w:val="00B43965"/>
    <w:rsid w:val="00B439A1"/>
    <w:rsid w:val="00B43BE3"/>
    <w:rsid w:val="00B43CAF"/>
    <w:rsid w:val="00B43CF4"/>
    <w:rsid w:val="00B43D1A"/>
    <w:rsid w:val="00B43DF0"/>
    <w:rsid w:val="00B43DF8"/>
    <w:rsid w:val="00B43E4A"/>
    <w:rsid w:val="00B43E61"/>
    <w:rsid w:val="00B43EB3"/>
    <w:rsid w:val="00B43ED9"/>
    <w:rsid w:val="00B43F2C"/>
    <w:rsid w:val="00B43F96"/>
    <w:rsid w:val="00B44012"/>
    <w:rsid w:val="00B44020"/>
    <w:rsid w:val="00B4403C"/>
    <w:rsid w:val="00B44185"/>
    <w:rsid w:val="00B44295"/>
    <w:rsid w:val="00B442AA"/>
    <w:rsid w:val="00B4432C"/>
    <w:rsid w:val="00B443BA"/>
    <w:rsid w:val="00B44418"/>
    <w:rsid w:val="00B44447"/>
    <w:rsid w:val="00B4447C"/>
    <w:rsid w:val="00B444AE"/>
    <w:rsid w:val="00B444E8"/>
    <w:rsid w:val="00B44502"/>
    <w:rsid w:val="00B4450C"/>
    <w:rsid w:val="00B44863"/>
    <w:rsid w:val="00B44988"/>
    <w:rsid w:val="00B4499D"/>
    <w:rsid w:val="00B44AC8"/>
    <w:rsid w:val="00B44B9E"/>
    <w:rsid w:val="00B44BAE"/>
    <w:rsid w:val="00B44C1C"/>
    <w:rsid w:val="00B44C4F"/>
    <w:rsid w:val="00B44C91"/>
    <w:rsid w:val="00B44CCA"/>
    <w:rsid w:val="00B44D36"/>
    <w:rsid w:val="00B44DB8"/>
    <w:rsid w:val="00B44DEB"/>
    <w:rsid w:val="00B44DFA"/>
    <w:rsid w:val="00B44E35"/>
    <w:rsid w:val="00B44EB0"/>
    <w:rsid w:val="00B44ED1"/>
    <w:rsid w:val="00B44FCF"/>
    <w:rsid w:val="00B450C1"/>
    <w:rsid w:val="00B450F2"/>
    <w:rsid w:val="00B450FD"/>
    <w:rsid w:val="00B4514A"/>
    <w:rsid w:val="00B45158"/>
    <w:rsid w:val="00B452A6"/>
    <w:rsid w:val="00B45343"/>
    <w:rsid w:val="00B453F2"/>
    <w:rsid w:val="00B453F6"/>
    <w:rsid w:val="00B45493"/>
    <w:rsid w:val="00B454AC"/>
    <w:rsid w:val="00B45538"/>
    <w:rsid w:val="00B45596"/>
    <w:rsid w:val="00B456B5"/>
    <w:rsid w:val="00B456F8"/>
    <w:rsid w:val="00B45706"/>
    <w:rsid w:val="00B4584B"/>
    <w:rsid w:val="00B458F2"/>
    <w:rsid w:val="00B4596D"/>
    <w:rsid w:val="00B459AA"/>
    <w:rsid w:val="00B45A04"/>
    <w:rsid w:val="00B45B14"/>
    <w:rsid w:val="00B45B4A"/>
    <w:rsid w:val="00B45B86"/>
    <w:rsid w:val="00B45B93"/>
    <w:rsid w:val="00B45BA8"/>
    <w:rsid w:val="00B45C54"/>
    <w:rsid w:val="00B45C74"/>
    <w:rsid w:val="00B45CBB"/>
    <w:rsid w:val="00B45D71"/>
    <w:rsid w:val="00B45D81"/>
    <w:rsid w:val="00B45DA4"/>
    <w:rsid w:val="00B45DDC"/>
    <w:rsid w:val="00B45E58"/>
    <w:rsid w:val="00B45F12"/>
    <w:rsid w:val="00B45F58"/>
    <w:rsid w:val="00B45FFF"/>
    <w:rsid w:val="00B4606E"/>
    <w:rsid w:val="00B460E1"/>
    <w:rsid w:val="00B46109"/>
    <w:rsid w:val="00B4619F"/>
    <w:rsid w:val="00B461C5"/>
    <w:rsid w:val="00B4621E"/>
    <w:rsid w:val="00B4623E"/>
    <w:rsid w:val="00B46260"/>
    <w:rsid w:val="00B462EE"/>
    <w:rsid w:val="00B4630F"/>
    <w:rsid w:val="00B463AA"/>
    <w:rsid w:val="00B46423"/>
    <w:rsid w:val="00B464D4"/>
    <w:rsid w:val="00B4651C"/>
    <w:rsid w:val="00B465BF"/>
    <w:rsid w:val="00B4661A"/>
    <w:rsid w:val="00B466E5"/>
    <w:rsid w:val="00B466FB"/>
    <w:rsid w:val="00B4671A"/>
    <w:rsid w:val="00B46764"/>
    <w:rsid w:val="00B4682F"/>
    <w:rsid w:val="00B468A0"/>
    <w:rsid w:val="00B4692E"/>
    <w:rsid w:val="00B46934"/>
    <w:rsid w:val="00B4696E"/>
    <w:rsid w:val="00B469F1"/>
    <w:rsid w:val="00B46A1A"/>
    <w:rsid w:val="00B46A39"/>
    <w:rsid w:val="00B46A8C"/>
    <w:rsid w:val="00B46B74"/>
    <w:rsid w:val="00B46BF2"/>
    <w:rsid w:val="00B46C13"/>
    <w:rsid w:val="00B46D22"/>
    <w:rsid w:val="00B46D29"/>
    <w:rsid w:val="00B46D46"/>
    <w:rsid w:val="00B46D85"/>
    <w:rsid w:val="00B46D8D"/>
    <w:rsid w:val="00B46E59"/>
    <w:rsid w:val="00B46E89"/>
    <w:rsid w:val="00B46F3D"/>
    <w:rsid w:val="00B46FCB"/>
    <w:rsid w:val="00B46FD3"/>
    <w:rsid w:val="00B47013"/>
    <w:rsid w:val="00B4709A"/>
    <w:rsid w:val="00B470C0"/>
    <w:rsid w:val="00B470F0"/>
    <w:rsid w:val="00B47115"/>
    <w:rsid w:val="00B4711F"/>
    <w:rsid w:val="00B47281"/>
    <w:rsid w:val="00B472B1"/>
    <w:rsid w:val="00B4736A"/>
    <w:rsid w:val="00B473C0"/>
    <w:rsid w:val="00B47416"/>
    <w:rsid w:val="00B47441"/>
    <w:rsid w:val="00B4757B"/>
    <w:rsid w:val="00B4760A"/>
    <w:rsid w:val="00B476D3"/>
    <w:rsid w:val="00B4781C"/>
    <w:rsid w:val="00B47829"/>
    <w:rsid w:val="00B47929"/>
    <w:rsid w:val="00B47A1B"/>
    <w:rsid w:val="00B47A1C"/>
    <w:rsid w:val="00B47AB2"/>
    <w:rsid w:val="00B47B87"/>
    <w:rsid w:val="00B47B9F"/>
    <w:rsid w:val="00B47BD0"/>
    <w:rsid w:val="00B47C4F"/>
    <w:rsid w:val="00B47CA6"/>
    <w:rsid w:val="00B47D22"/>
    <w:rsid w:val="00B47D70"/>
    <w:rsid w:val="00B47EFB"/>
    <w:rsid w:val="00B47EFF"/>
    <w:rsid w:val="00B47F3D"/>
    <w:rsid w:val="00B47F44"/>
    <w:rsid w:val="00B50105"/>
    <w:rsid w:val="00B5010C"/>
    <w:rsid w:val="00B50129"/>
    <w:rsid w:val="00B50168"/>
    <w:rsid w:val="00B501A3"/>
    <w:rsid w:val="00B501AB"/>
    <w:rsid w:val="00B501DC"/>
    <w:rsid w:val="00B50217"/>
    <w:rsid w:val="00B50355"/>
    <w:rsid w:val="00B5039E"/>
    <w:rsid w:val="00B503B4"/>
    <w:rsid w:val="00B503C0"/>
    <w:rsid w:val="00B50402"/>
    <w:rsid w:val="00B5048C"/>
    <w:rsid w:val="00B504F9"/>
    <w:rsid w:val="00B50558"/>
    <w:rsid w:val="00B5058A"/>
    <w:rsid w:val="00B50677"/>
    <w:rsid w:val="00B5069A"/>
    <w:rsid w:val="00B5085D"/>
    <w:rsid w:val="00B50887"/>
    <w:rsid w:val="00B50946"/>
    <w:rsid w:val="00B50949"/>
    <w:rsid w:val="00B50A7D"/>
    <w:rsid w:val="00B50B86"/>
    <w:rsid w:val="00B50CC2"/>
    <w:rsid w:val="00B50D01"/>
    <w:rsid w:val="00B50D07"/>
    <w:rsid w:val="00B50DB9"/>
    <w:rsid w:val="00B50E27"/>
    <w:rsid w:val="00B50E8A"/>
    <w:rsid w:val="00B50E8E"/>
    <w:rsid w:val="00B50F0A"/>
    <w:rsid w:val="00B50FA8"/>
    <w:rsid w:val="00B51015"/>
    <w:rsid w:val="00B510D2"/>
    <w:rsid w:val="00B51114"/>
    <w:rsid w:val="00B51205"/>
    <w:rsid w:val="00B51242"/>
    <w:rsid w:val="00B512C4"/>
    <w:rsid w:val="00B51328"/>
    <w:rsid w:val="00B51375"/>
    <w:rsid w:val="00B51385"/>
    <w:rsid w:val="00B5139D"/>
    <w:rsid w:val="00B513A1"/>
    <w:rsid w:val="00B51471"/>
    <w:rsid w:val="00B51518"/>
    <w:rsid w:val="00B51524"/>
    <w:rsid w:val="00B515AA"/>
    <w:rsid w:val="00B51694"/>
    <w:rsid w:val="00B516CB"/>
    <w:rsid w:val="00B516F3"/>
    <w:rsid w:val="00B516F8"/>
    <w:rsid w:val="00B5175F"/>
    <w:rsid w:val="00B517AF"/>
    <w:rsid w:val="00B5183F"/>
    <w:rsid w:val="00B51895"/>
    <w:rsid w:val="00B518D4"/>
    <w:rsid w:val="00B51973"/>
    <w:rsid w:val="00B51A68"/>
    <w:rsid w:val="00B51B9A"/>
    <w:rsid w:val="00B51C34"/>
    <w:rsid w:val="00B51C3B"/>
    <w:rsid w:val="00B51C67"/>
    <w:rsid w:val="00B51C8B"/>
    <w:rsid w:val="00B51CB2"/>
    <w:rsid w:val="00B51D0D"/>
    <w:rsid w:val="00B51DBD"/>
    <w:rsid w:val="00B51DD5"/>
    <w:rsid w:val="00B51F94"/>
    <w:rsid w:val="00B52041"/>
    <w:rsid w:val="00B52056"/>
    <w:rsid w:val="00B520C0"/>
    <w:rsid w:val="00B520E2"/>
    <w:rsid w:val="00B520E6"/>
    <w:rsid w:val="00B5216E"/>
    <w:rsid w:val="00B5218F"/>
    <w:rsid w:val="00B521AA"/>
    <w:rsid w:val="00B521B0"/>
    <w:rsid w:val="00B521CA"/>
    <w:rsid w:val="00B522A4"/>
    <w:rsid w:val="00B522BE"/>
    <w:rsid w:val="00B52303"/>
    <w:rsid w:val="00B52308"/>
    <w:rsid w:val="00B5237A"/>
    <w:rsid w:val="00B5238C"/>
    <w:rsid w:val="00B5238F"/>
    <w:rsid w:val="00B523DE"/>
    <w:rsid w:val="00B524BA"/>
    <w:rsid w:val="00B525C3"/>
    <w:rsid w:val="00B526C2"/>
    <w:rsid w:val="00B5271B"/>
    <w:rsid w:val="00B5273B"/>
    <w:rsid w:val="00B52769"/>
    <w:rsid w:val="00B52785"/>
    <w:rsid w:val="00B527B9"/>
    <w:rsid w:val="00B5282D"/>
    <w:rsid w:val="00B52848"/>
    <w:rsid w:val="00B52859"/>
    <w:rsid w:val="00B529EB"/>
    <w:rsid w:val="00B52A2E"/>
    <w:rsid w:val="00B52A76"/>
    <w:rsid w:val="00B52A99"/>
    <w:rsid w:val="00B52B48"/>
    <w:rsid w:val="00B52B4E"/>
    <w:rsid w:val="00B52B89"/>
    <w:rsid w:val="00B52BF2"/>
    <w:rsid w:val="00B52BF9"/>
    <w:rsid w:val="00B52C9A"/>
    <w:rsid w:val="00B52C9B"/>
    <w:rsid w:val="00B52CAB"/>
    <w:rsid w:val="00B52D00"/>
    <w:rsid w:val="00B52D4B"/>
    <w:rsid w:val="00B52E8F"/>
    <w:rsid w:val="00B52F41"/>
    <w:rsid w:val="00B52F45"/>
    <w:rsid w:val="00B52F5F"/>
    <w:rsid w:val="00B52F69"/>
    <w:rsid w:val="00B52FE6"/>
    <w:rsid w:val="00B53057"/>
    <w:rsid w:val="00B53063"/>
    <w:rsid w:val="00B53177"/>
    <w:rsid w:val="00B5317C"/>
    <w:rsid w:val="00B5321D"/>
    <w:rsid w:val="00B5328B"/>
    <w:rsid w:val="00B532CA"/>
    <w:rsid w:val="00B53320"/>
    <w:rsid w:val="00B53322"/>
    <w:rsid w:val="00B5333B"/>
    <w:rsid w:val="00B533CF"/>
    <w:rsid w:val="00B533D4"/>
    <w:rsid w:val="00B533E3"/>
    <w:rsid w:val="00B534A4"/>
    <w:rsid w:val="00B5356A"/>
    <w:rsid w:val="00B53587"/>
    <w:rsid w:val="00B535BC"/>
    <w:rsid w:val="00B53696"/>
    <w:rsid w:val="00B537CE"/>
    <w:rsid w:val="00B5388C"/>
    <w:rsid w:val="00B538F6"/>
    <w:rsid w:val="00B5393C"/>
    <w:rsid w:val="00B5393E"/>
    <w:rsid w:val="00B5394E"/>
    <w:rsid w:val="00B539F5"/>
    <w:rsid w:val="00B53BAD"/>
    <w:rsid w:val="00B53BBF"/>
    <w:rsid w:val="00B53BED"/>
    <w:rsid w:val="00B53C7A"/>
    <w:rsid w:val="00B53C8D"/>
    <w:rsid w:val="00B53D4B"/>
    <w:rsid w:val="00B53D99"/>
    <w:rsid w:val="00B53E1C"/>
    <w:rsid w:val="00B53E22"/>
    <w:rsid w:val="00B53E31"/>
    <w:rsid w:val="00B53E39"/>
    <w:rsid w:val="00B53E85"/>
    <w:rsid w:val="00B53EB3"/>
    <w:rsid w:val="00B53F35"/>
    <w:rsid w:val="00B53F3E"/>
    <w:rsid w:val="00B53F8C"/>
    <w:rsid w:val="00B53FCF"/>
    <w:rsid w:val="00B54011"/>
    <w:rsid w:val="00B540EE"/>
    <w:rsid w:val="00B5418B"/>
    <w:rsid w:val="00B541C5"/>
    <w:rsid w:val="00B542CE"/>
    <w:rsid w:val="00B542F6"/>
    <w:rsid w:val="00B5433C"/>
    <w:rsid w:val="00B54427"/>
    <w:rsid w:val="00B54440"/>
    <w:rsid w:val="00B544DF"/>
    <w:rsid w:val="00B544E1"/>
    <w:rsid w:val="00B5456C"/>
    <w:rsid w:val="00B54590"/>
    <w:rsid w:val="00B5461E"/>
    <w:rsid w:val="00B5466C"/>
    <w:rsid w:val="00B546A0"/>
    <w:rsid w:val="00B546C3"/>
    <w:rsid w:val="00B546C6"/>
    <w:rsid w:val="00B54764"/>
    <w:rsid w:val="00B54793"/>
    <w:rsid w:val="00B54817"/>
    <w:rsid w:val="00B5481F"/>
    <w:rsid w:val="00B54865"/>
    <w:rsid w:val="00B54868"/>
    <w:rsid w:val="00B5494B"/>
    <w:rsid w:val="00B54968"/>
    <w:rsid w:val="00B54971"/>
    <w:rsid w:val="00B549B4"/>
    <w:rsid w:val="00B549DA"/>
    <w:rsid w:val="00B549E8"/>
    <w:rsid w:val="00B54A7A"/>
    <w:rsid w:val="00B54AAA"/>
    <w:rsid w:val="00B54C9B"/>
    <w:rsid w:val="00B54D37"/>
    <w:rsid w:val="00B54D39"/>
    <w:rsid w:val="00B54FDC"/>
    <w:rsid w:val="00B55117"/>
    <w:rsid w:val="00B55211"/>
    <w:rsid w:val="00B5527A"/>
    <w:rsid w:val="00B552AF"/>
    <w:rsid w:val="00B5535E"/>
    <w:rsid w:val="00B55402"/>
    <w:rsid w:val="00B5544D"/>
    <w:rsid w:val="00B554D3"/>
    <w:rsid w:val="00B554E7"/>
    <w:rsid w:val="00B55532"/>
    <w:rsid w:val="00B55556"/>
    <w:rsid w:val="00B5558D"/>
    <w:rsid w:val="00B5564C"/>
    <w:rsid w:val="00B5566E"/>
    <w:rsid w:val="00B556AC"/>
    <w:rsid w:val="00B557DE"/>
    <w:rsid w:val="00B5581A"/>
    <w:rsid w:val="00B55852"/>
    <w:rsid w:val="00B559DA"/>
    <w:rsid w:val="00B55AC0"/>
    <w:rsid w:val="00B55B51"/>
    <w:rsid w:val="00B55B88"/>
    <w:rsid w:val="00B55C1D"/>
    <w:rsid w:val="00B55C4F"/>
    <w:rsid w:val="00B55C84"/>
    <w:rsid w:val="00B55D94"/>
    <w:rsid w:val="00B55DC4"/>
    <w:rsid w:val="00B55E16"/>
    <w:rsid w:val="00B55F2F"/>
    <w:rsid w:val="00B55FDC"/>
    <w:rsid w:val="00B560C8"/>
    <w:rsid w:val="00B560CB"/>
    <w:rsid w:val="00B560CC"/>
    <w:rsid w:val="00B560ED"/>
    <w:rsid w:val="00B56118"/>
    <w:rsid w:val="00B5614F"/>
    <w:rsid w:val="00B56277"/>
    <w:rsid w:val="00B5654A"/>
    <w:rsid w:val="00B56597"/>
    <w:rsid w:val="00B565AE"/>
    <w:rsid w:val="00B5690B"/>
    <w:rsid w:val="00B56919"/>
    <w:rsid w:val="00B56A2E"/>
    <w:rsid w:val="00B56C3D"/>
    <w:rsid w:val="00B56C9B"/>
    <w:rsid w:val="00B56D62"/>
    <w:rsid w:val="00B56DCE"/>
    <w:rsid w:val="00B56DDD"/>
    <w:rsid w:val="00B56E1F"/>
    <w:rsid w:val="00B56E5C"/>
    <w:rsid w:val="00B56F91"/>
    <w:rsid w:val="00B56FB1"/>
    <w:rsid w:val="00B57068"/>
    <w:rsid w:val="00B5709A"/>
    <w:rsid w:val="00B570F0"/>
    <w:rsid w:val="00B57144"/>
    <w:rsid w:val="00B571A3"/>
    <w:rsid w:val="00B5731C"/>
    <w:rsid w:val="00B57328"/>
    <w:rsid w:val="00B5733D"/>
    <w:rsid w:val="00B57376"/>
    <w:rsid w:val="00B573ED"/>
    <w:rsid w:val="00B573FF"/>
    <w:rsid w:val="00B5761E"/>
    <w:rsid w:val="00B57620"/>
    <w:rsid w:val="00B57633"/>
    <w:rsid w:val="00B57683"/>
    <w:rsid w:val="00B57686"/>
    <w:rsid w:val="00B576BD"/>
    <w:rsid w:val="00B576EF"/>
    <w:rsid w:val="00B5781D"/>
    <w:rsid w:val="00B5782C"/>
    <w:rsid w:val="00B5785D"/>
    <w:rsid w:val="00B578BB"/>
    <w:rsid w:val="00B57A42"/>
    <w:rsid w:val="00B57D07"/>
    <w:rsid w:val="00B57D8B"/>
    <w:rsid w:val="00B57DAE"/>
    <w:rsid w:val="00B57E0B"/>
    <w:rsid w:val="00B57E68"/>
    <w:rsid w:val="00B57ECF"/>
    <w:rsid w:val="00B57F1C"/>
    <w:rsid w:val="00B57F21"/>
    <w:rsid w:val="00B57F4A"/>
    <w:rsid w:val="00B57F6E"/>
    <w:rsid w:val="00B57F80"/>
    <w:rsid w:val="00B57F9E"/>
    <w:rsid w:val="00B6001A"/>
    <w:rsid w:val="00B600DB"/>
    <w:rsid w:val="00B601EB"/>
    <w:rsid w:val="00B6025A"/>
    <w:rsid w:val="00B6027B"/>
    <w:rsid w:val="00B602A3"/>
    <w:rsid w:val="00B602EA"/>
    <w:rsid w:val="00B60325"/>
    <w:rsid w:val="00B60347"/>
    <w:rsid w:val="00B603B7"/>
    <w:rsid w:val="00B60414"/>
    <w:rsid w:val="00B60465"/>
    <w:rsid w:val="00B6048C"/>
    <w:rsid w:val="00B604C0"/>
    <w:rsid w:val="00B6050B"/>
    <w:rsid w:val="00B6056E"/>
    <w:rsid w:val="00B606E0"/>
    <w:rsid w:val="00B6070E"/>
    <w:rsid w:val="00B607DF"/>
    <w:rsid w:val="00B60997"/>
    <w:rsid w:val="00B609CB"/>
    <w:rsid w:val="00B60A09"/>
    <w:rsid w:val="00B60A8E"/>
    <w:rsid w:val="00B60A93"/>
    <w:rsid w:val="00B60A9A"/>
    <w:rsid w:val="00B60AA8"/>
    <w:rsid w:val="00B60AEE"/>
    <w:rsid w:val="00B60B27"/>
    <w:rsid w:val="00B60C0D"/>
    <w:rsid w:val="00B60C22"/>
    <w:rsid w:val="00B60C25"/>
    <w:rsid w:val="00B60C44"/>
    <w:rsid w:val="00B60C8C"/>
    <w:rsid w:val="00B60CC8"/>
    <w:rsid w:val="00B60CF7"/>
    <w:rsid w:val="00B60D55"/>
    <w:rsid w:val="00B60DA6"/>
    <w:rsid w:val="00B60DD2"/>
    <w:rsid w:val="00B60DD5"/>
    <w:rsid w:val="00B60DF3"/>
    <w:rsid w:val="00B60E1C"/>
    <w:rsid w:val="00B60ECC"/>
    <w:rsid w:val="00B60FAA"/>
    <w:rsid w:val="00B60FCC"/>
    <w:rsid w:val="00B6108E"/>
    <w:rsid w:val="00B6111D"/>
    <w:rsid w:val="00B6118C"/>
    <w:rsid w:val="00B6119B"/>
    <w:rsid w:val="00B611CF"/>
    <w:rsid w:val="00B611E9"/>
    <w:rsid w:val="00B61222"/>
    <w:rsid w:val="00B61277"/>
    <w:rsid w:val="00B61278"/>
    <w:rsid w:val="00B61280"/>
    <w:rsid w:val="00B61309"/>
    <w:rsid w:val="00B6137B"/>
    <w:rsid w:val="00B61386"/>
    <w:rsid w:val="00B61388"/>
    <w:rsid w:val="00B61436"/>
    <w:rsid w:val="00B61497"/>
    <w:rsid w:val="00B614A7"/>
    <w:rsid w:val="00B614E2"/>
    <w:rsid w:val="00B61517"/>
    <w:rsid w:val="00B61670"/>
    <w:rsid w:val="00B617D2"/>
    <w:rsid w:val="00B617D9"/>
    <w:rsid w:val="00B6180D"/>
    <w:rsid w:val="00B61828"/>
    <w:rsid w:val="00B618ED"/>
    <w:rsid w:val="00B619BA"/>
    <w:rsid w:val="00B619D6"/>
    <w:rsid w:val="00B61B56"/>
    <w:rsid w:val="00B61B96"/>
    <w:rsid w:val="00B61BB4"/>
    <w:rsid w:val="00B61C10"/>
    <w:rsid w:val="00B61C9F"/>
    <w:rsid w:val="00B61CD2"/>
    <w:rsid w:val="00B61D0D"/>
    <w:rsid w:val="00B61D9E"/>
    <w:rsid w:val="00B61DBB"/>
    <w:rsid w:val="00B61E31"/>
    <w:rsid w:val="00B61E8B"/>
    <w:rsid w:val="00B61EF0"/>
    <w:rsid w:val="00B61F42"/>
    <w:rsid w:val="00B61F53"/>
    <w:rsid w:val="00B61FB8"/>
    <w:rsid w:val="00B61FFC"/>
    <w:rsid w:val="00B62012"/>
    <w:rsid w:val="00B62035"/>
    <w:rsid w:val="00B62117"/>
    <w:rsid w:val="00B6224C"/>
    <w:rsid w:val="00B62276"/>
    <w:rsid w:val="00B62353"/>
    <w:rsid w:val="00B62393"/>
    <w:rsid w:val="00B623CA"/>
    <w:rsid w:val="00B62427"/>
    <w:rsid w:val="00B6243A"/>
    <w:rsid w:val="00B62447"/>
    <w:rsid w:val="00B624B9"/>
    <w:rsid w:val="00B624E3"/>
    <w:rsid w:val="00B625A0"/>
    <w:rsid w:val="00B626C5"/>
    <w:rsid w:val="00B626F4"/>
    <w:rsid w:val="00B62800"/>
    <w:rsid w:val="00B6288B"/>
    <w:rsid w:val="00B6295B"/>
    <w:rsid w:val="00B62A22"/>
    <w:rsid w:val="00B62BCA"/>
    <w:rsid w:val="00B62BCB"/>
    <w:rsid w:val="00B62C56"/>
    <w:rsid w:val="00B62C6B"/>
    <w:rsid w:val="00B62C72"/>
    <w:rsid w:val="00B62DFA"/>
    <w:rsid w:val="00B62DFF"/>
    <w:rsid w:val="00B62EC8"/>
    <w:rsid w:val="00B62F8F"/>
    <w:rsid w:val="00B6307E"/>
    <w:rsid w:val="00B6337A"/>
    <w:rsid w:val="00B63382"/>
    <w:rsid w:val="00B633BB"/>
    <w:rsid w:val="00B633E1"/>
    <w:rsid w:val="00B634B6"/>
    <w:rsid w:val="00B634F6"/>
    <w:rsid w:val="00B6350A"/>
    <w:rsid w:val="00B6351F"/>
    <w:rsid w:val="00B63563"/>
    <w:rsid w:val="00B63629"/>
    <w:rsid w:val="00B63693"/>
    <w:rsid w:val="00B637AA"/>
    <w:rsid w:val="00B6396D"/>
    <w:rsid w:val="00B63982"/>
    <w:rsid w:val="00B639F5"/>
    <w:rsid w:val="00B63A3E"/>
    <w:rsid w:val="00B63A7E"/>
    <w:rsid w:val="00B63A91"/>
    <w:rsid w:val="00B63AAA"/>
    <w:rsid w:val="00B63AD7"/>
    <w:rsid w:val="00B63AF9"/>
    <w:rsid w:val="00B63B46"/>
    <w:rsid w:val="00B63B85"/>
    <w:rsid w:val="00B63BE0"/>
    <w:rsid w:val="00B63D41"/>
    <w:rsid w:val="00B63DB7"/>
    <w:rsid w:val="00B63E28"/>
    <w:rsid w:val="00B63E2B"/>
    <w:rsid w:val="00B63E71"/>
    <w:rsid w:val="00B63E9C"/>
    <w:rsid w:val="00B63EA6"/>
    <w:rsid w:val="00B64007"/>
    <w:rsid w:val="00B64060"/>
    <w:rsid w:val="00B641C1"/>
    <w:rsid w:val="00B64220"/>
    <w:rsid w:val="00B64311"/>
    <w:rsid w:val="00B6435A"/>
    <w:rsid w:val="00B64420"/>
    <w:rsid w:val="00B6447F"/>
    <w:rsid w:val="00B645DF"/>
    <w:rsid w:val="00B6461A"/>
    <w:rsid w:val="00B646D3"/>
    <w:rsid w:val="00B646EF"/>
    <w:rsid w:val="00B647BF"/>
    <w:rsid w:val="00B6484E"/>
    <w:rsid w:val="00B64863"/>
    <w:rsid w:val="00B64894"/>
    <w:rsid w:val="00B648A2"/>
    <w:rsid w:val="00B649F9"/>
    <w:rsid w:val="00B64AC4"/>
    <w:rsid w:val="00B64AF4"/>
    <w:rsid w:val="00B64B1F"/>
    <w:rsid w:val="00B64B21"/>
    <w:rsid w:val="00B64B64"/>
    <w:rsid w:val="00B64B70"/>
    <w:rsid w:val="00B64C35"/>
    <w:rsid w:val="00B64C41"/>
    <w:rsid w:val="00B64C60"/>
    <w:rsid w:val="00B64CAE"/>
    <w:rsid w:val="00B64D09"/>
    <w:rsid w:val="00B64D1B"/>
    <w:rsid w:val="00B64D72"/>
    <w:rsid w:val="00B64D8D"/>
    <w:rsid w:val="00B64EC9"/>
    <w:rsid w:val="00B64ECF"/>
    <w:rsid w:val="00B64F2B"/>
    <w:rsid w:val="00B64F50"/>
    <w:rsid w:val="00B64F94"/>
    <w:rsid w:val="00B6505E"/>
    <w:rsid w:val="00B6507D"/>
    <w:rsid w:val="00B65114"/>
    <w:rsid w:val="00B6516E"/>
    <w:rsid w:val="00B65187"/>
    <w:rsid w:val="00B65208"/>
    <w:rsid w:val="00B653AA"/>
    <w:rsid w:val="00B6549B"/>
    <w:rsid w:val="00B6551A"/>
    <w:rsid w:val="00B65573"/>
    <w:rsid w:val="00B655D6"/>
    <w:rsid w:val="00B65620"/>
    <w:rsid w:val="00B6573D"/>
    <w:rsid w:val="00B657FF"/>
    <w:rsid w:val="00B65813"/>
    <w:rsid w:val="00B6588C"/>
    <w:rsid w:val="00B658A7"/>
    <w:rsid w:val="00B658F0"/>
    <w:rsid w:val="00B659B0"/>
    <w:rsid w:val="00B659C0"/>
    <w:rsid w:val="00B659D6"/>
    <w:rsid w:val="00B65A63"/>
    <w:rsid w:val="00B65BBB"/>
    <w:rsid w:val="00B65C7C"/>
    <w:rsid w:val="00B65E4E"/>
    <w:rsid w:val="00B65ECC"/>
    <w:rsid w:val="00B65F29"/>
    <w:rsid w:val="00B65FA6"/>
    <w:rsid w:val="00B65FF9"/>
    <w:rsid w:val="00B66013"/>
    <w:rsid w:val="00B660CF"/>
    <w:rsid w:val="00B661E0"/>
    <w:rsid w:val="00B663DE"/>
    <w:rsid w:val="00B6644B"/>
    <w:rsid w:val="00B6645D"/>
    <w:rsid w:val="00B6652A"/>
    <w:rsid w:val="00B6656D"/>
    <w:rsid w:val="00B665CB"/>
    <w:rsid w:val="00B6663C"/>
    <w:rsid w:val="00B6667E"/>
    <w:rsid w:val="00B666A1"/>
    <w:rsid w:val="00B667C0"/>
    <w:rsid w:val="00B667FE"/>
    <w:rsid w:val="00B66928"/>
    <w:rsid w:val="00B669A5"/>
    <w:rsid w:val="00B66A19"/>
    <w:rsid w:val="00B66AA9"/>
    <w:rsid w:val="00B66ADC"/>
    <w:rsid w:val="00B66BD3"/>
    <w:rsid w:val="00B66BFE"/>
    <w:rsid w:val="00B66C7D"/>
    <w:rsid w:val="00B66CC6"/>
    <w:rsid w:val="00B66E71"/>
    <w:rsid w:val="00B66EF8"/>
    <w:rsid w:val="00B66F0F"/>
    <w:rsid w:val="00B66F13"/>
    <w:rsid w:val="00B66F2B"/>
    <w:rsid w:val="00B66F39"/>
    <w:rsid w:val="00B67004"/>
    <w:rsid w:val="00B67049"/>
    <w:rsid w:val="00B67055"/>
    <w:rsid w:val="00B670C2"/>
    <w:rsid w:val="00B67118"/>
    <w:rsid w:val="00B67234"/>
    <w:rsid w:val="00B6739A"/>
    <w:rsid w:val="00B673BB"/>
    <w:rsid w:val="00B67563"/>
    <w:rsid w:val="00B6756F"/>
    <w:rsid w:val="00B67588"/>
    <w:rsid w:val="00B675E0"/>
    <w:rsid w:val="00B6761E"/>
    <w:rsid w:val="00B67623"/>
    <w:rsid w:val="00B676B4"/>
    <w:rsid w:val="00B67757"/>
    <w:rsid w:val="00B6779A"/>
    <w:rsid w:val="00B67832"/>
    <w:rsid w:val="00B6783C"/>
    <w:rsid w:val="00B679AC"/>
    <w:rsid w:val="00B679F5"/>
    <w:rsid w:val="00B67A77"/>
    <w:rsid w:val="00B67A78"/>
    <w:rsid w:val="00B67AF7"/>
    <w:rsid w:val="00B67B19"/>
    <w:rsid w:val="00B67B1C"/>
    <w:rsid w:val="00B67B1D"/>
    <w:rsid w:val="00B67B80"/>
    <w:rsid w:val="00B67DAC"/>
    <w:rsid w:val="00B67DD8"/>
    <w:rsid w:val="00B67EAA"/>
    <w:rsid w:val="00B67ECD"/>
    <w:rsid w:val="00B67F19"/>
    <w:rsid w:val="00B67F27"/>
    <w:rsid w:val="00B67F55"/>
    <w:rsid w:val="00B67F56"/>
    <w:rsid w:val="00B67F6F"/>
    <w:rsid w:val="00B67F7D"/>
    <w:rsid w:val="00B67F8E"/>
    <w:rsid w:val="00B67F94"/>
    <w:rsid w:val="00B70011"/>
    <w:rsid w:val="00B7004D"/>
    <w:rsid w:val="00B700FB"/>
    <w:rsid w:val="00B70118"/>
    <w:rsid w:val="00B70141"/>
    <w:rsid w:val="00B70144"/>
    <w:rsid w:val="00B701A7"/>
    <w:rsid w:val="00B701FA"/>
    <w:rsid w:val="00B70252"/>
    <w:rsid w:val="00B702A4"/>
    <w:rsid w:val="00B702AB"/>
    <w:rsid w:val="00B70392"/>
    <w:rsid w:val="00B70398"/>
    <w:rsid w:val="00B703EB"/>
    <w:rsid w:val="00B704DA"/>
    <w:rsid w:val="00B70587"/>
    <w:rsid w:val="00B705CB"/>
    <w:rsid w:val="00B70630"/>
    <w:rsid w:val="00B70642"/>
    <w:rsid w:val="00B706F3"/>
    <w:rsid w:val="00B707D4"/>
    <w:rsid w:val="00B70809"/>
    <w:rsid w:val="00B709EA"/>
    <w:rsid w:val="00B70A14"/>
    <w:rsid w:val="00B70B3F"/>
    <w:rsid w:val="00B70BDA"/>
    <w:rsid w:val="00B70D73"/>
    <w:rsid w:val="00B70DDE"/>
    <w:rsid w:val="00B70E1E"/>
    <w:rsid w:val="00B70E55"/>
    <w:rsid w:val="00B70EF4"/>
    <w:rsid w:val="00B70F69"/>
    <w:rsid w:val="00B70FDF"/>
    <w:rsid w:val="00B71012"/>
    <w:rsid w:val="00B71097"/>
    <w:rsid w:val="00B710A0"/>
    <w:rsid w:val="00B710B3"/>
    <w:rsid w:val="00B710FC"/>
    <w:rsid w:val="00B71134"/>
    <w:rsid w:val="00B71205"/>
    <w:rsid w:val="00B7120D"/>
    <w:rsid w:val="00B71281"/>
    <w:rsid w:val="00B7129D"/>
    <w:rsid w:val="00B71306"/>
    <w:rsid w:val="00B71320"/>
    <w:rsid w:val="00B71379"/>
    <w:rsid w:val="00B71400"/>
    <w:rsid w:val="00B7144D"/>
    <w:rsid w:val="00B714A2"/>
    <w:rsid w:val="00B714FD"/>
    <w:rsid w:val="00B71539"/>
    <w:rsid w:val="00B715AB"/>
    <w:rsid w:val="00B715FB"/>
    <w:rsid w:val="00B7175C"/>
    <w:rsid w:val="00B7183D"/>
    <w:rsid w:val="00B7183F"/>
    <w:rsid w:val="00B718E1"/>
    <w:rsid w:val="00B71A06"/>
    <w:rsid w:val="00B71AC8"/>
    <w:rsid w:val="00B71AEC"/>
    <w:rsid w:val="00B71AF1"/>
    <w:rsid w:val="00B71D72"/>
    <w:rsid w:val="00B71E50"/>
    <w:rsid w:val="00B71F42"/>
    <w:rsid w:val="00B72149"/>
    <w:rsid w:val="00B721CF"/>
    <w:rsid w:val="00B722F7"/>
    <w:rsid w:val="00B723BE"/>
    <w:rsid w:val="00B72410"/>
    <w:rsid w:val="00B72447"/>
    <w:rsid w:val="00B72448"/>
    <w:rsid w:val="00B72521"/>
    <w:rsid w:val="00B72541"/>
    <w:rsid w:val="00B72549"/>
    <w:rsid w:val="00B725A9"/>
    <w:rsid w:val="00B72726"/>
    <w:rsid w:val="00B72746"/>
    <w:rsid w:val="00B72757"/>
    <w:rsid w:val="00B7281C"/>
    <w:rsid w:val="00B728AD"/>
    <w:rsid w:val="00B728F7"/>
    <w:rsid w:val="00B729D2"/>
    <w:rsid w:val="00B72A82"/>
    <w:rsid w:val="00B72B0C"/>
    <w:rsid w:val="00B72C2C"/>
    <w:rsid w:val="00B72C6D"/>
    <w:rsid w:val="00B72C90"/>
    <w:rsid w:val="00B72CB4"/>
    <w:rsid w:val="00B72CEB"/>
    <w:rsid w:val="00B72EB1"/>
    <w:rsid w:val="00B72EF2"/>
    <w:rsid w:val="00B72F59"/>
    <w:rsid w:val="00B73052"/>
    <w:rsid w:val="00B7307F"/>
    <w:rsid w:val="00B73140"/>
    <w:rsid w:val="00B7317A"/>
    <w:rsid w:val="00B73351"/>
    <w:rsid w:val="00B73363"/>
    <w:rsid w:val="00B733D3"/>
    <w:rsid w:val="00B73423"/>
    <w:rsid w:val="00B734C0"/>
    <w:rsid w:val="00B7353B"/>
    <w:rsid w:val="00B73555"/>
    <w:rsid w:val="00B7357C"/>
    <w:rsid w:val="00B7360C"/>
    <w:rsid w:val="00B736F0"/>
    <w:rsid w:val="00B73797"/>
    <w:rsid w:val="00B737F1"/>
    <w:rsid w:val="00B739F0"/>
    <w:rsid w:val="00B73AD7"/>
    <w:rsid w:val="00B73B3C"/>
    <w:rsid w:val="00B73BE2"/>
    <w:rsid w:val="00B73C6F"/>
    <w:rsid w:val="00B73C97"/>
    <w:rsid w:val="00B73DEE"/>
    <w:rsid w:val="00B73E40"/>
    <w:rsid w:val="00B73E6A"/>
    <w:rsid w:val="00B740B8"/>
    <w:rsid w:val="00B7415F"/>
    <w:rsid w:val="00B74214"/>
    <w:rsid w:val="00B742B9"/>
    <w:rsid w:val="00B743D5"/>
    <w:rsid w:val="00B743D9"/>
    <w:rsid w:val="00B744FD"/>
    <w:rsid w:val="00B74506"/>
    <w:rsid w:val="00B74566"/>
    <w:rsid w:val="00B745B7"/>
    <w:rsid w:val="00B74748"/>
    <w:rsid w:val="00B74761"/>
    <w:rsid w:val="00B747C7"/>
    <w:rsid w:val="00B747D4"/>
    <w:rsid w:val="00B748AD"/>
    <w:rsid w:val="00B7491D"/>
    <w:rsid w:val="00B74A2B"/>
    <w:rsid w:val="00B74B95"/>
    <w:rsid w:val="00B74BE2"/>
    <w:rsid w:val="00B74BF8"/>
    <w:rsid w:val="00B74CB5"/>
    <w:rsid w:val="00B74CC6"/>
    <w:rsid w:val="00B74D04"/>
    <w:rsid w:val="00B74DE4"/>
    <w:rsid w:val="00B74DFC"/>
    <w:rsid w:val="00B74E26"/>
    <w:rsid w:val="00B74E73"/>
    <w:rsid w:val="00B74E87"/>
    <w:rsid w:val="00B74EEA"/>
    <w:rsid w:val="00B74F07"/>
    <w:rsid w:val="00B74F26"/>
    <w:rsid w:val="00B74FE5"/>
    <w:rsid w:val="00B75061"/>
    <w:rsid w:val="00B75086"/>
    <w:rsid w:val="00B7510E"/>
    <w:rsid w:val="00B75124"/>
    <w:rsid w:val="00B75145"/>
    <w:rsid w:val="00B7515E"/>
    <w:rsid w:val="00B7516D"/>
    <w:rsid w:val="00B751C3"/>
    <w:rsid w:val="00B7521D"/>
    <w:rsid w:val="00B7522F"/>
    <w:rsid w:val="00B75294"/>
    <w:rsid w:val="00B7530B"/>
    <w:rsid w:val="00B7532B"/>
    <w:rsid w:val="00B7536D"/>
    <w:rsid w:val="00B753D1"/>
    <w:rsid w:val="00B754FA"/>
    <w:rsid w:val="00B7550C"/>
    <w:rsid w:val="00B75544"/>
    <w:rsid w:val="00B75578"/>
    <w:rsid w:val="00B7568D"/>
    <w:rsid w:val="00B7569F"/>
    <w:rsid w:val="00B7577F"/>
    <w:rsid w:val="00B75783"/>
    <w:rsid w:val="00B757E3"/>
    <w:rsid w:val="00B7581C"/>
    <w:rsid w:val="00B75844"/>
    <w:rsid w:val="00B75903"/>
    <w:rsid w:val="00B75905"/>
    <w:rsid w:val="00B75907"/>
    <w:rsid w:val="00B75976"/>
    <w:rsid w:val="00B7597B"/>
    <w:rsid w:val="00B75A5C"/>
    <w:rsid w:val="00B75AA8"/>
    <w:rsid w:val="00B75AE6"/>
    <w:rsid w:val="00B75B0F"/>
    <w:rsid w:val="00B75C05"/>
    <w:rsid w:val="00B75C6A"/>
    <w:rsid w:val="00B75CCC"/>
    <w:rsid w:val="00B75D19"/>
    <w:rsid w:val="00B75D89"/>
    <w:rsid w:val="00B75D9B"/>
    <w:rsid w:val="00B75DE3"/>
    <w:rsid w:val="00B75E00"/>
    <w:rsid w:val="00B75E16"/>
    <w:rsid w:val="00B75EBA"/>
    <w:rsid w:val="00B75FCE"/>
    <w:rsid w:val="00B75FF6"/>
    <w:rsid w:val="00B75FFC"/>
    <w:rsid w:val="00B76050"/>
    <w:rsid w:val="00B76066"/>
    <w:rsid w:val="00B76111"/>
    <w:rsid w:val="00B761B3"/>
    <w:rsid w:val="00B76237"/>
    <w:rsid w:val="00B762CC"/>
    <w:rsid w:val="00B76336"/>
    <w:rsid w:val="00B76407"/>
    <w:rsid w:val="00B7646B"/>
    <w:rsid w:val="00B764B9"/>
    <w:rsid w:val="00B764CF"/>
    <w:rsid w:val="00B764FE"/>
    <w:rsid w:val="00B7650B"/>
    <w:rsid w:val="00B76549"/>
    <w:rsid w:val="00B7655D"/>
    <w:rsid w:val="00B76566"/>
    <w:rsid w:val="00B76672"/>
    <w:rsid w:val="00B766CC"/>
    <w:rsid w:val="00B76703"/>
    <w:rsid w:val="00B76706"/>
    <w:rsid w:val="00B768AE"/>
    <w:rsid w:val="00B768BB"/>
    <w:rsid w:val="00B76960"/>
    <w:rsid w:val="00B7697B"/>
    <w:rsid w:val="00B7698C"/>
    <w:rsid w:val="00B769A3"/>
    <w:rsid w:val="00B769A8"/>
    <w:rsid w:val="00B769DC"/>
    <w:rsid w:val="00B76A34"/>
    <w:rsid w:val="00B76A50"/>
    <w:rsid w:val="00B76AE0"/>
    <w:rsid w:val="00B76B4E"/>
    <w:rsid w:val="00B76C1B"/>
    <w:rsid w:val="00B76C20"/>
    <w:rsid w:val="00B76C4B"/>
    <w:rsid w:val="00B76C6A"/>
    <w:rsid w:val="00B76CC0"/>
    <w:rsid w:val="00B76D21"/>
    <w:rsid w:val="00B76D29"/>
    <w:rsid w:val="00B76D40"/>
    <w:rsid w:val="00B76D55"/>
    <w:rsid w:val="00B76DA1"/>
    <w:rsid w:val="00B76E52"/>
    <w:rsid w:val="00B76ECA"/>
    <w:rsid w:val="00B76EE2"/>
    <w:rsid w:val="00B76F58"/>
    <w:rsid w:val="00B77006"/>
    <w:rsid w:val="00B7707C"/>
    <w:rsid w:val="00B770E8"/>
    <w:rsid w:val="00B7710E"/>
    <w:rsid w:val="00B77442"/>
    <w:rsid w:val="00B774E3"/>
    <w:rsid w:val="00B7769A"/>
    <w:rsid w:val="00B7774D"/>
    <w:rsid w:val="00B777E4"/>
    <w:rsid w:val="00B77971"/>
    <w:rsid w:val="00B779E6"/>
    <w:rsid w:val="00B77A35"/>
    <w:rsid w:val="00B77A3D"/>
    <w:rsid w:val="00B77A61"/>
    <w:rsid w:val="00B77AE4"/>
    <w:rsid w:val="00B77AFA"/>
    <w:rsid w:val="00B77B37"/>
    <w:rsid w:val="00B77B3C"/>
    <w:rsid w:val="00B77C37"/>
    <w:rsid w:val="00B77C3F"/>
    <w:rsid w:val="00B77DBC"/>
    <w:rsid w:val="00B77E1E"/>
    <w:rsid w:val="00B77E2B"/>
    <w:rsid w:val="00B77E4E"/>
    <w:rsid w:val="00B77EA3"/>
    <w:rsid w:val="00B77EA9"/>
    <w:rsid w:val="00B77EB5"/>
    <w:rsid w:val="00B77F12"/>
    <w:rsid w:val="00B77F6A"/>
    <w:rsid w:val="00B77FC6"/>
    <w:rsid w:val="00B80043"/>
    <w:rsid w:val="00B800A9"/>
    <w:rsid w:val="00B800FD"/>
    <w:rsid w:val="00B801A6"/>
    <w:rsid w:val="00B8022F"/>
    <w:rsid w:val="00B8024D"/>
    <w:rsid w:val="00B80258"/>
    <w:rsid w:val="00B8026E"/>
    <w:rsid w:val="00B802E0"/>
    <w:rsid w:val="00B8035D"/>
    <w:rsid w:val="00B8046D"/>
    <w:rsid w:val="00B804EE"/>
    <w:rsid w:val="00B8054D"/>
    <w:rsid w:val="00B8066D"/>
    <w:rsid w:val="00B80764"/>
    <w:rsid w:val="00B807D8"/>
    <w:rsid w:val="00B80937"/>
    <w:rsid w:val="00B809BA"/>
    <w:rsid w:val="00B80A6F"/>
    <w:rsid w:val="00B80ADA"/>
    <w:rsid w:val="00B80B1B"/>
    <w:rsid w:val="00B80B71"/>
    <w:rsid w:val="00B80B73"/>
    <w:rsid w:val="00B80B8C"/>
    <w:rsid w:val="00B80BC2"/>
    <w:rsid w:val="00B80CC4"/>
    <w:rsid w:val="00B80E16"/>
    <w:rsid w:val="00B80F01"/>
    <w:rsid w:val="00B81068"/>
    <w:rsid w:val="00B81090"/>
    <w:rsid w:val="00B810C6"/>
    <w:rsid w:val="00B81123"/>
    <w:rsid w:val="00B8113E"/>
    <w:rsid w:val="00B812A7"/>
    <w:rsid w:val="00B812C2"/>
    <w:rsid w:val="00B81321"/>
    <w:rsid w:val="00B81343"/>
    <w:rsid w:val="00B81381"/>
    <w:rsid w:val="00B813B7"/>
    <w:rsid w:val="00B8143E"/>
    <w:rsid w:val="00B814B4"/>
    <w:rsid w:val="00B814B5"/>
    <w:rsid w:val="00B81560"/>
    <w:rsid w:val="00B8165A"/>
    <w:rsid w:val="00B816E1"/>
    <w:rsid w:val="00B8171B"/>
    <w:rsid w:val="00B81777"/>
    <w:rsid w:val="00B81793"/>
    <w:rsid w:val="00B81794"/>
    <w:rsid w:val="00B817CF"/>
    <w:rsid w:val="00B817D7"/>
    <w:rsid w:val="00B81836"/>
    <w:rsid w:val="00B81A17"/>
    <w:rsid w:val="00B81A36"/>
    <w:rsid w:val="00B81ABF"/>
    <w:rsid w:val="00B81B5A"/>
    <w:rsid w:val="00B81B68"/>
    <w:rsid w:val="00B81BAD"/>
    <w:rsid w:val="00B81BF8"/>
    <w:rsid w:val="00B81E52"/>
    <w:rsid w:val="00B81E8F"/>
    <w:rsid w:val="00B81FCD"/>
    <w:rsid w:val="00B81FD1"/>
    <w:rsid w:val="00B820D9"/>
    <w:rsid w:val="00B820FF"/>
    <w:rsid w:val="00B82278"/>
    <w:rsid w:val="00B822A6"/>
    <w:rsid w:val="00B822B7"/>
    <w:rsid w:val="00B8240B"/>
    <w:rsid w:val="00B82425"/>
    <w:rsid w:val="00B825AB"/>
    <w:rsid w:val="00B8260A"/>
    <w:rsid w:val="00B827E7"/>
    <w:rsid w:val="00B82806"/>
    <w:rsid w:val="00B82873"/>
    <w:rsid w:val="00B82898"/>
    <w:rsid w:val="00B828A1"/>
    <w:rsid w:val="00B829B2"/>
    <w:rsid w:val="00B82A01"/>
    <w:rsid w:val="00B82A14"/>
    <w:rsid w:val="00B82A29"/>
    <w:rsid w:val="00B82A37"/>
    <w:rsid w:val="00B82B72"/>
    <w:rsid w:val="00B82C06"/>
    <w:rsid w:val="00B82C3E"/>
    <w:rsid w:val="00B82CC2"/>
    <w:rsid w:val="00B82CC3"/>
    <w:rsid w:val="00B82FCE"/>
    <w:rsid w:val="00B8301C"/>
    <w:rsid w:val="00B830F8"/>
    <w:rsid w:val="00B83148"/>
    <w:rsid w:val="00B83177"/>
    <w:rsid w:val="00B831DC"/>
    <w:rsid w:val="00B831FC"/>
    <w:rsid w:val="00B8322F"/>
    <w:rsid w:val="00B832DB"/>
    <w:rsid w:val="00B8333E"/>
    <w:rsid w:val="00B833B4"/>
    <w:rsid w:val="00B834AC"/>
    <w:rsid w:val="00B83533"/>
    <w:rsid w:val="00B835A9"/>
    <w:rsid w:val="00B835C0"/>
    <w:rsid w:val="00B8366D"/>
    <w:rsid w:val="00B836BB"/>
    <w:rsid w:val="00B837CF"/>
    <w:rsid w:val="00B837F8"/>
    <w:rsid w:val="00B83872"/>
    <w:rsid w:val="00B839C0"/>
    <w:rsid w:val="00B839C7"/>
    <w:rsid w:val="00B839FC"/>
    <w:rsid w:val="00B83A84"/>
    <w:rsid w:val="00B83ADF"/>
    <w:rsid w:val="00B83AEF"/>
    <w:rsid w:val="00B83B11"/>
    <w:rsid w:val="00B83B5E"/>
    <w:rsid w:val="00B83BC7"/>
    <w:rsid w:val="00B83C28"/>
    <w:rsid w:val="00B83C3A"/>
    <w:rsid w:val="00B83CB4"/>
    <w:rsid w:val="00B83D44"/>
    <w:rsid w:val="00B83D5C"/>
    <w:rsid w:val="00B83D99"/>
    <w:rsid w:val="00B83E2F"/>
    <w:rsid w:val="00B83E38"/>
    <w:rsid w:val="00B83EA4"/>
    <w:rsid w:val="00B83F39"/>
    <w:rsid w:val="00B83F62"/>
    <w:rsid w:val="00B83F92"/>
    <w:rsid w:val="00B83F99"/>
    <w:rsid w:val="00B83FE4"/>
    <w:rsid w:val="00B83FE7"/>
    <w:rsid w:val="00B841CA"/>
    <w:rsid w:val="00B841E5"/>
    <w:rsid w:val="00B8428D"/>
    <w:rsid w:val="00B8429C"/>
    <w:rsid w:val="00B842EC"/>
    <w:rsid w:val="00B8438D"/>
    <w:rsid w:val="00B843DD"/>
    <w:rsid w:val="00B84449"/>
    <w:rsid w:val="00B844EC"/>
    <w:rsid w:val="00B84543"/>
    <w:rsid w:val="00B84583"/>
    <w:rsid w:val="00B845D6"/>
    <w:rsid w:val="00B845E1"/>
    <w:rsid w:val="00B84646"/>
    <w:rsid w:val="00B846BD"/>
    <w:rsid w:val="00B846DC"/>
    <w:rsid w:val="00B84719"/>
    <w:rsid w:val="00B84758"/>
    <w:rsid w:val="00B84845"/>
    <w:rsid w:val="00B84857"/>
    <w:rsid w:val="00B84981"/>
    <w:rsid w:val="00B84A26"/>
    <w:rsid w:val="00B84A47"/>
    <w:rsid w:val="00B84A82"/>
    <w:rsid w:val="00B84B3D"/>
    <w:rsid w:val="00B84C4A"/>
    <w:rsid w:val="00B84C72"/>
    <w:rsid w:val="00B84D7A"/>
    <w:rsid w:val="00B84DD1"/>
    <w:rsid w:val="00B84E0F"/>
    <w:rsid w:val="00B84E1C"/>
    <w:rsid w:val="00B84FA2"/>
    <w:rsid w:val="00B850D7"/>
    <w:rsid w:val="00B8519B"/>
    <w:rsid w:val="00B85230"/>
    <w:rsid w:val="00B85290"/>
    <w:rsid w:val="00B852C9"/>
    <w:rsid w:val="00B852ED"/>
    <w:rsid w:val="00B85301"/>
    <w:rsid w:val="00B85385"/>
    <w:rsid w:val="00B853A7"/>
    <w:rsid w:val="00B85446"/>
    <w:rsid w:val="00B85544"/>
    <w:rsid w:val="00B856FF"/>
    <w:rsid w:val="00B857CD"/>
    <w:rsid w:val="00B858B8"/>
    <w:rsid w:val="00B8591E"/>
    <w:rsid w:val="00B8593C"/>
    <w:rsid w:val="00B85999"/>
    <w:rsid w:val="00B859E7"/>
    <w:rsid w:val="00B85A2D"/>
    <w:rsid w:val="00B85A2F"/>
    <w:rsid w:val="00B85A64"/>
    <w:rsid w:val="00B85B3E"/>
    <w:rsid w:val="00B85C49"/>
    <w:rsid w:val="00B85DC9"/>
    <w:rsid w:val="00B85DF2"/>
    <w:rsid w:val="00B85EC8"/>
    <w:rsid w:val="00B85F77"/>
    <w:rsid w:val="00B85F7A"/>
    <w:rsid w:val="00B85FD0"/>
    <w:rsid w:val="00B85FFE"/>
    <w:rsid w:val="00B8602F"/>
    <w:rsid w:val="00B8603E"/>
    <w:rsid w:val="00B86044"/>
    <w:rsid w:val="00B861E0"/>
    <w:rsid w:val="00B86204"/>
    <w:rsid w:val="00B8622F"/>
    <w:rsid w:val="00B86261"/>
    <w:rsid w:val="00B862DB"/>
    <w:rsid w:val="00B862E5"/>
    <w:rsid w:val="00B86342"/>
    <w:rsid w:val="00B863BC"/>
    <w:rsid w:val="00B86563"/>
    <w:rsid w:val="00B865C0"/>
    <w:rsid w:val="00B866B2"/>
    <w:rsid w:val="00B866B5"/>
    <w:rsid w:val="00B86726"/>
    <w:rsid w:val="00B867CA"/>
    <w:rsid w:val="00B867FA"/>
    <w:rsid w:val="00B86854"/>
    <w:rsid w:val="00B868C9"/>
    <w:rsid w:val="00B868F1"/>
    <w:rsid w:val="00B8692E"/>
    <w:rsid w:val="00B86939"/>
    <w:rsid w:val="00B86980"/>
    <w:rsid w:val="00B8699D"/>
    <w:rsid w:val="00B86A0C"/>
    <w:rsid w:val="00B86A41"/>
    <w:rsid w:val="00B86A9F"/>
    <w:rsid w:val="00B86AC1"/>
    <w:rsid w:val="00B86AD5"/>
    <w:rsid w:val="00B86BD5"/>
    <w:rsid w:val="00B86BE2"/>
    <w:rsid w:val="00B86C37"/>
    <w:rsid w:val="00B86C7E"/>
    <w:rsid w:val="00B86C96"/>
    <w:rsid w:val="00B86D1A"/>
    <w:rsid w:val="00B86D64"/>
    <w:rsid w:val="00B86E00"/>
    <w:rsid w:val="00B86E15"/>
    <w:rsid w:val="00B86E4B"/>
    <w:rsid w:val="00B86EB1"/>
    <w:rsid w:val="00B86F56"/>
    <w:rsid w:val="00B87061"/>
    <w:rsid w:val="00B87087"/>
    <w:rsid w:val="00B871C3"/>
    <w:rsid w:val="00B871EB"/>
    <w:rsid w:val="00B871F7"/>
    <w:rsid w:val="00B871FC"/>
    <w:rsid w:val="00B8722A"/>
    <w:rsid w:val="00B8725E"/>
    <w:rsid w:val="00B8728A"/>
    <w:rsid w:val="00B8739F"/>
    <w:rsid w:val="00B87464"/>
    <w:rsid w:val="00B87513"/>
    <w:rsid w:val="00B8752C"/>
    <w:rsid w:val="00B875AB"/>
    <w:rsid w:val="00B8762F"/>
    <w:rsid w:val="00B87658"/>
    <w:rsid w:val="00B87663"/>
    <w:rsid w:val="00B8769E"/>
    <w:rsid w:val="00B876FC"/>
    <w:rsid w:val="00B877B1"/>
    <w:rsid w:val="00B877E7"/>
    <w:rsid w:val="00B877F4"/>
    <w:rsid w:val="00B878CF"/>
    <w:rsid w:val="00B87991"/>
    <w:rsid w:val="00B879B5"/>
    <w:rsid w:val="00B87A0E"/>
    <w:rsid w:val="00B87A48"/>
    <w:rsid w:val="00B87AB8"/>
    <w:rsid w:val="00B87B18"/>
    <w:rsid w:val="00B87BDA"/>
    <w:rsid w:val="00B87C87"/>
    <w:rsid w:val="00B87D01"/>
    <w:rsid w:val="00B87D95"/>
    <w:rsid w:val="00B87E18"/>
    <w:rsid w:val="00B87F31"/>
    <w:rsid w:val="00B87FA5"/>
    <w:rsid w:val="00B87FA9"/>
    <w:rsid w:val="00B9001F"/>
    <w:rsid w:val="00B900AE"/>
    <w:rsid w:val="00B9011B"/>
    <w:rsid w:val="00B901A8"/>
    <w:rsid w:val="00B901BE"/>
    <w:rsid w:val="00B90212"/>
    <w:rsid w:val="00B90221"/>
    <w:rsid w:val="00B90225"/>
    <w:rsid w:val="00B90227"/>
    <w:rsid w:val="00B902A8"/>
    <w:rsid w:val="00B902C2"/>
    <w:rsid w:val="00B902C7"/>
    <w:rsid w:val="00B90349"/>
    <w:rsid w:val="00B90381"/>
    <w:rsid w:val="00B9048D"/>
    <w:rsid w:val="00B904DA"/>
    <w:rsid w:val="00B90543"/>
    <w:rsid w:val="00B9056F"/>
    <w:rsid w:val="00B90752"/>
    <w:rsid w:val="00B90757"/>
    <w:rsid w:val="00B90763"/>
    <w:rsid w:val="00B9077F"/>
    <w:rsid w:val="00B908A5"/>
    <w:rsid w:val="00B90937"/>
    <w:rsid w:val="00B909B6"/>
    <w:rsid w:val="00B90B2F"/>
    <w:rsid w:val="00B90B55"/>
    <w:rsid w:val="00B90CE3"/>
    <w:rsid w:val="00B90D01"/>
    <w:rsid w:val="00B90D88"/>
    <w:rsid w:val="00B90EEB"/>
    <w:rsid w:val="00B90EF4"/>
    <w:rsid w:val="00B9103F"/>
    <w:rsid w:val="00B911E7"/>
    <w:rsid w:val="00B911E9"/>
    <w:rsid w:val="00B911F1"/>
    <w:rsid w:val="00B9121E"/>
    <w:rsid w:val="00B91356"/>
    <w:rsid w:val="00B91361"/>
    <w:rsid w:val="00B91393"/>
    <w:rsid w:val="00B91427"/>
    <w:rsid w:val="00B914CC"/>
    <w:rsid w:val="00B915B4"/>
    <w:rsid w:val="00B915CF"/>
    <w:rsid w:val="00B917CC"/>
    <w:rsid w:val="00B917DB"/>
    <w:rsid w:val="00B917EF"/>
    <w:rsid w:val="00B91814"/>
    <w:rsid w:val="00B91888"/>
    <w:rsid w:val="00B91B3A"/>
    <w:rsid w:val="00B91BB2"/>
    <w:rsid w:val="00B91F36"/>
    <w:rsid w:val="00B920AC"/>
    <w:rsid w:val="00B92236"/>
    <w:rsid w:val="00B9226F"/>
    <w:rsid w:val="00B9227D"/>
    <w:rsid w:val="00B922BE"/>
    <w:rsid w:val="00B922D9"/>
    <w:rsid w:val="00B92330"/>
    <w:rsid w:val="00B923BD"/>
    <w:rsid w:val="00B924FD"/>
    <w:rsid w:val="00B9252D"/>
    <w:rsid w:val="00B925BB"/>
    <w:rsid w:val="00B925BD"/>
    <w:rsid w:val="00B925D8"/>
    <w:rsid w:val="00B92641"/>
    <w:rsid w:val="00B92685"/>
    <w:rsid w:val="00B92687"/>
    <w:rsid w:val="00B926B7"/>
    <w:rsid w:val="00B926D3"/>
    <w:rsid w:val="00B92772"/>
    <w:rsid w:val="00B927F2"/>
    <w:rsid w:val="00B9283B"/>
    <w:rsid w:val="00B928B1"/>
    <w:rsid w:val="00B92913"/>
    <w:rsid w:val="00B92967"/>
    <w:rsid w:val="00B9297C"/>
    <w:rsid w:val="00B92A30"/>
    <w:rsid w:val="00B92A38"/>
    <w:rsid w:val="00B92B62"/>
    <w:rsid w:val="00B92BE6"/>
    <w:rsid w:val="00B92C3B"/>
    <w:rsid w:val="00B92C8E"/>
    <w:rsid w:val="00B92D1F"/>
    <w:rsid w:val="00B92E10"/>
    <w:rsid w:val="00B92E81"/>
    <w:rsid w:val="00B92E88"/>
    <w:rsid w:val="00B92EAA"/>
    <w:rsid w:val="00B92F66"/>
    <w:rsid w:val="00B92FB6"/>
    <w:rsid w:val="00B932FE"/>
    <w:rsid w:val="00B9334F"/>
    <w:rsid w:val="00B933A4"/>
    <w:rsid w:val="00B93419"/>
    <w:rsid w:val="00B9346F"/>
    <w:rsid w:val="00B934E8"/>
    <w:rsid w:val="00B93518"/>
    <w:rsid w:val="00B93546"/>
    <w:rsid w:val="00B9358A"/>
    <w:rsid w:val="00B935CB"/>
    <w:rsid w:val="00B9360A"/>
    <w:rsid w:val="00B93636"/>
    <w:rsid w:val="00B936B4"/>
    <w:rsid w:val="00B936BB"/>
    <w:rsid w:val="00B9376A"/>
    <w:rsid w:val="00B93844"/>
    <w:rsid w:val="00B938FB"/>
    <w:rsid w:val="00B93A1B"/>
    <w:rsid w:val="00B93ABC"/>
    <w:rsid w:val="00B93ADC"/>
    <w:rsid w:val="00B93B28"/>
    <w:rsid w:val="00B93BDA"/>
    <w:rsid w:val="00B93C64"/>
    <w:rsid w:val="00B93C87"/>
    <w:rsid w:val="00B93CC2"/>
    <w:rsid w:val="00B93D1E"/>
    <w:rsid w:val="00B93D32"/>
    <w:rsid w:val="00B93D8B"/>
    <w:rsid w:val="00B93DD7"/>
    <w:rsid w:val="00B93E76"/>
    <w:rsid w:val="00B93E85"/>
    <w:rsid w:val="00B940F5"/>
    <w:rsid w:val="00B94156"/>
    <w:rsid w:val="00B94157"/>
    <w:rsid w:val="00B94182"/>
    <w:rsid w:val="00B94211"/>
    <w:rsid w:val="00B9428D"/>
    <w:rsid w:val="00B942D3"/>
    <w:rsid w:val="00B94395"/>
    <w:rsid w:val="00B9439E"/>
    <w:rsid w:val="00B943AD"/>
    <w:rsid w:val="00B943D0"/>
    <w:rsid w:val="00B9441C"/>
    <w:rsid w:val="00B9449B"/>
    <w:rsid w:val="00B944E8"/>
    <w:rsid w:val="00B94666"/>
    <w:rsid w:val="00B946BF"/>
    <w:rsid w:val="00B9471C"/>
    <w:rsid w:val="00B94779"/>
    <w:rsid w:val="00B94786"/>
    <w:rsid w:val="00B948A1"/>
    <w:rsid w:val="00B948C3"/>
    <w:rsid w:val="00B94915"/>
    <w:rsid w:val="00B9497F"/>
    <w:rsid w:val="00B94B06"/>
    <w:rsid w:val="00B94B7B"/>
    <w:rsid w:val="00B94BCE"/>
    <w:rsid w:val="00B94C94"/>
    <w:rsid w:val="00B94CD4"/>
    <w:rsid w:val="00B94D0F"/>
    <w:rsid w:val="00B94D18"/>
    <w:rsid w:val="00B94D8A"/>
    <w:rsid w:val="00B94DC9"/>
    <w:rsid w:val="00B94E62"/>
    <w:rsid w:val="00B94ECA"/>
    <w:rsid w:val="00B94EDC"/>
    <w:rsid w:val="00B94EF1"/>
    <w:rsid w:val="00B94F28"/>
    <w:rsid w:val="00B94F2F"/>
    <w:rsid w:val="00B94FB8"/>
    <w:rsid w:val="00B94FD9"/>
    <w:rsid w:val="00B95002"/>
    <w:rsid w:val="00B95037"/>
    <w:rsid w:val="00B9506F"/>
    <w:rsid w:val="00B950D1"/>
    <w:rsid w:val="00B950E3"/>
    <w:rsid w:val="00B95166"/>
    <w:rsid w:val="00B951F7"/>
    <w:rsid w:val="00B95282"/>
    <w:rsid w:val="00B952BC"/>
    <w:rsid w:val="00B95367"/>
    <w:rsid w:val="00B9537A"/>
    <w:rsid w:val="00B95387"/>
    <w:rsid w:val="00B9538A"/>
    <w:rsid w:val="00B95426"/>
    <w:rsid w:val="00B9542B"/>
    <w:rsid w:val="00B954D8"/>
    <w:rsid w:val="00B954F9"/>
    <w:rsid w:val="00B9550E"/>
    <w:rsid w:val="00B9552A"/>
    <w:rsid w:val="00B956A6"/>
    <w:rsid w:val="00B957BB"/>
    <w:rsid w:val="00B95807"/>
    <w:rsid w:val="00B95932"/>
    <w:rsid w:val="00B95A6E"/>
    <w:rsid w:val="00B95ABB"/>
    <w:rsid w:val="00B95BFC"/>
    <w:rsid w:val="00B95CAC"/>
    <w:rsid w:val="00B95CB8"/>
    <w:rsid w:val="00B95CF7"/>
    <w:rsid w:val="00B95D3F"/>
    <w:rsid w:val="00B95D57"/>
    <w:rsid w:val="00B95D7C"/>
    <w:rsid w:val="00B95D7F"/>
    <w:rsid w:val="00B95DEC"/>
    <w:rsid w:val="00B95E66"/>
    <w:rsid w:val="00B95ED2"/>
    <w:rsid w:val="00B95F98"/>
    <w:rsid w:val="00B95FB3"/>
    <w:rsid w:val="00B9618B"/>
    <w:rsid w:val="00B962A5"/>
    <w:rsid w:val="00B96368"/>
    <w:rsid w:val="00B963C2"/>
    <w:rsid w:val="00B963CF"/>
    <w:rsid w:val="00B963D9"/>
    <w:rsid w:val="00B964FB"/>
    <w:rsid w:val="00B96565"/>
    <w:rsid w:val="00B965DB"/>
    <w:rsid w:val="00B967DF"/>
    <w:rsid w:val="00B967F1"/>
    <w:rsid w:val="00B96808"/>
    <w:rsid w:val="00B9680D"/>
    <w:rsid w:val="00B96856"/>
    <w:rsid w:val="00B9688E"/>
    <w:rsid w:val="00B968D8"/>
    <w:rsid w:val="00B96A51"/>
    <w:rsid w:val="00B96A64"/>
    <w:rsid w:val="00B96A90"/>
    <w:rsid w:val="00B96ADF"/>
    <w:rsid w:val="00B96AE8"/>
    <w:rsid w:val="00B96B13"/>
    <w:rsid w:val="00B96BDB"/>
    <w:rsid w:val="00B96BFC"/>
    <w:rsid w:val="00B96C14"/>
    <w:rsid w:val="00B96C53"/>
    <w:rsid w:val="00B96C7F"/>
    <w:rsid w:val="00B96CB4"/>
    <w:rsid w:val="00B96DB2"/>
    <w:rsid w:val="00B96F83"/>
    <w:rsid w:val="00B9704B"/>
    <w:rsid w:val="00B970BD"/>
    <w:rsid w:val="00B9712E"/>
    <w:rsid w:val="00B97134"/>
    <w:rsid w:val="00B971A8"/>
    <w:rsid w:val="00B971D5"/>
    <w:rsid w:val="00B972E3"/>
    <w:rsid w:val="00B9734A"/>
    <w:rsid w:val="00B973ED"/>
    <w:rsid w:val="00B974A0"/>
    <w:rsid w:val="00B974CE"/>
    <w:rsid w:val="00B974E0"/>
    <w:rsid w:val="00B97504"/>
    <w:rsid w:val="00B97602"/>
    <w:rsid w:val="00B97689"/>
    <w:rsid w:val="00B9779D"/>
    <w:rsid w:val="00B9783E"/>
    <w:rsid w:val="00B97966"/>
    <w:rsid w:val="00B9798B"/>
    <w:rsid w:val="00B97999"/>
    <w:rsid w:val="00B979A9"/>
    <w:rsid w:val="00B979E4"/>
    <w:rsid w:val="00B97C71"/>
    <w:rsid w:val="00B97C76"/>
    <w:rsid w:val="00B97C87"/>
    <w:rsid w:val="00B97CA2"/>
    <w:rsid w:val="00B97CD7"/>
    <w:rsid w:val="00B97EC1"/>
    <w:rsid w:val="00B97F43"/>
    <w:rsid w:val="00B97F5D"/>
    <w:rsid w:val="00B97F6B"/>
    <w:rsid w:val="00BA0009"/>
    <w:rsid w:val="00BA000E"/>
    <w:rsid w:val="00BA001E"/>
    <w:rsid w:val="00BA0177"/>
    <w:rsid w:val="00BA018E"/>
    <w:rsid w:val="00BA01CC"/>
    <w:rsid w:val="00BA0211"/>
    <w:rsid w:val="00BA0228"/>
    <w:rsid w:val="00BA0237"/>
    <w:rsid w:val="00BA02BA"/>
    <w:rsid w:val="00BA02FF"/>
    <w:rsid w:val="00BA033E"/>
    <w:rsid w:val="00BA037E"/>
    <w:rsid w:val="00BA0384"/>
    <w:rsid w:val="00BA03F7"/>
    <w:rsid w:val="00BA04A1"/>
    <w:rsid w:val="00BA0522"/>
    <w:rsid w:val="00BA0549"/>
    <w:rsid w:val="00BA054E"/>
    <w:rsid w:val="00BA0558"/>
    <w:rsid w:val="00BA0650"/>
    <w:rsid w:val="00BA06BA"/>
    <w:rsid w:val="00BA070A"/>
    <w:rsid w:val="00BA0789"/>
    <w:rsid w:val="00BA07D5"/>
    <w:rsid w:val="00BA09AB"/>
    <w:rsid w:val="00BA09B3"/>
    <w:rsid w:val="00BA0A15"/>
    <w:rsid w:val="00BA0A94"/>
    <w:rsid w:val="00BA0B1E"/>
    <w:rsid w:val="00BA0B65"/>
    <w:rsid w:val="00BA0B7D"/>
    <w:rsid w:val="00BA0BB1"/>
    <w:rsid w:val="00BA0BB6"/>
    <w:rsid w:val="00BA0BED"/>
    <w:rsid w:val="00BA0C29"/>
    <w:rsid w:val="00BA0CB1"/>
    <w:rsid w:val="00BA0D25"/>
    <w:rsid w:val="00BA0D69"/>
    <w:rsid w:val="00BA0D91"/>
    <w:rsid w:val="00BA0E30"/>
    <w:rsid w:val="00BA0E6C"/>
    <w:rsid w:val="00BA0EB3"/>
    <w:rsid w:val="00BA0EF9"/>
    <w:rsid w:val="00BA10D7"/>
    <w:rsid w:val="00BA116A"/>
    <w:rsid w:val="00BA1172"/>
    <w:rsid w:val="00BA11EE"/>
    <w:rsid w:val="00BA128F"/>
    <w:rsid w:val="00BA12FC"/>
    <w:rsid w:val="00BA12FF"/>
    <w:rsid w:val="00BA133D"/>
    <w:rsid w:val="00BA1347"/>
    <w:rsid w:val="00BA134A"/>
    <w:rsid w:val="00BA134D"/>
    <w:rsid w:val="00BA13A1"/>
    <w:rsid w:val="00BA13C6"/>
    <w:rsid w:val="00BA13F6"/>
    <w:rsid w:val="00BA1595"/>
    <w:rsid w:val="00BA15CD"/>
    <w:rsid w:val="00BA164B"/>
    <w:rsid w:val="00BA1706"/>
    <w:rsid w:val="00BA17C1"/>
    <w:rsid w:val="00BA1896"/>
    <w:rsid w:val="00BA1907"/>
    <w:rsid w:val="00BA1930"/>
    <w:rsid w:val="00BA1982"/>
    <w:rsid w:val="00BA1990"/>
    <w:rsid w:val="00BA199F"/>
    <w:rsid w:val="00BA1A15"/>
    <w:rsid w:val="00BA1A87"/>
    <w:rsid w:val="00BA1A98"/>
    <w:rsid w:val="00BA1B13"/>
    <w:rsid w:val="00BA1B6E"/>
    <w:rsid w:val="00BA1C2E"/>
    <w:rsid w:val="00BA1CA1"/>
    <w:rsid w:val="00BA1CA3"/>
    <w:rsid w:val="00BA1DB1"/>
    <w:rsid w:val="00BA1E7E"/>
    <w:rsid w:val="00BA1F82"/>
    <w:rsid w:val="00BA1FCB"/>
    <w:rsid w:val="00BA204C"/>
    <w:rsid w:val="00BA2053"/>
    <w:rsid w:val="00BA21E0"/>
    <w:rsid w:val="00BA21F0"/>
    <w:rsid w:val="00BA2272"/>
    <w:rsid w:val="00BA2373"/>
    <w:rsid w:val="00BA2400"/>
    <w:rsid w:val="00BA2468"/>
    <w:rsid w:val="00BA2470"/>
    <w:rsid w:val="00BA24D8"/>
    <w:rsid w:val="00BA24FC"/>
    <w:rsid w:val="00BA262F"/>
    <w:rsid w:val="00BA2633"/>
    <w:rsid w:val="00BA2656"/>
    <w:rsid w:val="00BA2747"/>
    <w:rsid w:val="00BA2802"/>
    <w:rsid w:val="00BA2966"/>
    <w:rsid w:val="00BA297F"/>
    <w:rsid w:val="00BA2982"/>
    <w:rsid w:val="00BA298E"/>
    <w:rsid w:val="00BA2A47"/>
    <w:rsid w:val="00BA2AAC"/>
    <w:rsid w:val="00BA2B0C"/>
    <w:rsid w:val="00BA2CC3"/>
    <w:rsid w:val="00BA2D40"/>
    <w:rsid w:val="00BA2D5B"/>
    <w:rsid w:val="00BA2D85"/>
    <w:rsid w:val="00BA2D9C"/>
    <w:rsid w:val="00BA2DE2"/>
    <w:rsid w:val="00BA2E10"/>
    <w:rsid w:val="00BA2E12"/>
    <w:rsid w:val="00BA2E1E"/>
    <w:rsid w:val="00BA2E25"/>
    <w:rsid w:val="00BA2E2F"/>
    <w:rsid w:val="00BA2E5C"/>
    <w:rsid w:val="00BA2E7B"/>
    <w:rsid w:val="00BA2E98"/>
    <w:rsid w:val="00BA2F2D"/>
    <w:rsid w:val="00BA2F2E"/>
    <w:rsid w:val="00BA2F5F"/>
    <w:rsid w:val="00BA305A"/>
    <w:rsid w:val="00BA30D0"/>
    <w:rsid w:val="00BA3195"/>
    <w:rsid w:val="00BA31B2"/>
    <w:rsid w:val="00BA325C"/>
    <w:rsid w:val="00BA3274"/>
    <w:rsid w:val="00BA32BC"/>
    <w:rsid w:val="00BA32EF"/>
    <w:rsid w:val="00BA3354"/>
    <w:rsid w:val="00BA3363"/>
    <w:rsid w:val="00BA3384"/>
    <w:rsid w:val="00BA33CB"/>
    <w:rsid w:val="00BA340A"/>
    <w:rsid w:val="00BA3448"/>
    <w:rsid w:val="00BA3458"/>
    <w:rsid w:val="00BA3557"/>
    <w:rsid w:val="00BA35E5"/>
    <w:rsid w:val="00BA3624"/>
    <w:rsid w:val="00BA3666"/>
    <w:rsid w:val="00BA368B"/>
    <w:rsid w:val="00BA3761"/>
    <w:rsid w:val="00BA376B"/>
    <w:rsid w:val="00BA379A"/>
    <w:rsid w:val="00BA3942"/>
    <w:rsid w:val="00BA397C"/>
    <w:rsid w:val="00BA3A84"/>
    <w:rsid w:val="00BA3A86"/>
    <w:rsid w:val="00BA3B48"/>
    <w:rsid w:val="00BA3B85"/>
    <w:rsid w:val="00BA3B9D"/>
    <w:rsid w:val="00BA3BDB"/>
    <w:rsid w:val="00BA3BF2"/>
    <w:rsid w:val="00BA3C25"/>
    <w:rsid w:val="00BA3C2B"/>
    <w:rsid w:val="00BA3E54"/>
    <w:rsid w:val="00BA3F00"/>
    <w:rsid w:val="00BA3FF2"/>
    <w:rsid w:val="00BA4042"/>
    <w:rsid w:val="00BA4241"/>
    <w:rsid w:val="00BA4256"/>
    <w:rsid w:val="00BA43AF"/>
    <w:rsid w:val="00BA442B"/>
    <w:rsid w:val="00BA4509"/>
    <w:rsid w:val="00BA45F0"/>
    <w:rsid w:val="00BA463F"/>
    <w:rsid w:val="00BA466B"/>
    <w:rsid w:val="00BA4674"/>
    <w:rsid w:val="00BA468C"/>
    <w:rsid w:val="00BA4779"/>
    <w:rsid w:val="00BA48EF"/>
    <w:rsid w:val="00BA48FB"/>
    <w:rsid w:val="00BA4ACE"/>
    <w:rsid w:val="00BA4AE7"/>
    <w:rsid w:val="00BA4B8C"/>
    <w:rsid w:val="00BA4BCB"/>
    <w:rsid w:val="00BA4C3A"/>
    <w:rsid w:val="00BA4CA0"/>
    <w:rsid w:val="00BA4CCE"/>
    <w:rsid w:val="00BA4CE2"/>
    <w:rsid w:val="00BA4D71"/>
    <w:rsid w:val="00BA4DE7"/>
    <w:rsid w:val="00BA4E24"/>
    <w:rsid w:val="00BA4E96"/>
    <w:rsid w:val="00BA4F31"/>
    <w:rsid w:val="00BA4F83"/>
    <w:rsid w:val="00BA502B"/>
    <w:rsid w:val="00BA506B"/>
    <w:rsid w:val="00BA5078"/>
    <w:rsid w:val="00BA50A2"/>
    <w:rsid w:val="00BA50FF"/>
    <w:rsid w:val="00BA514C"/>
    <w:rsid w:val="00BA5195"/>
    <w:rsid w:val="00BA5266"/>
    <w:rsid w:val="00BA52A0"/>
    <w:rsid w:val="00BA535E"/>
    <w:rsid w:val="00BA53D7"/>
    <w:rsid w:val="00BA5431"/>
    <w:rsid w:val="00BA5494"/>
    <w:rsid w:val="00BA570F"/>
    <w:rsid w:val="00BA5751"/>
    <w:rsid w:val="00BA5852"/>
    <w:rsid w:val="00BA58F3"/>
    <w:rsid w:val="00BA591C"/>
    <w:rsid w:val="00BA592F"/>
    <w:rsid w:val="00BA5933"/>
    <w:rsid w:val="00BA5965"/>
    <w:rsid w:val="00BA5B5E"/>
    <w:rsid w:val="00BA5BD9"/>
    <w:rsid w:val="00BA5CA0"/>
    <w:rsid w:val="00BA5D07"/>
    <w:rsid w:val="00BA5D2E"/>
    <w:rsid w:val="00BA5D65"/>
    <w:rsid w:val="00BA5D79"/>
    <w:rsid w:val="00BA5DDD"/>
    <w:rsid w:val="00BA5E68"/>
    <w:rsid w:val="00BA5EAB"/>
    <w:rsid w:val="00BA6191"/>
    <w:rsid w:val="00BA62EA"/>
    <w:rsid w:val="00BA6358"/>
    <w:rsid w:val="00BA63F6"/>
    <w:rsid w:val="00BA641B"/>
    <w:rsid w:val="00BA641E"/>
    <w:rsid w:val="00BA6456"/>
    <w:rsid w:val="00BA6459"/>
    <w:rsid w:val="00BA6472"/>
    <w:rsid w:val="00BA657F"/>
    <w:rsid w:val="00BA6592"/>
    <w:rsid w:val="00BA65DF"/>
    <w:rsid w:val="00BA65FC"/>
    <w:rsid w:val="00BA663A"/>
    <w:rsid w:val="00BA6682"/>
    <w:rsid w:val="00BA668C"/>
    <w:rsid w:val="00BA669F"/>
    <w:rsid w:val="00BA66E3"/>
    <w:rsid w:val="00BA66FB"/>
    <w:rsid w:val="00BA68BF"/>
    <w:rsid w:val="00BA6924"/>
    <w:rsid w:val="00BA69E5"/>
    <w:rsid w:val="00BA6A06"/>
    <w:rsid w:val="00BA6A33"/>
    <w:rsid w:val="00BA6AB1"/>
    <w:rsid w:val="00BA6B6D"/>
    <w:rsid w:val="00BA6BAB"/>
    <w:rsid w:val="00BA6C0E"/>
    <w:rsid w:val="00BA6C7C"/>
    <w:rsid w:val="00BA6CD2"/>
    <w:rsid w:val="00BA6D92"/>
    <w:rsid w:val="00BA6D9F"/>
    <w:rsid w:val="00BA6DBB"/>
    <w:rsid w:val="00BA6E48"/>
    <w:rsid w:val="00BA6F52"/>
    <w:rsid w:val="00BA700C"/>
    <w:rsid w:val="00BA7019"/>
    <w:rsid w:val="00BA7098"/>
    <w:rsid w:val="00BA720E"/>
    <w:rsid w:val="00BA7286"/>
    <w:rsid w:val="00BA7338"/>
    <w:rsid w:val="00BA7357"/>
    <w:rsid w:val="00BA7417"/>
    <w:rsid w:val="00BA7460"/>
    <w:rsid w:val="00BA754B"/>
    <w:rsid w:val="00BA7588"/>
    <w:rsid w:val="00BA7599"/>
    <w:rsid w:val="00BA75DF"/>
    <w:rsid w:val="00BA76B9"/>
    <w:rsid w:val="00BA76F2"/>
    <w:rsid w:val="00BA7764"/>
    <w:rsid w:val="00BA7792"/>
    <w:rsid w:val="00BA779F"/>
    <w:rsid w:val="00BA780B"/>
    <w:rsid w:val="00BA781E"/>
    <w:rsid w:val="00BA7958"/>
    <w:rsid w:val="00BA79CE"/>
    <w:rsid w:val="00BA7A02"/>
    <w:rsid w:val="00BA7A63"/>
    <w:rsid w:val="00BA7A7C"/>
    <w:rsid w:val="00BA7A94"/>
    <w:rsid w:val="00BA7AEB"/>
    <w:rsid w:val="00BA7B68"/>
    <w:rsid w:val="00BA7B96"/>
    <w:rsid w:val="00BA7C55"/>
    <w:rsid w:val="00BA7CE5"/>
    <w:rsid w:val="00BA7D82"/>
    <w:rsid w:val="00BA7DF5"/>
    <w:rsid w:val="00BA7E15"/>
    <w:rsid w:val="00BA7E2B"/>
    <w:rsid w:val="00BA7EBB"/>
    <w:rsid w:val="00BA7ECE"/>
    <w:rsid w:val="00BB00BD"/>
    <w:rsid w:val="00BB00E3"/>
    <w:rsid w:val="00BB012C"/>
    <w:rsid w:val="00BB0147"/>
    <w:rsid w:val="00BB0180"/>
    <w:rsid w:val="00BB022C"/>
    <w:rsid w:val="00BB0259"/>
    <w:rsid w:val="00BB02B5"/>
    <w:rsid w:val="00BB031A"/>
    <w:rsid w:val="00BB034C"/>
    <w:rsid w:val="00BB0368"/>
    <w:rsid w:val="00BB0534"/>
    <w:rsid w:val="00BB059E"/>
    <w:rsid w:val="00BB06BA"/>
    <w:rsid w:val="00BB06D6"/>
    <w:rsid w:val="00BB08F7"/>
    <w:rsid w:val="00BB0956"/>
    <w:rsid w:val="00BB0980"/>
    <w:rsid w:val="00BB09D0"/>
    <w:rsid w:val="00BB09F4"/>
    <w:rsid w:val="00BB0AB1"/>
    <w:rsid w:val="00BB0ADA"/>
    <w:rsid w:val="00BB0B5F"/>
    <w:rsid w:val="00BB0BC2"/>
    <w:rsid w:val="00BB0C43"/>
    <w:rsid w:val="00BB0C9F"/>
    <w:rsid w:val="00BB0D35"/>
    <w:rsid w:val="00BB0D7D"/>
    <w:rsid w:val="00BB0DBF"/>
    <w:rsid w:val="00BB0DD0"/>
    <w:rsid w:val="00BB0DEF"/>
    <w:rsid w:val="00BB0EA0"/>
    <w:rsid w:val="00BB0F25"/>
    <w:rsid w:val="00BB0F7C"/>
    <w:rsid w:val="00BB1062"/>
    <w:rsid w:val="00BB10F0"/>
    <w:rsid w:val="00BB1146"/>
    <w:rsid w:val="00BB1164"/>
    <w:rsid w:val="00BB117A"/>
    <w:rsid w:val="00BB118F"/>
    <w:rsid w:val="00BB119E"/>
    <w:rsid w:val="00BB119F"/>
    <w:rsid w:val="00BB1251"/>
    <w:rsid w:val="00BB1299"/>
    <w:rsid w:val="00BB12E4"/>
    <w:rsid w:val="00BB1459"/>
    <w:rsid w:val="00BB1486"/>
    <w:rsid w:val="00BB14AC"/>
    <w:rsid w:val="00BB14D7"/>
    <w:rsid w:val="00BB1517"/>
    <w:rsid w:val="00BB1577"/>
    <w:rsid w:val="00BB1589"/>
    <w:rsid w:val="00BB17AB"/>
    <w:rsid w:val="00BB183D"/>
    <w:rsid w:val="00BB1875"/>
    <w:rsid w:val="00BB18E5"/>
    <w:rsid w:val="00BB19D1"/>
    <w:rsid w:val="00BB1A80"/>
    <w:rsid w:val="00BB1A8C"/>
    <w:rsid w:val="00BB1AE2"/>
    <w:rsid w:val="00BB1B9F"/>
    <w:rsid w:val="00BB1BBE"/>
    <w:rsid w:val="00BB1C36"/>
    <w:rsid w:val="00BB1C7B"/>
    <w:rsid w:val="00BB1CE4"/>
    <w:rsid w:val="00BB1CE6"/>
    <w:rsid w:val="00BB1D6A"/>
    <w:rsid w:val="00BB1DBC"/>
    <w:rsid w:val="00BB2052"/>
    <w:rsid w:val="00BB20DE"/>
    <w:rsid w:val="00BB20F8"/>
    <w:rsid w:val="00BB2116"/>
    <w:rsid w:val="00BB21F9"/>
    <w:rsid w:val="00BB224B"/>
    <w:rsid w:val="00BB2288"/>
    <w:rsid w:val="00BB2297"/>
    <w:rsid w:val="00BB23BE"/>
    <w:rsid w:val="00BB23DC"/>
    <w:rsid w:val="00BB23E6"/>
    <w:rsid w:val="00BB2406"/>
    <w:rsid w:val="00BB245C"/>
    <w:rsid w:val="00BB2580"/>
    <w:rsid w:val="00BB25B0"/>
    <w:rsid w:val="00BB2614"/>
    <w:rsid w:val="00BB2626"/>
    <w:rsid w:val="00BB266E"/>
    <w:rsid w:val="00BB2765"/>
    <w:rsid w:val="00BB27CE"/>
    <w:rsid w:val="00BB2866"/>
    <w:rsid w:val="00BB289C"/>
    <w:rsid w:val="00BB28E7"/>
    <w:rsid w:val="00BB29BF"/>
    <w:rsid w:val="00BB2A46"/>
    <w:rsid w:val="00BB2A95"/>
    <w:rsid w:val="00BB2ACC"/>
    <w:rsid w:val="00BB2ADD"/>
    <w:rsid w:val="00BB2BA0"/>
    <w:rsid w:val="00BB2C0E"/>
    <w:rsid w:val="00BB2D60"/>
    <w:rsid w:val="00BB2DAB"/>
    <w:rsid w:val="00BB2E30"/>
    <w:rsid w:val="00BB2E4B"/>
    <w:rsid w:val="00BB2ECE"/>
    <w:rsid w:val="00BB2EE6"/>
    <w:rsid w:val="00BB2FAE"/>
    <w:rsid w:val="00BB2FCE"/>
    <w:rsid w:val="00BB303E"/>
    <w:rsid w:val="00BB3071"/>
    <w:rsid w:val="00BB30BD"/>
    <w:rsid w:val="00BB30C3"/>
    <w:rsid w:val="00BB30D5"/>
    <w:rsid w:val="00BB30E5"/>
    <w:rsid w:val="00BB30EE"/>
    <w:rsid w:val="00BB3202"/>
    <w:rsid w:val="00BB3230"/>
    <w:rsid w:val="00BB3265"/>
    <w:rsid w:val="00BB32FA"/>
    <w:rsid w:val="00BB3304"/>
    <w:rsid w:val="00BB3338"/>
    <w:rsid w:val="00BB338C"/>
    <w:rsid w:val="00BB33C9"/>
    <w:rsid w:val="00BB33E8"/>
    <w:rsid w:val="00BB33F7"/>
    <w:rsid w:val="00BB3507"/>
    <w:rsid w:val="00BB3545"/>
    <w:rsid w:val="00BB3651"/>
    <w:rsid w:val="00BB377A"/>
    <w:rsid w:val="00BB3903"/>
    <w:rsid w:val="00BB397F"/>
    <w:rsid w:val="00BB39DE"/>
    <w:rsid w:val="00BB3A90"/>
    <w:rsid w:val="00BB3AEE"/>
    <w:rsid w:val="00BB3AF5"/>
    <w:rsid w:val="00BB3B76"/>
    <w:rsid w:val="00BB3B89"/>
    <w:rsid w:val="00BB3BE0"/>
    <w:rsid w:val="00BB3C7F"/>
    <w:rsid w:val="00BB3C87"/>
    <w:rsid w:val="00BB3CA0"/>
    <w:rsid w:val="00BB3CB6"/>
    <w:rsid w:val="00BB3CFC"/>
    <w:rsid w:val="00BB3D25"/>
    <w:rsid w:val="00BB3D79"/>
    <w:rsid w:val="00BB3E3D"/>
    <w:rsid w:val="00BB3F19"/>
    <w:rsid w:val="00BB3F33"/>
    <w:rsid w:val="00BB4000"/>
    <w:rsid w:val="00BB407E"/>
    <w:rsid w:val="00BB40FB"/>
    <w:rsid w:val="00BB4122"/>
    <w:rsid w:val="00BB4156"/>
    <w:rsid w:val="00BB416D"/>
    <w:rsid w:val="00BB420B"/>
    <w:rsid w:val="00BB42B2"/>
    <w:rsid w:val="00BB4301"/>
    <w:rsid w:val="00BB4324"/>
    <w:rsid w:val="00BB4370"/>
    <w:rsid w:val="00BB43A7"/>
    <w:rsid w:val="00BB4407"/>
    <w:rsid w:val="00BB441E"/>
    <w:rsid w:val="00BB44ED"/>
    <w:rsid w:val="00BB4541"/>
    <w:rsid w:val="00BB45C7"/>
    <w:rsid w:val="00BB45DC"/>
    <w:rsid w:val="00BB4604"/>
    <w:rsid w:val="00BB461A"/>
    <w:rsid w:val="00BB469D"/>
    <w:rsid w:val="00BB47CD"/>
    <w:rsid w:val="00BB47D5"/>
    <w:rsid w:val="00BB487E"/>
    <w:rsid w:val="00BB4A34"/>
    <w:rsid w:val="00BB4C0E"/>
    <w:rsid w:val="00BB4C20"/>
    <w:rsid w:val="00BB4C6D"/>
    <w:rsid w:val="00BB4C7E"/>
    <w:rsid w:val="00BB4C92"/>
    <w:rsid w:val="00BB4CFC"/>
    <w:rsid w:val="00BB4D05"/>
    <w:rsid w:val="00BB4D23"/>
    <w:rsid w:val="00BB4E79"/>
    <w:rsid w:val="00BB4EB6"/>
    <w:rsid w:val="00BB4FC6"/>
    <w:rsid w:val="00BB5002"/>
    <w:rsid w:val="00BB5038"/>
    <w:rsid w:val="00BB50F8"/>
    <w:rsid w:val="00BB5109"/>
    <w:rsid w:val="00BB511D"/>
    <w:rsid w:val="00BB51A5"/>
    <w:rsid w:val="00BB5297"/>
    <w:rsid w:val="00BB52B0"/>
    <w:rsid w:val="00BB52B1"/>
    <w:rsid w:val="00BB52E8"/>
    <w:rsid w:val="00BB5310"/>
    <w:rsid w:val="00BB5379"/>
    <w:rsid w:val="00BB542B"/>
    <w:rsid w:val="00BB5487"/>
    <w:rsid w:val="00BB54A6"/>
    <w:rsid w:val="00BB54C5"/>
    <w:rsid w:val="00BB552D"/>
    <w:rsid w:val="00BB558C"/>
    <w:rsid w:val="00BB5731"/>
    <w:rsid w:val="00BB5754"/>
    <w:rsid w:val="00BB5884"/>
    <w:rsid w:val="00BB593E"/>
    <w:rsid w:val="00BB5964"/>
    <w:rsid w:val="00BB59FD"/>
    <w:rsid w:val="00BB5AE2"/>
    <w:rsid w:val="00BB5AE5"/>
    <w:rsid w:val="00BB5B27"/>
    <w:rsid w:val="00BB5B8E"/>
    <w:rsid w:val="00BB5CBF"/>
    <w:rsid w:val="00BB5CC5"/>
    <w:rsid w:val="00BB5D36"/>
    <w:rsid w:val="00BB5D9F"/>
    <w:rsid w:val="00BB5DF4"/>
    <w:rsid w:val="00BB5F34"/>
    <w:rsid w:val="00BB600D"/>
    <w:rsid w:val="00BB6031"/>
    <w:rsid w:val="00BB608C"/>
    <w:rsid w:val="00BB60A9"/>
    <w:rsid w:val="00BB615F"/>
    <w:rsid w:val="00BB616D"/>
    <w:rsid w:val="00BB6186"/>
    <w:rsid w:val="00BB6189"/>
    <w:rsid w:val="00BB61FB"/>
    <w:rsid w:val="00BB6219"/>
    <w:rsid w:val="00BB6327"/>
    <w:rsid w:val="00BB6374"/>
    <w:rsid w:val="00BB656A"/>
    <w:rsid w:val="00BB676A"/>
    <w:rsid w:val="00BB6817"/>
    <w:rsid w:val="00BB68FC"/>
    <w:rsid w:val="00BB69E0"/>
    <w:rsid w:val="00BB6A0B"/>
    <w:rsid w:val="00BB6AB4"/>
    <w:rsid w:val="00BB6B50"/>
    <w:rsid w:val="00BB6C08"/>
    <w:rsid w:val="00BB6C69"/>
    <w:rsid w:val="00BB6D50"/>
    <w:rsid w:val="00BB6D72"/>
    <w:rsid w:val="00BB6D78"/>
    <w:rsid w:val="00BB6E2B"/>
    <w:rsid w:val="00BB6EA8"/>
    <w:rsid w:val="00BB6EB1"/>
    <w:rsid w:val="00BB6EC4"/>
    <w:rsid w:val="00BB6EC5"/>
    <w:rsid w:val="00BB6FFC"/>
    <w:rsid w:val="00BB700C"/>
    <w:rsid w:val="00BB70DE"/>
    <w:rsid w:val="00BB70F1"/>
    <w:rsid w:val="00BB7148"/>
    <w:rsid w:val="00BB7156"/>
    <w:rsid w:val="00BB7201"/>
    <w:rsid w:val="00BB7244"/>
    <w:rsid w:val="00BB7255"/>
    <w:rsid w:val="00BB734C"/>
    <w:rsid w:val="00BB73B5"/>
    <w:rsid w:val="00BB741E"/>
    <w:rsid w:val="00BB7503"/>
    <w:rsid w:val="00BB75D6"/>
    <w:rsid w:val="00BB75F9"/>
    <w:rsid w:val="00BB7635"/>
    <w:rsid w:val="00BB7644"/>
    <w:rsid w:val="00BB7689"/>
    <w:rsid w:val="00BB76EA"/>
    <w:rsid w:val="00BB7908"/>
    <w:rsid w:val="00BB7A56"/>
    <w:rsid w:val="00BB7A70"/>
    <w:rsid w:val="00BB7AA1"/>
    <w:rsid w:val="00BB7AC0"/>
    <w:rsid w:val="00BB7B21"/>
    <w:rsid w:val="00BB7B2A"/>
    <w:rsid w:val="00BB7B2B"/>
    <w:rsid w:val="00BB7B4D"/>
    <w:rsid w:val="00BB7D54"/>
    <w:rsid w:val="00BB7DA5"/>
    <w:rsid w:val="00BB7E5E"/>
    <w:rsid w:val="00BB7E74"/>
    <w:rsid w:val="00BB7EBD"/>
    <w:rsid w:val="00BB7F21"/>
    <w:rsid w:val="00BB7FD5"/>
    <w:rsid w:val="00BC0014"/>
    <w:rsid w:val="00BC00BE"/>
    <w:rsid w:val="00BC01E1"/>
    <w:rsid w:val="00BC020A"/>
    <w:rsid w:val="00BC0230"/>
    <w:rsid w:val="00BC0232"/>
    <w:rsid w:val="00BC0248"/>
    <w:rsid w:val="00BC0367"/>
    <w:rsid w:val="00BC036A"/>
    <w:rsid w:val="00BC037D"/>
    <w:rsid w:val="00BC0484"/>
    <w:rsid w:val="00BC04E0"/>
    <w:rsid w:val="00BC0575"/>
    <w:rsid w:val="00BC0600"/>
    <w:rsid w:val="00BC07A7"/>
    <w:rsid w:val="00BC088D"/>
    <w:rsid w:val="00BC0899"/>
    <w:rsid w:val="00BC0A5C"/>
    <w:rsid w:val="00BC0AA6"/>
    <w:rsid w:val="00BC0AC3"/>
    <w:rsid w:val="00BC0B2B"/>
    <w:rsid w:val="00BC0B63"/>
    <w:rsid w:val="00BC0BE6"/>
    <w:rsid w:val="00BC0C91"/>
    <w:rsid w:val="00BC0C92"/>
    <w:rsid w:val="00BC0CC2"/>
    <w:rsid w:val="00BC0CCC"/>
    <w:rsid w:val="00BC0D8A"/>
    <w:rsid w:val="00BC0DAF"/>
    <w:rsid w:val="00BC0E14"/>
    <w:rsid w:val="00BC0E28"/>
    <w:rsid w:val="00BC0FBE"/>
    <w:rsid w:val="00BC107D"/>
    <w:rsid w:val="00BC113A"/>
    <w:rsid w:val="00BC1199"/>
    <w:rsid w:val="00BC11BD"/>
    <w:rsid w:val="00BC123C"/>
    <w:rsid w:val="00BC12F0"/>
    <w:rsid w:val="00BC1309"/>
    <w:rsid w:val="00BC13CA"/>
    <w:rsid w:val="00BC1430"/>
    <w:rsid w:val="00BC146A"/>
    <w:rsid w:val="00BC1497"/>
    <w:rsid w:val="00BC14DD"/>
    <w:rsid w:val="00BC15DD"/>
    <w:rsid w:val="00BC15F0"/>
    <w:rsid w:val="00BC165A"/>
    <w:rsid w:val="00BC16A6"/>
    <w:rsid w:val="00BC16C9"/>
    <w:rsid w:val="00BC16F3"/>
    <w:rsid w:val="00BC1767"/>
    <w:rsid w:val="00BC176B"/>
    <w:rsid w:val="00BC1776"/>
    <w:rsid w:val="00BC17BE"/>
    <w:rsid w:val="00BC181B"/>
    <w:rsid w:val="00BC18BF"/>
    <w:rsid w:val="00BC194C"/>
    <w:rsid w:val="00BC19FF"/>
    <w:rsid w:val="00BC1B9E"/>
    <w:rsid w:val="00BC1C28"/>
    <w:rsid w:val="00BC1C6D"/>
    <w:rsid w:val="00BC1D4A"/>
    <w:rsid w:val="00BC1DCB"/>
    <w:rsid w:val="00BC1DD3"/>
    <w:rsid w:val="00BC1E0C"/>
    <w:rsid w:val="00BC1E19"/>
    <w:rsid w:val="00BC1E36"/>
    <w:rsid w:val="00BC1FCD"/>
    <w:rsid w:val="00BC1FFD"/>
    <w:rsid w:val="00BC2036"/>
    <w:rsid w:val="00BC20D6"/>
    <w:rsid w:val="00BC2190"/>
    <w:rsid w:val="00BC2242"/>
    <w:rsid w:val="00BC2257"/>
    <w:rsid w:val="00BC228E"/>
    <w:rsid w:val="00BC229B"/>
    <w:rsid w:val="00BC238F"/>
    <w:rsid w:val="00BC2401"/>
    <w:rsid w:val="00BC2423"/>
    <w:rsid w:val="00BC2452"/>
    <w:rsid w:val="00BC25C6"/>
    <w:rsid w:val="00BC25D8"/>
    <w:rsid w:val="00BC260F"/>
    <w:rsid w:val="00BC26F8"/>
    <w:rsid w:val="00BC2762"/>
    <w:rsid w:val="00BC2968"/>
    <w:rsid w:val="00BC2AEC"/>
    <w:rsid w:val="00BC2BA0"/>
    <w:rsid w:val="00BC2BAD"/>
    <w:rsid w:val="00BC2BD5"/>
    <w:rsid w:val="00BC2C56"/>
    <w:rsid w:val="00BC2C9C"/>
    <w:rsid w:val="00BC2D08"/>
    <w:rsid w:val="00BC2DC1"/>
    <w:rsid w:val="00BC2DE8"/>
    <w:rsid w:val="00BC2E2D"/>
    <w:rsid w:val="00BC2EBD"/>
    <w:rsid w:val="00BC2F58"/>
    <w:rsid w:val="00BC3090"/>
    <w:rsid w:val="00BC3098"/>
    <w:rsid w:val="00BC30DA"/>
    <w:rsid w:val="00BC3131"/>
    <w:rsid w:val="00BC326C"/>
    <w:rsid w:val="00BC3305"/>
    <w:rsid w:val="00BC3326"/>
    <w:rsid w:val="00BC333C"/>
    <w:rsid w:val="00BC349D"/>
    <w:rsid w:val="00BC35F6"/>
    <w:rsid w:val="00BC36C2"/>
    <w:rsid w:val="00BC3787"/>
    <w:rsid w:val="00BC37D7"/>
    <w:rsid w:val="00BC3855"/>
    <w:rsid w:val="00BC397E"/>
    <w:rsid w:val="00BC39E9"/>
    <w:rsid w:val="00BC3B06"/>
    <w:rsid w:val="00BC3BF3"/>
    <w:rsid w:val="00BC3C71"/>
    <w:rsid w:val="00BC3D1C"/>
    <w:rsid w:val="00BC3D87"/>
    <w:rsid w:val="00BC3E38"/>
    <w:rsid w:val="00BC3E3F"/>
    <w:rsid w:val="00BC3E9B"/>
    <w:rsid w:val="00BC3EB4"/>
    <w:rsid w:val="00BC3F1A"/>
    <w:rsid w:val="00BC3F91"/>
    <w:rsid w:val="00BC3FD1"/>
    <w:rsid w:val="00BC4042"/>
    <w:rsid w:val="00BC4046"/>
    <w:rsid w:val="00BC412B"/>
    <w:rsid w:val="00BC4194"/>
    <w:rsid w:val="00BC427E"/>
    <w:rsid w:val="00BC4309"/>
    <w:rsid w:val="00BC4310"/>
    <w:rsid w:val="00BC438D"/>
    <w:rsid w:val="00BC43BA"/>
    <w:rsid w:val="00BC4411"/>
    <w:rsid w:val="00BC446F"/>
    <w:rsid w:val="00BC44A9"/>
    <w:rsid w:val="00BC44B8"/>
    <w:rsid w:val="00BC4679"/>
    <w:rsid w:val="00BC46A6"/>
    <w:rsid w:val="00BC471D"/>
    <w:rsid w:val="00BC47B3"/>
    <w:rsid w:val="00BC485B"/>
    <w:rsid w:val="00BC4867"/>
    <w:rsid w:val="00BC486D"/>
    <w:rsid w:val="00BC48AB"/>
    <w:rsid w:val="00BC48FA"/>
    <w:rsid w:val="00BC4AF8"/>
    <w:rsid w:val="00BC4BA3"/>
    <w:rsid w:val="00BC4BCA"/>
    <w:rsid w:val="00BC4BD1"/>
    <w:rsid w:val="00BC4BE7"/>
    <w:rsid w:val="00BC4C99"/>
    <w:rsid w:val="00BC4CBB"/>
    <w:rsid w:val="00BC4CF3"/>
    <w:rsid w:val="00BC4DC6"/>
    <w:rsid w:val="00BC4E76"/>
    <w:rsid w:val="00BC4EE9"/>
    <w:rsid w:val="00BC4F13"/>
    <w:rsid w:val="00BC4F4C"/>
    <w:rsid w:val="00BC509D"/>
    <w:rsid w:val="00BC50B0"/>
    <w:rsid w:val="00BC51AE"/>
    <w:rsid w:val="00BC5224"/>
    <w:rsid w:val="00BC524F"/>
    <w:rsid w:val="00BC529E"/>
    <w:rsid w:val="00BC5363"/>
    <w:rsid w:val="00BC5372"/>
    <w:rsid w:val="00BC53CE"/>
    <w:rsid w:val="00BC53D8"/>
    <w:rsid w:val="00BC5419"/>
    <w:rsid w:val="00BC542A"/>
    <w:rsid w:val="00BC5557"/>
    <w:rsid w:val="00BC55F7"/>
    <w:rsid w:val="00BC55FF"/>
    <w:rsid w:val="00BC5614"/>
    <w:rsid w:val="00BC5616"/>
    <w:rsid w:val="00BC5619"/>
    <w:rsid w:val="00BC572F"/>
    <w:rsid w:val="00BC5875"/>
    <w:rsid w:val="00BC58C4"/>
    <w:rsid w:val="00BC592A"/>
    <w:rsid w:val="00BC5934"/>
    <w:rsid w:val="00BC5965"/>
    <w:rsid w:val="00BC5BA3"/>
    <w:rsid w:val="00BC5BF9"/>
    <w:rsid w:val="00BC5C0E"/>
    <w:rsid w:val="00BC5C9B"/>
    <w:rsid w:val="00BC5D79"/>
    <w:rsid w:val="00BC5F8E"/>
    <w:rsid w:val="00BC61B5"/>
    <w:rsid w:val="00BC61E3"/>
    <w:rsid w:val="00BC6210"/>
    <w:rsid w:val="00BC629B"/>
    <w:rsid w:val="00BC6311"/>
    <w:rsid w:val="00BC631C"/>
    <w:rsid w:val="00BC6364"/>
    <w:rsid w:val="00BC6494"/>
    <w:rsid w:val="00BC64FD"/>
    <w:rsid w:val="00BC651A"/>
    <w:rsid w:val="00BC6537"/>
    <w:rsid w:val="00BC659A"/>
    <w:rsid w:val="00BC659C"/>
    <w:rsid w:val="00BC65BC"/>
    <w:rsid w:val="00BC65E8"/>
    <w:rsid w:val="00BC6616"/>
    <w:rsid w:val="00BC6726"/>
    <w:rsid w:val="00BC6744"/>
    <w:rsid w:val="00BC67C5"/>
    <w:rsid w:val="00BC67F6"/>
    <w:rsid w:val="00BC6994"/>
    <w:rsid w:val="00BC6A15"/>
    <w:rsid w:val="00BC6A18"/>
    <w:rsid w:val="00BC6B18"/>
    <w:rsid w:val="00BC6B6C"/>
    <w:rsid w:val="00BC6B73"/>
    <w:rsid w:val="00BC6BE1"/>
    <w:rsid w:val="00BC6BE4"/>
    <w:rsid w:val="00BC6C3B"/>
    <w:rsid w:val="00BC6D8D"/>
    <w:rsid w:val="00BC6E2D"/>
    <w:rsid w:val="00BC6E61"/>
    <w:rsid w:val="00BC6EE7"/>
    <w:rsid w:val="00BC6F21"/>
    <w:rsid w:val="00BC6F9B"/>
    <w:rsid w:val="00BC6FB1"/>
    <w:rsid w:val="00BC7089"/>
    <w:rsid w:val="00BC7226"/>
    <w:rsid w:val="00BC7243"/>
    <w:rsid w:val="00BC7249"/>
    <w:rsid w:val="00BC7283"/>
    <w:rsid w:val="00BC72AE"/>
    <w:rsid w:val="00BC7364"/>
    <w:rsid w:val="00BC73BC"/>
    <w:rsid w:val="00BC7418"/>
    <w:rsid w:val="00BC7454"/>
    <w:rsid w:val="00BC7488"/>
    <w:rsid w:val="00BC74D1"/>
    <w:rsid w:val="00BC7604"/>
    <w:rsid w:val="00BC7616"/>
    <w:rsid w:val="00BC7654"/>
    <w:rsid w:val="00BC76A5"/>
    <w:rsid w:val="00BC76DB"/>
    <w:rsid w:val="00BC76F8"/>
    <w:rsid w:val="00BC7745"/>
    <w:rsid w:val="00BC7777"/>
    <w:rsid w:val="00BC784A"/>
    <w:rsid w:val="00BC79FF"/>
    <w:rsid w:val="00BC7A2E"/>
    <w:rsid w:val="00BC7ADF"/>
    <w:rsid w:val="00BC7B3B"/>
    <w:rsid w:val="00BC7B61"/>
    <w:rsid w:val="00BC7B6E"/>
    <w:rsid w:val="00BC7C7E"/>
    <w:rsid w:val="00BC7CCA"/>
    <w:rsid w:val="00BC7CE5"/>
    <w:rsid w:val="00BC7CF5"/>
    <w:rsid w:val="00BC7D04"/>
    <w:rsid w:val="00BC7D6D"/>
    <w:rsid w:val="00BC7DAC"/>
    <w:rsid w:val="00BC7EAF"/>
    <w:rsid w:val="00BC7EDC"/>
    <w:rsid w:val="00BC7EEB"/>
    <w:rsid w:val="00BC7F8F"/>
    <w:rsid w:val="00BD0157"/>
    <w:rsid w:val="00BD01A9"/>
    <w:rsid w:val="00BD01BF"/>
    <w:rsid w:val="00BD0232"/>
    <w:rsid w:val="00BD029C"/>
    <w:rsid w:val="00BD0375"/>
    <w:rsid w:val="00BD03C0"/>
    <w:rsid w:val="00BD03FE"/>
    <w:rsid w:val="00BD048B"/>
    <w:rsid w:val="00BD04C1"/>
    <w:rsid w:val="00BD05DC"/>
    <w:rsid w:val="00BD05E8"/>
    <w:rsid w:val="00BD07EA"/>
    <w:rsid w:val="00BD0872"/>
    <w:rsid w:val="00BD08B0"/>
    <w:rsid w:val="00BD08B6"/>
    <w:rsid w:val="00BD08F5"/>
    <w:rsid w:val="00BD091D"/>
    <w:rsid w:val="00BD097A"/>
    <w:rsid w:val="00BD0AC9"/>
    <w:rsid w:val="00BD0B97"/>
    <w:rsid w:val="00BD0BB7"/>
    <w:rsid w:val="00BD0C00"/>
    <w:rsid w:val="00BD0C18"/>
    <w:rsid w:val="00BD0C5D"/>
    <w:rsid w:val="00BD0C7A"/>
    <w:rsid w:val="00BD0CE9"/>
    <w:rsid w:val="00BD0D10"/>
    <w:rsid w:val="00BD0DA0"/>
    <w:rsid w:val="00BD0DB1"/>
    <w:rsid w:val="00BD0E11"/>
    <w:rsid w:val="00BD0E67"/>
    <w:rsid w:val="00BD0F22"/>
    <w:rsid w:val="00BD0F5B"/>
    <w:rsid w:val="00BD0FAC"/>
    <w:rsid w:val="00BD101D"/>
    <w:rsid w:val="00BD101F"/>
    <w:rsid w:val="00BD1069"/>
    <w:rsid w:val="00BD1245"/>
    <w:rsid w:val="00BD12E7"/>
    <w:rsid w:val="00BD13E5"/>
    <w:rsid w:val="00BD144F"/>
    <w:rsid w:val="00BD14CA"/>
    <w:rsid w:val="00BD14DC"/>
    <w:rsid w:val="00BD1503"/>
    <w:rsid w:val="00BD151E"/>
    <w:rsid w:val="00BD1546"/>
    <w:rsid w:val="00BD1631"/>
    <w:rsid w:val="00BD1639"/>
    <w:rsid w:val="00BD1684"/>
    <w:rsid w:val="00BD1696"/>
    <w:rsid w:val="00BD1787"/>
    <w:rsid w:val="00BD17DD"/>
    <w:rsid w:val="00BD185D"/>
    <w:rsid w:val="00BD18A1"/>
    <w:rsid w:val="00BD192F"/>
    <w:rsid w:val="00BD1A04"/>
    <w:rsid w:val="00BD1A0D"/>
    <w:rsid w:val="00BD1A13"/>
    <w:rsid w:val="00BD1A7A"/>
    <w:rsid w:val="00BD1B00"/>
    <w:rsid w:val="00BD1BA9"/>
    <w:rsid w:val="00BD1C10"/>
    <w:rsid w:val="00BD1D5A"/>
    <w:rsid w:val="00BD1D76"/>
    <w:rsid w:val="00BD1F33"/>
    <w:rsid w:val="00BD1F47"/>
    <w:rsid w:val="00BD2053"/>
    <w:rsid w:val="00BD2058"/>
    <w:rsid w:val="00BD2145"/>
    <w:rsid w:val="00BD220C"/>
    <w:rsid w:val="00BD2225"/>
    <w:rsid w:val="00BD2233"/>
    <w:rsid w:val="00BD2291"/>
    <w:rsid w:val="00BD230A"/>
    <w:rsid w:val="00BD235F"/>
    <w:rsid w:val="00BD238F"/>
    <w:rsid w:val="00BD23C1"/>
    <w:rsid w:val="00BD23E0"/>
    <w:rsid w:val="00BD242B"/>
    <w:rsid w:val="00BD2476"/>
    <w:rsid w:val="00BD2503"/>
    <w:rsid w:val="00BD25B0"/>
    <w:rsid w:val="00BD25D0"/>
    <w:rsid w:val="00BD25D7"/>
    <w:rsid w:val="00BD273E"/>
    <w:rsid w:val="00BD27E3"/>
    <w:rsid w:val="00BD27E9"/>
    <w:rsid w:val="00BD284A"/>
    <w:rsid w:val="00BD2877"/>
    <w:rsid w:val="00BD28C5"/>
    <w:rsid w:val="00BD28FF"/>
    <w:rsid w:val="00BD2961"/>
    <w:rsid w:val="00BD29F7"/>
    <w:rsid w:val="00BD2A6B"/>
    <w:rsid w:val="00BD2A7A"/>
    <w:rsid w:val="00BD2B07"/>
    <w:rsid w:val="00BD2B6C"/>
    <w:rsid w:val="00BD2B7C"/>
    <w:rsid w:val="00BD2C1A"/>
    <w:rsid w:val="00BD2C3A"/>
    <w:rsid w:val="00BD2D72"/>
    <w:rsid w:val="00BD2DE5"/>
    <w:rsid w:val="00BD2E72"/>
    <w:rsid w:val="00BD2F6B"/>
    <w:rsid w:val="00BD2F6D"/>
    <w:rsid w:val="00BD2FE3"/>
    <w:rsid w:val="00BD300D"/>
    <w:rsid w:val="00BD3027"/>
    <w:rsid w:val="00BD3030"/>
    <w:rsid w:val="00BD30B3"/>
    <w:rsid w:val="00BD3115"/>
    <w:rsid w:val="00BD31B7"/>
    <w:rsid w:val="00BD32BF"/>
    <w:rsid w:val="00BD3316"/>
    <w:rsid w:val="00BD3351"/>
    <w:rsid w:val="00BD3382"/>
    <w:rsid w:val="00BD33D6"/>
    <w:rsid w:val="00BD3415"/>
    <w:rsid w:val="00BD341B"/>
    <w:rsid w:val="00BD35AA"/>
    <w:rsid w:val="00BD35B8"/>
    <w:rsid w:val="00BD35E9"/>
    <w:rsid w:val="00BD35EA"/>
    <w:rsid w:val="00BD3608"/>
    <w:rsid w:val="00BD3612"/>
    <w:rsid w:val="00BD36A5"/>
    <w:rsid w:val="00BD36A9"/>
    <w:rsid w:val="00BD36DC"/>
    <w:rsid w:val="00BD3736"/>
    <w:rsid w:val="00BD37DF"/>
    <w:rsid w:val="00BD395D"/>
    <w:rsid w:val="00BD3AFE"/>
    <w:rsid w:val="00BD3B5C"/>
    <w:rsid w:val="00BD3B7A"/>
    <w:rsid w:val="00BD3BAC"/>
    <w:rsid w:val="00BD3C90"/>
    <w:rsid w:val="00BD3CA0"/>
    <w:rsid w:val="00BD3CC5"/>
    <w:rsid w:val="00BD3D03"/>
    <w:rsid w:val="00BD3D6D"/>
    <w:rsid w:val="00BD3E05"/>
    <w:rsid w:val="00BD3F33"/>
    <w:rsid w:val="00BD4031"/>
    <w:rsid w:val="00BD4075"/>
    <w:rsid w:val="00BD40BE"/>
    <w:rsid w:val="00BD418D"/>
    <w:rsid w:val="00BD41DA"/>
    <w:rsid w:val="00BD4243"/>
    <w:rsid w:val="00BD4267"/>
    <w:rsid w:val="00BD42EE"/>
    <w:rsid w:val="00BD42F5"/>
    <w:rsid w:val="00BD4440"/>
    <w:rsid w:val="00BD4441"/>
    <w:rsid w:val="00BD44E8"/>
    <w:rsid w:val="00BD454A"/>
    <w:rsid w:val="00BD454F"/>
    <w:rsid w:val="00BD4595"/>
    <w:rsid w:val="00BD464E"/>
    <w:rsid w:val="00BD4665"/>
    <w:rsid w:val="00BD4760"/>
    <w:rsid w:val="00BD476F"/>
    <w:rsid w:val="00BD4883"/>
    <w:rsid w:val="00BD488C"/>
    <w:rsid w:val="00BD48E8"/>
    <w:rsid w:val="00BD494A"/>
    <w:rsid w:val="00BD49F0"/>
    <w:rsid w:val="00BD4A63"/>
    <w:rsid w:val="00BD4B8D"/>
    <w:rsid w:val="00BD4C4C"/>
    <w:rsid w:val="00BD4D1C"/>
    <w:rsid w:val="00BD4D42"/>
    <w:rsid w:val="00BD4E23"/>
    <w:rsid w:val="00BD4E32"/>
    <w:rsid w:val="00BD4E38"/>
    <w:rsid w:val="00BD4E7F"/>
    <w:rsid w:val="00BD4E99"/>
    <w:rsid w:val="00BD4F2F"/>
    <w:rsid w:val="00BD4F9A"/>
    <w:rsid w:val="00BD5085"/>
    <w:rsid w:val="00BD510C"/>
    <w:rsid w:val="00BD5132"/>
    <w:rsid w:val="00BD5177"/>
    <w:rsid w:val="00BD51D4"/>
    <w:rsid w:val="00BD5203"/>
    <w:rsid w:val="00BD5265"/>
    <w:rsid w:val="00BD5331"/>
    <w:rsid w:val="00BD5442"/>
    <w:rsid w:val="00BD54D6"/>
    <w:rsid w:val="00BD5525"/>
    <w:rsid w:val="00BD553B"/>
    <w:rsid w:val="00BD5596"/>
    <w:rsid w:val="00BD55BB"/>
    <w:rsid w:val="00BD5658"/>
    <w:rsid w:val="00BD56CE"/>
    <w:rsid w:val="00BD56F7"/>
    <w:rsid w:val="00BD570B"/>
    <w:rsid w:val="00BD57EC"/>
    <w:rsid w:val="00BD594B"/>
    <w:rsid w:val="00BD5977"/>
    <w:rsid w:val="00BD5982"/>
    <w:rsid w:val="00BD59BC"/>
    <w:rsid w:val="00BD5A3C"/>
    <w:rsid w:val="00BD5AAF"/>
    <w:rsid w:val="00BD5AB1"/>
    <w:rsid w:val="00BD5B8B"/>
    <w:rsid w:val="00BD5BBB"/>
    <w:rsid w:val="00BD5C49"/>
    <w:rsid w:val="00BD5CB6"/>
    <w:rsid w:val="00BD5CD7"/>
    <w:rsid w:val="00BD5CE0"/>
    <w:rsid w:val="00BD5CF4"/>
    <w:rsid w:val="00BD5CF9"/>
    <w:rsid w:val="00BD5E12"/>
    <w:rsid w:val="00BD5EE3"/>
    <w:rsid w:val="00BD5F1B"/>
    <w:rsid w:val="00BD5FE6"/>
    <w:rsid w:val="00BD5FE7"/>
    <w:rsid w:val="00BD6178"/>
    <w:rsid w:val="00BD6179"/>
    <w:rsid w:val="00BD6189"/>
    <w:rsid w:val="00BD619A"/>
    <w:rsid w:val="00BD621E"/>
    <w:rsid w:val="00BD6275"/>
    <w:rsid w:val="00BD62E3"/>
    <w:rsid w:val="00BD633E"/>
    <w:rsid w:val="00BD6422"/>
    <w:rsid w:val="00BD64A3"/>
    <w:rsid w:val="00BD654B"/>
    <w:rsid w:val="00BD6593"/>
    <w:rsid w:val="00BD659B"/>
    <w:rsid w:val="00BD65C1"/>
    <w:rsid w:val="00BD663D"/>
    <w:rsid w:val="00BD68E8"/>
    <w:rsid w:val="00BD68F0"/>
    <w:rsid w:val="00BD691A"/>
    <w:rsid w:val="00BD6A15"/>
    <w:rsid w:val="00BD6A66"/>
    <w:rsid w:val="00BD6B11"/>
    <w:rsid w:val="00BD6B53"/>
    <w:rsid w:val="00BD6BA2"/>
    <w:rsid w:val="00BD6BB8"/>
    <w:rsid w:val="00BD6BE1"/>
    <w:rsid w:val="00BD6BE9"/>
    <w:rsid w:val="00BD6C51"/>
    <w:rsid w:val="00BD6D8E"/>
    <w:rsid w:val="00BD6EB1"/>
    <w:rsid w:val="00BD6F0D"/>
    <w:rsid w:val="00BD6F83"/>
    <w:rsid w:val="00BD6F89"/>
    <w:rsid w:val="00BD6F99"/>
    <w:rsid w:val="00BD706A"/>
    <w:rsid w:val="00BD7122"/>
    <w:rsid w:val="00BD7123"/>
    <w:rsid w:val="00BD7184"/>
    <w:rsid w:val="00BD71CF"/>
    <w:rsid w:val="00BD7206"/>
    <w:rsid w:val="00BD7299"/>
    <w:rsid w:val="00BD72A7"/>
    <w:rsid w:val="00BD72BF"/>
    <w:rsid w:val="00BD72E4"/>
    <w:rsid w:val="00BD73D4"/>
    <w:rsid w:val="00BD73D5"/>
    <w:rsid w:val="00BD73E2"/>
    <w:rsid w:val="00BD7553"/>
    <w:rsid w:val="00BD78B1"/>
    <w:rsid w:val="00BD78EF"/>
    <w:rsid w:val="00BD7966"/>
    <w:rsid w:val="00BD7995"/>
    <w:rsid w:val="00BD79F4"/>
    <w:rsid w:val="00BD7A0B"/>
    <w:rsid w:val="00BD7B16"/>
    <w:rsid w:val="00BD7B39"/>
    <w:rsid w:val="00BD7B4B"/>
    <w:rsid w:val="00BD7D87"/>
    <w:rsid w:val="00BD7E59"/>
    <w:rsid w:val="00BD7EFF"/>
    <w:rsid w:val="00BD7F0F"/>
    <w:rsid w:val="00BD7F64"/>
    <w:rsid w:val="00BD7F83"/>
    <w:rsid w:val="00BD7F8F"/>
    <w:rsid w:val="00BE0043"/>
    <w:rsid w:val="00BE0062"/>
    <w:rsid w:val="00BE011B"/>
    <w:rsid w:val="00BE0122"/>
    <w:rsid w:val="00BE0193"/>
    <w:rsid w:val="00BE01E2"/>
    <w:rsid w:val="00BE0202"/>
    <w:rsid w:val="00BE020B"/>
    <w:rsid w:val="00BE02BD"/>
    <w:rsid w:val="00BE02EC"/>
    <w:rsid w:val="00BE0355"/>
    <w:rsid w:val="00BE0366"/>
    <w:rsid w:val="00BE037A"/>
    <w:rsid w:val="00BE0386"/>
    <w:rsid w:val="00BE04A1"/>
    <w:rsid w:val="00BE04F8"/>
    <w:rsid w:val="00BE056F"/>
    <w:rsid w:val="00BE057C"/>
    <w:rsid w:val="00BE067A"/>
    <w:rsid w:val="00BE0732"/>
    <w:rsid w:val="00BE07A9"/>
    <w:rsid w:val="00BE07FC"/>
    <w:rsid w:val="00BE087B"/>
    <w:rsid w:val="00BE089E"/>
    <w:rsid w:val="00BE08F1"/>
    <w:rsid w:val="00BE098C"/>
    <w:rsid w:val="00BE09B2"/>
    <w:rsid w:val="00BE0A90"/>
    <w:rsid w:val="00BE0B15"/>
    <w:rsid w:val="00BE0B50"/>
    <w:rsid w:val="00BE0B6A"/>
    <w:rsid w:val="00BE0C5B"/>
    <w:rsid w:val="00BE0CB4"/>
    <w:rsid w:val="00BE0D42"/>
    <w:rsid w:val="00BE0D4A"/>
    <w:rsid w:val="00BE0D5D"/>
    <w:rsid w:val="00BE0D86"/>
    <w:rsid w:val="00BE0DB5"/>
    <w:rsid w:val="00BE0DFF"/>
    <w:rsid w:val="00BE0E94"/>
    <w:rsid w:val="00BE0FEE"/>
    <w:rsid w:val="00BE1061"/>
    <w:rsid w:val="00BE1069"/>
    <w:rsid w:val="00BE11CF"/>
    <w:rsid w:val="00BE1216"/>
    <w:rsid w:val="00BE1293"/>
    <w:rsid w:val="00BE12A3"/>
    <w:rsid w:val="00BE1310"/>
    <w:rsid w:val="00BE134B"/>
    <w:rsid w:val="00BE13C6"/>
    <w:rsid w:val="00BE1456"/>
    <w:rsid w:val="00BE145A"/>
    <w:rsid w:val="00BE14BF"/>
    <w:rsid w:val="00BE1581"/>
    <w:rsid w:val="00BE1592"/>
    <w:rsid w:val="00BE16E9"/>
    <w:rsid w:val="00BE171B"/>
    <w:rsid w:val="00BE1759"/>
    <w:rsid w:val="00BE17A0"/>
    <w:rsid w:val="00BE17A4"/>
    <w:rsid w:val="00BE1853"/>
    <w:rsid w:val="00BE192A"/>
    <w:rsid w:val="00BE1992"/>
    <w:rsid w:val="00BE19A4"/>
    <w:rsid w:val="00BE19DB"/>
    <w:rsid w:val="00BE1A11"/>
    <w:rsid w:val="00BE1AA4"/>
    <w:rsid w:val="00BE1AD1"/>
    <w:rsid w:val="00BE1AEA"/>
    <w:rsid w:val="00BE1BB3"/>
    <w:rsid w:val="00BE1BFD"/>
    <w:rsid w:val="00BE1C82"/>
    <w:rsid w:val="00BE1CDF"/>
    <w:rsid w:val="00BE1D8C"/>
    <w:rsid w:val="00BE1E6A"/>
    <w:rsid w:val="00BE1EE9"/>
    <w:rsid w:val="00BE1F1A"/>
    <w:rsid w:val="00BE1F26"/>
    <w:rsid w:val="00BE1FD4"/>
    <w:rsid w:val="00BE2075"/>
    <w:rsid w:val="00BE20E6"/>
    <w:rsid w:val="00BE2147"/>
    <w:rsid w:val="00BE2158"/>
    <w:rsid w:val="00BE2171"/>
    <w:rsid w:val="00BE2213"/>
    <w:rsid w:val="00BE2234"/>
    <w:rsid w:val="00BE22C2"/>
    <w:rsid w:val="00BE22DB"/>
    <w:rsid w:val="00BE232B"/>
    <w:rsid w:val="00BE2377"/>
    <w:rsid w:val="00BE23F2"/>
    <w:rsid w:val="00BE2401"/>
    <w:rsid w:val="00BE24BD"/>
    <w:rsid w:val="00BE250F"/>
    <w:rsid w:val="00BE2551"/>
    <w:rsid w:val="00BE2569"/>
    <w:rsid w:val="00BE25EE"/>
    <w:rsid w:val="00BE26A8"/>
    <w:rsid w:val="00BE2718"/>
    <w:rsid w:val="00BE2741"/>
    <w:rsid w:val="00BE28A6"/>
    <w:rsid w:val="00BE295C"/>
    <w:rsid w:val="00BE2969"/>
    <w:rsid w:val="00BE2970"/>
    <w:rsid w:val="00BE29D1"/>
    <w:rsid w:val="00BE2A66"/>
    <w:rsid w:val="00BE2B65"/>
    <w:rsid w:val="00BE2C2B"/>
    <w:rsid w:val="00BE2C69"/>
    <w:rsid w:val="00BE2CB6"/>
    <w:rsid w:val="00BE2E34"/>
    <w:rsid w:val="00BE2E60"/>
    <w:rsid w:val="00BE2E72"/>
    <w:rsid w:val="00BE2E82"/>
    <w:rsid w:val="00BE2EA0"/>
    <w:rsid w:val="00BE2F27"/>
    <w:rsid w:val="00BE300F"/>
    <w:rsid w:val="00BE30F4"/>
    <w:rsid w:val="00BE31C8"/>
    <w:rsid w:val="00BE31CC"/>
    <w:rsid w:val="00BE3248"/>
    <w:rsid w:val="00BE324A"/>
    <w:rsid w:val="00BE3258"/>
    <w:rsid w:val="00BE32FB"/>
    <w:rsid w:val="00BE33D2"/>
    <w:rsid w:val="00BE33DF"/>
    <w:rsid w:val="00BE33F0"/>
    <w:rsid w:val="00BE3495"/>
    <w:rsid w:val="00BE35D3"/>
    <w:rsid w:val="00BE3603"/>
    <w:rsid w:val="00BE362F"/>
    <w:rsid w:val="00BE364F"/>
    <w:rsid w:val="00BE3687"/>
    <w:rsid w:val="00BE36BF"/>
    <w:rsid w:val="00BE372D"/>
    <w:rsid w:val="00BE37BC"/>
    <w:rsid w:val="00BE3801"/>
    <w:rsid w:val="00BE3854"/>
    <w:rsid w:val="00BE3924"/>
    <w:rsid w:val="00BE39A6"/>
    <w:rsid w:val="00BE3A4C"/>
    <w:rsid w:val="00BE3AEF"/>
    <w:rsid w:val="00BE3BC5"/>
    <w:rsid w:val="00BE3C36"/>
    <w:rsid w:val="00BE3CA4"/>
    <w:rsid w:val="00BE3D78"/>
    <w:rsid w:val="00BE3D95"/>
    <w:rsid w:val="00BE3DC3"/>
    <w:rsid w:val="00BE3DD1"/>
    <w:rsid w:val="00BE3DF6"/>
    <w:rsid w:val="00BE3EDE"/>
    <w:rsid w:val="00BE3F68"/>
    <w:rsid w:val="00BE4008"/>
    <w:rsid w:val="00BE4052"/>
    <w:rsid w:val="00BE422C"/>
    <w:rsid w:val="00BE424E"/>
    <w:rsid w:val="00BE42E3"/>
    <w:rsid w:val="00BE436D"/>
    <w:rsid w:val="00BE438A"/>
    <w:rsid w:val="00BE44C8"/>
    <w:rsid w:val="00BE4578"/>
    <w:rsid w:val="00BE45D9"/>
    <w:rsid w:val="00BE46D7"/>
    <w:rsid w:val="00BE48BF"/>
    <w:rsid w:val="00BE4914"/>
    <w:rsid w:val="00BE4A29"/>
    <w:rsid w:val="00BE4A37"/>
    <w:rsid w:val="00BE4A8D"/>
    <w:rsid w:val="00BE4AA4"/>
    <w:rsid w:val="00BE4B12"/>
    <w:rsid w:val="00BE4B5A"/>
    <w:rsid w:val="00BE4B98"/>
    <w:rsid w:val="00BE4BDB"/>
    <w:rsid w:val="00BE4C0D"/>
    <w:rsid w:val="00BE4CC0"/>
    <w:rsid w:val="00BE4D1C"/>
    <w:rsid w:val="00BE4D20"/>
    <w:rsid w:val="00BE4D2E"/>
    <w:rsid w:val="00BE4D96"/>
    <w:rsid w:val="00BE4E3D"/>
    <w:rsid w:val="00BE4EE2"/>
    <w:rsid w:val="00BE4EF3"/>
    <w:rsid w:val="00BE500F"/>
    <w:rsid w:val="00BE5016"/>
    <w:rsid w:val="00BE504B"/>
    <w:rsid w:val="00BE51F5"/>
    <w:rsid w:val="00BE5303"/>
    <w:rsid w:val="00BE53C0"/>
    <w:rsid w:val="00BE53EA"/>
    <w:rsid w:val="00BE54C0"/>
    <w:rsid w:val="00BE55A4"/>
    <w:rsid w:val="00BE5633"/>
    <w:rsid w:val="00BE568B"/>
    <w:rsid w:val="00BE579F"/>
    <w:rsid w:val="00BE57BC"/>
    <w:rsid w:val="00BE585A"/>
    <w:rsid w:val="00BE58D6"/>
    <w:rsid w:val="00BE58E3"/>
    <w:rsid w:val="00BE58EA"/>
    <w:rsid w:val="00BE5AD3"/>
    <w:rsid w:val="00BE5AD9"/>
    <w:rsid w:val="00BE5B2E"/>
    <w:rsid w:val="00BE5B79"/>
    <w:rsid w:val="00BE5C99"/>
    <w:rsid w:val="00BE5D51"/>
    <w:rsid w:val="00BE5D6B"/>
    <w:rsid w:val="00BE5DE0"/>
    <w:rsid w:val="00BE5E7B"/>
    <w:rsid w:val="00BE5E9E"/>
    <w:rsid w:val="00BE5EA1"/>
    <w:rsid w:val="00BE5FF2"/>
    <w:rsid w:val="00BE615F"/>
    <w:rsid w:val="00BE6161"/>
    <w:rsid w:val="00BE6165"/>
    <w:rsid w:val="00BE620E"/>
    <w:rsid w:val="00BE6282"/>
    <w:rsid w:val="00BE62FA"/>
    <w:rsid w:val="00BE630A"/>
    <w:rsid w:val="00BE6334"/>
    <w:rsid w:val="00BE633D"/>
    <w:rsid w:val="00BE63CC"/>
    <w:rsid w:val="00BE6402"/>
    <w:rsid w:val="00BE64CF"/>
    <w:rsid w:val="00BE6547"/>
    <w:rsid w:val="00BE65A5"/>
    <w:rsid w:val="00BE6607"/>
    <w:rsid w:val="00BE666F"/>
    <w:rsid w:val="00BE66F4"/>
    <w:rsid w:val="00BE678F"/>
    <w:rsid w:val="00BE68B9"/>
    <w:rsid w:val="00BE69FD"/>
    <w:rsid w:val="00BE6AEB"/>
    <w:rsid w:val="00BE6B87"/>
    <w:rsid w:val="00BE6BAA"/>
    <w:rsid w:val="00BE6BBB"/>
    <w:rsid w:val="00BE6CBE"/>
    <w:rsid w:val="00BE6CE1"/>
    <w:rsid w:val="00BE6D32"/>
    <w:rsid w:val="00BE6E42"/>
    <w:rsid w:val="00BE6EBF"/>
    <w:rsid w:val="00BE7036"/>
    <w:rsid w:val="00BE70ED"/>
    <w:rsid w:val="00BE713E"/>
    <w:rsid w:val="00BE71EC"/>
    <w:rsid w:val="00BE71FA"/>
    <w:rsid w:val="00BE725A"/>
    <w:rsid w:val="00BE73D5"/>
    <w:rsid w:val="00BE73FD"/>
    <w:rsid w:val="00BE748A"/>
    <w:rsid w:val="00BE74DC"/>
    <w:rsid w:val="00BE7516"/>
    <w:rsid w:val="00BE753B"/>
    <w:rsid w:val="00BE7619"/>
    <w:rsid w:val="00BE7695"/>
    <w:rsid w:val="00BE76A7"/>
    <w:rsid w:val="00BE76C6"/>
    <w:rsid w:val="00BE7760"/>
    <w:rsid w:val="00BE77B2"/>
    <w:rsid w:val="00BE780E"/>
    <w:rsid w:val="00BE7818"/>
    <w:rsid w:val="00BE781E"/>
    <w:rsid w:val="00BE7881"/>
    <w:rsid w:val="00BE78E2"/>
    <w:rsid w:val="00BE78E9"/>
    <w:rsid w:val="00BE794A"/>
    <w:rsid w:val="00BE7955"/>
    <w:rsid w:val="00BE7BB2"/>
    <w:rsid w:val="00BE7BC3"/>
    <w:rsid w:val="00BE7CFC"/>
    <w:rsid w:val="00BE7D70"/>
    <w:rsid w:val="00BE7E64"/>
    <w:rsid w:val="00BE7EF5"/>
    <w:rsid w:val="00BE7F67"/>
    <w:rsid w:val="00BE7F7E"/>
    <w:rsid w:val="00BF000F"/>
    <w:rsid w:val="00BF009B"/>
    <w:rsid w:val="00BF00AC"/>
    <w:rsid w:val="00BF00B0"/>
    <w:rsid w:val="00BF0106"/>
    <w:rsid w:val="00BF020F"/>
    <w:rsid w:val="00BF02AC"/>
    <w:rsid w:val="00BF02DF"/>
    <w:rsid w:val="00BF0315"/>
    <w:rsid w:val="00BF038E"/>
    <w:rsid w:val="00BF041A"/>
    <w:rsid w:val="00BF0559"/>
    <w:rsid w:val="00BF0563"/>
    <w:rsid w:val="00BF0604"/>
    <w:rsid w:val="00BF062A"/>
    <w:rsid w:val="00BF0739"/>
    <w:rsid w:val="00BF0794"/>
    <w:rsid w:val="00BF07FD"/>
    <w:rsid w:val="00BF0913"/>
    <w:rsid w:val="00BF0999"/>
    <w:rsid w:val="00BF09E6"/>
    <w:rsid w:val="00BF09FF"/>
    <w:rsid w:val="00BF0A60"/>
    <w:rsid w:val="00BF0A67"/>
    <w:rsid w:val="00BF0AFD"/>
    <w:rsid w:val="00BF0B0F"/>
    <w:rsid w:val="00BF0B1A"/>
    <w:rsid w:val="00BF0B32"/>
    <w:rsid w:val="00BF0BB4"/>
    <w:rsid w:val="00BF0C22"/>
    <w:rsid w:val="00BF0C7A"/>
    <w:rsid w:val="00BF0C7C"/>
    <w:rsid w:val="00BF0CB6"/>
    <w:rsid w:val="00BF0CBF"/>
    <w:rsid w:val="00BF0D18"/>
    <w:rsid w:val="00BF0D59"/>
    <w:rsid w:val="00BF0E7D"/>
    <w:rsid w:val="00BF0EA4"/>
    <w:rsid w:val="00BF0EE2"/>
    <w:rsid w:val="00BF0F37"/>
    <w:rsid w:val="00BF0F77"/>
    <w:rsid w:val="00BF0F82"/>
    <w:rsid w:val="00BF1097"/>
    <w:rsid w:val="00BF10BA"/>
    <w:rsid w:val="00BF1112"/>
    <w:rsid w:val="00BF1212"/>
    <w:rsid w:val="00BF1245"/>
    <w:rsid w:val="00BF1253"/>
    <w:rsid w:val="00BF12A6"/>
    <w:rsid w:val="00BF12D5"/>
    <w:rsid w:val="00BF1446"/>
    <w:rsid w:val="00BF145E"/>
    <w:rsid w:val="00BF1461"/>
    <w:rsid w:val="00BF1475"/>
    <w:rsid w:val="00BF1563"/>
    <w:rsid w:val="00BF1569"/>
    <w:rsid w:val="00BF15AF"/>
    <w:rsid w:val="00BF15C5"/>
    <w:rsid w:val="00BF15CB"/>
    <w:rsid w:val="00BF15E1"/>
    <w:rsid w:val="00BF164D"/>
    <w:rsid w:val="00BF16D4"/>
    <w:rsid w:val="00BF1724"/>
    <w:rsid w:val="00BF1832"/>
    <w:rsid w:val="00BF192F"/>
    <w:rsid w:val="00BF1987"/>
    <w:rsid w:val="00BF19BE"/>
    <w:rsid w:val="00BF1A2A"/>
    <w:rsid w:val="00BF1B26"/>
    <w:rsid w:val="00BF1B7D"/>
    <w:rsid w:val="00BF1BD6"/>
    <w:rsid w:val="00BF1C31"/>
    <w:rsid w:val="00BF1CA1"/>
    <w:rsid w:val="00BF1DEB"/>
    <w:rsid w:val="00BF1E13"/>
    <w:rsid w:val="00BF1EB8"/>
    <w:rsid w:val="00BF1ECF"/>
    <w:rsid w:val="00BF1F34"/>
    <w:rsid w:val="00BF1FA0"/>
    <w:rsid w:val="00BF1FCC"/>
    <w:rsid w:val="00BF1FCD"/>
    <w:rsid w:val="00BF2109"/>
    <w:rsid w:val="00BF2191"/>
    <w:rsid w:val="00BF222B"/>
    <w:rsid w:val="00BF225D"/>
    <w:rsid w:val="00BF22DF"/>
    <w:rsid w:val="00BF239C"/>
    <w:rsid w:val="00BF23EF"/>
    <w:rsid w:val="00BF242E"/>
    <w:rsid w:val="00BF24C5"/>
    <w:rsid w:val="00BF2503"/>
    <w:rsid w:val="00BF264E"/>
    <w:rsid w:val="00BF2863"/>
    <w:rsid w:val="00BF286D"/>
    <w:rsid w:val="00BF2877"/>
    <w:rsid w:val="00BF29F4"/>
    <w:rsid w:val="00BF2AC1"/>
    <w:rsid w:val="00BF2C16"/>
    <w:rsid w:val="00BF2C88"/>
    <w:rsid w:val="00BF2C90"/>
    <w:rsid w:val="00BF2CF8"/>
    <w:rsid w:val="00BF2E08"/>
    <w:rsid w:val="00BF2E22"/>
    <w:rsid w:val="00BF2E58"/>
    <w:rsid w:val="00BF2EE1"/>
    <w:rsid w:val="00BF2EFF"/>
    <w:rsid w:val="00BF2F64"/>
    <w:rsid w:val="00BF2F9E"/>
    <w:rsid w:val="00BF2FBA"/>
    <w:rsid w:val="00BF2FF7"/>
    <w:rsid w:val="00BF304A"/>
    <w:rsid w:val="00BF3090"/>
    <w:rsid w:val="00BF3097"/>
    <w:rsid w:val="00BF3123"/>
    <w:rsid w:val="00BF3187"/>
    <w:rsid w:val="00BF321A"/>
    <w:rsid w:val="00BF3300"/>
    <w:rsid w:val="00BF333B"/>
    <w:rsid w:val="00BF337B"/>
    <w:rsid w:val="00BF337D"/>
    <w:rsid w:val="00BF33D0"/>
    <w:rsid w:val="00BF33F7"/>
    <w:rsid w:val="00BF3404"/>
    <w:rsid w:val="00BF3411"/>
    <w:rsid w:val="00BF34FC"/>
    <w:rsid w:val="00BF3565"/>
    <w:rsid w:val="00BF358A"/>
    <w:rsid w:val="00BF35B1"/>
    <w:rsid w:val="00BF376C"/>
    <w:rsid w:val="00BF3816"/>
    <w:rsid w:val="00BF3876"/>
    <w:rsid w:val="00BF3882"/>
    <w:rsid w:val="00BF3968"/>
    <w:rsid w:val="00BF399F"/>
    <w:rsid w:val="00BF39D6"/>
    <w:rsid w:val="00BF39E6"/>
    <w:rsid w:val="00BF39F9"/>
    <w:rsid w:val="00BF3A38"/>
    <w:rsid w:val="00BF3A88"/>
    <w:rsid w:val="00BF3ABF"/>
    <w:rsid w:val="00BF3B8C"/>
    <w:rsid w:val="00BF3BDB"/>
    <w:rsid w:val="00BF3C2E"/>
    <w:rsid w:val="00BF3C3D"/>
    <w:rsid w:val="00BF3D82"/>
    <w:rsid w:val="00BF3D90"/>
    <w:rsid w:val="00BF3D93"/>
    <w:rsid w:val="00BF4065"/>
    <w:rsid w:val="00BF40E2"/>
    <w:rsid w:val="00BF411F"/>
    <w:rsid w:val="00BF4142"/>
    <w:rsid w:val="00BF427C"/>
    <w:rsid w:val="00BF427D"/>
    <w:rsid w:val="00BF42FA"/>
    <w:rsid w:val="00BF430E"/>
    <w:rsid w:val="00BF430F"/>
    <w:rsid w:val="00BF4346"/>
    <w:rsid w:val="00BF43E1"/>
    <w:rsid w:val="00BF4414"/>
    <w:rsid w:val="00BF448D"/>
    <w:rsid w:val="00BF460D"/>
    <w:rsid w:val="00BF4683"/>
    <w:rsid w:val="00BF4685"/>
    <w:rsid w:val="00BF4687"/>
    <w:rsid w:val="00BF4753"/>
    <w:rsid w:val="00BF4796"/>
    <w:rsid w:val="00BF47CF"/>
    <w:rsid w:val="00BF497F"/>
    <w:rsid w:val="00BF4A9F"/>
    <w:rsid w:val="00BF4ABC"/>
    <w:rsid w:val="00BF4B08"/>
    <w:rsid w:val="00BF4BE3"/>
    <w:rsid w:val="00BF4C01"/>
    <w:rsid w:val="00BF4C4E"/>
    <w:rsid w:val="00BF4C70"/>
    <w:rsid w:val="00BF4D6E"/>
    <w:rsid w:val="00BF4D76"/>
    <w:rsid w:val="00BF4D86"/>
    <w:rsid w:val="00BF4D9F"/>
    <w:rsid w:val="00BF4DBC"/>
    <w:rsid w:val="00BF4DE4"/>
    <w:rsid w:val="00BF4F1B"/>
    <w:rsid w:val="00BF4F3F"/>
    <w:rsid w:val="00BF4F79"/>
    <w:rsid w:val="00BF4F85"/>
    <w:rsid w:val="00BF4F8D"/>
    <w:rsid w:val="00BF4FC9"/>
    <w:rsid w:val="00BF500E"/>
    <w:rsid w:val="00BF5070"/>
    <w:rsid w:val="00BF5080"/>
    <w:rsid w:val="00BF5084"/>
    <w:rsid w:val="00BF50E7"/>
    <w:rsid w:val="00BF5118"/>
    <w:rsid w:val="00BF5156"/>
    <w:rsid w:val="00BF516A"/>
    <w:rsid w:val="00BF5243"/>
    <w:rsid w:val="00BF52DB"/>
    <w:rsid w:val="00BF5379"/>
    <w:rsid w:val="00BF539F"/>
    <w:rsid w:val="00BF53BD"/>
    <w:rsid w:val="00BF54AB"/>
    <w:rsid w:val="00BF54D5"/>
    <w:rsid w:val="00BF5574"/>
    <w:rsid w:val="00BF566D"/>
    <w:rsid w:val="00BF5729"/>
    <w:rsid w:val="00BF5773"/>
    <w:rsid w:val="00BF5804"/>
    <w:rsid w:val="00BF5828"/>
    <w:rsid w:val="00BF5830"/>
    <w:rsid w:val="00BF58AA"/>
    <w:rsid w:val="00BF5976"/>
    <w:rsid w:val="00BF59E0"/>
    <w:rsid w:val="00BF5A86"/>
    <w:rsid w:val="00BF5AE3"/>
    <w:rsid w:val="00BF5B96"/>
    <w:rsid w:val="00BF5C0F"/>
    <w:rsid w:val="00BF5DAB"/>
    <w:rsid w:val="00BF5E20"/>
    <w:rsid w:val="00BF5E7C"/>
    <w:rsid w:val="00BF5F17"/>
    <w:rsid w:val="00BF5F1B"/>
    <w:rsid w:val="00BF5FD4"/>
    <w:rsid w:val="00BF6001"/>
    <w:rsid w:val="00BF600D"/>
    <w:rsid w:val="00BF6087"/>
    <w:rsid w:val="00BF60CC"/>
    <w:rsid w:val="00BF60D8"/>
    <w:rsid w:val="00BF6116"/>
    <w:rsid w:val="00BF6119"/>
    <w:rsid w:val="00BF611E"/>
    <w:rsid w:val="00BF614F"/>
    <w:rsid w:val="00BF6150"/>
    <w:rsid w:val="00BF6156"/>
    <w:rsid w:val="00BF61AB"/>
    <w:rsid w:val="00BF61E6"/>
    <w:rsid w:val="00BF61FE"/>
    <w:rsid w:val="00BF6282"/>
    <w:rsid w:val="00BF632E"/>
    <w:rsid w:val="00BF632F"/>
    <w:rsid w:val="00BF6405"/>
    <w:rsid w:val="00BF652F"/>
    <w:rsid w:val="00BF661B"/>
    <w:rsid w:val="00BF6638"/>
    <w:rsid w:val="00BF6780"/>
    <w:rsid w:val="00BF67C5"/>
    <w:rsid w:val="00BF67FD"/>
    <w:rsid w:val="00BF681D"/>
    <w:rsid w:val="00BF68A2"/>
    <w:rsid w:val="00BF68CE"/>
    <w:rsid w:val="00BF68D6"/>
    <w:rsid w:val="00BF69E8"/>
    <w:rsid w:val="00BF69F9"/>
    <w:rsid w:val="00BF6A80"/>
    <w:rsid w:val="00BF6A95"/>
    <w:rsid w:val="00BF6AF5"/>
    <w:rsid w:val="00BF6B3C"/>
    <w:rsid w:val="00BF6B75"/>
    <w:rsid w:val="00BF6BA6"/>
    <w:rsid w:val="00BF6BBA"/>
    <w:rsid w:val="00BF6BE2"/>
    <w:rsid w:val="00BF6C1C"/>
    <w:rsid w:val="00BF6C38"/>
    <w:rsid w:val="00BF6CAD"/>
    <w:rsid w:val="00BF6CB1"/>
    <w:rsid w:val="00BF6D4C"/>
    <w:rsid w:val="00BF6D58"/>
    <w:rsid w:val="00BF6E65"/>
    <w:rsid w:val="00BF6EF2"/>
    <w:rsid w:val="00BF7034"/>
    <w:rsid w:val="00BF7053"/>
    <w:rsid w:val="00BF7185"/>
    <w:rsid w:val="00BF71C3"/>
    <w:rsid w:val="00BF72AF"/>
    <w:rsid w:val="00BF72E7"/>
    <w:rsid w:val="00BF731B"/>
    <w:rsid w:val="00BF732F"/>
    <w:rsid w:val="00BF7459"/>
    <w:rsid w:val="00BF74D8"/>
    <w:rsid w:val="00BF7560"/>
    <w:rsid w:val="00BF7582"/>
    <w:rsid w:val="00BF75DA"/>
    <w:rsid w:val="00BF7613"/>
    <w:rsid w:val="00BF7703"/>
    <w:rsid w:val="00BF7742"/>
    <w:rsid w:val="00BF7758"/>
    <w:rsid w:val="00BF7767"/>
    <w:rsid w:val="00BF7795"/>
    <w:rsid w:val="00BF7871"/>
    <w:rsid w:val="00BF78C2"/>
    <w:rsid w:val="00BF78D6"/>
    <w:rsid w:val="00BF78D9"/>
    <w:rsid w:val="00BF7926"/>
    <w:rsid w:val="00BF7927"/>
    <w:rsid w:val="00BF7958"/>
    <w:rsid w:val="00BF797A"/>
    <w:rsid w:val="00BF7985"/>
    <w:rsid w:val="00BF79D2"/>
    <w:rsid w:val="00BF7AE3"/>
    <w:rsid w:val="00BF7AF5"/>
    <w:rsid w:val="00BF7AFE"/>
    <w:rsid w:val="00BF7B57"/>
    <w:rsid w:val="00BF7BA9"/>
    <w:rsid w:val="00BF7BB6"/>
    <w:rsid w:val="00BF7BE2"/>
    <w:rsid w:val="00BF7CAF"/>
    <w:rsid w:val="00BF7D0C"/>
    <w:rsid w:val="00BF7D39"/>
    <w:rsid w:val="00BF7D50"/>
    <w:rsid w:val="00BF7DAC"/>
    <w:rsid w:val="00BF7DD3"/>
    <w:rsid w:val="00BF7DFC"/>
    <w:rsid w:val="00BF7E9D"/>
    <w:rsid w:val="00BF7F1D"/>
    <w:rsid w:val="00BF7FF5"/>
    <w:rsid w:val="00C0008F"/>
    <w:rsid w:val="00C0015C"/>
    <w:rsid w:val="00C001C7"/>
    <w:rsid w:val="00C00204"/>
    <w:rsid w:val="00C002EF"/>
    <w:rsid w:val="00C002FD"/>
    <w:rsid w:val="00C00338"/>
    <w:rsid w:val="00C003AD"/>
    <w:rsid w:val="00C00498"/>
    <w:rsid w:val="00C0049B"/>
    <w:rsid w:val="00C004CF"/>
    <w:rsid w:val="00C00522"/>
    <w:rsid w:val="00C0059F"/>
    <w:rsid w:val="00C0064D"/>
    <w:rsid w:val="00C00765"/>
    <w:rsid w:val="00C007D4"/>
    <w:rsid w:val="00C00816"/>
    <w:rsid w:val="00C009A9"/>
    <w:rsid w:val="00C009E6"/>
    <w:rsid w:val="00C00A26"/>
    <w:rsid w:val="00C00B64"/>
    <w:rsid w:val="00C00B75"/>
    <w:rsid w:val="00C00BFC"/>
    <w:rsid w:val="00C00C73"/>
    <w:rsid w:val="00C00C92"/>
    <w:rsid w:val="00C00E4A"/>
    <w:rsid w:val="00C00EDF"/>
    <w:rsid w:val="00C00F6A"/>
    <w:rsid w:val="00C00FCD"/>
    <w:rsid w:val="00C0101F"/>
    <w:rsid w:val="00C0103A"/>
    <w:rsid w:val="00C010A8"/>
    <w:rsid w:val="00C010E2"/>
    <w:rsid w:val="00C0116A"/>
    <w:rsid w:val="00C011E8"/>
    <w:rsid w:val="00C011F9"/>
    <w:rsid w:val="00C01250"/>
    <w:rsid w:val="00C012BE"/>
    <w:rsid w:val="00C0136A"/>
    <w:rsid w:val="00C01378"/>
    <w:rsid w:val="00C013DA"/>
    <w:rsid w:val="00C0141D"/>
    <w:rsid w:val="00C01453"/>
    <w:rsid w:val="00C01455"/>
    <w:rsid w:val="00C014FF"/>
    <w:rsid w:val="00C01516"/>
    <w:rsid w:val="00C015C8"/>
    <w:rsid w:val="00C0165C"/>
    <w:rsid w:val="00C016B8"/>
    <w:rsid w:val="00C0179F"/>
    <w:rsid w:val="00C018D0"/>
    <w:rsid w:val="00C0190D"/>
    <w:rsid w:val="00C0196A"/>
    <w:rsid w:val="00C019AD"/>
    <w:rsid w:val="00C01A4C"/>
    <w:rsid w:val="00C01B0E"/>
    <w:rsid w:val="00C01BF8"/>
    <w:rsid w:val="00C01C80"/>
    <w:rsid w:val="00C01CA1"/>
    <w:rsid w:val="00C01CFE"/>
    <w:rsid w:val="00C01D47"/>
    <w:rsid w:val="00C01D8C"/>
    <w:rsid w:val="00C01DCA"/>
    <w:rsid w:val="00C01E32"/>
    <w:rsid w:val="00C01EBB"/>
    <w:rsid w:val="00C01F74"/>
    <w:rsid w:val="00C020D4"/>
    <w:rsid w:val="00C0214E"/>
    <w:rsid w:val="00C021F7"/>
    <w:rsid w:val="00C02233"/>
    <w:rsid w:val="00C0228A"/>
    <w:rsid w:val="00C02290"/>
    <w:rsid w:val="00C02476"/>
    <w:rsid w:val="00C024A0"/>
    <w:rsid w:val="00C024CF"/>
    <w:rsid w:val="00C024D1"/>
    <w:rsid w:val="00C024DA"/>
    <w:rsid w:val="00C025AA"/>
    <w:rsid w:val="00C026DF"/>
    <w:rsid w:val="00C026F5"/>
    <w:rsid w:val="00C027C6"/>
    <w:rsid w:val="00C027F0"/>
    <w:rsid w:val="00C028A8"/>
    <w:rsid w:val="00C028FF"/>
    <w:rsid w:val="00C0297A"/>
    <w:rsid w:val="00C029A4"/>
    <w:rsid w:val="00C02A99"/>
    <w:rsid w:val="00C02ABD"/>
    <w:rsid w:val="00C02ADD"/>
    <w:rsid w:val="00C02AE5"/>
    <w:rsid w:val="00C02B72"/>
    <w:rsid w:val="00C02B79"/>
    <w:rsid w:val="00C02C64"/>
    <w:rsid w:val="00C02DB0"/>
    <w:rsid w:val="00C03025"/>
    <w:rsid w:val="00C030FC"/>
    <w:rsid w:val="00C03149"/>
    <w:rsid w:val="00C0314C"/>
    <w:rsid w:val="00C031AA"/>
    <w:rsid w:val="00C0321F"/>
    <w:rsid w:val="00C03324"/>
    <w:rsid w:val="00C0346A"/>
    <w:rsid w:val="00C03497"/>
    <w:rsid w:val="00C03532"/>
    <w:rsid w:val="00C0372A"/>
    <w:rsid w:val="00C0377E"/>
    <w:rsid w:val="00C03AB1"/>
    <w:rsid w:val="00C03AED"/>
    <w:rsid w:val="00C03B11"/>
    <w:rsid w:val="00C03CF9"/>
    <w:rsid w:val="00C03D1C"/>
    <w:rsid w:val="00C03D3C"/>
    <w:rsid w:val="00C03D44"/>
    <w:rsid w:val="00C03D45"/>
    <w:rsid w:val="00C03D60"/>
    <w:rsid w:val="00C03D73"/>
    <w:rsid w:val="00C03E1D"/>
    <w:rsid w:val="00C03E40"/>
    <w:rsid w:val="00C03E5C"/>
    <w:rsid w:val="00C03F24"/>
    <w:rsid w:val="00C03F62"/>
    <w:rsid w:val="00C0400F"/>
    <w:rsid w:val="00C0421E"/>
    <w:rsid w:val="00C042D2"/>
    <w:rsid w:val="00C043EC"/>
    <w:rsid w:val="00C04401"/>
    <w:rsid w:val="00C044B6"/>
    <w:rsid w:val="00C044DE"/>
    <w:rsid w:val="00C0465B"/>
    <w:rsid w:val="00C0469F"/>
    <w:rsid w:val="00C04783"/>
    <w:rsid w:val="00C047AB"/>
    <w:rsid w:val="00C047E4"/>
    <w:rsid w:val="00C0483A"/>
    <w:rsid w:val="00C048A2"/>
    <w:rsid w:val="00C048F5"/>
    <w:rsid w:val="00C04AD5"/>
    <w:rsid w:val="00C04B3B"/>
    <w:rsid w:val="00C04BA0"/>
    <w:rsid w:val="00C04C23"/>
    <w:rsid w:val="00C04C29"/>
    <w:rsid w:val="00C04C6B"/>
    <w:rsid w:val="00C04CCA"/>
    <w:rsid w:val="00C04D07"/>
    <w:rsid w:val="00C04D63"/>
    <w:rsid w:val="00C04D7D"/>
    <w:rsid w:val="00C04DA4"/>
    <w:rsid w:val="00C04F9F"/>
    <w:rsid w:val="00C050E2"/>
    <w:rsid w:val="00C0513D"/>
    <w:rsid w:val="00C0518B"/>
    <w:rsid w:val="00C05208"/>
    <w:rsid w:val="00C05328"/>
    <w:rsid w:val="00C0533D"/>
    <w:rsid w:val="00C053BF"/>
    <w:rsid w:val="00C0541D"/>
    <w:rsid w:val="00C054FE"/>
    <w:rsid w:val="00C0550B"/>
    <w:rsid w:val="00C05546"/>
    <w:rsid w:val="00C05549"/>
    <w:rsid w:val="00C055D8"/>
    <w:rsid w:val="00C056B3"/>
    <w:rsid w:val="00C0575C"/>
    <w:rsid w:val="00C057B6"/>
    <w:rsid w:val="00C05815"/>
    <w:rsid w:val="00C058F9"/>
    <w:rsid w:val="00C05922"/>
    <w:rsid w:val="00C05947"/>
    <w:rsid w:val="00C059A7"/>
    <w:rsid w:val="00C059D4"/>
    <w:rsid w:val="00C05B67"/>
    <w:rsid w:val="00C05BC7"/>
    <w:rsid w:val="00C05C4C"/>
    <w:rsid w:val="00C05CEB"/>
    <w:rsid w:val="00C05D82"/>
    <w:rsid w:val="00C05F03"/>
    <w:rsid w:val="00C05F9F"/>
    <w:rsid w:val="00C05FF5"/>
    <w:rsid w:val="00C06061"/>
    <w:rsid w:val="00C060B0"/>
    <w:rsid w:val="00C06115"/>
    <w:rsid w:val="00C061A7"/>
    <w:rsid w:val="00C061C6"/>
    <w:rsid w:val="00C061E3"/>
    <w:rsid w:val="00C06218"/>
    <w:rsid w:val="00C0621A"/>
    <w:rsid w:val="00C06298"/>
    <w:rsid w:val="00C063B1"/>
    <w:rsid w:val="00C06538"/>
    <w:rsid w:val="00C065B5"/>
    <w:rsid w:val="00C06613"/>
    <w:rsid w:val="00C06656"/>
    <w:rsid w:val="00C0666A"/>
    <w:rsid w:val="00C06733"/>
    <w:rsid w:val="00C06792"/>
    <w:rsid w:val="00C069BE"/>
    <w:rsid w:val="00C069F6"/>
    <w:rsid w:val="00C06A45"/>
    <w:rsid w:val="00C06A6D"/>
    <w:rsid w:val="00C06AED"/>
    <w:rsid w:val="00C06AF8"/>
    <w:rsid w:val="00C06C1A"/>
    <w:rsid w:val="00C06D5F"/>
    <w:rsid w:val="00C06E18"/>
    <w:rsid w:val="00C06E48"/>
    <w:rsid w:val="00C06F3F"/>
    <w:rsid w:val="00C06F44"/>
    <w:rsid w:val="00C06F4A"/>
    <w:rsid w:val="00C06F5D"/>
    <w:rsid w:val="00C07091"/>
    <w:rsid w:val="00C070A8"/>
    <w:rsid w:val="00C07181"/>
    <w:rsid w:val="00C0718E"/>
    <w:rsid w:val="00C071B8"/>
    <w:rsid w:val="00C071EA"/>
    <w:rsid w:val="00C072B4"/>
    <w:rsid w:val="00C07400"/>
    <w:rsid w:val="00C0745A"/>
    <w:rsid w:val="00C074B8"/>
    <w:rsid w:val="00C07671"/>
    <w:rsid w:val="00C0768F"/>
    <w:rsid w:val="00C076A2"/>
    <w:rsid w:val="00C076B3"/>
    <w:rsid w:val="00C07726"/>
    <w:rsid w:val="00C0775B"/>
    <w:rsid w:val="00C07774"/>
    <w:rsid w:val="00C07800"/>
    <w:rsid w:val="00C078B0"/>
    <w:rsid w:val="00C079BE"/>
    <w:rsid w:val="00C07A44"/>
    <w:rsid w:val="00C07A7C"/>
    <w:rsid w:val="00C07A8D"/>
    <w:rsid w:val="00C07AEB"/>
    <w:rsid w:val="00C07C03"/>
    <w:rsid w:val="00C07C09"/>
    <w:rsid w:val="00C07C11"/>
    <w:rsid w:val="00C07CF7"/>
    <w:rsid w:val="00C07D29"/>
    <w:rsid w:val="00C07D2D"/>
    <w:rsid w:val="00C07DEA"/>
    <w:rsid w:val="00C07E0A"/>
    <w:rsid w:val="00C07E76"/>
    <w:rsid w:val="00C07ECB"/>
    <w:rsid w:val="00C07ECE"/>
    <w:rsid w:val="00C07ED3"/>
    <w:rsid w:val="00C07F17"/>
    <w:rsid w:val="00C07F37"/>
    <w:rsid w:val="00C10143"/>
    <w:rsid w:val="00C101D4"/>
    <w:rsid w:val="00C101D6"/>
    <w:rsid w:val="00C101E7"/>
    <w:rsid w:val="00C10275"/>
    <w:rsid w:val="00C102A9"/>
    <w:rsid w:val="00C102E8"/>
    <w:rsid w:val="00C10334"/>
    <w:rsid w:val="00C1033E"/>
    <w:rsid w:val="00C1049D"/>
    <w:rsid w:val="00C1057F"/>
    <w:rsid w:val="00C106AB"/>
    <w:rsid w:val="00C10706"/>
    <w:rsid w:val="00C10783"/>
    <w:rsid w:val="00C1079C"/>
    <w:rsid w:val="00C107CF"/>
    <w:rsid w:val="00C10805"/>
    <w:rsid w:val="00C10808"/>
    <w:rsid w:val="00C1080B"/>
    <w:rsid w:val="00C10865"/>
    <w:rsid w:val="00C10886"/>
    <w:rsid w:val="00C108A2"/>
    <w:rsid w:val="00C1093B"/>
    <w:rsid w:val="00C10A1E"/>
    <w:rsid w:val="00C10ACF"/>
    <w:rsid w:val="00C10B26"/>
    <w:rsid w:val="00C10BB2"/>
    <w:rsid w:val="00C10BF2"/>
    <w:rsid w:val="00C10C0D"/>
    <w:rsid w:val="00C10C11"/>
    <w:rsid w:val="00C10C22"/>
    <w:rsid w:val="00C10C5A"/>
    <w:rsid w:val="00C10D16"/>
    <w:rsid w:val="00C10D5F"/>
    <w:rsid w:val="00C10EA8"/>
    <w:rsid w:val="00C10F45"/>
    <w:rsid w:val="00C10FBF"/>
    <w:rsid w:val="00C10FD5"/>
    <w:rsid w:val="00C10FEC"/>
    <w:rsid w:val="00C10FEF"/>
    <w:rsid w:val="00C110B6"/>
    <w:rsid w:val="00C11154"/>
    <w:rsid w:val="00C1116A"/>
    <w:rsid w:val="00C1119E"/>
    <w:rsid w:val="00C111AA"/>
    <w:rsid w:val="00C111B4"/>
    <w:rsid w:val="00C111DD"/>
    <w:rsid w:val="00C11213"/>
    <w:rsid w:val="00C1121F"/>
    <w:rsid w:val="00C1143D"/>
    <w:rsid w:val="00C11575"/>
    <w:rsid w:val="00C115FC"/>
    <w:rsid w:val="00C11678"/>
    <w:rsid w:val="00C116CD"/>
    <w:rsid w:val="00C11705"/>
    <w:rsid w:val="00C11888"/>
    <w:rsid w:val="00C1189F"/>
    <w:rsid w:val="00C11935"/>
    <w:rsid w:val="00C11956"/>
    <w:rsid w:val="00C11B22"/>
    <w:rsid w:val="00C11B8B"/>
    <w:rsid w:val="00C11BA9"/>
    <w:rsid w:val="00C11CE9"/>
    <w:rsid w:val="00C11D1E"/>
    <w:rsid w:val="00C11D2A"/>
    <w:rsid w:val="00C11D31"/>
    <w:rsid w:val="00C11D4C"/>
    <w:rsid w:val="00C11D72"/>
    <w:rsid w:val="00C11D79"/>
    <w:rsid w:val="00C11D96"/>
    <w:rsid w:val="00C11E7D"/>
    <w:rsid w:val="00C11E9F"/>
    <w:rsid w:val="00C11FB0"/>
    <w:rsid w:val="00C1219B"/>
    <w:rsid w:val="00C121FF"/>
    <w:rsid w:val="00C12250"/>
    <w:rsid w:val="00C12297"/>
    <w:rsid w:val="00C12365"/>
    <w:rsid w:val="00C1236F"/>
    <w:rsid w:val="00C123C7"/>
    <w:rsid w:val="00C123ED"/>
    <w:rsid w:val="00C12466"/>
    <w:rsid w:val="00C12492"/>
    <w:rsid w:val="00C124B5"/>
    <w:rsid w:val="00C124C0"/>
    <w:rsid w:val="00C12519"/>
    <w:rsid w:val="00C1259B"/>
    <w:rsid w:val="00C12603"/>
    <w:rsid w:val="00C126A8"/>
    <w:rsid w:val="00C126C3"/>
    <w:rsid w:val="00C126C6"/>
    <w:rsid w:val="00C1272D"/>
    <w:rsid w:val="00C12741"/>
    <w:rsid w:val="00C1278C"/>
    <w:rsid w:val="00C127D0"/>
    <w:rsid w:val="00C1285E"/>
    <w:rsid w:val="00C128AF"/>
    <w:rsid w:val="00C128B5"/>
    <w:rsid w:val="00C12976"/>
    <w:rsid w:val="00C12A40"/>
    <w:rsid w:val="00C12A6E"/>
    <w:rsid w:val="00C12C61"/>
    <w:rsid w:val="00C12D53"/>
    <w:rsid w:val="00C12D63"/>
    <w:rsid w:val="00C12DBC"/>
    <w:rsid w:val="00C12DD2"/>
    <w:rsid w:val="00C12DE6"/>
    <w:rsid w:val="00C12E06"/>
    <w:rsid w:val="00C12E32"/>
    <w:rsid w:val="00C12FE8"/>
    <w:rsid w:val="00C13032"/>
    <w:rsid w:val="00C1310C"/>
    <w:rsid w:val="00C131CE"/>
    <w:rsid w:val="00C13262"/>
    <w:rsid w:val="00C13385"/>
    <w:rsid w:val="00C1343B"/>
    <w:rsid w:val="00C13459"/>
    <w:rsid w:val="00C134A5"/>
    <w:rsid w:val="00C134BB"/>
    <w:rsid w:val="00C135A9"/>
    <w:rsid w:val="00C135CC"/>
    <w:rsid w:val="00C13738"/>
    <w:rsid w:val="00C13746"/>
    <w:rsid w:val="00C137FE"/>
    <w:rsid w:val="00C13876"/>
    <w:rsid w:val="00C138EC"/>
    <w:rsid w:val="00C13928"/>
    <w:rsid w:val="00C13930"/>
    <w:rsid w:val="00C13AD8"/>
    <w:rsid w:val="00C13B76"/>
    <w:rsid w:val="00C13B78"/>
    <w:rsid w:val="00C13B8E"/>
    <w:rsid w:val="00C13C04"/>
    <w:rsid w:val="00C13C17"/>
    <w:rsid w:val="00C13C3D"/>
    <w:rsid w:val="00C13CED"/>
    <w:rsid w:val="00C13CF2"/>
    <w:rsid w:val="00C13D15"/>
    <w:rsid w:val="00C13D4E"/>
    <w:rsid w:val="00C13D7B"/>
    <w:rsid w:val="00C13D89"/>
    <w:rsid w:val="00C13DA3"/>
    <w:rsid w:val="00C13DC1"/>
    <w:rsid w:val="00C13E48"/>
    <w:rsid w:val="00C13F6E"/>
    <w:rsid w:val="00C13FF3"/>
    <w:rsid w:val="00C13FF7"/>
    <w:rsid w:val="00C14113"/>
    <w:rsid w:val="00C14150"/>
    <w:rsid w:val="00C141A4"/>
    <w:rsid w:val="00C141E5"/>
    <w:rsid w:val="00C141E9"/>
    <w:rsid w:val="00C14344"/>
    <w:rsid w:val="00C14371"/>
    <w:rsid w:val="00C143B2"/>
    <w:rsid w:val="00C143CF"/>
    <w:rsid w:val="00C14426"/>
    <w:rsid w:val="00C14456"/>
    <w:rsid w:val="00C144F7"/>
    <w:rsid w:val="00C14529"/>
    <w:rsid w:val="00C1455A"/>
    <w:rsid w:val="00C145AD"/>
    <w:rsid w:val="00C145CE"/>
    <w:rsid w:val="00C145D1"/>
    <w:rsid w:val="00C1467C"/>
    <w:rsid w:val="00C146C4"/>
    <w:rsid w:val="00C14776"/>
    <w:rsid w:val="00C147AC"/>
    <w:rsid w:val="00C147B5"/>
    <w:rsid w:val="00C14807"/>
    <w:rsid w:val="00C14913"/>
    <w:rsid w:val="00C149AF"/>
    <w:rsid w:val="00C14B16"/>
    <w:rsid w:val="00C14BB3"/>
    <w:rsid w:val="00C14BEF"/>
    <w:rsid w:val="00C14BF6"/>
    <w:rsid w:val="00C14C14"/>
    <w:rsid w:val="00C14C69"/>
    <w:rsid w:val="00C14D78"/>
    <w:rsid w:val="00C14F4E"/>
    <w:rsid w:val="00C14F54"/>
    <w:rsid w:val="00C15013"/>
    <w:rsid w:val="00C15029"/>
    <w:rsid w:val="00C1508D"/>
    <w:rsid w:val="00C150EB"/>
    <w:rsid w:val="00C15121"/>
    <w:rsid w:val="00C151A7"/>
    <w:rsid w:val="00C151BD"/>
    <w:rsid w:val="00C15233"/>
    <w:rsid w:val="00C15279"/>
    <w:rsid w:val="00C152E8"/>
    <w:rsid w:val="00C1530A"/>
    <w:rsid w:val="00C1535D"/>
    <w:rsid w:val="00C15376"/>
    <w:rsid w:val="00C153BE"/>
    <w:rsid w:val="00C153D5"/>
    <w:rsid w:val="00C1543E"/>
    <w:rsid w:val="00C154E6"/>
    <w:rsid w:val="00C1552E"/>
    <w:rsid w:val="00C15530"/>
    <w:rsid w:val="00C15565"/>
    <w:rsid w:val="00C1558D"/>
    <w:rsid w:val="00C1558E"/>
    <w:rsid w:val="00C155C9"/>
    <w:rsid w:val="00C1560B"/>
    <w:rsid w:val="00C156D8"/>
    <w:rsid w:val="00C156E2"/>
    <w:rsid w:val="00C156F1"/>
    <w:rsid w:val="00C156FE"/>
    <w:rsid w:val="00C1572C"/>
    <w:rsid w:val="00C158A2"/>
    <w:rsid w:val="00C158C7"/>
    <w:rsid w:val="00C15906"/>
    <w:rsid w:val="00C159D8"/>
    <w:rsid w:val="00C15AAE"/>
    <w:rsid w:val="00C15AE0"/>
    <w:rsid w:val="00C15C6C"/>
    <w:rsid w:val="00C15CAD"/>
    <w:rsid w:val="00C15CB9"/>
    <w:rsid w:val="00C15D73"/>
    <w:rsid w:val="00C15DC0"/>
    <w:rsid w:val="00C15E73"/>
    <w:rsid w:val="00C15EE8"/>
    <w:rsid w:val="00C15EF8"/>
    <w:rsid w:val="00C15F61"/>
    <w:rsid w:val="00C15FEE"/>
    <w:rsid w:val="00C16077"/>
    <w:rsid w:val="00C16095"/>
    <w:rsid w:val="00C16184"/>
    <w:rsid w:val="00C16216"/>
    <w:rsid w:val="00C1623B"/>
    <w:rsid w:val="00C162EB"/>
    <w:rsid w:val="00C16365"/>
    <w:rsid w:val="00C16448"/>
    <w:rsid w:val="00C165B5"/>
    <w:rsid w:val="00C165C7"/>
    <w:rsid w:val="00C16603"/>
    <w:rsid w:val="00C1663D"/>
    <w:rsid w:val="00C16663"/>
    <w:rsid w:val="00C16669"/>
    <w:rsid w:val="00C166B9"/>
    <w:rsid w:val="00C167BD"/>
    <w:rsid w:val="00C169AD"/>
    <w:rsid w:val="00C16AE0"/>
    <w:rsid w:val="00C16C0D"/>
    <w:rsid w:val="00C16C41"/>
    <w:rsid w:val="00C16CBC"/>
    <w:rsid w:val="00C16CD7"/>
    <w:rsid w:val="00C16CE4"/>
    <w:rsid w:val="00C16CF5"/>
    <w:rsid w:val="00C16DB9"/>
    <w:rsid w:val="00C16E53"/>
    <w:rsid w:val="00C16EF7"/>
    <w:rsid w:val="00C16F5E"/>
    <w:rsid w:val="00C17047"/>
    <w:rsid w:val="00C170F0"/>
    <w:rsid w:val="00C17137"/>
    <w:rsid w:val="00C172A0"/>
    <w:rsid w:val="00C1731B"/>
    <w:rsid w:val="00C17357"/>
    <w:rsid w:val="00C1736A"/>
    <w:rsid w:val="00C17485"/>
    <w:rsid w:val="00C17489"/>
    <w:rsid w:val="00C17497"/>
    <w:rsid w:val="00C174B1"/>
    <w:rsid w:val="00C17590"/>
    <w:rsid w:val="00C175DC"/>
    <w:rsid w:val="00C175E6"/>
    <w:rsid w:val="00C1768D"/>
    <w:rsid w:val="00C17748"/>
    <w:rsid w:val="00C1775D"/>
    <w:rsid w:val="00C1785B"/>
    <w:rsid w:val="00C17863"/>
    <w:rsid w:val="00C17866"/>
    <w:rsid w:val="00C178F1"/>
    <w:rsid w:val="00C1791E"/>
    <w:rsid w:val="00C17937"/>
    <w:rsid w:val="00C17AB7"/>
    <w:rsid w:val="00C17B4E"/>
    <w:rsid w:val="00C17C00"/>
    <w:rsid w:val="00C17C09"/>
    <w:rsid w:val="00C17C20"/>
    <w:rsid w:val="00C17C33"/>
    <w:rsid w:val="00C17C45"/>
    <w:rsid w:val="00C17C77"/>
    <w:rsid w:val="00C17C8C"/>
    <w:rsid w:val="00C17D3A"/>
    <w:rsid w:val="00C17D53"/>
    <w:rsid w:val="00C17D5F"/>
    <w:rsid w:val="00C17DA6"/>
    <w:rsid w:val="00C17DA7"/>
    <w:rsid w:val="00C17EAD"/>
    <w:rsid w:val="00C17EED"/>
    <w:rsid w:val="00C17F1D"/>
    <w:rsid w:val="00C17F44"/>
    <w:rsid w:val="00C17FA1"/>
    <w:rsid w:val="00C17FF2"/>
    <w:rsid w:val="00C20120"/>
    <w:rsid w:val="00C20183"/>
    <w:rsid w:val="00C201DD"/>
    <w:rsid w:val="00C20201"/>
    <w:rsid w:val="00C20237"/>
    <w:rsid w:val="00C20370"/>
    <w:rsid w:val="00C203C3"/>
    <w:rsid w:val="00C203F3"/>
    <w:rsid w:val="00C204DE"/>
    <w:rsid w:val="00C2051F"/>
    <w:rsid w:val="00C20599"/>
    <w:rsid w:val="00C20757"/>
    <w:rsid w:val="00C20794"/>
    <w:rsid w:val="00C207B6"/>
    <w:rsid w:val="00C207FF"/>
    <w:rsid w:val="00C2080F"/>
    <w:rsid w:val="00C20899"/>
    <w:rsid w:val="00C20A0A"/>
    <w:rsid w:val="00C20A27"/>
    <w:rsid w:val="00C20A37"/>
    <w:rsid w:val="00C20A6A"/>
    <w:rsid w:val="00C20B2B"/>
    <w:rsid w:val="00C20B97"/>
    <w:rsid w:val="00C20BAB"/>
    <w:rsid w:val="00C20CDB"/>
    <w:rsid w:val="00C20CE6"/>
    <w:rsid w:val="00C20D42"/>
    <w:rsid w:val="00C20E6F"/>
    <w:rsid w:val="00C20E88"/>
    <w:rsid w:val="00C20EB8"/>
    <w:rsid w:val="00C20ED8"/>
    <w:rsid w:val="00C20F38"/>
    <w:rsid w:val="00C20FEF"/>
    <w:rsid w:val="00C21069"/>
    <w:rsid w:val="00C21092"/>
    <w:rsid w:val="00C210B6"/>
    <w:rsid w:val="00C21292"/>
    <w:rsid w:val="00C212DD"/>
    <w:rsid w:val="00C21357"/>
    <w:rsid w:val="00C21368"/>
    <w:rsid w:val="00C213DF"/>
    <w:rsid w:val="00C213F3"/>
    <w:rsid w:val="00C2145C"/>
    <w:rsid w:val="00C21478"/>
    <w:rsid w:val="00C21485"/>
    <w:rsid w:val="00C21525"/>
    <w:rsid w:val="00C21566"/>
    <w:rsid w:val="00C21665"/>
    <w:rsid w:val="00C21732"/>
    <w:rsid w:val="00C21775"/>
    <w:rsid w:val="00C21778"/>
    <w:rsid w:val="00C217F2"/>
    <w:rsid w:val="00C21872"/>
    <w:rsid w:val="00C21878"/>
    <w:rsid w:val="00C218D9"/>
    <w:rsid w:val="00C218E1"/>
    <w:rsid w:val="00C2199E"/>
    <w:rsid w:val="00C21CD0"/>
    <w:rsid w:val="00C21D4C"/>
    <w:rsid w:val="00C21D63"/>
    <w:rsid w:val="00C21D97"/>
    <w:rsid w:val="00C21E34"/>
    <w:rsid w:val="00C21EC5"/>
    <w:rsid w:val="00C21F05"/>
    <w:rsid w:val="00C21F5D"/>
    <w:rsid w:val="00C21F7F"/>
    <w:rsid w:val="00C22095"/>
    <w:rsid w:val="00C220E0"/>
    <w:rsid w:val="00C220F8"/>
    <w:rsid w:val="00C22149"/>
    <w:rsid w:val="00C22296"/>
    <w:rsid w:val="00C22300"/>
    <w:rsid w:val="00C22325"/>
    <w:rsid w:val="00C223A0"/>
    <w:rsid w:val="00C223AC"/>
    <w:rsid w:val="00C224E8"/>
    <w:rsid w:val="00C2251D"/>
    <w:rsid w:val="00C22561"/>
    <w:rsid w:val="00C22574"/>
    <w:rsid w:val="00C225B5"/>
    <w:rsid w:val="00C225C2"/>
    <w:rsid w:val="00C226E0"/>
    <w:rsid w:val="00C22726"/>
    <w:rsid w:val="00C22748"/>
    <w:rsid w:val="00C2276D"/>
    <w:rsid w:val="00C22786"/>
    <w:rsid w:val="00C2279B"/>
    <w:rsid w:val="00C22913"/>
    <w:rsid w:val="00C22924"/>
    <w:rsid w:val="00C22943"/>
    <w:rsid w:val="00C229CF"/>
    <w:rsid w:val="00C22B28"/>
    <w:rsid w:val="00C22C96"/>
    <w:rsid w:val="00C22C9D"/>
    <w:rsid w:val="00C22CBB"/>
    <w:rsid w:val="00C22D05"/>
    <w:rsid w:val="00C22D0E"/>
    <w:rsid w:val="00C22D7D"/>
    <w:rsid w:val="00C22E24"/>
    <w:rsid w:val="00C22E3B"/>
    <w:rsid w:val="00C22E40"/>
    <w:rsid w:val="00C22E4B"/>
    <w:rsid w:val="00C22E6D"/>
    <w:rsid w:val="00C22EFC"/>
    <w:rsid w:val="00C22FA3"/>
    <w:rsid w:val="00C23014"/>
    <w:rsid w:val="00C230B3"/>
    <w:rsid w:val="00C2312E"/>
    <w:rsid w:val="00C2313F"/>
    <w:rsid w:val="00C23169"/>
    <w:rsid w:val="00C2321E"/>
    <w:rsid w:val="00C23242"/>
    <w:rsid w:val="00C23277"/>
    <w:rsid w:val="00C232B2"/>
    <w:rsid w:val="00C23371"/>
    <w:rsid w:val="00C23411"/>
    <w:rsid w:val="00C2342F"/>
    <w:rsid w:val="00C23440"/>
    <w:rsid w:val="00C235A5"/>
    <w:rsid w:val="00C235C0"/>
    <w:rsid w:val="00C23619"/>
    <w:rsid w:val="00C2366A"/>
    <w:rsid w:val="00C236C1"/>
    <w:rsid w:val="00C236CF"/>
    <w:rsid w:val="00C237D0"/>
    <w:rsid w:val="00C237E1"/>
    <w:rsid w:val="00C23878"/>
    <w:rsid w:val="00C238FA"/>
    <w:rsid w:val="00C23911"/>
    <w:rsid w:val="00C2399C"/>
    <w:rsid w:val="00C23A1A"/>
    <w:rsid w:val="00C23AFF"/>
    <w:rsid w:val="00C23B12"/>
    <w:rsid w:val="00C23B2A"/>
    <w:rsid w:val="00C23CA0"/>
    <w:rsid w:val="00C23D2D"/>
    <w:rsid w:val="00C23DFC"/>
    <w:rsid w:val="00C23E45"/>
    <w:rsid w:val="00C23F30"/>
    <w:rsid w:val="00C23FA6"/>
    <w:rsid w:val="00C2401A"/>
    <w:rsid w:val="00C24067"/>
    <w:rsid w:val="00C2406F"/>
    <w:rsid w:val="00C240FA"/>
    <w:rsid w:val="00C2410E"/>
    <w:rsid w:val="00C24137"/>
    <w:rsid w:val="00C24185"/>
    <w:rsid w:val="00C24187"/>
    <w:rsid w:val="00C24208"/>
    <w:rsid w:val="00C242DB"/>
    <w:rsid w:val="00C2436A"/>
    <w:rsid w:val="00C24453"/>
    <w:rsid w:val="00C2445B"/>
    <w:rsid w:val="00C244AD"/>
    <w:rsid w:val="00C244EA"/>
    <w:rsid w:val="00C24594"/>
    <w:rsid w:val="00C2471E"/>
    <w:rsid w:val="00C24757"/>
    <w:rsid w:val="00C2475D"/>
    <w:rsid w:val="00C24880"/>
    <w:rsid w:val="00C248EE"/>
    <w:rsid w:val="00C249C8"/>
    <w:rsid w:val="00C249CB"/>
    <w:rsid w:val="00C24A23"/>
    <w:rsid w:val="00C24A6E"/>
    <w:rsid w:val="00C24A8E"/>
    <w:rsid w:val="00C24B0E"/>
    <w:rsid w:val="00C24B40"/>
    <w:rsid w:val="00C24CAB"/>
    <w:rsid w:val="00C24CDA"/>
    <w:rsid w:val="00C24D98"/>
    <w:rsid w:val="00C24DE4"/>
    <w:rsid w:val="00C24E45"/>
    <w:rsid w:val="00C24E7D"/>
    <w:rsid w:val="00C25020"/>
    <w:rsid w:val="00C25146"/>
    <w:rsid w:val="00C2515F"/>
    <w:rsid w:val="00C25232"/>
    <w:rsid w:val="00C25250"/>
    <w:rsid w:val="00C2528D"/>
    <w:rsid w:val="00C252E4"/>
    <w:rsid w:val="00C253E0"/>
    <w:rsid w:val="00C2545F"/>
    <w:rsid w:val="00C25518"/>
    <w:rsid w:val="00C2551D"/>
    <w:rsid w:val="00C2557F"/>
    <w:rsid w:val="00C255A6"/>
    <w:rsid w:val="00C255AB"/>
    <w:rsid w:val="00C25777"/>
    <w:rsid w:val="00C25782"/>
    <w:rsid w:val="00C25833"/>
    <w:rsid w:val="00C2584A"/>
    <w:rsid w:val="00C258C6"/>
    <w:rsid w:val="00C258CE"/>
    <w:rsid w:val="00C258FB"/>
    <w:rsid w:val="00C25933"/>
    <w:rsid w:val="00C25B37"/>
    <w:rsid w:val="00C25C20"/>
    <w:rsid w:val="00C25C73"/>
    <w:rsid w:val="00C25D49"/>
    <w:rsid w:val="00C25D67"/>
    <w:rsid w:val="00C25DCE"/>
    <w:rsid w:val="00C25DD8"/>
    <w:rsid w:val="00C25DEC"/>
    <w:rsid w:val="00C25ED2"/>
    <w:rsid w:val="00C25F25"/>
    <w:rsid w:val="00C25F81"/>
    <w:rsid w:val="00C2601A"/>
    <w:rsid w:val="00C260CD"/>
    <w:rsid w:val="00C2610A"/>
    <w:rsid w:val="00C2610E"/>
    <w:rsid w:val="00C26182"/>
    <w:rsid w:val="00C26191"/>
    <w:rsid w:val="00C261BF"/>
    <w:rsid w:val="00C26285"/>
    <w:rsid w:val="00C2632B"/>
    <w:rsid w:val="00C26393"/>
    <w:rsid w:val="00C263F2"/>
    <w:rsid w:val="00C26407"/>
    <w:rsid w:val="00C2647A"/>
    <w:rsid w:val="00C265D8"/>
    <w:rsid w:val="00C2671C"/>
    <w:rsid w:val="00C26770"/>
    <w:rsid w:val="00C267B7"/>
    <w:rsid w:val="00C26819"/>
    <w:rsid w:val="00C26A06"/>
    <w:rsid w:val="00C26A97"/>
    <w:rsid w:val="00C26ABB"/>
    <w:rsid w:val="00C26B11"/>
    <w:rsid w:val="00C26C21"/>
    <w:rsid w:val="00C26C27"/>
    <w:rsid w:val="00C26C54"/>
    <w:rsid w:val="00C26CEA"/>
    <w:rsid w:val="00C26E02"/>
    <w:rsid w:val="00C26E64"/>
    <w:rsid w:val="00C26E97"/>
    <w:rsid w:val="00C26EE9"/>
    <w:rsid w:val="00C26FC2"/>
    <w:rsid w:val="00C270AA"/>
    <w:rsid w:val="00C2716C"/>
    <w:rsid w:val="00C27174"/>
    <w:rsid w:val="00C271AB"/>
    <w:rsid w:val="00C271B7"/>
    <w:rsid w:val="00C27295"/>
    <w:rsid w:val="00C2732F"/>
    <w:rsid w:val="00C27350"/>
    <w:rsid w:val="00C27418"/>
    <w:rsid w:val="00C2749B"/>
    <w:rsid w:val="00C27575"/>
    <w:rsid w:val="00C2766C"/>
    <w:rsid w:val="00C2769F"/>
    <w:rsid w:val="00C276DD"/>
    <w:rsid w:val="00C276F0"/>
    <w:rsid w:val="00C2771F"/>
    <w:rsid w:val="00C277B9"/>
    <w:rsid w:val="00C27858"/>
    <w:rsid w:val="00C2789F"/>
    <w:rsid w:val="00C278B6"/>
    <w:rsid w:val="00C279E7"/>
    <w:rsid w:val="00C27A12"/>
    <w:rsid w:val="00C27A53"/>
    <w:rsid w:val="00C27A7F"/>
    <w:rsid w:val="00C27AE9"/>
    <w:rsid w:val="00C27C15"/>
    <w:rsid w:val="00C27C21"/>
    <w:rsid w:val="00C27CD2"/>
    <w:rsid w:val="00C27D5D"/>
    <w:rsid w:val="00C27DAB"/>
    <w:rsid w:val="00C27DBA"/>
    <w:rsid w:val="00C27E51"/>
    <w:rsid w:val="00C27E62"/>
    <w:rsid w:val="00C30151"/>
    <w:rsid w:val="00C3015D"/>
    <w:rsid w:val="00C30164"/>
    <w:rsid w:val="00C301A0"/>
    <w:rsid w:val="00C301A2"/>
    <w:rsid w:val="00C301A9"/>
    <w:rsid w:val="00C301C4"/>
    <w:rsid w:val="00C301DF"/>
    <w:rsid w:val="00C3026D"/>
    <w:rsid w:val="00C302B8"/>
    <w:rsid w:val="00C3040F"/>
    <w:rsid w:val="00C30467"/>
    <w:rsid w:val="00C3046B"/>
    <w:rsid w:val="00C3049F"/>
    <w:rsid w:val="00C305CA"/>
    <w:rsid w:val="00C30638"/>
    <w:rsid w:val="00C3065A"/>
    <w:rsid w:val="00C3076A"/>
    <w:rsid w:val="00C30776"/>
    <w:rsid w:val="00C3089C"/>
    <w:rsid w:val="00C30908"/>
    <w:rsid w:val="00C30A63"/>
    <w:rsid w:val="00C30AB3"/>
    <w:rsid w:val="00C30ACD"/>
    <w:rsid w:val="00C30B89"/>
    <w:rsid w:val="00C30BE3"/>
    <w:rsid w:val="00C30C78"/>
    <w:rsid w:val="00C30CA1"/>
    <w:rsid w:val="00C30CB3"/>
    <w:rsid w:val="00C30D4B"/>
    <w:rsid w:val="00C30D4C"/>
    <w:rsid w:val="00C30EA5"/>
    <w:rsid w:val="00C30ED0"/>
    <w:rsid w:val="00C30F5B"/>
    <w:rsid w:val="00C30F93"/>
    <w:rsid w:val="00C31010"/>
    <w:rsid w:val="00C310FA"/>
    <w:rsid w:val="00C31249"/>
    <w:rsid w:val="00C312F1"/>
    <w:rsid w:val="00C31368"/>
    <w:rsid w:val="00C313BF"/>
    <w:rsid w:val="00C313C9"/>
    <w:rsid w:val="00C31627"/>
    <w:rsid w:val="00C3166A"/>
    <w:rsid w:val="00C31682"/>
    <w:rsid w:val="00C31686"/>
    <w:rsid w:val="00C316EC"/>
    <w:rsid w:val="00C31785"/>
    <w:rsid w:val="00C317DC"/>
    <w:rsid w:val="00C317DE"/>
    <w:rsid w:val="00C3189B"/>
    <w:rsid w:val="00C31A8C"/>
    <w:rsid w:val="00C31ACD"/>
    <w:rsid w:val="00C31BAF"/>
    <w:rsid w:val="00C31BE2"/>
    <w:rsid w:val="00C31BF9"/>
    <w:rsid w:val="00C31C14"/>
    <w:rsid w:val="00C31D0A"/>
    <w:rsid w:val="00C31D68"/>
    <w:rsid w:val="00C31D73"/>
    <w:rsid w:val="00C31E4B"/>
    <w:rsid w:val="00C31E69"/>
    <w:rsid w:val="00C31E7E"/>
    <w:rsid w:val="00C31E86"/>
    <w:rsid w:val="00C31EFF"/>
    <w:rsid w:val="00C31F28"/>
    <w:rsid w:val="00C31FDC"/>
    <w:rsid w:val="00C32008"/>
    <w:rsid w:val="00C320F8"/>
    <w:rsid w:val="00C32123"/>
    <w:rsid w:val="00C32181"/>
    <w:rsid w:val="00C3220D"/>
    <w:rsid w:val="00C32279"/>
    <w:rsid w:val="00C32289"/>
    <w:rsid w:val="00C322EA"/>
    <w:rsid w:val="00C32333"/>
    <w:rsid w:val="00C32511"/>
    <w:rsid w:val="00C3259D"/>
    <w:rsid w:val="00C325F2"/>
    <w:rsid w:val="00C3264B"/>
    <w:rsid w:val="00C32674"/>
    <w:rsid w:val="00C32733"/>
    <w:rsid w:val="00C32946"/>
    <w:rsid w:val="00C32A98"/>
    <w:rsid w:val="00C32B64"/>
    <w:rsid w:val="00C32B96"/>
    <w:rsid w:val="00C32C3D"/>
    <w:rsid w:val="00C32CD5"/>
    <w:rsid w:val="00C32D46"/>
    <w:rsid w:val="00C32DC0"/>
    <w:rsid w:val="00C32E17"/>
    <w:rsid w:val="00C32E8E"/>
    <w:rsid w:val="00C32EDF"/>
    <w:rsid w:val="00C33022"/>
    <w:rsid w:val="00C33052"/>
    <w:rsid w:val="00C33099"/>
    <w:rsid w:val="00C330E0"/>
    <w:rsid w:val="00C331B3"/>
    <w:rsid w:val="00C33205"/>
    <w:rsid w:val="00C33208"/>
    <w:rsid w:val="00C332ED"/>
    <w:rsid w:val="00C33321"/>
    <w:rsid w:val="00C3352B"/>
    <w:rsid w:val="00C3367C"/>
    <w:rsid w:val="00C336AE"/>
    <w:rsid w:val="00C3371B"/>
    <w:rsid w:val="00C3372E"/>
    <w:rsid w:val="00C3373A"/>
    <w:rsid w:val="00C33802"/>
    <w:rsid w:val="00C3380A"/>
    <w:rsid w:val="00C339A6"/>
    <w:rsid w:val="00C33A31"/>
    <w:rsid w:val="00C33B3F"/>
    <w:rsid w:val="00C33B4C"/>
    <w:rsid w:val="00C33BB4"/>
    <w:rsid w:val="00C33D87"/>
    <w:rsid w:val="00C33DD3"/>
    <w:rsid w:val="00C33E10"/>
    <w:rsid w:val="00C33E14"/>
    <w:rsid w:val="00C33EBA"/>
    <w:rsid w:val="00C33EDC"/>
    <w:rsid w:val="00C33EE4"/>
    <w:rsid w:val="00C33F6E"/>
    <w:rsid w:val="00C33FF6"/>
    <w:rsid w:val="00C340B9"/>
    <w:rsid w:val="00C34159"/>
    <w:rsid w:val="00C34169"/>
    <w:rsid w:val="00C341CD"/>
    <w:rsid w:val="00C34239"/>
    <w:rsid w:val="00C34322"/>
    <w:rsid w:val="00C3442F"/>
    <w:rsid w:val="00C344BF"/>
    <w:rsid w:val="00C34542"/>
    <w:rsid w:val="00C34556"/>
    <w:rsid w:val="00C34640"/>
    <w:rsid w:val="00C34654"/>
    <w:rsid w:val="00C3465D"/>
    <w:rsid w:val="00C34685"/>
    <w:rsid w:val="00C346D0"/>
    <w:rsid w:val="00C346FF"/>
    <w:rsid w:val="00C347E6"/>
    <w:rsid w:val="00C34A26"/>
    <w:rsid w:val="00C34B31"/>
    <w:rsid w:val="00C34BA1"/>
    <w:rsid w:val="00C34BED"/>
    <w:rsid w:val="00C34C94"/>
    <w:rsid w:val="00C34CC8"/>
    <w:rsid w:val="00C34D03"/>
    <w:rsid w:val="00C34E93"/>
    <w:rsid w:val="00C34EEA"/>
    <w:rsid w:val="00C34F38"/>
    <w:rsid w:val="00C34F39"/>
    <w:rsid w:val="00C34FE5"/>
    <w:rsid w:val="00C350DF"/>
    <w:rsid w:val="00C35142"/>
    <w:rsid w:val="00C351CB"/>
    <w:rsid w:val="00C35200"/>
    <w:rsid w:val="00C3524C"/>
    <w:rsid w:val="00C352E2"/>
    <w:rsid w:val="00C35304"/>
    <w:rsid w:val="00C3536E"/>
    <w:rsid w:val="00C353E8"/>
    <w:rsid w:val="00C355E9"/>
    <w:rsid w:val="00C356BE"/>
    <w:rsid w:val="00C356C7"/>
    <w:rsid w:val="00C357AF"/>
    <w:rsid w:val="00C35810"/>
    <w:rsid w:val="00C35870"/>
    <w:rsid w:val="00C35884"/>
    <w:rsid w:val="00C358E6"/>
    <w:rsid w:val="00C35998"/>
    <w:rsid w:val="00C35A26"/>
    <w:rsid w:val="00C35BFA"/>
    <w:rsid w:val="00C35C07"/>
    <w:rsid w:val="00C35C5E"/>
    <w:rsid w:val="00C35CBC"/>
    <w:rsid w:val="00C35D19"/>
    <w:rsid w:val="00C35DC6"/>
    <w:rsid w:val="00C35EB6"/>
    <w:rsid w:val="00C35ECD"/>
    <w:rsid w:val="00C35EFE"/>
    <w:rsid w:val="00C35F92"/>
    <w:rsid w:val="00C35FCD"/>
    <w:rsid w:val="00C35FD1"/>
    <w:rsid w:val="00C3608D"/>
    <w:rsid w:val="00C3617C"/>
    <w:rsid w:val="00C361DE"/>
    <w:rsid w:val="00C36250"/>
    <w:rsid w:val="00C362AB"/>
    <w:rsid w:val="00C362C0"/>
    <w:rsid w:val="00C363FA"/>
    <w:rsid w:val="00C364A1"/>
    <w:rsid w:val="00C36533"/>
    <w:rsid w:val="00C36599"/>
    <w:rsid w:val="00C365A7"/>
    <w:rsid w:val="00C3668E"/>
    <w:rsid w:val="00C36690"/>
    <w:rsid w:val="00C36787"/>
    <w:rsid w:val="00C36796"/>
    <w:rsid w:val="00C367B3"/>
    <w:rsid w:val="00C367E8"/>
    <w:rsid w:val="00C36879"/>
    <w:rsid w:val="00C368FB"/>
    <w:rsid w:val="00C369B4"/>
    <w:rsid w:val="00C369C8"/>
    <w:rsid w:val="00C369CC"/>
    <w:rsid w:val="00C36A0E"/>
    <w:rsid w:val="00C36A17"/>
    <w:rsid w:val="00C36B0E"/>
    <w:rsid w:val="00C36B6C"/>
    <w:rsid w:val="00C36CA0"/>
    <w:rsid w:val="00C36CD7"/>
    <w:rsid w:val="00C36D88"/>
    <w:rsid w:val="00C36DEE"/>
    <w:rsid w:val="00C36E73"/>
    <w:rsid w:val="00C36EAF"/>
    <w:rsid w:val="00C36EF5"/>
    <w:rsid w:val="00C36FA2"/>
    <w:rsid w:val="00C36FB8"/>
    <w:rsid w:val="00C37009"/>
    <w:rsid w:val="00C37042"/>
    <w:rsid w:val="00C3707E"/>
    <w:rsid w:val="00C370E9"/>
    <w:rsid w:val="00C3712D"/>
    <w:rsid w:val="00C371A8"/>
    <w:rsid w:val="00C371E0"/>
    <w:rsid w:val="00C373FE"/>
    <w:rsid w:val="00C37468"/>
    <w:rsid w:val="00C37544"/>
    <w:rsid w:val="00C37639"/>
    <w:rsid w:val="00C37685"/>
    <w:rsid w:val="00C37715"/>
    <w:rsid w:val="00C3772A"/>
    <w:rsid w:val="00C377D3"/>
    <w:rsid w:val="00C3785B"/>
    <w:rsid w:val="00C378B6"/>
    <w:rsid w:val="00C378C3"/>
    <w:rsid w:val="00C37969"/>
    <w:rsid w:val="00C379B5"/>
    <w:rsid w:val="00C379C1"/>
    <w:rsid w:val="00C37A6E"/>
    <w:rsid w:val="00C37B1C"/>
    <w:rsid w:val="00C37C6D"/>
    <w:rsid w:val="00C37CBB"/>
    <w:rsid w:val="00C37D02"/>
    <w:rsid w:val="00C37D32"/>
    <w:rsid w:val="00C37D69"/>
    <w:rsid w:val="00C37D72"/>
    <w:rsid w:val="00C40047"/>
    <w:rsid w:val="00C40065"/>
    <w:rsid w:val="00C4009B"/>
    <w:rsid w:val="00C400F8"/>
    <w:rsid w:val="00C40126"/>
    <w:rsid w:val="00C40146"/>
    <w:rsid w:val="00C40194"/>
    <w:rsid w:val="00C40263"/>
    <w:rsid w:val="00C402A8"/>
    <w:rsid w:val="00C4041A"/>
    <w:rsid w:val="00C404AB"/>
    <w:rsid w:val="00C404B2"/>
    <w:rsid w:val="00C404C0"/>
    <w:rsid w:val="00C404D7"/>
    <w:rsid w:val="00C40581"/>
    <w:rsid w:val="00C405E6"/>
    <w:rsid w:val="00C4061D"/>
    <w:rsid w:val="00C406FD"/>
    <w:rsid w:val="00C40744"/>
    <w:rsid w:val="00C40792"/>
    <w:rsid w:val="00C407BD"/>
    <w:rsid w:val="00C407F3"/>
    <w:rsid w:val="00C40830"/>
    <w:rsid w:val="00C40838"/>
    <w:rsid w:val="00C40842"/>
    <w:rsid w:val="00C40863"/>
    <w:rsid w:val="00C4089F"/>
    <w:rsid w:val="00C408F4"/>
    <w:rsid w:val="00C40920"/>
    <w:rsid w:val="00C409A3"/>
    <w:rsid w:val="00C40A44"/>
    <w:rsid w:val="00C40A9D"/>
    <w:rsid w:val="00C40AFF"/>
    <w:rsid w:val="00C40B09"/>
    <w:rsid w:val="00C40BD1"/>
    <w:rsid w:val="00C40CC0"/>
    <w:rsid w:val="00C40DC0"/>
    <w:rsid w:val="00C40DCE"/>
    <w:rsid w:val="00C40E10"/>
    <w:rsid w:val="00C40E18"/>
    <w:rsid w:val="00C40E6C"/>
    <w:rsid w:val="00C40EA1"/>
    <w:rsid w:val="00C40F17"/>
    <w:rsid w:val="00C40F76"/>
    <w:rsid w:val="00C40FA7"/>
    <w:rsid w:val="00C4104B"/>
    <w:rsid w:val="00C41078"/>
    <w:rsid w:val="00C410FB"/>
    <w:rsid w:val="00C410FD"/>
    <w:rsid w:val="00C41150"/>
    <w:rsid w:val="00C412B4"/>
    <w:rsid w:val="00C412BA"/>
    <w:rsid w:val="00C413D3"/>
    <w:rsid w:val="00C41415"/>
    <w:rsid w:val="00C414A9"/>
    <w:rsid w:val="00C414E6"/>
    <w:rsid w:val="00C414FD"/>
    <w:rsid w:val="00C41578"/>
    <w:rsid w:val="00C4159A"/>
    <w:rsid w:val="00C4161C"/>
    <w:rsid w:val="00C41678"/>
    <w:rsid w:val="00C4168B"/>
    <w:rsid w:val="00C416B5"/>
    <w:rsid w:val="00C416EA"/>
    <w:rsid w:val="00C417D7"/>
    <w:rsid w:val="00C4187D"/>
    <w:rsid w:val="00C419FB"/>
    <w:rsid w:val="00C41A0B"/>
    <w:rsid w:val="00C41A21"/>
    <w:rsid w:val="00C41A79"/>
    <w:rsid w:val="00C41BBA"/>
    <w:rsid w:val="00C41BE3"/>
    <w:rsid w:val="00C41EF3"/>
    <w:rsid w:val="00C41F3B"/>
    <w:rsid w:val="00C41F6C"/>
    <w:rsid w:val="00C41FC2"/>
    <w:rsid w:val="00C4211F"/>
    <w:rsid w:val="00C42199"/>
    <w:rsid w:val="00C4224E"/>
    <w:rsid w:val="00C42329"/>
    <w:rsid w:val="00C42343"/>
    <w:rsid w:val="00C42364"/>
    <w:rsid w:val="00C42409"/>
    <w:rsid w:val="00C42496"/>
    <w:rsid w:val="00C42529"/>
    <w:rsid w:val="00C4259E"/>
    <w:rsid w:val="00C425E2"/>
    <w:rsid w:val="00C42691"/>
    <w:rsid w:val="00C426B0"/>
    <w:rsid w:val="00C42722"/>
    <w:rsid w:val="00C4276A"/>
    <w:rsid w:val="00C427BC"/>
    <w:rsid w:val="00C428A8"/>
    <w:rsid w:val="00C428B7"/>
    <w:rsid w:val="00C4292D"/>
    <w:rsid w:val="00C42B20"/>
    <w:rsid w:val="00C42B4E"/>
    <w:rsid w:val="00C42B4F"/>
    <w:rsid w:val="00C42BAD"/>
    <w:rsid w:val="00C42BB9"/>
    <w:rsid w:val="00C42C27"/>
    <w:rsid w:val="00C42E1D"/>
    <w:rsid w:val="00C42F96"/>
    <w:rsid w:val="00C4301D"/>
    <w:rsid w:val="00C4303A"/>
    <w:rsid w:val="00C4306C"/>
    <w:rsid w:val="00C430AA"/>
    <w:rsid w:val="00C43168"/>
    <w:rsid w:val="00C43199"/>
    <w:rsid w:val="00C431BD"/>
    <w:rsid w:val="00C431CB"/>
    <w:rsid w:val="00C43227"/>
    <w:rsid w:val="00C4331B"/>
    <w:rsid w:val="00C43436"/>
    <w:rsid w:val="00C434A2"/>
    <w:rsid w:val="00C43597"/>
    <w:rsid w:val="00C435C0"/>
    <w:rsid w:val="00C4362E"/>
    <w:rsid w:val="00C4365B"/>
    <w:rsid w:val="00C4388B"/>
    <w:rsid w:val="00C438ED"/>
    <w:rsid w:val="00C43920"/>
    <w:rsid w:val="00C43951"/>
    <w:rsid w:val="00C439EF"/>
    <w:rsid w:val="00C43B0F"/>
    <w:rsid w:val="00C43B49"/>
    <w:rsid w:val="00C43C24"/>
    <w:rsid w:val="00C43C28"/>
    <w:rsid w:val="00C43C48"/>
    <w:rsid w:val="00C43C63"/>
    <w:rsid w:val="00C43EC7"/>
    <w:rsid w:val="00C43F4B"/>
    <w:rsid w:val="00C43F7A"/>
    <w:rsid w:val="00C43F81"/>
    <w:rsid w:val="00C440F4"/>
    <w:rsid w:val="00C441C8"/>
    <w:rsid w:val="00C44240"/>
    <w:rsid w:val="00C44334"/>
    <w:rsid w:val="00C443DE"/>
    <w:rsid w:val="00C4441A"/>
    <w:rsid w:val="00C44452"/>
    <w:rsid w:val="00C444D0"/>
    <w:rsid w:val="00C4450C"/>
    <w:rsid w:val="00C4461A"/>
    <w:rsid w:val="00C44647"/>
    <w:rsid w:val="00C4493B"/>
    <w:rsid w:val="00C44958"/>
    <w:rsid w:val="00C449CA"/>
    <w:rsid w:val="00C44A75"/>
    <w:rsid w:val="00C44ABF"/>
    <w:rsid w:val="00C44AF9"/>
    <w:rsid w:val="00C44CA8"/>
    <w:rsid w:val="00C44CB6"/>
    <w:rsid w:val="00C44CC9"/>
    <w:rsid w:val="00C44D22"/>
    <w:rsid w:val="00C44D3F"/>
    <w:rsid w:val="00C44D49"/>
    <w:rsid w:val="00C44D7F"/>
    <w:rsid w:val="00C44E8A"/>
    <w:rsid w:val="00C44F27"/>
    <w:rsid w:val="00C44FF7"/>
    <w:rsid w:val="00C44FFA"/>
    <w:rsid w:val="00C4502A"/>
    <w:rsid w:val="00C450CA"/>
    <w:rsid w:val="00C450CD"/>
    <w:rsid w:val="00C450EE"/>
    <w:rsid w:val="00C45208"/>
    <w:rsid w:val="00C45286"/>
    <w:rsid w:val="00C452B7"/>
    <w:rsid w:val="00C45338"/>
    <w:rsid w:val="00C45411"/>
    <w:rsid w:val="00C4541F"/>
    <w:rsid w:val="00C45625"/>
    <w:rsid w:val="00C45637"/>
    <w:rsid w:val="00C45788"/>
    <w:rsid w:val="00C45897"/>
    <w:rsid w:val="00C45984"/>
    <w:rsid w:val="00C45988"/>
    <w:rsid w:val="00C4599C"/>
    <w:rsid w:val="00C459EA"/>
    <w:rsid w:val="00C45AA7"/>
    <w:rsid w:val="00C45ACD"/>
    <w:rsid w:val="00C45B05"/>
    <w:rsid w:val="00C45B9B"/>
    <w:rsid w:val="00C45BA7"/>
    <w:rsid w:val="00C45BBE"/>
    <w:rsid w:val="00C45BD7"/>
    <w:rsid w:val="00C45CA7"/>
    <w:rsid w:val="00C45CCE"/>
    <w:rsid w:val="00C45CDB"/>
    <w:rsid w:val="00C45D06"/>
    <w:rsid w:val="00C45DDB"/>
    <w:rsid w:val="00C45EC3"/>
    <w:rsid w:val="00C45F1E"/>
    <w:rsid w:val="00C45F39"/>
    <w:rsid w:val="00C45F45"/>
    <w:rsid w:val="00C46050"/>
    <w:rsid w:val="00C460D0"/>
    <w:rsid w:val="00C460F6"/>
    <w:rsid w:val="00C461AB"/>
    <w:rsid w:val="00C461F6"/>
    <w:rsid w:val="00C46220"/>
    <w:rsid w:val="00C4626E"/>
    <w:rsid w:val="00C4627F"/>
    <w:rsid w:val="00C462AD"/>
    <w:rsid w:val="00C4635F"/>
    <w:rsid w:val="00C46406"/>
    <w:rsid w:val="00C46497"/>
    <w:rsid w:val="00C464C5"/>
    <w:rsid w:val="00C4650E"/>
    <w:rsid w:val="00C465BF"/>
    <w:rsid w:val="00C46628"/>
    <w:rsid w:val="00C4670C"/>
    <w:rsid w:val="00C46824"/>
    <w:rsid w:val="00C468AA"/>
    <w:rsid w:val="00C468BE"/>
    <w:rsid w:val="00C46935"/>
    <w:rsid w:val="00C4698D"/>
    <w:rsid w:val="00C46A11"/>
    <w:rsid w:val="00C46A71"/>
    <w:rsid w:val="00C46AFD"/>
    <w:rsid w:val="00C46B74"/>
    <w:rsid w:val="00C46B8F"/>
    <w:rsid w:val="00C46BD2"/>
    <w:rsid w:val="00C46CCC"/>
    <w:rsid w:val="00C46CFA"/>
    <w:rsid w:val="00C46D24"/>
    <w:rsid w:val="00C46E27"/>
    <w:rsid w:val="00C46E31"/>
    <w:rsid w:val="00C46F3D"/>
    <w:rsid w:val="00C46F73"/>
    <w:rsid w:val="00C46F76"/>
    <w:rsid w:val="00C4708A"/>
    <w:rsid w:val="00C470C9"/>
    <w:rsid w:val="00C47186"/>
    <w:rsid w:val="00C47189"/>
    <w:rsid w:val="00C4720A"/>
    <w:rsid w:val="00C472AF"/>
    <w:rsid w:val="00C475F5"/>
    <w:rsid w:val="00C4778F"/>
    <w:rsid w:val="00C47884"/>
    <w:rsid w:val="00C47946"/>
    <w:rsid w:val="00C47AAD"/>
    <w:rsid w:val="00C47AD0"/>
    <w:rsid w:val="00C47AD5"/>
    <w:rsid w:val="00C47B64"/>
    <w:rsid w:val="00C47B8B"/>
    <w:rsid w:val="00C47B96"/>
    <w:rsid w:val="00C47BB7"/>
    <w:rsid w:val="00C47C0D"/>
    <w:rsid w:val="00C47C17"/>
    <w:rsid w:val="00C47C73"/>
    <w:rsid w:val="00C47C7E"/>
    <w:rsid w:val="00C47D0A"/>
    <w:rsid w:val="00C47D4A"/>
    <w:rsid w:val="00C47DB0"/>
    <w:rsid w:val="00C47DE4"/>
    <w:rsid w:val="00C47E12"/>
    <w:rsid w:val="00C47F06"/>
    <w:rsid w:val="00C47F11"/>
    <w:rsid w:val="00C50020"/>
    <w:rsid w:val="00C500DE"/>
    <w:rsid w:val="00C5013C"/>
    <w:rsid w:val="00C50145"/>
    <w:rsid w:val="00C50163"/>
    <w:rsid w:val="00C501EB"/>
    <w:rsid w:val="00C50261"/>
    <w:rsid w:val="00C50387"/>
    <w:rsid w:val="00C5044F"/>
    <w:rsid w:val="00C50496"/>
    <w:rsid w:val="00C504DE"/>
    <w:rsid w:val="00C50578"/>
    <w:rsid w:val="00C505B8"/>
    <w:rsid w:val="00C5066A"/>
    <w:rsid w:val="00C506CD"/>
    <w:rsid w:val="00C50735"/>
    <w:rsid w:val="00C507DA"/>
    <w:rsid w:val="00C50816"/>
    <w:rsid w:val="00C5084F"/>
    <w:rsid w:val="00C50889"/>
    <w:rsid w:val="00C508C3"/>
    <w:rsid w:val="00C508E4"/>
    <w:rsid w:val="00C5091D"/>
    <w:rsid w:val="00C50A54"/>
    <w:rsid w:val="00C50B2E"/>
    <w:rsid w:val="00C50B5D"/>
    <w:rsid w:val="00C50B77"/>
    <w:rsid w:val="00C50C06"/>
    <w:rsid w:val="00C50C31"/>
    <w:rsid w:val="00C50CCC"/>
    <w:rsid w:val="00C50D4C"/>
    <w:rsid w:val="00C50DAB"/>
    <w:rsid w:val="00C50EBF"/>
    <w:rsid w:val="00C50EEA"/>
    <w:rsid w:val="00C50F80"/>
    <w:rsid w:val="00C51032"/>
    <w:rsid w:val="00C510E6"/>
    <w:rsid w:val="00C51152"/>
    <w:rsid w:val="00C511C0"/>
    <w:rsid w:val="00C511CA"/>
    <w:rsid w:val="00C51270"/>
    <w:rsid w:val="00C51297"/>
    <w:rsid w:val="00C512AC"/>
    <w:rsid w:val="00C51363"/>
    <w:rsid w:val="00C513E6"/>
    <w:rsid w:val="00C51403"/>
    <w:rsid w:val="00C51549"/>
    <w:rsid w:val="00C515E1"/>
    <w:rsid w:val="00C515E2"/>
    <w:rsid w:val="00C51649"/>
    <w:rsid w:val="00C5166D"/>
    <w:rsid w:val="00C516DA"/>
    <w:rsid w:val="00C517A0"/>
    <w:rsid w:val="00C517A8"/>
    <w:rsid w:val="00C5191C"/>
    <w:rsid w:val="00C519D7"/>
    <w:rsid w:val="00C51A7C"/>
    <w:rsid w:val="00C51A97"/>
    <w:rsid w:val="00C51B65"/>
    <w:rsid w:val="00C51B6C"/>
    <w:rsid w:val="00C51B78"/>
    <w:rsid w:val="00C51BBC"/>
    <w:rsid w:val="00C51C09"/>
    <w:rsid w:val="00C51CEE"/>
    <w:rsid w:val="00C51F1E"/>
    <w:rsid w:val="00C51F73"/>
    <w:rsid w:val="00C52124"/>
    <w:rsid w:val="00C5212E"/>
    <w:rsid w:val="00C52202"/>
    <w:rsid w:val="00C52283"/>
    <w:rsid w:val="00C52326"/>
    <w:rsid w:val="00C52356"/>
    <w:rsid w:val="00C523A1"/>
    <w:rsid w:val="00C5246D"/>
    <w:rsid w:val="00C524BD"/>
    <w:rsid w:val="00C525B4"/>
    <w:rsid w:val="00C525D8"/>
    <w:rsid w:val="00C525FE"/>
    <w:rsid w:val="00C52645"/>
    <w:rsid w:val="00C526AD"/>
    <w:rsid w:val="00C52724"/>
    <w:rsid w:val="00C52730"/>
    <w:rsid w:val="00C52760"/>
    <w:rsid w:val="00C527BC"/>
    <w:rsid w:val="00C5288D"/>
    <w:rsid w:val="00C528A3"/>
    <w:rsid w:val="00C528AB"/>
    <w:rsid w:val="00C5291D"/>
    <w:rsid w:val="00C52979"/>
    <w:rsid w:val="00C52A4F"/>
    <w:rsid w:val="00C52AB9"/>
    <w:rsid w:val="00C52AEA"/>
    <w:rsid w:val="00C52B2B"/>
    <w:rsid w:val="00C52B82"/>
    <w:rsid w:val="00C52C39"/>
    <w:rsid w:val="00C52C7E"/>
    <w:rsid w:val="00C52DA0"/>
    <w:rsid w:val="00C52DBC"/>
    <w:rsid w:val="00C52E41"/>
    <w:rsid w:val="00C52E73"/>
    <w:rsid w:val="00C52E76"/>
    <w:rsid w:val="00C52EFF"/>
    <w:rsid w:val="00C52F1A"/>
    <w:rsid w:val="00C52F35"/>
    <w:rsid w:val="00C52F55"/>
    <w:rsid w:val="00C52F92"/>
    <w:rsid w:val="00C52FF6"/>
    <w:rsid w:val="00C5304A"/>
    <w:rsid w:val="00C53070"/>
    <w:rsid w:val="00C5316C"/>
    <w:rsid w:val="00C5316E"/>
    <w:rsid w:val="00C531BD"/>
    <w:rsid w:val="00C532A3"/>
    <w:rsid w:val="00C532D7"/>
    <w:rsid w:val="00C5335A"/>
    <w:rsid w:val="00C53405"/>
    <w:rsid w:val="00C535E9"/>
    <w:rsid w:val="00C536BB"/>
    <w:rsid w:val="00C537DC"/>
    <w:rsid w:val="00C53810"/>
    <w:rsid w:val="00C5386E"/>
    <w:rsid w:val="00C538B1"/>
    <w:rsid w:val="00C538EC"/>
    <w:rsid w:val="00C539D3"/>
    <w:rsid w:val="00C53A03"/>
    <w:rsid w:val="00C53BA9"/>
    <w:rsid w:val="00C53BD2"/>
    <w:rsid w:val="00C53C2B"/>
    <w:rsid w:val="00C53C7A"/>
    <w:rsid w:val="00C53DFA"/>
    <w:rsid w:val="00C53E60"/>
    <w:rsid w:val="00C53E66"/>
    <w:rsid w:val="00C53E89"/>
    <w:rsid w:val="00C53F14"/>
    <w:rsid w:val="00C53FD6"/>
    <w:rsid w:val="00C54089"/>
    <w:rsid w:val="00C54161"/>
    <w:rsid w:val="00C5418B"/>
    <w:rsid w:val="00C54192"/>
    <w:rsid w:val="00C54257"/>
    <w:rsid w:val="00C54259"/>
    <w:rsid w:val="00C542CA"/>
    <w:rsid w:val="00C543A0"/>
    <w:rsid w:val="00C543E4"/>
    <w:rsid w:val="00C54476"/>
    <w:rsid w:val="00C544C9"/>
    <w:rsid w:val="00C54519"/>
    <w:rsid w:val="00C54537"/>
    <w:rsid w:val="00C545A5"/>
    <w:rsid w:val="00C545CC"/>
    <w:rsid w:val="00C545FE"/>
    <w:rsid w:val="00C5462A"/>
    <w:rsid w:val="00C54652"/>
    <w:rsid w:val="00C546F1"/>
    <w:rsid w:val="00C54729"/>
    <w:rsid w:val="00C547DE"/>
    <w:rsid w:val="00C54866"/>
    <w:rsid w:val="00C54969"/>
    <w:rsid w:val="00C54977"/>
    <w:rsid w:val="00C54A28"/>
    <w:rsid w:val="00C54AB6"/>
    <w:rsid w:val="00C54BA6"/>
    <w:rsid w:val="00C54C55"/>
    <w:rsid w:val="00C54C6B"/>
    <w:rsid w:val="00C54CB9"/>
    <w:rsid w:val="00C54D28"/>
    <w:rsid w:val="00C54ECB"/>
    <w:rsid w:val="00C54F07"/>
    <w:rsid w:val="00C54F2D"/>
    <w:rsid w:val="00C54F55"/>
    <w:rsid w:val="00C5503A"/>
    <w:rsid w:val="00C5507C"/>
    <w:rsid w:val="00C550BD"/>
    <w:rsid w:val="00C5511E"/>
    <w:rsid w:val="00C55125"/>
    <w:rsid w:val="00C55170"/>
    <w:rsid w:val="00C551B9"/>
    <w:rsid w:val="00C551BA"/>
    <w:rsid w:val="00C551E9"/>
    <w:rsid w:val="00C5521B"/>
    <w:rsid w:val="00C55234"/>
    <w:rsid w:val="00C55331"/>
    <w:rsid w:val="00C5534D"/>
    <w:rsid w:val="00C5541B"/>
    <w:rsid w:val="00C55420"/>
    <w:rsid w:val="00C55497"/>
    <w:rsid w:val="00C554F6"/>
    <w:rsid w:val="00C5559A"/>
    <w:rsid w:val="00C555CA"/>
    <w:rsid w:val="00C555D4"/>
    <w:rsid w:val="00C55623"/>
    <w:rsid w:val="00C5566C"/>
    <w:rsid w:val="00C55678"/>
    <w:rsid w:val="00C5573F"/>
    <w:rsid w:val="00C5575D"/>
    <w:rsid w:val="00C557AB"/>
    <w:rsid w:val="00C558A1"/>
    <w:rsid w:val="00C558B7"/>
    <w:rsid w:val="00C558BC"/>
    <w:rsid w:val="00C5591C"/>
    <w:rsid w:val="00C5593D"/>
    <w:rsid w:val="00C5598C"/>
    <w:rsid w:val="00C55A92"/>
    <w:rsid w:val="00C55B06"/>
    <w:rsid w:val="00C55B49"/>
    <w:rsid w:val="00C55CE0"/>
    <w:rsid w:val="00C55D18"/>
    <w:rsid w:val="00C55E2E"/>
    <w:rsid w:val="00C55E8E"/>
    <w:rsid w:val="00C56037"/>
    <w:rsid w:val="00C5603E"/>
    <w:rsid w:val="00C5607E"/>
    <w:rsid w:val="00C56088"/>
    <w:rsid w:val="00C560A6"/>
    <w:rsid w:val="00C560F0"/>
    <w:rsid w:val="00C56165"/>
    <w:rsid w:val="00C561B3"/>
    <w:rsid w:val="00C5621D"/>
    <w:rsid w:val="00C5628F"/>
    <w:rsid w:val="00C56325"/>
    <w:rsid w:val="00C563AB"/>
    <w:rsid w:val="00C56457"/>
    <w:rsid w:val="00C56460"/>
    <w:rsid w:val="00C5646B"/>
    <w:rsid w:val="00C56470"/>
    <w:rsid w:val="00C564C2"/>
    <w:rsid w:val="00C56594"/>
    <w:rsid w:val="00C565B3"/>
    <w:rsid w:val="00C565C0"/>
    <w:rsid w:val="00C56661"/>
    <w:rsid w:val="00C5666E"/>
    <w:rsid w:val="00C56672"/>
    <w:rsid w:val="00C5676E"/>
    <w:rsid w:val="00C567B9"/>
    <w:rsid w:val="00C567DE"/>
    <w:rsid w:val="00C5680A"/>
    <w:rsid w:val="00C5688E"/>
    <w:rsid w:val="00C56927"/>
    <w:rsid w:val="00C56978"/>
    <w:rsid w:val="00C56A11"/>
    <w:rsid w:val="00C56A63"/>
    <w:rsid w:val="00C56A6D"/>
    <w:rsid w:val="00C56ADC"/>
    <w:rsid w:val="00C56C05"/>
    <w:rsid w:val="00C56D28"/>
    <w:rsid w:val="00C56DC9"/>
    <w:rsid w:val="00C56E2C"/>
    <w:rsid w:val="00C56E7F"/>
    <w:rsid w:val="00C56E91"/>
    <w:rsid w:val="00C56F54"/>
    <w:rsid w:val="00C56FE6"/>
    <w:rsid w:val="00C57025"/>
    <w:rsid w:val="00C570F0"/>
    <w:rsid w:val="00C57192"/>
    <w:rsid w:val="00C571B2"/>
    <w:rsid w:val="00C5737D"/>
    <w:rsid w:val="00C573AC"/>
    <w:rsid w:val="00C573BF"/>
    <w:rsid w:val="00C57465"/>
    <w:rsid w:val="00C5749C"/>
    <w:rsid w:val="00C575B9"/>
    <w:rsid w:val="00C57699"/>
    <w:rsid w:val="00C576CB"/>
    <w:rsid w:val="00C57712"/>
    <w:rsid w:val="00C57875"/>
    <w:rsid w:val="00C5787C"/>
    <w:rsid w:val="00C578E6"/>
    <w:rsid w:val="00C579B1"/>
    <w:rsid w:val="00C57A8A"/>
    <w:rsid w:val="00C57B32"/>
    <w:rsid w:val="00C57B5B"/>
    <w:rsid w:val="00C57B80"/>
    <w:rsid w:val="00C57C12"/>
    <w:rsid w:val="00C57C4D"/>
    <w:rsid w:val="00C57C6C"/>
    <w:rsid w:val="00C57CE0"/>
    <w:rsid w:val="00C57D29"/>
    <w:rsid w:val="00C57DC0"/>
    <w:rsid w:val="00C57E1A"/>
    <w:rsid w:val="00C57E24"/>
    <w:rsid w:val="00C57E62"/>
    <w:rsid w:val="00C57E9F"/>
    <w:rsid w:val="00C57F1C"/>
    <w:rsid w:val="00C57F3D"/>
    <w:rsid w:val="00C60008"/>
    <w:rsid w:val="00C60029"/>
    <w:rsid w:val="00C600AF"/>
    <w:rsid w:val="00C600B0"/>
    <w:rsid w:val="00C600BB"/>
    <w:rsid w:val="00C601E3"/>
    <w:rsid w:val="00C601F0"/>
    <w:rsid w:val="00C602AE"/>
    <w:rsid w:val="00C60384"/>
    <w:rsid w:val="00C603C9"/>
    <w:rsid w:val="00C6048D"/>
    <w:rsid w:val="00C604BB"/>
    <w:rsid w:val="00C604D8"/>
    <w:rsid w:val="00C6054F"/>
    <w:rsid w:val="00C60573"/>
    <w:rsid w:val="00C6067B"/>
    <w:rsid w:val="00C606B6"/>
    <w:rsid w:val="00C608B6"/>
    <w:rsid w:val="00C608C8"/>
    <w:rsid w:val="00C6090A"/>
    <w:rsid w:val="00C609B3"/>
    <w:rsid w:val="00C60A48"/>
    <w:rsid w:val="00C60A86"/>
    <w:rsid w:val="00C60AFC"/>
    <w:rsid w:val="00C60CAB"/>
    <w:rsid w:val="00C60CF5"/>
    <w:rsid w:val="00C60D1D"/>
    <w:rsid w:val="00C60D49"/>
    <w:rsid w:val="00C60DC8"/>
    <w:rsid w:val="00C60EB1"/>
    <w:rsid w:val="00C60F21"/>
    <w:rsid w:val="00C61037"/>
    <w:rsid w:val="00C61048"/>
    <w:rsid w:val="00C610AE"/>
    <w:rsid w:val="00C610D1"/>
    <w:rsid w:val="00C61133"/>
    <w:rsid w:val="00C61169"/>
    <w:rsid w:val="00C611B8"/>
    <w:rsid w:val="00C611C7"/>
    <w:rsid w:val="00C61281"/>
    <w:rsid w:val="00C612DA"/>
    <w:rsid w:val="00C61346"/>
    <w:rsid w:val="00C613AE"/>
    <w:rsid w:val="00C613DB"/>
    <w:rsid w:val="00C61547"/>
    <w:rsid w:val="00C61584"/>
    <w:rsid w:val="00C616C9"/>
    <w:rsid w:val="00C6170B"/>
    <w:rsid w:val="00C61741"/>
    <w:rsid w:val="00C617AE"/>
    <w:rsid w:val="00C61907"/>
    <w:rsid w:val="00C6192D"/>
    <w:rsid w:val="00C61995"/>
    <w:rsid w:val="00C619A7"/>
    <w:rsid w:val="00C619EF"/>
    <w:rsid w:val="00C61AA9"/>
    <w:rsid w:val="00C61BCB"/>
    <w:rsid w:val="00C61BFA"/>
    <w:rsid w:val="00C61C13"/>
    <w:rsid w:val="00C61C45"/>
    <w:rsid w:val="00C61C4B"/>
    <w:rsid w:val="00C61CD4"/>
    <w:rsid w:val="00C61D20"/>
    <w:rsid w:val="00C61D30"/>
    <w:rsid w:val="00C61D8A"/>
    <w:rsid w:val="00C61DF0"/>
    <w:rsid w:val="00C61E47"/>
    <w:rsid w:val="00C61EB1"/>
    <w:rsid w:val="00C61ECC"/>
    <w:rsid w:val="00C61ED5"/>
    <w:rsid w:val="00C61F5D"/>
    <w:rsid w:val="00C62012"/>
    <w:rsid w:val="00C62018"/>
    <w:rsid w:val="00C6203E"/>
    <w:rsid w:val="00C62167"/>
    <w:rsid w:val="00C621A5"/>
    <w:rsid w:val="00C621A6"/>
    <w:rsid w:val="00C621F9"/>
    <w:rsid w:val="00C62242"/>
    <w:rsid w:val="00C62282"/>
    <w:rsid w:val="00C623C0"/>
    <w:rsid w:val="00C623EA"/>
    <w:rsid w:val="00C62567"/>
    <w:rsid w:val="00C62574"/>
    <w:rsid w:val="00C62585"/>
    <w:rsid w:val="00C626C6"/>
    <w:rsid w:val="00C6272E"/>
    <w:rsid w:val="00C62832"/>
    <w:rsid w:val="00C628F2"/>
    <w:rsid w:val="00C62909"/>
    <w:rsid w:val="00C62965"/>
    <w:rsid w:val="00C6297B"/>
    <w:rsid w:val="00C62A3D"/>
    <w:rsid w:val="00C62B53"/>
    <w:rsid w:val="00C62D21"/>
    <w:rsid w:val="00C62E49"/>
    <w:rsid w:val="00C62E7B"/>
    <w:rsid w:val="00C62EC2"/>
    <w:rsid w:val="00C62F13"/>
    <w:rsid w:val="00C6304B"/>
    <w:rsid w:val="00C630BA"/>
    <w:rsid w:val="00C63129"/>
    <w:rsid w:val="00C6336C"/>
    <w:rsid w:val="00C63376"/>
    <w:rsid w:val="00C63395"/>
    <w:rsid w:val="00C633C7"/>
    <w:rsid w:val="00C633FD"/>
    <w:rsid w:val="00C634B7"/>
    <w:rsid w:val="00C634CA"/>
    <w:rsid w:val="00C6353E"/>
    <w:rsid w:val="00C63547"/>
    <w:rsid w:val="00C635A8"/>
    <w:rsid w:val="00C635D9"/>
    <w:rsid w:val="00C63706"/>
    <w:rsid w:val="00C6373A"/>
    <w:rsid w:val="00C6378F"/>
    <w:rsid w:val="00C637E4"/>
    <w:rsid w:val="00C6381B"/>
    <w:rsid w:val="00C6385A"/>
    <w:rsid w:val="00C63881"/>
    <w:rsid w:val="00C63904"/>
    <w:rsid w:val="00C63957"/>
    <w:rsid w:val="00C63A3F"/>
    <w:rsid w:val="00C63AB6"/>
    <w:rsid w:val="00C63AE1"/>
    <w:rsid w:val="00C63B5F"/>
    <w:rsid w:val="00C63CA5"/>
    <w:rsid w:val="00C63D73"/>
    <w:rsid w:val="00C63E07"/>
    <w:rsid w:val="00C63E49"/>
    <w:rsid w:val="00C63E62"/>
    <w:rsid w:val="00C63E66"/>
    <w:rsid w:val="00C63EB0"/>
    <w:rsid w:val="00C63EDC"/>
    <w:rsid w:val="00C63EE3"/>
    <w:rsid w:val="00C63F12"/>
    <w:rsid w:val="00C63F54"/>
    <w:rsid w:val="00C63F6B"/>
    <w:rsid w:val="00C63F96"/>
    <w:rsid w:val="00C63FFB"/>
    <w:rsid w:val="00C64047"/>
    <w:rsid w:val="00C640A1"/>
    <w:rsid w:val="00C640D2"/>
    <w:rsid w:val="00C6411B"/>
    <w:rsid w:val="00C64333"/>
    <w:rsid w:val="00C6434E"/>
    <w:rsid w:val="00C6440E"/>
    <w:rsid w:val="00C6440F"/>
    <w:rsid w:val="00C64502"/>
    <w:rsid w:val="00C64519"/>
    <w:rsid w:val="00C645C1"/>
    <w:rsid w:val="00C6473E"/>
    <w:rsid w:val="00C64817"/>
    <w:rsid w:val="00C64873"/>
    <w:rsid w:val="00C64876"/>
    <w:rsid w:val="00C648A7"/>
    <w:rsid w:val="00C648CC"/>
    <w:rsid w:val="00C6496B"/>
    <w:rsid w:val="00C649BC"/>
    <w:rsid w:val="00C64A76"/>
    <w:rsid w:val="00C64AE9"/>
    <w:rsid w:val="00C64B0F"/>
    <w:rsid w:val="00C64C4C"/>
    <w:rsid w:val="00C64C5F"/>
    <w:rsid w:val="00C64D3D"/>
    <w:rsid w:val="00C64DF4"/>
    <w:rsid w:val="00C64EA2"/>
    <w:rsid w:val="00C64EC1"/>
    <w:rsid w:val="00C64F0C"/>
    <w:rsid w:val="00C64F45"/>
    <w:rsid w:val="00C64FFB"/>
    <w:rsid w:val="00C65144"/>
    <w:rsid w:val="00C6520E"/>
    <w:rsid w:val="00C65211"/>
    <w:rsid w:val="00C65241"/>
    <w:rsid w:val="00C65294"/>
    <w:rsid w:val="00C65309"/>
    <w:rsid w:val="00C65321"/>
    <w:rsid w:val="00C653A8"/>
    <w:rsid w:val="00C653F7"/>
    <w:rsid w:val="00C65435"/>
    <w:rsid w:val="00C65483"/>
    <w:rsid w:val="00C65569"/>
    <w:rsid w:val="00C65643"/>
    <w:rsid w:val="00C65718"/>
    <w:rsid w:val="00C6571F"/>
    <w:rsid w:val="00C657F6"/>
    <w:rsid w:val="00C65844"/>
    <w:rsid w:val="00C65912"/>
    <w:rsid w:val="00C65957"/>
    <w:rsid w:val="00C6596F"/>
    <w:rsid w:val="00C65A2C"/>
    <w:rsid w:val="00C65A55"/>
    <w:rsid w:val="00C65CC9"/>
    <w:rsid w:val="00C65D42"/>
    <w:rsid w:val="00C65DD8"/>
    <w:rsid w:val="00C65E9C"/>
    <w:rsid w:val="00C65EBE"/>
    <w:rsid w:val="00C65EE7"/>
    <w:rsid w:val="00C65F04"/>
    <w:rsid w:val="00C65F22"/>
    <w:rsid w:val="00C65F4E"/>
    <w:rsid w:val="00C66151"/>
    <w:rsid w:val="00C662B6"/>
    <w:rsid w:val="00C662D4"/>
    <w:rsid w:val="00C66334"/>
    <w:rsid w:val="00C664FF"/>
    <w:rsid w:val="00C66656"/>
    <w:rsid w:val="00C667D4"/>
    <w:rsid w:val="00C667D9"/>
    <w:rsid w:val="00C667DD"/>
    <w:rsid w:val="00C667FA"/>
    <w:rsid w:val="00C6694A"/>
    <w:rsid w:val="00C66989"/>
    <w:rsid w:val="00C66A4C"/>
    <w:rsid w:val="00C66A55"/>
    <w:rsid w:val="00C66A9F"/>
    <w:rsid w:val="00C66B6C"/>
    <w:rsid w:val="00C66B85"/>
    <w:rsid w:val="00C66C77"/>
    <w:rsid w:val="00C66E25"/>
    <w:rsid w:val="00C66E5A"/>
    <w:rsid w:val="00C66F27"/>
    <w:rsid w:val="00C66FA4"/>
    <w:rsid w:val="00C6711E"/>
    <w:rsid w:val="00C6713D"/>
    <w:rsid w:val="00C67149"/>
    <w:rsid w:val="00C67181"/>
    <w:rsid w:val="00C671AE"/>
    <w:rsid w:val="00C67237"/>
    <w:rsid w:val="00C6739A"/>
    <w:rsid w:val="00C674C4"/>
    <w:rsid w:val="00C674EC"/>
    <w:rsid w:val="00C67586"/>
    <w:rsid w:val="00C67596"/>
    <w:rsid w:val="00C67645"/>
    <w:rsid w:val="00C678AC"/>
    <w:rsid w:val="00C678EA"/>
    <w:rsid w:val="00C67932"/>
    <w:rsid w:val="00C6793C"/>
    <w:rsid w:val="00C679A2"/>
    <w:rsid w:val="00C67A07"/>
    <w:rsid w:val="00C67A8A"/>
    <w:rsid w:val="00C67A93"/>
    <w:rsid w:val="00C67ACC"/>
    <w:rsid w:val="00C67AD5"/>
    <w:rsid w:val="00C67ADF"/>
    <w:rsid w:val="00C67B00"/>
    <w:rsid w:val="00C67C1B"/>
    <w:rsid w:val="00C67C83"/>
    <w:rsid w:val="00C67D45"/>
    <w:rsid w:val="00C67D8F"/>
    <w:rsid w:val="00C67DC2"/>
    <w:rsid w:val="00C67DE7"/>
    <w:rsid w:val="00C67DF0"/>
    <w:rsid w:val="00C67EC0"/>
    <w:rsid w:val="00C67ED5"/>
    <w:rsid w:val="00C67F18"/>
    <w:rsid w:val="00C700C3"/>
    <w:rsid w:val="00C700FF"/>
    <w:rsid w:val="00C701A8"/>
    <w:rsid w:val="00C702A2"/>
    <w:rsid w:val="00C702E1"/>
    <w:rsid w:val="00C7031E"/>
    <w:rsid w:val="00C7035F"/>
    <w:rsid w:val="00C70368"/>
    <w:rsid w:val="00C703FC"/>
    <w:rsid w:val="00C7042A"/>
    <w:rsid w:val="00C704B3"/>
    <w:rsid w:val="00C70558"/>
    <w:rsid w:val="00C70560"/>
    <w:rsid w:val="00C705BB"/>
    <w:rsid w:val="00C70676"/>
    <w:rsid w:val="00C7073E"/>
    <w:rsid w:val="00C70788"/>
    <w:rsid w:val="00C707DD"/>
    <w:rsid w:val="00C708F9"/>
    <w:rsid w:val="00C70996"/>
    <w:rsid w:val="00C70AA0"/>
    <w:rsid w:val="00C70B29"/>
    <w:rsid w:val="00C70B4D"/>
    <w:rsid w:val="00C70B9F"/>
    <w:rsid w:val="00C70DAD"/>
    <w:rsid w:val="00C70DD2"/>
    <w:rsid w:val="00C70DE9"/>
    <w:rsid w:val="00C70DFE"/>
    <w:rsid w:val="00C70E35"/>
    <w:rsid w:val="00C70EF5"/>
    <w:rsid w:val="00C70EFB"/>
    <w:rsid w:val="00C70F02"/>
    <w:rsid w:val="00C70F83"/>
    <w:rsid w:val="00C70FF3"/>
    <w:rsid w:val="00C70FFB"/>
    <w:rsid w:val="00C71010"/>
    <w:rsid w:val="00C71080"/>
    <w:rsid w:val="00C710A1"/>
    <w:rsid w:val="00C710BA"/>
    <w:rsid w:val="00C7112E"/>
    <w:rsid w:val="00C71200"/>
    <w:rsid w:val="00C7120B"/>
    <w:rsid w:val="00C71268"/>
    <w:rsid w:val="00C712DF"/>
    <w:rsid w:val="00C7138D"/>
    <w:rsid w:val="00C713A7"/>
    <w:rsid w:val="00C7149E"/>
    <w:rsid w:val="00C714D5"/>
    <w:rsid w:val="00C715BC"/>
    <w:rsid w:val="00C71667"/>
    <w:rsid w:val="00C71710"/>
    <w:rsid w:val="00C7177F"/>
    <w:rsid w:val="00C717C3"/>
    <w:rsid w:val="00C717E6"/>
    <w:rsid w:val="00C7183F"/>
    <w:rsid w:val="00C7185E"/>
    <w:rsid w:val="00C718AD"/>
    <w:rsid w:val="00C71936"/>
    <w:rsid w:val="00C719A5"/>
    <w:rsid w:val="00C71B75"/>
    <w:rsid w:val="00C71BE4"/>
    <w:rsid w:val="00C71CD5"/>
    <w:rsid w:val="00C71E26"/>
    <w:rsid w:val="00C71E41"/>
    <w:rsid w:val="00C72038"/>
    <w:rsid w:val="00C72056"/>
    <w:rsid w:val="00C720A0"/>
    <w:rsid w:val="00C7219E"/>
    <w:rsid w:val="00C721DD"/>
    <w:rsid w:val="00C72285"/>
    <w:rsid w:val="00C722C2"/>
    <w:rsid w:val="00C72316"/>
    <w:rsid w:val="00C72380"/>
    <w:rsid w:val="00C72383"/>
    <w:rsid w:val="00C72469"/>
    <w:rsid w:val="00C724E5"/>
    <w:rsid w:val="00C72518"/>
    <w:rsid w:val="00C7263B"/>
    <w:rsid w:val="00C7269D"/>
    <w:rsid w:val="00C72769"/>
    <w:rsid w:val="00C7290E"/>
    <w:rsid w:val="00C72916"/>
    <w:rsid w:val="00C72973"/>
    <w:rsid w:val="00C729BF"/>
    <w:rsid w:val="00C729CA"/>
    <w:rsid w:val="00C72A1D"/>
    <w:rsid w:val="00C72AED"/>
    <w:rsid w:val="00C72B2B"/>
    <w:rsid w:val="00C72B32"/>
    <w:rsid w:val="00C72B83"/>
    <w:rsid w:val="00C72BE3"/>
    <w:rsid w:val="00C72C02"/>
    <w:rsid w:val="00C72C26"/>
    <w:rsid w:val="00C72CD3"/>
    <w:rsid w:val="00C72D0C"/>
    <w:rsid w:val="00C72F6B"/>
    <w:rsid w:val="00C7300B"/>
    <w:rsid w:val="00C73082"/>
    <w:rsid w:val="00C73085"/>
    <w:rsid w:val="00C730FA"/>
    <w:rsid w:val="00C7313A"/>
    <w:rsid w:val="00C73188"/>
    <w:rsid w:val="00C73229"/>
    <w:rsid w:val="00C7324D"/>
    <w:rsid w:val="00C7325F"/>
    <w:rsid w:val="00C732B1"/>
    <w:rsid w:val="00C73392"/>
    <w:rsid w:val="00C733EB"/>
    <w:rsid w:val="00C7340E"/>
    <w:rsid w:val="00C73433"/>
    <w:rsid w:val="00C7347D"/>
    <w:rsid w:val="00C736C0"/>
    <w:rsid w:val="00C736D7"/>
    <w:rsid w:val="00C736F5"/>
    <w:rsid w:val="00C7379A"/>
    <w:rsid w:val="00C738AF"/>
    <w:rsid w:val="00C7397F"/>
    <w:rsid w:val="00C73AA5"/>
    <w:rsid w:val="00C73AE0"/>
    <w:rsid w:val="00C73BDB"/>
    <w:rsid w:val="00C73C6D"/>
    <w:rsid w:val="00C73CA7"/>
    <w:rsid w:val="00C73D13"/>
    <w:rsid w:val="00C73D20"/>
    <w:rsid w:val="00C73D58"/>
    <w:rsid w:val="00C73D79"/>
    <w:rsid w:val="00C73E5C"/>
    <w:rsid w:val="00C73E89"/>
    <w:rsid w:val="00C73F21"/>
    <w:rsid w:val="00C73F8E"/>
    <w:rsid w:val="00C73FDA"/>
    <w:rsid w:val="00C74010"/>
    <w:rsid w:val="00C74096"/>
    <w:rsid w:val="00C740E1"/>
    <w:rsid w:val="00C741A8"/>
    <w:rsid w:val="00C741BF"/>
    <w:rsid w:val="00C74262"/>
    <w:rsid w:val="00C742AE"/>
    <w:rsid w:val="00C742BF"/>
    <w:rsid w:val="00C7430C"/>
    <w:rsid w:val="00C743C9"/>
    <w:rsid w:val="00C743EC"/>
    <w:rsid w:val="00C74454"/>
    <w:rsid w:val="00C744EA"/>
    <w:rsid w:val="00C744FE"/>
    <w:rsid w:val="00C746A2"/>
    <w:rsid w:val="00C747CD"/>
    <w:rsid w:val="00C747CE"/>
    <w:rsid w:val="00C747F0"/>
    <w:rsid w:val="00C74931"/>
    <w:rsid w:val="00C7497C"/>
    <w:rsid w:val="00C749AA"/>
    <w:rsid w:val="00C74A87"/>
    <w:rsid w:val="00C74A8E"/>
    <w:rsid w:val="00C74AEC"/>
    <w:rsid w:val="00C74B28"/>
    <w:rsid w:val="00C74B89"/>
    <w:rsid w:val="00C74BF6"/>
    <w:rsid w:val="00C74D37"/>
    <w:rsid w:val="00C74E02"/>
    <w:rsid w:val="00C74EEE"/>
    <w:rsid w:val="00C74F7A"/>
    <w:rsid w:val="00C7503D"/>
    <w:rsid w:val="00C7509C"/>
    <w:rsid w:val="00C750D6"/>
    <w:rsid w:val="00C750FA"/>
    <w:rsid w:val="00C75146"/>
    <w:rsid w:val="00C7516A"/>
    <w:rsid w:val="00C751CF"/>
    <w:rsid w:val="00C751EF"/>
    <w:rsid w:val="00C75201"/>
    <w:rsid w:val="00C7524E"/>
    <w:rsid w:val="00C752BA"/>
    <w:rsid w:val="00C753DA"/>
    <w:rsid w:val="00C75464"/>
    <w:rsid w:val="00C754F7"/>
    <w:rsid w:val="00C755A5"/>
    <w:rsid w:val="00C75613"/>
    <w:rsid w:val="00C75641"/>
    <w:rsid w:val="00C756D0"/>
    <w:rsid w:val="00C758CF"/>
    <w:rsid w:val="00C758DA"/>
    <w:rsid w:val="00C75998"/>
    <w:rsid w:val="00C759B5"/>
    <w:rsid w:val="00C759C2"/>
    <w:rsid w:val="00C75A07"/>
    <w:rsid w:val="00C75A0E"/>
    <w:rsid w:val="00C75ADD"/>
    <w:rsid w:val="00C75B1D"/>
    <w:rsid w:val="00C75B1F"/>
    <w:rsid w:val="00C75BA0"/>
    <w:rsid w:val="00C75BCE"/>
    <w:rsid w:val="00C75C10"/>
    <w:rsid w:val="00C75D07"/>
    <w:rsid w:val="00C75D21"/>
    <w:rsid w:val="00C75D60"/>
    <w:rsid w:val="00C75E63"/>
    <w:rsid w:val="00C75E94"/>
    <w:rsid w:val="00C75EF1"/>
    <w:rsid w:val="00C75FD5"/>
    <w:rsid w:val="00C75FEA"/>
    <w:rsid w:val="00C7600B"/>
    <w:rsid w:val="00C760B2"/>
    <w:rsid w:val="00C760D3"/>
    <w:rsid w:val="00C76147"/>
    <w:rsid w:val="00C76281"/>
    <w:rsid w:val="00C7630E"/>
    <w:rsid w:val="00C763A8"/>
    <w:rsid w:val="00C763F8"/>
    <w:rsid w:val="00C76452"/>
    <w:rsid w:val="00C764B1"/>
    <w:rsid w:val="00C7651D"/>
    <w:rsid w:val="00C7654F"/>
    <w:rsid w:val="00C76561"/>
    <w:rsid w:val="00C7659B"/>
    <w:rsid w:val="00C76614"/>
    <w:rsid w:val="00C766AF"/>
    <w:rsid w:val="00C7685C"/>
    <w:rsid w:val="00C7697F"/>
    <w:rsid w:val="00C76A49"/>
    <w:rsid w:val="00C76AC9"/>
    <w:rsid w:val="00C76AFD"/>
    <w:rsid w:val="00C76C37"/>
    <w:rsid w:val="00C76C9B"/>
    <w:rsid w:val="00C76D4A"/>
    <w:rsid w:val="00C76D93"/>
    <w:rsid w:val="00C76DB2"/>
    <w:rsid w:val="00C76DF0"/>
    <w:rsid w:val="00C76DFF"/>
    <w:rsid w:val="00C76F34"/>
    <w:rsid w:val="00C76FFE"/>
    <w:rsid w:val="00C77054"/>
    <w:rsid w:val="00C7707C"/>
    <w:rsid w:val="00C770F7"/>
    <w:rsid w:val="00C7714B"/>
    <w:rsid w:val="00C771AA"/>
    <w:rsid w:val="00C771D1"/>
    <w:rsid w:val="00C77237"/>
    <w:rsid w:val="00C77436"/>
    <w:rsid w:val="00C77478"/>
    <w:rsid w:val="00C77481"/>
    <w:rsid w:val="00C77552"/>
    <w:rsid w:val="00C77596"/>
    <w:rsid w:val="00C77673"/>
    <w:rsid w:val="00C77698"/>
    <w:rsid w:val="00C776CD"/>
    <w:rsid w:val="00C7771E"/>
    <w:rsid w:val="00C777C3"/>
    <w:rsid w:val="00C7782B"/>
    <w:rsid w:val="00C7785D"/>
    <w:rsid w:val="00C778EA"/>
    <w:rsid w:val="00C77900"/>
    <w:rsid w:val="00C7797C"/>
    <w:rsid w:val="00C779A3"/>
    <w:rsid w:val="00C779CD"/>
    <w:rsid w:val="00C779D2"/>
    <w:rsid w:val="00C77A65"/>
    <w:rsid w:val="00C77A9A"/>
    <w:rsid w:val="00C77AFD"/>
    <w:rsid w:val="00C77C38"/>
    <w:rsid w:val="00C77D7B"/>
    <w:rsid w:val="00C77DA9"/>
    <w:rsid w:val="00C77DD5"/>
    <w:rsid w:val="00C77E8C"/>
    <w:rsid w:val="00C77F2A"/>
    <w:rsid w:val="00C77F55"/>
    <w:rsid w:val="00C77F81"/>
    <w:rsid w:val="00C800D7"/>
    <w:rsid w:val="00C80108"/>
    <w:rsid w:val="00C8016A"/>
    <w:rsid w:val="00C801E7"/>
    <w:rsid w:val="00C80297"/>
    <w:rsid w:val="00C8029E"/>
    <w:rsid w:val="00C80379"/>
    <w:rsid w:val="00C803D7"/>
    <w:rsid w:val="00C803E9"/>
    <w:rsid w:val="00C8041B"/>
    <w:rsid w:val="00C80441"/>
    <w:rsid w:val="00C804AC"/>
    <w:rsid w:val="00C80503"/>
    <w:rsid w:val="00C80594"/>
    <w:rsid w:val="00C805A5"/>
    <w:rsid w:val="00C80671"/>
    <w:rsid w:val="00C80795"/>
    <w:rsid w:val="00C807B5"/>
    <w:rsid w:val="00C807C6"/>
    <w:rsid w:val="00C80879"/>
    <w:rsid w:val="00C808DF"/>
    <w:rsid w:val="00C80995"/>
    <w:rsid w:val="00C809A0"/>
    <w:rsid w:val="00C80A13"/>
    <w:rsid w:val="00C80A5A"/>
    <w:rsid w:val="00C80A76"/>
    <w:rsid w:val="00C80C04"/>
    <w:rsid w:val="00C80C68"/>
    <w:rsid w:val="00C80C8D"/>
    <w:rsid w:val="00C80D1F"/>
    <w:rsid w:val="00C80D9D"/>
    <w:rsid w:val="00C80E13"/>
    <w:rsid w:val="00C80E42"/>
    <w:rsid w:val="00C80EB9"/>
    <w:rsid w:val="00C80F1F"/>
    <w:rsid w:val="00C80FF9"/>
    <w:rsid w:val="00C810E0"/>
    <w:rsid w:val="00C81190"/>
    <w:rsid w:val="00C811CB"/>
    <w:rsid w:val="00C811EF"/>
    <w:rsid w:val="00C812D1"/>
    <w:rsid w:val="00C812FD"/>
    <w:rsid w:val="00C81344"/>
    <w:rsid w:val="00C8135B"/>
    <w:rsid w:val="00C8137F"/>
    <w:rsid w:val="00C813F2"/>
    <w:rsid w:val="00C8140E"/>
    <w:rsid w:val="00C81423"/>
    <w:rsid w:val="00C8142C"/>
    <w:rsid w:val="00C81443"/>
    <w:rsid w:val="00C81560"/>
    <w:rsid w:val="00C81575"/>
    <w:rsid w:val="00C815B4"/>
    <w:rsid w:val="00C8160B"/>
    <w:rsid w:val="00C816C0"/>
    <w:rsid w:val="00C816F7"/>
    <w:rsid w:val="00C81831"/>
    <w:rsid w:val="00C818E6"/>
    <w:rsid w:val="00C8190F"/>
    <w:rsid w:val="00C81A7A"/>
    <w:rsid w:val="00C81A8E"/>
    <w:rsid w:val="00C81ABC"/>
    <w:rsid w:val="00C81AFC"/>
    <w:rsid w:val="00C81C03"/>
    <w:rsid w:val="00C81C45"/>
    <w:rsid w:val="00C81C73"/>
    <w:rsid w:val="00C81D23"/>
    <w:rsid w:val="00C81D3C"/>
    <w:rsid w:val="00C81DA2"/>
    <w:rsid w:val="00C81DAA"/>
    <w:rsid w:val="00C81E5F"/>
    <w:rsid w:val="00C81E8E"/>
    <w:rsid w:val="00C81EB4"/>
    <w:rsid w:val="00C81F03"/>
    <w:rsid w:val="00C81F75"/>
    <w:rsid w:val="00C8201D"/>
    <w:rsid w:val="00C82047"/>
    <w:rsid w:val="00C82089"/>
    <w:rsid w:val="00C820E1"/>
    <w:rsid w:val="00C820E7"/>
    <w:rsid w:val="00C82143"/>
    <w:rsid w:val="00C82148"/>
    <w:rsid w:val="00C8221D"/>
    <w:rsid w:val="00C82278"/>
    <w:rsid w:val="00C82279"/>
    <w:rsid w:val="00C82413"/>
    <w:rsid w:val="00C82435"/>
    <w:rsid w:val="00C8251A"/>
    <w:rsid w:val="00C82614"/>
    <w:rsid w:val="00C826C7"/>
    <w:rsid w:val="00C82743"/>
    <w:rsid w:val="00C82773"/>
    <w:rsid w:val="00C827F5"/>
    <w:rsid w:val="00C8286C"/>
    <w:rsid w:val="00C82939"/>
    <w:rsid w:val="00C829EC"/>
    <w:rsid w:val="00C82A7B"/>
    <w:rsid w:val="00C82AAB"/>
    <w:rsid w:val="00C82B05"/>
    <w:rsid w:val="00C82B07"/>
    <w:rsid w:val="00C82B0D"/>
    <w:rsid w:val="00C82B89"/>
    <w:rsid w:val="00C82BB8"/>
    <w:rsid w:val="00C82C4D"/>
    <w:rsid w:val="00C82C89"/>
    <w:rsid w:val="00C82D30"/>
    <w:rsid w:val="00C82DC8"/>
    <w:rsid w:val="00C82E1C"/>
    <w:rsid w:val="00C82E79"/>
    <w:rsid w:val="00C82EEC"/>
    <w:rsid w:val="00C82F70"/>
    <w:rsid w:val="00C82FB6"/>
    <w:rsid w:val="00C83138"/>
    <w:rsid w:val="00C8318C"/>
    <w:rsid w:val="00C8324E"/>
    <w:rsid w:val="00C83294"/>
    <w:rsid w:val="00C83323"/>
    <w:rsid w:val="00C8339A"/>
    <w:rsid w:val="00C833BE"/>
    <w:rsid w:val="00C833D0"/>
    <w:rsid w:val="00C834D0"/>
    <w:rsid w:val="00C836EF"/>
    <w:rsid w:val="00C8378F"/>
    <w:rsid w:val="00C83821"/>
    <w:rsid w:val="00C8382E"/>
    <w:rsid w:val="00C8383D"/>
    <w:rsid w:val="00C838F2"/>
    <w:rsid w:val="00C8392B"/>
    <w:rsid w:val="00C83932"/>
    <w:rsid w:val="00C83A06"/>
    <w:rsid w:val="00C83A2F"/>
    <w:rsid w:val="00C83AC4"/>
    <w:rsid w:val="00C83AD9"/>
    <w:rsid w:val="00C83BEA"/>
    <w:rsid w:val="00C83CAC"/>
    <w:rsid w:val="00C83E41"/>
    <w:rsid w:val="00C83FAB"/>
    <w:rsid w:val="00C84029"/>
    <w:rsid w:val="00C840F1"/>
    <w:rsid w:val="00C8425D"/>
    <w:rsid w:val="00C842D6"/>
    <w:rsid w:val="00C8431D"/>
    <w:rsid w:val="00C84394"/>
    <w:rsid w:val="00C843A1"/>
    <w:rsid w:val="00C84413"/>
    <w:rsid w:val="00C8454F"/>
    <w:rsid w:val="00C84616"/>
    <w:rsid w:val="00C84650"/>
    <w:rsid w:val="00C846BD"/>
    <w:rsid w:val="00C84718"/>
    <w:rsid w:val="00C84731"/>
    <w:rsid w:val="00C84765"/>
    <w:rsid w:val="00C84816"/>
    <w:rsid w:val="00C84897"/>
    <w:rsid w:val="00C848A5"/>
    <w:rsid w:val="00C848CC"/>
    <w:rsid w:val="00C8497A"/>
    <w:rsid w:val="00C84982"/>
    <w:rsid w:val="00C8499E"/>
    <w:rsid w:val="00C84B5D"/>
    <w:rsid w:val="00C84B62"/>
    <w:rsid w:val="00C84BB7"/>
    <w:rsid w:val="00C84BEB"/>
    <w:rsid w:val="00C84BF1"/>
    <w:rsid w:val="00C84C23"/>
    <w:rsid w:val="00C84D94"/>
    <w:rsid w:val="00C84D96"/>
    <w:rsid w:val="00C84DFD"/>
    <w:rsid w:val="00C85060"/>
    <w:rsid w:val="00C8508D"/>
    <w:rsid w:val="00C8509C"/>
    <w:rsid w:val="00C850A0"/>
    <w:rsid w:val="00C850B9"/>
    <w:rsid w:val="00C850D9"/>
    <w:rsid w:val="00C85159"/>
    <w:rsid w:val="00C85282"/>
    <w:rsid w:val="00C852DC"/>
    <w:rsid w:val="00C852F1"/>
    <w:rsid w:val="00C852FB"/>
    <w:rsid w:val="00C85326"/>
    <w:rsid w:val="00C85364"/>
    <w:rsid w:val="00C853A2"/>
    <w:rsid w:val="00C85433"/>
    <w:rsid w:val="00C85548"/>
    <w:rsid w:val="00C85549"/>
    <w:rsid w:val="00C8566F"/>
    <w:rsid w:val="00C856E7"/>
    <w:rsid w:val="00C857B4"/>
    <w:rsid w:val="00C8591F"/>
    <w:rsid w:val="00C85925"/>
    <w:rsid w:val="00C859E4"/>
    <w:rsid w:val="00C85AE4"/>
    <w:rsid w:val="00C85B15"/>
    <w:rsid w:val="00C85B4F"/>
    <w:rsid w:val="00C85B59"/>
    <w:rsid w:val="00C85B8D"/>
    <w:rsid w:val="00C85BB6"/>
    <w:rsid w:val="00C85BDA"/>
    <w:rsid w:val="00C85CAF"/>
    <w:rsid w:val="00C85D3D"/>
    <w:rsid w:val="00C85D4D"/>
    <w:rsid w:val="00C85E74"/>
    <w:rsid w:val="00C85E7F"/>
    <w:rsid w:val="00C85E85"/>
    <w:rsid w:val="00C85F43"/>
    <w:rsid w:val="00C85F92"/>
    <w:rsid w:val="00C8603D"/>
    <w:rsid w:val="00C86091"/>
    <w:rsid w:val="00C860E2"/>
    <w:rsid w:val="00C86109"/>
    <w:rsid w:val="00C86562"/>
    <w:rsid w:val="00C86576"/>
    <w:rsid w:val="00C865B1"/>
    <w:rsid w:val="00C865B2"/>
    <w:rsid w:val="00C865C9"/>
    <w:rsid w:val="00C86610"/>
    <w:rsid w:val="00C86663"/>
    <w:rsid w:val="00C86673"/>
    <w:rsid w:val="00C866B3"/>
    <w:rsid w:val="00C866E3"/>
    <w:rsid w:val="00C866E5"/>
    <w:rsid w:val="00C86841"/>
    <w:rsid w:val="00C86865"/>
    <w:rsid w:val="00C868A8"/>
    <w:rsid w:val="00C86954"/>
    <w:rsid w:val="00C86973"/>
    <w:rsid w:val="00C86979"/>
    <w:rsid w:val="00C8699D"/>
    <w:rsid w:val="00C86A8F"/>
    <w:rsid w:val="00C86B65"/>
    <w:rsid w:val="00C86C3E"/>
    <w:rsid w:val="00C86C80"/>
    <w:rsid w:val="00C86CE1"/>
    <w:rsid w:val="00C86D4F"/>
    <w:rsid w:val="00C86D69"/>
    <w:rsid w:val="00C86D9C"/>
    <w:rsid w:val="00C86E49"/>
    <w:rsid w:val="00C86E56"/>
    <w:rsid w:val="00C86F22"/>
    <w:rsid w:val="00C86F37"/>
    <w:rsid w:val="00C86F45"/>
    <w:rsid w:val="00C86F52"/>
    <w:rsid w:val="00C86FF2"/>
    <w:rsid w:val="00C87066"/>
    <w:rsid w:val="00C870BF"/>
    <w:rsid w:val="00C871FE"/>
    <w:rsid w:val="00C87286"/>
    <w:rsid w:val="00C8728C"/>
    <w:rsid w:val="00C8733D"/>
    <w:rsid w:val="00C87381"/>
    <w:rsid w:val="00C87402"/>
    <w:rsid w:val="00C874A8"/>
    <w:rsid w:val="00C874C2"/>
    <w:rsid w:val="00C875E5"/>
    <w:rsid w:val="00C875EC"/>
    <w:rsid w:val="00C87741"/>
    <w:rsid w:val="00C87747"/>
    <w:rsid w:val="00C87833"/>
    <w:rsid w:val="00C8783E"/>
    <w:rsid w:val="00C8786D"/>
    <w:rsid w:val="00C878B0"/>
    <w:rsid w:val="00C879CF"/>
    <w:rsid w:val="00C87A3C"/>
    <w:rsid w:val="00C87A4F"/>
    <w:rsid w:val="00C87AB4"/>
    <w:rsid w:val="00C87AEC"/>
    <w:rsid w:val="00C87B3F"/>
    <w:rsid w:val="00C87B57"/>
    <w:rsid w:val="00C87BF9"/>
    <w:rsid w:val="00C87C0B"/>
    <w:rsid w:val="00C87C7B"/>
    <w:rsid w:val="00C87CF1"/>
    <w:rsid w:val="00C87D62"/>
    <w:rsid w:val="00C87E13"/>
    <w:rsid w:val="00C87E19"/>
    <w:rsid w:val="00C87EC0"/>
    <w:rsid w:val="00C87F00"/>
    <w:rsid w:val="00C90023"/>
    <w:rsid w:val="00C90068"/>
    <w:rsid w:val="00C900C1"/>
    <w:rsid w:val="00C9012E"/>
    <w:rsid w:val="00C9014F"/>
    <w:rsid w:val="00C9018B"/>
    <w:rsid w:val="00C901B4"/>
    <w:rsid w:val="00C90208"/>
    <w:rsid w:val="00C90241"/>
    <w:rsid w:val="00C90366"/>
    <w:rsid w:val="00C90437"/>
    <w:rsid w:val="00C9043E"/>
    <w:rsid w:val="00C9043F"/>
    <w:rsid w:val="00C90455"/>
    <w:rsid w:val="00C90474"/>
    <w:rsid w:val="00C904F5"/>
    <w:rsid w:val="00C90517"/>
    <w:rsid w:val="00C90540"/>
    <w:rsid w:val="00C905A9"/>
    <w:rsid w:val="00C905AA"/>
    <w:rsid w:val="00C905D5"/>
    <w:rsid w:val="00C90700"/>
    <w:rsid w:val="00C90731"/>
    <w:rsid w:val="00C9077E"/>
    <w:rsid w:val="00C907E0"/>
    <w:rsid w:val="00C9081D"/>
    <w:rsid w:val="00C9085D"/>
    <w:rsid w:val="00C9086D"/>
    <w:rsid w:val="00C9087C"/>
    <w:rsid w:val="00C90959"/>
    <w:rsid w:val="00C90968"/>
    <w:rsid w:val="00C909B4"/>
    <w:rsid w:val="00C90A00"/>
    <w:rsid w:val="00C90A76"/>
    <w:rsid w:val="00C90A7B"/>
    <w:rsid w:val="00C90A9F"/>
    <w:rsid w:val="00C90AD1"/>
    <w:rsid w:val="00C90AD6"/>
    <w:rsid w:val="00C90B43"/>
    <w:rsid w:val="00C90B71"/>
    <w:rsid w:val="00C90BD7"/>
    <w:rsid w:val="00C90BE4"/>
    <w:rsid w:val="00C90C62"/>
    <w:rsid w:val="00C90D3D"/>
    <w:rsid w:val="00C91004"/>
    <w:rsid w:val="00C9100F"/>
    <w:rsid w:val="00C910C2"/>
    <w:rsid w:val="00C910F7"/>
    <w:rsid w:val="00C911F2"/>
    <w:rsid w:val="00C9120B"/>
    <w:rsid w:val="00C91269"/>
    <w:rsid w:val="00C9132F"/>
    <w:rsid w:val="00C91485"/>
    <w:rsid w:val="00C914CE"/>
    <w:rsid w:val="00C91612"/>
    <w:rsid w:val="00C917CF"/>
    <w:rsid w:val="00C9183D"/>
    <w:rsid w:val="00C91893"/>
    <w:rsid w:val="00C9189A"/>
    <w:rsid w:val="00C91955"/>
    <w:rsid w:val="00C919D4"/>
    <w:rsid w:val="00C91A7C"/>
    <w:rsid w:val="00C91A9A"/>
    <w:rsid w:val="00C91B0C"/>
    <w:rsid w:val="00C91B6B"/>
    <w:rsid w:val="00C91BD2"/>
    <w:rsid w:val="00C91BEF"/>
    <w:rsid w:val="00C91C3E"/>
    <w:rsid w:val="00C91D0D"/>
    <w:rsid w:val="00C91EDA"/>
    <w:rsid w:val="00C91F44"/>
    <w:rsid w:val="00C91FC7"/>
    <w:rsid w:val="00C91FE5"/>
    <w:rsid w:val="00C9203E"/>
    <w:rsid w:val="00C920B4"/>
    <w:rsid w:val="00C92159"/>
    <w:rsid w:val="00C921B1"/>
    <w:rsid w:val="00C92272"/>
    <w:rsid w:val="00C9228F"/>
    <w:rsid w:val="00C922B9"/>
    <w:rsid w:val="00C92304"/>
    <w:rsid w:val="00C9230C"/>
    <w:rsid w:val="00C92316"/>
    <w:rsid w:val="00C92323"/>
    <w:rsid w:val="00C9232E"/>
    <w:rsid w:val="00C923AF"/>
    <w:rsid w:val="00C92419"/>
    <w:rsid w:val="00C924BC"/>
    <w:rsid w:val="00C924CA"/>
    <w:rsid w:val="00C924E9"/>
    <w:rsid w:val="00C92605"/>
    <w:rsid w:val="00C92646"/>
    <w:rsid w:val="00C9277C"/>
    <w:rsid w:val="00C92823"/>
    <w:rsid w:val="00C92858"/>
    <w:rsid w:val="00C92886"/>
    <w:rsid w:val="00C928DD"/>
    <w:rsid w:val="00C9294E"/>
    <w:rsid w:val="00C92980"/>
    <w:rsid w:val="00C929E7"/>
    <w:rsid w:val="00C92A26"/>
    <w:rsid w:val="00C92A56"/>
    <w:rsid w:val="00C92A82"/>
    <w:rsid w:val="00C92BB5"/>
    <w:rsid w:val="00C92C30"/>
    <w:rsid w:val="00C92D5F"/>
    <w:rsid w:val="00C92D78"/>
    <w:rsid w:val="00C92E76"/>
    <w:rsid w:val="00C92EF9"/>
    <w:rsid w:val="00C92FCC"/>
    <w:rsid w:val="00C92FEF"/>
    <w:rsid w:val="00C93012"/>
    <w:rsid w:val="00C9301C"/>
    <w:rsid w:val="00C930AB"/>
    <w:rsid w:val="00C930AF"/>
    <w:rsid w:val="00C930DC"/>
    <w:rsid w:val="00C930EE"/>
    <w:rsid w:val="00C93113"/>
    <w:rsid w:val="00C9318B"/>
    <w:rsid w:val="00C93230"/>
    <w:rsid w:val="00C9338A"/>
    <w:rsid w:val="00C933E1"/>
    <w:rsid w:val="00C93413"/>
    <w:rsid w:val="00C9344C"/>
    <w:rsid w:val="00C934CA"/>
    <w:rsid w:val="00C93572"/>
    <w:rsid w:val="00C935A4"/>
    <w:rsid w:val="00C935DE"/>
    <w:rsid w:val="00C93629"/>
    <w:rsid w:val="00C936E5"/>
    <w:rsid w:val="00C936FA"/>
    <w:rsid w:val="00C93736"/>
    <w:rsid w:val="00C93779"/>
    <w:rsid w:val="00C937C0"/>
    <w:rsid w:val="00C93875"/>
    <w:rsid w:val="00C938B3"/>
    <w:rsid w:val="00C93932"/>
    <w:rsid w:val="00C93995"/>
    <w:rsid w:val="00C939B6"/>
    <w:rsid w:val="00C93A30"/>
    <w:rsid w:val="00C93AC6"/>
    <w:rsid w:val="00C93BAE"/>
    <w:rsid w:val="00C93D37"/>
    <w:rsid w:val="00C93D3B"/>
    <w:rsid w:val="00C93ECC"/>
    <w:rsid w:val="00C93FB6"/>
    <w:rsid w:val="00C94067"/>
    <w:rsid w:val="00C9411C"/>
    <w:rsid w:val="00C94142"/>
    <w:rsid w:val="00C9416C"/>
    <w:rsid w:val="00C941AA"/>
    <w:rsid w:val="00C941C3"/>
    <w:rsid w:val="00C94282"/>
    <w:rsid w:val="00C942C8"/>
    <w:rsid w:val="00C94378"/>
    <w:rsid w:val="00C94448"/>
    <w:rsid w:val="00C9446F"/>
    <w:rsid w:val="00C944DA"/>
    <w:rsid w:val="00C94566"/>
    <w:rsid w:val="00C94615"/>
    <w:rsid w:val="00C94691"/>
    <w:rsid w:val="00C946A3"/>
    <w:rsid w:val="00C946C5"/>
    <w:rsid w:val="00C946E1"/>
    <w:rsid w:val="00C947CB"/>
    <w:rsid w:val="00C9489A"/>
    <w:rsid w:val="00C948F2"/>
    <w:rsid w:val="00C94995"/>
    <w:rsid w:val="00C949BE"/>
    <w:rsid w:val="00C94A73"/>
    <w:rsid w:val="00C94B5A"/>
    <w:rsid w:val="00C94B5C"/>
    <w:rsid w:val="00C94B79"/>
    <w:rsid w:val="00C94BEF"/>
    <w:rsid w:val="00C94BF2"/>
    <w:rsid w:val="00C94C05"/>
    <w:rsid w:val="00C94C59"/>
    <w:rsid w:val="00C94C87"/>
    <w:rsid w:val="00C94DA8"/>
    <w:rsid w:val="00C94E0D"/>
    <w:rsid w:val="00C94EBF"/>
    <w:rsid w:val="00C94EEB"/>
    <w:rsid w:val="00C94F75"/>
    <w:rsid w:val="00C94FE1"/>
    <w:rsid w:val="00C95003"/>
    <w:rsid w:val="00C950A5"/>
    <w:rsid w:val="00C95106"/>
    <w:rsid w:val="00C9516A"/>
    <w:rsid w:val="00C9521D"/>
    <w:rsid w:val="00C953F9"/>
    <w:rsid w:val="00C95483"/>
    <w:rsid w:val="00C954EA"/>
    <w:rsid w:val="00C95552"/>
    <w:rsid w:val="00C9559C"/>
    <w:rsid w:val="00C95614"/>
    <w:rsid w:val="00C9566A"/>
    <w:rsid w:val="00C956DB"/>
    <w:rsid w:val="00C95734"/>
    <w:rsid w:val="00C95752"/>
    <w:rsid w:val="00C95800"/>
    <w:rsid w:val="00C95854"/>
    <w:rsid w:val="00C95875"/>
    <w:rsid w:val="00C958A8"/>
    <w:rsid w:val="00C95A09"/>
    <w:rsid w:val="00C95A86"/>
    <w:rsid w:val="00C95A8D"/>
    <w:rsid w:val="00C95AA0"/>
    <w:rsid w:val="00C95ADF"/>
    <w:rsid w:val="00C95AF3"/>
    <w:rsid w:val="00C95BD5"/>
    <w:rsid w:val="00C95BE3"/>
    <w:rsid w:val="00C95C3E"/>
    <w:rsid w:val="00C95C6D"/>
    <w:rsid w:val="00C95CDB"/>
    <w:rsid w:val="00C95CF9"/>
    <w:rsid w:val="00C95D00"/>
    <w:rsid w:val="00C95D2C"/>
    <w:rsid w:val="00C95D5B"/>
    <w:rsid w:val="00C95DD0"/>
    <w:rsid w:val="00C95ED3"/>
    <w:rsid w:val="00C95EEB"/>
    <w:rsid w:val="00C95EFB"/>
    <w:rsid w:val="00C95F16"/>
    <w:rsid w:val="00C95F40"/>
    <w:rsid w:val="00C95FB4"/>
    <w:rsid w:val="00C96011"/>
    <w:rsid w:val="00C9615B"/>
    <w:rsid w:val="00C961C3"/>
    <w:rsid w:val="00C961E7"/>
    <w:rsid w:val="00C9626F"/>
    <w:rsid w:val="00C96383"/>
    <w:rsid w:val="00C963C2"/>
    <w:rsid w:val="00C9642A"/>
    <w:rsid w:val="00C96477"/>
    <w:rsid w:val="00C96518"/>
    <w:rsid w:val="00C96541"/>
    <w:rsid w:val="00C965F0"/>
    <w:rsid w:val="00C9677A"/>
    <w:rsid w:val="00C967AD"/>
    <w:rsid w:val="00C967E0"/>
    <w:rsid w:val="00C968D3"/>
    <w:rsid w:val="00C9691D"/>
    <w:rsid w:val="00C96946"/>
    <w:rsid w:val="00C9694D"/>
    <w:rsid w:val="00C969B8"/>
    <w:rsid w:val="00C96A2A"/>
    <w:rsid w:val="00C96BCB"/>
    <w:rsid w:val="00C96C13"/>
    <w:rsid w:val="00C96C85"/>
    <w:rsid w:val="00C96D3A"/>
    <w:rsid w:val="00C96D9C"/>
    <w:rsid w:val="00C96E25"/>
    <w:rsid w:val="00C96E66"/>
    <w:rsid w:val="00C96EA3"/>
    <w:rsid w:val="00C96F4D"/>
    <w:rsid w:val="00C96F9E"/>
    <w:rsid w:val="00C96FB5"/>
    <w:rsid w:val="00C96FD0"/>
    <w:rsid w:val="00C97047"/>
    <w:rsid w:val="00C97200"/>
    <w:rsid w:val="00C972B8"/>
    <w:rsid w:val="00C97311"/>
    <w:rsid w:val="00C9745D"/>
    <w:rsid w:val="00C9748F"/>
    <w:rsid w:val="00C97492"/>
    <w:rsid w:val="00C974A7"/>
    <w:rsid w:val="00C974DD"/>
    <w:rsid w:val="00C976C3"/>
    <w:rsid w:val="00C9788D"/>
    <w:rsid w:val="00C978A2"/>
    <w:rsid w:val="00C978BF"/>
    <w:rsid w:val="00C978E0"/>
    <w:rsid w:val="00C978F8"/>
    <w:rsid w:val="00C978FF"/>
    <w:rsid w:val="00C97A32"/>
    <w:rsid w:val="00C97A48"/>
    <w:rsid w:val="00C97A54"/>
    <w:rsid w:val="00C97D28"/>
    <w:rsid w:val="00C97DAA"/>
    <w:rsid w:val="00C97E60"/>
    <w:rsid w:val="00C97EBC"/>
    <w:rsid w:val="00C97F54"/>
    <w:rsid w:val="00C97F80"/>
    <w:rsid w:val="00C97FBD"/>
    <w:rsid w:val="00C97FC6"/>
    <w:rsid w:val="00CA0013"/>
    <w:rsid w:val="00CA0016"/>
    <w:rsid w:val="00CA003A"/>
    <w:rsid w:val="00CA0081"/>
    <w:rsid w:val="00CA00AB"/>
    <w:rsid w:val="00CA00D9"/>
    <w:rsid w:val="00CA01DF"/>
    <w:rsid w:val="00CA0204"/>
    <w:rsid w:val="00CA0237"/>
    <w:rsid w:val="00CA0279"/>
    <w:rsid w:val="00CA02BE"/>
    <w:rsid w:val="00CA02D8"/>
    <w:rsid w:val="00CA0322"/>
    <w:rsid w:val="00CA0412"/>
    <w:rsid w:val="00CA041C"/>
    <w:rsid w:val="00CA0455"/>
    <w:rsid w:val="00CA0463"/>
    <w:rsid w:val="00CA04E2"/>
    <w:rsid w:val="00CA0552"/>
    <w:rsid w:val="00CA0681"/>
    <w:rsid w:val="00CA079A"/>
    <w:rsid w:val="00CA07AE"/>
    <w:rsid w:val="00CA07CD"/>
    <w:rsid w:val="00CA07D0"/>
    <w:rsid w:val="00CA08A4"/>
    <w:rsid w:val="00CA08A7"/>
    <w:rsid w:val="00CA0A60"/>
    <w:rsid w:val="00CA0A98"/>
    <w:rsid w:val="00CA0AE4"/>
    <w:rsid w:val="00CA0B03"/>
    <w:rsid w:val="00CA0B15"/>
    <w:rsid w:val="00CA0B23"/>
    <w:rsid w:val="00CA0B5F"/>
    <w:rsid w:val="00CA0DF7"/>
    <w:rsid w:val="00CA0E14"/>
    <w:rsid w:val="00CA0E4C"/>
    <w:rsid w:val="00CA0EB2"/>
    <w:rsid w:val="00CA0EDC"/>
    <w:rsid w:val="00CA124C"/>
    <w:rsid w:val="00CA1285"/>
    <w:rsid w:val="00CA12A6"/>
    <w:rsid w:val="00CA12C2"/>
    <w:rsid w:val="00CA12E8"/>
    <w:rsid w:val="00CA130A"/>
    <w:rsid w:val="00CA1391"/>
    <w:rsid w:val="00CA14CC"/>
    <w:rsid w:val="00CA14E7"/>
    <w:rsid w:val="00CA1597"/>
    <w:rsid w:val="00CA16B6"/>
    <w:rsid w:val="00CA16F7"/>
    <w:rsid w:val="00CA175E"/>
    <w:rsid w:val="00CA17DC"/>
    <w:rsid w:val="00CA19CA"/>
    <w:rsid w:val="00CA1A73"/>
    <w:rsid w:val="00CA1B11"/>
    <w:rsid w:val="00CA1B32"/>
    <w:rsid w:val="00CA1CCD"/>
    <w:rsid w:val="00CA1D1B"/>
    <w:rsid w:val="00CA1E3F"/>
    <w:rsid w:val="00CA1E4F"/>
    <w:rsid w:val="00CA1E9A"/>
    <w:rsid w:val="00CA1F70"/>
    <w:rsid w:val="00CA1FAE"/>
    <w:rsid w:val="00CA1FE4"/>
    <w:rsid w:val="00CA206C"/>
    <w:rsid w:val="00CA208C"/>
    <w:rsid w:val="00CA20E4"/>
    <w:rsid w:val="00CA20F7"/>
    <w:rsid w:val="00CA2178"/>
    <w:rsid w:val="00CA2193"/>
    <w:rsid w:val="00CA21B9"/>
    <w:rsid w:val="00CA2201"/>
    <w:rsid w:val="00CA224A"/>
    <w:rsid w:val="00CA2257"/>
    <w:rsid w:val="00CA226D"/>
    <w:rsid w:val="00CA22EE"/>
    <w:rsid w:val="00CA23F6"/>
    <w:rsid w:val="00CA240F"/>
    <w:rsid w:val="00CA24CB"/>
    <w:rsid w:val="00CA256C"/>
    <w:rsid w:val="00CA25A2"/>
    <w:rsid w:val="00CA25D8"/>
    <w:rsid w:val="00CA26EA"/>
    <w:rsid w:val="00CA27D9"/>
    <w:rsid w:val="00CA27F9"/>
    <w:rsid w:val="00CA283B"/>
    <w:rsid w:val="00CA28A0"/>
    <w:rsid w:val="00CA28D0"/>
    <w:rsid w:val="00CA2931"/>
    <w:rsid w:val="00CA2A3A"/>
    <w:rsid w:val="00CA2C5E"/>
    <w:rsid w:val="00CA2CA2"/>
    <w:rsid w:val="00CA2E4B"/>
    <w:rsid w:val="00CA2F71"/>
    <w:rsid w:val="00CA3024"/>
    <w:rsid w:val="00CA3056"/>
    <w:rsid w:val="00CA30BF"/>
    <w:rsid w:val="00CA3157"/>
    <w:rsid w:val="00CA3267"/>
    <w:rsid w:val="00CA329C"/>
    <w:rsid w:val="00CA32EA"/>
    <w:rsid w:val="00CA32EF"/>
    <w:rsid w:val="00CA33E8"/>
    <w:rsid w:val="00CA342A"/>
    <w:rsid w:val="00CA3430"/>
    <w:rsid w:val="00CA34ED"/>
    <w:rsid w:val="00CA353B"/>
    <w:rsid w:val="00CA3594"/>
    <w:rsid w:val="00CA35A5"/>
    <w:rsid w:val="00CA35BD"/>
    <w:rsid w:val="00CA3628"/>
    <w:rsid w:val="00CA369D"/>
    <w:rsid w:val="00CA37FD"/>
    <w:rsid w:val="00CA3807"/>
    <w:rsid w:val="00CA380C"/>
    <w:rsid w:val="00CA397D"/>
    <w:rsid w:val="00CA39DA"/>
    <w:rsid w:val="00CA3A8F"/>
    <w:rsid w:val="00CA3AA7"/>
    <w:rsid w:val="00CA3B30"/>
    <w:rsid w:val="00CA3C6F"/>
    <w:rsid w:val="00CA3C8D"/>
    <w:rsid w:val="00CA3CA8"/>
    <w:rsid w:val="00CA3DE2"/>
    <w:rsid w:val="00CA3E07"/>
    <w:rsid w:val="00CA3E5B"/>
    <w:rsid w:val="00CA3EA5"/>
    <w:rsid w:val="00CA3EEF"/>
    <w:rsid w:val="00CA3F5A"/>
    <w:rsid w:val="00CA3F7D"/>
    <w:rsid w:val="00CA3F88"/>
    <w:rsid w:val="00CA4019"/>
    <w:rsid w:val="00CA40BB"/>
    <w:rsid w:val="00CA40D1"/>
    <w:rsid w:val="00CA414B"/>
    <w:rsid w:val="00CA41B1"/>
    <w:rsid w:val="00CA41BB"/>
    <w:rsid w:val="00CA423A"/>
    <w:rsid w:val="00CA424B"/>
    <w:rsid w:val="00CA42C7"/>
    <w:rsid w:val="00CA4317"/>
    <w:rsid w:val="00CA431A"/>
    <w:rsid w:val="00CA434C"/>
    <w:rsid w:val="00CA43EA"/>
    <w:rsid w:val="00CA445B"/>
    <w:rsid w:val="00CA4534"/>
    <w:rsid w:val="00CA4593"/>
    <w:rsid w:val="00CA45D1"/>
    <w:rsid w:val="00CA4678"/>
    <w:rsid w:val="00CA46A2"/>
    <w:rsid w:val="00CA46DA"/>
    <w:rsid w:val="00CA4744"/>
    <w:rsid w:val="00CA476A"/>
    <w:rsid w:val="00CA4803"/>
    <w:rsid w:val="00CA4841"/>
    <w:rsid w:val="00CA4872"/>
    <w:rsid w:val="00CA490D"/>
    <w:rsid w:val="00CA4A83"/>
    <w:rsid w:val="00CA4A86"/>
    <w:rsid w:val="00CA4AFA"/>
    <w:rsid w:val="00CA4B26"/>
    <w:rsid w:val="00CA4B9D"/>
    <w:rsid w:val="00CA4C3F"/>
    <w:rsid w:val="00CA4C62"/>
    <w:rsid w:val="00CA4C93"/>
    <w:rsid w:val="00CA4C9C"/>
    <w:rsid w:val="00CA4E43"/>
    <w:rsid w:val="00CA4F28"/>
    <w:rsid w:val="00CA4FA5"/>
    <w:rsid w:val="00CA5053"/>
    <w:rsid w:val="00CA5054"/>
    <w:rsid w:val="00CA5105"/>
    <w:rsid w:val="00CA5265"/>
    <w:rsid w:val="00CA5272"/>
    <w:rsid w:val="00CA530C"/>
    <w:rsid w:val="00CA53FE"/>
    <w:rsid w:val="00CA540D"/>
    <w:rsid w:val="00CA5451"/>
    <w:rsid w:val="00CA5472"/>
    <w:rsid w:val="00CA5479"/>
    <w:rsid w:val="00CA550C"/>
    <w:rsid w:val="00CA5532"/>
    <w:rsid w:val="00CA558A"/>
    <w:rsid w:val="00CA559B"/>
    <w:rsid w:val="00CA56E4"/>
    <w:rsid w:val="00CA56E9"/>
    <w:rsid w:val="00CA5872"/>
    <w:rsid w:val="00CA590C"/>
    <w:rsid w:val="00CA59B4"/>
    <w:rsid w:val="00CA5A02"/>
    <w:rsid w:val="00CA5C81"/>
    <w:rsid w:val="00CA5FB1"/>
    <w:rsid w:val="00CA6065"/>
    <w:rsid w:val="00CA609A"/>
    <w:rsid w:val="00CA60AA"/>
    <w:rsid w:val="00CA60B0"/>
    <w:rsid w:val="00CA6141"/>
    <w:rsid w:val="00CA616C"/>
    <w:rsid w:val="00CA6170"/>
    <w:rsid w:val="00CA6192"/>
    <w:rsid w:val="00CA625A"/>
    <w:rsid w:val="00CA627C"/>
    <w:rsid w:val="00CA62D1"/>
    <w:rsid w:val="00CA6375"/>
    <w:rsid w:val="00CA6392"/>
    <w:rsid w:val="00CA63D3"/>
    <w:rsid w:val="00CA63F1"/>
    <w:rsid w:val="00CA6442"/>
    <w:rsid w:val="00CA64AC"/>
    <w:rsid w:val="00CA650A"/>
    <w:rsid w:val="00CA6573"/>
    <w:rsid w:val="00CA6717"/>
    <w:rsid w:val="00CA6727"/>
    <w:rsid w:val="00CA6774"/>
    <w:rsid w:val="00CA6797"/>
    <w:rsid w:val="00CA67A8"/>
    <w:rsid w:val="00CA68ED"/>
    <w:rsid w:val="00CA6972"/>
    <w:rsid w:val="00CA6A2A"/>
    <w:rsid w:val="00CA6AD2"/>
    <w:rsid w:val="00CA6B0C"/>
    <w:rsid w:val="00CA6B76"/>
    <w:rsid w:val="00CA6B96"/>
    <w:rsid w:val="00CA6BA3"/>
    <w:rsid w:val="00CA6D81"/>
    <w:rsid w:val="00CA6E3F"/>
    <w:rsid w:val="00CA6EC4"/>
    <w:rsid w:val="00CA7142"/>
    <w:rsid w:val="00CA718C"/>
    <w:rsid w:val="00CA71B5"/>
    <w:rsid w:val="00CA71FB"/>
    <w:rsid w:val="00CA71FE"/>
    <w:rsid w:val="00CA723B"/>
    <w:rsid w:val="00CA7241"/>
    <w:rsid w:val="00CA72D6"/>
    <w:rsid w:val="00CA7303"/>
    <w:rsid w:val="00CA730E"/>
    <w:rsid w:val="00CA7417"/>
    <w:rsid w:val="00CA7545"/>
    <w:rsid w:val="00CA759A"/>
    <w:rsid w:val="00CA75E2"/>
    <w:rsid w:val="00CA765B"/>
    <w:rsid w:val="00CA76C8"/>
    <w:rsid w:val="00CA7765"/>
    <w:rsid w:val="00CA777B"/>
    <w:rsid w:val="00CA7834"/>
    <w:rsid w:val="00CA7882"/>
    <w:rsid w:val="00CA789F"/>
    <w:rsid w:val="00CA78AA"/>
    <w:rsid w:val="00CA7963"/>
    <w:rsid w:val="00CA79A4"/>
    <w:rsid w:val="00CA79E9"/>
    <w:rsid w:val="00CA79FB"/>
    <w:rsid w:val="00CA7A16"/>
    <w:rsid w:val="00CA7AB1"/>
    <w:rsid w:val="00CA7B77"/>
    <w:rsid w:val="00CA7C66"/>
    <w:rsid w:val="00CA7C77"/>
    <w:rsid w:val="00CA7CF4"/>
    <w:rsid w:val="00CA7D11"/>
    <w:rsid w:val="00CA7D3F"/>
    <w:rsid w:val="00CA7D49"/>
    <w:rsid w:val="00CA7EBA"/>
    <w:rsid w:val="00CA7F09"/>
    <w:rsid w:val="00CA7F55"/>
    <w:rsid w:val="00CA7F6E"/>
    <w:rsid w:val="00CA7F7E"/>
    <w:rsid w:val="00CA7FF8"/>
    <w:rsid w:val="00CB0022"/>
    <w:rsid w:val="00CB00E5"/>
    <w:rsid w:val="00CB014C"/>
    <w:rsid w:val="00CB0277"/>
    <w:rsid w:val="00CB0284"/>
    <w:rsid w:val="00CB029D"/>
    <w:rsid w:val="00CB02B0"/>
    <w:rsid w:val="00CB02C5"/>
    <w:rsid w:val="00CB02EB"/>
    <w:rsid w:val="00CB0587"/>
    <w:rsid w:val="00CB06BB"/>
    <w:rsid w:val="00CB06F2"/>
    <w:rsid w:val="00CB078C"/>
    <w:rsid w:val="00CB07C8"/>
    <w:rsid w:val="00CB07F8"/>
    <w:rsid w:val="00CB0848"/>
    <w:rsid w:val="00CB0855"/>
    <w:rsid w:val="00CB085E"/>
    <w:rsid w:val="00CB092F"/>
    <w:rsid w:val="00CB0962"/>
    <w:rsid w:val="00CB09D3"/>
    <w:rsid w:val="00CB09F1"/>
    <w:rsid w:val="00CB0A2C"/>
    <w:rsid w:val="00CB0B4C"/>
    <w:rsid w:val="00CB0B6E"/>
    <w:rsid w:val="00CB0C78"/>
    <w:rsid w:val="00CB0D45"/>
    <w:rsid w:val="00CB0E03"/>
    <w:rsid w:val="00CB0E62"/>
    <w:rsid w:val="00CB0E7A"/>
    <w:rsid w:val="00CB0EE0"/>
    <w:rsid w:val="00CB0F2D"/>
    <w:rsid w:val="00CB0F49"/>
    <w:rsid w:val="00CB0F58"/>
    <w:rsid w:val="00CB0F74"/>
    <w:rsid w:val="00CB101D"/>
    <w:rsid w:val="00CB11CD"/>
    <w:rsid w:val="00CB11FF"/>
    <w:rsid w:val="00CB120C"/>
    <w:rsid w:val="00CB12D4"/>
    <w:rsid w:val="00CB12FB"/>
    <w:rsid w:val="00CB1435"/>
    <w:rsid w:val="00CB14FD"/>
    <w:rsid w:val="00CB1559"/>
    <w:rsid w:val="00CB15C0"/>
    <w:rsid w:val="00CB16DA"/>
    <w:rsid w:val="00CB16EF"/>
    <w:rsid w:val="00CB1725"/>
    <w:rsid w:val="00CB18A6"/>
    <w:rsid w:val="00CB1930"/>
    <w:rsid w:val="00CB19D1"/>
    <w:rsid w:val="00CB19D4"/>
    <w:rsid w:val="00CB19E2"/>
    <w:rsid w:val="00CB1A42"/>
    <w:rsid w:val="00CB1A89"/>
    <w:rsid w:val="00CB1B51"/>
    <w:rsid w:val="00CB1C2F"/>
    <w:rsid w:val="00CB1C61"/>
    <w:rsid w:val="00CB1C76"/>
    <w:rsid w:val="00CB1CE5"/>
    <w:rsid w:val="00CB1D70"/>
    <w:rsid w:val="00CB1DD8"/>
    <w:rsid w:val="00CB1DFC"/>
    <w:rsid w:val="00CB1DFF"/>
    <w:rsid w:val="00CB1E0F"/>
    <w:rsid w:val="00CB1E3B"/>
    <w:rsid w:val="00CB1E58"/>
    <w:rsid w:val="00CB1FD6"/>
    <w:rsid w:val="00CB200D"/>
    <w:rsid w:val="00CB205D"/>
    <w:rsid w:val="00CB2076"/>
    <w:rsid w:val="00CB20AA"/>
    <w:rsid w:val="00CB20BE"/>
    <w:rsid w:val="00CB20DB"/>
    <w:rsid w:val="00CB223C"/>
    <w:rsid w:val="00CB233D"/>
    <w:rsid w:val="00CB234F"/>
    <w:rsid w:val="00CB23EE"/>
    <w:rsid w:val="00CB25BF"/>
    <w:rsid w:val="00CB2635"/>
    <w:rsid w:val="00CB2654"/>
    <w:rsid w:val="00CB28A6"/>
    <w:rsid w:val="00CB28F2"/>
    <w:rsid w:val="00CB2932"/>
    <w:rsid w:val="00CB2997"/>
    <w:rsid w:val="00CB2B87"/>
    <w:rsid w:val="00CB2BA1"/>
    <w:rsid w:val="00CB2BC5"/>
    <w:rsid w:val="00CB2BD5"/>
    <w:rsid w:val="00CB2BE0"/>
    <w:rsid w:val="00CB2C3A"/>
    <w:rsid w:val="00CB2C68"/>
    <w:rsid w:val="00CB2CD2"/>
    <w:rsid w:val="00CB2CDA"/>
    <w:rsid w:val="00CB2D67"/>
    <w:rsid w:val="00CB2DC1"/>
    <w:rsid w:val="00CB2DEB"/>
    <w:rsid w:val="00CB2E23"/>
    <w:rsid w:val="00CB2E33"/>
    <w:rsid w:val="00CB2E8F"/>
    <w:rsid w:val="00CB2F11"/>
    <w:rsid w:val="00CB2F22"/>
    <w:rsid w:val="00CB2F23"/>
    <w:rsid w:val="00CB3050"/>
    <w:rsid w:val="00CB30DF"/>
    <w:rsid w:val="00CB3119"/>
    <w:rsid w:val="00CB31B9"/>
    <w:rsid w:val="00CB31BF"/>
    <w:rsid w:val="00CB320F"/>
    <w:rsid w:val="00CB322F"/>
    <w:rsid w:val="00CB3275"/>
    <w:rsid w:val="00CB327B"/>
    <w:rsid w:val="00CB32ED"/>
    <w:rsid w:val="00CB332D"/>
    <w:rsid w:val="00CB3347"/>
    <w:rsid w:val="00CB3394"/>
    <w:rsid w:val="00CB33FC"/>
    <w:rsid w:val="00CB34DC"/>
    <w:rsid w:val="00CB3553"/>
    <w:rsid w:val="00CB3562"/>
    <w:rsid w:val="00CB3563"/>
    <w:rsid w:val="00CB356E"/>
    <w:rsid w:val="00CB3739"/>
    <w:rsid w:val="00CB3809"/>
    <w:rsid w:val="00CB3839"/>
    <w:rsid w:val="00CB3898"/>
    <w:rsid w:val="00CB38BF"/>
    <w:rsid w:val="00CB3911"/>
    <w:rsid w:val="00CB3972"/>
    <w:rsid w:val="00CB399E"/>
    <w:rsid w:val="00CB3ABF"/>
    <w:rsid w:val="00CB3B6C"/>
    <w:rsid w:val="00CB3BBD"/>
    <w:rsid w:val="00CB3C6C"/>
    <w:rsid w:val="00CB3C7E"/>
    <w:rsid w:val="00CB3C92"/>
    <w:rsid w:val="00CB3CB2"/>
    <w:rsid w:val="00CB3D41"/>
    <w:rsid w:val="00CB3E0D"/>
    <w:rsid w:val="00CB3F2F"/>
    <w:rsid w:val="00CB3F75"/>
    <w:rsid w:val="00CB3FA4"/>
    <w:rsid w:val="00CB4086"/>
    <w:rsid w:val="00CB40AC"/>
    <w:rsid w:val="00CB40DF"/>
    <w:rsid w:val="00CB41DF"/>
    <w:rsid w:val="00CB4210"/>
    <w:rsid w:val="00CB43DC"/>
    <w:rsid w:val="00CB4435"/>
    <w:rsid w:val="00CB4444"/>
    <w:rsid w:val="00CB4465"/>
    <w:rsid w:val="00CB44B0"/>
    <w:rsid w:val="00CB45EB"/>
    <w:rsid w:val="00CB468A"/>
    <w:rsid w:val="00CB46E0"/>
    <w:rsid w:val="00CB4710"/>
    <w:rsid w:val="00CB476D"/>
    <w:rsid w:val="00CB479D"/>
    <w:rsid w:val="00CB4885"/>
    <w:rsid w:val="00CB4939"/>
    <w:rsid w:val="00CB4991"/>
    <w:rsid w:val="00CB4A1F"/>
    <w:rsid w:val="00CB4A8D"/>
    <w:rsid w:val="00CB4B05"/>
    <w:rsid w:val="00CB4B89"/>
    <w:rsid w:val="00CB4BA2"/>
    <w:rsid w:val="00CB4C16"/>
    <w:rsid w:val="00CB4C2C"/>
    <w:rsid w:val="00CB4C35"/>
    <w:rsid w:val="00CB4CF6"/>
    <w:rsid w:val="00CB4E95"/>
    <w:rsid w:val="00CB4F00"/>
    <w:rsid w:val="00CB4F0B"/>
    <w:rsid w:val="00CB4F61"/>
    <w:rsid w:val="00CB4F64"/>
    <w:rsid w:val="00CB505E"/>
    <w:rsid w:val="00CB509C"/>
    <w:rsid w:val="00CB50A0"/>
    <w:rsid w:val="00CB5147"/>
    <w:rsid w:val="00CB516C"/>
    <w:rsid w:val="00CB5190"/>
    <w:rsid w:val="00CB51D8"/>
    <w:rsid w:val="00CB52AC"/>
    <w:rsid w:val="00CB5310"/>
    <w:rsid w:val="00CB534D"/>
    <w:rsid w:val="00CB53E5"/>
    <w:rsid w:val="00CB5528"/>
    <w:rsid w:val="00CB552A"/>
    <w:rsid w:val="00CB5608"/>
    <w:rsid w:val="00CB5627"/>
    <w:rsid w:val="00CB57C1"/>
    <w:rsid w:val="00CB585F"/>
    <w:rsid w:val="00CB58B7"/>
    <w:rsid w:val="00CB594A"/>
    <w:rsid w:val="00CB59A6"/>
    <w:rsid w:val="00CB5A8D"/>
    <w:rsid w:val="00CB5AB5"/>
    <w:rsid w:val="00CB5B3A"/>
    <w:rsid w:val="00CB5BFD"/>
    <w:rsid w:val="00CB5C71"/>
    <w:rsid w:val="00CB5D74"/>
    <w:rsid w:val="00CB5DEE"/>
    <w:rsid w:val="00CB5E13"/>
    <w:rsid w:val="00CB5E28"/>
    <w:rsid w:val="00CB5E4F"/>
    <w:rsid w:val="00CB5E73"/>
    <w:rsid w:val="00CB5EFF"/>
    <w:rsid w:val="00CB600C"/>
    <w:rsid w:val="00CB617D"/>
    <w:rsid w:val="00CB630E"/>
    <w:rsid w:val="00CB63BA"/>
    <w:rsid w:val="00CB63FB"/>
    <w:rsid w:val="00CB661B"/>
    <w:rsid w:val="00CB66AD"/>
    <w:rsid w:val="00CB673A"/>
    <w:rsid w:val="00CB6754"/>
    <w:rsid w:val="00CB6788"/>
    <w:rsid w:val="00CB67CD"/>
    <w:rsid w:val="00CB68AB"/>
    <w:rsid w:val="00CB6922"/>
    <w:rsid w:val="00CB695F"/>
    <w:rsid w:val="00CB6967"/>
    <w:rsid w:val="00CB6A09"/>
    <w:rsid w:val="00CB6ADA"/>
    <w:rsid w:val="00CB6BA0"/>
    <w:rsid w:val="00CB6BB9"/>
    <w:rsid w:val="00CB6C3F"/>
    <w:rsid w:val="00CB6C48"/>
    <w:rsid w:val="00CB6C6F"/>
    <w:rsid w:val="00CB6C7D"/>
    <w:rsid w:val="00CB6C97"/>
    <w:rsid w:val="00CB6CCD"/>
    <w:rsid w:val="00CB6CEF"/>
    <w:rsid w:val="00CB6DD3"/>
    <w:rsid w:val="00CB6DEC"/>
    <w:rsid w:val="00CB6E7D"/>
    <w:rsid w:val="00CB7044"/>
    <w:rsid w:val="00CB7066"/>
    <w:rsid w:val="00CB70EB"/>
    <w:rsid w:val="00CB7100"/>
    <w:rsid w:val="00CB721D"/>
    <w:rsid w:val="00CB727A"/>
    <w:rsid w:val="00CB72A5"/>
    <w:rsid w:val="00CB7327"/>
    <w:rsid w:val="00CB73D8"/>
    <w:rsid w:val="00CB744A"/>
    <w:rsid w:val="00CB7452"/>
    <w:rsid w:val="00CB749A"/>
    <w:rsid w:val="00CB74A5"/>
    <w:rsid w:val="00CB74F0"/>
    <w:rsid w:val="00CB7550"/>
    <w:rsid w:val="00CB7562"/>
    <w:rsid w:val="00CB7593"/>
    <w:rsid w:val="00CB7621"/>
    <w:rsid w:val="00CB7682"/>
    <w:rsid w:val="00CB7685"/>
    <w:rsid w:val="00CB7707"/>
    <w:rsid w:val="00CB771D"/>
    <w:rsid w:val="00CB775B"/>
    <w:rsid w:val="00CB7782"/>
    <w:rsid w:val="00CB77AC"/>
    <w:rsid w:val="00CB78A4"/>
    <w:rsid w:val="00CB7993"/>
    <w:rsid w:val="00CB79B5"/>
    <w:rsid w:val="00CB7B41"/>
    <w:rsid w:val="00CB7B7E"/>
    <w:rsid w:val="00CB7C2A"/>
    <w:rsid w:val="00CB7C94"/>
    <w:rsid w:val="00CB7CDE"/>
    <w:rsid w:val="00CB7CF9"/>
    <w:rsid w:val="00CB7DA6"/>
    <w:rsid w:val="00CB7E4D"/>
    <w:rsid w:val="00CB7F02"/>
    <w:rsid w:val="00CB7F2C"/>
    <w:rsid w:val="00CC0025"/>
    <w:rsid w:val="00CC00D5"/>
    <w:rsid w:val="00CC016E"/>
    <w:rsid w:val="00CC0170"/>
    <w:rsid w:val="00CC0173"/>
    <w:rsid w:val="00CC029F"/>
    <w:rsid w:val="00CC02C5"/>
    <w:rsid w:val="00CC034D"/>
    <w:rsid w:val="00CC0374"/>
    <w:rsid w:val="00CC0550"/>
    <w:rsid w:val="00CC078D"/>
    <w:rsid w:val="00CC07B1"/>
    <w:rsid w:val="00CC086F"/>
    <w:rsid w:val="00CC09CB"/>
    <w:rsid w:val="00CC0A51"/>
    <w:rsid w:val="00CC0A5A"/>
    <w:rsid w:val="00CC0A6D"/>
    <w:rsid w:val="00CC0A84"/>
    <w:rsid w:val="00CC0A85"/>
    <w:rsid w:val="00CC0AA2"/>
    <w:rsid w:val="00CC0C25"/>
    <w:rsid w:val="00CC0D01"/>
    <w:rsid w:val="00CC0D22"/>
    <w:rsid w:val="00CC0D61"/>
    <w:rsid w:val="00CC0E33"/>
    <w:rsid w:val="00CC0E3B"/>
    <w:rsid w:val="00CC0F29"/>
    <w:rsid w:val="00CC0F37"/>
    <w:rsid w:val="00CC0F5D"/>
    <w:rsid w:val="00CC1056"/>
    <w:rsid w:val="00CC10CD"/>
    <w:rsid w:val="00CC10EE"/>
    <w:rsid w:val="00CC10F2"/>
    <w:rsid w:val="00CC1155"/>
    <w:rsid w:val="00CC11AB"/>
    <w:rsid w:val="00CC1232"/>
    <w:rsid w:val="00CC124A"/>
    <w:rsid w:val="00CC1280"/>
    <w:rsid w:val="00CC1339"/>
    <w:rsid w:val="00CC1370"/>
    <w:rsid w:val="00CC13AD"/>
    <w:rsid w:val="00CC140F"/>
    <w:rsid w:val="00CC1427"/>
    <w:rsid w:val="00CC142D"/>
    <w:rsid w:val="00CC147A"/>
    <w:rsid w:val="00CC1484"/>
    <w:rsid w:val="00CC14A7"/>
    <w:rsid w:val="00CC154A"/>
    <w:rsid w:val="00CC1582"/>
    <w:rsid w:val="00CC15FE"/>
    <w:rsid w:val="00CC160C"/>
    <w:rsid w:val="00CC160E"/>
    <w:rsid w:val="00CC16DA"/>
    <w:rsid w:val="00CC1742"/>
    <w:rsid w:val="00CC1769"/>
    <w:rsid w:val="00CC17FE"/>
    <w:rsid w:val="00CC1801"/>
    <w:rsid w:val="00CC1808"/>
    <w:rsid w:val="00CC18B8"/>
    <w:rsid w:val="00CC18CF"/>
    <w:rsid w:val="00CC18EC"/>
    <w:rsid w:val="00CC192E"/>
    <w:rsid w:val="00CC19B9"/>
    <w:rsid w:val="00CC1ABD"/>
    <w:rsid w:val="00CC1B91"/>
    <w:rsid w:val="00CC1B9B"/>
    <w:rsid w:val="00CC1C38"/>
    <w:rsid w:val="00CC1C4A"/>
    <w:rsid w:val="00CC1C82"/>
    <w:rsid w:val="00CC1CFD"/>
    <w:rsid w:val="00CC1D2C"/>
    <w:rsid w:val="00CC1D94"/>
    <w:rsid w:val="00CC1E52"/>
    <w:rsid w:val="00CC1ED3"/>
    <w:rsid w:val="00CC206E"/>
    <w:rsid w:val="00CC218F"/>
    <w:rsid w:val="00CC21D5"/>
    <w:rsid w:val="00CC2264"/>
    <w:rsid w:val="00CC226E"/>
    <w:rsid w:val="00CC2276"/>
    <w:rsid w:val="00CC22A0"/>
    <w:rsid w:val="00CC233E"/>
    <w:rsid w:val="00CC2354"/>
    <w:rsid w:val="00CC2510"/>
    <w:rsid w:val="00CC269E"/>
    <w:rsid w:val="00CC2787"/>
    <w:rsid w:val="00CC27D5"/>
    <w:rsid w:val="00CC27DA"/>
    <w:rsid w:val="00CC2842"/>
    <w:rsid w:val="00CC28AE"/>
    <w:rsid w:val="00CC297F"/>
    <w:rsid w:val="00CC29F9"/>
    <w:rsid w:val="00CC2A51"/>
    <w:rsid w:val="00CC2B2B"/>
    <w:rsid w:val="00CC2BBD"/>
    <w:rsid w:val="00CC2C9E"/>
    <w:rsid w:val="00CC2D8B"/>
    <w:rsid w:val="00CC2DC0"/>
    <w:rsid w:val="00CC2DC8"/>
    <w:rsid w:val="00CC2E01"/>
    <w:rsid w:val="00CC2E42"/>
    <w:rsid w:val="00CC2F34"/>
    <w:rsid w:val="00CC2F77"/>
    <w:rsid w:val="00CC2F7C"/>
    <w:rsid w:val="00CC3072"/>
    <w:rsid w:val="00CC3140"/>
    <w:rsid w:val="00CC3145"/>
    <w:rsid w:val="00CC3166"/>
    <w:rsid w:val="00CC3244"/>
    <w:rsid w:val="00CC325E"/>
    <w:rsid w:val="00CC32C2"/>
    <w:rsid w:val="00CC32E6"/>
    <w:rsid w:val="00CC332B"/>
    <w:rsid w:val="00CC335A"/>
    <w:rsid w:val="00CC33AD"/>
    <w:rsid w:val="00CC33DC"/>
    <w:rsid w:val="00CC340E"/>
    <w:rsid w:val="00CC34A3"/>
    <w:rsid w:val="00CC34DA"/>
    <w:rsid w:val="00CC352D"/>
    <w:rsid w:val="00CC37A7"/>
    <w:rsid w:val="00CC37FD"/>
    <w:rsid w:val="00CC3825"/>
    <w:rsid w:val="00CC3848"/>
    <w:rsid w:val="00CC38F4"/>
    <w:rsid w:val="00CC39E6"/>
    <w:rsid w:val="00CC3B22"/>
    <w:rsid w:val="00CC3B59"/>
    <w:rsid w:val="00CC3BC4"/>
    <w:rsid w:val="00CC3C4F"/>
    <w:rsid w:val="00CC3C9A"/>
    <w:rsid w:val="00CC3CB2"/>
    <w:rsid w:val="00CC3D49"/>
    <w:rsid w:val="00CC3D6B"/>
    <w:rsid w:val="00CC3D79"/>
    <w:rsid w:val="00CC3FCE"/>
    <w:rsid w:val="00CC409A"/>
    <w:rsid w:val="00CC40E8"/>
    <w:rsid w:val="00CC4140"/>
    <w:rsid w:val="00CC416A"/>
    <w:rsid w:val="00CC418C"/>
    <w:rsid w:val="00CC424C"/>
    <w:rsid w:val="00CC4333"/>
    <w:rsid w:val="00CC434E"/>
    <w:rsid w:val="00CC4380"/>
    <w:rsid w:val="00CC438D"/>
    <w:rsid w:val="00CC43A0"/>
    <w:rsid w:val="00CC4482"/>
    <w:rsid w:val="00CC44F8"/>
    <w:rsid w:val="00CC44FD"/>
    <w:rsid w:val="00CC4563"/>
    <w:rsid w:val="00CC45AE"/>
    <w:rsid w:val="00CC4705"/>
    <w:rsid w:val="00CC4751"/>
    <w:rsid w:val="00CC47D4"/>
    <w:rsid w:val="00CC47DB"/>
    <w:rsid w:val="00CC4802"/>
    <w:rsid w:val="00CC48BF"/>
    <w:rsid w:val="00CC495B"/>
    <w:rsid w:val="00CC4977"/>
    <w:rsid w:val="00CC4A13"/>
    <w:rsid w:val="00CC4B01"/>
    <w:rsid w:val="00CC4B37"/>
    <w:rsid w:val="00CC4B77"/>
    <w:rsid w:val="00CC4C60"/>
    <w:rsid w:val="00CC4D9C"/>
    <w:rsid w:val="00CC4F23"/>
    <w:rsid w:val="00CC4F3F"/>
    <w:rsid w:val="00CC4FA2"/>
    <w:rsid w:val="00CC5023"/>
    <w:rsid w:val="00CC52B7"/>
    <w:rsid w:val="00CC539E"/>
    <w:rsid w:val="00CC5439"/>
    <w:rsid w:val="00CC5444"/>
    <w:rsid w:val="00CC54BC"/>
    <w:rsid w:val="00CC5586"/>
    <w:rsid w:val="00CC5644"/>
    <w:rsid w:val="00CC565B"/>
    <w:rsid w:val="00CC569C"/>
    <w:rsid w:val="00CC56EC"/>
    <w:rsid w:val="00CC57B1"/>
    <w:rsid w:val="00CC5846"/>
    <w:rsid w:val="00CC5883"/>
    <w:rsid w:val="00CC596D"/>
    <w:rsid w:val="00CC5984"/>
    <w:rsid w:val="00CC5A46"/>
    <w:rsid w:val="00CC5A72"/>
    <w:rsid w:val="00CC5AED"/>
    <w:rsid w:val="00CC5B08"/>
    <w:rsid w:val="00CC5C55"/>
    <w:rsid w:val="00CC5C8D"/>
    <w:rsid w:val="00CC5C8E"/>
    <w:rsid w:val="00CC5CC6"/>
    <w:rsid w:val="00CC5DA0"/>
    <w:rsid w:val="00CC5DA6"/>
    <w:rsid w:val="00CC5E20"/>
    <w:rsid w:val="00CC5F2B"/>
    <w:rsid w:val="00CC5FBC"/>
    <w:rsid w:val="00CC60D4"/>
    <w:rsid w:val="00CC60E4"/>
    <w:rsid w:val="00CC6200"/>
    <w:rsid w:val="00CC624B"/>
    <w:rsid w:val="00CC6278"/>
    <w:rsid w:val="00CC62C6"/>
    <w:rsid w:val="00CC62D0"/>
    <w:rsid w:val="00CC62D7"/>
    <w:rsid w:val="00CC62DD"/>
    <w:rsid w:val="00CC642C"/>
    <w:rsid w:val="00CC64AA"/>
    <w:rsid w:val="00CC64C4"/>
    <w:rsid w:val="00CC64C6"/>
    <w:rsid w:val="00CC654A"/>
    <w:rsid w:val="00CC65E6"/>
    <w:rsid w:val="00CC65FF"/>
    <w:rsid w:val="00CC6600"/>
    <w:rsid w:val="00CC66F2"/>
    <w:rsid w:val="00CC66FB"/>
    <w:rsid w:val="00CC6796"/>
    <w:rsid w:val="00CC6937"/>
    <w:rsid w:val="00CC69C6"/>
    <w:rsid w:val="00CC69FF"/>
    <w:rsid w:val="00CC6A0D"/>
    <w:rsid w:val="00CC6A1C"/>
    <w:rsid w:val="00CC6A56"/>
    <w:rsid w:val="00CC6A85"/>
    <w:rsid w:val="00CC6A91"/>
    <w:rsid w:val="00CC6B39"/>
    <w:rsid w:val="00CC6B64"/>
    <w:rsid w:val="00CC6B81"/>
    <w:rsid w:val="00CC6BD6"/>
    <w:rsid w:val="00CC6C64"/>
    <w:rsid w:val="00CC700F"/>
    <w:rsid w:val="00CC7096"/>
    <w:rsid w:val="00CC70AE"/>
    <w:rsid w:val="00CC713C"/>
    <w:rsid w:val="00CC721B"/>
    <w:rsid w:val="00CC729A"/>
    <w:rsid w:val="00CC72E4"/>
    <w:rsid w:val="00CC7342"/>
    <w:rsid w:val="00CC73F7"/>
    <w:rsid w:val="00CC744A"/>
    <w:rsid w:val="00CC7451"/>
    <w:rsid w:val="00CC745E"/>
    <w:rsid w:val="00CC74D3"/>
    <w:rsid w:val="00CC74FD"/>
    <w:rsid w:val="00CC7554"/>
    <w:rsid w:val="00CC7567"/>
    <w:rsid w:val="00CC7576"/>
    <w:rsid w:val="00CC758D"/>
    <w:rsid w:val="00CC76B5"/>
    <w:rsid w:val="00CC76C4"/>
    <w:rsid w:val="00CC774D"/>
    <w:rsid w:val="00CC77A0"/>
    <w:rsid w:val="00CC77C2"/>
    <w:rsid w:val="00CC77E0"/>
    <w:rsid w:val="00CC77F2"/>
    <w:rsid w:val="00CC780B"/>
    <w:rsid w:val="00CC7904"/>
    <w:rsid w:val="00CC798F"/>
    <w:rsid w:val="00CC7AEF"/>
    <w:rsid w:val="00CC7BE3"/>
    <w:rsid w:val="00CC7D4F"/>
    <w:rsid w:val="00CC7D73"/>
    <w:rsid w:val="00CC7D76"/>
    <w:rsid w:val="00CC7DAE"/>
    <w:rsid w:val="00CC7E50"/>
    <w:rsid w:val="00CC7E9B"/>
    <w:rsid w:val="00CC7F49"/>
    <w:rsid w:val="00CC7FBB"/>
    <w:rsid w:val="00CD00BE"/>
    <w:rsid w:val="00CD0122"/>
    <w:rsid w:val="00CD0125"/>
    <w:rsid w:val="00CD0157"/>
    <w:rsid w:val="00CD0199"/>
    <w:rsid w:val="00CD019B"/>
    <w:rsid w:val="00CD01D4"/>
    <w:rsid w:val="00CD0206"/>
    <w:rsid w:val="00CD0305"/>
    <w:rsid w:val="00CD0320"/>
    <w:rsid w:val="00CD042B"/>
    <w:rsid w:val="00CD0497"/>
    <w:rsid w:val="00CD04FE"/>
    <w:rsid w:val="00CD0534"/>
    <w:rsid w:val="00CD05FF"/>
    <w:rsid w:val="00CD066C"/>
    <w:rsid w:val="00CD0695"/>
    <w:rsid w:val="00CD06D9"/>
    <w:rsid w:val="00CD0716"/>
    <w:rsid w:val="00CD0731"/>
    <w:rsid w:val="00CD07A7"/>
    <w:rsid w:val="00CD07F4"/>
    <w:rsid w:val="00CD07F8"/>
    <w:rsid w:val="00CD0817"/>
    <w:rsid w:val="00CD081B"/>
    <w:rsid w:val="00CD084E"/>
    <w:rsid w:val="00CD085C"/>
    <w:rsid w:val="00CD0924"/>
    <w:rsid w:val="00CD098F"/>
    <w:rsid w:val="00CD09A5"/>
    <w:rsid w:val="00CD0ABB"/>
    <w:rsid w:val="00CD0B59"/>
    <w:rsid w:val="00CD0C60"/>
    <w:rsid w:val="00CD0D50"/>
    <w:rsid w:val="00CD0D6E"/>
    <w:rsid w:val="00CD0E09"/>
    <w:rsid w:val="00CD0E93"/>
    <w:rsid w:val="00CD0EBD"/>
    <w:rsid w:val="00CD108E"/>
    <w:rsid w:val="00CD10FD"/>
    <w:rsid w:val="00CD11F5"/>
    <w:rsid w:val="00CD1200"/>
    <w:rsid w:val="00CD1216"/>
    <w:rsid w:val="00CD122C"/>
    <w:rsid w:val="00CD1299"/>
    <w:rsid w:val="00CD12B2"/>
    <w:rsid w:val="00CD13EA"/>
    <w:rsid w:val="00CD1554"/>
    <w:rsid w:val="00CD156C"/>
    <w:rsid w:val="00CD1580"/>
    <w:rsid w:val="00CD15D9"/>
    <w:rsid w:val="00CD15F4"/>
    <w:rsid w:val="00CD1612"/>
    <w:rsid w:val="00CD1647"/>
    <w:rsid w:val="00CD1657"/>
    <w:rsid w:val="00CD16D1"/>
    <w:rsid w:val="00CD16FC"/>
    <w:rsid w:val="00CD1777"/>
    <w:rsid w:val="00CD1810"/>
    <w:rsid w:val="00CD19A5"/>
    <w:rsid w:val="00CD19E4"/>
    <w:rsid w:val="00CD19F5"/>
    <w:rsid w:val="00CD1A12"/>
    <w:rsid w:val="00CD1AB8"/>
    <w:rsid w:val="00CD1B13"/>
    <w:rsid w:val="00CD1B51"/>
    <w:rsid w:val="00CD1B63"/>
    <w:rsid w:val="00CD1B98"/>
    <w:rsid w:val="00CD1C84"/>
    <w:rsid w:val="00CD1FD0"/>
    <w:rsid w:val="00CD20BF"/>
    <w:rsid w:val="00CD20E6"/>
    <w:rsid w:val="00CD20ED"/>
    <w:rsid w:val="00CD2114"/>
    <w:rsid w:val="00CD2128"/>
    <w:rsid w:val="00CD2330"/>
    <w:rsid w:val="00CD234F"/>
    <w:rsid w:val="00CD2353"/>
    <w:rsid w:val="00CD2358"/>
    <w:rsid w:val="00CD237C"/>
    <w:rsid w:val="00CD2423"/>
    <w:rsid w:val="00CD2484"/>
    <w:rsid w:val="00CD24C2"/>
    <w:rsid w:val="00CD24FF"/>
    <w:rsid w:val="00CD25F2"/>
    <w:rsid w:val="00CD2637"/>
    <w:rsid w:val="00CD2692"/>
    <w:rsid w:val="00CD26D8"/>
    <w:rsid w:val="00CD276A"/>
    <w:rsid w:val="00CD278A"/>
    <w:rsid w:val="00CD27B3"/>
    <w:rsid w:val="00CD2817"/>
    <w:rsid w:val="00CD2937"/>
    <w:rsid w:val="00CD2981"/>
    <w:rsid w:val="00CD29DB"/>
    <w:rsid w:val="00CD29F4"/>
    <w:rsid w:val="00CD2AA3"/>
    <w:rsid w:val="00CD2AE1"/>
    <w:rsid w:val="00CD2AFC"/>
    <w:rsid w:val="00CD2B85"/>
    <w:rsid w:val="00CD2BAA"/>
    <w:rsid w:val="00CD2BDB"/>
    <w:rsid w:val="00CD2C35"/>
    <w:rsid w:val="00CD2C9F"/>
    <w:rsid w:val="00CD2CAC"/>
    <w:rsid w:val="00CD2CAD"/>
    <w:rsid w:val="00CD2CB2"/>
    <w:rsid w:val="00CD2CD6"/>
    <w:rsid w:val="00CD2DC9"/>
    <w:rsid w:val="00CD2E0E"/>
    <w:rsid w:val="00CD2E5F"/>
    <w:rsid w:val="00CD2F2D"/>
    <w:rsid w:val="00CD2F7F"/>
    <w:rsid w:val="00CD2FD7"/>
    <w:rsid w:val="00CD2FDE"/>
    <w:rsid w:val="00CD301A"/>
    <w:rsid w:val="00CD30AE"/>
    <w:rsid w:val="00CD3128"/>
    <w:rsid w:val="00CD3131"/>
    <w:rsid w:val="00CD31F9"/>
    <w:rsid w:val="00CD3237"/>
    <w:rsid w:val="00CD3271"/>
    <w:rsid w:val="00CD3273"/>
    <w:rsid w:val="00CD3322"/>
    <w:rsid w:val="00CD33EF"/>
    <w:rsid w:val="00CD3428"/>
    <w:rsid w:val="00CD3497"/>
    <w:rsid w:val="00CD3512"/>
    <w:rsid w:val="00CD35B0"/>
    <w:rsid w:val="00CD3613"/>
    <w:rsid w:val="00CD3640"/>
    <w:rsid w:val="00CD36DB"/>
    <w:rsid w:val="00CD3712"/>
    <w:rsid w:val="00CD371B"/>
    <w:rsid w:val="00CD37B7"/>
    <w:rsid w:val="00CD37E5"/>
    <w:rsid w:val="00CD3886"/>
    <w:rsid w:val="00CD38F7"/>
    <w:rsid w:val="00CD3902"/>
    <w:rsid w:val="00CD391E"/>
    <w:rsid w:val="00CD3958"/>
    <w:rsid w:val="00CD3991"/>
    <w:rsid w:val="00CD3997"/>
    <w:rsid w:val="00CD3A09"/>
    <w:rsid w:val="00CD3B33"/>
    <w:rsid w:val="00CD3B40"/>
    <w:rsid w:val="00CD3C03"/>
    <w:rsid w:val="00CD3C13"/>
    <w:rsid w:val="00CD3C55"/>
    <w:rsid w:val="00CD3CA2"/>
    <w:rsid w:val="00CD3CA9"/>
    <w:rsid w:val="00CD3CCB"/>
    <w:rsid w:val="00CD3D16"/>
    <w:rsid w:val="00CD3D9F"/>
    <w:rsid w:val="00CD4005"/>
    <w:rsid w:val="00CD4013"/>
    <w:rsid w:val="00CD4032"/>
    <w:rsid w:val="00CD4050"/>
    <w:rsid w:val="00CD40BD"/>
    <w:rsid w:val="00CD40DC"/>
    <w:rsid w:val="00CD40E7"/>
    <w:rsid w:val="00CD41D7"/>
    <w:rsid w:val="00CD431A"/>
    <w:rsid w:val="00CD4375"/>
    <w:rsid w:val="00CD443B"/>
    <w:rsid w:val="00CD445D"/>
    <w:rsid w:val="00CD4473"/>
    <w:rsid w:val="00CD4492"/>
    <w:rsid w:val="00CD4518"/>
    <w:rsid w:val="00CD4524"/>
    <w:rsid w:val="00CD45C5"/>
    <w:rsid w:val="00CD4816"/>
    <w:rsid w:val="00CD481A"/>
    <w:rsid w:val="00CD487D"/>
    <w:rsid w:val="00CD48BC"/>
    <w:rsid w:val="00CD49A2"/>
    <w:rsid w:val="00CD4B86"/>
    <w:rsid w:val="00CD4BFE"/>
    <w:rsid w:val="00CD4C14"/>
    <w:rsid w:val="00CD4C1F"/>
    <w:rsid w:val="00CD4C82"/>
    <w:rsid w:val="00CD4C91"/>
    <w:rsid w:val="00CD4CA0"/>
    <w:rsid w:val="00CD4CC5"/>
    <w:rsid w:val="00CD4D42"/>
    <w:rsid w:val="00CD4D58"/>
    <w:rsid w:val="00CD4DAB"/>
    <w:rsid w:val="00CD4DD9"/>
    <w:rsid w:val="00CD4EE2"/>
    <w:rsid w:val="00CD4F24"/>
    <w:rsid w:val="00CD4FD0"/>
    <w:rsid w:val="00CD5059"/>
    <w:rsid w:val="00CD5079"/>
    <w:rsid w:val="00CD5097"/>
    <w:rsid w:val="00CD514A"/>
    <w:rsid w:val="00CD5154"/>
    <w:rsid w:val="00CD51F6"/>
    <w:rsid w:val="00CD520D"/>
    <w:rsid w:val="00CD531D"/>
    <w:rsid w:val="00CD5463"/>
    <w:rsid w:val="00CD548E"/>
    <w:rsid w:val="00CD54A2"/>
    <w:rsid w:val="00CD54EB"/>
    <w:rsid w:val="00CD5521"/>
    <w:rsid w:val="00CD55CC"/>
    <w:rsid w:val="00CD56B6"/>
    <w:rsid w:val="00CD5764"/>
    <w:rsid w:val="00CD583B"/>
    <w:rsid w:val="00CD58A5"/>
    <w:rsid w:val="00CD58B0"/>
    <w:rsid w:val="00CD59EB"/>
    <w:rsid w:val="00CD5A52"/>
    <w:rsid w:val="00CD5B0B"/>
    <w:rsid w:val="00CD5B74"/>
    <w:rsid w:val="00CD5BE4"/>
    <w:rsid w:val="00CD5C19"/>
    <w:rsid w:val="00CD5C3A"/>
    <w:rsid w:val="00CD5C8D"/>
    <w:rsid w:val="00CD5D98"/>
    <w:rsid w:val="00CD5EC2"/>
    <w:rsid w:val="00CD5EFD"/>
    <w:rsid w:val="00CD5F28"/>
    <w:rsid w:val="00CD6001"/>
    <w:rsid w:val="00CD60D2"/>
    <w:rsid w:val="00CD618E"/>
    <w:rsid w:val="00CD61E5"/>
    <w:rsid w:val="00CD63F8"/>
    <w:rsid w:val="00CD64CF"/>
    <w:rsid w:val="00CD64D1"/>
    <w:rsid w:val="00CD6557"/>
    <w:rsid w:val="00CD666C"/>
    <w:rsid w:val="00CD666F"/>
    <w:rsid w:val="00CD6756"/>
    <w:rsid w:val="00CD67D9"/>
    <w:rsid w:val="00CD6929"/>
    <w:rsid w:val="00CD693B"/>
    <w:rsid w:val="00CD69AD"/>
    <w:rsid w:val="00CD6AD5"/>
    <w:rsid w:val="00CD6B7D"/>
    <w:rsid w:val="00CD6CE2"/>
    <w:rsid w:val="00CD6DB1"/>
    <w:rsid w:val="00CD6E59"/>
    <w:rsid w:val="00CD6EB2"/>
    <w:rsid w:val="00CD6ED2"/>
    <w:rsid w:val="00CD6EDF"/>
    <w:rsid w:val="00CD6EE6"/>
    <w:rsid w:val="00CD6F0D"/>
    <w:rsid w:val="00CD6F16"/>
    <w:rsid w:val="00CD7099"/>
    <w:rsid w:val="00CD70BD"/>
    <w:rsid w:val="00CD71CB"/>
    <w:rsid w:val="00CD722C"/>
    <w:rsid w:val="00CD722F"/>
    <w:rsid w:val="00CD728A"/>
    <w:rsid w:val="00CD72AD"/>
    <w:rsid w:val="00CD7362"/>
    <w:rsid w:val="00CD73C0"/>
    <w:rsid w:val="00CD7442"/>
    <w:rsid w:val="00CD7463"/>
    <w:rsid w:val="00CD74B2"/>
    <w:rsid w:val="00CD74F4"/>
    <w:rsid w:val="00CD7574"/>
    <w:rsid w:val="00CD7598"/>
    <w:rsid w:val="00CD75EA"/>
    <w:rsid w:val="00CD75F6"/>
    <w:rsid w:val="00CD7683"/>
    <w:rsid w:val="00CD76EF"/>
    <w:rsid w:val="00CD7701"/>
    <w:rsid w:val="00CD772A"/>
    <w:rsid w:val="00CD7733"/>
    <w:rsid w:val="00CD777B"/>
    <w:rsid w:val="00CD77CF"/>
    <w:rsid w:val="00CD7859"/>
    <w:rsid w:val="00CD78C3"/>
    <w:rsid w:val="00CD7991"/>
    <w:rsid w:val="00CD79C5"/>
    <w:rsid w:val="00CD7A31"/>
    <w:rsid w:val="00CD7AEC"/>
    <w:rsid w:val="00CD7C38"/>
    <w:rsid w:val="00CD7C4B"/>
    <w:rsid w:val="00CD7CF4"/>
    <w:rsid w:val="00CD7D68"/>
    <w:rsid w:val="00CD7E07"/>
    <w:rsid w:val="00CD7F08"/>
    <w:rsid w:val="00CD7F3C"/>
    <w:rsid w:val="00CE00BD"/>
    <w:rsid w:val="00CE0102"/>
    <w:rsid w:val="00CE0200"/>
    <w:rsid w:val="00CE02D8"/>
    <w:rsid w:val="00CE0311"/>
    <w:rsid w:val="00CE0561"/>
    <w:rsid w:val="00CE0576"/>
    <w:rsid w:val="00CE05BB"/>
    <w:rsid w:val="00CE05FE"/>
    <w:rsid w:val="00CE063D"/>
    <w:rsid w:val="00CE06B2"/>
    <w:rsid w:val="00CE06F1"/>
    <w:rsid w:val="00CE0770"/>
    <w:rsid w:val="00CE0836"/>
    <w:rsid w:val="00CE0918"/>
    <w:rsid w:val="00CE0927"/>
    <w:rsid w:val="00CE0931"/>
    <w:rsid w:val="00CE093C"/>
    <w:rsid w:val="00CE09D0"/>
    <w:rsid w:val="00CE0AB6"/>
    <w:rsid w:val="00CE0C21"/>
    <w:rsid w:val="00CE0D10"/>
    <w:rsid w:val="00CE0D2D"/>
    <w:rsid w:val="00CE0D36"/>
    <w:rsid w:val="00CE0D45"/>
    <w:rsid w:val="00CE0DDE"/>
    <w:rsid w:val="00CE0E5E"/>
    <w:rsid w:val="00CE0EC9"/>
    <w:rsid w:val="00CE0ECE"/>
    <w:rsid w:val="00CE0F2B"/>
    <w:rsid w:val="00CE0F9B"/>
    <w:rsid w:val="00CE0FD6"/>
    <w:rsid w:val="00CE1004"/>
    <w:rsid w:val="00CE1009"/>
    <w:rsid w:val="00CE104F"/>
    <w:rsid w:val="00CE11DE"/>
    <w:rsid w:val="00CE1218"/>
    <w:rsid w:val="00CE1243"/>
    <w:rsid w:val="00CE1276"/>
    <w:rsid w:val="00CE1317"/>
    <w:rsid w:val="00CE13DB"/>
    <w:rsid w:val="00CE1418"/>
    <w:rsid w:val="00CE1433"/>
    <w:rsid w:val="00CE1489"/>
    <w:rsid w:val="00CE1586"/>
    <w:rsid w:val="00CE1594"/>
    <w:rsid w:val="00CE1684"/>
    <w:rsid w:val="00CE1731"/>
    <w:rsid w:val="00CE1838"/>
    <w:rsid w:val="00CE18C9"/>
    <w:rsid w:val="00CE191A"/>
    <w:rsid w:val="00CE1965"/>
    <w:rsid w:val="00CE19DD"/>
    <w:rsid w:val="00CE1A68"/>
    <w:rsid w:val="00CE1A7B"/>
    <w:rsid w:val="00CE1B7E"/>
    <w:rsid w:val="00CE1BD4"/>
    <w:rsid w:val="00CE1C38"/>
    <w:rsid w:val="00CE1CC8"/>
    <w:rsid w:val="00CE1D54"/>
    <w:rsid w:val="00CE1D93"/>
    <w:rsid w:val="00CE1DBA"/>
    <w:rsid w:val="00CE1F3F"/>
    <w:rsid w:val="00CE2004"/>
    <w:rsid w:val="00CE2009"/>
    <w:rsid w:val="00CE2064"/>
    <w:rsid w:val="00CE2082"/>
    <w:rsid w:val="00CE20B0"/>
    <w:rsid w:val="00CE211F"/>
    <w:rsid w:val="00CE2207"/>
    <w:rsid w:val="00CE227A"/>
    <w:rsid w:val="00CE2296"/>
    <w:rsid w:val="00CE2345"/>
    <w:rsid w:val="00CE23A8"/>
    <w:rsid w:val="00CE23D9"/>
    <w:rsid w:val="00CE240B"/>
    <w:rsid w:val="00CE242D"/>
    <w:rsid w:val="00CE246C"/>
    <w:rsid w:val="00CE246E"/>
    <w:rsid w:val="00CE261E"/>
    <w:rsid w:val="00CE2651"/>
    <w:rsid w:val="00CE26BF"/>
    <w:rsid w:val="00CE2755"/>
    <w:rsid w:val="00CE283A"/>
    <w:rsid w:val="00CE294A"/>
    <w:rsid w:val="00CE29CB"/>
    <w:rsid w:val="00CE2A00"/>
    <w:rsid w:val="00CE2A22"/>
    <w:rsid w:val="00CE2AB0"/>
    <w:rsid w:val="00CE2B4D"/>
    <w:rsid w:val="00CE2B82"/>
    <w:rsid w:val="00CE2D75"/>
    <w:rsid w:val="00CE2DF2"/>
    <w:rsid w:val="00CE2E44"/>
    <w:rsid w:val="00CE2E7F"/>
    <w:rsid w:val="00CE2F07"/>
    <w:rsid w:val="00CE2F22"/>
    <w:rsid w:val="00CE2F2F"/>
    <w:rsid w:val="00CE2F4F"/>
    <w:rsid w:val="00CE2F8C"/>
    <w:rsid w:val="00CE2F9B"/>
    <w:rsid w:val="00CE2FE9"/>
    <w:rsid w:val="00CE300C"/>
    <w:rsid w:val="00CE3022"/>
    <w:rsid w:val="00CE30B8"/>
    <w:rsid w:val="00CE30BB"/>
    <w:rsid w:val="00CE3116"/>
    <w:rsid w:val="00CE315F"/>
    <w:rsid w:val="00CE31C2"/>
    <w:rsid w:val="00CE3209"/>
    <w:rsid w:val="00CE326D"/>
    <w:rsid w:val="00CE32CA"/>
    <w:rsid w:val="00CE32DF"/>
    <w:rsid w:val="00CE32E5"/>
    <w:rsid w:val="00CE32EC"/>
    <w:rsid w:val="00CE333D"/>
    <w:rsid w:val="00CE3403"/>
    <w:rsid w:val="00CE3420"/>
    <w:rsid w:val="00CE3465"/>
    <w:rsid w:val="00CE3561"/>
    <w:rsid w:val="00CE3679"/>
    <w:rsid w:val="00CE36C8"/>
    <w:rsid w:val="00CE37B7"/>
    <w:rsid w:val="00CE37F4"/>
    <w:rsid w:val="00CE3840"/>
    <w:rsid w:val="00CE38D4"/>
    <w:rsid w:val="00CE38FB"/>
    <w:rsid w:val="00CE39BE"/>
    <w:rsid w:val="00CE3A29"/>
    <w:rsid w:val="00CE3A89"/>
    <w:rsid w:val="00CE3B10"/>
    <w:rsid w:val="00CE3B32"/>
    <w:rsid w:val="00CE3B5A"/>
    <w:rsid w:val="00CE3B96"/>
    <w:rsid w:val="00CE3C75"/>
    <w:rsid w:val="00CE3D75"/>
    <w:rsid w:val="00CE3DF1"/>
    <w:rsid w:val="00CE3E54"/>
    <w:rsid w:val="00CE3EFB"/>
    <w:rsid w:val="00CE3F2F"/>
    <w:rsid w:val="00CE3F39"/>
    <w:rsid w:val="00CE3FE4"/>
    <w:rsid w:val="00CE407A"/>
    <w:rsid w:val="00CE4087"/>
    <w:rsid w:val="00CE408E"/>
    <w:rsid w:val="00CE4099"/>
    <w:rsid w:val="00CE4148"/>
    <w:rsid w:val="00CE41DC"/>
    <w:rsid w:val="00CE41DD"/>
    <w:rsid w:val="00CE421F"/>
    <w:rsid w:val="00CE428C"/>
    <w:rsid w:val="00CE4297"/>
    <w:rsid w:val="00CE42B8"/>
    <w:rsid w:val="00CE42D9"/>
    <w:rsid w:val="00CE4312"/>
    <w:rsid w:val="00CE43A0"/>
    <w:rsid w:val="00CE43C5"/>
    <w:rsid w:val="00CE449B"/>
    <w:rsid w:val="00CE453A"/>
    <w:rsid w:val="00CE4573"/>
    <w:rsid w:val="00CE4577"/>
    <w:rsid w:val="00CE4713"/>
    <w:rsid w:val="00CE47A9"/>
    <w:rsid w:val="00CE4855"/>
    <w:rsid w:val="00CE4976"/>
    <w:rsid w:val="00CE49EE"/>
    <w:rsid w:val="00CE4A05"/>
    <w:rsid w:val="00CE4AC3"/>
    <w:rsid w:val="00CE4B0B"/>
    <w:rsid w:val="00CE4B8C"/>
    <w:rsid w:val="00CE4BDF"/>
    <w:rsid w:val="00CE4D99"/>
    <w:rsid w:val="00CE4DC0"/>
    <w:rsid w:val="00CE4DEA"/>
    <w:rsid w:val="00CE4DFD"/>
    <w:rsid w:val="00CE4E2E"/>
    <w:rsid w:val="00CE4EDA"/>
    <w:rsid w:val="00CE4EF6"/>
    <w:rsid w:val="00CE50D9"/>
    <w:rsid w:val="00CE510F"/>
    <w:rsid w:val="00CE5110"/>
    <w:rsid w:val="00CE524B"/>
    <w:rsid w:val="00CE52A4"/>
    <w:rsid w:val="00CE5377"/>
    <w:rsid w:val="00CE540D"/>
    <w:rsid w:val="00CE5436"/>
    <w:rsid w:val="00CE5476"/>
    <w:rsid w:val="00CE54DA"/>
    <w:rsid w:val="00CE5554"/>
    <w:rsid w:val="00CE555F"/>
    <w:rsid w:val="00CE5565"/>
    <w:rsid w:val="00CE5599"/>
    <w:rsid w:val="00CE5601"/>
    <w:rsid w:val="00CE5647"/>
    <w:rsid w:val="00CE569B"/>
    <w:rsid w:val="00CE5707"/>
    <w:rsid w:val="00CE579C"/>
    <w:rsid w:val="00CE586D"/>
    <w:rsid w:val="00CE5943"/>
    <w:rsid w:val="00CE5949"/>
    <w:rsid w:val="00CE5994"/>
    <w:rsid w:val="00CE59A4"/>
    <w:rsid w:val="00CE59B0"/>
    <w:rsid w:val="00CE5AA9"/>
    <w:rsid w:val="00CE5AE8"/>
    <w:rsid w:val="00CE5B49"/>
    <w:rsid w:val="00CE5BD6"/>
    <w:rsid w:val="00CE5C1F"/>
    <w:rsid w:val="00CE5C3A"/>
    <w:rsid w:val="00CE5C4B"/>
    <w:rsid w:val="00CE5CBC"/>
    <w:rsid w:val="00CE5DC6"/>
    <w:rsid w:val="00CE5E0F"/>
    <w:rsid w:val="00CE5E56"/>
    <w:rsid w:val="00CE5E73"/>
    <w:rsid w:val="00CE5EA3"/>
    <w:rsid w:val="00CE5ED8"/>
    <w:rsid w:val="00CE5EEC"/>
    <w:rsid w:val="00CE6017"/>
    <w:rsid w:val="00CE6025"/>
    <w:rsid w:val="00CE6050"/>
    <w:rsid w:val="00CE60DC"/>
    <w:rsid w:val="00CE62A8"/>
    <w:rsid w:val="00CE6348"/>
    <w:rsid w:val="00CE63B1"/>
    <w:rsid w:val="00CE63BF"/>
    <w:rsid w:val="00CE63FE"/>
    <w:rsid w:val="00CE64C9"/>
    <w:rsid w:val="00CE64F2"/>
    <w:rsid w:val="00CE6559"/>
    <w:rsid w:val="00CE6669"/>
    <w:rsid w:val="00CE6706"/>
    <w:rsid w:val="00CE672B"/>
    <w:rsid w:val="00CE679A"/>
    <w:rsid w:val="00CE67B1"/>
    <w:rsid w:val="00CE6824"/>
    <w:rsid w:val="00CE6842"/>
    <w:rsid w:val="00CE68B3"/>
    <w:rsid w:val="00CE68CA"/>
    <w:rsid w:val="00CE6938"/>
    <w:rsid w:val="00CE6944"/>
    <w:rsid w:val="00CE6A09"/>
    <w:rsid w:val="00CE6A1C"/>
    <w:rsid w:val="00CE6A8B"/>
    <w:rsid w:val="00CE6ACB"/>
    <w:rsid w:val="00CE6B1F"/>
    <w:rsid w:val="00CE6B77"/>
    <w:rsid w:val="00CE6BD0"/>
    <w:rsid w:val="00CE6DD6"/>
    <w:rsid w:val="00CE6E32"/>
    <w:rsid w:val="00CE6EB5"/>
    <w:rsid w:val="00CE6ECA"/>
    <w:rsid w:val="00CE700F"/>
    <w:rsid w:val="00CE7011"/>
    <w:rsid w:val="00CE701F"/>
    <w:rsid w:val="00CE704C"/>
    <w:rsid w:val="00CE707D"/>
    <w:rsid w:val="00CE70C0"/>
    <w:rsid w:val="00CE7112"/>
    <w:rsid w:val="00CE7263"/>
    <w:rsid w:val="00CE72C2"/>
    <w:rsid w:val="00CE7312"/>
    <w:rsid w:val="00CE7363"/>
    <w:rsid w:val="00CE7386"/>
    <w:rsid w:val="00CE73A9"/>
    <w:rsid w:val="00CE73C6"/>
    <w:rsid w:val="00CE73E3"/>
    <w:rsid w:val="00CE7447"/>
    <w:rsid w:val="00CE748A"/>
    <w:rsid w:val="00CE748E"/>
    <w:rsid w:val="00CE74DB"/>
    <w:rsid w:val="00CE7570"/>
    <w:rsid w:val="00CE75B3"/>
    <w:rsid w:val="00CE7620"/>
    <w:rsid w:val="00CE7685"/>
    <w:rsid w:val="00CE76CC"/>
    <w:rsid w:val="00CE7771"/>
    <w:rsid w:val="00CE7782"/>
    <w:rsid w:val="00CE77BB"/>
    <w:rsid w:val="00CE77DB"/>
    <w:rsid w:val="00CE77E0"/>
    <w:rsid w:val="00CE782D"/>
    <w:rsid w:val="00CE783C"/>
    <w:rsid w:val="00CE7852"/>
    <w:rsid w:val="00CE78DB"/>
    <w:rsid w:val="00CE790A"/>
    <w:rsid w:val="00CE794B"/>
    <w:rsid w:val="00CE7992"/>
    <w:rsid w:val="00CE79A0"/>
    <w:rsid w:val="00CE79F0"/>
    <w:rsid w:val="00CE7A09"/>
    <w:rsid w:val="00CE7A1F"/>
    <w:rsid w:val="00CE7B1C"/>
    <w:rsid w:val="00CE7B24"/>
    <w:rsid w:val="00CE7B5A"/>
    <w:rsid w:val="00CE7B7C"/>
    <w:rsid w:val="00CE7BC5"/>
    <w:rsid w:val="00CE7C8A"/>
    <w:rsid w:val="00CE7DF3"/>
    <w:rsid w:val="00CE7E8E"/>
    <w:rsid w:val="00CE7F09"/>
    <w:rsid w:val="00CE7F59"/>
    <w:rsid w:val="00CE7F93"/>
    <w:rsid w:val="00CE7FB8"/>
    <w:rsid w:val="00CE7FBE"/>
    <w:rsid w:val="00CE7FCC"/>
    <w:rsid w:val="00CF0025"/>
    <w:rsid w:val="00CF0085"/>
    <w:rsid w:val="00CF0132"/>
    <w:rsid w:val="00CF0251"/>
    <w:rsid w:val="00CF0276"/>
    <w:rsid w:val="00CF03E2"/>
    <w:rsid w:val="00CF0744"/>
    <w:rsid w:val="00CF074E"/>
    <w:rsid w:val="00CF075E"/>
    <w:rsid w:val="00CF07DF"/>
    <w:rsid w:val="00CF07E6"/>
    <w:rsid w:val="00CF0881"/>
    <w:rsid w:val="00CF08B7"/>
    <w:rsid w:val="00CF095C"/>
    <w:rsid w:val="00CF0A69"/>
    <w:rsid w:val="00CF0A9C"/>
    <w:rsid w:val="00CF0B51"/>
    <w:rsid w:val="00CF0B5F"/>
    <w:rsid w:val="00CF0B63"/>
    <w:rsid w:val="00CF0B9B"/>
    <w:rsid w:val="00CF0BD0"/>
    <w:rsid w:val="00CF0BD5"/>
    <w:rsid w:val="00CF0C0C"/>
    <w:rsid w:val="00CF0C64"/>
    <w:rsid w:val="00CF0DD5"/>
    <w:rsid w:val="00CF0E3A"/>
    <w:rsid w:val="00CF0EB8"/>
    <w:rsid w:val="00CF0F39"/>
    <w:rsid w:val="00CF1054"/>
    <w:rsid w:val="00CF1091"/>
    <w:rsid w:val="00CF1102"/>
    <w:rsid w:val="00CF1158"/>
    <w:rsid w:val="00CF120D"/>
    <w:rsid w:val="00CF1211"/>
    <w:rsid w:val="00CF1295"/>
    <w:rsid w:val="00CF13AD"/>
    <w:rsid w:val="00CF13C8"/>
    <w:rsid w:val="00CF13CD"/>
    <w:rsid w:val="00CF1433"/>
    <w:rsid w:val="00CF153D"/>
    <w:rsid w:val="00CF1752"/>
    <w:rsid w:val="00CF1771"/>
    <w:rsid w:val="00CF177B"/>
    <w:rsid w:val="00CF182B"/>
    <w:rsid w:val="00CF19F3"/>
    <w:rsid w:val="00CF1A3A"/>
    <w:rsid w:val="00CF1AE6"/>
    <w:rsid w:val="00CF1B03"/>
    <w:rsid w:val="00CF1B8C"/>
    <w:rsid w:val="00CF1BA5"/>
    <w:rsid w:val="00CF1BB5"/>
    <w:rsid w:val="00CF1C53"/>
    <w:rsid w:val="00CF1D0B"/>
    <w:rsid w:val="00CF1DDB"/>
    <w:rsid w:val="00CF1DDC"/>
    <w:rsid w:val="00CF1DE4"/>
    <w:rsid w:val="00CF1E19"/>
    <w:rsid w:val="00CF1E6B"/>
    <w:rsid w:val="00CF1ECF"/>
    <w:rsid w:val="00CF1EEB"/>
    <w:rsid w:val="00CF1F42"/>
    <w:rsid w:val="00CF1F8F"/>
    <w:rsid w:val="00CF1FDC"/>
    <w:rsid w:val="00CF1FFE"/>
    <w:rsid w:val="00CF2022"/>
    <w:rsid w:val="00CF210E"/>
    <w:rsid w:val="00CF214C"/>
    <w:rsid w:val="00CF2211"/>
    <w:rsid w:val="00CF2248"/>
    <w:rsid w:val="00CF2291"/>
    <w:rsid w:val="00CF2312"/>
    <w:rsid w:val="00CF23E4"/>
    <w:rsid w:val="00CF240F"/>
    <w:rsid w:val="00CF2446"/>
    <w:rsid w:val="00CF2486"/>
    <w:rsid w:val="00CF255C"/>
    <w:rsid w:val="00CF257F"/>
    <w:rsid w:val="00CF25FF"/>
    <w:rsid w:val="00CF2683"/>
    <w:rsid w:val="00CF26A3"/>
    <w:rsid w:val="00CF274B"/>
    <w:rsid w:val="00CF27CD"/>
    <w:rsid w:val="00CF283A"/>
    <w:rsid w:val="00CF29CA"/>
    <w:rsid w:val="00CF29E7"/>
    <w:rsid w:val="00CF2B86"/>
    <w:rsid w:val="00CF2BB2"/>
    <w:rsid w:val="00CF2BF6"/>
    <w:rsid w:val="00CF2C09"/>
    <w:rsid w:val="00CF2C2F"/>
    <w:rsid w:val="00CF2CDD"/>
    <w:rsid w:val="00CF2CF4"/>
    <w:rsid w:val="00CF2D1F"/>
    <w:rsid w:val="00CF2D7F"/>
    <w:rsid w:val="00CF2E58"/>
    <w:rsid w:val="00CF2F39"/>
    <w:rsid w:val="00CF2F8C"/>
    <w:rsid w:val="00CF2FB2"/>
    <w:rsid w:val="00CF2FE5"/>
    <w:rsid w:val="00CF303E"/>
    <w:rsid w:val="00CF3106"/>
    <w:rsid w:val="00CF316E"/>
    <w:rsid w:val="00CF31F0"/>
    <w:rsid w:val="00CF3252"/>
    <w:rsid w:val="00CF3260"/>
    <w:rsid w:val="00CF32C2"/>
    <w:rsid w:val="00CF32E6"/>
    <w:rsid w:val="00CF3302"/>
    <w:rsid w:val="00CF33A6"/>
    <w:rsid w:val="00CF344C"/>
    <w:rsid w:val="00CF3513"/>
    <w:rsid w:val="00CF3562"/>
    <w:rsid w:val="00CF3598"/>
    <w:rsid w:val="00CF3616"/>
    <w:rsid w:val="00CF3671"/>
    <w:rsid w:val="00CF36A5"/>
    <w:rsid w:val="00CF36F4"/>
    <w:rsid w:val="00CF37E4"/>
    <w:rsid w:val="00CF381A"/>
    <w:rsid w:val="00CF3899"/>
    <w:rsid w:val="00CF3946"/>
    <w:rsid w:val="00CF3A46"/>
    <w:rsid w:val="00CF3A9E"/>
    <w:rsid w:val="00CF3AAC"/>
    <w:rsid w:val="00CF3AE8"/>
    <w:rsid w:val="00CF3B2C"/>
    <w:rsid w:val="00CF3B86"/>
    <w:rsid w:val="00CF3BB6"/>
    <w:rsid w:val="00CF3C7D"/>
    <w:rsid w:val="00CF3C94"/>
    <w:rsid w:val="00CF3C9E"/>
    <w:rsid w:val="00CF3D32"/>
    <w:rsid w:val="00CF3D8A"/>
    <w:rsid w:val="00CF3DE2"/>
    <w:rsid w:val="00CF3E00"/>
    <w:rsid w:val="00CF3E4B"/>
    <w:rsid w:val="00CF3F1C"/>
    <w:rsid w:val="00CF3FF5"/>
    <w:rsid w:val="00CF401C"/>
    <w:rsid w:val="00CF40A7"/>
    <w:rsid w:val="00CF4205"/>
    <w:rsid w:val="00CF424F"/>
    <w:rsid w:val="00CF4486"/>
    <w:rsid w:val="00CF454A"/>
    <w:rsid w:val="00CF455B"/>
    <w:rsid w:val="00CF4568"/>
    <w:rsid w:val="00CF46F7"/>
    <w:rsid w:val="00CF472D"/>
    <w:rsid w:val="00CF47B0"/>
    <w:rsid w:val="00CF47C3"/>
    <w:rsid w:val="00CF4930"/>
    <w:rsid w:val="00CF4A72"/>
    <w:rsid w:val="00CF4AFF"/>
    <w:rsid w:val="00CF4B1A"/>
    <w:rsid w:val="00CF4C02"/>
    <w:rsid w:val="00CF4D10"/>
    <w:rsid w:val="00CF4D5E"/>
    <w:rsid w:val="00CF4DA8"/>
    <w:rsid w:val="00CF4E10"/>
    <w:rsid w:val="00CF4FA3"/>
    <w:rsid w:val="00CF4FB3"/>
    <w:rsid w:val="00CF504F"/>
    <w:rsid w:val="00CF50AA"/>
    <w:rsid w:val="00CF50CC"/>
    <w:rsid w:val="00CF5170"/>
    <w:rsid w:val="00CF518F"/>
    <w:rsid w:val="00CF528F"/>
    <w:rsid w:val="00CF52E8"/>
    <w:rsid w:val="00CF5327"/>
    <w:rsid w:val="00CF535D"/>
    <w:rsid w:val="00CF5384"/>
    <w:rsid w:val="00CF5403"/>
    <w:rsid w:val="00CF5435"/>
    <w:rsid w:val="00CF544D"/>
    <w:rsid w:val="00CF55B7"/>
    <w:rsid w:val="00CF562D"/>
    <w:rsid w:val="00CF5793"/>
    <w:rsid w:val="00CF5886"/>
    <w:rsid w:val="00CF590C"/>
    <w:rsid w:val="00CF5943"/>
    <w:rsid w:val="00CF59D0"/>
    <w:rsid w:val="00CF5A4E"/>
    <w:rsid w:val="00CF5A7C"/>
    <w:rsid w:val="00CF5B04"/>
    <w:rsid w:val="00CF5BC6"/>
    <w:rsid w:val="00CF5BF1"/>
    <w:rsid w:val="00CF5C95"/>
    <w:rsid w:val="00CF5CAE"/>
    <w:rsid w:val="00CF5DAB"/>
    <w:rsid w:val="00CF5E0A"/>
    <w:rsid w:val="00CF5E15"/>
    <w:rsid w:val="00CF5F64"/>
    <w:rsid w:val="00CF5F76"/>
    <w:rsid w:val="00CF6063"/>
    <w:rsid w:val="00CF6104"/>
    <w:rsid w:val="00CF61F1"/>
    <w:rsid w:val="00CF622D"/>
    <w:rsid w:val="00CF6270"/>
    <w:rsid w:val="00CF62DF"/>
    <w:rsid w:val="00CF6377"/>
    <w:rsid w:val="00CF649C"/>
    <w:rsid w:val="00CF64B0"/>
    <w:rsid w:val="00CF6655"/>
    <w:rsid w:val="00CF66B9"/>
    <w:rsid w:val="00CF6740"/>
    <w:rsid w:val="00CF6781"/>
    <w:rsid w:val="00CF67C1"/>
    <w:rsid w:val="00CF6833"/>
    <w:rsid w:val="00CF691C"/>
    <w:rsid w:val="00CF69CD"/>
    <w:rsid w:val="00CF6A2A"/>
    <w:rsid w:val="00CF6AAE"/>
    <w:rsid w:val="00CF6B8C"/>
    <w:rsid w:val="00CF6C10"/>
    <w:rsid w:val="00CF6C70"/>
    <w:rsid w:val="00CF6CBB"/>
    <w:rsid w:val="00CF6D27"/>
    <w:rsid w:val="00CF6D5B"/>
    <w:rsid w:val="00CF6D89"/>
    <w:rsid w:val="00CF6DC7"/>
    <w:rsid w:val="00CF6E29"/>
    <w:rsid w:val="00CF6E55"/>
    <w:rsid w:val="00CF6EFD"/>
    <w:rsid w:val="00CF6FA5"/>
    <w:rsid w:val="00CF7064"/>
    <w:rsid w:val="00CF70C4"/>
    <w:rsid w:val="00CF7237"/>
    <w:rsid w:val="00CF72C2"/>
    <w:rsid w:val="00CF72E8"/>
    <w:rsid w:val="00CF7305"/>
    <w:rsid w:val="00CF73B8"/>
    <w:rsid w:val="00CF749C"/>
    <w:rsid w:val="00CF7678"/>
    <w:rsid w:val="00CF76D2"/>
    <w:rsid w:val="00CF7719"/>
    <w:rsid w:val="00CF7823"/>
    <w:rsid w:val="00CF7827"/>
    <w:rsid w:val="00CF793B"/>
    <w:rsid w:val="00CF795F"/>
    <w:rsid w:val="00CF79D4"/>
    <w:rsid w:val="00CF7A60"/>
    <w:rsid w:val="00CF7AAC"/>
    <w:rsid w:val="00CF7AD8"/>
    <w:rsid w:val="00CF7B7F"/>
    <w:rsid w:val="00CF7BEA"/>
    <w:rsid w:val="00CF7C35"/>
    <w:rsid w:val="00CF7DF4"/>
    <w:rsid w:val="00CF7E7C"/>
    <w:rsid w:val="00CF7EA5"/>
    <w:rsid w:val="00CF7EB6"/>
    <w:rsid w:val="00CF7F44"/>
    <w:rsid w:val="00CF7F65"/>
    <w:rsid w:val="00CF7F6B"/>
    <w:rsid w:val="00CF7FA7"/>
    <w:rsid w:val="00CF7FF5"/>
    <w:rsid w:val="00D00038"/>
    <w:rsid w:val="00D0009F"/>
    <w:rsid w:val="00D000B9"/>
    <w:rsid w:val="00D00141"/>
    <w:rsid w:val="00D001A7"/>
    <w:rsid w:val="00D001B7"/>
    <w:rsid w:val="00D001D4"/>
    <w:rsid w:val="00D001FD"/>
    <w:rsid w:val="00D00230"/>
    <w:rsid w:val="00D00233"/>
    <w:rsid w:val="00D0029E"/>
    <w:rsid w:val="00D002B2"/>
    <w:rsid w:val="00D002D3"/>
    <w:rsid w:val="00D002E5"/>
    <w:rsid w:val="00D0032A"/>
    <w:rsid w:val="00D004A6"/>
    <w:rsid w:val="00D004C6"/>
    <w:rsid w:val="00D004E2"/>
    <w:rsid w:val="00D0056B"/>
    <w:rsid w:val="00D00595"/>
    <w:rsid w:val="00D005F2"/>
    <w:rsid w:val="00D006FC"/>
    <w:rsid w:val="00D00756"/>
    <w:rsid w:val="00D0077E"/>
    <w:rsid w:val="00D00890"/>
    <w:rsid w:val="00D0091E"/>
    <w:rsid w:val="00D0098B"/>
    <w:rsid w:val="00D0099F"/>
    <w:rsid w:val="00D009FD"/>
    <w:rsid w:val="00D00A7D"/>
    <w:rsid w:val="00D00A9C"/>
    <w:rsid w:val="00D00ABF"/>
    <w:rsid w:val="00D00B54"/>
    <w:rsid w:val="00D00BA9"/>
    <w:rsid w:val="00D00BFD"/>
    <w:rsid w:val="00D00DA4"/>
    <w:rsid w:val="00D00E46"/>
    <w:rsid w:val="00D00FAC"/>
    <w:rsid w:val="00D01104"/>
    <w:rsid w:val="00D01155"/>
    <w:rsid w:val="00D011A8"/>
    <w:rsid w:val="00D0124A"/>
    <w:rsid w:val="00D01276"/>
    <w:rsid w:val="00D01278"/>
    <w:rsid w:val="00D012B8"/>
    <w:rsid w:val="00D01380"/>
    <w:rsid w:val="00D0139D"/>
    <w:rsid w:val="00D013EE"/>
    <w:rsid w:val="00D014FB"/>
    <w:rsid w:val="00D01549"/>
    <w:rsid w:val="00D0159B"/>
    <w:rsid w:val="00D017BC"/>
    <w:rsid w:val="00D0181B"/>
    <w:rsid w:val="00D019EA"/>
    <w:rsid w:val="00D01A08"/>
    <w:rsid w:val="00D01A45"/>
    <w:rsid w:val="00D01A53"/>
    <w:rsid w:val="00D01A72"/>
    <w:rsid w:val="00D01C21"/>
    <w:rsid w:val="00D01CCA"/>
    <w:rsid w:val="00D01CE4"/>
    <w:rsid w:val="00D01D66"/>
    <w:rsid w:val="00D01E38"/>
    <w:rsid w:val="00D01F54"/>
    <w:rsid w:val="00D01FF1"/>
    <w:rsid w:val="00D0213A"/>
    <w:rsid w:val="00D021F1"/>
    <w:rsid w:val="00D021F8"/>
    <w:rsid w:val="00D022E5"/>
    <w:rsid w:val="00D022FA"/>
    <w:rsid w:val="00D02324"/>
    <w:rsid w:val="00D02386"/>
    <w:rsid w:val="00D02388"/>
    <w:rsid w:val="00D023E0"/>
    <w:rsid w:val="00D023FD"/>
    <w:rsid w:val="00D0247F"/>
    <w:rsid w:val="00D02580"/>
    <w:rsid w:val="00D02591"/>
    <w:rsid w:val="00D025C1"/>
    <w:rsid w:val="00D02712"/>
    <w:rsid w:val="00D0271A"/>
    <w:rsid w:val="00D0274D"/>
    <w:rsid w:val="00D02803"/>
    <w:rsid w:val="00D02865"/>
    <w:rsid w:val="00D0286D"/>
    <w:rsid w:val="00D028E7"/>
    <w:rsid w:val="00D02A59"/>
    <w:rsid w:val="00D02B09"/>
    <w:rsid w:val="00D02B5E"/>
    <w:rsid w:val="00D02C26"/>
    <w:rsid w:val="00D02DB5"/>
    <w:rsid w:val="00D02E9F"/>
    <w:rsid w:val="00D02EBB"/>
    <w:rsid w:val="00D02EC3"/>
    <w:rsid w:val="00D02FCA"/>
    <w:rsid w:val="00D03094"/>
    <w:rsid w:val="00D030A7"/>
    <w:rsid w:val="00D030FD"/>
    <w:rsid w:val="00D0315B"/>
    <w:rsid w:val="00D03190"/>
    <w:rsid w:val="00D03200"/>
    <w:rsid w:val="00D03208"/>
    <w:rsid w:val="00D03349"/>
    <w:rsid w:val="00D033AF"/>
    <w:rsid w:val="00D033C3"/>
    <w:rsid w:val="00D0348E"/>
    <w:rsid w:val="00D0351C"/>
    <w:rsid w:val="00D036B0"/>
    <w:rsid w:val="00D036BC"/>
    <w:rsid w:val="00D036DD"/>
    <w:rsid w:val="00D037C7"/>
    <w:rsid w:val="00D037E3"/>
    <w:rsid w:val="00D03836"/>
    <w:rsid w:val="00D0393A"/>
    <w:rsid w:val="00D03972"/>
    <w:rsid w:val="00D03AD5"/>
    <w:rsid w:val="00D03B51"/>
    <w:rsid w:val="00D03B5C"/>
    <w:rsid w:val="00D03CB4"/>
    <w:rsid w:val="00D03CF3"/>
    <w:rsid w:val="00D03D2F"/>
    <w:rsid w:val="00D03F21"/>
    <w:rsid w:val="00D03FA1"/>
    <w:rsid w:val="00D04015"/>
    <w:rsid w:val="00D04018"/>
    <w:rsid w:val="00D040D8"/>
    <w:rsid w:val="00D040DF"/>
    <w:rsid w:val="00D040E0"/>
    <w:rsid w:val="00D0410E"/>
    <w:rsid w:val="00D0418F"/>
    <w:rsid w:val="00D041B0"/>
    <w:rsid w:val="00D041C0"/>
    <w:rsid w:val="00D041FD"/>
    <w:rsid w:val="00D0432A"/>
    <w:rsid w:val="00D043E4"/>
    <w:rsid w:val="00D043FF"/>
    <w:rsid w:val="00D044DF"/>
    <w:rsid w:val="00D044EF"/>
    <w:rsid w:val="00D04583"/>
    <w:rsid w:val="00D04584"/>
    <w:rsid w:val="00D04586"/>
    <w:rsid w:val="00D045AC"/>
    <w:rsid w:val="00D04653"/>
    <w:rsid w:val="00D046F0"/>
    <w:rsid w:val="00D04779"/>
    <w:rsid w:val="00D047E1"/>
    <w:rsid w:val="00D04823"/>
    <w:rsid w:val="00D0483F"/>
    <w:rsid w:val="00D048FC"/>
    <w:rsid w:val="00D04910"/>
    <w:rsid w:val="00D04993"/>
    <w:rsid w:val="00D049CF"/>
    <w:rsid w:val="00D04A04"/>
    <w:rsid w:val="00D04B22"/>
    <w:rsid w:val="00D04BD5"/>
    <w:rsid w:val="00D04BF9"/>
    <w:rsid w:val="00D04C12"/>
    <w:rsid w:val="00D04C63"/>
    <w:rsid w:val="00D04E03"/>
    <w:rsid w:val="00D04E22"/>
    <w:rsid w:val="00D04E67"/>
    <w:rsid w:val="00D04E78"/>
    <w:rsid w:val="00D04EA5"/>
    <w:rsid w:val="00D05076"/>
    <w:rsid w:val="00D050F6"/>
    <w:rsid w:val="00D05141"/>
    <w:rsid w:val="00D0514A"/>
    <w:rsid w:val="00D053BB"/>
    <w:rsid w:val="00D053E7"/>
    <w:rsid w:val="00D05404"/>
    <w:rsid w:val="00D0545D"/>
    <w:rsid w:val="00D0546D"/>
    <w:rsid w:val="00D05495"/>
    <w:rsid w:val="00D0559D"/>
    <w:rsid w:val="00D0565F"/>
    <w:rsid w:val="00D056EE"/>
    <w:rsid w:val="00D0576C"/>
    <w:rsid w:val="00D0578C"/>
    <w:rsid w:val="00D058D2"/>
    <w:rsid w:val="00D05934"/>
    <w:rsid w:val="00D05AC2"/>
    <w:rsid w:val="00D05AFD"/>
    <w:rsid w:val="00D05B00"/>
    <w:rsid w:val="00D05B27"/>
    <w:rsid w:val="00D05B50"/>
    <w:rsid w:val="00D05BA6"/>
    <w:rsid w:val="00D05D0E"/>
    <w:rsid w:val="00D05DEF"/>
    <w:rsid w:val="00D05EC3"/>
    <w:rsid w:val="00D05F27"/>
    <w:rsid w:val="00D05F2F"/>
    <w:rsid w:val="00D06027"/>
    <w:rsid w:val="00D061A5"/>
    <w:rsid w:val="00D061D8"/>
    <w:rsid w:val="00D061E5"/>
    <w:rsid w:val="00D061E8"/>
    <w:rsid w:val="00D062B8"/>
    <w:rsid w:val="00D062E7"/>
    <w:rsid w:val="00D063C6"/>
    <w:rsid w:val="00D06465"/>
    <w:rsid w:val="00D06470"/>
    <w:rsid w:val="00D065C7"/>
    <w:rsid w:val="00D06608"/>
    <w:rsid w:val="00D0661B"/>
    <w:rsid w:val="00D066AB"/>
    <w:rsid w:val="00D06768"/>
    <w:rsid w:val="00D068B1"/>
    <w:rsid w:val="00D068B5"/>
    <w:rsid w:val="00D068B8"/>
    <w:rsid w:val="00D068D2"/>
    <w:rsid w:val="00D06914"/>
    <w:rsid w:val="00D0692C"/>
    <w:rsid w:val="00D06976"/>
    <w:rsid w:val="00D06993"/>
    <w:rsid w:val="00D069B3"/>
    <w:rsid w:val="00D069DD"/>
    <w:rsid w:val="00D06BA0"/>
    <w:rsid w:val="00D06C6A"/>
    <w:rsid w:val="00D06CA6"/>
    <w:rsid w:val="00D06F0B"/>
    <w:rsid w:val="00D06FA3"/>
    <w:rsid w:val="00D06FD1"/>
    <w:rsid w:val="00D07049"/>
    <w:rsid w:val="00D07080"/>
    <w:rsid w:val="00D070AA"/>
    <w:rsid w:val="00D0719A"/>
    <w:rsid w:val="00D071D3"/>
    <w:rsid w:val="00D071EB"/>
    <w:rsid w:val="00D07215"/>
    <w:rsid w:val="00D072CD"/>
    <w:rsid w:val="00D072D3"/>
    <w:rsid w:val="00D0734E"/>
    <w:rsid w:val="00D0736B"/>
    <w:rsid w:val="00D073A3"/>
    <w:rsid w:val="00D073D7"/>
    <w:rsid w:val="00D07465"/>
    <w:rsid w:val="00D074B4"/>
    <w:rsid w:val="00D074FF"/>
    <w:rsid w:val="00D07557"/>
    <w:rsid w:val="00D075D1"/>
    <w:rsid w:val="00D0765E"/>
    <w:rsid w:val="00D0766E"/>
    <w:rsid w:val="00D07689"/>
    <w:rsid w:val="00D0769B"/>
    <w:rsid w:val="00D076F3"/>
    <w:rsid w:val="00D07709"/>
    <w:rsid w:val="00D0773D"/>
    <w:rsid w:val="00D07768"/>
    <w:rsid w:val="00D0780D"/>
    <w:rsid w:val="00D078E0"/>
    <w:rsid w:val="00D078E9"/>
    <w:rsid w:val="00D07930"/>
    <w:rsid w:val="00D07A2D"/>
    <w:rsid w:val="00D07A69"/>
    <w:rsid w:val="00D07A87"/>
    <w:rsid w:val="00D07AD7"/>
    <w:rsid w:val="00D07B15"/>
    <w:rsid w:val="00D07B3E"/>
    <w:rsid w:val="00D07BB6"/>
    <w:rsid w:val="00D07BF3"/>
    <w:rsid w:val="00D07C0A"/>
    <w:rsid w:val="00D07CBC"/>
    <w:rsid w:val="00D07CDB"/>
    <w:rsid w:val="00D07D8A"/>
    <w:rsid w:val="00D07EBC"/>
    <w:rsid w:val="00D07F25"/>
    <w:rsid w:val="00D100D2"/>
    <w:rsid w:val="00D1013A"/>
    <w:rsid w:val="00D1014E"/>
    <w:rsid w:val="00D10182"/>
    <w:rsid w:val="00D1022E"/>
    <w:rsid w:val="00D102BE"/>
    <w:rsid w:val="00D10307"/>
    <w:rsid w:val="00D1039E"/>
    <w:rsid w:val="00D10411"/>
    <w:rsid w:val="00D104AE"/>
    <w:rsid w:val="00D105E2"/>
    <w:rsid w:val="00D1065C"/>
    <w:rsid w:val="00D1065D"/>
    <w:rsid w:val="00D10663"/>
    <w:rsid w:val="00D10687"/>
    <w:rsid w:val="00D1069D"/>
    <w:rsid w:val="00D107A6"/>
    <w:rsid w:val="00D10921"/>
    <w:rsid w:val="00D10983"/>
    <w:rsid w:val="00D10995"/>
    <w:rsid w:val="00D10A06"/>
    <w:rsid w:val="00D10A39"/>
    <w:rsid w:val="00D10A49"/>
    <w:rsid w:val="00D10BAD"/>
    <w:rsid w:val="00D10DF2"/>
    <w:rsid w:val="00D10F1C"/>
    <w:rsid w:val="00D10F25"/>
    <w:rsid w:val="00D11012"/>
    <w:rsid w:val="00D11073"/>
    <w:rsid w:val="00D11144"/>
    <w:rsid w:val="00D11215"/>
    <w:rsid w:val="00D112B2"/>
    <w:rsid w:val="00D113ED"/>
    <w:rsid w:val="00D1147E"/>
    <w:rsid w:val="00D114C0"/>
    <w:rsid w:val="00D114EC"/>
    <w:rsid w:val="00D114FD"/>
    <w:rsid w:val="00D1150D"/>
    <w:rsid w:val="00D1155A"/>
    <w:rsid w:val="00D115B0"/>
    <w:rsid w:val="00D1165D"/>
    <w:rsid w:val="00D11724"/>
    <w:rsid w:val="00D11782"/>
    <w:rsid w:val="00D117E7"/>
    <w:rsid w:val="00D1185C"/>
    <w:rsid w:val="00D11916"/>
    <w:rsid w:val="00D1194E"/>
    <w:rsid w:val="00D11A28"/>
    <w:rsid w:val="00D11A30"/>
    <w:rsid w:val="00D11AC8"/>
    <w:rsid w:val="00D11B57"/>
    <w:rsid w:val="00D11B93"/>
    <w:rsid w:val="00D11C4F"/>
    <w:rsid w:val="00D11DF9"/>
    <w:rsid w:val="00D11EDF"/>
    <w:rsid w:val="00D120E6"/>
    <w:rsid w:val="00D120F9"/>
    <w:rsid w:val="00D121A0"/>
    <w:rsid w:val="00D121A1"/>
    <w:rsid w:val="00D12264"/>
    <w:rsid w:val="00D1227B"/>
    <w:rsid w:val="00D1228E"/>
    <w:rsid w:val="00D122A8"/>
    <w:rsid w:val="00D122FB"/>
    <w:rsid w:val="00D123D1"/>
    <w:rsid w:val="00D123F3"/>
    <w:rsid w:val="00D1242E"/>
    <w:rsid w:val="00D1246F"/>
    <w:rsid w:val="00D1255A"/>
    <w:rsid w:val="00D1256E"/>
    <w:rsid w:val="00D125D0"/>
    <w:rsid w:val="00D125F0"/>
    <w:rsid w:val="00D12633"/>
    <w:rsid w:val="00D12649"/>
    <w:rsid w:val="00D1266E"/>
    <w:rsid w:val="00D12695"/>
    <w:rsid w:val="00D126FA"/>
    <w:rsid w:val="00D127E1"/>
    <w:rsid w:val="00D12827"/>
    <w:rsid w:val="00D12860"/>
    <w:rsid w:val="00D128A0"/>
    <w:rsid w:val="00D128E6"/>
    <w:rsid w:val="00D12913"/>
    <w:rsid w:val="00D12A7D"/>
    <w:rsid w:val="00D12AD6"/>
    <w:rsid w:val="00D12AE7"/>
    <w:rsid w:val="00D12B77"/>
    <w:rsid w:val="00D12BFE"/>
    <w:rsid w:val="00D12C1C"/>
    <w:rsid w:val="00D12D54"/>
    <w:rsid w:val="00D12DAF"/>
    <w:rsid w:val="00D12E2B"/>
    <w:rsid w:val="00D12E71"/>
    <w:rsid w:val="00D12EB3"/>
    <w:rsid w:val="00D12FB2"/>
    <w:rsid w:val="00D1308B"/>
    <w:rsid w:val="00D130E1"/>
    <w:rsid w:val="00D130FA"/>
    <w:rsid w:val="00D1313B"/>
    <w:rsid w:val="00D131F0"/>
    <w:rsid w:val="00D13249"/>
    <w:rsid w:val="00D13305"/>
    <w:rsid w:val="00D13425"/>
    <w:rsid w:val="00D1355E"/>
    <w:rsid w:val="00D13632"/>
    <w:rsid w:val="00D1377D"/>
    <w:rsid w:val="00D137DC"/>
    <w:rsid w:val="00D137E3"/>
    <w:rsid w:val="00D1380F"/>
    <w:rsid w:val="00D13910"/>
    <w:rsid w:val="00D13B23"/>
    <w:rsid w:val="00D13BC7"/>
    <w:rsid w:val="00D13BED"/>
    <w:rsid w:val="00D13C10"/>
    <w:rsid w:val="00D13C13"/>
    <w:rsid w:val="00D13CF2"/>
    <w:rsid w:val="00D13D00"/>
    <w:rsid w:val="00D13D23"/>
    <w:rsid w:val="00D13D5B"/>
    <w:rsid w:val="00D13E0D"/>
    <w:rsid w:val="00D13E15"/>
    <w:rsid w:val="00D13E3D"/>
    <w:rsid w:val="00D13E50"/>
    <w:rsid w:val="00D13EA3"/>
    <w:rsid w:val="00D13EBB"/>
    <w:rsid w:val="00D13EEC"/>
    <w:rsid w:val="00D13F6B"/>
    <w:rsid w:val="00D13F90"/>
    <w:rsid w:val="00D13F9C"/>
    <w:rsid w:val="00D13FE8"/>
    <w:rsid w:val="00D14016"/>
    <w:rsid w:val="00D141DA"/>
    <w:rsid w:val="00D14224"/>
    <w:rsid w:val="00D1426A"/>
    <w:rsid w:val="00D142DD"/>
    <w:rsid w:val="00D14472"/>
    <w:rsid w:val="00D144EB"/>
    <w:rsid w:val="00D144FE"/>
    <w:rsid w:val="00D1453E"/>
    <w:rsid w:val="00D1456D"/>
    <w:rsid w:val="00D145F1"/>
    <w:rsid w:val="00D14679"/>
    <w:rsid w:val="00D14716"/>
    <w:rsid w:val="00D14734"/>
    <w:rsid w:val="00D14744"/>
    <w:rsid w:val="00D147C0"/>
    <w:rsid w:val="00D147DC"/>
    <w:rsid w:val="00D147E7"/>
    <w:rsid w:val="00D147EB"/>
    <w:rsid w:val="00D147F8"/>
    <w:rsid w:val="00D14852"/>
    <w:rsid w:val="00D14882"/>
    <w:rsid w:val="00D14897"/>
    <w:rsid w:val="00D14903"/>
    <w:rsid w:val="00D149CB"/>
    <w:rsid w:val="00D14C77"/>
    <w:rsid w:val="00D14C80"/>
    <w:rsid w:val="00D14C9B"/>
    <w:rsid w:val="00D14D0A"/>
    <w:rsid w:val="00D14D36"/>
    <w:rsid w:val="00D14E69"/>
    <w:rsid w:val="00D14EAD"/>
    <w:rsid w:val="00D14EAE"/>
    <w:rsid w:val="00D14EEB"/>
    <w:rsid w:val="00D14FD1"/>
    <w:rsid w:val="00D1505A"/>
    <w:rsid w:val="00D1509D"/>
    <w:rsid w:val="00D150AC"/>
    <w:rsid w:val="00D150F1"/>
    <w:rsid w:val="00D1512F"/>
    <w:rsid w:val="00D15177"/>
    <w:rsid w:val="00D151F4"/>
    <w:rsid w:val="00D1526D"/>
    <w:rsid w:val="00D152D5"/>
    <w:rsid w:val="00D15317"/>
    <w:rsid w:val="00D1545C"/>
    <w:rsid w:val="00D154DF"/>
    <w:rsid w:val="00D155C7"/>
    <w:rsid w:val="00D155E3"/>
    <w:rsid w:val="00D15606"/>
    <w:rsid w:val="00D15728"/>
    <w:rsid w:val="00D15767"/>
    <w:rsid w:val="00D157C4"/>
    <w:rsid w:val="00D1584F"/>
    <w:rsid w:val="00D15864"/>
    <w:rsid w:val="00D15990"/>
    <w:rsid w:val="00D15A50"/>
    <w:rsid w:val="00D15A5F"/>
    <w:rsid w:val="00D15A9E"/>
    <w:rsid w:val="00D15B82"/>
    <w:rsid w:val="00D15BF7"/>
    <w:rsid w:val="00D15C0D"/>
    <w:rsid w:val="00D15C11"/>
    <w:rsid w:val="00D15C79"/>
    <w:rsid w:val="00D15C7D"/>
    <w:rsid w:val="00D15D89"/>
    <w:rsid w:val="00D15D9E"/>
    <w:rsid w:val="00D15F2F"/>
    <w:rsid w:val="00D15F95"/>
    <w:rsid w:val="00D16019"/>
    <w:rsid w:val="00D1602A"/>
    <w:rsid w:val="00D16041"/>
    <w:rsid w:val="00D16057"/>
    <w:rsid w:val="00D160DA"/>
    <w:rsid w:val="00D160FB"/>
    <w:rsid w:val="00D161CD"/>
    <w:rsid w:val="00D16323"/>
    <w:rsid w:val="00D163D0"/>
    <w:rsid w:val="00D163F0"/>
    <w:rsid w:val="00D16547"/>
    <w:rsid w:val="00D16613"/>
    <w:rsid w:val="00D1663E"/>
    <w:rsid w:val="00D16685"/>
    <w:rsid w:val="00D1669F"/>
    <w:rsid w:val="00D167A6"/>
    <w:rsid w:val="00D167F1"/>
    <w:rsid w:val="00D16824"/>
    <w:rsid w:val="00D16938"/>
    <w:rsid w:val="00D1699C"/>
    <w:rsid w:val="00D169EF"/>
    <w:rsid w:val="00D16A11"/>
    <w:rsid w:val="00D16A79"/>
    <w:rsid w:val="00D16A85"/>
    <w:rsid w:val="00D16ADE"/>
    <w:rsid w:val="00D16B9C"/>
    <w:rsid w:val="00D16C14"/>
    <w:rsid w:val="00D16C5F"/>
    <w:rsid w:val="00D16CC8"/>
    <w:rsid w:val="00D16CDC"/>
    <w:rsid w:val="00D16E68"/>
    <w:rsid w:val="00D16ED5"/>
    <w:rsid w:val="00D16F0E"/>
    <w:rsid w:val="00D16F98"/>
    <w:rsid w:val="00D17019"/>
    <w:rsid w:val="00D1703B"/>
    <w:rsid w:val="00D171B9"/>
    <w:rsid w:val="00D171D4"/>
    <w:rsid w:val="00D1723E"/>
    <w:rsid w:val="00D172F8"/>
    <w:rsid w:val="00D1737A"/>
    <w:rsid w:val="00D173FF"/>
    <w:rsid w:val="00D1741D"/>
    <w:rsid w:val="00D17506"/>
    <w:rsid w:val="00D17524"/>
    <w:rsid w:val="00D1758B"/>
    <w:rsid w:val="00D1760C"/>
    <w:rsid w:val="00D17629"/>
    <w:rsid w:val="00D17633"/>
    <w:rsid w:val="00D17645"/>
    <w:rsid w:val="00D17666"/>
    <w:rsid w:val="00D17668"/>
    <w:rsid w:val="00D1770B"/>
    <w:rsid w:val="00D17741"/>
    <w:rsid w:val="00D17751"/>
    <w:rsid w:val="00D17780"/>
    <w:rsid w:val="00D1780F"/>
    <w:rsid w:val="00D17832"/>
    <w:rsid w:val="00D1783F"/>
    <w:rsid w:val="00D1793D"/>
    <w:rsid w:val="00D1799A"/>
    <w:rsid w:val="00D179C7"/>
    <w:rsid w:val="00D179F8"/>
    <w:rsid w:val="00D17B16"/>
    <w:rsid w:val="00D17C03"/>
    <w:rsid w:val="00D17C58"/>
    <w:rsid w:val="00D17C65"/>
    <w:rsid w:val="00D17C7B"/>
    <w:rsid w:val="00D17E1D"/>
    <w:rsid w:val="00D17EB5"/>
    <w:rsid w:val="00D20053"/>
    <w:rsid w:val="00D20375"/>
    <w:rsid w:val="00D20379"/>
    <w:rsid w:val="00D20393"/>
    <w:rsid w:val="00D2041D"/>
    <w:rsid w:val="00D2043F"/>
    <w:rsid w:val="00D20498"/>
    <w:rsid w:val="00D205C2"/>
    <w:rsid w:val="00D205C8"/>
    <w:rsid w:val="00D20664"/>
    <w:rsid w:val="00D20716"/>
    <w:rsid w:val="00D20878"/>
    <w:rsid w:val="00D208A7"/>
    <w:rsid w:val="00D208AC"/>
    <w:rsid w:val="00D208B5"/>
    <w:rsid w:val="00D208D6"/>
    <w:rsid w:val="00D20949"/>
    <w:rsid w:val="00D20960"/>
    <w:rsid w:val="00D20A3F"/>
    <w:rsid w:val="00D20A55"/>
    <w:rsid w:val="00D20A64"/>
    <w:rsid w:val="00D20A7B"/>
    <w:rsid w:val="00D20B22"/>
    <w:rsid w:val="00D20B23"/>
    <w:rsid w:val="00D20B57"/>
    <w:rsid w:val="00D20C2B"/>
    <w:rsid w:val="00D20CC5"/>
    <w:rsid w:val="00D20CD1"/>
    <w:rsid w:val="00D20D14"/>
    <w:rsid w:val="00D20D94"/>
    <w:rsid w:val="00D20DA8"/>
    <w:rsid w:val="00D20DBA"/>
    <w:rsid w:val="00D20EB1"/>
    <w:rsid w:val="00D20EB6"/>
    <w:rsid w:val="00D20EF5"/>
    <w:rsid w:val="00D20FAC"/>
    <w:rsid w:val="00D2102F"/>
    <w:rsid w:val="00D210E8"/>
    <w:rsid w:val="00D210EF"/>
    <w:rsid w:val="00D210F2"/>
    <w:rsid w:val="00D2113B"/>
    <w:rsid w:val="00D21195"/>
    <w:rsid w:val="00D21199"/>
    <w:rsid w:val="00D211CF"/>
    <w:rsid w:val="00D212AE"/>
    <w:rsid w:val="00D21437"/>
    <w:rsid w:val="00D21455"/>
    <w:rsid w:val="00D21492"/>
    <w:rsid w:val="00D214E7"/>
    <w:rsid w:val="00D2158A"/>
    <w:rsid w:val="00D21672"/>
    <w:rsid w:val="00D2172F"/>
    <w:rsid w:val="00D21775"/>
    <w:rsid w:val="00D217D9"/>
    <w:rsid w:val="00D2180A"/>
    <w:rsid w:val="00D2180B"/>
    <w:rsid w:val="00D21887"/>
    <w:rsid w:val="00D21949"/>
    <w:rsid w:val="00D2197E"/>
    <w:rsid w:val="00D21A19"/>
    <w:rsid w:val="00D21A2E"/>
    <w:rsid w:val="00D21A6C"/>
    <w:rsid w:val="00D21A9A"/>
    <w:rsid w:val="00D21AB1"/>
    <w:rsid w:val="00D21ABC"/>
    <w:rsid w:val="00D21ABD"/>
    <w:rsid w:val="00D21B95"/>
    <w:rsid w:val="00D21BA4"/>
    <w:rsid w:val="00D21C0C"/>
    <w:rsid w:val="00D21C35"/>
    <w:rsid w:val="00D21C53"/>
    <w:rsid w:val="00D21C5E"/>
    <w:rsid w:val="00D21CAC"/>
    <w:rsid w:val="00D21CD5"/>
    <w:rsid w:val="00D21D99"/>
    <w:rsid w:val="00D21EB9"/>
    <w:rsid w:val="00D21FE8"/>
    <w:rsid w:val="00D2201A"/>
    <w:rsid w:val="00D2207F"/>
    <w:rsid w:val="00D2212E"/>
    <w:rsid w:val="00D221CE"/>
    <w:rsid w:val="00D22295"/>
    <w:rsid w:val="00D222E8"/>
    <w:rsid w:val="00D22317"/>
    <w:rsid w:val="00D223C3"/>
    <w:rsid w:val="00D22444"/>
    <w:rsid w:val="00D2247E"/>
    <w:rsid w:val="00D22480"/>
    <w:rsid w:val="00D224F7"/>
    <w:rsid w:val="00D22540"/>
    <w:rsid w:val="00D2258D"/>
    <w:rsid w:val="00D225E3"/>
    <w:rsid w:val="00D22789"/>
    <w:rsid w:val="00D227A0"/>
    <w:rsid w:val="00D22827"/>
    <w:rsid w:val="00D22930"/>
    <w:rsid w:val="00D22A21"/>
    <w:rsid w:val="00D22A25"/>
    <w:rsid w:val="00D22ABB"/>
    <w:rsid w:val="00D22ABC"/>
    <w:rsid w:val="00D22B16"/>
    <w:rsid w:val="00D22B4B"/>
    <w:rsid w:val="00D22CDA"/>
    <w:rsid w:val="00D22D08"/>
    <w:rsid w:val="00D22DA2"/>
    <w:rsid w:val="00D22E13"/>
    <w:rsid w:val="00D22E19"/>
    <w:rsid w:val="00D22EF3"/>
    <w:rsid w:val="00D22FB2"/>
    <w:rsid w:val="00D22FC1"/>
    <w:rsid w:val="00D23037"/>
    <w:rsid w:val="00D2304D"/>
    <w:rsid w:val="00D23107"/>
    <w:rsid w:val="00D23130"/>
    <w:rsid w:val="00D23184"/>
    <w:rsid w:val="00D23266"/>
    <w:rsid w:val="00D232FA"/>
    <w:rsid w:val="00D23311"/>
    <w:rsid w:val="00D2343F"/>
    <w:rsid w:val="00D23479"/>
    <w:rsid w:val="00D23498"/>
    <w:rsid w:val="00D234E3"/>
    <w:rsid w:val="00D23652"/>
    <w:rsid w:val="00D23689"/>
    <w:rsid w:val="00D23731"/>
    <w:rsid w:val="00D2373C"/>
    <w:rsid w:val="00D23836"/>
    <w:rsid w:val="00D238CB"/>
    <w:rsid w:val="00D238CD"/>
    <w:rsid w:val="00D239E4"/>
    <w:rsid w:val="00D23A40"/>
    <w:rsid w:val="00D23B2B"/>
    <w:rsid w:val="00D23C19"/>
    <w:rsid w:val="00D23C58"/>
    <w:rsid w:val="00D23CD3"/>
    <w:rsid w:val="00D23CD9"/>
    <w:rsid w:val="00D23D1B"/>
    <w:rsid w:val="00D23D36"/>
    <w:rsid w:val="00D23D60"/>
    <w:rsid w:val="00D23D9F"/>
    <w:rsid w:val="00D23DEB"/>
    <w:rsid w:val="00D23E3C"/>
    <w:rsid w:val="00D23ED5"/>
    <w:rsid w:val="00D23EED"/>
    <w:rsid w:val="00D23F23"/>
    <w:rsid w:val="00D23FF0"/>
    <w:rsid w:val="00D2401C"/>
    <w:rsid w:val="00D240C2"/>
    <w:rsid w:val="00D2411C"/>
    <w:rsid w:val="00D24164"/>
    <w:rsid w:val="00D241E3"/>
    <w:rsid w:val="00D242B4"/>
    <w:rsid w:val="00D242C2"/>
    <w:rsid w:val="00D24392"/>
    <w:rsid w:val="00D24394"/>
    <w:rsid w:val="00D243D4"/>
    <w:rsid w:val="00D24471"/>
    <w:rsid w:val="00D2458E"/>
    <w:rsid w:val="00D245DE"/>
    <w:rsid w:val="00D24681"/>
    <w:rsid w:val="00D24758"/>
    <w:rsid w:val="00D24806"/>
    <w:rsid w:val="00D248E1"/>
    <w:rsid w:val="00D248FD"/>
    <w:rsid w:val="00D2491D"/>
    <w:rsid w:val="00D24975"/>
    <w:rsid w:val="00D24A6A"/>
    <w:rsid w:val="00D24AA3"/>
    <w:rsid w:val="00D24B09"/>
    <w:rsid w:val="00D24BA4"/>
    <w:rsid w:val="00D24BE4"/>
    <w:rsid w:val="00D24C6F"/>
    <w:rsid w:val="00D24CD1"/>
    <w:rsid w:val="00D24D0C"/>
    <w:rsid w:val="00D24D3C"/>
    <w:rsid w:val="00D24D3D"/>
    <w:rsid w:val="00D24DBF"/>
    <w:rsid w:val="00D24E0B"/>
    <w:rsid w:val="00D24E19"/>
    <w:rsid w:val="00D24E71"/>
    <w:rsid w:val="00D24E85"/>
    <w:rsid w:val="00D24EAF"/>
    <w:rsid w:val="00D24EDC"/>
    <w:rsid w:val="00D24FC5"/>
    <w:rsid w:val="00D24FD2"/>
    <w:rsid w:val="00D24FF1"/>
    <w:rsid w:val="00D25037"/>
    <w:rsid w:val="00D25056"/>
    <w:rsid w:val="00D2510E"/>
    <w:rsid w:val="00D251A9"/>
    <w:rsid w:val="00D2524A"/>
    <w:rsid w:val="00D25324"/>
    <w:rsid w:val="00D253C9"/>
    <w:rsid w:val="00D2548C"/>
    <w:rsid w:val="00D254B8"/>
    <w:rsid w:val="00D254EE"/>
    <w:rsid w:val="00D25561"/>
    <w:rsid w:val="00D25566"/>
    <w:rsid w:val="00D2556F"/>
    <w:rsid w:val="00D2557E"/>
    <w:rsid w:val="00D2558C"/>
    <w:rsid w:val="00D2559B"/>
    <w:rsid w:val="00D25651"/>
    <w:rsid w:val="00D2565F"/>
    <w:rsid w:val="00D256D5"/>
    <w:rsid w:val="00D25708"/>
    <w:rsid w:val="00D2570F"/>
    <w:rsid w:val="00D257B4"/>
    <w:rsid w:val="00D257BD"/>
    <w:rsid w:val="00D257F1"/>
    <w:rsid w:val="00D257FD"/>
    <w:rsid w:val="00D2582E"/>
    <w:rsid w:val="00D25906"/>
    <w:rsid w:val="00D25919"/>
    <w:rsid w:val="00D2592A"/>
    <w:rsid w:val="00D25939"/>
    <w:rsid w:val="00D25A20"/>
    <w:rsid w:val="00D25B0C"/>
    <w:rsid w:val="00D25B34"/>
    <w:rsid w:val="00D25BB0"/>
    <w:rsid w:val="00D25BCA"/>
    <w:rsid w:val="00D25C98"/>
    <w:rsid w:val="00D25D11"/>
    <w:rsid w:val="00D25D32"/>
    <w:rsid w:val="00D25E56"/>
    <w:rsid w:val="00D25E70"/>
    <w:rsid w:val="00D25E8D"/>
    <w:rsid w:val="00D25F97"/>
    <w:rsid w:val="00D25FD4"/>
    <w:rsid w:val="00D26008"/>
    <w:rsid w:val="00D2602D"/>
    <w:rsid w:val="00D2604C"/>
    <w:rsid w:val="00D26059"/>
    <w:rsid w:val="00D2609C"/>
    <w:rsid w:val="00D260E5"/>
    <w:rsid w:val="00D26169"/>
    <w:rsid w:val="00D2616A"/>
    <w:rsid w:val="00D26271"/>
    <w:rsid w:val="00D262BB"/>
    <w:rsid w:val="00D263E5"/>
    <w:rsid w:val="00D264FF"/>
    <w:rsid w:val="00D2650C"/>
    <w:rsid w:val="00D26520"/>
    <w:rsid w:val="00D265D4"/>
    <w:rsid w:val="00D26631"/>
    <w:rsid w:val="00D2671F"/>
    <w:rsid w:val="00D2674D"/>
    <w:rsid w:val="00D26783"/>
    <w:rsid w:val="00D267DE"/>
    <w:rsid w:val="00D2681F"/>
    <w:rsid w:val="00D26A1D"/>
    <w:rsid w:val="00D26A4E"/>
    <w:rsid w:val="00D26A79"/>
    <w:rsid w:val="00D26A93"/>
    <w:rsid w:val="00D26B02"/>
    <w:rsid w:val="00D26B0A"/>
    <w:rsid w:val="00D26B7C"/>
    <w:rsid w:val="00D26BC9"/>
    <w:rsid w:val="00D26D43"/>
    <w:rsid w:val="00D26D6D"/>
    <w:rsid w:val="00D26F18"/>
    <w:rsid w:val="00D26F45"/>
    <w:rsid w:val="00D26F6C"/>
    <w:rsid w:val="00D270C6"/>
    <w:rsid w:val="00D2712E"/>
    <w:rsid w:val="00D2717C"/>
    <w:rsid w:val="00D27301"/>
    <w:rsid w:val="00D27382"/>
    <w:rsid w:val="00D2743F"/>
    <w:rsid w:val="00D2747F"/>
    <w:rsid w:val="00D274A7"/>
    <w:rsid w:val="00D274C9"/>
    <w:rsid w:val="00D274CD"/>
    <w:rsid w:val="00D274EC"/>
    <w:rsid w:val="00D27575"/>
    <w:rsid w:val="00D2763D"/>
    <w:rsid w:val="00D2764C"/>
    <w:rsid w:val="00D27692"/>
    <w:rsid w:val="00D276DF"/>
    <w:rsid w:val="00D276FA"/>
    <w:rsid w:val="00D27758"/>
    <w:rsid w:val="00D27798"/>
    <w:rsid w:val="00D277A1"/>
    <w:rsid w:val="00D277B5"/>
    <w:rsid w:val="00D277CB"/>
    <w:rsid w:val="00D27852"/>
    <w:rsid w:val="00D278B2"/>
    <w:rsid w:val="00D278ED"/>
    <w:rsid w:val="00D279FC"/>
    <w:rsid w:val="00D27A0C"/>
    <w:rsid w:val="00D27A36"/>
    <w:rsid w:val="00D27AD7"/>
    <w:rsid w:val="00D27B04"/>
    <w:rsid w:val="00D27B1D"/>
    <w:rsid w:val="00D27BA0"/>
    <w:rsid w:val="00D27BF8"/>
    <w:rsid w:val="00D27C78"/>
    <w:rsid w:val="00D27D2B"/>
    <w:rsid w:val="00D27D88"/>
    <w:rsid w:val="00D27DD2"/>
    <w:rsid w:val="00D27E74"/>
    <w:rsid w:val="00D27EE9"/>
    <w:rsid w:val="00D27F91"/>
    <w:rsid w:val="00D27FE6"/>
    <w:rsid w:val="00D27FE7"/>
    <w:rsid w:val="00D27FEF"/>
    <w:rsid w:val="00D3002B"/>
    <w:rsid w:val="00D300CD"/>
    <w:rsid w:val="00D300FD"/>
    <w:rsid w:val="00D3020B"/>
    <w:rsid w:val="00D3021B"/>
    <w:rsid w:val="00D30304"/>
    <w:rsid w:val="00D3034A"/>
    <w:rsid w:val="00D3045A"/>
    <w:rsid w:val="00D3048D"/>
    <w:rsid w:val="00D305DB"/>
    <w:rsid w:val="00D3062B"/>
    <w:rsid w:val="00D3072E"/>
    <w:rsid w:val="00D30791"/>
    <w:rsid w:val="00D30857"/>
    <w:rsid w:val="00D30897"/>
    <w:rsid w:val="00D308C6"/>
    <w:rsid w:val="00D308CA"/>
    <w:rsid w:val="00D308D1"/>
    <w:rsid w:val="00D308DC"/>
    <w:rsid w:val="00D30942"/>
    <w:rsid w:val="00D309CE"/>
    <w:rsid w:val="00D30A99"/>
    <w:rsid w:val="00D30AB4"/>
    <w:rsid w:val="00D30DE5"/>
    <w:rsid w:val="00D30E1C"/>
    <w:rsid w:val="00D30E38"/>
    <w:rsid w:val="00D30E62"/>
    <w:rsid w:val="00D30E7E"/>
    <w:rsid w:val="00D30EBA"/>
    <w:rsid w:val="00D30F43"/>
    <w:rsid w:val="00D30F92"/>
    <w:rsid w:val="00D30F93"/>
    <w:rsid w:val="00D30F9A"/>
    <w:rsid w:val="00D30FC1"/>
    <w:rsid w:val="00D30FC3"/>
    <w:rsid w:val="00D30FD8"/>
    <w:rsid w:val="00D30FED"/>
    <w:rsid w:val="00D31007"/>
    <w:rsid w:val="00D310CD"/>
    <w:rsid w:val="00D31242"/>
    <w:rsid w:val="00D312FB"/>
    <w:rsid w:val="00D31341"/>
    <w:rsid w:val="00D3136A"/>
    <w:rsid w:val="00D313AC"/>
    <w:rsid w:val="00D31570"/>
    <w:rsid w:val="00D3158D"/>
    <w:rsid w:val="00D315D1"/>
    <w:rsid w:val="00D315EE"/>
    <w:rsid w:val="00D31671"/>
    <w:rsid w:val="00D3168B"/>
    <w:rsid w:val="00D3176F"/>
    <w:rsid w:val="00D318C2"/>
    <w:rsid w:val="00D31963"/>
    <w:rsid w:val="00D31982"/>
    <w:rsid w:val="00D31990"/>
    <w:rsid w:val="00D31A1A"/>
    <w:rsid w:val="00D31A65"/>
    <w:rsid w:val="00D31ABA"/>
    <w:rsid w:val="00D31AE1"/>
    <w:rsid w:val="00D31AE8"/>
    <w:rsid w:val="00D31B3E"/>
    <w:rsid w:val="00D31C66"/>
    <w:rsid w:val="00D31CDC"/>
    <w:rsid w:val="00D31CED"/>
    <w:rsid w:val="00D31D67"/>
    <w:rsid w:val="00D31DE4"/>
    <w:rsid w:val="00D31DE6"/>
    <w:rsid w:val="00D31E7E"/>
    <w:rsid w:val="00D31EAC"/>
    <w:rsid w:val="00D31ED9"/>
    <w:rsid w:val="00D32077"/>
    <w:rsid w:val="00D320A1"/>
    <w:rsid w:val="00D320DB"/>
    <w:rsid w:val="00D32247"/>
    <w:rsid w:val="00D32274"/>
    <w:rsid w:val="00D3233A"/>
    <w:rsid w:val="00D323C1"/>
    <w:rsid w:val="00D323F8"/>
    <w:rsid w:val="00D3248F"/>
    <w:rsid w:val="00D324B4"/>
    <w:rsid w:val="00D3252C"/>
    <w:rsid w:val="00D32569"/>
    <w:rsid w:val="00D32592"/>
    <w:rsid w:val="00D32616"/>
    <w:rsid w:val="00D326B3"/>
    <w:rsid w:val="00D326BE"/>
    <w:rsid w:val="00D32742"/>
    <w:rsid w:val="00D327AE"/>
    <w:rsid w:val="00D327B7"/>
    <w:rsid w:val="00D3294B"/>
    <w:rsid w:val="00D32A9E"/>
    <w:rsid w:val="00D32B2C"/>
    <w:rsid w:val="00D32BD4"/>
    <w:rsid w:val="00D32C0D"/>
    <w:rsid w:val="00D32C7E"/>
    <w:rsid w:val="00D32D0C"/>
    <w:rsid w:val="00D32D79"/>
    <w:rsid w:val="00D32E31"/>
    <w:rsid w:val="00D32EC2"/>
    <w:rsid w:val="00D32FE7"/>
    <w:rsid w:val="00D3304E"/>
    <w:rsid w:val="00D33110"/>
    <w:rsid w:val="00D3311E"/>
    <w:rsid w:val="00D33199"/>
    <w:rsid w:val="00D331D1"/>
    <w:rsid w:val="00D331F9"/>
    <w:rsid w:val="00D33207"/>
    <w:rsid w:val="00D33247"/>
    <w:rsid w:val="00D3324E"/>
    <w:rsid w:val="00D332BB"/>
    <w:rsid w:val="00D33345"/>
    <w:rsid w:val="00D3335E"/>
    <w:rsid w:val="00D333D5"/>
    <w:rsid w:val="00D33469"/>
    <w:rsid w:val="00D334F8"/>
    <w:rsid w:val="00D3356D"/>
    <w:rsid w:val="00D335EE"/>
    <w:rsid w:val="00D33694"/>
    <w:rsid w:val="00D33A13"/>
    <w:rsid w:val="00D33A15"/>
    <w:rsid w:val="00D33A40"/>
    <w:rsid w:val="00D33B0E"/>
    <w:rsid w:val="00D33B3F"/>
    <w:rsid w:val="00D33BB8"/>
    <w:rsid w:val="00D33C99"/>
    <w:rsid w:val="00D33CAD"/>
    <w:rsid w:val="00D33CF7"/>
    <w:rsid w:val="00D33DB4"/>
    <w:rsid w:val="00D33DD1"/>
    <w:rsid w:val="00D33E67"/>
    <w:rsid w:val="00D340C5"/>
    <w:rsid w:val="00D340CD"/>
    <w:rsid w:val="00D340E2"/>
    <w:rsid w:val="00D341C2"/>
    <w:rsid w:val="00D34215"/>
    <w:rsid w:val="00D342A6"/>
    <w:rsid w:val="00D342BA"/>
    <w:rsid w:val="00D342DB"/>
    <w:rsid w:val="00D342F6"/>
    <w:rsid w:val="00D3437B"/>
    <w:rsid w:val="00D34403"/>
    <w:rsid w:val="00D3460E"/>
    <w:rsid w:val="00D34616"/>
    <w:rsid w:val="00D3464D"/>
    <w:rsid w:val="00D34670"/>
    <w:rsid w:val="00D34774"/>
    <w:rsid w:val="00D34783"/>
    <w:rsid w:val="00D347F4"/>
    <w:rsid w:val="00D3484C"/>
    <w:rsid w:val="00D348BA"/>
    <w:rsid w:val="00D34934"/>
    <w:rsid w:val="00D3499E"/>
    <w:rsid w:val="00D349A4"/>
    <w:rsid w:val="00D34A31"/>
    <w:rsid w:val="00D34B56"/>
    <w:rsid w:val="00D34B63"/>
    <w:rsid w:val="00D34B67"/>
    <w:rsid w:val="00D34B79"/>
    <w:rsid w:val="00D34C7E"/>
    <w:rsid w:val="00D34CE5"/>
    <w:rsid w:val="00D34E0A"/>
    <w:rsid w:val="00D34EB5"/>
    <w:rsid w:val="00D35065"/>
    <w:rsid w:val="00D350A5"/>
    <w:rsid w:val="00D350BD"/>
    <w:rsid w:val="00D350DC"/>
    <w:rsid w:val="00D3522C"/>
    <w:rsid w:val="00D35235"/>
    <w:rsid w:val="00D35276"/>
    <w:rsid w:val="00D35348"/>
    <w:rsid w:val="00D35376"/>
    <w:rsid w:val="00D353C5"/>
    <w:rsid w:val="00D3545A"/>
    <w:rsid w:val="00D35470"/>
    <w:rsid w:val="00D35495"/>
    <w:rsid w:val="00D35526"/>
    <w:rsid w:val="00D35598"/>
    <w:rsid w:val="00D35692"/>
    <w:rsid w:val="00D3569B"/>
    <w:rsid w:val="00D356CE"/>
    <w:rsid w:val="00D356E3"/>
    <w:rsid w:val="00D35726"/>
    <w:rsid w:val="00D35737"/>
    <w:rsid w:val="00D357B1"/>
    <w:rsid w:val="00D357C1"/>
    <w:rsid w:val="00D35866"/>
    <w:rsid w:val="00D3596B"/>
    <w:rsid w:val="00D35998"/>
    <w:rsid w:val="00D359CC"/>
    <w:rsid w:val="00D35A26"/>
    <w:rsid w:val="00D35A8D"/>
    <w:rsid w:val="00D35C0A"/>
    <w:rsid w:val="00D35C25"/>
    <w:rsid w:val="00D35CA5"/>
    <w:rsid w:val="00D35CD3"/>
    <w:rsid w:val="00D35CDD"/>
    <w:rsid w:val="00D35CDF"/>
    <w:rsid w:val="00D35D8A"/>
    <w:rsid w:val="00D35DB0"/>
    <w:rsid w:val="00D35DF1"/>
    <w:rsid w:val="00D35E7B"/>
    <w:rsid w:val="00D35ECF"/>
    <w:rsid w:val="00D35ED2"/>
    <w:rsid w:val="00D35F4B"/>
    <w:rsid w:val="00D35F9F"/>
    <w:rsid w:val="00D35FE1"/>
    <w:rsid w:val="00D3614B"/>
    <w:rsid w:val="00D361DE"/>
    <w:rsid w:val="00D36204"/>
    <w:rsid w:val="00D36232"/>
    <w:rsid w:val="00D362A4"/>
    <w:rsid w:val="00D362B3"/>
    <w:rsid w:val="00D36398"/>
    <w:rsid w:val="00D363BC"/>
    <w:rsid w:val="00D364A3"/>
    <w:rsid w:val="00D364CB"/>
    <w:rsid w:val="00D364DD"/>
    <w:rsid w:val="00D365AD"/>
    <w:rsid w:val="00D3670A"/>
    <w:rsid w:val="00D367CA"/>
    <w:rsid w:val="00D36841"/>
    <w:rsid w:val="00D36882"/>
    <w:rsid w:val="00D368C7"/>
    <w:rsid w:val="00D369BC"/>
    <w:rsid w:val="00D36A75"/>
    <w:rsid w:val="00D36A9B"/>
    <w:rsid w:val="00D36AE9"/>
    <w:rsid w:val="00D36B0B"/>
    <w:rsid w:val="00D36B61"/>
    <w:rsid w:val="00D36B91"/>
    <w:rsid w:val="00D36CCF"/>
    <w:rsid w:val="00D36D2B"/>
    <w:rsid w:val="00D36EA7"/>
    <w:rsid w:val="00D36F0B"/>
    <w:rsid w:val="00D36F11"/>
    <w:rsid w:val="00D3705A"/>
    <w:rsid w:val="00D37090"/>
    <w:rsid w:val="00D370C5"/>
    <w:rsid w:val="00D3718C"/>
    <w:rsid w:val="00D3718E"/>
    <w:rsid w:val="00D371A1"/>
    <w:rsid w:val="00D371A4"/>
    <w:rsid w:val="00D371F6"/>
    <w:rsid w:val="00D37209"/>
    <w:rsid w:val="00D3722E"/>
    <w:rsid w:val="00D37363"/>
    <w:rsid w:val="00D3737C"/>
    <w:rsid w:val="00D373CD"/>
    <w:rsid w:val="00D37427"/>
    <w:rsid w:val="00D3743B"/>
    <w:rsid w:val="00D3757F"/>
    <w:rsid w:val="00D376F0"/>
    <w:rsid w:val="00D3774D"/>
    <w:rsid w:val="00D37823"/>
    <w:rsid w:val="00D37853"/>
    <w:rsid w:val="00D3786D"/>
    <w:rsid w:val="00D3788D"/>
    <w:rsid w:val="00D378E4"/>
    <w:rsid w:val="00D379D2"/>
    <w:rsid w:val="00D37A70"/>
    <w:rsid w:val="00D37B29"/>
    <w:rsid w:val="00D37BC1"/>
    <w:rsid w:val="00D37C92"/>
    <w:rsid w:val="00D37D0D"/>
    <w:rsid w:val="00D37D6D"/>
    <w:rsid w:val="00D37D93"/>
    <w:rsid w:val="00D37DD2"/>
    <w:rsid w:val="00D37F0A"/>
    <w:rsid w:val="00D37F12"/>
    <w:rsid w:val="00D37F33"/>
    <w:rsid w:val="00D37F57"/>
    <w:rsid w:val="00D37F98"/>
    <w:rsid w:val="00D37FB8"/>
    <w:rsid w:val="00D37FBB"/>
    <w:rsid w:val="00D37FC0"/>
    <w:rsid w:val="00D40077"/>
    <w:rsid w:val="00D400CD"/>
    <w:rsid w:val="00D400F0"/>
    <w:rsid w:val="00D40166"/>
    <w:rsid w:val="00D40233"/>
    <w:rsid w:val="00D402FF"/>
    <w:rsid w:val="00D403EA"/>
    <w:rsid w:val="00D404BE"/>
    <w:rsid w:val="00D40501"/>
    <w:rsid w:val="00D4054C"/>
    <w:rsid w:val="00D40601"/>
    <w:rsid w:val="00D4076B"/>
    <w:rsid w:val="00D407D7"/>
    <w:rsid w:val="00D4086C"/>
    <w:rsid w:val="00D40A84"/>
    <w:rsid w:val="00D40B1C"/>
    <w:rsid w:val="00D40BC1"/>
    <w:rsid w:val="00D40C50"/>
    <w:rsid w:val="00D40C63"/>
    <w:rsid w:val="00D40C86"/>
    <w:rsid w:val="00D40CD1"/>
    <w:rsid w:val="00D40D14"/>
    <w:rsid w:val="00D40DB1"/>
    <w:rsid w:val="00D40E23"/>
    <w:rsid w:val="00D40E98"/>
    <w:rsid w:val="00D40EC0"/>
    <w:rsid w:val="00D4100E"/>
    <w:rsid w:val="00D41280"/>
    <w:rsid w:val="00D41297"/>
    <w:rsid w:val="00D41364"/>
    <w:rsid w:val="00D413A9"/>
    <w:rsid w:val="00D4140F"/>
    <w:rsid w:val="00D41521"/>
    <w:rsid w:val="00D41589"/>
    <w:rsid w:val="00D41597"/>
    <w:rsid w:val="00D41714"/>
    <w:rsid w:val="00D41718"/>
    <w:rsid w:val="00D4176C"/>
    <w:rsid w:val="00D41779"/>
    <w:rsid w:val="00D418BF"/>
    <w:rsid w:val="00D4191B"/>
    <w:rsid w:val="00D41973"/>
    <w:rsid w:val="00D4199B"/>
    <w:rsid w:val="00D419D0"/>
    <w:rsid w:val="00D419F2"/>
    <w:rsid w:val="00D41A7E"/>
    <w:rsid w:val="00D41A9A"/>
    <w:rsid w:val="00D41AE8"/>
    <w:rsid w:val="00D41B77"/>
    <w:rsid w:val="00D41C90"/>
    <w:rsid w:val="00D41CA0"/>
    <w:rsid w:val="00D41D76"/>
    <w:rsid w:val="00D41D86"/>
    <w:rsid w:val="00D41E11"/>
    <w:rsid w:val="00D41E26"/>
    <w:rsid w:val="00D41E35"/>
    <w:rsid w:val="00D41E4A"/>
    <w:rsid w:val="00D41E4F"/>
    <w:rsid w:val="00D41E7D"/>
    <w:rsid w:val="00D41EE8"/>
    <w:rsid w:val="00D41F20"/>
    <w:rsid w:val="00D41F55"/>
    <w:rsid w:val="00D41F61"/>
    <w:rsid w:val="00D41FEC"/>
    <w:rsid w:val="00D42082"/>
    <w:rsid w:val="00D420E0"/>
    <w:rsid w:val="00D42163"/>
    <w:rsid w:val="00D42178"/>
    <w:rsid w:val="00D4217F"/>
    <w:rsid w:val="00D421BC"/>
    <w:rsid w:val="00D4221E"/>
    <w:rsid w:val="00D423FA"/>
    <w:rsid w:val="00D42407"/>
    <w:rsid w:val="00D42417"/>
    <w:rsid w:val="00D42449"/>
    <w:rsid w:val="00D425CB"/>
    <w:rsid w:val="00D42618"/>
    <w:rsid w:val="00D42720"/>
    <w:rsid w:val="00D427B2"/>
    <w:rsid w:val="00D42801"/>
    <w:rsid w:val="00D429F8"/>
    <w:rsid w:val="00D42A7E"/>
    <w:rsid w:val="00D42AFE"/>
    <w:rsid w:val="00D42B78"/>
    <w:rsid w:val="00D42C1E"/>
    <w:rsid w:val="00D42C36"/>
    <w:rsid w:val="00D42C91"/>
    <w:rsid w:val="00D42CEB"/>
    <w:rsid w:val="00D42D02"/>
    <w:rsid w:val="00D42DCA"/>
    <w:rsid w:val="00D42E2A"/>
    <w:rsid w:val="00D42F47"/>
    <w:rsid w:val="00D42FC2"/>
    <w:rsid w:val="00D43012"/>
    <w:rsid w:val="00D43028"/>
    <w:rsid w:val="00D43069"/>
    <w:rsid w:val="00D4308D"/>
    <w:rsid w:val="00D430F5"/>
    <w:rsid w:val="00D43275"/>
    <w:rsid w:val="00D432D9"/>
    <w:rsid w:val="00D4331E"/>
    <w:rsid w:val="00D43327"/>
    <w:rsid w:val="00D4335C"/>
    <w:rsid w:val="00D433A5"/>
    <w:rsid w:val="00D43586"/>
    <w:rsid w:val="00D435A3"/>
    <w:rsid w:val="00D435A4"/>
    <w:rsid w:val="00D435DA"/>
    <w:rsid w:val="00D435ED"/>
    <w:rsid w:val="00D43678"/>
    <w:rsid w:val="00D436C5"/>
    <w:rsid w:val="00D436ED"/>
    <w:rsid w:val="00D436FC"/>
    <w:rsid w:val="00D43747"/>
    <w:rsid w:val="00D438EF"/>
    <w:rsid w:val="00D4392F"/>
    <w:rsid w:val="00D43938"/>
    <w:rsid w:val="00D43A89"/>
    <w:rsid w:val="00D43AC0"/>
    <w:rsid w:val="00D43B08"/>
    <w:rsid w:val="00D43B0D"/>
    <w:rsid w:val="00D43B83"/>
    <w:rsid w:val="00D43C03"/>
    <w:rsid w:val="00D43C2A"/>
    <w:rsid w:val="00D43C64"/>
    <w:rsid w:val="00D43C8B"/>
    <w:rsid w:val="00D43CA0"/>
    <w:rsid w:val="00D43CED"/>
    <w:rsid w:val="00D43CF5"/>
    <w:rsid w:val="00D43D7B"/>
    <w:rsid w:val="00D43DD9"/>
    <w:rsid w:val="00D43F55"/>
    <w:rsid w:val="00D43F7D"/>
    <w:rsid w:val="00D44005"/>
    <w:rsid w:val="00D4409C"/>
    <w:rsid w:val="00D440B3"/>
    <w:rsid w:val="00D4430F"/>
    <w:rsid w:val="00D44319"/>
    <w:rsid w:val="00D44397"/>
    <w:rsid w:val="00D443D5"/>
    <w:rsid w:val="00D44448"/>
    <w:rsid w:val="00D44494"/>
    <w:rsid w:val="00D444D6"/>
    <w:rsid w:val="00D4454E"/>
    <w:rsid w:val="00D44613"/>
    <w:rsid w:val="00D44623"/>
    <w:rsid w:val="00D44637"/>
    <w:rsid w:val="00D44655"/>
    <w:rsid w:val="00D44676"/>
    <w:rsid w:val="00D446C7"/>
    <w:rsid w:val="00D4474E"/>
    <w:rsid w:val="00D44873"/>
    <w:rsid w:val="00D448B8"/>
    <w:rsid w:val="00D4494E"/>
    <w:rsid w:val="00D44B60"/>
    <w:rsid w:val="00D44B6F"/>
    <w:rsid w:val="00D44B99"/>
    <w:rsid w:val="00D44C86"/>
    <w:rsid w:val="00D44CBD"/>
    <w:rsid w:val="00D44D19"/>
    <w:rsid w:val="00D44E22"/>
    <w:rsid w:val="00D44E37"/>
    <w:rsid w:val="00D44EA2"/>
    <w:rsid w:val="00D45021"/>
    <w:rsid w:val="00D450FA"/>
    <w:rsid w:val="00D4512B"/>
    <w:rsid w:val="00D451A5"/>
    <w:rsid w:val="00D4524D"/>
    <w:rsid w:val="00D45285"/>
    <w:rsid w:val="00D452D1"/>
    <w:rsid w:val="00D452D5"/>
    <w:rsid w:val="00D45414"/>
    <w:rsid w:val="00D45473"/>
    <w:rsid w:val="00D4547A"/>
    <w:rsid w:val="00D454CD"/>
    <w:rsid w:val="00D45610"/>
    <w:rsid w:val="00D45639"/>
    <w:rsid w:val="00D456D0"/>
    <w:rsid w:val="00D45720"/>
    <w:rsid w:val="00D4580E"/>
    <w:rsid w:val="00D45883"/>
    <w:rsid w:val="00D4591A"/>
    <w:rsid w:val="00D45942"/>
    <w:rsid w:val="00D45A09"/>
    <w:rsid w:val="00D45AF5"/>
    <w:rsid w:val="00D45B32"/>
    <w:rsid w:val="00D45B6A"/>
    <w:rsid w:val="00D45BFA"/>
    <w:rsid w:val="00D45C55"/>
    <w:rsid w:val="00D45C62"/>
    <w:rsid w:val="00D45C6E"/>
    <w:rsid w:val="00D45C77"/>
    <w:rsid w:val="00D45C7F"/>
    <w:rsid w:val="00D45CA8"/>
    <w:rsid w:val="00D45CDB"/>
    <w:rsid w:val="00D45CE3"/>
    <w:rsid w:val="00D45D42"/>
    <w:rsid w:val="00D45D9B"/>
    <w:rsid w:val="00D45E37"/>
    <w:rsid w:val="00D45EA0"/>
    <w:rsid w:val="00D45F3E"/>
    <w:rsid w:val="00D4601B"/>
    <w:rsid w:val="00D46048"/>
    <w:rsid w:val="00D461D0"/>
    <w:rsid w:val="00D462A6"/>
    <w:rsid w:val="00D463B6"/>
    <w:rsid w:val="00D463E5"/>
    <w:rsid w:val="00D46494"/>
    <w:rsid w:val="00D4651D"/>
    <w:rsid w:val="00D46563"/>
    <w:rsid w:val="00D465AF"/>
    <w:rsid w:val="00D465D3"/>
    <w:rsid w:val="00D465E4"/>
    <w:rsid w:val="00D465E5"/>
    <w:rsid w:val="00D46623"/>
    <w:rsid w:val="00D4664E"/>
    <w:rsid w:val="00D46675"/>
    <w:rsid w:val="00D46699"/>
    <w:rsid w:val="00D466AC"/>
    <w:rsid w:val="00D467B0"/>
    <w:rsid w:val="00D467E4"/>
    <w:rsid w:val="00D4681E"/>
    <w:rsid w:val="00D4684F"/>
    <w:rsid w:val="00D46876"/>
    <w:rsid w:val="00D469AC"/>
    <w:rsid w:val="00D46A77"/>
    <w:rsid w:val="00D46B04"/>
    <w:rsid w:val="00D46B60"/>
    <w:rsid w:val="00D46B95"/>
    <w:rsid w:val="00D46CFD"/>
    <w:rsid w:val="00D46D57"/>
    <w:rsid w:val="00D46D9F"/>
    <w:rsid w:val="00D46E6C"/>
    <w:rsid w:val="00D46EDD"/>
    <w:rsid w:val="00D46F2B"/>
    <w:rsid w:val="00D46F97"/>
    <w:rsid w:val="00D46FBE"/>
    <w:rsid w:val="00D46FD3"/>
    <w:rsid w:val="00D4702B"/>
    <w:rsid w:val="00D470CE"/>
    <w:rsid w:val="00D470DE"/>
    <w:rsid w:val="00D47171"/>
    <w:rsid w:val="00D47180"/>
    <w:rsid w:val="00D4719F"/>
    <w:rsid w:val="00D471D3"/>
    <w:rsid w:val="00D471EE"/>
    <w:rsid w:val="00D471F3"/>
    <w:rsid w:val="00D4723B"/>
    <w:rsid w:val="00D47282"/>
    <w:rsid w:val="00D4729A"/>
    <w:rsid w:val="00D47398"/>
    <w:rsid w:val="00D473D5"/>
    <w:rsid w:val="00D4742A"/>
    <w:rsid w:val="00D4752E"/>
    <w:rsid w:val="00D47575"/>
    <w:rsid w:val="00D475FC"/>
    <w:rsid w:val="00D475FF"/>
    <w:rsid w:val="00D47601"/>
    <w:rsid w:val="00D476AE"/>
    <w:rsid w:val="00D477FE"/>
    <w:rsid w:val="00D47853"/>
    <w:rsid w:val="00D47A00"/>
    <w:rsid w:val="00D47A4C"/>
    <w:rsid w:val="00D47A89"/>
    <w:rsid w:val="00D47A8D"/>
    <w:rsid w:val="00D47B7C"/>
    <w:rsid w:val="00D47C3D"/>
    <w:rsid w:val="00D47D38"/>
    <w:rsid w:val="00D47D88"/>
    <w:rsid w:val="00D47FEF"/>
    <w:rsid w:val="00D50011"/>
    <w:rsid w:val="00D50147"/>
    <w:rsid w:val="00D50192"/>
    <w:rsid w:val="00D5019C"/>
    <w:rsid w:val="00D501AA"/>
    <w:rsid w:val="00D5022A"/>
    <w:rsid w:val="00D502F3"/>
    <w:rsid w:val="00D50437"/>
    <w:rsid w:val="00D504FC"/>
    <w:rsid w:val="00D5051E"/>
    <w:rsid w:val="00D50539"/>
    <w:rsid w:val="00D50540"/>
    <w:rsid w:val="00D5058A"/>
    <w:rsid w:val="00D50642"/>
    <w:rsid w:val="00D50734"/>
    <w:rsid w:val="00D5075E"/>
    <w:rsid w:val="00D507EA"/>
    <w:rsid w:val="00D5080C"/>
    <w:rsid w:val="00D508A5"/>
    <w:rsid w:val="00D5093D"/>
    <w:rsid w:val="00D5095A"/>
    <w:rsid w:val="00D50AB2"/>
    <w:rsid w:val="00D50AF5"/>
    <w:rsid w:val="00D50B76"/>
    <w:rsid w:val="00D50B98"/>
    <w:rsid w:val="00D50C23"/>
    <w:rsid w:val="00D50C25"/>
    <w:rsid w:val="00D50C83"/>
    <w:rsid w:val="00D50E49"/>
    <w:rsid w:val="00D50E7B"/>
    <w:rsid w:val="00D50E9B"/>
    <w:rsid w:val="00D50F64"/>
    <w:rsid w:val="00D50F6D"/>
    <w:rsid w:val="00D51053"/>
    <w:rsid w:val="00D510E5"/>
    <w:rsid w:val="00D5112B"/>
    <w:rsid w:val="00D511B4"/>
    <w:rsid w:val="00D511FF"/>
    <w:rsid w:val="00D51205"/>
    <w:rsid w:val="00D512D2"/>
    <w:rsid w:val="00D512D6"/>
    <w:rsid w:val="00D513F1"/>
    <w:rsid w:val="00D51427"/>
    <w:rsid w:val="00D51545"/>
    <w:rsid w:val="00D51557"/>
    <w:rsid w:val="00D515CB"/>
    <w:rsid w:val="00D515E1"/>
    <w:rsid w:val="00D51608"/>
    <w:rsid w:val="00D516B4"/>
    <w:rsid w:val="00D51726"/>
    <w:rsid w:val="00D51774"/>
    <w:rsid w:val="00D517A6"/>
    <w:rsid w:val="00D51871"/>
    <w:rsid w:val="00D5188C"/>
    <w:rsid w:val="00D5195F"/>
    <w:rsid w:val="00D51969"/>
    <w:rsid w:val="00D51AD7"/>
    <w:rsid w:val="00D51C2B"/>
    <w:rsid w:val="00D51C52"/>
    <w:rsid w:val="00D51C57"/>
    <w:rsid w:val="00D51C7A"/>
    <w:rsid w:val="00D51CBD"/>
    <w:rsid w:val="00D51E0B"/>
    <w:rsid w:val="00D51E40"/>
    <w:rsid w:val="00D51EFA"/>
    <w:rsid w:val="00D51F26"/>
    <w:rsid w:val="00D51F9A"/>
    <w:rsid w:val="00D52015"/>
    <w:rsid w:val="00D520CA"/>
    <w:rsid w:val="00D521D7"/>
    <w:rsid w:val="00D5225A"/>
    <w:rsid w:val="00D52263"/>
    <w:rsid w:val="00D522FC"/>
    <w:rsid w:val="00D52314"/>
    <w:rsid w:val="00D5236A"/>
    <w:rsid w:val="00D5236C"/>
    <w:rsid w:val="00D523FF"/>
    <w:rsid w:val="00D52401"/>
    <w:rsid w:val="00D5241B"/>
    <w:rsid w:val="00D524B1"/>
    <w:rsid w:val="00D524D2"/>
    <w:rsid w:val="00D52643"/>
    <w:rsid w:val="00D52691"/>
    <w:rsid w:val="00D526EF"/>
    <w:rsid w:val="00D5273D"/>
    <w:rsid w:val="00D5276C"/>
    <w:rsid w:val="00D527F8"/>
    <w:rsid w:val="00D528A9"/>
    <w:rsid w:val="00D5291A"/>
    <w:rsid w:val="00D5292F"/>
    <w:rsid w:val="00D529DE"/>
    <w:rsid w:val="00D52A40"/>
    <w:rsid w:val="00D52A67"/>
    <w:rsid w:val="00D52AD0"/>
    <w:rsid w:val="00D52B7C"/>
    <w:rsid w:val="00D52C16"/>
    <w:rsid w:val="00D52D47"/>
    <w:rsid w:val="00D52D5C"/>
    <w:rsid w:val="00D52DE5"/>
    <w:rsid w:val="00D52E74"/>
    <w:rsid w:val="00D52FCD"/>
    <w:rsid w:val="00D52FE6"/>
    <w:rsid w:val="00D53026"/>
    <w:rsid w:val="00D5318E"/>
    <w:rsid w:val="00D5319B"/>
    <w:rsid w:val="00D5324B"/>
    <w:rsid w:val="00D5328B"/>
    <w:rsid w:val="00D53353"/>
    <w:rsid w:val="00D533E5"/>
    <w:rsid w:val="00D5351A"/>
    <w:rsid w:val="00D5352E"/>
    <w:rsid w:val="00D5354C"/>
    <w:rsid w:val="00D536A0"/>
    <w:rsid w:val="00D5379B"/>
    <w:rsid w:val="00D537D9"/>
    <w:rsid w:val="00D53837"/>
    <w:rsid w:val="00D53847"/>
    <w:rsid w:val="00D53856"/>
    <w:rsid w:val="00D538E2"/>
    <w:rsid w:val="00D53969"/>
    <w:rsid w:val="00D539E9"/>
    <w:rsid w:val="00D539EF"/>
    <w:rsid w:val="00D53AC2"/>
    <w:rsid w:val="00D53B96"/>
    <w:rsid w:val="00D53C3F"/>
    <w:rsid w:val="00D53C4E"/>
    <w:rsid w:val="00D53DB4"/>
    <w:rsid w:val="00D53DD7"/>
    <w:rsid w:val="00D53E8D"/>
    <w:rsid w:val="00D53EF4"/>
    <w:rsid w:val="00D53F2C"/>
    <w:rsid w:val="00D53F38"/>
    <w:rsid w:val="00D53FC6"/>
    <w:rsid w:val="00D54063"/>
    <w:rsid w:val="00D54128"/>
    <w:rsid w:val="00D5413A"/>
    <w:rsid w:val="00D5419C"/>
    <w:rsid w:val="00D541DB"/>
    <w:rsid w:val="00D54275"/>
    <w:rsid w:val="00D54308"/>
    <w:rsid w:val="00D5438B"/>
    <w:rsid w:val="00D5459A"/>
    <w:rsid w:val="00D54604"/>
    <w:rsid w:val="00D5465B"/>
    <w:rsid w:val="00D54826"/>
    <w:rsid w:val="00D5484B"/>
    <w:rsid w:val="00D5496F"/>
    <w:rsid w:val="00D54A34"/>
    <w:rsid w:val="00D54BCB"/>
    <w:rsid w:val="00D54C70"/>
    <w:rsid w:val="00D54D54"/>
    <w:rsid w:val="00D54DFE"/>
    <w:rsid w:val="00D54E0E"/>
    <w:rsid w:val="00D54EC5"/>
    <w:rsid w:val="00D54EF1"/>
    <w:rsid w:val="00D5501F"/>
    <w:rsid w:val="00D550FD"/>
    <w:rsid w:val="00D5513A"/>
    <w:rsid w:val="00D55159"/>
    <w:rsid w:val="00D551A0"/>
    <w:rsid w:val="00D551FA"/>
    <w:rsid w:val="00D55364"/>
    <w:rsid w:val="00D5539A"/>
    <w:rsid w:val="00D553BA"/>
    <w:rsid w:val="00D553D7"/>
    <w:rsid w:val="00D553DD"/>
    <w:rsid w:val="00D55441"/>
    <w:rsid w:val="00D554C4"/>
    <w:rsid w:val="00D5552C"/>
    <w:rsid w:val="00D5555F"/>
    <w:rsid w:val="00D55580"/>
    <w:rsid w:val="00D555F4"/>
    <w:rsid w:val="00D55639"/>
    <w:rsid w:val="00D5580C"/>
    <w:rsid w:val="00D558EC"/>
    <w:rsid w:val="00D55931"/>
    <w:rsid w:val="00D5593E"/>
    <w:rsid w:val="00D559B6"/>
    <w:rsid w:val="00D559DD"/>
    <w:rsid w:val="00D55A24"/>
    <w:rsid w:val="00D55A2A"/>
    <w:rsid w:val="00D55A3D"/>
    <w:rsid w:val="00D55A5D"/>
    <w:rsid w:val="00D55A98"/>
    <w:rsid w:val="00D55B40"/>
    <w:rsid w:val="00D55B68"/>
    <w:rsid w:val="00D55C6A"/>
    <w:rsid w:val="00D55C71"/>
    <w:rsid w:val="00D55CA1"/>
    <w:rsid w:val="00D55DB9"/>
    <w:rsid w:val="00D55E8C"/>
    <w:rsid w:val="00D55FBF"/>
    <w:rsid w:val="00D55FC2"/>
    <w:rsid w:val="00D5601C"/>
    <w:rsid w:val="00D56121"/>
    <w:rsid w:val="00D56195"/>
    <w:rsid w:val="00D561A3"/>
    <w:rsid w:val="00D561C4"/>
    <w:rsid w:val="00D5642D"/>
    <w:rsid w:val="00D56438"/>
    <w:rsid w:val="00D56514"/>
    <w:rsid w:val="00D56515"/>
    <w:rsid w:val="00D56523"/>
    <w:rsid w:val="00D56569"/>
    <w:rsid w:val="00D5656E"/>
    <w:rsid w:val="00D565B4"/>
    <w:rsid w:val="00D565C2"/>
    <w:rsid w:val="00D56674"/>
    <w:rsid w:val="00D5669D"/>
    <w:rsid w:val="00D56757"/>
    <w:rsid w:val="00D56827"/>
    <w:rsid w:val="00D5686D"/>
    <w:rsid w:val="00D56876"/>
    <w:rsid w:val="00D568CB"/>
    <w:rsid w:val="00D56A16"/>
    <w:rsid w:val="00D56B64"/>
    <w:rsid w:val="00D56C35"/>
    <w:rsid w:val="00D56CF2"/>
    <w:rsid w:val="00D56DE2"/>
    <w:rsid w:val="00D56E4D"/>
    <w:rsid w:val="00D56E56"/>
    <w:rsid w:val="00D56F10"/>
    <w:rsid w:val="00D56F56"/>
    <w:rsid w:val="00D570F4"/>
    <w:rsid w:val="00D5711B"/>
    <w:rsid w:val="00D5721E"/>
    <w:rsid w:val="00D57225"/>
    <w:rsid w:val="00D572FC"/>
    <w:rsid w:val="00D57300"/>
    <w:rsid w:val="00D573B9"/>
    <w:rsid w:val="00D573BE"/>
    <w:rsid w:val="00D57445"/>
    <w:rsid w:val="00D574E8"/>
    <w:rsid w:val="00D57588"/>
    <w:rsid w:val="00D57616"/>
    <w:rsid w:val="00D576F9"/>
    <w:rsid w:val="00D57734"/>
    <w:rsid w:val="00D57751"/>
    <w:rsid w:val="00D5777B"/>
    <w:rsid w:val="00D57780"/>
    <w:rsid w:val="00D57793"/>
    <w:rsid w:val="00D577F6"/>
    <w:rsid w:val="00D5783B"/>
    <w:rsid w:val="00D57856"/>
    <w:rsid w:val="00D57941"/>
    <w:rsid w:val="00D57A27"/>
    <w:rsid w:val="00D57B1E"/>
    <w:rsid w:val="00D57B65"/>
    <w:rsid w:val="00D57C54"/>
    <w:rsid w:val="00D57CBF"/>
    <w:rsid w:val="00D57CC9"/>
    <w:rsid w:val="00D57CDD"/>
    <w:rsid w:val="00D57D7D"/>
    <w:rsid w:val="00D57E89"/>
    <w:rsid w:val="00D57EFA"/>
    <w:rsid w:val="00D57F57"/>
    <w:rsid w:val="00D57F75"/>
    <w:rsid w:val="00D57FA8"/>
    <w:rsid w:val="00D57FCA"/>
    <w:rsid w:val="00D60086"/>
    <w:rsid w:val="00D6009E"/>
    <w:rsid w:val="00D60103"/>
    <w:rsid w:val="00D60189"/>
    <w:rsid w:val="00D6019B"/>
    <w:rsid w:val="00D601A3"/>
    <w:rsid w:val="00D601B7"/>
    <w:rsid w:val="00D601C8"/>
    <w:rsid w:val="00D601EA"/>
    <w:rsid w:val="00D602CC"/>
    <w:rsid w:val="00D602DE"/>
    <w:rsid w:val="00D6036F"/>
    <w:rsid w:val="00D60442"/>
    <w:rsid w:val="00D604F5"/>
    <w:rsid w:val="00D60520"/>
    <w:rsid w:val="00D60622"/>
    <w:rsid w:val="00D606C3"/>
    <w:rsid w:val="00D60702"/>
    <w:rsid w:val="00D60724"/>
    <w:rsid w:val="00D60738"/>
    <w:rsid w:val="00D60767"/>
    <w:rsid w:val="00D60772"/>
    <w:rsid w:val="00D60801"/>
    <w:rsid w:val="00D608AA"/>
    <w:rsid w:val="00D60A11"/>
    <w:rsid w:val="00D60AB0"/>
    <w:rsid w:val="00D60B09"/>
    <w:rsid w:val="00D60B7F"/>
    <w:rsid w:val="00D60B85"/>
    <w:rsid w:val="00D60C0A"/>
    <w:rsid w:val="00D60C35"/>
    <w:rsid w:val="00D60C40"/>
    <w:rsid w:val="00D60CC7"/>
    <w:rsid w:val="00D60CED"/>
    <w:rsid w:val="00D60CF9"/>
    <w:rsid w:val="00D60D2A"/>
    <w:rsid w:val="00D60D8C"/>
    <w:rsid w:val="00D60E2C"/>
    <w:rsid w:val="00D60E6C"/>
    <w:rsid w:val="00D60E73"/>
    <w:rsid w:val="00D60ED0"/>
    <w:rsid w:val="00D60FAF"/>
    <w:rsid w:val="00D61032"/>
    <w:rsid w:val="00D61045"/>
    <w:rsid w:val="00D610A1"/>
    <w:rsid w:val="00D61264"/>
    <w:rsid w:val="00D613B9"/>
    <w:rsid w:val="00D61457"/>
    <w:rsid w:val="00D6159C"/>
    <w:rsid w:val="00D61683"/>
    <w:rsid w:val="00D61786"/>
    <w:rsid w:val="00D61789"/>
    <w:rsid w:val="00D61838"/>
    <w:rsid w:val="00D6183F"/>
    <w:rsid w:val="00D6187F"/>
    <w:rsid w:val="00D6188B"/>
    <w:rsid w:val="00D618CC"/>
    <w:rsid w:val="00D618D5"/>
    <w:rsid w:val="00D61922"/>
    <w:rsid w:val="00D61951"/>
    <w:rsid w:val="00D619CE"/>
    <w:rsid w:val="00D61A01"/>
    <w:rsid w:val="00D61ABA"/>
    <w:rsid w:val="00D61B15"/>
    <w:rsid w:val="00D61B22"/>
    <w:rsid w:val="00D61C09"/>
    <w:rsid w:val="00D61C4B"/>
    <w:rsid w:val="00D61CA6"/>
    <w:rsid w:val="00D61DC3"/>
    <w:rsid w:val="00D61E13"/>
    <w:rsid w:val="00D61E3E"/>
    <w:rsid w:val="00D61F66"/>
    <w:rsid w:val="00D61F8A"/>
    <w:rsid w:val="00D62021"/>
    <w:rsid w:val="00D62081"/>
    <w:rsid w:val="00D620AE"/>
    <w:rsid w:val="00D6213B"/>
    <w:rsid w:val="00D62180"/>
    <w:rsid w:val="00D62215"/>
    <w:rsid w:val="00D62290"/>
    <w:rsid w:val="00D62294"/>
    <w:rsid w:val="00D6235F"/>
    <w:rsid w:val="00D6245A"/>
    <w:rsid w:val="00D6251C"/>
    <w:rsid w:val="00D6253B"/>
    <w:rsid w:val="00D62573"/>
    <w:rsid w:val="00D62575"/>
    <w:rsid w:val="00D62619"/>
    <w:rsid w:val="00D6268B"/>
    <w:rsid w:val="00D626C3"/>
    <w:rsid w:val="00D627AA"/>
    <w:rsid w:val="00D627FA"/>
    <w:rsid w:val="00D62829"/>
    <w:rsid w:val="00D62845"/>
    <w:rsid w:val="00D62873"/>
    <w:rsid w:val="00D62917"/>
    <w:rsid w:val="00D62934"/>
    <w:rsid w:val="00D6297F"/>
    <w:rsid w:val="00D62A96"/>
    <w:rsid w:val="00D62AF4"/>
    <w:rsid w:val="00D62C02"/>
    <w:rsid w:val="00D62C0E"/>
    <w:rsid w:val="00D62C52"/>
    <w:rsid w:val="00D62CA3"/>
    <w:rsid w:val="00D62D4A"/>
    <w:rsid w:val="00D62D73"/>
    <w:rsid w:val="00D62E0A"/>
    <w:rsid w:val="00D62E12"/>
    <w:rsid w:val="00D62EDB"/>
    <w:rsid w:val="00D62EEB"/>
    <w:rsid w:val="00D62F3B"/>
    <w:rsid w:val="00D62FA5"/>
    <w:rsid w:val="00D63022"/>
    <w:rsid w:val="00D63055"/>
    <w:rsid w:val="00D630C0"/>
    <w:rsid w:val="00D63273"/>
    <w:rsid w:val="00D632A8"/>
    <w:rsid w:val="00D632F4"/>
    <w:rsid w:val="00D63358"/>
    <w:rsid w:val="00D633E9"/>
    <w:rsid w:val="00D63411"/>
    <w:rsid w:val="00D634E2"/>
    <w:rsid w:val="00D6351F"/>
    <w:rsid w:val="00D63544"/>
    <w:rsid w:val="00D63699"/>
    <w:rsid w:val="00D636F5"/>
    <w:rsid w:val="00D63750"/>
    <w:rsid w:val="00D63756"/>
    <w:rsid w:val="00D63805"/>
    <w:rsid w:val="00D638E9"/>
    <w:rsid w:val="00D63915"/>
    <w:rsid w:val="00D639E1"/>
    <w:rsid w:val="00D63B91"/>
    <w:rsid w:val="00D63BAC"/>
    <w:rsid w:val="00D63C47"/>
    <w:rsid w:val="00D63D80"/>
    <w:rsid w:val="00D63DB3"/>
    <w:rsid w:val="00D63E2E"/>
    <w:rsid w:val="00D63E52"/>
    <w:rsid w:val="00D63EC8"/>
    <w:rsid w:val="00D63EF0"/>
    <w:rsid w:val="00D63FAD"/>
    <w:rsid w:val="00D64065"/>
    <w:rsid w:val="00D6408A"/>
    <w:rsid w:val="00D6416C"/>
    <w:rsid w:val="00D6420A"/>
    <w:rsid w:val="00D6433D"/>
    <w:rsid w:val="00D645B1"/>
    <w:rsid w:val="00D64614"/>
    <w:rsid w:val="00D64676"/>
    <w:rsid w:val="00D64698"/>
    <w:rsid w:val="00D646EF"/>
    <w:rsid w:val="00D6473E"/>
    <w:rsid w:val="00D64845"/>
    <w:rsid w:val="00D648A4"/>
    <w:rsid w:val="00D64937"/>
    <w:rsid w:val="00D649A1"/>
    <w:rsid w:val="00D64A33"/>
    <w:rsid w:val="00D64A37"/>
    <w:rsid w:val="00D64B3A"/>
    <w:rsid w:val="00D64BA9"/>
    <w:rsid w:val="00D64C60"/>
    <w:rsid w:val="00D64C97"/>
    <w:rsid w:val="00D64CAB"/>
    <w:rsid w:val="00D64D16"/>
    <w:rsid w:val="00D64D25"/>
    <w:rsid w:val="00D64D76"/>
    <w:rsid w:val="00D64D95"/>
    <w:rsid w:val="00D64DD0"/>
    <w:rsid w:val="00D64DD8"/>
    <w:rsid w:val="00D64E3E"/>
    <w:rsid w:val="00D64F1D"/>
    <w:rsid w:val="00D64F4F"/>
    <w:rsid w:val="00D64FFA"/>
    <w:rsid w:val="00D6503B"/>
    <w:rsid w:val="00D65094"/>
    <w:rsid w:val="00D6518A"/>
    <w:rsid w:val="00D65266"/>
    <w:rsid w:val="00D652F6"/>
    <w:rsid w:val="00D652FA"/>
    <w:rsid w:val="00D654A9"/>
    <w:rsid w:val="00D654B5"/>
    <w:rsid w:val="00D654E9"/>
    <w:rsid w:val="00D6551E"/>
    <w:rsid w:val="00D6556F"/>
    <w:rsid w:val="00D655BF"/>
    <w:rsid w:val="00D65733"/>
    <w:rsid w:val="00D65738"/>
    <w:rsid w:val="00D657DB"/>
    <w:rsid w:val="00D65845"/>
    <w:rsid w:val="00D658A7"/>
    <w:rsid w:val="00D658F7"/>
    <w:rsid w:val="00D6592C"/>
    <w:rsid w:val="00D6597F"/>
    <w:rsid w:val="00D65981"/>
    <w:rsid w:val="00D659E6"/>
    <w:rsid w:val="00D65A33"/>
    <w:rsid w:val="00D65A7B"/>
    <w:rsid w:val="00D65AE8"/>
    <w:rsid w:val="00D65B36"/>
    <w:rsid w:val="00D65B4D"/>
    <w:rsid w:val="00D65C2F"/>
    <w:rsid w:val="00D65C34"/>
    <w:rsid w:val="00D65CE9"/>
    <w:rsid w:val="00D65DE5"/>
    <w:rsid w:val="00D65E70"/>
    <w:rsid w:val="00D65EB7"/>
    <w:rsid w:val="00D65F70"/>
    <w:rsid w:val="00D660B3"/>
    <w:rsid w:val="00D66150"/>
    <w:rsid w:val="00D6617D"/>
    <w:rsid w:val="00D66198"/>
    <w:rsid w:val="00D661E3"/>
    <w:rsid w:val="00D66267"/>
    <w:rsid w:val="00D662D2"/>
    <w:rsid w:val="00D6636D"/>
    <w:rsid w:val="00D66393"/>
    <w:rsid w:val="00D664C1"/>
    <w:rsid w:val="00D664C3"/>
    <w:rsid w:val="00D66514"/>
    <w:rsid w:val="00D66595"/>
    <w:rsid w:val="00D66655"/>
    <w:rsid w:val="00D666F4"/>
    <w:rsid w:val="00D66722"/>
    <w:rsid w:val="00D66778"/>
    <w:rsid w:val="00D66807"/>
    <w:rsid w:val="00D668AC"/>
    <w:rsid w:val="00D668BB"/>
    <w:rsid w:val="00D669FB"/>
    <w:rsid w:val="00D66A76"/>
    <w:rsid w:val="00D66A7F"/>
    <w:rsid w:val="00D66A9E"/>
    <w:rsid w:val="00D66B14"/>
    <w:rsid w:val="00D66B68"/>
    <w:rsid w:val="00D66BA0"/>
    <w:rsid w:val="00D66BC0"/>
    <w:rsid w:val="00D66C33"/>
    <w:rsid w:val="00D66D3E"/>
    <w:rsid w:val="00D66D58"/>
    <w:rsid w:val="00D66DCC"/>
    <w:rsid w:val="00D66EF6"/>
    <w:rsid w:val="00D66F1A"/>
    <w:rsid w:val="00D67050"/>
    <w:rsid w:val="00D670FC"/>
    <w:rsid w:val="00D6716B"/>
    <w:rsid w:val="00D672CB"/>
    <w:rsid w:val="00D672D0"/>
    <w:rsid w:val="00D672E2"/>
    <w:rsid w:val="00D6734D"/>
    <w:rsid w:val="00D674AE"/>
    <w:rsid w:val="00D675BB"/>
    <w:rsid w:val="00D675EC"/>
    <w:rsid w:val="00D67675"/>
    <w:rsid w:val="00D676B3"/>
    <w:rsid w:val="00D677B6"/>
    <w:rsid w:val="00D677F9"/>
    <w:rsid w:val="00D67877"/>
    <w:rsid w:val="00D678A4"/>
    <w:rsid w:val="00D67989"/>
    <w:rsid w:val="00D6798E"/>
    <w:rsid w:val="00D67A1C"/>
    <w:rsid w:val="00D67A52"/>
    <w:rsid w:val="00D67A8A"/>
    <w:rsid w:val="00D67B57"/>
    <w:rsid w:val="00D67B69"/>
    <w:rsid w:val="00D67CCA"/>
    <w:rsid w:val="00D67CDA"/>
    <w:rsid w:val="00D67CFB"/>
    <w:rsid w:val="00D67D4C"/>
    <w:rsid w:val="00D67D90"/>
    <w:rsid w:val="00D67E0A"/>
    <w:rsid w:val="00D67E0F"/>
    <w:rsid w:val="00D67E7C"/>
    <w:rsid w:val="00D7000A"/>
    <w:rsid w:val="00D7001B"/>
    <w:rsid w:val="00D70060"/>
    <w:rsid w:val="00D7008D"/>
    <w:rsid w:val="00D701A3"/>
    <w:rsid w:val="00D70226"/>
    <w:rsid w:val="00D702C3"/>
    <w:rsid w:val="00D70412"/>
    <w:rsid w:val="00D7045F"/>
    <w:rsid w:val="00D70496"/>
    <w:rsid w:val="00D704A9"/>
    <w:rsid w:val="00D704D7"/>
    <w:rsid w:val="00D70502"/>
    <w:rsid w:val="00D7054A"/>
    <w:rsid w:val="00D705DC"/>
    <w:rsid w:val="00D706D3"/>
    <w:rsid w:val="00D706EF"/>
    <w:rsid w:val="00D706F2"/>
    <w:rsid w:val="00D70745"/>
    <w:rsid w:val="00D707D7"/>
    <w:rsid w:val="00D7086C"/>
    <w:rsid w:val="00D70881"/>
    <w:rsid w:val="00D708C9"/>
    <w:rsid w:val="00D70921"/>
    <w:rsid w:val="00D70941"/>
    <w:rsid w:val="00D709EE"/>
    <w:rsid w:val="00D70A21"/>
    <w:rsid w:val="00D70A6D"/>
    <w:rsid w:val="00D70AC1"/>
    <w:rsid w:val="00D70B94"/>
    <w:rsid w:val="00D70BA1"/>
    <w:rsid w:val="00D70BF0"/>
    <w:rsid w:val="00D70C7F"/>
    <w:rsid w:val="00D70C8B"/>
    <w:rsid w:val="00D70CCE"/>
    <w:rsid w:val="00D70CFD"/>
    <w:rsid w:val="00D70E13"/>
    <w:rsid w:val="00D70EBD"/>
    <w:rsid w:val="00D70FBE"/>
    <w:rsid w:val="00D710C0"/>
    <w:rsid w:val="00D710FF"/>
    <w:rsid w:val="00D71114"/>
    <w:rsid w:val="00D711C5"/>
    <w:rsid w:val="00D712C7"/>
    <w:rsid w:val="00D71458"/>
    <w:rsid w:val="00D71477"/>
    <w:rsid w:val="00D7147C"/>
    <w:rsid w:val="00D71690"/>
    <w:rsid w:val="00D71823"/>
    <w:rsid w:val="00D71A2B"/>
    <w:rsid w:val="00D71AAB"/>
    <w:rsid w:val="00D71ACD"/>
    <w:rsid w:val="00D71B21"/>
    <w:rsid w:val="00D71B2A"/>
    <w:rsid w:val="00D71C14"/>
    <w:rsid w:val="00D71C3F"/>
    <w:rsid w:val="00D71C9E"/>
    <w:rsid w:val="00D71DA2"/>
    <w:rsid w:val="00D71E65"/>
    <w:rsid w:val="00D71E75"/>
    <w:rsid w:val="00D71FCE"/>
    <w:rsid w:val="00D72020"/>
    <w:rsid w:val="00D72021"/>
    <w:rsid w:val="00D720BC"/>
    <w:rsid w:val="00D72108"/>
    <w:rsid w:val="00D7210E"/>
    <w:rsid w:val="00D72139"/>
    <w:rsid w:val="00D7214B"/>
    <w:rsid w:val="00D7217F"/>
    <w:rsid w:val="00D72228"/>
    <w:rsid w:val="00D72251"/>
    <w:rsid w:val="00D72269"/>
    <w:rsid w:val="00D7229B"/>
    <w:rsid w:val="00D722B7"/>
    <w:rsid w:val="00D722BD"/>
    <w:rsid w:val="00D7237C"/>
    <w:rsid w:val="00D72402"/>
    <w:rsid w:val="00D72441"/>
    <w:rsid w:val="00D72563"/>
    <w:rsid w:val="00D7264E"/>
    <w:rsid w:val="00D72676"/>
    <w:rsid w:val="00D726B2"/>
    <w:rsid w:val="00D726EF"/>
    <w:rsid w:val="00D7276A"/>
    <w:rsid w:val="00D7277E"/>
    <w:rsid w:val="00D727B1"/>
    <w:rsid w:val="00D7281A"/>
    <w:rsid w:val="00D72834"/>
    <w:rsid w:val="00D728CD"/>
    <w:rsid w:val="00D728E9"/>
    <w:rsid w:val="00D72A84"/>
    <w:rsid w:val="00D72B0B"/>
    <w:rsid w:val="00D72B93"/>
    <w:rsid w:val="00D72C54"/>
    <w:rsid w:val="00D72D17"/>
    <w:rsid w:val="00D72D6C"/>
    <w:rsid w:val="00D72D75"/>
    <w:rsid w:val="00D72DC2"/>
    <w:rsid w:val="00D72DF8"/>
    <w:rsid w:val="00D72E24"/>
    <w:rsid w:val="00D72E95"/>
    <w:rsid w:val="00D72EB8"/>
    <w:rsid w:val="00D72F8A"/>
    <w:rsid w:val="00D73004"/>
    <w:rsid w:val="00D730DD"/>
    <w:rsid w:val="00D73145"/>
    <w:rsid w:val="00D7321B"/>
    <w:rsid w:val="00D73275"/>
    <w:rsid w:val="00D7332B"/>
    <w:rsid w:val="00D7338F"/>
    <w:rsid w:val="00D7343F"/>
    <w:rsid w:val="00D73484"/>
    <w:rsid w:val="00D7356A"/>
    <w:rsid w:val="00D73650"/>
    <w:rsid w:val="00D7373A"/>
    <w:rsid w:val="00D737D0"/>
    <w:rsid w:val="00D737E3"/>
    <w:rsid w:val="00D73800"/>
    <w:rsid w:val="00D738F9"/>
    <w:rsid w:val="00D73908"/>
    <w:rsid w:val="00D73909"/>
    <w:rsid w:val="00D739AA"/>
    <w:rsid w:val="00D739E6"/>
    <w:rsid w:val="00D73B0D"/>
    <w:rsid w:val="00D73CB9"/>
    <w:rsid w:val="00D73CDC"/>
    <w:rsid w:val="00D73D32"/>
    <w:rsid w:val="00D73D4D"/>
    <w:rsid w:val="00D73D5D"/>
    <w:rsid w:val="00D73D7D"/>
    <w:rsid w:val="00D73DEE"/>
    <w:rsid w:val="00D73E12"/>
    <w:rsid w:val="00D73E43"/>
    <w:rsid w:val="00D73F3C"/>
    <w:rsid w:val="00D74021"/>
    <w:rsid w:val="00D7412B"/>
    <w:rsid w:val="00D74219"/>
    <w:rsid w:val="00D7423E"/>
    <w:rsid w:val="00D742DB"/>
    <w:rsid w:val="00D7430C"/>
    <w:rsid w:val="00D743B9"/>
    <w:rsid w:val="00D74588"/>
    <w:rsid w:val="00D745E1"/>
    <w:rsid w:val="00D745EC"/>
    <w:rsid w:val="00D74669"/>
    <w:rsid w:val="00D7467C"/>
    <w:rsid w:val="00D74693"/>
    <w:rsid w:val="00D74A42"/>
    <w:rsid w:val="00D74A58"/>
    <w:rsid w:val="00D74A69"/>
    <w:rsid w:val="00D74AB3"/>
    <w:rsid w:val="00D74ACC"/>
    <w:rsid w:val="00D74ADC"/>
    <w:rsid w:val="00D74B7A"/>
    <w:rsid w:val="00D74BB4"/>
    <w:rsid w:val="00D74C27"/>
    <w:rsid w:val="00D74CD2"/>
    <w:rsid w:val="00D74CE5"/>
    <w:rsid w:val="00D74D93"/>
    <w:rsid w:val="00D74DD9"/>
    <w:rsid w:val="00D74E9F"/>
    <w:rsid w:val="00D74EA7"/>
    <w:rsid w:val="00D74EC1"/>
    <w:rsid w:val="00D74ED2"/>
    <w:rsid w:val="00D75065"/>
    <w:rsid w:val="00D75075"/>
    <w:rsid w:val="00D750D4"/>
    <w:rsid w:val="00D75147"/>
    <w:rsid w:val="00D751BC"/>
    <w:rsid w:val="00D7538B"/>
    <w:rsid w:val="00D75471"/>
    <w:rsid w:val="00D755F2"/>
    <w:rsid w:val="00D756F4"/>
    <w:rsid w:val="00D7576E"/>
    <w:rsid w:val="00D757F2"/>
    <w:rsid w:val="00D75877"/>
    <w:rsid w:val="00D75A1D"/>
    <w:rsid w:val="00D75AD8"/>
    <w:rsid w:val="00D75B3F"/>
    <w:rsid w:val="00D75BF9"/>
    <w:rsid w:val="00D75CD7"/>
    <w:rsid w:val="00D75CEC"/>
    <w:rsid w:val="00D75D79"/>
    <w:rsid w:val="00D75DC6"/>
    <w:rsid w:val="00D75E73"/>
    <w:rsid w:val="00D75EE7"/>
    <w:rsid w:val="00D75F7C"/>
    <w:rsid w:val="00D76046"/>
    <w:rsid w:val="00D7611F"/>
    <w:rsid w:val="00D76141"/>
    <w:rsid w:val="00D761C3"/>
    <w:rsid w:val="00D761E5"/>
    <w:rsid w:val="00D7635F"/>
    <w:rsid w:val="00D763D4"/>
    <w:rsid w:val="00D763FF"/>
    <w:rsid w:val="00D76453"/>
    <w:rsid w:val="00D76528"/>
    <w:rsid w:val="00D76576"/>
    <w:rsid w:val="00D76621"/>
    <w:rsid w:val="00D76666"/>
    <w:rsid w:val="00D76729"/>
    <w:rsid w:val="00D7675B"/>
    <w:rsid w:val="00D767CB"/>
    <w:rsid w:val="00D7683A"/>
    <w:rsid w:val="00D76856"/>
    <w:rsid w:val="00D768B7"/>
    <w:rsid w:val="00D76935"/>
    <w:rsid w:val="00D769DB"/>
    <w:rsid w:val="00D76A11"/>
    <w:rsid w:val="00D76AC2"/>
    <w:rsid w:val="00D76AD9"/>
    <w:rsid w:val="00D76BEA"/>
    <w:rsid w:val="00D76C43"/>
    <w:rsid w:val="00D76CC6"/>
    <w:rsid w:val="00D76D5A"/>
    <w:rsid w:val="00D76D5C"/>
    <w:rsid w:val="00D76DC9"/>
    <w:rsid w:val="00D76DE6"/>
    <w:rsid w:val="00D76E37"/>
    <w:rsid w:val="00D76F3A"/>
    <w:rsid w:val="00D76F9C"/>
    <w:rsid w:val="00D76FAA"/>
    <w:rsid w:val="00D77055"/>
    <w:rsid w:val="00D7708B"/>
    <w:rsid w:val="00D77120"/>
    <w:rsid w:val="00D77140"/>
    <w:rsid w:val="00D77154"/>
    <w:rsid w:val="00D771BF"/>
    <w:rsid w:val="00D77275"/>
    <w:rsid w:val="00D7734F"/>
    <w:rsid w:val="00D7738B"/>
    <w:rsid w:val="00D773D7"/>
    <w:rsid w:val="00D773D8"/>
    <w:rsid w:val="00D773F3"/>
    <w:rsid w:val="00D77410"/>
    <w:rsid w:val="00D77422"/>
    <w:rsid w:val="00D7744C"/>
    <w:rsid w:val="00D77560"/>
    <w:rsid w:val="00D775AD"/>
    <w:rsid w:val="00D775C7"/>
    <w:rsid w:val="00D775FE"/>
    <w:rsid w:val="00D77601"/>
    <w:rsid w:val="00D77699"/>
    <w:rsid w:val="00D77777"/>
    <w:rsid w:val="00D777EA"/>
    <w:rsid w:val="00D7781E"/>
    <w:rsid w:val="00D77845"/>
    <w:rsid w:val="00D7784B"/>
    <w:rsid w:val="00D778A4"/>
    <w:rsid w:val="00D778E3"/>
    <w:rsid w:val="00D77AC1"/>
    <w:rsid w:val="00D77AC6"/>
    <w:rsid w:val="00D77AE3"/>
    <w:rsid w:val="00D77B81"/>
    <w:rsid w:val="00D77BEA"/>
    <w:rsid w:val="00D77C6A"/>
    <w:rsid w:val="00D77D78"/>
    <w:rsid w:val="00D77DB5"/>
    <w:rsid w:val="00D77DD2"/>
    <w:rsid w:val="00D77DF6"/>
    <w:rsid w:val="00D77E1C"/>
    <w:rsid w:val="00D77E32"/>
    <w:rsid w:val="00D77F6B"/>
    <w:rsid w:val="00D77F82"/>
    <w:rsid w:val="00D77FC6"/>
    <w:rsid w:val="00D80093"/>
    <w:rsid w:val="00D8016F"/>
    <w:rsid w:val="00D801EC"/>
    <w:rsid w:val="00D80462"/>
    <w:rsid w:val="00D804BF"/>
    <w:rsid w:val="00D804D3"/>
    <w:rsid w:val="00D80517"/>
    <w:rsid w:val="00D8054C"/>
    <w:rsid w:val="00D8065D"/>
    <w:rsid w:val="00D8066F"/>
    <w:rsid w:val="00D80681"/>
    <w:rsid w:val="00D806D9"/>
    <w:rsid w:val="00D80742"/>
    <w:rsid w:val="00D80797"/>
    <w:rsid w:val="00D808A9"/>
    <w:rsid w:val="00D80954"/>
    <w:rsid w:val="00D8099F"/>
    <w:rsid w:val="00D80A14"/>
    <w:rsid w:val="00D80A3D"/>
    <w:rsid w:val="00D80A41"/>
    <w:rsid w:val="00D80A7E"/>
    <w:rsid w:val="00D80CF2"/>
    <w:rsid w:val="00D80D23"/>
    <w:rsid w:val="00D80E5F"/>
    <w:rsid w:val="00D80EB0"/>
    <w:rsid w:val="00D80EBE"/>
    <w:rsid w:val="00D80EC3"/>
    <w:rsid w:val="00D80EED"/>
    <w:rsid w:val="00D80EF7"/>
    <w:rsid w:val="00D80F25"/>
    <w:rsid w:val="00D80F6F"/>
    <w:rsid w:val="00D80F87"/>
    <w:rsid w:val="00D80FA7"/>
    <w:rsid w:val="00D80FFA"/>
    <w:rsid w:val="00D8105E"/>
    <w:rsid w:val="00D8114A"/>
    <w:rsid w:val="00D811DB"/>
    <w:rsid w:val="00D8121C"/>
    <w:rsid w:val="00D812A9"/>
    <w:rsid w:val="00D812DB"/>
    <w:rsid w:val="00D8130F"/>
    <w:rsid w:val="00D8132F"/>
    <w:rsid w:val="00D81354"/>
    <w:rsid w:val="00D81520"/>
    <w:rsid w:val="00D81653"/>
    <w:rsid w:val="00D816F4"/>
    <w:rsid w:val="00D81854"/>
    <w:rsid w:val="00D818C2"/>
    <w:rsid w:val="00D818FB"/>
    <w:rsid w:val="00D8196E"/>
    <w:rsid w:val="00D81A7F"/>
    <w:rsid w:val="00D81A94"/>
    <w:rsid w:val="00D81A98"/>
    <w:rsid w:val="00D81BC1"/>
    <w:rsid w:val="00D81BD6"/>
    <w:rsid w:val="00D81BEC"/>
    <w:rsid w:val="00D81BF4"/>
    <w:rsid w:val="00D81C75"/>
    <w:rsid w:val="00D81D0B"/>
    <w:rsid w:val="00D81D22"/>
    <w:rsid w:val="00D81D69"/>
    <w:rsid w:val="00D81DDF"/>
    <w:rsid w:val="00D81EDB"/>
    <w:rsid w:val="00D81FDE"/>
    <w:rsid w:val="00D82006"/>
    <w:rsid w:val="00D8200E"/>
    <w:rsid w:val="00D82112"/>
    <w:rsid w:val="00D8215A"/>
    <w:rsid w:val="00D82205"/>
    <w:rsid w:val="00D822AE"/>
    <w:rsid w:val="00D8232E"/>
    <w:rsid w:val="00D82333"/>
    <w:rsid w:val="00D82396"/>
    <w:rsid w:val="00D823C2"/>
    <w:rsid w:val="00D82445"/>
    <w:rsid w:val="00D824A8"/>
    <w:rsid w:val="00D8250E"/>
    <w:rsid w:val="00D8252C"/>
    <w:rsid w:val="00D82666"/>
    <w:rsid w:val="00D826F3"/>
    <w:rsid w:val="00D827A3"/>
    <w:rsid w:val="00D827D3"/>
    <w:rsid w:val="00D827DF"/>
    <w:rsid w:val="00D8280A"/>
    <w:rsid w:val="00D82814"/>
    <w:rsid w:val="00D82926"/>
    <w:rsid w:val="00D8299E"/>
    <w:rsid w:val="00D829F6"/>
    <w:rsid w:val="00D82A7F"/>
    <w:rsid w:val="00D82ABC"/>
    <w:rsid w:val="00D82B5B"/>
    <w:rsid w:val="00D82C64"/>
    <w:rsid w:val="00D82CEC"/>
    <w:rsid w:val="00D82D4D"/>
    <w:rsid w:val="00D82DC4"/>
    <w:rsid w:val="00D82E18"/>
    <w:rsid w:val="00D82E6D"/>
    <w:rsid w:val="00D82EC7"/>
    <w:rsid w:val="00D82F89"/>
    <w:rsid w:val="00D82FA9"/>
    <w:rsid w:val="00D82FFF"/>
    <w:rsid w:val="00D83013"/>
    <w:rsid w:val="00D8304F"/>
    <w:rsid w:val="00D830F4"/>
    <w:rsid w:val="00D83190"/>
    <w:rsid w:val="00D832D7"/>
    <w:rsid w:val="00D8330C"/>
    <w:rsid w:val="00D83321"/>
    <w:rsid w:val="00D83346"/>
    <w:rsid w:val="00D83419"/>
    <w:rsid w:val="00D8353F"/>
    <w:rsid w:val="00D83554"/>
    <w:rsid w:val="00D835B1"/>
    <w:rsid w:val="00D83648"/>
    <w:rsid w:val="00D836A0"/>
    <w:rsid w:val="00D837F3"/>
    <w:rsid w:val="00D8382D"/>
    <w:rsid w:val="00D83889"/>
    <w:rsid w:val="00D838EA"/>
    <w:rsid w:val="00D839AD"/>
    <w:rsid w:val="00D83B2A"/>
    <w:rsid w:val="00D83B3A"/>
    <w:rsid w:val="00D83B87"/>
    <w:rsid w:val="00D83BC3"/>
    <w:rsid w:val="00D83C57"/>
    <w:rsid w:val="00D83CBA"/>
    <w:rsid w:val="00D83E44"/>
    <w:rsid w:val="00D83E60"/>
    <w:rsid w:val="00D83E7F"/>
    <w:rsid w:val="00D83FBB"/>
    <w:rsid w:val="00D84007"/>
    <w:rsid w:val="00D84063"/>
    <w:rsid w:val="00D84107"/>
    <w:rsid w:val="00D8410D"/>
    <w:rsid w:val="00D84173"/>
    <w:rsid w:val="00D841A7"/>
    <w:rsid w:val="00D841C7"/>
    <w:rsid w:val="00D841F0"/>
    <w:rsid w:val="00D841FD"/>
    <w:rsid w:val="00D84246"/>
    <w:rsid w:val="00D84393"/>
    <w:rsid w:val="00D8439B"/>
    <w:rsid w:val="00D84528"/>
    <w:rsid w:val="00D845EA"/>
    <w:rsid w:val="00D84635"/>
    <w:rsid w:val="00D84638"/>
    <w:rsid w:val="00D8470D"/>
    <w:rsid w:val="00D84790"/>
    <w:rsid w:val="00D847C3"/>
    <w:rsid w:val="00D84824"/>
    <w:rsid w:val="00D84839"/>
    <w:rsid w:val="00D84897"/>
    <w:rsid w:val="00D848B9"/>
    <w:rsid w:val="00D84928"/>
    <w:rsid w:val="00D84982"/>
    <w:rsid w:val="00D849DF"/>
    <w:rsid w:val="00D84B8E"/>
    <w:rsid w:val="00D84BD1"/>
    <w:rsid w:val="00D84C1C"/>
    <w:rsid w:val="00D84C5E"/>
    <w:rsid w:val="00D84CAE"/>
    <w:rsid w:val="00D84DCC"/>
    <w:rsid w:val="00D84E63"/>
    <w:rsid w:val="00D84F29"/>
    <w:rsid w:val="00D84F7B"/>
    <w:rsid w:val="00D84F86"/>
    <w:rsid w:val="00D84FE0"/>
    <w:rsid w:val="00D84FE3"/>
    <w:rsid w:val="00D8500B"/>
    <w:rsid w:val="00D85015"/>
    <w:rsid w:val="00D8505A"/>
    <w:rsid w:val="00D85080"/>
    <w:rsid w:val="00D8509D"/>
    <w:rsid w:val="00D8511A"/>
    <w:rsid w:val="00D851AA"/>
    <w:rsid w:val="00D851BE"/>
    <w:rsid w:val="00D851D7"/>
    <w:rsid w:val="00D85236"/>
    <w:rsid w:val="00D85318"/>
    <w:rsid w:val="00D85354"/>
    <w:rsid w:val="00D8544F"/>
    <w:rsid w:val="00D8547A"/>
    <w:rsid w:val="00D8549C"/>
    <w:rsid w:val="00D855BD"/>
    <w:rsid w:val="00D855E8"/>
    <w:rsid w:val="00D855F0"/>
    <w:rsid w:val="00D85613"/>
    <w:rsid w:val="00D8574A"/>
    <w:rsid w:val="00D8589B"/>
    <w:rsid w:val="00D858AF"/>
    <w:rsid w:val="00D858C7"/>
    <w:rsid w:val="00D85A5D"/>
    <w:rsid w:val="00D85AD9"/>
    <w:rsid w:val="00D85BD3"/>
    <w:rsid w:val="00D85C3A"/>
    <w:rsid w:val="00D85CB1"/>
    <w:rsid w:val="00D85CF3"/>
    <w:rsid w:val="00D85D09"/>
    <w:rsid w:val="00D85E7F"/>
    <w:rsid w:val="00D85F09"/>
    <w:rsid w:val="00D86021"/>
    <w:rsid w:val="00D861C3"/>
    <w:rsid w:val="00D86231"/>
    <w:rsid w:val="00D8629A"/>
    <w:rsid w:val="00D862D7"/>
    <w:rsid w:val="00D86366"/>
    <w:rsid w:val="00D86378"/>
    <w:rsid w:val="00D863C1"/>
    <w:rsid w:val="00D86405"/>
    <w:rsid w:val="00D8644D"/>
    <w:rsid w:val="00D865DF"/>
    <w:rsid w:val="00D86636"/>
    <w:rsid w:val="00D8665C"/>
    <w:rsid w:val="00D8667A"/>
    <w:rsid w:val="00D866E4"/>
    <w:rsid w:val="00D86704"/>
    <w:rsid w:val="00D86771"/>
    <w:rsid w:val="00D8695B"/>
    <w:rsid w:val="00D8696A"/>
    <w:rsid w:val="00D8699A"/>
    <w:rsid w:val="00D869CF"/>
    <w:rsid w:val="00D86A1E"/>
    <w:rsid w:val="00D86A5A"/>
    <w:rsid w:val="00D86A8A"/>
    <w:rsid w:val="00D86AC9"/>
    <w:rsid w:val="00D86AFC"/>
    <w:rsid w:val="00D86D7B"/>
    <w:rsid w:val="00D86D80"/>
    <w:rsid w:val="00D86DEA"/>
    <w:rsid w:val="00D870CF"/>
    <w:rsid w:val="00D870E1"/>
    <w:rsid w:val="00D8719A"/>
    <w:rsid w:val="00D87292"/>
    <w:rsid w:val="00D872B6"/>
    <w:rsid w:val="00D872C4"/>
    <w:rsid w:val="00D87307"/>
    <w:rsid w:val="00D8730C"/>
    <w:rsid w:val="00D8731A"/>
    <w:rsid w:val="00D8738E"/>
    <w:rsid w:val="00D8744A"/>
    <w:rsid w:val="00D874A0"/>
    <w:rsid w:val="00D87540"/>
    <w:rsid w:val="00D875B6"/>
    <w:rsid w:val="00D875EC"/>
    <w:rsid w:val="00D876C5"/>
    <w:rsid w:val="00D877B2"/>
    <w:rsid w:val="00D8783C"/>
    <w:rsid w:val="00D87860"/>
    <w:rsid w:val="00D8787E"/>
    <w:rsid w:val="00D8792B"/>
    <w:rsid w:val="00D87961"/>
    <w:rsid w:val="00D87BD2"/>
    <w:rsid w:val="00D87C53"/>
    <w:rsid w:val="00D87C98"/>
    <w:rsid w:val="00D87CA0"/>
    <w:rsid w:val="00D87D50"/>
    <w:rsid w:val="00D87DA8"/>
    <w:rsid w:val="00D87E36"/>
    <w:rsid w:val="00D87E41"/>
    <w:rsid w:val="00D87EB0"/>
    <w:rsid w:val="00D87F84"/>
    <w:rsid w:val="00D90053"/>
    <w:rsid w:val="00D900A5"/>
    <w:rsid w:val="00D902A6"/>
    <w:rsid w:val="00D9036F"/>
    <w:rsid w:val="00D904A5"/>
    <w:rsid w:val="00D904C8"/>
    <w:rsid w:val="00D90540"/>
    <w:rsid w:val="00D9067D"/>
    <w:rsid w:val="00D907A0"/>
    <w:rsid w:val="00D90941"/>
    <w:rsid w:val="00D9094A"/>
    <w:rsid w:val="00D90969"/>
    <w:rsid w:val="00D90A37"/>
    <w:rsid w:val="00D90AAE"/>
    <w:rsid w:val="00D90AC5"/>
    <w:rsid w:val="00D90B22"/>
    <w:rsid w:val="00D90C0C"/>
    <w:rsid w:val="00D90C82"/>
    <w:rsid w:val="00D90CA7"/>
    <w:rsid w:val="00D90CBA"/>
    <w:rsid w:val="00D90D01"/>
    <w:rsid w:val="00D90D1D"/>
    <w:rsid w:val="00D90D85"/>
    <w:rsid w:val="00D90DDF"/>
    <w:rsid w:val="00D90DFA"/>
    <w:rsid w:val="00D90E32"/>
    <w:rsid w:val="00D90EA0"/>
    <w:rsid w:val="00D90F17"/>
    <w:rsid w:val="00D90F30"/>
    <w:rsid w:val="00D90FDD"/>
    <w:rsid w:val="00D90FF5"/>
    <w:rsid w:val="00D9102E"/>
    <w:rsid w:val="00D910BC"/>
    <w:rsid w:val="00D910F4"/>
    <w:rsid w:val="00D910FD"/>
    <w:rsid w:val="00D9112C"/>
    <w:rsid w:val="00D911C3"/>
    <w:rsid w:val="00D91299"/>
    <w:rsid w:val="00D912FE"/>
    <w:rsid w:val="00D9132D"/>
    <w:rsid w:val="00D91363"/>
    <w:rsid w:val="00D913A0"/>
    <w:rsid w:val="00D9148F"/>
    <w:rsid w:val="00D914CE"/>
    <w:rsid w:val="00D914FE"/>
    <w:rsid w:val="00D91519"/>
    <w:rsid w:val="00D91524"/>
    <w:rsid w:val="00D915D7"/>
    <w:rsid w:val="00D91600"/>
    <w:rsid w:val="00D9170D"/>
    <w:rsid w:val="00D9181F"/>
    <w:rsid w:val="00D91888"/>
    <w:rsid w:val="00D918AC"/>
    <w:rsid w:val="00D918C2"/>
    <w:rsid w:val="00D91947"/>
    <w:rsid w:val="00D91953"/>
    <w:rsid w:val="00D91976"/>
    <w:rsid w:val="00D91990"/>
    <w:rsid w:val="00D91B26"/>
    <w:rsid w:val="00D91B64"/>
    <w:rsid w:val="00D91BE4"/>
    <w:rsid w:val="00D91BE5"/>
    <w:rsid w:val="00D91BEE"/>
    <w:rsid w:val="00D91BF0"/>
    <w:rsid w:val="00D91C3B"/>
    <w:rsid w:val="00D91C70"/>
    <w:rsid w:val="00D91C86"/>
    <w:rsid w:val="00D91CAB"/>
    <w:rsid w:val="00D91CBB"/>
    <w:rsid w:val="00D91CF1"/>
    <w:rsid w:val="00D91DD4"/>
    <w:rsid w:val="00D91E56"/>
    <w:rsid w:val="00D91E5B"/>
    <w:rsid w:val="00D91F50"/>
    <w:rsid w:val="00D91FBF"/>
    <w:rsid w:val="00D92121"/>
    <w:rsid w:val="00D922C3"/>
    <w:rsid w:val="00D92517"/>
    <w:rsid w:val="00D92521"/>
    <w:rsid w:val="00D92571"/>
    <w:rsid w:val="00D9259D"/>
    <w:rsid w:val="00D925BE"/>
    <w:rsid w:val="00D925D0"/>
    <w:rsid w:val="00D925DB"/>
    <w:rsid w:val="00D926DD"/>
    <w:rsid w:val="00D926F6"/>
    <w:rsid w:val="00D9273A"/>
    <w:rsid w:val="00D927AB"/>
    <w:rsid w:val="00D92805"/>
    <w:rsid w:val="00D92810"/>
    <w:rsid w:val="00D9292D"/>
    <w:rsid w:val="00D9299E"/>
    <w:rsid w:val="00D929F8"/>
    <w:rsid w:val="00D92B38"/>
    <w:rsid w:val="00D92B7F"/>
    <w:rsid w:val="00D92BC6"/>
    <w:rsid w:val="00D92BCE"/>
    <w:rsid w:val="00D92C1D"/>
    <w:rsid w:val="00D92C35"/>
    <w:rsid w:val="00D92C70"/>
    <w:rsid w:val="00D92CA6"/>
    <w:rsid w:val="00D92D4E"/>
    <w:rsid w:val="00D92D77"/>
    <w:rsid w:val="00D92DA3"/>
    <w:rsid w:val="00D92DD9"/>
    <w:rsid w:val="00D92DDE"/>
    <w:rsid w:val="00D92E0F"/>
    <w:rsid w:val="00D92E24"/>
    <w:rsid w:val="00D92E88"/>
    <w:rsid w:val="00D92F63"/>
    <w:rsid w:val="00D92FD6"/>
    <w:rsid w:val="00D93036"/>
    <w:rsid w:val="00D93108"/>
    <w:rsid w:val="00D93155"/>
    <w:rsid w:val="00D93158"/>
    <w:rsid w:val="00D93218"/>
    <w:rsid w:val="00D93230"/>
    <w:rsid w:val="00D93292"/>
    <w:rsid w:val="00D93332"/>
    <w:rsid w:val="00D93373"/>
    <w:rsid w:val="00D93429"/>
    <w:rsid w:val="00D9344E"/>
    <w:rsid w:val="00D934B1"/>
    <w:rsid w:val="00D934F0"/>
    <w:rsid w:val="00D93623"/>
    <w:rsid w:val="00D93800"/>
    <w:rsid w:val="00D9383F"/>
    <w:rsid w:val="00D93874"/>
    <w:rsid w:val="00D9391A"/>
    <w:rsid w:val="00D93952"/>
    <w:rsid w:val="00D9396E"/>
    <w:rsid w:val="00D93A12"/>
    <w:rsid w:val="00D93B2C"/>
    <w:rsid w:val="00D93B30"/>
    <w:rsid w:val="00D93C69"/>
    <w:rsid w:val="00D93CC5"/>
    <w:rsid w:val="00D93CE2"/>
    <w:rsid w:val="00D93D22"/>
    <w:rsid w:val="00D93D5A"/>
    <w:rsid w:val="00D93EFE"/>
    <w:rsid w:val="00D93F50"/>
    <w:rsid w:val="00D9404F"/>
    <w:rsid w:val="00D940BC"/>
    <w:rsid w:val="00D940E9"/>
    <w:rsid w:val="00D94183"/>
    <w:rsid w:val="00D94284"/>
    <w:rsid w:val="00D942E1"/>
    <w:rsid w:val="00D9437A"/>
    <w:rsid w:val="00D943D4"/>
    <w:rsid w:val="00D943E8"/>
    <w:rsid w:val="00D943FD"/>
    <w:rsid w:val="00D94480"/>
    <w:rsid w:val="00D9450D"/>
    <w:rsid w:val="00D94545"/>
    <w:rsid w:val="00D94560"/>
    <w:rsid w:val="00D94598"/>
    <w:rsid w:val="00D945DE"/>
    <w:rsid w:val="00D9462F"/>
    <w:rsid w:val="00D94684"/>
    <w:rsid w:val="00D946BF"/>
    <w:rsid w:val="00D94715"/>
    <w:rsid w:val="00D94775"/>
    <w:rsid w:val="00D94782"/>
    <w:rsid w:val="00D947F8"/>
    <w:rsid w:val="00D94843"/>
    <w:rsid w:val="00D948D6"/>
    <w:rsid w:val="00D9493C"/>
    <w:rsid w:val="00D94A41"/>
    <w:rsid w:val="00D94A47"/>
    <w:rsid w:val="00D94A4E"/>
    <w:rsid w:val="00D94A86"/>
    <w:rsid w:val="00D94AA5"/>
    <w:rsid w:val="00D94B26"/>
    <w:rsid w:val="00D94B70"/>
    <w:rsid w:val="00D94C18"/>
    <w:rsid w:val="00D94CB1"/>
    <w:rsid w:val="00D94CD2"/>
    <w:rsid w:val="00D94CFC"/>
    <w:rsid w:val="00D94D45"/>
    <w:rsid w:val="00D94D93"/>
    <w:rsid w:val="00D94E31"/>
    <w:rsid w:val="00D94F04"/>
    <w:rsid w:val="00D9500D"/>
    <w:rsid w:val="00D95027"/>
    <w:rsid w:val="00D95067"/>
    <w:rsid w:val="00D950A2"/>
    <w:rsid w:val="00D950EA"/>
    <w:rsid w:val="00D95246"/>
    <w:rsid w:val="00D95384"/>
    <w:rsid w:val="00D95517"/>
    <w:rsid w:val="00D95676"/>
    <w:rsid w:val="00D956A9"/>
    <w:rsid w:val="00D957E0"/>
    <w:rsid w:val="00D95812"/>
    <w:rsid w:val="00D95825"/>
    <w:rsid w:val="00D9592B"/>
    <w:rsid w:val="00D9594C"/>
    <w:rsid w:val="00D95B89"/>
    <w:rsid w:val="00D95B8C"/>
    <w:rsid w:val="00D95CB8"/>
    <w:rsid w:val="00D95D0B"/>
    <w:rsid w:val="00D95D58"/>
    <w:rsid w:val="00D95D94"/>
    <w:rsid w:val="00D95DD7"/>
    <w:rsid w:val="00D95DDE"/>
    <w:rsid w:val="00D95E17"/>
    <w:rsid w:val="00D95EA0"/>
    <w:rsid w:val="00D95EC9"/>
    <w:rsid w:val="00D95F95"/>
    <w:rsid w:val="00D95FEC"/>
    <w:rsid w:val="00D9603D"/>
    <w:rsid w:val="00D9603F"/>
    <w:rsid w:val="00D96061"/>
    <w:rsid w:val="00D96063"/>
    <w:rsid w:val="00D960C6"/>
    <w:rsid w:val="00D960E5"/>
    <w:rsid w:val="00D96201"/>
    <w:rsid w:val="00D96248"/>
    <w:rsid w:val="00D9629C"/>
    <w:rsid w:val="00D962C0"/>
    <w:rsid w:val="00D962EA"/>
    <w:rsid w:val="00D96375"/>
    <w:rsid w:val="00D9642F"/>
    <w:rsid w:val="00D9651B"/>
    <w:rsid w:val="00D96551"/>
    <w:rsid w:val="00D965D9"/>
    <w:rsid w:val="00D965E1"/>
    <w:rsid w:val="00D966D0"/>
    <w:rsid w:val="00D969BA"/>
    <w:rsid w:val="00D96A7E"/>
    <w:rsid w:val="00D96A95"/>
    <w:rsid w:val="00D96BB5"/>
    <w:rsid w:val="00D96BC9"/>
    <w:rsid w:val="00D96D23"/>
    <w:rsid w:val="00D96D2F"/>
    <w:rsid w:val="00D96D4A"/>
    <w:rsid w:val="00D96D5D"/>
    <w:rsid w:val="00D96DCF"/>
    <w:rsid w:val="00D96E17"/>
    <w:rsid w:val="00D96E81"/>
    <w:rsid w:val="00D96E85"/>
    <w:rsid w:val="00D96EBC"/>
    <w:rsid w:val="00D96F7C"/>
    <w:rsid w:val="00D9711C"/>
    <w:rsid w:val="00D97123"/>
    <w:rsid w:val="00D971B0"/>
    <w:rsid w:val="00D971EF"/>
    <w:rsid w:val="00D97243"/>
    <w:rsid w:val="00D9724B"/>
    <w:rsid w:val="00D972E8"/>
    <w:rsid w:val="00D97324"/>
    <w:rsid w:val="00D97468"/>
    <w:rsid w:val="00D974B7"/>
    <w:rsid w:val="00D974C9"/>
    <w:rsid w:val="00D97847"/>
    <w:rsid w:val="00D9785F"/>
    <w:rsid w:val="00D97959"/>
    <w:rsid w:val="00D97962"/>
    <w:rsid w:val="00D97A7E"/>
    <w:rsid w:val="00D97B9B"/>
    <w:rsid w:val="00D97C1C"/>
    <w:rsid w:val="00D97C1E"/>
    <w:rsid w:val="00D97CF2"/>
    <w:rsid w:val="00D97E1A"/>
    <w:rsid w:val="00D97F0D"/>
    <w:rsid w:val="00D97F26"/>
    <w:rsid w:val="00D97F72"/>
    <w:rsid w:val="00DA0025"/>
    <w:rsid w:val="00DA007B"/>
    <w:rsid w:val="00DA0159"/>
    <w:rsid w:val="00DA01E5"/>
    <w:rsid w:val="00DA0212"/>
    <w:rsid w:val="00DA0227"/>
    <w:rsid w:val="00DA030D"/>
    <w:rsid w:val="00DA0324"/>
    <w:rsid w:val="00DA03A2"/>
    <w:rsid w:val="00DA03BE"/>
    <w:rsid w:val="00DA03FE"/>
    <w:rsid w:val="00DA05A1"/>
    <w:rsid w:val="00DA05F7"/>
    <w:rsid w:val="00DA061D"/>
    <w:rsid w:val="00DA0621"/>
    <w:rsid w:val="00DA067B"/>
    <w:rsid w:val="00DA0686"/>
    <w:rsid w:val="00DA0737"/>
    <w:rsid w:val="00DA0827"/>
    <w:rsid w:val="00DA0883"/>
    <w:rsid w:val="00DA09DA"/>
    <w:rsid w:val="00DA0A0B"/>
    <w:rsid w:val="00DA0AC4"/>
    <w:rsid w:val="00DA0B5A"/>
    <w:rsid w:val="00DA0BBC"/>
    <w:rsid w:val="00DA0C96"/>
    <w:rsid w:val="00DA0D3A"/>
    <w:rsid w:val="00DA0E25"/>
    <w:rsid w:val="00DA0E2B"/>
    <w:rsid w:val="00DA0E71"/>
    <w:rsid w:val="00DA0ECC"/>
    <w:rsid w:val="00DA0F58"/>
    <w:rsid w:val="00DA0F99"/>
    <w:rsid w:val="00DA0FA8"/>
    <w:rsid w:val="00DA0FB9"/>
    <w:rsid w:val="00DA0FE9"/>
    <w:rsid w:val="00DA10CB"/>
    <w:rsid w:val="00DA1171"/>
    <w:rsid w:val="00DA11D3"/>
    <w:rsid w:val="00DA11E7"/>
    <w:rsid w:val="00DA1229"/>
    <w:rsid w:val="00DA139C"/>
    <w:rsid w:val="00DA1422"/>
    <w:rsid w:val="00DA1423"/>
    <w:rsid w:val="00DA1435"/>
    <w:rsid w:val="00DA156D"/>
    <w:rsid w:val="00DA157E"/>
    <w:rsid w:val="00DA15B5"/>
    <w:rsid w:val="00DA1655"/>
    <w:rsid w:val="00DA1753"/>
    <w:rsid w:val="00DA1793"/>
    <w:rsid w:val="00DA17D7"/>
    <w:rsid w:val="00DA18A2"/>
    <w:rsid w:val="00DA19B2"/>
    <w:rsid w:val="00DA19B4"/>
    <w:rsid w:val="00DA19FE"/>
    <w:rsid w:val="00DA1A28"/>
    <w:rsid w:val="00DA1AAD"/>
    <w:rsid w:val="00DA1AE9"/>
    <w:rsid w:val="00DA1AF9"/>
    <w:rsid w:val="00DA1BB0"/>
    <w:rsid w:val="00DA1CE9"/>
    <w:rsid w:val="00DA1CF8"/>
    <w:rsid w:val="00DA1D53"/>
    <w:rsid w:val="00DA1D8A"/>
    <w:rsid w:val="00DA1DB4"/>
    <w:rsid w:val="00DA1DCA"/>
    <w:rsid w:val="00DA1E1C"/>
    <w:rsid w:val="00DA1E8E"/>
    <w:rsid w:val="00DA1F05"/>
    <w:rsid w:val="00DA201F"/>
    <w:rsid w:val="00DA20CF"/>
    <w:rsid w:val="00DA20DD"/>
    <w:rsid w:val="00DA20DF"/>
    <w:rsid w:val="00DA218F"/>
    <w:rsid w:val="00DA21A0"/>
    <w:rsid w:val="00DA21BE"/>
    <w:rsid w:val="00DA2200"/>
    <w:rsid w:val="00DA230A"/>
    <w:rsid w:val="00DA2314"/>
    <w:rsid w:val="00DA231A"/>
    <w:rsid w:val="00DA23CF"/>
    <w:rsid w:val="00DA2493"/>
    <w:rsid w:val="00DA24FA"/>
    <w:rsid w:val="00DA26DC"/>
    <w:rsid w:val="00DA2705"/>
    <w:rsid w:val="00DA271A"/>
    <w:rsid w:val="00DA2724"/>
    <w:rsid w:val="00DA2744"/>
    <w:rsid w:val="00DA275F"/>
    <w:rsid w:val="00DA276C"/>
    <w:rsid w:val="00DA286E"/>
    <w:rsid w:val="00DA28D8"/>
    <w:rsid w:val="00DA2907"/>
    <w:rsid w:val="00DA294F"/>
    <w:rsid w:val="00DA2961"/>
    <w:rsid w:val="00DA2988"/>
    <w:rsid w:val="00DA29C8"/>
    <w:rsid w:val="00DA29CA"/>
    <w:rsid w:val="00DA2A1D"/>
    <w:rsid w:val="00DA2BA2"/>
    <w:rsid w:val="00DA2D29"/>
    <w:rsid w:val="00DA2D3C"/>
    <w:rsid w:val="00DA2E42"/>
    <w:rsid w:val="00DA2E83"/>
    <w:rsid w:val="00DA2E8E"/>
    <w:rsid w:val="00DA2FF2"/>
    <w:rsid w:val="00DA3018"/>
    <w:rsid w:val="00DA301C"/>
    <w:rsid w:val="00DA3093"/>
    <w:rsid w:val="00DA30C6"/>
    <w:rsid w:val="00DA315B"/>
    <w:rsid w:val="00DA318F"/>
    <w:rsid w:val="00DA31FA"/>
    <w:rsid w:val="00DA321B"/>
    <w:rsid w:val="00DA3229"/>
    <w:rsid w:val="00DA3265"/>
    <w:rsid w:val="00DA3294"/>
    <w:rsid w:val="00DA32C3"/>
    <w:rsid w:val="00DA331D"/>
    <w:rsid w:val="00DA333D"/>
    <w:rsid w:val="00DA345A"/>
    <w:rsid w:val="00DA3487"/>
    <w:rsid w:val="00DA349F"/>
    <w:rsid w:val="00DA34AC"/>
    <w:rsid w:val="00DA3522"/>
    <w:rsid w:val="00DA354A"/>
    <w:rsid w:val="00DA3550"/>
    <w:rsid w:val="00DA360D"/>
    <w:rsid w:val="00DA3641"/>
    <w:rsid w:val="00DA367B"/>
    <w:rsid w:val="00DA3693"/>
    <w:rsid w:val="00DA36D2"/>
    <w:rsid w:val="00DA371F"/>
    <w:rsid w:val="00DA378C"/>
    <w:rsid w:val="00DA37C1"/>
    <w:rsid w:val="00DA38C1"/>
    <w:rsid w:val="00DA38EB"/>
    <w:rsid w:val="00DA39C6"/>
    <w:rsid w:val="00DA39F7"/>
    <w:rsid w:val="00DA3A35"/>
    <w:rsid w:val="00DA3A46"/>
    <w:rsid w:val="00DA3ACE"/>
    <w:rsid w:val="00DA3AF2"/>
    <w:rsid w:val="00DA3B02"/>
    <w:rsid w:val="00DA3BA2"/>
    <w:rsid w:val="00DA3BD1"/>
    <w:rsid w:val="00DA3C75"/>
    <w:rsid w:val="00DA3CA5"/>
    <w:rsid w:val="00DA3CBC"/>
    <w:rsid w:val="00DA3CCD"/>
    <w:rsid w:val="00DA3CCE"/>
    <w:rsid w:val="00DA3CF0"/>
    <w:rsid w:val="00DA3D4A"/>
    <w:rsid w:val="00DA3D80"/>
    <w:rsid w:val="00DA3D8F"/>
    <w:rsid w:val="00DA3F42"/>
    <w:rsid w:val="00DA3F62"/>
    <w:rsid w:val="00DA3FF5"/>
    <w:rsid w:val="00DA40B0"/>
    <w:rsid w:val="00DA40BA"/>
    <w:rsid w:val="00DA40C7"/>
    <w:rsid w:val="00DA41AB"/>
    <w:rsid w:val="00DA41BE"/>
    <w:rsid w:val="00DA41D7"/>
    <w:rsid w:val="00DA42DC"/>
    <w:rsid w:val="00DA43C7"/>
    <w:rsid w:val="00DA43EA"/>
    <w:rsid w:val="00DA442A"/>
    <w:rsid w:val="00DA4432"/>
    <w:rsid w:val="00DA4458"/>
    <w:rsid w:val="00DA449E"/>
    <w:rsid w:val="00DA44BD"/>
    <w:rsid w:val="00DA44EC"/>
    <w:rsid w:val="00DA44F2"/>
    <w:rsid w:val="00DA455A"/>
    <w:rsid w:val="00DA463D"/>
    <w:rsid w:val="00DA482C"/>
    <w:rsid w:val="00DA487F"/>
    <w:rsid w:val="00DA4931"/>
    <w:rsid w:val="00DA4950"/>
    <w:rsid w:val="00DA49A1"/>
    <w:rsid w:val="00DA49A6"/>
    <w:rsid w:val="00DA4A44"/>
    <w:rsid w:val="00DA4BB3"/>
    <w:rsid w:val="00DA4BBB"/>
    <w:rsid w:val="00DA4C84"/>
    <w:rsid w:val="00DA4CB0"/>
    <w:rsid w:val="00DA4CF2"/>
    <w:rsid w:val="00DA4D05"/>
    <w:rsid w:val="00DA4ECA"/>
    <w:rsid w:val="00DA4F00"/>
    <w:rsid w:val="00DA4FA7"/>
    <w:rsid w:val="00DA4FE3"/>
    <w:rsid w:val="00DA5009"/>
    <w:rsid w:val="00DA502F"/>
    <w:rsid w:val="00DA504C"/>
    <w:rsid w:val="00DA5093"/>
    <w:rsid w:val="00DA50A0"/>
    <w:rsid w:val="00DA50E6"/>
    <w:rsid w:val="00DA5107"/>
    <w:rsid w:val="00DA5154"/>
    <w:rsid w:val="00DA5276"/>
    <w:rsid w:val="00DA52AD"/>
    <w:rsid w:val="00DA531F"/>
    <w:rsid w:val="00DA5344"/>
    <w:rsid w:val="00DA5369"/>
    <w:rsid w:val="00DA5370"/>
    <w:rsid w:val="00DA5460"/>
    <w:rsid w:val="00DA54D7"/>
    <w:rsid w:val="00DA54E8"/>
    <w:rsid w:val="00DA5538"/>
    <w:rsid w:val="00DA553B"/>
    <w:rsid w:val="00DA5550"/>
    <w:rsid w:val="00DA55AC"/>
    <w:rsid w:val="00DA55BE"/>
    <w:rsid w:val="00DA55C7"/>
    <w:rsid w:val="00DA566B"/>
    <w:rsid w:val="00DA56D6"/>
    <w:rsid w:val="00DA56E3"/>
    <w:rsid w:val="00DA5743"/>
    <w:rsid w:val="00DA577A"/>
    <w:rsid w:val="00DA594B"/>
    <w:rsid w:val="00DA5958"/>
    <w:rsid w:val="00DA59E2"/>
    <w:rsid w:val="00DA5A08"/>
    <w:rsid w:val="00DA5A5D"/>
    <w:rsid w:val="00DA5B51"/>
    <w:rsid w:val="00DA5B6D"/>
    <w:rsid w:val="00DA5C02"/>
    <w:rsid w:val="00DA5C50"/>
    <w:rsid w:val="00DA5C90"/>
    <w:rsid w:val="00DA5CF3"/>
    <w:rsid w:val="00DA5D39"/>
    <w:rsid w:val="00DA5D4F"/>
    <w:rsid w:val="00DA5DF5"/>
    <w:rsid w:val="00DA5E07"/>
    <w:rsid w:val="00DA5F54"/>
    <w:rsid w:val="00DA5F9C"/>
    <w:rsid w:val="00DA602B"/>
    <w:rsid w:val="00DA6035"/>
    <w:rsid w:val="00DA60FA"/>
    <w:rsid w:val="00DA617F"/>
    <w:rsid w:val="00DA618D"/>
    <w:rsid w:val="00DA61B4"/>
    <w:rsid w:val="00DA61CD"/>
    <w:rsid w:val="00DA6263"/>
    <w:rsid w:val="00DA629D"/>
    <w:rsid w:val="00DA62B9"/>
    <w:rsid w:val="00DA660C"/>
    <w:rsid w:val="00DA6654"/>
    <w:rsid w:val="00DA678D"/>
    <w:rsid w:val="00DA6871"/>
    <w:rsid w:val="00DA69C3"/>
    <w:rsid w:val="00DA6A1D"/>
    <w:rsid w:val="00DA6A83"/>
    <w:rsid w:val="00DA6B06"/>
    <w:rsid w:val="00DA6EB2"/>
    <w:rsid w:val="00DA6F2A"/>
    <w:rsid w:val="00DA6FA1"/>
    <w:rsid w:val="00DA6FAB"/>
    <w:rsid w:val="00DA6FE9"/>
    <w:rsid w:val="00DA7058"/>
    <w:rsid w:val="00DA7073"/>
    <w:rsid w:val="00DA7110"/>
    <w:rsid w:val="00DA71F1"/>
    <w:rsid w:val="00DA7267"/>
    <w:rsid w:val="00DA727C"/>
    <w:rsid w:val="00DA729A"/>
    <w:rsid w:val="00DA7367"/>
    <w:rsid w:val="00DA74B4"/>
    <w:rsid w:val="00DA755B"/>
    <w:rsid w:val="00DA7578"/>
    <w:rsid w:val="00DA75E8"/>
    <w:rsid w:val="00DA76E2"/>
    <w:rsid w:val="00DA7727"/>
    <w:rsid w:val="00DA7733"/>
    <w:rsid w:val="00DA774B"/>
    <w:rsid w:val="00DA792A"/>
    <w:rsid w:val="00DA7A15"/>
    <w:rsid w:val="00DA7AB2"/>
    <w:rsid w:val="00DA7AD5"/>
    <w:rsid w:val="00DA7ADB"/>
    <w:rsid w:val="00DA7BDA"/>
    <w:rsid w:val="00DA7BF8"/>
    <w:rsid w:val="00DA7C22"/>
    <w:rsid w:val="00DA7C8A"/>
    <w:rsid w:val="00DA7C98"/>
    <w:rsid w:val="00DA7D29"/>
    <w:rsid w:val="00DA7E2C"/>
    <w:rsid w:val="00DA7F53"/>
    <w:rsid w:val="00DA7FCF"/>
    <w:rsid w:val="00DB003F"/>
    <w:rsid w:val="00DB004A"/>
    <w:rsid w:val="00DB0062"/>
    <w:rsid w:val="00DB007D"/>
    <w:rsid w:val="00DB00CD"/>
    <w:rsid w:val="00DB025B"/>
    <w:rsid w:val="00DB02AF"/>
    <w:rsid w:val="00DB03A3"/>
    <w:rsid w:val="00DB03FC"/>
    <w:rsid w:val="00DB0460"/>
    <w:rsid w:val="00DB047B"/>
    <w:rsid w:val="00DB0482"/>
    <w:rsid w:val="00DB04A9"/>
    <w:rsid w:val="00DB04DD"/>
    <w:rsid w:val="00DB0581"/>
    <w:rsid w:val="00DB05D2"/>
    <w:rsid w:val="00DB069B"/>
    <w:rsid w:val="00DB072A"/>
    <w:rsid w:val="00DB0766"/>
    <w:rsid w:val="00DB07A4"/>
    <w:rsid w:val="00DB07C9"/>
    <w:rsid w:val="00DB07E8"/>
    <w:rsid w:val="00DB0805"/>
    <w:rsid w:val="00DB0861"/>
    <w:rsid w:val="00DB08BA"/>
    <w:rsid w:val="00DB08E7"/>
    <w:rsid w:val="00DB095C"/>
    <w:rsid w:val="00DB0999"/>
    <w:rsid w:val="00DB0A8E"/>
    <w:rsid w:val="00DB0ABA"/>
    <w:rsid w:val="00DB0B58"/>
    <w:rsid w:val="00DB0B69"/>
    <w:rsid w:val="00DB0C19"/>
    <w:rsid w:val="00DB0C80"/>
    <w:rsid w:val="00DB0D17"/>
    <w:rsid w:val="00DB0D63"/>
    <w:rsid w:val="00DB0DC7"/>
    <w:rsid w:val="00DB0DD5"/>
    <w:rsid w:val="00DB0E8C"/>
    <w:rsid w:val="00DB0EBC"/>
    <w:rsid w:val="00DB101D"/>
    <w:rsid w:val="00DB109B"/>
    <w:rsid w:val="00DB11C7"/>
    <w:rsid w:val="00DB11F1"/>
    <w:rsid w:val="00DB1257"/>
    <w:rsid w:val="00DB136D"/>
    <w:rsid w:val="00DB13AF"/>
    <w:rsid w:val="00DB14A5"/>
    <w:rsid w:val="00DB14D8"/>
    <w:rsid w:val="00DB165F"/>
    <w:rsid w:val="00DB16A6"/>
    <w:rsid w:val="00DB16C7"/>
    <w:rsid w:val="00DB1820"/>
    <w:rsid w:val="00DB1A53"/>
    <w:rsid w:val="00DB1A90"/>
    <w:rsid w:val="00DB1AE5"/>
    <w:rsid w:val="00DB1AF5"/>
    <w:rsid w:val="00DB1AFC"/>
    <w:rsid w:val="00DB1BA6"/>
    <w:rsid w:val="00DB1C4B"/>
    <w:rsid w:val="00DB1D77"/>
    <w:rsid w:val="00DB1DB2"/>
    <w:rsid w:val="00DB1DCC"/>
    <w:rsid w:val="00DB1E9A"/>
    <w:rsid w:val="00DB1EFB"/>
    <w:rsid w:val="00DB1F41"/>
    <w:rsid w:val="00DB1FC0"/>
    <w:rsid w:val="00DB1FFB"/>
    <w:rsid w:val="00DB2077"/>
    <w:rsid w:val="00DB20CA"/>
    <w:rsid w:val="00DB2120"/>
    <w:rsid w:val="00DB2135"/>
    <w:rsid w:val="00DB216C"/>
    <w:rsid w:val="00DB2237"/>
    <w:rsid w:val="00DB22EF"/>
    <w:rsid w:val="00DB23B4"/>
    <w:rsid w:val="00DB2467"/>
    <w:rsid w:val="00DB247A"/>
    <w:rsid w:val="00DB2550"/>
    <w:rsid w:val="00DB2564"/>
    <w:rsid w:val="00DB266E"/>
    <w:rsid w:val="00DB2703"/>
    <w:rsid w:val="00DB2806"/>
    <w:rsid w:val="00DB2814"/>
    <w:rsid w:val="00DB289D"/>
    <w:rsid w:val="00DB28EF"/>
    <w:rsid w:val="00DB2985"/>
    <w:rsid w:val="00DB29E1"/>
    <w:rsid w:val="00DB2A46"/>
    <w:rsid w:val="00DB2A70"/>
    <w:rsid w:val="00DB2AA1"/>
    <w:rsid w:val="00DB2AE0"/>
    <w:rsid w:val="00DB2AF8"/>
    <w:rsid w:val="00DB2C2D"/>
    <w:rsid w:val="00DB2C88"/>
    <w:rsid w:val="00DB2CAB"/>
    <w:rsid w:val="00DB2DDB"/>
    <w:rsid w:val="00DB2DEC"/>
    <w:rsid w:val="00DB2E86"/>
    <w:rsid w:val="00DB2E9E"/>
    <w:rsid w:val="00DB2F18"/>
    <w:rsid w:val="00DB2FDC"/>
    <w:rsid w:val="00DB3004"/>
    <w:rsid w:val="00DB3009"/>
    <w:rsid w:val="00DB3073"/>
    <w:rsid w:val="00DB30B2"/>
    <w:rsid w:val="00DB30C2"/>
    <w:rsid w:val="00DB313B"/>
    <w:rsid w:val="00DB314A"/>
    <w:rsid w:val="00DB337A"/>
    <w:rsid w:val="00DB3486"/>
    <w:rsid w:val="00DB34EE"/>
    <w:rsid w:val="00DB35CF"/>
    <w:rsid w:val="00DB35DE"/>
    <w:rsid w:val="00DB365F"/>
    <w:rsid w:val="00DB3694"/>
    <w:rsid w:val="00DB3781"/>
    <w:rsid w:val="00DB37B2"/>
    <w:rsid w:val="00DB37B4"/>
    <w:rsid w:val="00DB3805"/>
    <w:rsid w:val="00DB38B1"/>
    <w:rsid w:val="00DB3BD7"/>
    <w:rsid w:val="00DB3BE8"/>
    <w:rsid w:val="00DB3C1F"/>
    <w:rsid w:val="00DB3CF0"/>
    <w:rsid w:val="00DB3D80"/>
    <w:rsid w:val="00DB3DFA"/>
    <w:rsid w:val="00DB3DFD"/>
    <w:rsid w:val="00DB3E43"/>
    <w:rsid w:val="00DB3E4E"/>
    <w:rsid w:val="00DB3F89"/>
    <w:rsid w:val="00DB4060"/>
    <w:rsid w:val="00DB406E"/>
    <w:rsid w:val="00DB425F"/>
    <w:rsid w:val="00DB42D2"/>
    <w:rsid w:val="00DB431F"/>
    <w:rsid w:val="00DB432C"/>
    <w:rsid w:val="00DB4403"/>
    <w:rsid w:val="00DB45BD"/>
    <w:rsid w:val="00DB464B"/>
    <w:rsid w:val="00DB4913"/>
    <w:rsid w:val="00DB497F"/>
    <w:rsid w:val="00DB4987"/>
    <w:rsid w:val="00DB4989"/>
    <w:rsid w:val="00DB49E2"/>
    <w:rsid w:val="00DB4A08"/>
    <w:rsid w:val="00DB4B78"/>
    <w:rsid w:val="00DB4BAB"/>
    <w:rsid w:val="00DB4C55"/>
    <w:rsid w:val="00DB4D5B"/>
    <w:rsid w:val="00DB4D8B"/>
    <w:rsid w:val="00DB4DDB"/>
    <w:rsid w:val="00DB4F4B"/>
    <w:rsid w:val="00DB4F8F"/>
    <w:rsid w:val="00DB4F9B"/>
    <w:rsid w:val="00DB5013"/>
    <w:rsid w:val="00DB5040"/>
    <w:rsid w:val="00DB5086"/>
    <w:rsid w:val="00DB50F0"/>
    <w:rsid w:val="00DB520A"/>
    <w:rsid w:val="00DB52EB"/>
    <w:rsid w:val="00DB52F2"/>
    <w:rsid w:val="00DB539F"/>
    <w:rsid w:val="00DB53FE"/>
    <w:rsid w:val="00DB5439"/>
    <w:rsid w:val="00DB544B"/>
    <w:rsid w:val="00DB5468"/>
    <w:rsid w:val="00DB5482"/>
    <w:rsid w:val="00DB54A0"/>
    <w:rsid w:val="00DB5601"/>
    <w:rsid w:val="00DB565A"/>
    <w:rsid w:val="00DB5671"/>
    <w:rsid w:val="00DB5693"/>
    <w:rsid w:val="00DB581F"/>
    <w:rsid w:val="00DB58CD"/>
    <w:rsid w:val="00DB58F2"/>
    <w:rsid w:val="00DB595E"/>
    <w:rsid w:val="00DB59BC"/>
    <w:rsid w:val="00DB5A51"/>
    <w:rsid w:val="00DB5AEC"/>
    <w:rsid w:val="00DB5B8C"/>
    <w:rsid w:val="00DB5B97"/>
    <w:rsid w:val="00DB5B98"/>
    <w:rsid w:val="00DB5BF3"/>
    <w:rsid w:val="00DB5C73"/>
    <w:rsid w:val="00DB5D3F"/>
    <w:rsid w:val="00DB5D4A"/>
    <w:rsid w:val="00DB5D9A"/>
    <w:rsid w:val="00DB5DB5"/>
    <w:rsid w:val="00DB5DBC"/>
    <w:rsid w:val="00DB5EB5"/>
    <w:rsid w:val="00DB5F3B"/>
    <w:rsid w:val="00DB5F74"/>
    <w:rsid w:val="00DB6014"/>
    <w:rsid w:val="00DB6042"/>
    <w:rsid w:val="00DB6071"/>
    <w:rsid w:val="00DB6073"/>
    <w:rsid w:val="00DB613C"/>
    <w:rsid w:val="00DB615C"/>
    <w:rsid w:val="00DB6197"/>
    <w:rsid w:val="00DB61EA"/>
    <w:rsid w:val="00DB6257"/>
    <w:rsid w:val="00DB62A7"/>
    <w:rsid w:val="00DB62CF"/>
    <w:rsid w:val="00DB6308"/>
    <w:rsid w:val="00DB633E"/>
    <w:rsid w:val="00DB63B6"/>
    <w:rsid w:val="00DB6517"/>
    <w:rsid w:val="00DB65A6"/>
    <w:rsid w:val="00DB6681"/>
    <w:rsid w:val="00DB66D3"/>
    <w:rsid w:val="00DB6733"/>
    <w:rsid w:val="00DB6734"/>
    <w:rsid w:val="00DB6791"/>
    <w:rsid w:val="00DB67F6"/>
    <w:rsid w:val="00DB6852"/>
    <w:rsid w:val="00DB6AD5"/>
    <w:rsid w:val="00DB6C10"/>
    <w:rsid w:val="00DB6C14"/>
    <w:rsid w:val="00DB6C76"/>
    <w:rsid w:val="00DB6CD9"/>
    <w:rsid w:val="00DB6D84"/>
    <w:rsid w:val="00DB6DD4"/>
    <w:rsid w:val="00DB6E3A"/>
    <w:rsid w:val="00DB6F00"/>
    <w:rsid w:val="00DB7055"/>
    <w:rsid w:val="00DB70B7"/>
    <w:rsid w:val="00DB70F3"/>
    <w:rsid w:val="00DB70FB"/>
    <w:rsid w:val="00DB7108"/>
    <w:rsid w:val="00DB7222"/>
    <w:rsid w:val="00DB741A"/>
    <w:rsid w:val="00DB7441"/>
    <w:rsid w:val="00DB7452"/>
    <w:rsid w:val="00DB747C"/>
    <w:rsid w:val="00DB74D8"/>
    <w:rsid w:val="00DB74EC"/>
    <w:rsid w:val="00DB75AC"/>
    <w:rsid w:val="00DB75D9"/>
    <w:rsid w:val="00DB7642"/>
    <w:rsid w:val="00DB7674"/>
    <w:rsid w:val="00DB7675"/>
    <w:rsid w:val="00DB7688"/>
    <w:rsid w:val="00DB76AF"/>
    <w:rsid w:val="00DB7701"/>
    <w:rsid w:val="00DB7722"/>
    <w:rsid w:val="00DB7731"/>
    <w:rsid w:val="00DB776F"/>
    <w:rsid w:val="00DB7808"/>
    <w:rsid w:val="00DB785F"/>
    <w:rsid w:val="00DB7887"/>
    <w:rsid w:val="00DB7893"/>
    <w:rsid w:val="00DB78B0"/>
    <w:rsid w:val="00DB78FB"/>
    <w:rsid w:val="00DB79B4"/>
    <w:rsid w:val="00DB79BF"/>
    <w:rsid w:val="00DB7A3F"/>
    <w:rsid w:val="00DB7B02"/>
    <w:rsid w:val="00DB7B03"/>
    <w:rsid w:val="00DB7C0C"/>
    <w:rsid w:val="00DB7C55"/>
    <w:rsid w:val="00DB7C88"/>
    <w:rsid w:val="00DB7C96"/>
    <w:rsid w:val="00DB7CFB"/>
    <w:rsid w:val="00DB7D15"/>
    <w:rsid w:val="00DB7D5F"/>
    <w:rsid w:val="00DB7DD4"/>
    <w:rsid w:val="00DB7F2D"/>
    <w:rsid w:val="00DB7FDB"/>
    <w:rsid w:val="00DB7FDF"/>
    <w:rsid w:val="00DB7FE7"/>
    <w:rsid w:val="00DC005F"/>
    <w:rsid w:val="00DC0086"/>
    <w:rsid w:val="00DC00A0"/>
    <w:rsid w:val="00DC00A4"/>
    <w:rsid w:val="00DC0129"/>
    <w:rsid w:val="00DC02DD"/>
    <w:rsid w:val="00DC036F"/>
    <w:rsid w:val="00DC03D9"/>
    <w:rsid w:val="00DC0471"/>
    <w:rsid w:val="00DC0482"/>
    <w:rsid w:val="00DC04D8"/>
    <w:rsid w:val="00DC04EE"/>
    <w:rsid w:val="00DC0514"/>
    <w:rsid w:val="00DC0534"/>
    <w:rsid w:val="00DC054B"/>
    <w:rsid w:val="00DC056F"/>
    <w:rsid w:val="00DC0602"/>
    <w:rsid w:val="00DC069D"/>
    <w:rsid w:val="00DC06B4"/>
    <w:rsid w:val="00DC07AF"/>
    <w:rsid w:val="00DC07EB"/>
    <w:rsid w:val="00DC0872"/>
    <w:rsid w:val="00DC0875"/>
    <w:rsid w:val="00DC0900"/>
    <w:rsid w:val="00DC0918"/>
    <w:rsid w:val="00DC0922"/>
    <w:rsid w:val="00DC093C"/>
    <w:rsid w:val="00DC097A"/>
    <w:rsid w:val="00DC09DA"/>
    <w:rsid w:val="00DC0DBC"/>
    <w:rsid w:val="00DC0DDB"/>
    <w:rsid w:val="00DC0F1A"/>
    <w:rsid w:val="00DC0F62"/>
    <w:rsid w:val="00DC100A"/>
    <w:rsid w:val="00DC1036"/>
    <w:rsid w:val="00DC1083"/>
    <w:rsid w:val="00DC1118"/>
    <w:rsid w:val="00DC1137"/>
    <w:rsid w:val="00DC1171"/>
    <w:rsid w:val="00DC11D4"/>
    <w:rsid w:val="00DC120C"/>
    <w:rsid w:val="00DC122D"/>
    <w:rsid w:val="00DC12B1"/>
    <w:rsid w:val="00DC149C"/>
    <w:rsid w:val="00DC156B"/>
    <w:rsid w:val="00DC16ED"/>
    <w:rsid w:val="00DC170C"/>
    <w:rsid w:val="00DC1725"/>
    <w:rsid w:val="00DC17E0"/>
    <w:rsid w:val="00DC1873"/>
    <w:rsid w:val="00DC18A7"/>
    <w:rsid w:val="00DC18D6"/>
    <w:rsid w:val="00DC196F"/>
    <w:rsid w:val="00DC1A1B"/>
    <w:rsid w:val="00DC1A3D"/>
    <w:rsid w:val="00DC1A58"/>
    <w:rsid w:val="00DC1ADA"/>
    <w:rsid w:val="00DC1CB0"/>
    <w:rsid w:val="00DC1D90"/>
    <w:rsid w:val="00DC1E0F"/>
    <w:rsid w:val="00DC1E3B"/>
    <w:rsid w:val="00DC1F7B"/>
    <w:rsid w:val="00DC1FD0"/>
    <w:rsid w:val="00DC2002"/>
    <w:rsid w:val="00DC20BC"/>
    <w:rsid w:val="00DC20D8"/>
    <w:rsid w:val="00DC211F"/>
    <w:rsid w:val="00DC2152"/>
    <w:rsid w:val="00DC2183"/>
    <w:rsid w:val="00DC218C"/>
    <w:rsid w:val="00DC2199"/>
    <w:rsid w:val="00DC2215"/>
    <w:rsid w:val="00DC22C7"/>
    <w:rsid w:val="00DC22EA"/>
    <w:rsid w:val="00DC2309"/>
    <w:rsid w:val="00DC2387"/>
    <w:rsid w:val="00DC23AB"/>
    <w:rsid w:val="00DC241A"/>
    <w:rsid w:val="00DC2453"/>
    <w:rsid w:val="00DC249F"/>
    <w:rsid w:val="00DC258E"/>
    <w:rsid w:val="00DC259A"/>
    <w:rsid w:val="00DC2700"/>
    <w:rsid w:val="00DC27DE"/>
    <w:rsid w:val="00DC2892"/>
    <w:rsid w:val="00DC28B1"/>
    <w:rsid w:val="00DC28BA"/>
    <w:rsid w:val="00DC291D"/>
    <w:rsid w:val="00DC292E"/>
    <w:rsid w:val="00DC2A4A"/>
    <w:rsid w:val="00DC2A57"/>
    <w:rsid w:val="00DC2AA6"/>
    <w:rsid w:val="00DC2B1C"/>
    <w:rsid w:val="00DC2B75"/>
    <w:rsid w:val="00DC2B7E"/>
    <w:rsid w:val="00DC2BD5"/>
    <w:rsid w:val="00DC2C0B"/>
    <w:rsid w:val="00DC2C7D"/>
    <w:rsid w:val="00DC2D4D"/>
    <w:rsid w:val="00DC2E41"/>
    <w:rsid w:val="00DC2EA1"/>
    <w:rsid w:val="00DC2EFB"/>
    <w:rsid w:val="00DC2F45"/>
    <w:rsid w:val="00DC3004"/>
    <w:rsid w:val="00DC3012"/>
    <w:rsid w:val="00DC3176"/>
    <w:rsid w:val="00DC3190"/>
    <w:rsid w:val="00DC3242"/>
    <w:rsid w:val="00DC327A"/>
    <w:rsid w:val="00DC32E8"/>
    <w:rsid w:val="00DC3326"/>
    <w:rsid w:val="00DC3410"/>
    <w:rsid w:val="00DC3417"/>
    <w:rsid w:val="00DC344C"/>
    <w:rsid w:val="00DC346D"/>
    <w:rsid w:val="00DC3499"/>
    <w:rsid w:val="00DC351C"/>
    <w:rsid w:val="00DC354F"/>
    <w:rsid w:val="00DC35BB"/>
    <w:rsid w:val="00DC3650"/>
    <w:rsid w:val="00DC3666"/>
    <w:rsid w:val="00DC3791"/>
    <w:rsid w:val="00DC37B3"/>
    <w:rsid w:val="00DC387B"/>
    <w:rsid w:val="00DC3965"/>
    <w:rsid w:val="00DC398F"/>
    <w:rsid w:val="00DC39ED"/>
    <w:rsid w:val="00DC3A65"/>
    <w:rsid w:val="00DC3AEF"/>
    <w:rsid w:val="00DC3B03"/>
    <w:rsid w:val="00DC3BB9"/>
    <w:rsid w:val="00DC3BE4"/>
    <w:rsid w:val="00DC3C45"/>
    <w:rsid w:val="00DC3CB3"/>
    <w:rsid w:val="00DC3D61"/>
    <w:rsid w:val="00DC3DC6"/>
    <w:rsid w:val="00DC3DFE"/>
    <w:rsid w:val="00DC3E71"/>
    <w:rsid w:val="00DC3F25"/>
    <w:rsid w:val="00DC3F37"/>
    <w:rsid w:val="00DC4083"/>
    <w:rsid w:val="00DC408E"/>
    <w:rsid w:val="00DC40E9"/>
    <w:rsid w:val="00DC413B"/>
    <w:rsid w:val="00DC415B"/>
    <w:rsid w:val="00DC41DA"/>
    <w:rsid w:val="00DC4255"/>
    <w:rsid w:val="00DC4276"/>
    <w:rsid w:val="00DC42D0"/>
    <w:rsid w:val="00DC42E6"/>
    <w:rsid w:val="00DC4370"/>
    <w:rsid w:val="00DC4486"/>
    <w:rsid w:val="00DC44BD"/>
    <w:rsid w:val="00DC456A"/>
    <w:rsid w:val="00DC45E2"/>
    <w:rsid w:val="00DC470A"/>
    <w:rsid w:val="00DC4778"/>
    <w:rsid w:val="00DC484C"/>
    <w:rsid w:val="00DC48F5"/>
    <w:rsid w:val="00DC4913"/>
    <w:rsid w:val="00DC4914"/>
    <w:rsid w:val="00DC4948"/>
    <w:rsid w:val="00DC49FA"/>
    <w:rsid w:val="00DC4A17"/>
    <w:rsid w:val="00DC4A4E"/>
    <w:rsid w:val="00DC4A76"/>
    <w:rsid w:val="00DC4B69"/>
    <w:rsid w:val="00DC4C8B"/>
    <w:rsid w:val="00DC4C97"/>
    <w:rsid w:val="00DC4D9A"/>
    <w:rsid w:val="00DC4F3D"/>
    <w:rsid w:val="00DC4F56"/>
    <w:rsid w:val="00DC4F9D"/>
    <w:rsid w:val="00DC4FD2"/>
    <w:rsid w:val="00DC5065"/>
    <w:rsid w:val="00DC50BB"/>
    <w:rsid w:val="00DC518E"/>
    <w:rsid w:val="00DC5318"/>
    <w:rsid w:val="00DC5374"/>
    <w:rsid w:val="00DC5397"/>
    <w:rsid w:val="00DC5429"/>
    <w:rsid w:val="00DC5516"/>
    <w:rsid w:val="00DC565D"/>
    <w:rsid w:val="00DC56F8"/>
    <w:rsid w:val="00DC5740"/>
    <w:rsid w:val="00DC5781"/>
    <w:rsid w:val="00DC57D1"/>
    <w:rsid w:val="00DC57E6"/>
    <w:rsid w:val="00DC5908"/>
    <w:rsid w:val="00DC59A2"/>
    <w:rsid w:val="00DC5A08"/>
    <w:rsid w:val="00DC5A33"/>
    <w:rsid w:val="00DC5A38"/>
    <w:rsid w:val="00DC5A86"/>
    <w:rsid w:val="00DC5C3C"/>
    <w:rsid w:val="00DC5C5A"/>
    <w:rsid w:val="00DC5C81"/>
    <w:rsid w:val="00DC5C9B"/>
    <w:rsid w:val="00DC5CA4"/>
    <w:rsid w:val="00DC5CB0"/>
    <w:rsid w:val="00DC5DEF"/>
    <w:rsid w:val="00DC5E11"/>
    <w:rsid w:val="00DC5EA7"/>
    <w:rsid w:val="00DC5F83"/>
    <w:rsid w:val="00DC5FE1"/>
    <w:rsid w:val="00DC601D"/>
    <w:rsid w:val="00DC6033"/>
    <w:rsid w:val="00DC60B5"/>
    <w:rsid w:val="00DC60C5"/>
    <w:rsid w:val="00DC6198"/>
    <w:rsid w:val="00DC619D"/>
    <w:rsid w:val="00DC61D8"/>
    <w:rsid w:val="00DC6276"/>
    <w:rsid w:val="00DC6294"/>
    <w:rsid w:val="00DC63C2"/>
    <w:rsid w:val="00DC6495"/>
    <w:rsid w:val="00DC649D"/>
    <w:rsid w:val="00DC65AA"/>
    <w:rsid w:val="00DC6759"/>
    <w:rsid w:val="00DC681B"/>
    <w:rsid w:val="00DC68B8"/>
    <w:rsid w:val="00DC6B5E"/>
    <w:rsid w:val="00DC6B76"/>
    <w:rsid w:val="00DC6BD7"/>
    <w:rsid w:val="00DC6C34"/>
    <w:rsid w:val="00DC6C6B"/>
    <w:rsid w:val="00DC6C76"/>
    <w:rsid w:val="00DC6CB6"/>
    <w:rsid w:val="00DC6DAF"/>
    <w:rsid w:val="00DC6EDC"/>
    <w:rsid w:val="00DC6F53"/>
    <w:rsid w:val="00DC70DB"/>
    <w:rsid w:val="00DC7273"/>
    <w:rsid w:val="00DC72D3"/>
    <w:rsid w:val="00DC7388"/>
    <w:rsid w:val="00DC73DD"/>
    <w:rsid w:val="00DC745C"/>
    <w:rsid w:val="00DC745E"/>
    <w:rsid w:val="00DC74AE"/>
    <w:rsid w:val="00DC74B4"/>
    <w:rsid w:val="00DC74EA"/>
    <w:rsid w:val="00DC7506"/>
    <w:rsid w:val="00DC750D"/>
    <w:rsid w:val="00DC75AC"/>
    <w:rsid w:val="00DC75CA"/>
    <w:rsid w:val="00DC75CE"/>
    <w:rsid w:val="00DC763F"/>
    <w:rsid w:val="00DC77C7"/>
    <w:rsid w:val="00DC78CC"/>
    <w:rsid w:val="00DC7945"/>
    <w:rsid w:val="00DC797B"/>
    <w:rsid w:val="00DC79D0"/>
    <w:rsid w:val="00DC7A3D"/>
    <w:rsid w:val="00DC7A66"/>
    <w:rsid w:val="00DC7ABB"/>
    <w:rsid w:val="00DC7AC9"/>
    <w:rsid w:val="00DC7B4C"/>
    <w:rsid w:val="00DC7BF3"/>
    <w:rsid w:val="00DC7C8C"/>
    <w:rsid w:val="00DC7CC7"/>
    <w:rsid w:val="00DC7CCA"/>
    <w:rsid w:val="00DC7DB1"/>
    <w:rsid w:val="00DC7DC0"/>
    <w:rsid w:val="00DC7E30"/>
    <w:rsid w:val="00DC7E99"/>
    <w:rsid w:val="00DC7F34"/>
    <w:rsid w:val="00DC7F38"/>
    <w:rsid w:val="00DC7F58"/>
    <w:rsid w:val="00DC7FF5"/>
    <w:rsid w:val="00DD0023"/>
    <w:rsid w:val="00DD009C"/>
    <w:rsid w:val="00DD0197"/>
    <w:rsid w:val="00DD01B1"/>
    <w:rsid w:val="00DD0227"/>
    <w:rsid w:val="00DD029A"/>
    <w:rsid w:val="00DD036F"/>
    <w:rsid w:val="00DD0386"/>
    <w:rsid w:val="00DD03E1"/>
    <w:rsid w:val="00DD041B"/>
    <w:rsid w:val="00DD0431"/>
    <w:rsid w:val="00DD04A7"/>
    <w:rsid w:val="00DD05CA"/>
    <w:rsid w:val="00DD0659"/>
    <w:rsid w:val="00DD0674"/>
    <w:rsid w:val="00DD06B4"/>
    <w:rsid w:val="00DD071D"/>
    <w:rsid w:val="00DD08A5"/>
    <w:rsid w:val="00DD08D1"/>
    <w:rsid w:val="00DD0913"/>
    <w:rsid w:val="00DD09DE"/>
    <w:rsid w:val="00DD0A50"/>
    <w:rsid w:val="00DD0BC2"/>
    <w:rsid w:val="00DD0C5C"/>
    <w:rsid w:val="00DD0C90"/>
    <w:rsid w:val="00DD0CBD"/>
    <w:rsid w:val="00DD0CC5"/>
    <w:rsid w:val="00DD0CDE"/>
    <w:rsid w:val="00DD0CE5"/>
    <w:rsid w:val="00DD0E48"/>
    <w:rsid w:val="00DD0E92"/>
    <w:rsid w:val="00DD0F14"/>
    <w:rsid w:val="00DD0F17"/>
    <w:rsid w:val="00DD0F60"/>
    <w:rsid w:val="00DD0F8D"/>
    <w:rsid w:val="00DD102A"/>
    <w:rsid w:val="00DD1055"/>
    <w:rsid w:val="00DD106F"/>
    <w:rsid w:val="00DD1150"/>
    <w:rsid w:val="00DD1171"/>
    <w:rsid w:val="00DD11FF"/>
    <w:rsid w:val="00DD1254"/>
    <w:rsid w:val="00DD128A"/>
    <w:rsid w:val="00DD148D"/>
    <w:rsid w:val="00DD150E"/>
    <w:rsid w:val="00DD152F"/>
    <w:rsid w:val="00DD1563"/>
    <w:rsid w:val="00DD156C"/>
    <w:rsid w:val="00DD15A6"/>
    <w:rsid w:val="00DD16D4"/>
    <w:rsid w:val="00DD17B1"/>
    <w:rsid w:val="00DD17E2"/>
    <w:rsid w:val="00DD1813"/>
    <w:rsid w:val="00DD1895"/>
    <w:rsid w:val="00DD18D5"/>
    <w:rsid w:val="00DD18E6"/>
    <w:rsid w:val="00DD18EF"/>
    <w:rsid w:val="00DD1927"/>
    <w:rsid w:val="00DD199E"/>
    <w:rsid w:val="00DD19A6"/>
    <w:rsid w:val="00DD19D7"/>
    <w:rsid w:val="00DD19E3"/>
    <w:rsid w:val="00DD1A09"/>
    <w:rsid w:val="00DD1AB2"/>
    <w:rsid w:val="00DD1C70"/>
    <w:rsid w:val="00DD1D19"/>
    <w:rsid w:val="00DD1DD3"/>
    <w:rsid w:val="00DD1E20"/>
    <w:rsid w:val="00DD1F16"/>
    <w:rsid w:val="00DD1F5E"/>
    <w:rsid w:val="00DD2067"/>
    <w:rsid w:val="00DD2079"/>
    <w:rsid w:val="00DD20A3"/>
    <w:rsid w:val="00DD20DA"/>
    <w:rsid w:val="00DD21AA"/>
    <w:rsid w:val="00DD21F2"/>
    <w:rsid w:val="00DD22D0"/>
    <w:rsid w:val="00DD23E8"/>
    <w:rsid w:val="00DD245A"/>
    <w:rsid w:val="00DD246A"/>
    <w:rsid w:val="00DD2499"/>
    <w:rsid w:val="00DD25DE"/>
    <w:rsid w:val="00DD2646"/>
    <w:rsid w:val="00DD264C"/>
    <w:rsid w:val="00DD26DF"/>
    <w:rsid w:val="00DD27CA"/>
    <w:rsid w:val="00DD280B"/>
    <w:rsid w:val="00DD280C"/>
    <w:rsid w:val="00DD2837"/>
    <w:rsid w:val="00DD28A7"/>
    <w:rsid w:val="00DD28DF"/>
    <w:rsid w:val="00DD28EA"/>
    <w:rsid w:val="00DD291E"/>
    <w:rsid w:val="00DD297B"/>
    <w:rsid w:val="00DD2A80"/>
    <w:rsid w:val="00DD2B1D"/>
    <w:rsid w:val="00DD2BB5"/>
    <w:rsid w:val="00DD2C31"/>
    <w:rsid w:val="00DD2C74"/>
    <w:rsid w:val="00DD2CD8"/>
    <w:rsid w:val="00DD2D80"/>
    <w:rsid w:val="00DD2E26"/>
    <w:rsid w:val="00DD2E99"/>
    <w:rsid w:val="00DD2EA0"/>
    <w:rsid w:val="00DD2F00"/>
    <w:rsid w:val="00DD2F34"/>
    <w:rsid w:val="00DD2F83"/>
    <w:rsid w:val="00DD2FA4"/>
    <w:rsid w:val="00DD2FD9"/>
    <w:rsid w:val="00DD2FEE"/>
    <w:rsid w:val="00DD3031"/>
    <w:rsid w:val="00DD3091"/>
    <w:rsid w:val="00DD30BD"/>
    <w:rsid w:val="00DD3154"/>
    <w:rsid w:val="00DD3258"/>
    <w:rsid w:val="00DD338A"/>
    <w:rsid w:val="00DD33B1"/>
    <w:rsid w:val="00DD33D8"/>
    <w:rsid w:val="00DD343B"/>
    <w:rsid w:val="00DD34FA"/>
    <w:rsid w:val="00DD3551"/>
    <w:rsid w:val="00DD3568"/>
    <w:rsid w:val="00DD3690"/>
    <w:rsid w:val="00DD3739"/>
    <w:rsid w:val="00DD381F"/>
    <w:rsid w:val="00DD38D3"/>
    <w:rsid w:val="00DD3937"/>
    <w:rsid w:val="00DD39F5"/>
    <w:rsid w:val="00DD3A63"/>
    <w:rsid w:val="00DD3B37"/>
    <w:rsid w:val="00DD3C6F"/>
    <w:rsid w:val="00DD3CB5"/>
    <w:rsid w:val="00DD3D16"/>
    <w:rsid w:val="00DD3D3C"/>
    <w:rsid w:val="00DD3DB4"/>
    <w:rsid w:val="00DD3DCA"/>
    <w:rsid w:val="00DD3E31"/>
    <w:rsid w:val="00DD3E63"/>
    <w:rsid w:val="00DD3EDF"/>
    <w:rsid w:val="00DD3F87"/>
    <w:rsid w:val="00DD4172"/>
    <w:rsid w:val="00DD41C7"/>
    <w:rsid w:val="00DD431B"/>
    <w:rsid w:val="00DD4386"/>
    <w:rsid w:val="00DD43DB"/>
    <w:rsid w:val="00DD4413"/>
    <w:rsid w:val="00DD4437"/>
    <w:rsid w:val="00DD4482"/>
    <w:rsid w:val="00DD4502"/>
    <w:rsid w:val="00DD4667"/>
    <w:rsid w:val="00DD466A"/>
    <w:rsid w:val="00DD4681"/>
    <w:rsid w:val="00DD46CD"/>
    <w:rsid w:val="00DD4761"/>
    <w:rsid w:val="00DD477C"/>
    <w:rsid w:val="00DD4785"/>
    <w:rsid w:val="00DD47C1"/>
    <w:rsid w:val="00DD47F5"/>
    <w:rsid w:val="00DD4808"/>
    <w:rsid w:val="00DD4810"/>
    <w:rsid w:val="00DD4847"/>
    <w:rsid w:val="00DD4887"/>
    <w:rsid w:val="00DD48BF"/>
    <w:rsid w:val="00DD495C"/>
    <w:rsid w:val="00DD49C1"/>
    <w:rsid w:val="00DD4B11"/>
    <w:rsid w:val="00DD4B39"/>
    <w:rsid w:val="00DD4BEA"/>
    <w:rsid w:val="00DD4C2C"/>
    <w:rsid w:val="00DD4D14"/>
    <w:rsid w:val="00DD4D75"/>
    <w:rsid w:val="00DD4DCC"/>
    <w:rsid w:val="00DD4E11"/>
    <w:rsid w:val="00DD4E17"/>
    <w:rsid w:val="00DD4E1A"/>
    <w:rsid w:val="00DD4E37"/>
    <w:rsid w:val="00DD4EEE"/>
    <w:rsid w:val="00DD4F2F"/>
    <w:rsid w:val="00DD4F92"/>
    <w:rsid w:val="00DD4FBA"/>
    <w:rsid w:val="00DD50D4"/>
    <w:rsid w:val="00DD51C0"/>
    <w:rsid w:val="00DD51C6"/>
    <w:rsid w:val="00DD526C"/>
    <w:rsid w:val="00DD52A2"/>
    <w:rsid w:val="00DD5338"/>
    <w:rsid w:val="00DD53A0"/>
    <w:rsid w:val="00DD5428"/>
    <w:rsid w:val="00DD5480"/>
    <w:rsid w:val="00DD548E"/>
    <w:rsid w:val="00DD54C3"/>
    <w:rsid w:val="00DD5567"/>
    <w:rsid w:val="00DD5582"/>
    <w:rsid w:val="00DD5589"/>
    <w:rsid w:val="00DD565C"/>
    <w:rsid w:val="00DD56AE"/>
    <w:rsid w:val="00DD5704"/>
    <w:rsid w:val="00DD5760"/>
    <w:rsid w:val="00DD5832"/>
    <w:rsid w:val="00DD5839"/>
    <w:rsid w:val="00DD58D8"/>
    <w:rsid w:val="00DD58EF"/>
    <w:rsid w:val="00DD5919"/>
    <w:rsid w:val="00DD59A9"/>
    <w:rsid w:val="00DD5AD8"/>
    <w:rsid w:val="00DD5B15"/>
    <w:rsid w:val="00DD5B5C"/>
    <w:rsid w:val="00DD5C62"/>
    <w:rsid w:val="00DD5D44"/>
    <w:rsid w:val="00DD5D56"/>
    <w:rsid w:val="00DD5DD6"/>
    <w:rsid w:val="00DD5E3A"/>
    <w:rsid w:val="00DD5EAF"/>
    <w:rsid w:val="00DD5F9B"/>
    <w:rsid w:val="00DD61BF"/>
    <w:rsid w:val="00DD6244"/>
    <w:rsid w:val="00DD629E"/>
    <w:rsid w:val="00DD630D"/>
    <w:rsid w:val="00DD6367"/>
    <w:rsid w:val="00DD6389"/>
    <w:rsid w:val="00DD63A7"/>
    <w:rsid w:val="00DD6441"/>
    <w:rsid w:val="00DD6472"/>
    <w:rsid w:val="00DD65A0"/>
    <w:rsid w:val="00DD65CE"/>
    <w:rsid w:val="00DD6739"/>
    <w:rsid w:val="00DD6795"/>
    <w:rsid w:val="00DD67EC"/>
    <w:rsid w:val="00DD67FF"/>
    <w:rsid w:val="00DD6823"/>
    <w:rsid w:val="00DD6827"/>
    <w:rsid w:val="00DD6835"/>
    <w:rsid w:val="00DD6846"/>
    <w:rsid w:val="00DD6AB0"/>
    <w:rsid w:val="00DD6AC1"/>
    <w:rsid w:val="00DD6E11"/>
    <w:rsid w:val="00DD6E76"/>
    <w:rsid w:val="00DD6F3A"/>
    <w:rsid w:val="00DD6FF7"/>
    <w:rsid w:val="00DD7007"/>
    <w:rsid w:val="00DD700A"/>
    <w:rsid w:val="00DD70CD"/>
    <w:rsid w:val="00DD7131"/>
    <w:rsid w:val="00DD71F0"/>
    <w:rsid w:val="00DD7310"/>
    <w:rsid w:val="00DD733E"/>
    <w:rsid w:val="00DD746A"/>
    <w:rsid w:val="00DD7490"/>
    <w:rsid w:val="00DD74B1"/>
    <w:rsid w:val="00DD753F"/>
    <w:rsid w:val="00DD7667"/>
    <w:rsid w:val="00DD7686"/>
    <w:rsid w:val="00DD76EE"/>
    <w:rsid w:val="00DD7715"/>
    <w:rsid w:val="00DD7783"/>
    <w:rsid w:val="00DD77C1"/>
    <w:rsid w:val="00DD790F"/>
    <w:rsid w:val="00DD7985"/>
    <w:rsid w:val="00DD7AF5"/>
    <w:rsid w:val="00DD7B68"/>
    <w:rsid w:val="00DD7B71"/>
    <w:rsid w:val="00DD7BFA"/>
    <w:rsid w:val="00DD7C39"/>
    <w:rsid w:val="00DD7CF4"/>
    <w:rsid w:val="00DD7DF7"/>
    <w:rsid w:val="00DE000A"/>
    <w:rsid w:val="00DE0032"/>
    <w:rsid w:val="00DE00FD"/>
    <w:rsid w:val="00DE017B"/>
    <w:rsid w:val="00DE01EE"/>
    <w:rsid w:val="00DE01FD"/>
    <w:rsid w:val="00DE0337"/>
    <w:rsid w:val="00DE0366"/>
    <w:rsid w:val="00DE0440"/>
    <w:rsid w:val="00DE04A7"/>
    <w:rsid w:val="00DE04B0"/>
    <w:rsid w:val="00DE04F6"/>
    <w:rsid w:val="00DE0540"/>
    <w:rsid w:val="00DE0550"/>
    <w:rsid w:val="00DE05A3"/>
    <w:rsid w:val="00DE05A5"/>
    <w:rsid w:val="00DE0607"/>
    <w:rsid w:val="00DE0616"/>
    <w:rsid w:val="00DE06BF"/>
    <w:rsid w:val="00DE06D9"/>
    <w:rsid w:val="00DE06F3"/>
    <w:rsid w:val="00DE076F"/>
    <w:rsid w:val="00DE07F8"/>
    <w:rsid w:val="00DE0854"/>
    <w:rsid w:val="00DE08B6"/>
    <w:rsid w:val="00DE0A53"/>
    <w:rsid w:val="00DE0B35"/>
    <w:rsid w:val="00DE0D05"/>
    <w:rsid w:val="00DE0D32"/>
    <w:rsid w:val="00DE0D8B"/>
    <w:rsid w:val="00DE0DD0"/>
    <w:rsid w:val="00DE0DE1"/>
    <w:rsid w:val="00DE0E6E"/>
    <w:rsid w:val="00DE0EA1"/>
    <w:rsid w:val="00DE0EBE"/>
    <w:rsid w:val="00DE0FED"/>
    <w:rsid w:val="00DE102B"/>
    <w:rsid w:val="00DE1048"/>
    <w:rsid w:val="00DE107C"/>
    <w:rsid w:val="00DE10FB"/>
    <w:rsid w:val="00DE11CF"/>
    <w:rsid w:val="00DE11DC"/>
    <w:rsid w:val="00DE1241"/>
    <w:rsid w:val="00DE1250"/>
    <w:rsid w:val="00DE1280"/>
    <w:rsid w:val="00DE12E3"/>
    <w:rsid w:val="00DE1306"/>
    <w:rsid w:val="00DE134B"/>
    <w:rsid w:val="00DE13D9"/>
    <w:rsid w:val="00DE1407"/>
    <w:rsid w:val="00DE140B"/>
    <w:rsid w:val="00DE141E"/>
    <w:rsid w:val="00DE1483"/>
    <w:rsid w:val="00DE14E7"/>
    <w:rsid w:val="00DE1513"/>
    <w:rsid w:val="00DE15A1"/>
    <w:rsid w:val="00DE15E5"/>
    <w:rsid w:val="00DE1609"/>
    <w:rsid w:val="00DE1670"/>
    <w:rsid w:val="00DE16DD"/>
    <w:rsid w:val="00DE16E2"/>
    <w:rsid w:val="00DE1762"/>
    <w:rsid w:val="00DE1819"/>
    <w:rsid w:val="00DE1836"/>
    <w:rsid w:val="00DE1837"/>
    <w:rsid w:val="00DE1919"/>
    <w:rsid w:val="00DE19F1"/>
    <w:rsid w:val="00DE1AB9"/>
    <w:rsid w:val="00DE1AFB"/>
    <w:rsid w:val="00DE1B69"/>
    <w:rsid w:val="00DE1BBE"/>
    <w:rsid w:val="00DE1BFB"/>
    <w:rsid w:val="00DE1D5F"/>
    <w:rsid w:val="00DE1DB2"/>
    <w:rsid w:val="00DE1DEC"/>
    <w:rsid w:val="00DE1E1E"/>
    <w:rsid w:val="00DE1E27"/>
    <w:rsid w:val="00DE1E97"/>
    <w:rsid w:val="00DE1ECF"/>
    <w:rsid w:val="00DE1EDF"/>
    <w:rsid w:val="00DE1F0B"/>
    <w:rsid w:val="00DE1F12"/>
    <w:rsid w:val="00DE2001"/>
    <w:rsid w:val="00DE200D"/>
    <w:rsid w:val="00DE20F2"/>
    <w:rsid w:val="00DE2255"/>
    <w:rsid w:val="00DE22D0"/>
    <w:rsid w:val="00DE23FA"/>
    <w:rsid w:val="00DE2465"/>
    <w:rsid w:val="00DE24A8"/>
    <w:rsid w:val="00DE24D2"/>
    <w:rsid w:val="00DE24EF"/>
    <w:rsid w:val="00DE2586"/>
    <w:rsid w:val="00DE260E"/>
    <w:rsid w:val="00DE261F"/>
    <w:rsid w:val="00DE2639"/>
    <w:rsid w:val="00DE2684"/>
    <w:rsid w:val="00DE2729"/>
    <w:rsid w:val="00DE280A"/>
    <w:rsid w:val="00DE291F"/>
    <w:rsid w:val="00DE2926"/>
    <w:rsid w:val="00DE2973"/>
    <w:rsid w:val="00DE297E"/>
    <w:rsid w:val="00DE29DD"/>
    <w:rsid w:val="00DE29E3"/>
    <w:rsid w:val="00DE2A4D"/>
    <w:rsid w:val="00DE2A69"/>
    <w:rsid w:val="00DE2B3D"/>
    <w:rsid w:val="00DE2B71"/>
    <w:rsid w:val="00DE2C40"/>
    <w:rsid w:val="00DE2CCB"/>
    <w:rsid w:val="00DE2D1D"/>
    <w:rsid w:val="00DE2D4B"/>
    <w:rsid w:val="00DE2D80"/>
    <w:rsid w:val="00DE2DEB"/>
    <w:rsid w:val="00DE2E0B"/>
    <w:rsid w:val="00DE2F22"/>
    <w:rsid w:val="00DE3182"/>
    <w:rsid w:val="00DE31D7"/>
    <w:rsid w:val="00DE328D"/>
    <w:rsid w:val="00DE344D"/>
    <w:rsid w:val="00DE346A"/>
    <w:rsid w:val="00DE3484"/>
    <w:rsid w:val="00DE34EA"/>
    <w:rsid w:val="00DE355C"/>
    <w:rsid w:val="00DE3583"/>
    <w:rsid w:val="00DE35D8"/>
    <w:rsid w:val="00DE35E4"/>
    <w:rsid w:val="00DE36AE"/>
    <w:rsid w:val="00DE36E1"/>
    <w:rsid w:val="00DE3717"/>
    <w:rsid w:val="00DE37D3"/>
    <w:rsid w:val="00DE37D6"/>
    <w:rsid w:val="00DE37FC"/>
    <w:rsid w:val="00DE384C"/>
    <w:rsid w:val="00DE385B"/>
    <w:rsid w:val="00DE3865"/>
    <w:rsid w:val="00DE38A2"/>
    <w:rsid w:val="00DE3BC6"/>
    <w:rsid w:val="00DE3BF6"/>
    <w:rsid w:val="00DE3C05"/>
    <w:rsid w:val="00DE3C7C"/>
    <w:rsid w:val="00DE3C89"/>
    <w:rsid w:val="00DE3D4C"/>
    <w:rsid w:val="00DE3D54"/>
    <w:rsid w:val="00DE3D60"/>
    <w:rsid w:val="00DE3E30"/>
    <w:rsid w:val="00DE3F68"/>
    <w:rsid w:val="00DE400D"/>
    <w:rsid w:val="00DE406E"/>
    <w:rsid w:val="00DE40A5"/>
    <w:rsid w:val="00DE4127"/>
    <w:rsid w:val="00DE4175"/>
    <w:rsid w:val="00DE4289"/>
    <w:rsid w:val="00DE43AE"/>
    <w:rsid w:val="00DE43C0"/>
    <w:rsid w:val="00DE4410"/>
    <w:rsid w:val="00DE454B"/>
    <w:rsid w:val="00DE4585"/>
    <w:rsid w:val="00DE4595"/>
    <w:rsid w:val="00DE4604"/>
    <w:rsid w:val="00DE4692"/>
    <w:rsid w:val="00DE473C"/>
    <w:rsid w:val="00DE4787"/>
    <w:rsid w:val="00DE48A8"/>
    <w:rsid w:val="00DE4931"/>
    <w:rsid w:val="00DE49BC"/>
    <w:rsid w:val="00DE49BE"/>
    <w:rsid w:val="00DE4A40"/>
    <w:rsid w:val="00DE4B3A"/>
    <w:rsid w:val="00DE4C05"/>
    <w:rsid w:val="00DE4C2F"/>
    <w:rsid w:val="00DE4C6C"/>
    <w:rsid w:val="00DE4C7E"/>
    <w:rsid w:val="00DE4D44"/>
    <w:rsid w:val="00DE4D76"/>
    <w:rsid w:val="00DE4D8F"/>
    <w:rsid w:val="00DE4E3B"/>
    <w:rsid w:val="00DE4E92"/>
    <w:rsid w:val="00DE4F73"/>
    <w:rsid w:val="00DE4F89"/>
    <w:rsid w:val="00DE5029"/>
    <w:rsid w:val="00DE5091"/>
    <w:rsid w:val="00DE50C3"/>
    <w:rsid w:val="00DE5129"/>
    <w:rsid w:val="00DE5230"/>
    <w:rsid w:val="00DE535D"/>
    <w:rsid w:val="00DE5369"/>
    <w:rsid w:val="00DE53C2"/>
    <w:rsid w:val="00DE53D9"/>
    <w:rsid w:val="00DE5451"/>
    <w:rsid w:val="00DE5458"/>
    <w:rsid w:val="00DE5535"/>
    <w:rsid w:val="00DE5561"/>
    <w:rsid w:val="00DE55C9"/>
    <w:rsid w:val="00DE55F5"/>
    <w:rsid w:val="00DE560C"/>
    <w:rsid w:val="00DE5634"/>
    <w:rsid w:val="00DE5669"/>
    <w:rsid w:val="00DE56AD"/>
    <w:rsid w:val="00DE56B8"/>
    <w:rsid w:val="00DE578A"/>
    <w:rsid w:val="00DE57CC"/>
    <w:rsid w:val="00DE58AE"/>
    <w:rsid w:val="00DE58C4"/>
    <w:rsid w:val="00DE59F8"/>
    <w:rsid w:val="00DE5A0B"/>
    <w:rsid w:val="00DE5ADC"/>
    <w:rsid w:val="00DE5BDA"/>
    <w:rsid w:val="00DE5C1C"/>
    <w:rsid w:val="00DE5E0C"/>
    <w:rsid w:val="00DE5E4C"/>
    <w:rsid w:val="00DE5E72"/>
    <w:rsid w:val="00DE5EFC"/>
    <w:rsid w:val="00DE5F3C"/>
    <w:rsid w:val="00DE5FB1"/>
    <w:rsid w:val="00DE5FBF"/>
    <w:rsid w:val="00DE5FCF"/>
    <w:rsid w:val="00DE6073"/>
    <w:rsid w:val="00DE6091"/>
    <w:rsid w:val="00DE61CE"/>
    <w:rsid w:val="00DE6208"/>
    <w:rsid w:val="00DE6228"/>
    <w:rsid w:val="00DE627D"/>
    <w:rsid w:val="00DE628C"/>
    <w:rsid w:val="00DE6297"/>
    <w:rsid w:val="00DE6311"/>
    <w:rsid w:val="00DE6391"/>
    <w:rsid w:val="00DE63BB"/>
    <w:rsid w:val="00DE643F"/>
    <w:rsid w:val="00DE6488"/>
    <w:rsid w:val="00DE65CA"/>
    <w:rsid w:val="00DE6650"/>
    <w:rsid w:val="00DE6675"/>
    <w:rsid w:val="00DE6685"/>
    <w:rsid w:val="00DE671F"/>
    <w:rsid w:val="00DE67A6"/>
    <w:rsid w:val="00DE67AB"/>
    <w:rsid w:val="00DE6825"/>
    <w:rsid w:val="00DE682E"/>
    <w:rsid w:val="00DE6898"/>
    <w:rsid w:val="00DE69C2"/>
    <w:rsid w:val="00DE6B00"/>
    <w:rsid w:val="00DE6C24"/>
    <w:rsid w:val="00DE6D06"/>
    <w:rsid w:val="00DE6DA5"/>
    <w:rsid w:val="00DE6E06"/>
    <w:rsid w:val="00DE6E1C"/>
    <w:rsid w:val="00DE6EA7"/>
    <w:rsid w:val="00DE6F5B"/>
    <w:rsid w:val="00DE6FCE"/>
    <w:rsid w:val="00DE6FDD"/>
    <w:rsid w:val="00DE701A"/>
    <w:rsid w:val="00DE7064"/>
    <w:rsid w:val="00DE70B9"/>
    <w:rsid w:val="00DE71DC"/>
    <w:rsid w:val="00DE71F6"/>
    <w:rsid w:val="00DE724D"/>
    <w:rsid w:val="00DE7282"/>
    <w:rsid w:val="00DE72A5"/>
    <w:rsid w:val="00DE732F"/>
    <w:rsid w:val="00DE7388"/>
    <w:rsid w:val="00DE7399"/>
    <w:rsid w:val="00DE7499"/>
    <w:rsid w:val="00DE74EE"/>
    <w:rsid w:val="00DE7501"/>
    <w:rsid w:val="00DE762E"/>
    <w:rsid w:val="00DE7633"/>
    <w:rsid w:val="00DE772A"/>
    <w:rsid w:val="00DE777A"/>
    <w:rsid w:val="00DE788D"/>
    <w:rsid w:val="00DE78F6"/>
    <w:rsid w:val="00DE7905"/>
    <w:rsid w:val="00DE7942"/>
    <w:rsid w:val="00DE7973"/>
    <w:rsid w:val="00DE79E9"/>
    <w:rsid w:val="00DE7A4F"/>
    <w:rsid w:val="00DE7ADA"/>
    <w:rsid w:val="00DE7B33"/>
    <w:rsid w:val="00DE7C07"/>
    <w:rsid w:val="00DE7C29"/>
    <w:rsid w:val="00DE7C33"/>
    <w:rsid w:val="00DE7C4F"/>
    <w:rsid w:val="00DE7C7D"/>
    <w:rsid w:val="00DE7D10"/>
    <w:rsid w:val="00DE7D32"/>
    <w:rsid w:val="00DE7DC2"/>
    <w:rsid w:val="00DE7DE6"/>
    <w:rsid w:val="00DE7DF6"/>
    <w:rsid w:val="00DE7E0D"/>
    <w:rsid w:val="00DE7E35"/>
    <w:rsid w:val="00DE7E3D"/>
    <w:rsid w:val="00DE7E41"/>
    <w:rsid w:val="00DE7E6B"/>
    <w:rsid w:val="00DE7F39"/>
    <w:rsid w:val="00DE7F56"/>
    <w:rsid w:val="00DF0017"/>
    <w:rsid w:val="00DF007B"/>
    <w:rsid w:val="00DF0134"/>
    <w:rsid w:val="00DF0197"/>
    <w:rsid w:val="00DF01FF"/>
    <w:rsid w:val="00DF027D"/>
    <w:rsid w:val="00DF0295"/>
    <w:rsid w:val="00DF0350"/>
    <w:rsid w:val="00DF0386"/>
    <w:rsid w:val="00DF04D2"/>
    <w:rsid w:val="00DF04EF"/>
    <w:rsid w:val="00DF04F2"/>
    <w:rsid w:val="00DF05D2"/>
    <w:rsid w:val="00DF06DE"/>
    <w:rsid w:val="00DF075D"/>
    <w:rsid w:val="00DF07B5"/>
    <w:rsid w:val="00DF07CD"/>
    <w:rsid w:val="00DF0845"/>
    <w:rsid w:val="00DF0880"/>
    <w:rsid w:val="00DF08EF"/>
    <w:rsid w:val="00DF093A"/>
    <w:rsid w:val="00DF095E"/>
    <w:rsid w:val="00DF09AC"/>
    <w:rsid w:val="00DF09DE"/>
    <w:rsid w:val="00DF09FC"/>
    <w:rsid w:val="00DF0A49"/>
    <w:rsid w:val="00DF0A90"/>
    <w:rsid w:val="00DF0C9B"/>
    <w:rsid w:val="00DF0CA1"/>
    <w:rsid w:val="00DF0D4B"/>
    <w:rsid w:val="00DF0E4D"/>
    <w:rsid w:val="00DF0E5C"/>
    <w:rsid w:val="00DF0EC0"/>
    <w:rsid w:val="00DF0F60"/>
    <w:rsid w:val="00DF11CF"/>
    <w:rsid w:val="00DF1236"/>
    <w:rsid w:val="00DF126E"/>
    <w:rsid w:val="00DF12C4"/>
    <w:rsid w:val="00DF12F1"/>
    <w:rsid w:val="00DF131C"/>
    <w:rsid w:val="00DF13A3"/>
    <w:rsid w:val="00DF14D4"/>
    <w:rsid w:val="00DF154B"/>
    <w:rsid w:val="00DF156A"/>
    <w:rsid w:val="00DF160D"/>
    <w:rsid w:val="00DF1615"/>
    <w:rsid w:val="00DF1652"/>
    <w:rsid w:val="00DF1747"/>
    <w:rsid w:val="00DF17E3"/>
    <w:rsid w:val="00DF183F"/>
    <w:rsid w:val="00DF18DC"/>
    <w:rsid w:val="00DF18F8"/>
    <w:rsid w:val="00DF19A0"/>
    <w:rsid w:val="00DF19AA"/>
    <w:rsid w:val="00DF1A87"/>
    <w:rsid w:val="00DF1AB1"/>
    <w:rsid w:val="00DF1AE1"/>
    <w:rsid w:val="00DF1B3F"/>
    <w:rsid w:val="00DF1BD0"/>
    <w:rsid w:val="00DF1C62"/>
    <w:rsid w:val="00DF1D18"/>
    <w:rsid w:val="00DF1D7E"/>
    <w:rsid w:val="00DF1DF6"/>
    <w:rsid w:val="00DF1E13"/>
    <w:rsid w:val="00DF1E28"/>
    <w:rsid w:val="00DF1F1C"/>
    <w:rsid w:val="00DF1FCF"/>
    <w:rsid w:val="00DF20AC"/>
    <w:rsid w:val="00DF20B7"/>
    <w:rsid w:val="00DF2264"/>
    <w:rsid w:val="00DF228B"/>
    <w:rsid w:val="00DF22D6"/>
    <w:rsid w:val="00DF233E"/>
    <w:rsid w:val="00DF2387"/>
    <w:rsid w:val="00DF24C0"/>
    <w:rsid w:val="00DF24DC"/>
    <w:rsid w:val="00DF24E7"/>
    <w:rsid w:val="00DF250C"/>
    <w:rsid w:val="00DF251F"/>
    <w:rsid w:val="00DF255D"/>
    <w:rsid w:val="00DF26BC"/>
    <w:rsid w:val="00DF271C"/>
    <w:rsid w:val="00DF2786"/>
    <w:rsid w:val="00DF27A9"/>
    <w:rsid w:val="00DF27AC"/>
    <w:rsid w:val="00DF283A"/>
    <w:rsid w:val="00DF28B3"/>
    <w:rsid w:val="00DF28B7"/>
    <w:rsid w:val="00DF299D"/>
    <w:rsid w:val="00DF29C2"/>
    <w:rsid w:val="00DF2AB8"/>
    <w:rsid w:val="00DF2AFA"/>
    <w:rsid w:val="00DF2B41"/>
    <w:rsid w:val="00DF2B52"/>
    <w:rsid w:val="00DF2CB2"/>
    <w:rsid w:val="00DF2D8E"/>
    <w:rsid w:val="00DF2DF1"/>
    <w:rsid w:val="00DF2E83"/>
    <w:rsid w:val="00DF2E9E"/>
    <w:rsid w:val="00DF2F01"/>
    <w:rsid w:val="00DF2F0D"/>
    <w:rsid w:val="00DF2F1D"/>
    <w:rsid w:val="00DF2FE5"/>
    <w:rsid w:val="00DF3011"/>
    <w:rsid w:val="00DF3048"/>
    <w:rsid w:val="00DF32C3"/>
    <w:rsid w:val="00DF333E"/>
    <w:rsid w:val="00DF33DD"/>
    <w:rsid w:val="00DF3453"/>
    <w:rsid w:val="00DF34A9"/>
    <w:rsid w:val="00DF34B0"/>
    <w:rsid w:val="00DF3549"/>
    <w:rsid w:val="00DF357D"/>
    <w:rsid w:val="00DF35A3"/>
    <w:rsid w:val="00DF35B5"/>
    <w:rsid w:val="00DF35C3"/>
    <w:rsid w:val="00DF35FB"/>
    <w:rsid w:val="00DF35FC"/>
    <w:rsid w:val="00DF364D"/>
    <w:rsid w:val="00DF3652"/>
    <w:rsid w:val="00DF367B"/>
    <w:rsid w:val="00DF36B3"/>
    <w:rsid w:val="00DF36B8"/>
    <w:rsid w:val="00DF3749"/>
    <w:rsid w:val="00DF380F"/>
    <w:rsid w:val="00DF38CA"/>
    <w:rsid w:val="00DF3A40"/>
    <w:rsid w:val="00DF3B1E"/>
    <w:rsid w:val="00DF3B5A"/>
    <w:rsid w:val="00DF3B64"/>
    <w:rsid w:val="00DF3BC8"/>
    <w:rsid w:val="00DF3C09"/>
    <w:rsid w:val="00DF3C6B"/>
    <w:rsid w:val="00DF3CDA"/>
    <w:rsid w:val="00DF3D84"/>
    <w:rsid w:val="00DF3F3D"/>
    <w:rsid w:val="00DF3F4B"/>
    <w:rsid w:val="00DF40F6"/>
    <w:rsid w:val="00DF4188"/>
    <w:rsid w:val="00DF42F9"/>
    <w:rsid w:val="00DF4377"/>
    <w:rsid w:val="00DF43CF"/>
    <w:rsid w:val="00DF452D"/>
    <w:rsid w:val="00DF457C"/>
    <w:rsid w:val="00DF463D"/>
    <w:rsid w:val="00DF4672"/>
    <w:rsid w:val="00DF4707"/>
    <w:rsid w:val="00DF487A"/>
    <w:rsid w:val="00DF48A6"/>
    <w:rsid w:val="00DF48C5"/>
    <w:rsid w:val="00DF48EF"/>
    <w:rsid w:val="00DF48FC"/>
    <w:rsid w:val="00DF499E"/>
    <w:rsid w:val="00DF4A38"/>
    <w:rsid w:val="00DF4A9E"/>
    <w:rsid w:val="00DF4B3B"/>
    <w:rsid w:val="00DF4BDE"/>
    <w:rsid w:val="00DF4C30"/>
    <w:rsid w:val="00DF4C67"/>
    <w:rsid w:val="00DF4CA0"/>
    <w:rsid w:val="00DF4CAA"/>
    <w:rsid w:val="00DF4D14"/>
    <w:rsid w:val="00DF4D3A"/>
    <w:rsid w:val="00DF4D3E"/>
    <w:rsid w:val="00DF4DD1"/>
    <w:rsid w:val="00DF4F4C"/>
    <w:rsid w:val="00DF4F54"/>
    <w:rsid w:val="00DF4F5D"/>
    <w:rsid w:val="00DF4F98"/>
    <w:rsid w:val="00DF4F9B"/>
    <w:rsid w:val="00DF505A"/>
    <w:rsid w:val="00DF51A6"/>
    <w:rsid w:val="00DF51E9"/>
    <w:rsid w:val="00DF5204"/>
    <w:rsid w:val="00DF5212"/>
    <w:rsid w:val="00DF526B"/>
    <w:rsid w:val="00DF52EF"/>
    <w:rsid w:val="00DF53A6"/>
    <w:rsid w:val="00DF542C"/>
    <w:rsid w:val="00DF5465"/>
    <w:rsid w:val="00DF5488"/>
    <w:rsid w:val="00DF5545"/>
    <w:rsid w:val="00DF557B"/>
    <w:rsid w:val="00DF56D2"/>
    <w:rsid w:val="00DF56E6"/>
    <w:rsid w:val="00DF5701"/>
    <w:rsid w:val="00DF57DC"/>
    <w:rsid w:val="00DF57EA"/>
    <w:rsid w:val="00DF57F8"/>
    <w:rsid w:val="00DF581A"/>
    <w:rsid w:val="00DF58CC"/>
    <w:rsid w:val="00DF5951"/>
    <w:rsid w:val="00DF5A36"/>
    <w:rsid w:val="00DF5A40"/>
    <w:rsid w:val="00DF5ABE"/>
    <w:rsid w:val="00DF5AF0"/>
    <w:rsid w:val="00DF5B04"/>
    <w:rsid w:val="00DF5B9E"/>
    <w:rsid w:val="00DF5C18"/>
    <w:rsid w:val="00DF5C68"/>
    <w:rsid w:val="00DF5C6B"/>
    <w:rsid w:val="00DF5CF5"/>
    <w:rsid w:val="00DF5D1C"/>
    <w:rsid w:val="00DF5D98"/>
    <w:rsid w:val="00DF5E4E"/>
    <w:rsid w:val="00DF5E83"/>
    <w:rsid w:val="00DF5F87"/>
    <w:rsid w:val="00DF5FBB"/>
    <w:rsid w:val="00DF6127"/>
    <w:rsid w:val="00DF612E"/>
    <w:rsid w:val="00DF61F2"/>
    <w:rsid w:val="00DF6210"/>
    <w:rsid w:val="00DF6225"/>
    <w:rsid w:val="00DF6230"/>
    <w:rsid w:val="00DF6258"/>
    <w:rsid w:val="00DF628A"/>
    <w:rsid w:val="00DF63D2"/>
    <w:rsid w:val="00DF647A"/>
    <w:rsid w:val="00DF6484"/>
    <w:rsid w:val="00DF657E"/>
    <w:rsid w:val="00DF65B5"/>
    <w:rsid w:val="00DF6611"/>
    <w:rsid w:val="00DF66F8"/>
    <w:rsid w:val="00DF6770"/>
    <w:rsid w:val="00DF67DC"/>
    <w:rsid w:val="00DF6831"/>
    <w:rsid w:val="00DF6850"/>
    <w:rsid w:val="00DF68D8"/>
    <w:rsid w:val="00DF68E6"/>
    <w:rsid w:val="00DF690B"/>
    <w:rsid w:val="00DF6959"/>
    <w:rsid w:val="00DF6966"/>
    <w:rsid w:val="00DF69F1"/>
    <w:rsid w:val="00DF6A48"/>
    <w:rsid w:val="00DF6BC6"/>
    <w:rsid w:val="00DF6C01"/>
    <w:rsid w:val="00DF6CCB"/>
    <w:rsid w:val="00DF6E6E"/>
    <w:rsid w:val="00DF6F1A"/>
    <w:rsid w:val="00DF6F93"/>
    <w:rsid w:val="00DF6FB2"/>
    <w:rsid w:val="00DF6FBD"/>
    <w:rsid w:val="00DF6FFF"/>
    <w:rsid w:val="00DF7040"/>
    <w:rsid w:val="00DF7095"/>
    <w:rsid w:val="00DF70EA"/>
    <w:rsid w:val="00DF70FC"/>
    <w:rsid w:val="00DF7228"/>
    <w:rsid w:val="00DF7240"/>
    <w:rsid w:val="00DF7299"/>
    <w:rsid w:val="00DF7304"/>
    <w:rsid w:val="00DF7340"/>
    <w:rsid w:val="00DF739E"/>
    <w:rsid w:val="00DF73DF"/>
    <w:rsid w:val="00DF7421"/>
    <w:rsid w:val="00DF745D"/>
    <w:rsid w:val="00DF7473"/>
    <w:rsid w:val="00DF7496"/>
    <w:rsid w:val="00DF74B7"/>
    <w:rsid w:val="00DF74D1"/>
    <w:rsid w:val="00DF7653"/>
    <w:rsid w:val="00DF7693"/>
    <w:rsid w:val="00DF76AD"/>
    <w:rsid w:val="00DF7711"/>
    <w:rsid w:val="00DF77E8"/>
    <w:rsid w:val="00DF77FC"/>
    <w:rsid w:val="00DF7864"/>
    <w:rsid w:val="00DF788E"/>
    <w:rsid w:val="00DF7894"/>
    <w:rsid w:val="00DF78C7"/>
    <w:rsid w:val="00DF78E4"/>
    <w:rsid w:val="00DF7942"/>
    <w:rsid w:val="00DF79A6"/>
    <w:rsid w:val="00DF79C3"/>
    <w:rsid w:val="00DF7A8E"/>
    <w:rsid w:val="00DF7ACB"/>
    <w:rsid w:val="00DF7B33"/>
    <w:rsid w:val="00DF7B4B"/>
    <w:rsid w:val="00DF7BE2"/>
    <w:rsid w:val="00DF7C45"/>
    <w:rsid w:val="00DF7C6C"/>
    <w:rsid w:val="00DF7CA2"/>
    <w:rsid w:val="00DF7D24"/>
    <w:rsid w:val="00DF7D62"/>
    <w:rsid w:val="00DF7DAF"/>
    <w:rsid w:val="00DF7DCF"/>
    <w:rsid w:val="00DF7DE8"/>
    <w:rsid w:val="00DF7E46"/>
    <w:rsid w:val="00DF7F8B"/>
    <w:rsid w:val="00E0007A"/>
    <w:rsid w:val="00E00092"/>
    <w:rsid w:val="00E001F0"/>
    <w:rsid w:val="00E00207"/>
    <w:rsid w:val="00E00209"/>
    <w:rsid w:val="00E0021B"/>
    <w:rsid w:val="00E0028B"/>
    <w:rsid w:val="00E002C4"/>
    <w:rsid w:val="00E002E0"/>
    <w:rsid w:val="00E00359"/>
    <w:rsid w:val="00E00386"/>
    <w:rsid w:val="00E00497"/>
    <w:rsid w:val="00E0049B"/>
    <w:rsid w:val="00E0062B"/>
    <w:rsid w:val="00E0072B"/>
    <w:rsid w:val="00E00742"/>
    <w:rsid w:val="00E0074F"/>
    <w:rsid w:val="00E00751"/>
    <w:rsid w:val="00E00761"/>
    <w:rsid w:val="00E00799"/>
    <w:rsid w:val="00E0089A"/>
    <w:rsid w:val="00E00915"/>
    <w:rsid w:val="00E009A2"/>
    <w:rsid w:val="00E00A4F"/>
    <w:rsid w:val="00E00B0E"/>
    <w:rsid w:val="00E00C92"/>
    <w:rsid w:val="00E00D4E"/>
    <w:rsid w:val="00E00DD3"/>
    <w:rsid w:val="00E00E4B"/>
    <w:rsid w:val="00E00E55"/>
    <w:rsid w:val="00E00EC7"/>
    <w:rsid w:val="00E00EC8"/>
    <w:rsid w:val="00E00FE2"/>
    <w:rsid w:val="00E00FF9"/>
    <w:rsid w:val="00E01067"/>
    <w:rsid w:val="00E010C7"/>
    <w:rsid w:val="00E01234"/>
    <w:rsid w:val="00E01260"/>
    <w:rsid w:val="00E0129D"/>
    <w:rsid w:val="00E0136A"/>
    <w:rsid w:val="00E0148E"/>
    <w:rsid w:val="00E014F0"/>
    <w:rsid w:val="00E0152E"/>
    <w:rsid w:val="00E0153E"/>
    <w:rsid w:val="00E01554"/>
    <w:rsid w:val="00E0156A"/>
    <w:rsid w:val="00E015C3"/>
    <w:rsid w:val="00E01606"/>
    <w:rsid w:val="00E01641"/>
    <w:rsid w:val="00E01761"/>
    <w:rsid w:val="00E017D7"/>
    <w:rsid w:val="00E01866"/>
    <w:rsid w:val="00E019C0"/>
    <w:rsid w:val="00E019D0"/>
    <w:rsid w:val="00E01AB4"/>
    <w:rsid w:val="00E01B31"/>
    <w:rsid w:val="00E01B3E"/>
    <w:rsid w:val="00E01C19"/>
    <w:rsid w:val="00E01C38"/>
    <w:rsid w:val="00E01CA5"/>
    <w:rsid w:val="00E01DCF"/>
    <w:rsid w:val="00E01DD1"/>
    <w:rsid w:val="00E01F07"/>
    <w:rsid w:val="00E01F32"/>
    <w:rsid w:val="00E01F4A"/>
    <w:rsid w:val="00E02063"/>
    <w:rsid w:val="00E0208E"/>
    <w:rsid w:val="00E02176"/>
    <w:rsid w:val="00E021F0"/>
    <w:rsid w:val="00E02213"/>
    <w:rsid w:val="00E0223A"/>
    <w:rsid w:val="00E02275"/>
    <w:rsid w:val="00E0227A"/>
    <w:rsid w:val="00E0229A"/>
    <w:rsid w:val="00E02337"/>
    <w:rsid w:val="00E023A9"/>
    <w:rsid w:val="00E023D9"/>
    <w:rsid w:val="00E024A0"/>
    <w:rsid w:val="00E0252B"/>
    <w:rsid w:val="00E02590"/>
    <w:rsid w:val="00E025E4"/>
    <w:rsid w:val="00E02678"/>
    <w:rsid w:val="00E026D3"/>
    <w:rsid w:val="00E0273D"/>
    <w:rsid w:val="00E02798"/>
    <w:rsid w:val="00E027F8"/>
    <w:rsid w:val="00E02836"/>
    <w:rsid w:val="00E028D3"/>
    <w:rsid w:val="00E02939"/>
    <w:rsid w:val="00E029A6"/>
    <w:rsid w:val="00E02A62"/>
    <w:rsid w:val="00E02B6C"/>
    <w:rsid w:val="00E02BDF"/>
    <w:rsid w:val="00E02C56"/>
    <w:rsid w:val="00E02D15"/>
    <w:rsid w:val="00E02D17"/>
    <w:rsid w:val="00E02D68"/>
    <w:rsid w:val="00E02D99"/>
    <w:rsid w:val="00E02DAB"/>
    <w:rsid w:val="00E02E40"/>
    <w:rsid w:val="00E02ED8"/>
    <w:rsid w:val="00E02EED"/>
    <w:rsid w:val="00E02F86"/>
    <w:rsid w:val="00E02FAF"/>
    <w:rsid w:val="00E02FD5"/>
    <w:rsid w:val="00E03074"/>
    <w:rsid w:val="00E03234"/>
    <w:rsid w:val="00E03257"/>
    <w:rsid w:val="00E0327F"/>
    <w:rsid w:val="00E033A9"/>
    <w:rsid w:val="00E0340D"/>
    <w:rsid w:val="00E0342C"/>
    <w:rsid w:val="00E0344A"/>
    <w:rsid w:val="00E0353C"/>
    <w:rsid w:val="00E03567"/>
    <w:rsid w:val="00E037A5"/>
    <w:rsid w:val="00E037D2"/>
    <w:rsid w:val="00E037F9"/>
    <w:rsid w:val="00E03872"/>
    <w:rsid w:val="00E038DD"/>
    <w:rsid w:val="00E03968"/>
    <w:rsid w:val="00E039BA"/>
    <w:rsid w:val="00E039BF"/>
    <w:rsid w:val="00E03A1D"/>
    <w:rsid w:val="00E03A27"/>
    <w:rsid w:val="00E03B55"/>
    <w:rsid w:val="00E03B6F"/>
    <w:rsid w:val="00E03BBA"/>
    <w:rsid w:val="00E03DB0"/>
    <w:rsid w:val="00E03E35"/>
    <w:rsid w:val="00E03EBC"/>
    <w:rsid w:val="00E03F70"/>
    <w:rsid w:val="00E03F85"/>
    <w:rsid w:val="00E03FAA"/>
    <w:rsid w:val="00E04014"/>
    <w:rsid w:val="00E04015"/>
    <w:rsid w:val="00E0401F"/>
    <w:rsid w:val="00E04075"/>
    <w:rsid w:val="00E0415B"/>
    <w:rsid w:val="00E041BB"/>
    <w:rsid w:val="00E041EB"/>
    <w:rsid w:val="00E041FF"/>
    <w:rsid w:val="00E04205"/>
    <w:rsid w:val="00E04279"/>
    <w:rsid w:val="00E04386"/>
    <w:rsid w:val="00E043A4"/>
    <w:rsid w:val="00E043D5"/>
    <w:rsid w:val="00E043EA"/>
    <w:rsid w:val="00E044EB"/>
    <w:rsid w:val="00E04502"/>
    <w:rsid w:val="00E0451A"/>
    <w:rsid w:val="00E04543"/>
    <w:rsid w:val="00E045EF"/>
    <w:rsid w:val="00E046B7"/>
    <w:rsid w:val="00E04786"/>
    <w:rsid w:val="00E04865"/>
    <w:rsid w:val="00E0487D"/>
    <w:rsid w:val="00E048B3"/>
    <w:rsid w:val="00E04986"/>
    <w:rsid w:val="00E04989"/>
    <w:rsid w:val="00E049B3"/>
    <w:rsid w:val="00E04A5E"/>
    <w:rsid w:val="00E04AFD"/>
    <w:rsid w:val="00E04B09"/>
    <w:rsid w:val="00E04B2D"/>
    <w:rsid w:val="00E04B6B"/>
    <w:rsid w:val="00E04C31"/>
    <w:rsid w:val="00E04C50"/>
    <w:rsid w:val="00E04C62"/>
    <w:rsid w:val="00E04CE0"/>
    <w:rsid w:val="00E04D32"/>
    <w:rsid w:val="00E04F09"/>
    <w:rsid w:val="00E04F2F"/>
    <w:rsid w:val="00E05174"/>
    <w:rsid w:val="00E0519A"/>
    <w:rsid w:val="00E05210"/>
    <w:rsid w:val="00E05241"/>
    <w:rsid w:val="00E0534A"/>
    <w:rsid w:val="00E053DF"/>
    <w:rsid w:val="00E05489"/>
    <w:rsid w:val="00E0549D"/>
    <w:rsid w:val="00E054A9"/>
    <w:rsid w:val="00E054CC"/>
    <w:rsid w:val="00E054DA"/>
    <w:rsid w:val="00E05533"/>
    <w:rsid w:val="00E0555F"/>
    <w:rsid w:val="00E05573"/>
    <w:rsid w:val="00E0558B"/>
    <w:rsid w:val="00E055AF"/>
    <w:rsid w:val="00E05620"/>
    <w:rsid w:val="00E05799"/>
    <w:rsid w:val="00E0579B"/>
    <w:rsid w:val="00E05801"/>
    <w:rsid w:val="00E0581E"/>
    <w:rsid w:val="00E05B77"/>
    <w:rsid w:val="00E05BBC"/>
    <w:rsid w:val="00E05BD8"/>
    <w:rsid w:val="00E05C56"/>
    <w:rsid w:val="00E05C58"/>
    <w:rsid w:val="00E05E18"/>
    <w:rsid w:val="00E05E8D"/>
    <w:rsid w:val="00E05EEB"/>
    <w:rsid w:val="00E05EED"/>
    <w:rsid w:val="00E05F66"/>
    <w:rsid w:val="00E060A2"/>
    <w:rsid w:val="00E06109"/>
    <w:rsid w:val="00E0612C"/>
    <w:rsid w:val="00E0614C"/>
    <w:rsid w:val="00E06328"/>
    <w:rsid w:val="00E06408"/>
    <w:rsid w:val="00E0641B"/>
    <w:rsid w:val="00E0647A"/>
    <w:rsid w:val="00E06497"/>
    <w:rsid w:val="00E064F6"/>
    <w:rsid w:val="00E0658B"/>
    <w:rsid w:val="00E0658D"/>
    <w:rsid w:val="00E065B0"/>
    <w:rsid w:val="00E065FB"/>
    <w:rsid w:val="00E0677A"/>
    <w:rsid w:val="00E067D4"/>
    <w:rsid w:val="00E06853"/>
    <w:rsid w:val="00E06902"/>
    <w:rsid w:val="00E06916"/>
    <w:rsid w:val="00E069AF"/>
    <w:rsid w:val="00E069D4"/>
    <w:rsid w:val="00E06A4E"/>
    <w:rsid w:val="00E06A90"/>
    <w:rsid w:val="00E06BA9"/>
    <w:rsid w:val="00E06BB9"/>
    <w:rsid w:val="00E06C52"/>
    <w:rsid w:val="00E06D25"/>
    <w:rsid w:val="00E06D61"/>
    <w:rsid w:val="00E06E6F"/>
    <w:rsid w:val="00E06F40"/>
    <w:rsid w:val="00E06F7B"/>
    <w:rsid w:val="00E06F9F"/>
    <w:rsid w:val="00E0701A"/>
    <w:rsid w:val="00E07111"/>
    <w:rsid w:val="00E07126"/>
    <w:rsid w:val="00E07128"/>
    <w:rsid w:val="00E0715A"/>
    <w:rsid w:val="00E071B6"/>
    <w:rsid w:val="00E071FE"/>
    <w:rsid w:val="00E0739C"/>
    <w:rsid w:val="00E07409"/>
    <w:rsid w:val="00E0769E"/>
    <w:rsid w:val="00E077C2"/>
    <w:rsid w:val="00E077F9"/>
    <w:rsid w:val="00E078BC"/>
    <w:rsid w:val="00E078CB"/>
    <w:rsid w:val="00E078D4"/>
    <w:rsid w:val="00E078FE"/>
    <w:rsid w:val="00E0793A"/>
    <w:rsid w:val="00E07A57"/>
    <w:rsid w:val="00E07ABC"/>
    <w:rsid w:val="00E07B99"/>
    <w:rsid w:val="00E07BCB"/>
    <w:rsid w:val="00E07BE1"/>
    <w:rsid w:val="00E07C69"/>
    <w:rsid w:val="00E07CD2"/>
    <w:rsid w:val="00E07D32"/>
    <w:rsid w:val="00E07D5B"/>
    <w:rsid w:val="00E07DBF"/>
    <w:rsid w:val="00E07E07"/>
    <w:rsid w:val="00E07E1B"/>
    <w:rsid w:val="00E07E2B"/>
    <w:rsid w:val="00E07E80"/>
    <w:rsid w:val="00E07EA5"/>
    <w:rsid w:val="00E07EF5"/>
    <w:rsid w:val="00E07F56"/>
    <w:rsid w:val="00E07FFA"/>
    <w:rsid w:val="00E10058"/>
    <w:rsid w:val="00E1009F"/>
    <w:rsid w:val="00E10175"/>
    <w:rsid w:val="00E1025A"/>
    <w:rsid w:val="00E10289"/>
    <w:rsid w:val="00E102F0"/>
    <w:rsid w:val="00E1036F"/>
    <w:rsid w:val="00E103E6"/>
    <w:rsid w:val="00E104C7"/>
    <w:rsid w:val="00E10533"/>
    <w:rsid w:val="00E1058D"/>
    <w:rsid w:val="00E105BB"/>
    <w:rsid w:val="00E105FD"/>
    <w:rsid w:val="00E10618"/>
    <w:rsid w:val="00E10627"/>
    <w:rsid w:val="00E10747"/>
    <w:rsid w:val="00E107C5"/>
    <w:rsid w:val="00E1095A"/>
    <w:rsid w:val="00E10963"/>
    <w:rsid w:val="00E10986"/>
    <w:rsid w:val="00E109BC"/>
    <w:rsid w:val="00E109DF"/>
    <w:rsid w:val="00E10A60"/>
    <w:rsid w:val="00E10AB4"/>
    <w:rsid w:val="00E10AD0"/>
    <w:rsid w:val="00E10ADF"/>
    <w:rsid w:val="00E10C09"/>
    <w:rsid w:val="00E10C0E"/>
    <w:rsid w:val="00E10C32"/>
    <w:rsid w:val="00E10E9C"/>
    <w:rsid w:val="00E10EC1"/>
    <w:rsid w:val="00E10F21"/>
    <w:rsid w:val="00E11031"/>
    <w:rsid w:val="00E11078"/>
    <w:rsid w:val="00E1109A"/>
    <w:rsid w:val="00E1109C"/>
    <w:rsid w:val="00E11110"/>
    <w:rsid w:val="00E11112"/>
    <w:rsid w:val="00E11155"/>
    <w:rsid w:val="00E11169"/>
    <w:rsid w:val="00E11187"/>
    <w:rsid w:val="00E111EA"/>
    <w:rsid w:val="00E11246"/>
    <w:rsid w:val="00E112E7"/>
    <w:rsid w:val="00E11313"/>
    <w:rsid w:val="00E11317"/>
    <w:rsid w:val="00E11324"/>
    <w:rsid w:val="00E11330"/>
    <w:rsid w:val="00E11351"/>
    <w:rsid w:val="00E1139F"/>
    <w:rsid w:val="00E113C7"/>
    <w:rsid w:val="00E11418"/>
    <w:rsid w:val="00E11434"/>
    <w:rsid w:val="00E114EC"/>
    <w:rsid w:val="00E1150C"/>
    <w:rsid w:val="00E11579"/>
    <w:rsid w:val="00E11580"/>
    <w:rsid w:val="00E1158D"/>
    <w:rsid w:val="00E115C9"/>
    <w:rsid w:val="00E115FA"/>
    <w:rsid w:val="00E11675"/>
    <w:rsid w:val="00E11696"/>
    <w:rsid w:val="00E116CC"/>
    <w:rsid w:val="00E1173B"/>
    <w:rsid w:val="00E117B9"/>
    <w:rsid w:val="00E11839"/>
    <w:rsid w:val="00E11848"/>
    <w:rsid w:val="00E11877"/>
    <w:rsid w:val="00E118C1"/>
    <w:rsid w:val="00E119D2"/>
    <w:rsid w:val="00E11A3B"/>
    <w:rsid w:val="00E11B28"/>
    <w:rsid w:val="00E11C3A"/>
    <w:rsid w:val="00E11C80"/>
    <w:rsid w:val="00E11C9A"/>
    <w:rsid w:val="00E11D14"/>
    <w:rsid w:val="00E11D79"/>
    <w:rsid w:val="00E11DD9"/>
    <w:rsid w:val="00E11E83"/>
    <w:rsid w:val="00E11EAE"/>
    <w:rsid w:val="00E11F30"/>
    <w:rsid w:val="00E11F81"/>
    <w:rsid w:val="00E11F88"/>
    <w:rsid w:val="00E12037"/>
    <w:rsid w:val="00E12164"/>
    <w:rsid w:val="00E12177"/>
    <w:rsid w:val="00E1223C"/>
    <w:rsid w:val="00E122B2"/>
    <w:rsid w:val="00E122DE"/>
    <w:rsid w:val="00E1232C"/>
    <w:rsid w:val="00E12384"/>
    <w:rsid w:val="00E1241B"/>
    <w:rsid w:val="00E124B1"/>
    <w:rsid w:val="00E12544"/>
    <w:rsid w:val="00E12656"/>
    <w:rsid w:val="00E12683"/>
    <w:rsid w:val="00E1268D"/>
    <w:rsid w:val="00E12713"/>
    <w:rsid w:val="00E12763"/>
    <w:rsid w:val="00E127DA"/>
    <w:rsid w:val="00E12825"/>
    <w:rsid w:val="00E128F8"/>
    <w:rsid w:val="00E12923"/>
    <w:rsid w:val="00E129DB"/>
    <w:rsid w:val="00E12A01"/>
    <w:rsid w:val="00E12A11"/>
    <w:rsid w:val="00E12C9E"/>
    <w:rsid w:val="00E12DA9"/>
    <w:rsid w:val="00E12E28"/>
    <w:rsid w:val="00E12E2B"/>
    <w:rsid w:val="00E12EC3"/>
    <w:rsid w:val="00E12F8D"/>
    <w:rsid w:val="00E12FFF"/>
    <w:rsid w:val="00E13022"/>
    <w:rsid w:val="00E1304F"/>
    <w:rsid w:val="00E13064"/>
    <w:rsid w:val="00E13071"/>
    <w:rsid w:val="00E1309F"/>
    <w:rsid w:val="00E130AB"/>
    <w:rsid w:val="00E13106"/>
    <w:rsid w:val="00E13141"/>
    <w:rsid w:val="00E13177"/>
    <w:rsid w:val="00E13184"/>
    <w:rsid w:val="00E132EC"/>
    <w:rsid w:val="00E13361"/>
    <w:rsid w:val="00E1338B"/>
    <w:rsid w:val="00E1342A"/>
    <w:rsid w:val="00E134FE"/>
    <w:rsid w:val="00E13538"/>
    <w:rsid w:val="00E13550"/>
    <w:rsid w:val="00E136F9"/>
    <w:rsid w:val="00E137A1"/>
    <w:rsid w:val="00E13885"/>
    <w:rsid w:val="00E139D0"/>
    <w:rsid w:val="00E13A5F"/>
    <w:rsid w:val="00E13AA3"/>
    <w:rsid w:val="00E13ADC"/>
    <w:rsid w:val="00E13BA4"/>
    <w:rsid w:val="00E13C5A"/>
    <w:rsid w:val="00E13C92"/>
    <w:rsid w:val="00E13CA7"/>
    <w:rsid w:val="00E13D57"/>
    <w:rsid w:val="00E13E8B"/>
    <w:rsid w:val="00E13ECB"/>
    <w:rsid w:val="00E13F04"/>
    <w:rsid w:val="00E13FEF"/>
    <w:rsid w:val="00E14006"/>
    <w:rsid w:val="00E1402D"/>
    <w:rsid w:val="00E1406E"/>
    <w:rsid w:val="00E1408F"/>
    <w:rsid w:val="00E14122"/>
    <w:rsid w:val="00E1426B"/>
    <w:rsid w:val="00E1440C"/>
    <w:rsid w:val="00E144B8"/>
    <w:rsid w:val="00E144E2"/>
    <w:rsid w:val="00E14510"/>
    <w:rsid w:val="00E1457D"/>
    <w:rsid w:val="00E14605"/>
    <w:rsid w:val="00E14683"/>
    <w:rsid w:val="00E146E1"/>
    <w:rsid w:val="00E14770"/>
    <w:rsid w:val="00E148F3"/>
    <w:rsid w:val="00E1495E"/>
    <w:rsid w:val="00E14969"/>
    <w:rsid w:val="00E149B8"/>
    <w:rsid w:val="00E149EC"/>
    <w:rsid w:val="00E14A01"/>
    <w:rsid w:val="00E14AD0"/>
    <w:rsid w:val="00E14B67"/>
    <w:rsid w:val="00E14BAF"/>
    <w:rsid w:val="00E14C89"/>
    <w:rsid w:val="00E14CC5"/>
    <w:rsid w:val="00E14D38"/>
    <w:rsid w:val="00E14D5C"/>
    <w:rsid w:val="00E14DDB"/>
    <w:rsid w:val="00E14DF3"/>
    <w:rsid w:val="00E14E2E"/>
    <w:rsid w:val="00E14E8D"/>
    <w:rsid w:val="00E14EAC"/>
    <w:rsid w:val="00E14ED9"/>
    <w:rsid w:val="00E14FB7"/>
    <w:rsid w:val="00E14FDF"/>
    <w:rsid w:val="00E15005"/>
    <w:rsid w:val="00E1502C"/>
    <w:rsid w:val="00E15090"/>
    <w:rsid w:val="00E1511A"/>
    <w:rsid w:val="00E15153"/>
    <w:rsid w:val="00E1519A"/>
    <w:rsid w:val="00E15278"/>
    <w:rsid w:val="00E15388"/>
    <w:rsid w:val="00E153CB"/>
    <w:rsid w:val="00E15406"/>
    <w:rsid w:val="00E154A1"/>
    <w:rsid w:val="00E15585"/>
    <w:rsid w:val="00E155D1"/>
    <w:rsid w:val="00E15666"/>
    <w:rsid w:val="00E156E3"/>
    <w:rsid w:val="00E157F5"/>
    <w:rsid w:val="00E157F9"/>
    <w:rsid w:val="00E15849"/>
    <w:rsid w:val="00E1588B"/>
    <w:rsid w:val="00E158F1"/>
    <w:rsid w:val="00E15926"/>
    <w:rsid w:val="00E159E3"/>
    <w:rsid w:val="00E15AA8"/>
    <w:rsid w:val="00E15B38"/>
    <w:rsid w:val="00E15B5E"/>
    <w:rsid w:val="00E15BCB"/>
    <w:rsid w:val="00E15BDC"/>
    <w:rsid w:val="00E15D3E"/>
    <w:rsid w:val="00E15D8C"/>
    <w:rsid w:val="00E15DC3"/>
    <w:rsid w:val="00E15DCA"/>
    <w:rsid w:val="00E15FD1"/>
    <w:rsid w:val="00E15FD7"/>
    <w:rsid w:val="00E1604A"/>
    <w:rsid w:val="00E16062"/>
    <w:rsid w:val="00E160A0"/>
    <w:rsid w:val="00E16152"/>
    <w:rsid w:val="00E16190"/>
    <w:rsid w:val="00E1620C"/>
    <w:rsid w:val="00E16281"/>
    <w:rsid w:val="00E162D6"/>
    <w:rsid w:val="00E162DA"/>
    <w:rsid w:val="00E16303"/>
    <w:rsid w:val="00E16305"/>
    <w:rsid w:val="00E16395"/>
    <w:rsid w:val="00E163F2"/>
    <w:rsid w:val="00E16448"/>
    <w:rsid w:val="00E16473"/>
    <w:rsid w:val="00E165EC"/>
    <w:rsid w:val="00E165EF"/>
    <w:rsid w:val="00E16667"/>
    <w:rsid w:val="00E16675"/>
    <w:rsid w:val="00E166A4"/>
    <w:rsid w:val="00E1679D"/>
    <w:rsid w:val="00E16812"/>
    <w:rsid w:val="00E16871"/>
    <w:rsid w:val="00E168C7"/>
    <w:rsid w:val="00E16999"/>
    <w:rsid w:val="00E16A39"/>
    <w:rsid w:val="00E16B79"/>
    <w:rsid w:val="00E16BB9"/>
    <w:rsid w:val="00E16BDD"/>
    <w:rsid w:val="00E16BE1"/>
    <w:rsid w:val="00E16C06"/>
    <w:rsid w:val="00E16C7C"/>
    <w:rsid w:val="00E16CCD"/>
    <w:rsid w:val="00E16D62"/>
    <w:rsid w:val="00E16E45"/>
    <w:rsid w:val="00E16EEB"/>
    <w:rsid w:val="00E16EFD"/>
    <w:rsid w:val="00E16F10"/>
    <w:rsid w:val="00E16FB6"/>
    <w:rsid w:val="00E1703F"/>
    <w:rsid w:val="00E170BA"/>
    <w:rsid w:val="00E170D4"/>
    <w:rsid w:val="00E171F5"/>
    <w:rsid w:val="00E17227"/>
    <w:rsid w:val="00E17271"/>
    <w:rsid w:val="00E172FE"/>
    <w:rsid w:val="00E173A5"/>
    <w:rsid w:val="00E173AC"/>
    <w:rsid w:val="00E173B9"/>
    <w:rsid w:val="00E173C8"/>
    <w:rsid w:val="00E174D3"/>
    <w:rsid w:val="00E1753C"/>
    <w:rsid w:val="00E17603"/>
    <w:rsid w:val="00E1770A"/>
    <w:rsid w:val="00E1773E"/>
    <w:rsid w:val="00E177A8"/>
    <w:rsid w:val="00E1791B"/>
    <w:rsid w:val="00E17940"/>
    <w:rsid w:val="00E1798E"/>
    <w:rsid w:val="00E179D1"/>
    <w:rsid w:val="00E17A7E"/>
    <w:rsid w:val="00E17C16"/>
    <w:rsid w:val="00E17C45"/>
    <w:rsid w:val="00E17CB5"/>
    <w:rsid w:val="00E17E01"/>
    <w:rsid w:val="00E17E28"/>
    <w:rsid w:val="00E17E5F"/>
    <w:rsid w:val="00E17E83"/>
    <w:rsid w:val="00E17FA4"/>
    <w:rsid w:val="00E17FBF"/>
    <w:rsid w:val="00E2000D"/>
    <w:rsid w:val="00E20051"/>
    <w:rsid w:val="00E200F3"/>
    <w:rsid w:val="00E20106"/>
    <w:rsid w:val="00E2010E"/>
    <w:rsid w:val="00E20166"/>
    <w:rsid w:val="00E20177"/>
    <w:rsid w:val="00E2025E"/>
    <w:rsid w:val="00E202AF"/>
    <w:rsid w:val="00E2046C"/>
    <w:rsid w:val="00E204AC"/>
    <w:rsid w:val="00E204F9"/>
    <w:rsid w:val="00E20500"/>
    <w:rsid w:val="00E20506"/>
    <w:rsid w:val="00E20526"/>
    <w:rsid w:val="00E20564"/>
    <w:rsid w:val="00E20566"/>
    <w:rsid w:val="00E205FB"/>
    <w:rsid w:val="00E20634"/>
    <w:rsid w:val="00E20758"/>
    <w:rsid w:val="00E20827"/>
    <w:rsid w:val="00E2082B"/>
    <w:rsid w:val="00E20857"/>
    <w:rsid w:val="00E20936"/>
    <w:rsid w:val="00E20A85"/>
    <w:rsid w:val="00E20AB8"/>
    <w:rsid w:val="00E20AE0"/>
    <w:rsid w:val="00E20B1D"/>
    <w:rsid w:val="00E20C3F"/>
    <w:rsid w:val="00E20C97"/>
    <w:rsid w:val="00E20CF2"/>
    <w:rsid w:val="00E20D0C"/>
    <w:rsid w:val="00E20DE2"/>
    <w:rsid w:val="00E20DF2"/>
    <w:rsid w:val="00E20E25"/>
    <w:rsid w:val="00E20E86"/>
    <w:rsid w:val="00E20E9F"/>
    <w:rsid w:val="00E20ED4"/>
    <w:rsid w:val="00E20EE6"/>
    <w:rsid w:val="00E20FCE"/>
    <w:rsid w:val="00E210D3"/>
    <w:rsid w:val="00E21211"/>
    <w:rsid w:val="00E2127B"/>
    <w:rsid w:val="00E21404"/>
    <w:rsid w:val="00E21450"/>
    <w:rsid w:val="00E21561"/>
    <w:rsid w:val="00E215ED"/>
    <w:rsid w:val="00E21756"/>
    <w:rsid w:val="00E21776"/>
    <w:rsid w:val="00E2186E"/>
    <w:rsid w:val="00E21871"/>
    <w:rsid w:val="00E21874"/>
    <w:rsid w:val="00E219E7"/>
    <w:rsid w:val="00E21A45"/>
    <w:rsid w:val="00E21A7A"/>
    <w:rsid w:val="00E21ABB"/>
    <w:rsid w:val="00E21AEF"/>
    <w:rsid w:val="00E21B94"/>
    <w:rsid w:val="00E21C41"/>
    <w:rsid w:val="00E21C6B"/>
    <w:rsid w:val="00E21C8D"/>
    <w:rsid w:val="00E21D1A"/>
    <w:rsid w:val="00E21DDC"/>
    <w:rsid w:val="00E21DE7"/>
    <w:rsid w:val="00E21E67"/>
    <w:rsid w:val="00E21E90"/>
    <w:rsid w:val="00E21F61"/>
    <w:rsid w:val="00E21F90"/>
    <w:rsid w:val="00E21F93"/>
    <w:rsid w:val="00E21FB7"/>
    <w:rsid w:val="00E21FFE"/>
    <w:rsid w:val="00E22016"/>
    <w:rsid w:val="00E22025"/>
    <w:rsid w:val="00E2203D"/>
    <w:rsid w:val="00E22092"/>
    <w:rsid w:val="00E2209B"/>
    <w:rsid w:val="00E2216B"/>
    <w:rsid w:val="00E22361"/>
    <w:rsid w:val="00E22462"/>
    <w:rsid w:val="00E225FD"/>
    <w:rsid w:val="00E2262B"/>
    <w:rsid w:val="00E2266C"/>
    <w:rsid w:val="00E226CA"/>
    <w:rsid w:val="00E227A0"/>
    <w:rsid w:val="00E22857"/>
    <w:rsid w:val="00E22879"/>
    <w:rsid w:val="00E22883"/>
    <w:rsid w:val="00E22961"/>
    <w:rsid w:val="00E229FB"/>
    <w:rsid w:val="00E22A82"/>
    <w:rsid w:val="00E22A87"/>
    <w:rsid w:val="00E22AD2"/>
    <w:rsid w:val="00E22B43"/>
    <w:rsid w:val="00E22BC3"/>
    <w:rsid w:val="00E22BD4"/>
    <w:rsid w:val="00E22BEC"/>
    <w:rsid w:val="00E22C27"/>
    <w:rsid w:val="00E22C2A"/>
    <w:rsid w:val="00E22C9C"/>
    <w:rsid w:val="00E22CE5"/>
    <w:rsid w:val="00E22CFE"/>
    <w:rsid w:val="00E22D10"/>
    <w:rsid w:val="00E22D4E"/>
    <w:rsid w:val="00E22DCE"/>
    <w:rsid w:val="00E22E23"/>
    <w:rsid w:val="00E22E35"/>
    <w:rsid w:val="00E22F28"/>
    <w:rsid w:val="00E22F2F"/>
    <w:rsid w:val="00E22F59"/>
    <w:rsid w:val="00E2310A"/>
    <w:rsid w:val="00E2316C"/>
    <w:rsid w:val="00E23260"/>
    <w:rsid w:val="00E2326A"/>
    <w:rsid w:val="00E23297"/>
    <w:rsid w:val="00E2338F"/>
    <w:rsid w:val="00E234D4"/>
    <w:rsid w:val="00E234D5"/>
    <w:rsid w:val="00E23597"/>
    <w:rsid w:val="00E235F4"/>
    <w:rsid w:val="00E236A5"/>
    <w:rsid w:val="00E236AB"/>
    <w:rsid w:val="00E23759"/>
    <w:rsid w:val="00E237C1"/>
    <w:rsid w:val="00E2383A"/>
    <w:rsid w:val="00E238A3"/>
    <w:rsid w:val="00E238CB"/>
    <w:rsid w:val="00E238DB"/>
    <w:rsid w:val="00E238EC"/>
    <w:rsid w:val="00E239B1"/>
    <w:rsid w:val="00E239D8"/>
    <w:rsid w:val="00E23A35"/>
    <w:rsid w:val="00E23B44"/>
    <w:rsid w:val="00E23B49"/>
    <w:rsid w:val="00E23B7B"/>
    <w:rsid w:val="00E23CC7"/>
    <w:rsid w:val="00E23E3B"/>
    <w:rsid w:val="00E23EB1"/>
    <w:rsid w:val="00E2402F"/>
    <w:rsid w:val="00E24067"/>
    <w:rsid w:val="00E2411A"/>
    <w:rsid w:val="00E24132"/>
    <w:rsid w:val="00E2414A"/>
    <w:rsid w:val="00E2416D"/>
    <w:rsid w:val="00E24178"/>
    <w:rsid w:val="00E241FA"/>
    <w:rsid w:val="00E242A1"/>
    <w:rsid w:val="00E24343"/>
    <w:rsid w:val="00E24373"/>
    <w:rsid w:val="00E24389"/>
    <w:rsid w:val="00E24398"/>
    <w:rsid w:val="00E243D0"/>
    <w:rsid w:val="00E24441"/>
    <w:rsid w:val="00E24462"/>
    <w:rsid w:val="00E24483"/>
    <w:rsid w:val="00E2450C"/>
    <w:rsid w:val="00E2468E"/>
    <w:rsid w:val="00E2475F"/>
    <w:rsid w:val="00E24782"/>
    <w:rsid w:val="00E2480D"/>
    <w:rsid w:val="00E2480E"/>
    <w:rsid w:val="00E248E9"/>
    <w:rsid w:val="00E24954"/>
    <w:rsid w:val="00E24A23"/>
    <w:rsid w:val="00E24AF3"/>
    <w:rsid w:val="00E24C21"/>
    <w:rsid w:val="00E24D2D"/>
    <w:rsid w:val="00E24D40"/>
    <w:rsid w:val="00E24D62"/>
    <w:rsid w:val="00E24E0E"/>
    <w:rsid w:val="00E24E2C"/>
    <w:rsid w:val="00E24F4D"/>
    <w:rsid w:val="00E2503C"/>
    <w:rsid w:val="00E251C7"/>
    <w:rsid w:val="00E251ED"/>
    <w:rsid w:val="00E25216"/>
    <w:rsid w:val="00E25278"/>
    <w:rsid w:val="00E25314"/>
    <w:rsid w:val="00E2531E"/>
    <w:rsid w:val="00E25394"/>
    <w:rsid w:val="00E25598"/>
    <w:rsid w:val="00E2568C"/>
    <w:rsid w:val="00E256A2"/>
    <w:rsid w:val="00E25734"/>
    <w:rsid w:val="00E257EC"/>
    <w:rsid w:val="00E2582C"/>
    <w:rsid w:val="00E25895"/>
    <w:rsid w:val="00E2597C"/>
    <w:rsid w:val="00E259AA"/>
    <w:rsid w:val="00E25A41"/>
    <w:rsid w:val="00E25A8A"/>
    <w:rsid w:val="00E25B31"/>
    <w:rsid w:val="00E25BF9"/>
    <w:rsid w:val="00E25C10"/>
    <w:rsid w:val="00E25C46"/>
    <w:rsid w:val="00E25D07"/>
    <w:rsid w:val="00E25D46"/>
    <w:rsid w:val="00E25E47"/>
    <w:rsid w:val="00E25E5C"/>
    <w:rsid w:val="00E25E93"/>
    <w:rsid w:val="00E26012"/>
    <w:rsid w:val="00E2603E"/>
    <w:rsid w:val="00E26173"/>
    <w:rsid w:val="00E26239"/>
    <w:rsid w:val="00E2630C"/>
    <w:rsid w:val="00E26324"/>
    <w:rsid w:val="00E2633E"/>
    <w:rsid w:val="00E26368"/>
    <w:rsid w:val="00E265A8"/>
    <w:rsid w:val="00E265CE"/>
    <w:rsid w:val="00E2668F"/>
    <w:rsid w:val="00E2669D"/>
    <w:rsid w:val="00E266BE"/>
    <w:rsid w:val="00E266E0"/>
    <w:rsid w:val="00E26728"/>
    <w:rsid w:val="00E2672C"/>
    <w:rsid w:val="00E2677D"/>
    <w:rsid w:val="00E2681F"/>
    <w:rsid w:val="00E26873"/>
    <w:rsid w:val="00E26939"/>
    <w:rsid w:val="00E2695B"/>
    <w:rsid w:val="00E269E5"/>
    <w:rsid w:val="00E26AD0"/>
    <w:rsid w:val="00E26B1D"/>
    <w:rsid w:val="00E26B47"/>
    <w:rsid w:val="00E26B65"/>
    <w:rsid w:val="00E26B7E"/>
    <w:rsid w:val="00E26C75"/>
    <w:rsid w:val="00E26C97"/>
    <w:rsid w:val="00E26D16"/>
    <w:rsid w:val="00E26D18"/>
    <w:rsid w:val="00E26D6D"/>
    <w:rsid w:val="00E26E3B"/>
    <w:rsid w:val="00E26F6F"/>
    <w:rsid w:val="00E26F78"/>
    <w:rsid w:val="00E26FEC"/>
    <w:rsid w:val="00E270BC"/>
    <w:rsid w:val="00E27141"/>
    <w:rsid w:val="00E2718C"/>
    <w:rsid w:val="00E273C5"/>
    <w:rsid w:val="00E273EB"/>
    <w:rsid w:val="00E27524"/>
    <w:rsid w:val="00E2758F"/>
    <w:rsid w:val="00E27591"/>
    <w:rsid w:val="00E27623"/>
    <w:rsid w:val="00E2762C"/>
    <w:rsid w:val="00E276C6"/>
    <w:rsid w:val="00E2770A"/>
    <w:rsid w:val="00E2777F"/>
    <w:rsid w:val="00E277ED"/>
    <w:rsid w:val="00E27806"/>
    <w:rsid w:val="00E278C7"/>
    <w:rsid w:val="00E278F1"/>
    <w:rsid w:val="00E279AA"/>
    <w:rsid w:val="00E279AE"/>
    <w:rsid w:val="00E27AAB"/>
    <w:rsid w:val="00E27B1F"/>
    <w:rsid w:val="00E27C7B"/>
    <w:rsid w:val="00E27DBF"/>
    <w:rsid w:val="00E27DE3"/>
    <w:rsid w:val="00E27E7A"/>
    <w:rsid w:val="00E27FA1"/>
    <w:rsid w:val="00E27FD2"/>
    <w:rsid w:val="00E30010"/>
    <w:rsid w:val="00E300E7"/>
    <w:rsid w:val="00E3012A"/>
    <w:rsid w:val="00E30140"/>
    <w:rsid w:val="00E3018E"/>
    <w:rsid w:val="00E301D2"/>
    <w:rsid w:val="00E302B1"/>
    <w:rsid w:val="00E30300"/>
    <w:rsid w:val="00E30330"/>
    <w:rsid w:val="00E3038D"/>
    <w:rsid w:val="00E303A7"/>
    <w:rsid w:val="00E303C9"/>
    <w:rsid w:val="00E30446"/>
    <w:rsid w:val="00E304A9"/>
    <w:rsid w:val="00E304B6"/>
    <w:rsid w:val="00E30521"/>
    <w:rsid w:val="00E305EC"/>
    <w:rsid w:val="00E3067D"/>
    <w:rsid w:val="00E30697"/>
    <w:rsid w:val="00E306A3"/>
    <w:rsid w:val="00E306C1"/>
    <w:rsid w:val="00E306E9"/>
    <w:rsid w:val="00E307E4"/>
    <w:rsid w:val="00E30856"/>
    <w:rsid w:val="00E30869"/>
    <w:rsid w:val="00E309C2"/>
    <w:rsid w:val="00E309E0"/>
    <w:rsid w:val="00E309EF"/>
    <w:rsid w:val="00E30A67"/>
    <w:rsid w:val="00E30AA2"/>
    <w:rsid w:val="00E30AB5"/>
    <w:rsid w:val="00E30AE0"/>
    <w:rsid w:val="00E30C85"/>
    <w:rsid w:val="00E30CFE"/>
    <w:rsid w:val="00E30D25"/>
    <w:rsid w:val="00E30D3E"/>
    <w:rsid w:val="00E30D43"/>
    <w:rsid w:val="00E30DF9"/>
    <w:rsid w:val="00E30E6C"/>
    <w:rsid w:val="00E30F28"/>
    <w:rsid w:val="00E30FBB"/>
    <w:rsid w:val="00E31111"/>
    <w:rsid w:val="00E31118"/>
    <w:rsid w:val="00E31132"/>
    <w:rsid w:val="00E31196"/>
    <w:rsid w:val="00E3120D"/>
    <w:rsid w:val="00E31249"/>
    <w:rsid w:val="00E31254"/>
    <w:rsid w:val="00E312B9"/>
    <w:rsid w:val="00E312EB"/>
    <w:rsid w:val="00E31304"/>
    <w:rsid w:val="00E31388"/>
    <w:rsid w:val="00E3141E"/>
    <w:rsid w:val="00E31472"/>
    <w:rsid w:val="00E31478"/>
    <w:rsid w:val="00E3150D"/>
    <w:rsid w:val="00E31558"/>
    <w:rsid w:val="00E31584"/>
    <w:rsid w:val="00E316E4"/>
    <w:rsid w:val="00E31710"/>
    <w:rsid w:val="00E31866"/>
    <w:rsid w:val="00E3189B"/>
    <w:rsid w:val="00E318A8"/>
    <w:rsid w:val="00E318C5"/>
    <w:rsid w:val="00E318E5"/>
    <w:rsid w:val="00E319A2"/>
    <w:rsid w:val="00E319B6"/>
    <w:rsid w:val="00E319DB"/>
    <w:rsid w:val="00E31AB0"/>
    <w:rsid w:val="00E31BA1"/>
    <w:rsid w:val="00E31D58"/>
    <w:rsid w:val="00E31D5A"/>
    <w:rsid w:val="00E31D83"/>
    <w:rsid w:val="00E31E43"/>
    <w:rsid w:val="00E31EFD"/>
    <w:rsid w:val="00E31F00"/>
    <w:rsid w:val="00E31F55"/>
    <w:rsid w:val="00E31F76"/>
    <w:rsid w:val="00E31F89"/>
    <w:rsid w:val="00E31FE6"/>
    <w:rsid w:val="00E31FF0"/>
    <w:rsid w:val="00E32128"/>
    <w:rsid w:val="00E3219C"/>
    <w:rsid w:val="00E32220"/>
    <w:rsid w:val="00E32224"/>
    <w:rsid w:val="00E3224E"/>
    <w:rsid w:val="00E32266"/>
    <w:rsid w:val="00E322A9"/>
    <w:rsid w:val="00E322B0"/>
    <w:rsid w:val="00E322FA"/>
    <w:rsid w:val="00E3257E"/>
    <w:rsid w:val="00E325B0"/>
    <w:rsid w:val="00E32601"/>
    <w:rsid w:val="00E3261A"/>
    <w:rsid w:val="00E32666"/>
    <w:rsid w:val="00E3278C"/>
    <w:rsid w:val="00E327AF"/>
    <w:rsid w:val="00E327F1"/>
    <w:rsid w:val="00E32883"/>
    <w:rsid w:val="00E328AC"/>
    <w:rsid w:val="00E3297D"/>
    <w:rsid w:val="00E32A09"/>
    <w:rsid w:val="00E32A2A"/>
    <w:rsid w:val="00E32ABC"/>
    <w:rsid w:val="00E32AD7"/>
    <w:rsid w:val="00E32B20"/>
    <w:rsid w:val="00E32C04"/>
    <w:rsid w:val="00E32CEF"/>
    <w:rsid w:val="00E32D03"/>
    <w:rsid w:val="00E32E46"/>
    <w:rsid w:val="00E32E79"/>
    <w:rsid w:val="00E32EB1"/>
    <w:rsid w:val="00E33029"/>
    <w:rsid w:val="00E330EE"/>
    <w:rsid w:val="00E3312D"/>
    <w:rsid w:val="00E33152"/>
    <w:rsid w:val="00E33177"/>
    <w:rsid w:val="00E331E6"/>
    <w:rsid w:val="00E33204"/>
    <w:rsid w:val="00E3324F"/>
    <w:rsid w:val="00E3325D"/>
    <w:rsid w:val="00E3331D"/>
    <w:rsid w:val="00E333AC"/>
    <w:rsid w:val="00E3348D"/>
    <w:rsid w:val="00E33503"/>
    <w:rsid w:val="00E33521"/>
    <w:rsid w:val="00E3354F"/>
    <w:rsid w:val="00E335D6"/>
    <w:rsid w:val="00E3362C"/>
    <w:rsid w:val="00E33667"/>
    <w:rsid w:val="00E336B8"/>
    <w:rsid w:val="00E33701"/>
    <w:rsid w:val="00E33744"/>
    <w:rsid w:val="00E338C9"/>
    <w:rsid w:val="00E339B3"/>
    <w:rsid w:val="00E33A26"/>
    <w:rsid w:val="00E33A45"/>
    <w:rsid w:val="00E33B19"/>
    <w:rsid w:val="00E33B2A"/>
    <w:rsid w:val="00E33BBF"/>
    <w:rsid w:val="00E33D1E"/>
    <w:rsid w:val="00E33D34"/>
    <w:rsid w:val="00E33D79"/>
    <w:rsid w:val="00E33DF2"/>
    <w:rsid w:val="00E33EF7"/>
    <w:rsid w:val="00E33FCA"/>
    <w:rsid w:val="00E3405E"/>
    <w:rsid w:val="00E340E5"/>
    <w:rsid w:val="00E341ED"/>
    <w:rsid w:val="00E342EA"/>
    <w:rsid w:val="00E3436A"/>
    <w:rsid w:val="00E343AB"/>
    <w:rsid w:val="00E343CE"/>
    <w:rsid w:val="00E344E9"/>
    <w:rsid w:val="00E344EC"/>
    <w:rsid w:val="00E34526"/>
    <w:rsid w:val="00E3454D"/>
    <w:rsid w:val="00E3458F"/>
    <w:rsid w:val="00E345AD"/>
    <w:rsid w:val="00E345ED"/>
    <w:rsid w:val="00E345F8"/>
    <w:rsid w:val="00E34634"/>
    <w:rsid w:val="00E3464F"/>
    <w:rsid w:val="00E346AA"/>
    <w:rsid w:val="00E3470C"/>
    <w:rsid w:val="00E3473B"/>
    <w:rsid w:val="00E34795"/>
    <w:rsid w:val="00E34798"/>
    <w:rsid w:val="00E3485A"/>
    <w:rsid w:val="00E34879"/>
    <w:rsid w:val="00E348D3"/>
    <w:rsid w:val="00E34A98"/>
    <w:rsid w:val="00E34B9D"/>
    <w:rsid w:val="00E34BAF"/>
    <w:rsid w:val="00E34C7B"/>
    <w:rsid w:val="00E34D78"/>
    <w:rsid w:val="00E34D85"/>
    <w:rsid w:val="00E34DD1"/>
    <w:rsid w:val="00E34DDF"/>
    <w:rsid w:val="00E34E22"/>
    <w:rsid w:val="00E34EBF"/>
    <w:rsid w:val="00E34ED4"/>
    <w:rsid w:val="00E34EEA"/>
    <w:rsid w:val="00E34F58"/>
    <w:rsid w:val="00E34FAA"/>
    <w:rsid w:val="00E34FE2"/>
    <w:rsid w:val="00E3500F"/>
    <w:rsid w:val="00E35022"/>
    <w:rsid w:val="00E35055"/>
    <w:rsid w:val="00E351D7"/>
    <w:rsid w:val="00E35457"/>
    <w:rsid w:val="00E3549C"/>
    <w:rsid w:val="00E354B2"/>
    <w:rsid w:val="00E354D1"/>
    <w:rsid w:val="00E3552B"/>
    <w:rsid w:val="00E3552E"/>
    <w:rsid w:val="00E3553F"/>
    <w:rsid w:val="00E35568"/>
    <w:rsid w:val="00E35588"/>
    <w:rsid w:val="00E35687"/>
    <w:rsid w:val="00E357DE"/>
    <w:rsid w:val="00E3580F"/>
    <w:rsid w:val="00E35820"/>
    <w:rsid w:val="00E35963"/>
    <w:rsid w:val="00E35977"/>
    <w:rsid w:val="00E359C1"/>
    <w:rsid w:val="00E35A15"/>
    <w:rsid w:val="00E35A65"/>
    <w:rsid w:val="00E35B12"/>
    <w:rsid w:val="00E35B1E"/>
    <w:rsid w:val="00E35B97"/>
    <w:rsid w:val="00E35CD3"/>
    <w:rsid w:val="00E35D1A"/>
    <w:rsid w:val="00E35D1C"/>
    <w:rsid w:val="00E35D51"/>
    <w:rsid w:val="00E35DA8"/>
    <w:rsid w:val="00E35DB7"/>
    <w:rsid w:val="00E35DBB"/>
    <w:rsid w:val="00E35DDB"/>
    <w:rsid w:val="00E35EB6"/>
    <w:rsid w:val="00E35F30"/>
    <w:rsid w:val="00E36020"/>
    <w:rsid w:val="00E36057"/>
    <w:rsid w:val="00E360B6"/>
    <w:rsid w:val="00E360EA"/>
    <w:rsid w:val="00E36136"/>
    <w:rsid w:val="00E3615B"/>
    <w:rsid w:val="00E362B4"/>
    <w:rsid w:val="00E3632F"/>
    <w:rsid w:val="00E363A5"/>
    <w:rsid w:val="00E3640E"/>
    <w:rsid w:val="00E36459"/>
    <w:rsid w:val="00E36472"/>
    <w:rsid w:val="00E36576"/>
    <w:rsid w:val="00E366B3"/>
    <w:rsid w:val="00E36750"/>
    <w:rsid w:val="00E3689F"/>
    <w:rsid w:val="00E368A9"/>
    <w:rsid w:val="00E368B6"/>
    <w:rsid w:val="00E368C2"/>
    <w:rsid w:val="00E36936"/>
    <w:rsid w:val="00E36B62"/>
    <w:rsid w:val="00E36BDE"/>
    <w:rsid w:val="00E36C66"/>
    <w:rsid w:val="00E36CC9"/>
    <w:rsid w:val="00E36D21"/>
    <w:rsid w:val="00E36D8C"/>
    <w:rsid w:val="00E36DF3"/>
    <w:rsid w:val="00E36DFA"/>
    <w:rsid w:val="00E36E9E"/>
    <w:rsid w:val="00E36F7F"/>
    <w:rsid w:val="00E3701F"/>
    <w:rsid w:val="00E3703F"/>
    <w:rsid w:val="00E37094"/>
    <w:rsid w:val="00E370FA"/>
    <w:rsid w:val="00E37142"/>
    <w:rsid w:val="00E371A0"/>
    <w:rsid w:val="00E371C3"/>
    <w:rsid w:val="00E371FA"/>
    <w:rsid w:val="00E37219"/>
    <w:rsid w:val="00E37263"/>
    <w:rsid w:val="00E3728E"/>
    <w:rsid w:val="00E37304"/>
    <w:rsid w:val="00E37382"/>
    <w:rsid w:val="00E373D9"/>
    <w:rsid w:val="00E3750A"/>
    <w:rsid w:val="00E37525"/>
    <w:rsid w:val="00E37544"/>
    <w:rsid w:val="00E3754D"/>
    <w:rsid w:val="00E37628"/>
    <w:rsid w:val="00E3768C"/>
    <w:rsid w:val="00E376C5"/>
    <w:rsid w:val="00E3781C"/>
    <w:rsid w:val="00E37888"/>
    <w:rsid w:val="00E378C0"/>
    <w:rsid w:val="00E378C5"/>
    <w:rsid w:val="00E37A13"/>
    <w:rsid w:val="00E37AC4"/>
    <w:rsid w:val="00E37ACB"/>
    <w:rsid w:val="00E37AF1"/>
    <w:rsid w:val="00E37B10"/>
    <w:rsid w:val="00E37B1E"/>
    <w:rsid w:val="00E37B37"/>
    <w:rsid w:val="00E37B4B"/>
    <w:rsid w:val="00E37C12"/>
    <w:rsid w:val="00E37C37"/>
    <w:rsid w:val="00E37C8B"/>
    <w:rsid w:val="00E37CD1"/>
    <w:rsid w:val="00E37D3D"/>
    <w:rsid w:val="00E37EA7"/>
    <w:rsid w:val="00E37EEB"/>
    <w:rsid w:val="00E37F2C"/>
    <w:rsid w:val="00E37F7B"/>
    <w:rsid w:val="00E37FDE"/>
    <w:rsid w:val="00E4011D"/>
    <w:rsid w:val="00E4019A"/>
    <w:rsid w:val="00E40200"/>
    <w:rsid w:val="00E402D6"/>
    <w:rsid w:val="00E402F8"/>
    <w:rsid w:val="00E403B0"/>
    <w:rsid w:val="00E4054F"/>
    <w:rsid w:val="00E40567"/>
    <w:rsid w:val="00E4064C"/>
    <w:rsid w:val="00E406C0"/>
    <w:rsid w:val="00E4081C"/>
    <w:rsid w:val="00E408FB"/>
    <w:rsid w:val="00E409FF"/>
    <w:rsid w:val="00E40A78"/>
    <w:rsid w:val="00E40ACB"/>
    <w:rsid w:val="00E40ADB"/>
    <w:rsid w:val="00E40B0C"/>
    <w:rsid w:val="00E40B4C"/>
    <w:rsid w:val="00E40D6F"/>
    <w:rsid w:val="00E40E3C"/>
    <w:rsid w:val="00E40E78"/>
    <w:rsid w:val="00E40F1D"/>
    <w:rsid w:val="00E410FD"/>
    <w:rsid w:val="00E41101"/>
    <w:rsid w:val="00E41117"/>
    <w:rsid w:val="00E41142"/>
    <w:rsid w:val="00E41157"/>
    <w:rsid w:val="00E411E8"/>
    <w:rsid w:val="00E41252"/>
    <w:rsid w:val="00E412EF"/>
    <w:rsid w:val="00E41365"/>
    <w:rsid w:val="00E413CD"/>
    <w:rsid w:val="00E4144A"/>
    <w:rsid w:val="00E41551"/>
    <w:rsid w:val="00E4162C"/>
    <w:rsid w:val="00E416FD"/>
    <w:rsid w:val="00E4171A"/>
    <w:rsid w:val="00E4175C"/>
    <w:rsid w:val="00E4176F"/>
    <w:rsid w:val="00E41773"/>
    <w:rsid w:val="00E4177F"/>
    <w:rsid w:val="00E417CE"/>
    <w:rsid w:val="00E4180E"/>
    <w:rsid w:val="00E4183D"/>
    <w:rsid w:val="00E4184D"/>
    <w:rsid w:val="00E41887"/>
    <w:rsid w:val="00E4189B"/>
    <w:rsid w:val="00E418B6"/>
    <w:rsid w:val="00E419BE"/>
    <w:rsid w:val="00E41A86"/>
    <w:rsid w:val="00E41ABA"/>
    <w:rsid w:val="00E41ACB"/>
    <w:rsid w:val="00E41AFB"/>
    <w:rsid w:val="00E41B14"/>
    <w:rsid w:val="00E41BB3"/>
    <w:rsid w:val="00E41C11"/>
    <w:rsid w:val="00E41D16"/>
    <w:rsid w:val="00E41D80"/>
    <w:rsid w:val="00E41D86"/>
    <w:rsid w:val="00E41E1D"/>
    <w:rsid w:val="00E41FF2"/>
    <w:rsid w:val="00E4205F"/>
    <w:rsid w:val="00E4209B"/>
    <w:rsid w:val="00E420EA"/>
    <w:rsid w:val="00E4217C"/>
    <w:rsid w:val="00E4228F"/>
    <w:rsid w:val="00E423BD"/>
    <w:rsid w:val="00E423F4"/>
    <w:rsid w:val="00E4243F"/>
    <w:rsid w:val="00E4246B"/>
    <w:rsid w:val="00E4249B"/>
    <w:rsid w:val="00E424AB"/>
    <w:rsid w:val="00E424E0"/>
    <w:rsid w:val="00E4251F"/>
    <w:rsid w:val="00E42737"/>
    <w:rsid w:val="00E427D8"/>
    <w:rsid w:val="00E42862"/>
    <w:rsid w:val="00E4295F"/>
    <w:rsid w:val="00E42A4E"/>
    <w:rsid w:val="00E42A5F"/>
    <w:rsid w:val="00E42B69"/>
    <w:rsid w:val="00E42BCD"/>
    <w:rsid w:val="00E42C74"/>
    <w:rsid w:val="00E42CE9"/>
    <w:rsid w:val="00E42D0C"/>
    <w:rsid w:val="00E42D14"/>
    <w:rsid w:val="00E42D6F"/>
    <w:rsid w:val="00E42D70"/>
    <w:rsid w:val="00E42D71"/>
    <w:rsid w:val="00E42E57"/>
    <w:rsid w:val="00E42F28"/>
    <w:rsid w:val="00E43058"/>
    <w:rsid w:val="00E43064"/>
    <w:rsid w:val="00E4308F"/>
    <w:rsid w:val="00E430B4"/>
    <w:rsid w:val="00E43186"/>
    <w:rsid w:val="00E43214"/>
    <w:rsid w:val="00E4323D"/>
    <w:rsid w:val="00E43256"/>
    <w:rsid w:val="00E43373"/>
    <w:rsid w:val="00E43455"/>
    <w:rsid w:val="00E43466"/>
    <w:rsid w:val="00E4347C"/>
    <w:rsid w:val="00E43492"/>
    <w:rsid w:val="00E434D5"/>
    <w:rsid w:val="00E435D3"/>
    <w:rsid w:val="00E435F9"/>
    <w:rsid w:val="00E4364E"/>
    <w:rsid w:val="00E43669"/>
    <w:rsid w:val="00E436CD"/>
    <w:rsid w:val="00E43734"/>
    <w:rsid w:val="00E437A8"/>
    <w:rsid w:val="00E43868"/>
    <w:rsid w:val="00E438A9"/>
    <w:rsid w:val="00E438B5"/>
    <w:rsid w:val="00E43B13"/>
    <w:rsid w:val="00E43B26"/>
    <w:rsid w:val="00E43B2C"/>
    <w:rsid w:val="00E43BDE"/>
    <w:rsid w:val="00E43C42"/>
    <w:rsid w:val="00E43C70"/>
    <w:rsid w:val="00E43C78"/>
    <w:rsid w:val="00E43CE1"/>
    <w:rsid w:val="00E43D07"/>
    <w:rsid w:val="00E43D6A"/>
    <w:rsid w:val="00E43D8D"/>
    <w:rsid w:val="00E43E90"/>
    <w:rsid w:val="00E43F31"/>
    <w:rsid w:val="00E43F36"/>
    <w:rsid w:val="00E4404A"/>
    <w:rsid w:val="00E44114"/>
    <w:rsid w:val="00E44399"/>
    <w:rsid w:val="00E44450"/>
    <w:rsid w:val="00E4447A"/>
    <w:rsid w:val="00E4447C"/>
    <w:rsid w:val="00E444DF"/>
    <w:rsid w:val="00E444E2"/>
    <w:rsid w:val="00E4457A"/>
    <w:rsid w:val="00E445D4"/>
    <w:rsid w:val="00E446D4"/>
    <w:rsid w:val="00E44718"/>
    <w:rsid w:val="00E4471E"/>
    <w:rsid w:val="00E44773"/>
    <w:rsid w:val="00E44855"/>
    <w:rsid w:val="00E4493E"/>
    <w:rsid w:val="00E449CA"/>
    <w:rsid w:val="00E44A11"/>
    <w:rsid w:val="00E44A41"/>
    <w:rsid w:val="00E44AFF"/>
    <w:rsid w:val="00E44C11"/>
    <w:rsid w:val="00E44C77"/>
    <w:rsid w:val="00E44CC2"/>
    <w:rsid w:val="00E44D36"/>
    <w:rsid w:val="00E44DAF"/>
    <w:rsid w:val="00E44E6E"/>
    <w:rsid w:val="00E44E70"/>
    <w:rsid w:val="00E44E7E"/>
    <w:rsid w:val="00E44E86"/>
    <w:rsid w:val="00E44EEC"/>
    <w:rsid w:val="00E44F24"/>
    <w:rsid w:val="00E44F45"/>
    <w:rsid w:val="00E44FA2"/>
    <w:rsid w:val="00E44FE1"/>
    <w:rsid w:val="00E4500A"/>
    <w:rsid w:val="00E4501C"/>
    <w:rsid w:val="00E45048"/>
    <w:rsid w:val="00E45102"/>
    <w:rsid w:val="00E4517B"/>
    <w:rsid w:val="00E45248"/>
    <w:rsid w:val="00E4529A"/>
    <w:rsid w:val="00E452B8"/>
    <w:rsid w:val="00E452E5"/>
    <w:rsid w:val="00E4536D"/>
    <w:rsid w:val="00E4545C"/>
    <w:rsid w:val="00E455C0"/>
    <w:rsid w:val="00E45684"/>
    <w:rsid w:val="00E456D4"/>
    <w:rsid w:val="00E456E7"/>
    <w:rsid w:val="00E458BE"/>
    <w:rsid w:val="00E458D3"/>
    <w:rsid w:val="00E45952"/>
    <w:rsid w:val="00E459C4"/>
    <w:rsid w:val="00E45B3A"/>
    <w:rsid w:val="00E45BA7"/>
    <w:rsid w:val="00E45BDB"/>
    <w:rsid w:val="00E45BF5"/>
    <w:rsid w:val="00E45C2B"/>
    <w:rsid w:val="00E45C33"/>
    <w:rsid w:val="00E45CB0"/>
    <w:rsid w:val="00E45DA3"/>
    <w:rsid w:val="00E45DB5"/>
    <w:rsid w:val="00E45DEF"/>
    <w:rsid w:val="00E45E0E"/>
    <w:rsid w:val="00E45ED6"/>
    <w:rsid w:val="00E45F28"/>
    <w:rsid w:val="00E45F41"/>
    <w:rsid w:val="00E45F8D"/>
    <w:rsid w:val="00E45F94"/>
    <w:rsid w:val="00E45FBF"/>
    <w:rsid w:val="00E46058"/>
    <w:rsid w:val="00E46093"/>
    <w:rsid w:val="00E460AB"/>
    <w:rsid w:val="00E460FA"/>
    <w:rsid w:val="00E461AC"/>
    <w:rsid w:val="00E46242"/>
    <w:rsid w:val="00E4633A"/>
    <w:rsid w:val="00E4644B"/>
    <w:rsid w:val="00E4646C"/>
    <w:rsid w:val="00E465C6"/>
    <w:rsid w:val="00E4664E"/>
    <w:rsid w:val="00E466AC"/>
    <w:rsid w:val="00E466FB"/>
    <w:rsid w:val="00E46809"/>
    <w:rsid w:val="00E4680C"/>
    <w:rsid w:val="00E468E4"/>
    <w:rsid w:val="00E4691E"/>
    <w:rsid w:val="00E46989"/>
    <w:rsid w:val="00E4698A"/>
    <w:rsid w:val="00E469CB"/>
    <w:rsid w:val="00E46A74"/>
    <w:rsid w:val="00E46B39"/>
    <w:rsid w:val="00E46B89"/>
    <w:rsid w:val="00E46C8B"/>
    <w:rsid w:val="00E46E84"/>
    <w:rsid w:val="00E46EF2"/>
    <w:rsid w:val="00E46F21"/>
    <w:rsid w:val="00E46F33"/>
    <w:rsid w:val="00E46F95"/>
    <w:rsid w:val="00E46FA9"/>
    <w:rsid w:val="00E46FEB"/>
    <w:rsid w:val="00E470A1"/>
    <w:rsid w:val="00E47177"/>
    <w:rsid w:val="00E471AB"/>
    <w:rsid w:val="00E471D7"/>
    <w:rsid w:val="00E472A6"/>
    <w:rsid w:val="00E472D8"/>
    <w:rsid w:val="00E47330"/>
    <w:rsid w:val="00E47356"/>
    <w:rsid w:val="00E47376"/>
    <w:rsid w:val="00E47393"/>
    <w:rsid w:val="00E47420"/>
    <w:rsid w:val="00E47541"/>
    <w:rsid w:val="00E47606"/>
    <w:rsid w:val="00E47635"/>
    <w:rsid w:val="00E4769E"/>
    <w:rsid w:val="00E4775C"/>
    <w:rsid w:val="00E477D1"/>
    <w:rsid w:val="00E4789A"/>
    <w:rsid w:val="00E478F3"/>
    <w:rsid w:val="00E478F7"/>
    <w:rsid w:val="00E479A5"/>
    <w:rsid w:val="00E47A2C"/>
    <w:rsid w:val="00E47B3A"/>
    <w:rsid w:val="00E47B42"/>
    <w:rsid w:val="00E47B9B"/>
    <w:rsid w:val="00E47BD3"/>
    <w:rsid w:val="00E47CA7"/>
    <w:rsid w:val="00E47CC7"/>
    <w:rsid w:val="00E47CE2"/>
    <w:rsid w:val="00E47CE6"/>
    <w:rsid w:val="00E47D4E"/>
    <w:rsid w:val="00E47DBF"/>
    <w:rsid w:val="00E47E65"/>
    <w:rsid w:val="00E47EB3"/>
    <w:rsid w:val="00E47F1B"/>
    <w:rsid w:val="00E47F57"/>
    <w:rsid w:val="00E47FEB"/>
    <w:rsid w:val="00E500AE"/>
    <w:rsid w:val="00E5016D"/>
    <w:rsid w:val="00E50180"/>
    <w:rsid w:val="00E501D8"/>
    <w:rsid w:val="00E501DC"/>
    <w:rsid w:val="00E502D9"/>
    <w:rsid w:val="00E5048A"/>
    <w:rsid w:val="00E504B4"/>
    <w:rsid w:val="00E5050B"/>
    <w:rsid w:val="00E505DA"/>
    <w:rsid w:val="00E505E2"/>
    <w:rsid w:val="00E506B5"/>
    <w:rsid w:val="00E507B5"/>
    <w:rsid w:val="00E507D1"/>
    <w:rsid w:val="00E50840"/>
    <w:rsid w:val="00E50871"/>
    <w:rsid w:val="00E508A8"/>
    <w:rsid w:val="00E508BF"/>
    <w:rsid w:val="00E50921"/>
    <w:rsid w:val="00E50928"/>
    <w:rsid w:val="00E509C5"/>
    <w:rsid w:val="00E50B8B"/>
    <w:rsid w:val="00E50BA5"/>
    <w:rsid w:val="00E50C3E"/>
    <w:rsid w:val="00E50C85"/>
    <w:rsid w:val="00E50CE8"/>
    <w:rsid w:val="00E50D96"/>
    <w:rsid w:val="00E50E59"/>
    <w:rsid w:val="00E50EC4"/>
    <w:rsid w:val="00E50F07"/>
    <w:rsid w:val="00E5101F"/>
    <w:rsid w:val="00E5102F"/>
    <w:rsid w:val="00E51059"/>
    <w:rsid w:val="00E51121"/>
    <w:rsid w:val="00E5115B"/>
    <w:rsid w:val="00E51194"/>
    <w:rsid w:val="00E51267"/>
    <w:rsid w:val="00E5138F"/>
    <w:rsid w:val="00E51563"/>
    <w:rsid w:val="00E51588"/>
    <w:rsid w:val="00E515E4"/>
    <w:rsid w:val="00E51633"/>
    <w:rsid w:val="00E51640"/>
    <w:rsid w:val="00E5168C"/>
    <w:rsid w:val="00E5175B"/>
    <w:rsid w:val="00E517AF"/>
    <w:rsid w:val="00E517C7"/>
    <w:rsid w:val="00E517F8"/>
    <w:rsid w:val="00E517FE"/>
    <w:rsid w:val="00E518FE"/>
    <w:rsid w:val="00E51963"/>
    <w:rsid w:val="00E51991"/>
    <w:rsid w:val="00E51A7D"/>
    <w:rsid w:val="00E51A9B"/>
    <w:rsid w:val="00E51B38"/>
    <w:rsid w:val="00E51C1F"/>
    <w:rsid w:val="00E51C56"/>
    <w:rsid w:val="00E51C95"/>
    <w:rsid w:val="00E51CD1"/>
    <w:rsid w:val="00E51DB6"/>
    <w:rsid w:val="00E51DDC"/>
    <w:rsid w:val="00E51E5F"/>
    <w:rsid w:val="00E51EE8"/>
    <w:rsid w:val="00E51F58"/>
    <w:rsid w:val="00E52020"/>
    <w:rsid w:val="00E5203A"/>
    <w:rsid w:val="00E520C6"/>
    <w:rsid w:val="00E520F2"/>
    <w:rsid w:val="00E521D8"/>
    <w:rsid w:val="00E52462"/>
    <w:rsid w:val="00E52529"/>
    <w:rsid w:val="00E5252D"/>
    <w:rsid w:val="00E527EE"/>
    <w:rsid w:val="00E528F7"/>
    <w:rsid w:val="00E529B5"/>
    <w:rsid w:val="00E529D8"/>
    <w:rsid w:val="00E52ADC"/>
    <w:rsid w:val="00E52AFC"/>
    <w:rsid w:val="00E52B86"/>
    <w:rsid w:val="00E52B8C"/>
    <w:rsid w:val="00E52BBC"/>
    <w:rsid w:val="00E52C8B"/>
    <w:rsid w:val="00E52CD0"/>
    <w:rsid w:val="00E52D15"/>
    <w:rsid w:val="00E52E3F"/>
    <w:rsid w:val="00E52E89"/>
    <w:rsid w:val="00E52F33"/>
    <w:rsid w:val="00E52FFD"/>
    <w:rsid w:val="00E5302C"/>
    <w:rsid w:val="00E53061"/>
    <w:rsid w:val="00E53170"/>
    <w:rsid w:val="00E531EE"/>
    <w:rsid w:val="00E53251"/>
    <w:rsid w:val="00E532D8"/>
    <w:rsid w:val="00E533AD"/>
    <w:rsid w:val="00E534F9"/>
    <w:rsid w:val="00E53571"/>
    <w:rsid w:val="00E53586"/>
    <w:rsid w:val="00E535AB"/>
    <w:rsid w:val="00E5365C"/>
    <w:rsid w:val="00E53663"/>
    <w:rsid w:val="00E53782"/>
    <w:rsid w:val="00E5378F"/>
    <w:rsid w:val="00E537C5"/>
    <w:rsid w:val="00E5381B"/>
    <w:rsid w:val="00E53833"/>
    <w:rsid w:val="00E538C1"/>
    <w:rsid w:val="00E538EF"/>
    <w:rsid w:val="00E53A06"/>
    <w:rsid w:val="00E53A3A"/>
    <w:rsid w:val="00E53A86"/>
    <w:rsid w:val="00E53A8A"/>
    <w:rsid w:val="00E53BCB"/>
    <w:rsid w:val="00E53C6B"/>
    <w:rsid w:val="00E53DDE"/>
    <w:rsid w:val="00E53E57"/>
    <w:rsid w:val="00E53E5C"/>
    <w:rsid w:val="00E53F16"/>
    <w:rsid w:val="00E53F29"/>
    <w:rsid w:val="00E53FC5"/>
    <w:rsid w:val="00E54034"/>
    <w:rsid w:val="00E54048"/>
    <w:rsid w:val="00E54049"/>
    <w:rsid w:val="00E5404E"/>
    <w:rsid w:val="00E5405D"/>
    <w:rsid w:val="00E54092"/>
    <w:rsid w:val="00E540FC"/>
    <w:rsid w:val="00E5421F"/>
    <w:rsid w:val="00E54250"/>
    <w:rsid w:val="00E5428D"/>
    <w:rsid w:val="00E543DA"/>
    <w:rsid w:val="00E54525"/>
    <w:rsid w:val="00E54640"/>
    <w:rsid w:val="00E54697"/>
    <w:rsid w:val="00E546AE"/>
    <w:rsid w:val="00E546DB"/>
    <w:rsid w:val="00E546EC"/>
    <w:rsid w:val="00E547CC"/>
    <w:rsid w:val="00E548D3"/>
    <w:rsid w:val="00E548D5"/>
    <w:rsid w:val="00E54923"/>
    <w:rsid w:val="00E54935"/>
    <w:rsid w:val="00E54978"/>
    <w:rsid w:val="00E54A17"/>
    <w:rsid w:val="00E54AC1"/>
    <w:rsid w:val="00E54B48"/>
    <w:rsid w:val="00E54D9F"/>
    <w:rsid w:val="00E54DE7"/>
    <w:rsid w:val="00E54E6A"/>
    <w:rsid w:val="00E54E81"/>
    <w:rsid w:val="00E54ECC"/>
    <w:rsid w:val="00E54EE0"/>
    <w:rsid w:val="00E54F10"/>
    <w:rsid w:val="00E54F55"/>
    <w:rsid w:val="00E54FFE"/>
    <w:rsid w:val="00E5506A"/>
    <w:rsid w:val="00E550A6"/>
    <w:rsid w:val="00E550F2"/>
    <w:rsid w:val="00E550FF"/>
    <w:rsid w:val="00E5514B"/>
    <w:rsid w:val="00E551E7"/>
    <w:rsid w:val="00E55292"/>
    <w:rsid w:val="00E552DA"/>
    <w:rsid w:val="00E55331"/>
    <w:rsid w:val="00E55333"/>
    <w:rsid w:val="00E55366"/>
    <w:rsid w:val="00E553C7"/>
    <w:rsid w:val="00E55434"/>
    <w:rsid w:val="00E5543D"/>
    <w:rsid w:val="00E55540"/>
    <w:rsid w:val="00E5558A"/>
    <w:rsid w:val="00E5570A"/>
    <w:rsid w:val="00E55717"/>
    <w:rsid w:val="00E557D0"/>
    <w:rsid w:val="00E55846"/>
    <w:rsid w:val="00E5588A"/>
    <w:rsid w:val="00E5589A"/>
    <w:rsid w:val="00E559BC"/>
    <w:rsid w:val="00E559E7"/>
    <w:rsid w:val="00E55B2F"/>
    <w:rsid w:val="00E55C00"/>
    <w:rsid w:val="00E55C21"/>
    <w:rsid w:val="00E55CD5"/>
    <w:rsid w:val="00E55D0A"/>
    <w:rsid w:val="00E55D29"/>
    <w:rsid w:val="00E55DBE"/>
    <w:rsid w:val="00E55DF2"/>
    <w:rsid w:val="00E55E6D"/>
    <w:rsid w:val="00E55EE9"/>
    <w:rsid w:val="00E55F2E"/>
    <w:rsid w:val="00E55F74"/>
    <w:rsid w:val="00E560E6"/>
    <w:rsid w:val="00E56127"/>
    <w:rsid w:val="00E56194"/>
    <w:rsid w:val="00E562C6"/>
    <w:rsid w:val="00E5630A"/>
    <w:rsid w:val="00E56318"/>
    <w:rsid w:val="00E56562"/>
    <w:rsid w:val="00E56616"/>
    <w:rsid w:val="00E566A1"/>
    <w:rsid w:val="00E566CB"/>
    <w:rsid w:val="00E56799"/>
    <w:rsid w:val="00E56812"/>
    <w:rsid w:val="00E5684F"/>
    <w:rsid w:val="00E56962"/>
    <w:rsid w:val="00E569E4"/>
    <w:rsid w:val="00E56B1D"/>
    <w:rsid w:val="00E56B40"/>
    <w:rsid w:val="00E56C88"/>
    <w:rsid w:val="00E56CD1"/>
    <w:rsid w:val="00E56D48"/>
    <w:rsid w:val="00E56E84"/>
    <w:rsid w:val="00E56EC2"/>
    <w:rsid w:val="00E56EDB"/>
    <w:rsid w:val="00E56F33"/>
    <w:rsid w:val="00E56F90"/>
    <w:rsid w:val="00E56FD0"/>
    <w:rsid w:val="00E56FED"/>
    <w:rsid w:val="00E56FF7"/>
    <w:rsid w:val="00E570A1"/>
    <w:rsid w:val="00E570FA"/>
    <w:rsid w:val="00E57124"/>
    <w:rsid w:val="00E571A6"/>
    <w:rsid w:val="00E572D6"/>
    <w:rsid w:val="00E572EC"/>
    <w:rsid w:val="00E57373"/>
    <w:rsid w:val="00E57398"/>
    <w:rsid w:val="00E573A9"/>
    <w:rsid w:val="00E573AD"/>
    <w:rsid w:val="00E573F4"/>
    <w:rsid w:val="00E57449"/>
    <w:rsid w:val="00E5745B"/>
    <w:rsid w:val="00E57643"/>
    <w:rsid w:val="00E5767D"/>
    <w:rsid w:val="00E576B3"/>
    <w:rsid w:val="00E576B7"/>
    <w:rsid w:val="00E576D9"/>
    <w:rsid w:val="00E5772F"/>
    <w:rsid w:val="00E577E6"/>
    <w:rsid w:val="00E577FA"/>
    <w:rsid w:val="00E57866"/>
    <w:rsid w:val="00E578D2"/>
    <w:rsid w:val="00E578E9"/>
    <w:rsid w:val="00E5794D"/>
    <w:rsid w:val="00E579E1"/>
    <w:rsid w:val="00E57A5F"/>
    <w:rsid w:val="00E57A7A"/>
    <w:rsid w:val="00E57A80"/>
    <w:rsid w:val="00E57AD5"/>
    <w:rsid w:val="00E57B7E"/>
    <w:rsid w:val="00E57CA4"/>
    <w:rsid w:val="00E57CF8"/>
    <w:rsid w:val="00E57D8F"/>
    <w:rsid w:val="00E57E64"/>
    <w:rsid w:val="00E57EC2"/>
    <w:rsid w:val="00E57FFC"/>
    <w:rsid w:val="00E60082"/>
    <w:rsid w:val="00E601F6"/>
    <w:rsid w:val="00E6023B"/>
    <w:rsid w:val="00E6025B"/>
    <w:rsid w:val="00E6028C"/>
    <w:rsid w:val="00E602AD"/>
    <w:rsid w:val="00E602BD"/>
    <w:rsid w:val="00E60393"/>
    <w:rsid w:val="00E603B1"/>
    <w:rsid w:val="00E603B4"/>
    <w:rsid w:val="00E6045C"/>
    <w:rsid w:val="00E6045F"/>
    <w:rsid w:val="00E604E9"/>
    <w:rsid w:val="00E6053E"/>
    <w:rsid w:val="00E605C7"/>
    <w:rsid w:val="00E60608"/>
    <w:rsid w:val="00E606B4"/>
    <w:rsid w:val="00E6085D"/>
    <w:rsid w:val="00E6089C"/>
    <w:rsid w:val="00E608B3"/>
    <w:rsid w:val="00E608BD"/>
    <w:rsid w:val="00E60943"/>
    <w:rsid w:val="00E609FE"/>
    <w:rsid w:val="00E60A03"/>
    <w:rsid w:val="00E60A77"/>
    <w:rsid w:val="00E60BE2"/>
    <w:rsid w:val="00E60C1C"/>
    <w:rsid w:val="00E60CCF"/>
    <w:rsid w:val="00E60D3F"/>
    <w:rsid w:val="00E60E06"/>
    <w:rsid w:val="00E60E6C"/>
    <w:rsid w:val="00E60E87"/>
    <w:rsid w:val="00E60EC1"/>
    <w:rsid w:val="00E60EFC"/>
    <w:rsid w:val="00E60F25"/>
    <w:rsid w:val="00E60F31"/>
    <w:rsid w:val="00E60F90"/>
    <w:rsid w:val="00E6109B"/>
    <w:rsid w:val="00E61110"/>
    <w:rsid w:val="00E611F3"/>
    <w:rsid w:val="00E61315"/>
    <w:rsid w:val="00E613B2"/>
    <w:rsid w:val="00E6148B"/>
    <w:rsid w:val="00E614AA"/>
    <w:rsid w:val="00E6153E"/>
    <w:rsid w:val="00E61626"/>
    <w:rsid w:val="00E6164A"/>
    <w:rsid w:val="00E616F9"/>
    <w:rsid w:val="00E616FB"/>
    <w:rsid w:val="00E61779"/>
    <w:rsid w:val="00E61809"/>
    <w:rsid w:val="00E6181C"/>
    <w:rsid w:val="00E61843"/>
    <w:rsid w:val="00E61880"/>
    <w:rsid w:val="00E6191E"/>
    <w:rsid w:val="00E6196A"/>
    <w:rsid w:val="00E619F3"/>
    <w:rsid w:val="00E61AD2"/>
    <w:rsid w:val="00E61B75"/>
    <w:rsid w:val="00E61BD3"/>
    <w:rsid w:val="00E61BD8"/>
    <w:rsid w:val="00E61C1C"/>
    <w:rsid w:val="00E61C5E"/>
    <w:rsid w:val="00E61CFB"/>
    <w:rsid w:val="00E61E96"/>
    <w:rsid w:val="00E61E98"/>
    <w:rsid w:val="00E61EB4"/>
    <w:rsid w:val="00E62138"/>
    <w:rsid w:val="00E621C7"/>
    <w:rsid w:val="00E62212"/>
    <w:rsid w:val="00E62238"/>
    <w:rsid w:val="00E62307"/>
    <w:rsid w:val="00E6231A"/>
    <w:rsid w:val="00E6239F"/>
    <w:rsid w:val="00E623AC"/>
    <w:rsid w:val="00E624C6"/>
    <w:rsid w:val="00E6259C"/>
    <w:rsid w:val="00E62788"/>
    <w:rsid w:val="00E627FB"/>
    <w:rsid w:val="00E62850"/>
    <w:rsid w:val="00E6285A"/>
    <w:rsid w:val="00E628FB"/>
    <w:rsid w:val="00E62956"/>
    <w:rsid w:val="00E629A4"/>
    <w:rsid w:val="00E629D2"/>
    <w:rsid w:val="00E629D9"/>
    <w:rsid w:val="00E62A1F"/>
    <w:rsid w:val="00E62A9B"/>
    <w:rsid w:val="00E62AC9"/>
    <w:rsid w:val="00E62B1E"/>
    <w:rsid w:val="00E62B31"/>
    <w:rsid w:val="00E62BC1"/>
    <w:rsid w:val="00E62C83"/>
    <w:rsid w:val="00E62E90"/>
    <w:rsid w:val="00E62E9A"/>
    <w:rsid w:val="00E62EE4"/>
    <w:rsid w:val="00E62F0D"/>
    <w:rsid w:val="00E62F55"/>
    <w:rsid w:val="00E62FB5"/>
    <w:rsid w:val="00E63149"/>
    <w:rsid w:val="00E6315E"/>
    <w:rsid w:val="00E6316B"/>
    <w:rsid w:val="00E631D8"/>
    <w:rsid w:val="00E6320D"/>
    <w:rsid w:val="00E63212"/>
    <w:rsid w:val="00E6321A"/>
    <w:rsid w:val="00E6330C"/>
    <w:rsid w:val="00E6331E"/>
    <w:rsid w:val="00E634B3"/>
    <w:rsid w:val="00E634EA"/>
    <w:rsid w:val="00E63529"/>
    <w:rsid w:val="00E635F1"/>
    <w:rsid w:val="00E6363E"/>
    <w:rsid w:val="00E63681"/>
    <w:rsid w:val="00E636AC"/>
    <w:rsid w:val="00E636BE"/>
    <w:rsid w:val="00E6377A"/>
    <w:rsid w:val="00E63806"/>
    <w:rsid w:val="00E6386D"/>
    <w:rsid w:val="00E638B0"/>
    <w:rsid w:val="00E638C3"/>
    <w:rsid w:val="00E6398E"/>
    <w:rsid w:val="00E63ADC"/>
    <w:rsid w:val="00E63AE2"/>
    <w:rsid w:val="00E63AEC"/>
    <w:rsid w:val="00E63B19"/>
    <w:rsid w:val="00E63B39"/>
    <w:rsid w:val="00E63B6F"/>
    <w:rsid w:val="00E63BA1"/>
    <w:rsid w:val="00E63BDB"/>
    <w:rsid w:val="00E63C1F"/>
    <w:rsid w:val="00E63CBE"/>
    <w:rsid w:val="00E63CFE"/>
    <w:rsid w:val="00E63D45"/>
    <w:rsid w:val="00E63DB8"/>
    <w:rsid w:val="00E63DC0"/>
    <w:rsid w:val="00E63E2A"/>
    <w:rsid w:val="00E63E58"/>
    <w:rsid w:val="00E63F07"/>
    <w:rsid w:val="00E63F2F"/>
    <w:rsid w:val="00E63F3E"/>
    <w:rsid w:val="00E6404F"/>
    <w:rsid w:val="00E64135"/>
    <w:rsid w:val="00E64180"/>
    <w:rsid w:val="00E6418E"/>
    <w:rsid w:val="00E641E8"/>
    <w:rsid w:val="00E6422F"/>
    <w:rsid w:val="00E64293"/>
    <w:rsid w:val="00E6431E"/>
    <w:rsid w:val="00E6433B"/>
    <w:rsid w:val="00E643C2"/>
    <w:rsid w:val="00E645D9"/>
    <w:rsid w:val="00E645F3"/>
    <w:rsid w:val="00E646F5"/>
    <w:rsid w:val="00E647A0"/>
    <w:rsid w:val="00E647DD"/>
    <w:rsid w:val="00E64841"/>
    <w:rsid w:val="00E648FD"/>
    <w:rsid w:val="00E64A7A"/>
    <w:rsid w:val="00E64A9D"/>
    <w:rsid w:val="00E64AC8"/>
    <w:rsid w:val="00E64AD4"/>
    <w:rsid w:val="00E64AF8"/>
    <w:rsid w:val="00E64B09"/>
    <w:rsid w:val="00E64B6E"/>
    <w:rsid w:val="00E64C05"/>
    <w:rsid w:val="00E64C63"/>
    <w:rsid w:val="00E64D2C"/>
    <w:rsid w:val="00E64DA2"/>
    <w:rsid w:val="00E64E4B"/>
    <w:rsid w:val="00E64E9B"/>
    <w:rsid w:val="00E64EB1"/>
    <w:rsid w:val="00E64FA1"/>
    <w:rsid w:val="00E64FB4"/>
    <w:rsid w:val="00E650ED"/>
    <w:rsid w:val="00E650F8"/>
    <w:rsid w:val="00E65113"/>
    <w:rsid w:val="00E651FE"/>
    <w:rsid w:val="00E65262"/>
    <w:rsid w:val="00E6529A"/>
    <w:rsid w:val="00E652D8"/>
    <w:rsid w:val="00E6538E"/>
    <w:rsid w:val="00E653A0"/>
    <w:rsid w:val="00E655F2"/>
    <w:rsid w:val="00E655FF"/>
    <w:rsid w:val="00E65617"/>
    <w:rsid w:val="00E65628"/>
    <w:rsid w:val="00E65889"/>
    <w:rsid w:val="00E658A1"/>
    <w:rsid w:val="00E658C5"/>
    <w:rsid w:val="00E6593D"/>
    <w:rsid w:val="00E659A8"/>
    <w:rsid w:val="00E65A21"/>
    <w:rsid w:val="00E65A99"/>
    <w:rsid w:val="00E65B56"/>
    <w:rsid w:val="00E65C52"/>
    <w:rsid w:val="00E65C80"/>
    <w:rsid w:val="00E65C9D"/>
    <w:rsid w:val="00E65CAD"/>
    <w:rsid w:val="00E65CB6"/>
    <w:rsid w:val="00E65D3F"/>
    <w:rsid w:val="00E65D7A"/>
    <w:rsid w:val="00E65E07"/>
    <w:rsid w:val="00E65E3D"/>
    <w:rsid w:val="00E65E75"/>
    <w:rsid w:val="00E65EA6"/>
    <w:rsid w:val="00E65EC1"/>
    <w:rsid w:val="00E66116"/>
    <w:rsid w:val="00E66140"/>
    <w:rsid w:val="00E66151"/>
    <w:rsid w:val="00E6631F"/>
    <w:rsid w:val="00E6652B"/>
    <w:rsid w:val="00E665EA"/>
    <w:rsid w:val="00E66616"/>
    <w:rsid w:val="00E66680"/>
    <w:rsid w:val="00E66697"/>
    <w:rsid w:val="00E666ED"/>
    <w:rsid w:val="00E66731"/>
    <w:rsid w:val="00E6674B"/>
    <w:rsid w:val="00E66759"/>
    <w:rsid w:val="00E667B7"/>
    <w:rsid w:val="00E667C9"/>
    <w:rsid w:val="00E66889"/>
    <w:rsid w:val="00E6689C"/>
    <w:rsid w:val="00E669BD"/>
    <w:rsid w:val="00E66A7A"/>
    <w:rsid w:val="00E66C9E"/>
    <w:rsid w:val="00E66CBB"/>
    <w:rsid w:val="00E66CD3"/>
    <w:rsid w:val="00E66CE8"/>
    <w:rsid w:val="00E66D00"/>
    <w:rsid w:val="00E66D88"/>
    <w:rsid w:val="00E66FA3"/>
    <w:rsid w:val="00E672E2"/>
    <w:rsid w:val="00E67353"/>
    <w:rsid w:val="00E673F4"/>
    <w:rsid w:val="00E6740D"/>
    <w:rsid w:val="00E67417"/>
    <w:rsid w:val="00E67431"/>
    <w:rsid w:val="00E674E9"/>
    <w:rsid w:val="00E67504"/>
    <w:rsid w:val="00E6751E"/>
    <w:rsid w:val="00E67523"/>
    <w:rsid w:val="00E67536"/>
    <w:rsid w:val="00E6756D"/>
    <w:rsid w:val="00E67639"/>
    <w:rsid w:val="00E67699"/>
    <w:rsid w:val="00E676D0"/>
    <w:rsid w:val="00E676E9"/>
    <w:rsid w:val="00E67714"/>
    <w:rsid w:val="00E67716"/>
    <w:rsid w:val="00E6772F"/>
    <w:rsid w:val="00E67777"/>
    <w:rsid w:val="00E677B6"/>
    <w:rsid w:val="00E67888"/>
    <w:rsid w:val="00E678B0"/>
    <w:rsid w:val="00E679B6"/>
    <w:rsid w:val="00E679B9"/>
    <w:rsid w:val="00E679EF"/>
    <w:rsid w:val="00E67A79"/>
    <w:rsid w:val="00E67A87"/>
    <w:rsid w:val="00E67B06"/>
    <w:rsid w:val="00E67B3E"/>
    <w:rsid w:val="00E67B45"/>
    <w:rsid w:val="00E67C21"/>
    <w:rsid w:val="00E67D1A"/>
    <w:rsid w:val="00E700BB"/>
    <w:rsid w:val="00E70112"/>
    <w:rsid w:val="00E70149"/>
    <w:rsid w:val="00E701A8"/>
    <w:rsid w:val="00E701D9"/>
    <w:rsid w:val="00E70274"/>
    <w:rsid w:val="00E70383"/>
    <w:rsid w:val="00E70384"/>
    <w:rsid w:val="00E7042A"/>
    <w:rsid w:val="00E70442"/>
    <w:rsid w:val="00E7045B"/>
    <w:rsid w:val="00E70460"/>
    <w:rsid w:val="00E7049D"/>
    <w:rsid w:val="00E704CC"/>
    <w:rsid w:val="00E70704"/>
    <w:rsid w:val="00E70A92"/>
    <w:rsid w:val="00E70AA7"/>
    <w:rsid w:val="00E70B42"/>
    <w:rsid w:val="00E70B7F"/>
    <w:rsid w:val="00E70BDE"/>
    <w:rsid w:val="00E70C18"/>
    <w:rsid w:val="00E70C27"/>
    <w:rsid w:val="00E70C8A"/>
    <w:rsid w:val="00E70CB9"/>
    <w:rsid w:val="00E70D38"/>
    <w:rsid w:val="00E70FAC"/>
    <w:rsid w:val="00E70FDF"/>
    <w:rsid w:val="00E710F7"/>
    <w:rsid w:val="00E71237"/>
    <w:rsid w:val="00E712CF"/>
    <w:rsid w:val="00E7132B"/>
    <w:rsid w:val="00E71334"/>
    <w:rsid w:val="00E71558"/>
    <w:rsid w:val="00E7157A"/>
    <w:rsid w:val="00E715E2"/>
    <w:rsid w:val="00E715F5"/>
    <w:rsid w:val="00E71673"/>
    <w:rsid w:val="00E717F0"/>
    <w:rsid w:val="00E719A2"/>
    <w:rsid w:val="00E719D0"/>
    <w:rsid w:val="00E71A11"/>
    <w:rsid w:val="00E71A5A"/>
    <w:rsid w:val="00E71A69"/>
    <w:rsid w:val="00E71ADC"/>
    <w:rsid w:val="00E71B20"/>
    <w:rsid w:val="00E71B23"/>
    <w:rsid w:val="00E71B2E"/>
    <w:rsid w:val="00E71B55"/>
    <w:rsid w:val="00E71C67"/>
    <w:rsid w:val="00E71CE5"/>
    <w:rsid w:val="00E71CE6"/>
    <w:rsid w:val="00E71D4D"/>
    <w:rsid w:val="00E71E35"/>
    <w:rsid w:val="00E72021"/>
    <w:rsid w:val="00E72060"/>
    <w:rsid w:val="00E720F0"/>
    <w:rsid w:val="00E720F1"/>
    <w:rsid w:val="00E72109"/>
    <w:rsid w:val="00E7217C"/>
    <w:rsid w:val="00E721C8"/>
    <w:rsid w:val="00E721F0"/>
    <w:rsid w:val="00E72261"/>
    <w:rsid w:val="00E722B5"/>
    <w:rsid w:val="00E722D9"/>
    <w:rsid w:val="00E7238C"/>
    <w:rsid w:val="00E724B2"/>
    <w:rsid w:val="00E72606"/>
    <w:rsid w:val="00E72613"/>
    <w:rsid w:val="00E72635"/>
    <w:rsid w:val="00E726B8"/>
    <w:rsid w:val="00E726B9"/>
    <w:rsid w:val="00E726BB"/>
    <w:rsid w:val="00E7272A"/>
    <w:rsid w:val="00E72742"/>
    <w:rsid w:val="00E727DF"/>
    <w:rsid w:val="00E729BD"/>
    <w:rsid w:val="00E72A09"/>
    <w:rsid w:val="00E72A64"/>
    <w:rsid w:val="00E72A6E"/>
    <w:rsid w:val="00E72ADD"/>
    <w:rsid w:val="00E72B40"/>
    <w:rsid w:val="00E72B9F"/>
    <w:rsid w:val="00E72BAF"/>
    <w:rsid w:val="00E72C38"/>
    <w:rsid w:val="00E72CA3"/>
    <w:rsid w:val="00E72D6E"/>
    <w:rsid w:val="00E72E2F"/>
    <w:rsid w:val="00E72E54"/>
    <w:rsid w:val="00E72E93"/>
    <w:rsid w:val="00E7305F"/>
    <w:rsid w:val="00E730AD"/>
    <w:rsid w:val="00E730B5"/>
    <w:rsid w:val="00E730F8"/>
    <w:rsid w:val="00E731B0"/>
    <w:rsid w:val="00E731BB"/>
    <w:rsid w:val="00E7323D"/>
    <w:rsid w:val="00E7328B"/>
    <w:rsid w:val="00E73291"/>
    <w:rsid w:val="00E732AF"/>
    <w:rsid w:val="00E732DF"/>
    <w:rsid w:val="00E73393"/>
    <w:rsid w:val="00E7340B"/>
    <w:rsid w:val="00E734E5"/>
    <w:rsid w:val="00E7350D"/>
    <w:rsid w:val="00E73519"/>
    <w:rsid w:val="00E735BC"/>
    <w:rsid w:val="00E735C2"/>
    <w:rsid w:val="00E735D3"/>
    <w:rsid w:val="00E73602"/>
    <w:rsid w:val="00E73755"/>
    <w:rsid w:val="00E7379B"/>
    <w:rsid w:val="00E73858"/>
    <w:rsid w:val="00E738A0"/>
    <w:rsid w:val="00E738A3"/>
    <w:rsid w:val="00E738EC"/>
    <w:rsid w:val="00E73975"/>
    <w:rsid w:val="00E7397C"/>
    <w:rsid w:val="00E739B8"/>
    <w:rsid w:val="00E739F6"/>
    <w:rsid w:val="00E73AC5"/>
    <w:rsid w:val="00E73AF5"/>
    <w:rsid w:val="00E73B1D"/>
    <w:rsid w:val="00E73B31"/>
    <w:rsid w:val="00E73B57"/>
    <w:rsid w:val="00E73D3E"/>
    <w:rsid w:val="00E73D7A"/>
    <w:rsid w:val="00E73D97"/>
    <w:rsid w:val="00E73DFE"/>
    <w:rsid w:val="00E73F31"/>
    <w:rsid w:val="00E73FC5"/>
    <w:rsid w:val="00E73FEB"/>
    <w:rsid w:val="00E74060"/>
    <w:rsid w:val="00E74063"/>
    <w:rsid w:val="00E7411F"/>
    <w:rsid w:val="00E74142"/>
    <w:rsid w:val="00E7415C"/>
    <w:rsid w:val="00E74234"/>
    <w:rsid w:val="00E742A3"/>
    <w:rsid w:val="00E74313"/>
    <w:rsid w:val="00E7432E"/>
    <w:rsid w:val="00E74354"/>
    <w:rsid w:val="00E743C8"/>
    <w:rsid w:val="00E743DC"/>
    <w:rsid w:val="00E7446C"/>
    <w:rsid w:val="00E744CA"/>
    <w:rsid w:val="00E744E4"/>
    <w:rsid w:val="00E74541"/>
    <w:rsid w:val="00E7462A"/>
    <w:rsid w:val="00E7462F"/>
    <w:rsid w:val="00E7472D"/>
    <w:rsid w:val="00E7478A"/>
    <w:rsid w:val="00E747EB"/>
    <w:rsid w:val="00E74830"/>
    <w:rsid w:val="00E74853"/>
    <w:rsid w:val="00E748C2"/>
    <w:rsid w:val="00E748E3"/>
    <w:rsid w:val="00E74903"/>
    <w:rsid w:val="00E74A30"/>
    <w:rsid w:val="00E74A7D"/>
    <w:rsid w:val="00E74C05"/>
    <w:rsid w:val="00E74CA3"/>
    <w:rsid w:val="00E74CE9"/>
    <w:rsid w:val="00E74E9D"/>
    <w:rsid w:val="00E74ED1"/>
    <w:rsid w:val="00E74F24"/>
    <w:rsid w:val="00E74FD4"/>
    <w:rsid w:val="00E74FE7"/>
    <w:rsid w:val="00E750F7"/>
    <w:rsid w:val="00E7515D"/>
    <w:rsid w:val="00E7518B"/>
    <w:rsid w:val="00E751FE"/>
    <w:rsid w:val="00E75200"/>
    <w:rsid w:val="00E7522B"/>
    <w:rsid w:val="00E7523D"/>
    <w:rsid w:val="00E752CE"/>
    <w:rsid w:val="00E752DC"/>
    <w:rsid w:val="00E75397"/>
    <w:rsid w:val="00E7540E"/>
    <w:rsid w:val="00E754DB"/>
    <w:rsid w:val="00E754F3"/>
    <w:rsid w:val="00E7550B"/>
    <w:rsid w:val="00E75589"/>
    <w:rsid w:val="00E755A6"/>
    <w:rsid w:val="00E7560C"/>
    <w:rsid w:val="00E75643"/>
    <w:rsid w:val="00E7568C"/>
    <w:rsid w:val="00E756B2"/>
    <w:rsid w:val="00E7576C"/>
    <w:rsid w:val="00E757DB"/>
    <w:rsid w:val="00E7585F"/>
    <w:rsid w:val="00E75861"/>
    <w:rsid w:val="00E75873"/>
    <w:rsid w:val="00E75912"/>
    <w:rsid w:val="00E759D2"/>
    <w:rsid w:val="00E75A0B"/>
    <w:rsid w:val="00E75A46"/>
    <w:rsid w:val="00E75ACF"/>
    <w:rsid w:val="00E75CD7"/>
    <w:rsid w:val="00E75CF7"/>
    <w:rsid w:val="00E75CFE"/>
    <w:rsid w:val="00E75DB7"/>
    <w:rsid w:val="00E75DDE"/>
    <w:rsid w:val="00E75E69"/>
    <w:rsid w:val="00E75EB6"/>
    <w:rsid w:val="00E75F15"/>
    <w:rsid w:val="00E75F20"/>
    <w:rsid w:val="00E75FEF"/>
    <w:rsid w:val="00E76044"/>
    <w:rsid w:val="00E76068"/>
    <w:rsid w:val="00E7609D"/>
    <w:rsid w:val="00E76237"/>
    <w:rsid w:val="00E762F7"/>
    <w:rsid w:val="00E7634F"/>
    <w:rsid w:val="00E76385"/>
    <w:rsid w:val="00E763B2"/>
    <w:rsid w:val="00E76437"/>
    <w:rsid w:val="00E764A9"/>
    <w:rsid w:val="00E76598"/>
    <w:rsid w:val="00E765FD"/>
    <w:rsid w:val="00E7667B"/>
    <w:rsid w:val="00E76700"/>
    <w:rsid w:val="00E76771"/>
    <w:rsid w:val="00E76787"/>
    <w:rsid w:val="00E767DF"/>
    <w:rsid w:val="00E768CE"/>
    <w:rsid w:val="00E769B6"/>
    <w:rsid w:val="00E769E2"/>
    <w:rsid w:val="00E76A6B"/>
    <w:rsid w:val="00E76B2B"/>
    <w:rsid w:val="00E76BAD"/>
    <w:rsid w:val="00E76D7B"/>
    <w:rsid w:val="00E76D7E"/>
    <w:rsid w:val="00E76D85"/>
    <w:rsid w:val="00E76DDC"/>
    <w:rsid w:val="00E76DFF"/>
    <w:rsid w:val="00E76E05"/>
    <w:rsid w:val="00E76F96"/>
    <w:rsid w:val="00E76FD8"/>
    <w:rsid w:val="00E76FDF"/>
    <w:rsid w:val="00E7707E"/>
    <w:rsid w:val="00E7708B"/>
    <w:rsid w:val="00E77146"/>
    <w:rsid w:val="00E77161"/>
    <w:rsid w:val="00E7716C"/>
    <w:rsid w:val="00E771B9"/>
    <w:rsid w:val="00E771E6"/>
    <w:rsid w:val="00E77343"/>
    <w:rsid w:val="00E77411"/>
    <w:rsid w:val="00E77455"/>
    <w:rsid w:val="00E774BD"/>
    <w:rsid w:val="00E77542"/>
    <w:rsid w:val="00E7759D"/>
    <w:rsid w:val="00E7759E"/>
    <w:rsid w:val="00E77689"/>
    <w:rsid w:val="00E776C1"/>
    <w:rsid w:val="00E7774C"/>
    <w:rsid w:val="00E77808"/>
    <w:rsid w:val="00E77873"/>
    <w:rsid w:val="00E77910"/>
    <w:rsid w:val="00E77921"/>
    <w:rsid w:val="00E7799B"/>
    <w:rsid w:val="00E779E7"/>
    <w:rsid w:val="00E77A16"/>
    <w:rsid w:val="00E77A51"/>
    <w:rsid w:val="00E77A81"/>
    <w:rsid w:val="00E77B34"/>
    <w:rsid w:val="00E77C10"/>
    <w:rsid w:val="00E77C86"/>
    <w:rsid w:val="00E77CD7"/>
    <w:rsid w:val="00E77D78"/>
    <w:rsid w:val="00E77D9D"/>
    <w:rsid w:val="00E77E35"/>
    <w:rsid w:val="00E77E94"/>
    <w:rsid w:val="00E77EB3"/>
    <w:rsid w:val="00E77F0F"/>
    <w:rsid w:val="00E801F6"/>
    <w:rsid w:val="00E8021E"/>
    <w:rsid w:val="00E8022C"/>
    <w:rsid w:val="00E8028C"/>
    <w:rsid w:val="00E802E8"/>
    <w:rsid w:val="00E8033E"/>
    <w:rsid w:val="00E80372"/>
    <w:rsid w:val="00E8038D"/>
    <w:rsid w:val="00E803E1"/>
    <w:rsid w:val="00E8048F"/>
    <w:rsid w:val="00E80575"/>
    <w:rsid w:val="00E8058F"/>
    <w:rsid w:val="00E80627"/>
    <w:rsid w:val="00E80657"/>
    <w:rsid w:val="00E80677"/>
    <w:rsid w:val="00E80678"/>
    <w:rsid w:val="00E807D0"/>
    <w:rsid w:val="00E8080C"/>
    <w:rsid w:val="00E80A8D"/>
    <w:rsid w:val="00E80BF4"/>
    <w:rsid w:val="00E80C9F"/>
    <w:rsid w:val="00E80D32"/>
    <w:rsid w:val="00E80DD2"/>
    <w:rsid w:val="00E80E5B"/>
    <w:rsid w:val="00E80ED7"/>
    <w:rsid w:val="00E80EE4"/>
    <w:rsid w:val="00E80F92"/>
    <w:rsid w:val="00E80FA7"/>
    <w:rsid w:val="00E80FCC"/>
    <w:rsid w:val="00E81017"/>
    <w:rsid w:val="00E810E0"/>
    <w:rsid w:val="00E81189"/>
    <w:rsid w:val="00E811E8"/>
    <w:rsid w:val="00E81297"/>
    <w:rsid w:val="00E812B0"/>
    <w:rsid w:val="00E8131B"/>
    <w:rsid w:val="00E8133C"/>
    <w:rsid w:val="00E81358"/>
    <w:rsid w:val="00E813DD"/>
    <w:rsid w:val="00E81436"/>
    <w:rsid w:val="00E814E5"/>
    <w:rsid w:val="00E81505"/>
    <w:rsid w:val="00E81557"/>
    <w:rsid w:val="00E8158C"/>
    <w:rsid w:val="00E81657"/>
    <w:rsid w:val="00E8166B"/>
    <w:rsid w:val="00E816C2"/>
    <w:rsid w:val="00E816D7"/>
    <w:rsid w:val="00E8182E"/>
    <w:rsid w:val="00E81879"/>
    <w:rsid w:val="00E8187F"/>
    <w:rsid w:val="00E818DA"/>
    <w:rsid w:val="00E81958"/>
    <w:rsid w:val="00E819C3"/>
    <w:rsid w:val="00E81A80"/>
    <w:rsid w:val="00E81AD1"/>
    <w:rsid w:val="00E81B8E"/>
    <w:rsid w:val="00E81BD3"/>
    <w:rsid w:val="00E81CEC"/>
    <w:rsid w:val="00E81DE0"/>
    <w:rsid w:val="00E81DF9"/>
    <w:rsid w:val="00E81E29"/>
    <w:rsid w:val="00E81E5A"/>
    <w:rsid w:val="00E81E71"/>
    <w:rsid w:val="00E81EF7"/>
    <w:rsid w:val="00E81F1A"/>
    <w:rsid w:val="00E81F36"/>
    <w:rsid w:val="00E81F74"/>
    <w:rsid w:val="00E81F7D"/>
    <w:rsid w:val="00E81FBF"/>
    <w:rsid w:val="00E820D3"/>
    <w:rsid w:val="00E82126"/>
    <w:rsid w:val="00E82137"/>
    <w:rsid w:val="00E82141"/>
    <w:rsid w:val="00E82142"/>
    <w:rsid w:val="00E821CE"/>
    <w:rsid w:val="00E821E2"/>
    <w:rsid w:val="00E821E9"/>
    <w:rsid w:val="00E82327"/>
    <w:rsid w:val="00E82342"/>
    <w:rsid w:val="00E82378"/>
    <w:rsid w:val="00E823DC"/>
    <w:rsid w:val="00E8240C"/>
    <w:rsid w:val="00E8241D"/>
    <w:rsid w:val="00E82496"/>
    <w:rsid w:val="00E824B6"/>
    <w:rsid w:val="00E824F3"/>
    <w:rsid w:val="00E82513"/>
    <w:rsid w:val="00E826B9"/>
    <w:rsid w:val="00E8283F"/>
    <w:rsid w:val="00E82971"/>
    <w:rsid w:val="00E829C3"/>
    <w:rsid w:val="00E82B7C"/>
    <w:rsid w:val="00E82B7F"/>
    <w:rsid w:val="00E82BA2"/>
    <w:rsid w:val="00E82C34"/>
    <w:rsid w:val="00E82C4D"/>
    <w:rsid w:val="00E82D57"/>
    <w:rsid w:val="00E82DAE"/>
    <w:rsid w:val="00E82DE5"/>
    <w:rsid w:val="00E82E43"/>
    <w:rsid w:val="00E82EAB"/>
    <w:rsid w:val="00E82F19"/>
    <w:rsid w:val="00E82F36"/>
    <w:rsid w:val="00E82F4E"/>
    <w:rsid w:val="00E82FF4"/>
    <w:rsid w:val="00E8303B"/>
    <w:rsid w:val="00E8304E"/>
    <w:rsid w:val="00E830D1"/>
    <w:rsid w:val="00E83106"/>
    <w:rsid w:val="00E8318F"/>
    <w:rsid w:val="00E831C1"/>
    <w:rsid w:val="00E831EB"/>
    <w:rsid w:val="00E83210"/>
    <w:rsid w:val="00E8325B"/>
    <w:rsid w:val="00E8330D"/>
    <w:rsid w:val="00E83339"/>
    <w:rsid w:val="00E8337F"/>
    <w:rsid w:val="00E833A3"/>
    <w:rsid w:val="00E833DD"/>
    <w:rsid w:val="00E83416"/>
    <w:rsid w:val="00E8342F"/>
    <w:rsid w:val="00E83570"/>
    <w:rsid w:val="00E83574"/>
    <w:rsid w:val="00E835C5"/>
    <w:rsid w:val="00E83606"/>
    <w:rsid w:val="00E8360E"/>
    <w:rsid w:val="00E8366F"/>
    <w:rsid w:val="00E836A9"/>
    <w:rsid w:val="00E83703"/>
    <w:rsid w:val="00E8383A"/>
    <w:rsid w:val="00E8385B"/>
    <w:rsid w:val="00E8392F"/>
    <w:rsid w:val="00E83941"/>
    <w:rsid w:val="00E83987"/>
    <w:rsid w:val="00E83A0A"/>
    <w:rsid w:val="00E83B8B"/>
    <w:rsid w:val="00E83C56"/>
    <w:rsid w:val="00E83C5A"/>
    <w:rsid w:val="00E83D12"/>
    <w:rsid w:val="00E83DCD"/>
    <w:rsid w:val="00E83E3A"/>
    <w:rsid w:val="00E83FDC"/>
    <w:rsid w:val="00E84039"/>
    <w:rsid w:val="00E8406D"/>
    <w:rsid w:val="00E840B2"/>
    <w:rsid w:val="00E84228"/>
    <w:rsid w:val="00E842E9"/>
    <w:rsid w:val="00E8435F"/>
    <w:rsid w:val="00E84440"/>
    <w:rsid w:val="00E8445A"/>
    <w:rsid w:val="00E844F0"/>
    <w:rsid w:val="00E84561"/>
    <w:rsid w:val="00E84674"/>
    <w:rsid w:val="00E847CA"/>
    <w:rsid w:val="00E84832"/>
    <w:rsid w:val="00E84944"/>
    <w:rsid w:val="00E8495F"/>
    <w:rsid w:val="00E84983"/>
    <w:rsid w:val="00E84A63"/>
    <w:rsid w:val="00E84B48"/>
    <w:rsid w:val="00E84CA0"/>
    <w:rsid w:val="00E84D2D"/>
    <w:rsid w:val="00E84D9C"/>
    <w:rsid w:val="00E84E52"/>
    <w:rsid w:val="00E84F87"/>
    <w:rsid w:val="00E84FAB"/>
    <w:rsid w:val="00E850B1"/>
    <w:rsid w:val="00E85257"/>
    <w:rsid w:val="00E852A5"/>
    <w:rsid w:val="00E852B2"/>
    <w:rsid w:val="00E852B6"/>
    <w:rsid w:val="00E8531C"/>
    <w:rsid w:val="00E854BA"/>
    <w:rsid w:val="00E8555B"/>
    <w:rsid w:val="00E855E5"/>
    <w:rsid w:val="00E85618"/>
    <w:rsid w:val="00E85662"/>
    <w:rsid w:val="00E856F6"/>
    <w:rsid w:val="00E85716"/>
    <w:rsid w:val="00E85774"/>
    <w:rsid w:val="00E85792"/>
    <w:rsid w:val="00E857A2"/>
    <w:rsid w:val="00E857E4"/>
    <w:rsid w:val="00E85801"/>
    <w:rsid w:val="00E859C3"/>
    <w:rsid w:val="00E85A02"/>
    <w:rsid w:val="00E85A19"/>
    <w:rsid w:val="00E85A53"/>
    <w:rsid w:val="00E85A5B"/>
    <w:rsid w:val="00E85A60"/>
    <w:rsid w:val="00E85A99"/>
    <w:rsid w:val="00E85B78"/>
    <w:rsid w:val="00E85B8D"/>
    <w:rsid w:val="00E85C15"/>
    <w:rsid w:val="00E85D0A"/>
    <w:rsid w:val="00E85E04"/>
    <w:rsid w:val="00E85F1C"/>
    <w:rsid w:val="00E85F49"/>
    <w:rsid w:val="00E85F65"/>
    <w:rsid w:val="00E85F6D"/>
    <w:rsid w:val="00E85F81"/>
    <w:rsid w:val="00E85FEE"/>
    <w:rsid w:val="00E860FF"/>
    <w:rsid w:val="00E8630F"/>
    <w:rsid w:val="00E86347"/>
    <w:rsid w:val="00E86412"/>
    <w:rsid w:val="00E86456"/>
    <w:rsid w:val="00E86502"/>
    <w:rsid w:val="00E8651B"/>
    <w:rsid w:val="00E86543"/>
    <w:rsid w:val="00E865AA"/>
    <w:rsid w:val="00E865F6"/>
    <w:rsid w:val="00E865FE"/>
    <w:rsid w:val="00E86658"/>
    <w:rsid w:val="00E86671"/>
    <w:rsid w:val="00E86683"/>
    <w:rsid w:val="00E86826"/>
    <w:rsid w:val="00E86847"/>
    <w:rsid w:val="00E8689E"/>
    <w:rsid w:val="00E86925"/>
    <w:rsid w:val="00E86937"/>
    <w:rsid w:val="00E869E3"/>
    <w:rsid w:val="00E86A5D"/>
    <w:rsid w:val="00E86B8E"/>
    <w:rsid w:val="00E86C63"/>
    <w:rsid w:val="00E86D0A"/>
    <w:rsid w:val="00E86D1E"/>
    <w:rsid w:val="00E86DB4"/>
    <w:rsid w:val="00E86DF0"/>
    <w:rsid w:val="00E86E59"/>
    <w:rsid w:val="00E86E86"/>
    <w:rsid w:val="00E86EA6"/>
    <w:rsid w:val="00E86ECE"/>
    <w:rsid w:val="00E86F7D"/>
    <w:rsid w:val="00E86FE6"/>
    <w:rsid w:val="00E8700F"/>
    <w:rsid w:val="00E870DB"/>
    <w:rsid w:val="00E87132"/>
    <w:rsid w:val="00E87173"/>
    <w:rsid w:val="00E871B4"/>
    <w:rsid w:val="00E87245"/>
    <w:rsid w:val="00E872B1"/>
    <w:rsid w:val="00E8733E"/>
    <w:rsid w:val="00E87432"/>
    <w:rsid w:val="00E8745F"/>
    <w:rsid w:val="00E874A9"/>
    <w:rsid w:val="00E875D9"/>
    <w:rsid w:val="00E87608"/>
    <w:rsid w:val="00E87628"/>
    <w:rsid w:val="00E8768D"/>
    <w:rsid w:val="00E8782A"/>
    <w:rsid w:val="00E87855"/>
    <w:rsid w:val="00E87887"/>
    <w:rsid w:val="00E878F2"/>
    <w:rsid w:val="00E87931"/>
    <w:rsid w:val="00E8795E"/>
    <w:rsid w:val="00E879B5"/>
    <w:rsid w:val="00E879BF"/>
    <w:rsid w:val="00E879C7"/>
    <w:rsid w:val="00E879D2"/>
    <w:rsid w:val="00E87AE6"/>
    <w:rsid w:val="00E87B1D"/>
    <w:rsid w:val="00E87BBC"/>
    <w:rsid w:val="00E87BC6"/>
    <w:rsid w:val="00E87BEB"/>
    <w:rsid w:val="00E87C0B"/>
    <w:rsid w:val="00E87C48"/>
    <w:rsid w:val="00E87CC9"/>
    <w:rsid w:val="00E87D40"/>
    <w:rsid w:val="00E87D7B"/>
    <w:rsid w:val="00E87DB0"/>
    <w:rsid w:val="00E87E18"/>
    <w:rsid w:val="00E87E2D"/>
    <w:rsid w:val="00E87E35"/>
    <w:rsid w:val="00E87E6A"/>
    <w:rsid w:val="00E87E8C"/>
    <w:rsid w:val="00E87EC5"/>
    <w:rsid w:val="00E87ED2"/>
    <w:rsid w:val="00E87FC5"/>
    <w:rsid w:val="00E9000E"/>
    <w:rsid w:val="00E900B1"/>
    <w:rsid w:val="00E900B4"/>
    <w:rsid w:val="00E900C6"/>
    <w:rsid w:val="00E900ED"/>
    <w:rsid w:val="00E9019B"/>
    <w:rsid w:val="00E90258"/>
    <w:rsid w:val="00E90282"/>
    <w:rsid w:val="00E90294"/>
    <w:rsid w:val="00E90296"/>
    <w:rsid w:val="00E902F9"/>
    <w:rsid w:val="00E90358"/>
    <w:rsid w:val="00E90367"/>
    <w:rsid w:val="00E903E2"/>
    <w:rsid w:val="00E90479"/>
    <w:rsid w:val="00E9048A"/>
    <w:rsid w:val="00E90635"/>
    <w:rsid w:val="00E90648"/>
    <w:rsid w:val="00E90681"/>
    <w:rsid w:val="00E90699"/>
    <w:rsid w:val="00E9072F"/>
    <w:rsid w:val="00E9079F"/>
    <w:rsid w:val="00E907C6"/>
    <w:rsid w:val="00E90946"/>
    <w:rsid w:val="00E909CE"/>
    <w:rsid w:val="00E909FA"/>
    <w:rsid w:val="00E90A59"/>
    <w:rsid w:val="00E90A99"/>
    <w:rsid w:val="00E90B76"/>
    <w:rsid w:val="00E90BDE"/>
    <w:rsid w:val="00E90CD9"/>
    <w:rsid w:val="00E90D87"/>
    <w:rsid w:val="00E90DA3"/>
    <w:rsid w:val="00E90E6C"/>
    <w:rsid w:val="00E90E9D"/>
    <w:rsid w:val="00E90EC9"/>
    <w:rsid w:val="00E90EF4"/>
    <w:rsid w:val="00E90F40"/>
    <w:rsid w:val="00E90F70"/>
    <w:rsid w:val="00E90F79"/>
    <w:rsid w:val="00E90FE8"/>
    <w:rsid w:val="00E9100E"/>
    <w:rsid w:val="00E91070"/>
    <w:rsid w:val="00E91077"/>
    <w:rsid w:val="00E910C4"/>
    <w:rsid w:val="00E9111A"/>
    <w:rsid w:val="00E911D6"/>
    <w:rsid w:val="00E911ED"/>
    <w:rsid w:val="00E91237"/>
    <w:rsid w:val="00E91292"/>
    <w:rsid w:val="00E912A8"/>
    <w:rsid w:val="00E91410"/>
    <w:rsid w:val="00E91426"/>
    <w:rsid w:val="00E91507"/>
    <w:rsid w:val="00E915AE"/>
    <w:rsid w:val="00E915C7"/>
    <w:rsid w:val="00E91612"/>
    <w:rsid w:val="00E91636"/>
    <w:rsid w:val="00E9172D"/>
    <w:rsid w:val="00E91784"/>
    <w:rsid w:val="00E9178B"/>
    <w:rsid w:val="00E91859"/>
    <w:rsid w:val="00E91963"/>
    <w:rsid w:val="00E9198D"/>
    <w:rsid w:val="00E919E9"/>
    <w:rsid w:val="00E91A9D"/>
    <w:rsid w:val="00E91AD3"/>
    <w:rsid w:val="00E91AE4"/>
    <w:rsid w:val="00E91B7E"/>
    <w:rsid w:val="00E91BA7"/>
    <w:rsid w:val="00E91D0F"/>
    <w:rsid w:val="00E91DCA"/>
    <w:rsid w:val="00E91E38"/>
    <w:rsid w:val="00E91E6C"/>
    <w:rsid w:val="00E91E7B"/>
    <w:rsid w:val="00E91EB7"/>
    <w:rsid w:val="00E91EC5"/>
    <w:rsid w:val="00E91ECC"/>
    <w:rsid w:val="00E91F5B"/>
    <w:rsid w:val="00E9206E"/>
    <w:rsid w:val="00E920D0"/>
    <w:rsid w:val="00E92121"/>
    <w:rsid w:val="00E92156"/>
    <w:rsid w:val="00E9225F"/>
    <w:rsid w:val="00E922AC"/>
    <w:rsid w:val="00E92304"/>
    <w:rsid w:val="00E923F1"/>
    <w:rsid w:val="00E9244A"/>
    <w:rsid w:val="00E92474"/>
    <w:rsid w:val="00E924AE"/>
    <w:rsid w:val="00E924C6"/>
    <w:rsid w:val="00E92561"/>
    <w:rsid w:val="00E92641"/>
    <w:rsid w:val="00E926AB"/>
    <w:rsid w:val="00E9274A"/>
    <w:rsid w:val="00E927A4"/>
    <w:rsid w:val="00E92968"/>
    <w:rsid w:val="00E929C4"/>
    <w:rsid w:val="00E92A06"/>
    <w:rsid w:val="00E92A1C"/>
    <w:rsid w:val="00E92A50"/>
    <w:rsid w:val="00E92AA7"/>
    <w:rsid w:val="00E92ABD"/>
    <w:rsid w:val="00E92B82"/>
    <w:rsid w:val="00E92BB2"/>
    <w:rsid w:val="00E92C70"/>
    <w:rsid w:val="00E92CC4"/>
    <w:rsid w:val="00E92D63"/>
    <w:rsid w:val="00E92DA5"/>
    <w:rsid w:val="00E92DAE"/>
    <w:rsid w:val="00E92E36"/>
    <w:rsid w:val="00E92EA2"/>
    <w:rsid w:val="00E92FBA"/>
    <w:rsid w:val="00E9302A"/>
    <w:rsid w:val="00E9303E"/>
    <w:rsid w:val="00E930B0"/>
    <w:rsid w:val="00E930DE"/>
    <w:rsid w:val="00E930F9"/>
    <w:rsid w:val="00E9310F"/>
    <w:rsid w:val="00E93111"/>
    <w:rsid w:val="00E9311F"/>
    <w:rsid w:val="00E9318A"/>
    <w:rsid w:val="00E9319E"/>
    <w:rsid w:val="00E9323A"/>
    <w:rsid w:val="00E932C6"/>
    <w:rsid w:val="00E934B0"/>
    <w:rsid w:val="00E934FF"/>
    <w:rsid w:val="00E93561"/>
    <w:rsid w:val="00E935CD"/>
    <w:rsid w:val="00E93616"/>
    <w:rsid w:val="00E9361D"/>
    <w:rsid w:val="00E937D7"/>
    <w:rsid w:val="00E9381A"/>
    <w:rsid w:val="00E93824"/>
    <w:rsid w:val="00E93844"/>
    <w:rsid w:val="00E93871"/>
    <w:rsid w:val="00E93874"/>
    <w:rsid w:val="00E938AB"/>
    <w:rsid w:val="00E939B2"/>
    <w:rsid w:val="00E93A23"/>
    <w:rsid w:val="00E93A82"/>
    <w:rsid w:val="00E93B89"/>
    <w:rsid w:val="00E93B8A"/>
    <w:rsid w:val="00E93B9C"/>
    <w:rsid w:val="00E93BD3"/>
    <w:rsid w:val="00E93BE2"/>
    <w:rsid w:val="00E93C56"/>
    <w:rsid w:val="00E93CDD"/>
    <w:rsid w:val="00E93D6D"/>
    <w:rsid w:val="00E93D8F"/>
    <w:rsid w:val="00E93DAD"/>
    <w:rsid w:val="00E93DC3"/>
    <w:rsid w:val="00E93F13"/>
    <w:rsid w:val="00E93F26"/>
    <w:rsid w:val="00E93F7A"/>
    <w:rsid w:val="00E9401D"/>
    <w:rsid w:val="00E9411C"/>
    <w:rsid w:val="00E941CD"/>
    <w:rsid w:val="00E941E9"/>
    <w:rsid w:val="00E942CE"/>
    <w:rsid w:val="00E942E4"/>
    <w:rsid w:val="00E942F1"/>
    <w:rsid w:val="00E94343"/>
    <w:rsid w:val="00E9439C"/>
    <w:rsid w:val="00E943E5"/>
    <w:rsid w:val="00E94509"/>
    <w:rsid w:val="00E9462E"/>
    <w:rsid w:val="00E94650"/>
    <w:rsid w:val="00E946D6"/>
    <w:rsid w:val="00E947B2"/>
    <w:rsid w:val="00E948C0"/>
    <w:rsid w:val="00E94916"/>
    <w:rsid w:val="00E94A24"/>
    <w:rsid w:val="00E94A66"/>
    <w:rsid w:val="00E94AAB"/>
    <w:rsid w:val="00E94ABE"/>
    <w:rsid w:val="00E94AFF"/>
    <w:rsid w:val="00E94B99"/>
    <w:rsid w:val="00E94C84"/>
    <w:rsid w:val="00E94C96"/>
    <w:rsid w:val="00E94CA3"/>
    <w:rsid w:val="00E94D42"/>
    <w:rsid w:val="00E94D8A"/>
    <w:rsid w:val="00E94DFE"/>
    <w:rsid w:val="00E94E31"/>
    <w:rsid w:val="00E94EF8"/>
    <w:rsid w:val="00E94F0E"/>
    <w:rsid w:val="00E94F36"/>
    <w:rsid w:val="00E94F96"/>
    <w:rsid w:val="00E94FD2"/>
    <w:rsid w:val="00E9502D"/>
    <w:rsid w:val="00E950C0"/>
    <w:rsid w:val="00E95102"/>
    <w:rsid w:val="00E95220"/>
    <w:rsid w:val="00E95235"/>
    <w:rsid w:val="00E9527D"/>
    <w:rsid w:val="00E953D5"/>
    <w:rsid w:val="00E9545D"/>
    <w:rsid w:val="00E954BB"/>
    <w:rsid w:val="00E95504"/>
    <w:rsid w:val="00E9550D"/>
    <w:rsid w:val="00E9556B"/>
    <w:rsid w:val="00E955A5"/>
    <w:rsid w:val="00E955F1"/>
    <w:rsid w:val="00E95614"/>
    <w:rsid w:val="00E95688"/>
    <w:rsid w:val="00E956AC"/>
    <w:rsid w:val="00E95716"/>
    <w:rsid w:val="00E9573B"/>
    <w:rsid w:val="00E95859"/>
    <w:rsid w:val="00E958F6"/>
    <w:rsid w:val="00E959CB"/>
    <w:rsid w:val="00E95A6E"/>
    <w:rsid w:val="00E95AE3"/>
    <w:rsid w:val="00E95B05"/>
    <w:rsid w:val="00E95B97"/>
    <w:rsid w:val="00E95BB2"/>
    <w:rsid w:val="00E95C0E"/>
    <w:rsid w:val="00E95C27"/>
    <w:rsid w:val="00E95CD5"/>
    <w:rsid w:val="00E95D03"/>
    <w:rsid w:val="00E95DC1"/>
    <w:rsid w:val="00E95F91"/>
    <w:rsid w:val="00E95FA2"/>
    <w:rsid w:val="00E96106"/>
    <w:rsid w:val="00E9611A"/>
    <w:rsid w:val="00E96147"/>
    <w:rsid w:val="00E96237"/>
    <w:rsid w:val="00E9623B"/>
    <w:rsid w:val="00E96279"/>
    <w:rsid w:val="00E96280"/>
    <w:rsid w:val="00E962AC"/>
    <w:rsid w:val="00E962B3"/>
    <w:rsid w:val="00E962ED"/>
    <w:rsid w:val="00E96368"/>
    <w:rsid w:val="00E9640B"/>
    <w:rsid w:val="00E9669A"/>
    <w:rsid w:val="00E96765"/>
    <w:rsid w:val="00E967ED"/>
    <w:rsid w:val="00E96884"/>
    <w:rsid w:val="00E9699E"/>
    <w:rsid w:val="00E969D4"/>
    <w:rsid w:val="00E969ED"/>
    <w:rsid w:val="00E96AAC"/>
    <w:rsid w:val="00E96AEF"/>
    <w:rsid w:val="00E96B3E"/>
    <w:rsid w:val="00E96BD2"/>
    <w:rsid w:val="00E96C82"/>
    <w:rsid w:val="00E96CFD"/>
    <w:rsid w:val="00E96D03"/>
    <w:rsid w:val="00E96E17"/>
    <w:rsid w:val="00E96F5B"/>
    <w:rsid w:val="00E96F80"/>
    <w:rsid w:val="00E97041"/>
    <w:rsid w:val="00E9704E"/>
    <w:rsid w:val="00E9705A"/>
    <w:rsid w:val="00E970D0"/>
    <w:rsid w:val="00E970E4"/>
    <w:rsid w:val="00E971FE"/>
    <w:rsid w:val="00E972A9"/>
    <w:rsid w:val="00E9730F"/>
    <w:rsid w:val="00E9731B"/>
    <w:rsid w:val="00E973B3"/>
    <w:rsid w:val="00E9743B"/>
    <w:rsid w:val="00E9749C"/>
    <w:rsid w:val="00E9755D"/>
    <w:rsid w:val="00E97588"/>
    <w:rsid w:val="00E975B7"/>
    <w:rsid w:val="00E976F0"/>
    <w:rsid w:val="00E976F8"/>
    <w:rsid w:val="00E97729"/>
    <w:rsid w:val="00E97737"/>
    <w:rsid w:val="00E97742"/>
    <w:rsid w:val="00E9779F"/>
    <w:rsid w:val="00E977AD"/>
    <w:rsid w:val="00E9789A"/>
    <w:rsid w:val="00E978AA"/>
    <w:rsid w:val="00E97944"/>
    <w:rsid w:val="00E979E2"/>
    <w:rsid w:val="00E979EA"/>
    <w:rsid w:val="00E97B54"/>
    <w:rsid w:val="00E97C06"/>
    <w:rsid w:val="00E97D07"/>
    <w:rsid w:val="00E97DAA"/>
    <w:rsid w:val="00E97E99"/>
    <w:rsid w:val="00E97F75"/>
    <w:rsid w:val="00E97F9F"/>
    <w:rsid w:val="00E97FF7"/>
    <w:rsid w:val="00EA003C"/>
    <w:rsid w:val="00EA00C2"/>
    <w:rsid w:val="00EA010A"/>
    <w:rsid w:val="00EA0272"/>
    <w:rsid w:val="00EA0375"/>
    <w:rsid w:val="00EA03B0"/>
    <w:rsid w:val="00EA03C7"/>
    <w:rsid w:val="00EA05C4"/>
    <w:rsid w:val="00EA061E"/>
    <w:rsid w:val="00EA0661"/>
    <w:rsid w:val="00EA0686"/>
    <w:rsid w:val="00EA06E8"/>
    <w:rsid w:val="00EA076A"/>
    <w:rsid w:val="00EA07D2"/>
    <w:rsid w:val="00EA0887"/>
    <w:rsid w:val="00EA089A"/>
    <w:rsid w:val="00EA08BB"/>
    <w:rsid w:val="00EA08F1"/>
    <w:rsid w:val="00EA090F"/>
    <w:rsid w:val="00EA09AF"/>
    <w:rsid w:val="00EA09CE"/>
    <w:rsid w:val="00EA09D8"/>
    <w:rsid w:val="00EA0A07"/>
    <w:rsid w:val="00EA0A76"/>
    <w:rsid w:val="00EA0AE8"/>
    <w:rsid w:val="00EA0B70"/>
    <w:rsid w:val="00EA0B8F"/>
    <w:rsid w:val="00EA0CE4"/>
    <w:rsid w:val="00EA0D03"/>
    <w:rsid w:val="00EA0E3C"/>
    <w:rsid w:val="00EA0E85"/>
    <w:rsid w:val="00EA0EAF"/>
    <w:rsid w:val="00EA0FCB"/>
    <w:rsid w:val="00EA105A"/>
    <w:rsid w:val="00EA1091"/>
    <w:rsid w:val="00EA10B3"/>
    <w:rsid w:val="00EA114F"/>
    <w:rsid w:val="00EA119D"/>
    <w:rsid w:val="00EA12B7"/>
    <w:rsid w:val="00EA14C3"/>
    <w:rsid w:val="00EA14ED"/>
    <w:rsid w:val="00EA150F"/>
    <w:rsid w:val="00EA15C6"/>
    <w:rsid w:val="00EA15CA"/>
    <w:rsid w:val="00EA16D3"/>
    <w:rsid w:val="00EA17BD"/>
    <w:rsid w:val="00EA1814"/>
    <w:rsid w:val="00EA1890"/>
    <w:rsid w:val="00EA18B8"/>
    <w:rsid w:val="00EA18D4"/>
    <w:rsid w:val="00EA18EA"/>
    <w:rsid w:val="00EA19F0"/>
    <w:rsid w:val="00EA1A41"/>
    <w:rsid w:val="00EA1A72"/>
    <w:rsid w:val="00EA1B17"/>
    <w:rsid w:val="00EA1B22"/>
    <w:rsid w:val="00EA1BA7"/>
    <w:rsid w:val="00EA1BED"/>
    <w:rsid w:val="00EA1C78"/>
    <w:rsid w:val="00EA1C9C"/>
    <w:rsid w:val="00EA1D46"/>
    <w:rsid w:val="00EA1D7C"/>
    <w:rsid w:val="00EA1E77"/>
    <w:rsid w:val="00EA1ED3"/>
    <w:rsid w:val="00EA20EF"/>
    <w:rsid w:val="00EA2103"/>
    <w:rsid w:val="00EA2272"/>
    <w:rsid w:val="00EA22BF"/>
    <w:rsid w:val="00EA22FC"/>
    <w:rsid w:val="00EA2329"/>
    <w:rsid w:val="00EA236D"/>
    <w:rsid w:val="00EA238A"/>
    <w:rsid w:val="00EA23B7"/>
    <w:rsid w:val="00EA23CF"/>
    <w:rsid w:val="00EA247E"/>
    <w:rsid w:val="00EA24EC"/>
    <w:rsid w:val="00EA24F3"/>
    <w:rsid w:val="00EA2502"/>
    <w:rsid w:val="00EA257A"/>
    <w:rsid w:val="00EA25BA"/>
    <w:rsid w:val="00EA25DE"/>
    <w:rsid w:val="00EA29AE"/>
    <w:rsid w:val="00EA2B20"/>
    <w:rsid w:val="00EA2B2C"/>
    <w:rsid w:val="00EA2B42"/>
    <w:rsid w:val="00EA2BDE"/>
    <w:rsid w:val="00EA2CAB"/>
    <w:rsid w:val="00EA2D09"/>
    <w:rsid w:val="00EA2E48"/>
    <w:rsid w:val="00EA2EB8"/>
    <w:rsid w:val="00EA2EB9"/>
    <w:rsid w:val="00EA2F2C"/>
    <w:rsid w:val="00EA2FCB"/>
    <w:rsid w:val="00EA30B2"/>
    <w:rsid w:val="00EA30E2"/>
    <w:rsid w:val="00EA310F"/>
    <w:rsid w:val="00EA312E"/>
    <w:rsid w:val="00EA3256"/>
    <w:rsid w:val="00EA32B1"/>
    <w:rsid w:val="00EA32C0"/>
    <w:rsid w:val="00EA3384"/>
    <w:rsid w:val="00EA3467"/>
    <w:rsid w:val="00EA3497"/>
    <w:rsid w:val="00EA3552"/>
    <w:rsid w:val="00EA35A2"/>
    <w:rsid w:val="00EA36E8"/>
    <w:rsid w:val="00EA36F0"/>
    <w:rsid w:val="00EA3873"/>
    <w:rsid w:val="00EA3B5C"/>
    <w:rsid w:val="00EA3B76"/>
    <w:rsid w:val="00EA3BC8"/>
    <w:rsid w:val="00EA3BED"/>
    <w:rsid w:val="00EA3BF0"/>
    <w:rsid w:val="00EA3C11"/>
    <w:rsid w:val="00EA3DDA"/>
    <w:rsid w:val="00EA3EA9"/>
    <w:rsid w:val="00EA3ED3"/>
    <w:rsid w:val="00EA3F17"/>
    <w:rsid w:val="00EA3F32"/>
    <w:rsid w:val="00EA3F3F"/>
    <w:rsid w:val="00EA3FF2"/>
    <w:rsid w:val="00EA4009"/>
    <w:rsid w:val="00EA401D"/>
    <w:rsid w:val="00EA4076"/>
    <w:rsid w:val="00EA41A3"/>
    <w:rsid w:val="00EA41F9"/>
    <w:rsid w:val="00EA4222"/>
    <w:rsid w:val="00EA430A"/>
    <w:rsid w:val="00EA432E"/>
    <w:rsid w:val="00EA441C"/>
    <w:rsid w:val="00EA44AC"/>
    <w:rsid w:val="00EA45AD"/>
    <w:rsid w:val="00EA45C7"/>
    <w:rsid w:val="00EA4619"/>
    <w:rsid w:val="00EA461A"/>
    <w:rsid w:val="00EA461C"/>
    <w:rsid w:val="00EA473F"/>
    <w:rsid w:val="00EA47B0"/>
    <w:rsid w:val="00EA4910"/>
    <w:rsid w:val="00EA4954"/>
    <w:rsid w:val="00EA4982"/>
    <w:rsid w:val="00EA4A1B"/>
    <w:rsid w:val="00EA4A5E"/>
    <w:rsid w:val="00EA4AC6"/>
    <w:rsid w:val="00EA4D0C"/>
    <w:rsid w:val="00EA4D1A"/>
    <w:rsid w:val="00EA4E50"/>
    <w:rsid w:val="00EA4E51"/>
    <w:rsid w:val="00EA4EB5"/>
    <w:rsid w:val="00EA4F8C"/>
    <w:rsid w:val="00EA5034"/>
    <w:rsid w:val="00EA5036"/>
    <w:rsid w:val="00EA5081"/>
    <w:rsid w:val="00EA50C9"/>
    <w:rsid w:val="00EA5143"/>
    <w:rsid w:val="00EA5181"/>
    <w:rsid w:val="00EA5205"/>
    <w:rsid w:val="00EA533C"/>
    <w:rsid w:val="00EA5353"/>
    <w:rsid w:val="00EA5359"/>
    <w:rsid w:val="00EA53CA"/>
    <w:rsid w:val="00EA53DA"/>
    <w:rsid w:val="00EA53EE"/>
    <w:rsid w:val="00EA543C"/>
    <w:rsid w:val="00EA5444"/>
    <w:rsid w:val="00EA54B9"/>
    <w:rsid w:val="00EA54FE"/>
    <w:rsid w:val="00EA556D"/>
    <w:rsid w:val="00EA55FC"/>
    <w:rsid w:val="00EA568F"/>
    <w:rsid w:val="00EA569E"/>
    <w:rsid w:val="00EA5796"/>
    <w:rsid w:val="00EA57C8"/>
    <w:rsid w:val="00EA57DA"/>
    <w:rsid w:val="00EA5835"/>
    <w:rsid w:val="00EA58AA"/>
    <w:rsid w:val="00EA5981"/>
    <w:rsid w:val="00EA598A"/>
    <w:rsid w:val="00EA59AC"/>
    <w:rsid w:val="00EA5A25"/>
    <w:rsid w:val="00EA5A93"/>
    <w:rsid w:val="00EA5B08"/>
    <w:rsid w:val="00EA5B0A"/>
    <w:rsid w:val="00EA5B9B"/>
    <w:rsid w:val="00EA5BDA"/>
    <w:rsid w:val="00EA5C7E"/>
    <w:rsid w:val="00EA5C88"/>
    <w:rsid w:val="00EA5D3D"/>
    <w:rsid w:val="00EA5D8B"/>
    <w:rsid w:val="00EA5DA4"/>
    <w:rsid w:val="00EA5DAC"/>
    <w:rsid w:val="00EA5F3B"/>
    <w:rsid w:val="00EA5F65"/>
    <w:rsid w:val="00EA5FCD"/>
    <w:rsid w:val="00EA5FD2"/>
    <w:rsid w:val="00EA614D"/>
    <w:rsid w:val="00EA61DA"/>
    <w:rsid w:val="00EA6201"/>
    <w:rsid w:val="00EA626C"/>
    <w:rsid w:val="00EA62BE"/>
    <w:rsid w:val="00EA6435"/>
    <w:rsid w:val="00EA64C9"/>
    <w:rsid w:val="00EA64F2"/>
    <w:rsid w:val="00EA656C"/>
    <w:rsid w:val="00EA6681"/>
    <w:rsid w:val="00EA67DA"/>
    <w:rsid w:val="00EA67F2"/>
    <w:rsid w:val="00EA684F"/>
    <w:rsid w:val="00EA6A1E"/>
    <w:rsid w:val="00EA6A85"/>
    <w:rsid w:val="00EA6B15"/>
    <w:rsid w:val="00EA6BE6"/>
    <w:rsid w:val="00EA6D23"/>
    <w:rsid w:val="00EA6EE5"/>
    <w:rsid w:val="00EA6F3F"/>
    <w:rsid w:val="00EA6FAB"/>
    <w:rsid w:val="00EA7084"/>
    <w:rsid w:val="00EA7199"/>
    <w:rsid w:val="00EA71CE"/>
    <w:rsid w:val="00EA71F7"/>
    <w:rsid w:val="00EA7365"/>
    <w:rsid w:val="00EA736C"/>
    <w:rsid w:val="00EA7385"/>
    <w:rsid w:val="00EA738F"/>
    <w:rsid w:val="00EA73DE"/>
    <w:rsid w:val="00EA7418"/>
    <w:rsid w:val="00EA7494"/>
    <w:rsid w:val="00EA74E7"/>
    <w:rsid w:val="00EA7511"/>
    <w:rsid w:val="00EA756C"/>
    <w:rsid w:val="00EA75C8"/>
    <w:rsid w:val="00EA7607"/>
    <w:rsid w:val="00EA7639"/>
    <w:rsid w:val="00EA7695"/>
    <w:rsid w:val="00EA76EB"/>
    <w:rsid w:val="00EA770C"/>
    <w:rsid w:val="00EA7728"/>
    <w:rsid w:val="00EA775D"/>
    <w:rsid w:val="00EA7861"/>
    <w:rsid w:val="00EA78FB"/>
    <w:rsid w:val="00EA7913"/>
    <w:rsid w:val="00EA7915"/>
    <w:rsid w:val="00EA7975"/>
    <w:rsid w:val="00EA7BD0"/>
    <w:rsid w:val="00EA7BE8"/>
    <w:rsid w:val="00EA7BEE"/>
    <w:rsid w:val="00EA7C39"/>
    <w:rsid w:val="00EA7CD9"/>
    <w:rsid w:val="00EA7D38"/>
    <w:rsid w:val="00EA7D61"/>
    <w:rsid w:val="00EA7E4D"/>
    <w:rsid w:val="00EA7E65"/>
    <w:rsid w:val="00EA7ECA"/>
    <w:rsid w:val="00EA7F50"/>
    <w:rsid w:val="00EA7F95"/>
    <w:rsid w:val="00EB0003"/>
    <w:rsid w:val="00EB00A2"/>
    <w:rsid w:val="00EB00EF"/>
    <w:rsid w:val="00EB0105"/>
    <w:rsid w:val="00EB010F"/>
    <w:rsid w:val="00EB0168"/>
    <w:rsid w:val="00EB01E4"/>
    <w:rsid w:val="00EB023E"/>
    <w:rsid w:val="00EB0254"/>
    <w:rsid w:val="00EB02BD"/>
    <w:rsid w:val="00EB02C3"/>
    <w:rsid w:val="00EB02DD"/>
    <w:rsid w:val="00EB03B7"/>
    <w:rsid w:val="00EB03CC"/>
    <w:rsid w:val="00EB0450"/>
    <w:rsid w:val="00EB0486"/>
    <w:rsid w:val="00EB0488"/>
    <w:rsid w:val="00EB0532"/>
    <w:rsid w:val="00EB0561"/>
    <w:rsid w:val="00EB0579"/>
    <w:rsid w:val="00EB05DE"/>
    <w:rsid w:val="00EB061F"/>
    <w:rsid w:val="00EB06C1"/>
    <w:rsid w:val="00EB0823"/>
    <w:rsid w:val="00EB091A"/>
    <w:rsid w:val="00EB091C"/>
    <w:rsid w:val="00EB0A5F"/>
    <w:rsid w:val="00EB0AC2"/>
    <w:rsid w:val="00EB0B1D"/>
    <w:rsid w:val="00EB0BCA"/>
    <w:rsid w:val="00EB0BCD"/>
    <w:rsid w:val="00EB0C7D"/>
    <w:rsid w:val="00EB0C93"/>
    <w:rsid w:val="00EB0DA1"/>
    <w:rsid w:val="00EB0DB3"/>
    <w:rsid w:val="00EB0ED9"/>
    <w:rsid w:val="00EB0EE1"/>
    <w:rsid w:val="00EB0EE3"/>
    <w:rsid w:val="00EB0F3C"/>
    <w:rsid w:val="00EB0FAB"/>
    <w:rsid w:val="00EB0FC6"/>
    <w:rsid w:val="00EB0FD7"/>
    <w:rsid w:val="00EB1094"/>
    <w:rsid w:val="00EB1134"/>
    <w:rsid w:val="00EB1136"/>
    <w:rsid w:val="00EB11D6"/>
    <w:rsid w:val="00EB120F"/>
    <w:rsid w:val="00EB13D4"/>
    <w:rsid w:val="00EB14E8"/>
    <w:rsid w:val="00EB15DD"/>
    <w:rsid w:val="00EB16C6"/>
    <w:rsid w:val="00EB1777"/>
    <w:rsid w:val="00EB17C7"/>
    <w:rsid w:val="00EB18C8"/>
    <w:rsid w:val="00EB1A03"/>
    <w:rsid w:val="00EB1A0A"/>
    <w:rsid w:val="00EB1A55"/>
    <w:rsid w:val="00EB1A5C"/>
    <w:rsid w:val="00EB1AB1"/>
    <w:rsid w:val="00EB1B65"/>
    <w:rsid w:val="00EB1B77"/>
    <w:rsid w:val="00EB1C27"/>
    <w:rsid w:val="00EB1C4E"/>
    <w:rsid w:val="00EB1C5E"/>
    <w:rsid w:val="00EB1C90"/>
    <w:rsid w:val="00EB1CCD"/>
    <w:rsid w:val="00EB1D03"/>
    <w:rsid w:val="00EB1E58"/>
    <w:rsid w:val="00EB1E82"/>
    <w:rsid w:val="00EB1E90"/>
    <w:rsid w:val="00EB1F22"/>
    <w:rsid w:val="00EB1FB0"/>
    <w:rsid w:val="00EB1FE2"/>
    <w:rsid w:val="00EB1FF2"/>
    <w:rsid w:val="00EB20FD"/>
    <w:rsid w:val="00EB2100"/>
    <w:rsid w:val="00EB218F"/>
    <w:rsid w:val="00EB2213"/>
    <w:rsid w:val="00EB229C"/>
    <w:rsid w:val="00EB22A0"/>
    <w:rsid w:val="00EB22D7"/>
    <w:rsid w:val="00EB2334"/>
    <w:rsid w:val="00EB2369"/>
    <w:rsid w:val="00EB23FC"/>
    <w:rsid w:val="00EB2411"/>
    <w:rsid w:val="00EB2413"/>
    <w:rsid w:val="00EB248C"/>
    <w:rsid w:val="00EB2572"/>
    <w:rsid w:val="00EB25E6"/>
    <w:rsid w:val="00EB265C"/>
    <w:rsid w:val="00EB2663"/>
    <w:rsid w:val="00EB26A8"/>
    <w:rsid w:val="00EB26D1"/>
    <w:rsid w:val="00EB26FD"/>
    <w:rsid w:val="00EB2736"/>
    <w:rsid w:val="00EB278E"/>
    <w:rsid w:val="00EB27F3"/>
    <w:rsid w:val="00EB2835"/>
    <w:rsid w:val="00EB2851"/>
    <w:rsid w:val="00EB287D"/>
    <w:rsid w:val="00EB2893"/>
    <w:rsid w:val="00EB289D"/>
    <w:rsid w:val="00EB2947"/>
    <w:rsid w:val="00EB2999"/>
    <w:rsid w:val="00EB2A65"/>
    <w:rsid w:val="00EB2AAB"/>
    <w:rsid w:val="00EB2ACF"/>
    <w:rsid w:val="00EB2C07"/>
    <w:rsid w:val="00EB2D87"/>
    <w:rsid w:val="00EB2D9D"/>
    <w:rsid w:val="00EB2DCB"/>
    <w:rsid w:val="00EB2E0A"/>
    <w:rsid w:val="00EB2E1E"/>
    <w:rsid w:val="00EB2E2C"/>
    <w:rsid w:val="00EB2EB0"/>
    <w:rsid w:val="00EB2F00"/>
    <w:rsid w:val="00EB2F11"/>
    <w:rsid w:val="00EB2F94"/>
    <w:rsid w:val="00EB307B"/>
    <w:rsid w:val="00EB307E"/>
    <w:rsid w:val="00EB30C8"/>
    <w:rsid w:val="00EB30D4"/>
    <w:rsid w:val="00EB31AC"/>
    <w:rsid w:val="00EB31F8"/>
    <w:rsid w:val="00EB322B"/>
    <w:rsid w:val="00EB3262"/>
    <w:rsid w:val="00EB334F"/>
    <w:rsid w:val="00EB3366"/>
    <w:rsid w:val="00EB3448"/>
    <w:rsid w:val="00EB35BB"/>
    <w:rsid w:val="00EB35C6"/>
    <w:rsid w:val="00EB3875"/>
    <w:rsid w:val="00EB38DA"/>
    <w:rsid w:val="00EB3905"/>
    <w:rsid w:val="00EB3915"/>
    <w:rsid w:val="00EB39BA"/>
    <w:rsid w:val="00EB39FA"/>
    <w:rsid w:val="00EB3A05"/>
    <w:rsid w:val="00EB3A79"/>
    <w:rsid w:val="00EB3B0D"/>
    <w:rsid w:val="00EB3B23"/>
    <w:rsid w:val="00EB3B4A"/>
    <w:rsid w:val="00EB3BEB"/>
    <w:rsid w:val="00EB3C24"/>
    <w:rsid w:val="00EB3C29"/>
    <w:rsid w:val="00EB3CAD"/>
    <w:rsid w:val="00EB3D5F"/>
    <w:rsid w:val="00EB3DAC"/>
    <w:rsid w:val="00EB3DF2"/>
    <w:rsid w:val="00EB3E1E"/>
    <w:rsid w:val="00EB3E4D"/>
    <w:rsid w:val="00EB4000"/>
    <w:rsid w:val="00EB40A6"/>
    <w:rsid w:val="00EB4248"/>
    <w:rsid w:val="00EB4252"/>
    <w:rsid w:val="00EB4282"/>
    <w:rsid w:val="00EB42CA"/>
    <w:rsid w:val="00EB43B5"/>
    <w:rsid w:val="00EB43EB"/>
    <w:rsid w:val="00EB43FF"/>
    <w:rsid w:val="00EB440E"/>
    <w:rsid w:val="00EB4575"/>
    <w:rsid w:val="00EB458A"/>
    <w:rsid w:val="00EB46C5"/>
    <w:rsid w:val="00EB46D4"/>
    <w:rsid w:val="00EB47F2"/>
    <w:rsid w:val="00EB4835"/>
    <w:rsid w:val="00EB4874"/>
    <w:rsid w:val="00EB4879"/>
    <w:rsid w:val="00EB4894"/>
    <w:rsid w:val="00EB4975"/>
    <w:rsid w:val="00EB49CA"/>
    <w:rsid w:val="00EB4AD4"/>
    <w:rsid w:val="00EB4AF5"/>
    <w:rsid w:val="00EB4B13"/>
    <w:rsid w:val="00EB4BAB"/>
    <w:rsid w:val="00EB4C0B"/>
    <w:rsid w:val="00EB4C86"/>
    <w:rsid w:val="00EB4FC8"/>
    <w:rsid w:val="00EB50CB"/>
    <w:rsid w:val="00EB50CC"/>
    <w:rsid w:val="00EB50E3"/>
    <w:rsid w:val="00EB50FE"/>
    <w:rsid w:val="00EB5169"/>
    <w:rsid w:val="00EB5248"/>
    <w:rsid w:val="00EB528D"/>
    <w:rsid w:val="00EB5290"/>
    <w:rsid w:val="00EB5298"/>
    <w:rsid w:val="00EB529E"/>
    <w:rsid w:val="00EB52B1"/>
    <w:rsid w:val="00EB5362"/>
    <w:rsid w:val="00EB5398"/>
    <w:rsid w:val="00EB5405"/>
    <w:rsid w:val="00EB5541"/>
    <w:rsid w:val="00EB5560"/>
    <w:rsid w:val="00EB5597"/>
    <w:rsid w:val="00EB5604"/>
    <w:rsid w:val="00EB5667"/>
    <w:rsid w:val="00EB566D"/>
    <w:rsid w:val="00EB5688"/>
    <w:rsid w:val="00EB56E5"/>
    <w:rsid w:val="00EB56EF"/>
    <w:rsid w:val="00EB5717"/>
    <w:rsid w:val="00EB5754"/>
    <w:rsid w:val="00EB5755"/>
    <w:rsid w:val="00EB5786"/>
    <w:rsid w:val="00EB5787"/>
    <w:rsid w:val="00EB57A0"/>
    <w:rsid w:val="00EB57B3"/>
    <w:rsid w:val="00EB57CC"/>
    <w:rsid w:val="00EB57E0"/>
    <w:rsid w:val="00EB5896"/>
    <w:rsid w:val="00EB590C"/>
    <w:rsid w:val="00EB59CC"/>
    <w:rsid w:val="00EB5A1F"/>
    <w:rsid w:val="00EB5A4B"/>
    <w:rsid w:val="00EB5A6C"/>
    <w:rsid w:val="00EB5A9C"/>
    <w:rsid w:val="00EB5A9E"/>
    <w:rsid w:val="00EB5B05"/>
    <w:rsid w:val="00EB5B9B"/>
    <w:rsid w:val="00EB5BA6"/>
    <w:rsid w:val="00EB5C56"/>
    <w:rsid w:val="00EB5C71"/>
    <w:rsid w:val="00EB5C77"/>
    <w:rsid w:val="00EB5E84"/>
    <w:rsid w:val="00EB5E98"/>
    <w:rsid w:val="00EB5EF4"/>
    <w:rsid w:val="00EB5F2F"/>
    <w:rsid w:val="00EB5F4B"/>
    <w:rsid w:val="00EB5F71"/>
    <w:rsid w:val="00EB5F8D"/>
    <w:rsid w:val="00EB5FDD"/>
    <w:rsid w:val="00EB6012"/>
    <w:rsid w:val="00EB6085"/>
    <w:rsid w:val="00EB60C7"/>
    <w:rsid w:val="00EB60D8"/>
    <w:rsid w:val="00EB60DA"/>
    <w:rsid w:val="00EB61B6"/>
    <w:rsid w:val="00EB631A"/>
    <w:rsid w:val="00EB6365"/>
    <w:rsid w:val="00EB63EB"/>
    <w:rsid w:val="00EB6400"/>
    <w:rsid w:val="00EB641A"/>
    <w:rsid w:val="00EB6457"/>
    <w:rsid w:val="00EB6471"/>
    <w:rsid w:val="00EB6474"/>
    <w:rsid w:val="00EB651B"/>
    <w:rsid w:val="00EB6715"/>
    <w:rsid w:val="00EB672A"/>
    <w:rsid w:val="00EB6786"/>
    <w:rsid w:val="00EB67B0"/>
    <w:rsid w:val="00EB6855"/>
    <w:rsid w:val="00EB6866"/>
    <w:rsid w:val="00EB68C4"/>
    <w:rsid w:val="00EB68E5"/>
    <w:rsid w:val="00EB6926"/>
    <w:rsid w:val="00EB698B"/>
    <w:rsid w:val="00EB6B22"/>
    <w:rsid w:val="00EB6C01"/>
    <w:rsid w:val="00EB6C0F"/>
    <w:rsid w:val="00EB6C75"/>
    <w:rsid w:val="00EB6E5D"/>
    <w:rsid w:val="00EB6E77"/>
    <w:rsid w:val="00EB6EF7"/>
    <w:rsid w:val="00EB6F4A"/>
    <w:rsid w:val="00EB6FC7"/>
    <w:rsid w:val="00EB6FD8"/>
    <w:rsid w:val="00EB7005"/>
    <w:rsid w:val="00EB7038"/>
    <w:rsid w:val="00EB705B"/>
    <w:rsid w:val="00EB70F2"/>
    <w:rsid w:val="00EB713D"/>
    <w:rsid w:val="00EB718B"/>
    <w:rsid w:val="00EB7197"/>
    <w:rsid w:val="00EB72C3"/>
    <w:rsid w:val="00EB72F2"/>
    <w:rsid w:val="00EB732A"/>
    <w:rsid w:val="00EB73F2"/>
    <w:rsid w:val="00EB7400"/>
    <w:rsid w:val="00EB7458"/>
    <w:rsid w:val="00EB74C9"/>
    <w:rsid w:val="00EB7508"/>
    <w:rsid w:val="00EB7521"/>
    <w:rsid w:val="00EB7526"/>
    <w:rsid w:val="00EB75DC"/>
    <w:rsid w:val="00EB7647"/>
    <w:rsid w:val="00EB766F"/>
    <w:rsid w:val="00EB76C7"/>
    <w:rsid w:val="00EB772E"/>
    <w:rsid w:val="00EB7733"/>
    <w:rsid w:val="00EB7833"/>
    <w:rsid w:val="00EB78DB"/>
    <w:rsid w:val="00EB7950"/>
    <w:rsid w:val="00EB797B"/>
    <w:rsid w:val="00EB79AF"/>
    <w:rsid w:val="00EB7A78"/>
    <w:rsid w:val="00EB7AD0"/>
    <w:rsid w:val="00EB7AD7"/>
    <w:rsid w:val="00EB7B9A"/>
    <w:rsid w:val="00EB7BDD"/>
    <w:rsid w:val="00EB7D13"/>
    <w:rsid w:val="00EB7D68"/>
    <w:rsid w:val="00EB7D6C"/>
    <w:rsid w:val="00EB7D6E"/>
    <w:rsid w:val="00EB7E72"/>
    <w:rsid w:val="00EB7F0B"/>
    <w:rsid w:val="00EB7F0F"/>
    <w:rsid w:val="00EB7F8C"/>
    <w:rsid w:val="00EB7FF1"/>
    <w:rsid w:val="00EC019C"/>
    <w:rsid w:val="00EC028C"/>
    <w:rsid w:val="00EC02EB"/>
    <w:rsid w:val="00EC033F"/>
    <w:rsid w:val="00EC039B"/>
    <w:rsid w:val="00EC0439"/>
    <w:rsid w:val="00EC04AB"/>
    <w:rsid w:val="00EC051B"/>
    <w:rsid w:val="00EC0536"/>
    <w:rsid w:val="00EC0588"/>
    <w:rsid w:val="00EC05FE"/>
    <w:rsid w:val="00EC068C"/>
    <w:rsid w:val="00EC068D"/>
    <w:rsid w:val="00EC07A0"/>
    <w:rsid w:val="00EC07C1"/>
    <w:rsid w:val="00EC086D"/>
    <w:rsid w:val="00EC095C"/>
    <w:rsid w:val="00EC099B"/>
    <w:rsid w:val="00EC09AD"/>
    <w:rsid w:val="00EC0A16"/>
    <w:rsid w:val="00EC0AA2"/>
    <w:rsid w:val="00EC0B88"/>
    <w:rsid w:val="00EC0B8D"/>
    <w:rsid w:val="00EC0C33"/>
    <w:rsid w:val="00EC0C76"/>
    <w:rsid w:val="00EC0E11"/>
    <w:rsid w:val="00EC0F34"/>
    <w:rsid w:val="00EC0FC4"/>
    <w:rsid w:val="00EC104B"/>
    <w:rsid w:val="00EC10A4"/>
    <w:rsid w:val="00EC10D4"/>
    <w:rsid w:val="00EC115F"/>
    <w:rsid w:val="00EC1171"/>
    <w:rsid w:val="00EC1199"/>
    <w:rsid w:val="00EC11BC"/>
    <w:rsid w:val="00EC11EB"/>
    <w:rsid w:val="00EC11FD"/>
    <w:rsid w:val="00EC120D"/>
    <w:rsid w:val="00EC12BC"/>
    <w:rsid w:val="00EC1319"/>
    <w:rsid w:val="00EC135F"/>
    <w:rsid w:val="00EC1396"/>
    <w:rsid w:val="00EC13EE"/>
    <w:rsid w:val="00EC1414"/>
    <w:rsid w:val="00EC1474"/>
    <w:rsid w:val="00EC14B2"/>
    <w:rsid w:val="00EC14B7"/>
    <w:rsid w:val="00EC14CA"/>
    <w:rsid w:val="00EC152D"/>
    <w:rsid w:val="00EC1668"/>
    <w:rsid w:val="00EC1738"/>
    <w:rsid w:val="00EC1783"/>
    <w:rsid w:val="00EC17A4"/>
    <w:rsid w:val="00EC17C1"/>
    <w:rsid w:val="00EC181C"/>
    <w:rsid w:val="00EC1982"/>
    <w:rsid w:val="00EC19D0"/>
    <w:rsid w:val="00EC1A1A"/>
    <w:rsid w:val="00EC1A69"/>
    <w:rsid w:val="00EC1AD8"/>
    <w:rsid w:val="00EC1B1A"/>
    <w:rsid w:val="00EC1B76"/>
    <w:rsid w:val="00EC1D37"/>
    <w:rsid w:val="00EC1D8F"/>
    <w:rsid w:val="00EC1D9C"/>
    <w:rsid w:val="00EC1DB3"/>
    <w:rsid w:val="00EC1DC3"/>
    <w:rsid w:val="00EC1FEE"/>
    <w:rsid w:val="00EC20C9"/>
    <w:rsid w:val="00EC212B"/>
    <w:rsid w:val="00EC219E"/>
    <w:rsid w:val="00EC21EF"/>
    <w:rsid w:val="00EC2241"/>
    <w:rsid w:val="00EC2283"/>
    <w:rsid w:val="00EC22C6"/>
    <w:rsid w:val="00EC2333"/>
    <w:rsid w:val="00EC238A"/>
    <w:rsid w:val="00EC23B7"/>
    <w:rsid w:val="00EC24DD"/>
    <w:rsid w:val="00EC2574"/>
    <w:rsid w:val="00EC25C9"/>
    <w:rsid w:val="00EC267D"/>
    <w:rsid w:val="00EC27A4"/>
    <w:rsid w:val="00EC27C6"/>
    <w:rsid w:val="00EC27DC"/>
    <w:rsid w:val="00EC2856"/>
    <w:rsid w:val="00EC2938"/>
    <w:rsid w:val="00EC2B63"/>
    <w:rsid w:val="00EC2CC0"/>
    <w:rsid w:val="00EC2CDC"/>
    <w:rsid w:val="00EC2D03"/>
    <w:rsid w:val="00EC2D4E"/>
    <w:rsid w:val="00EC2DCC"/>
    <w:rsid w:val="00EC2E95"/>
    <w:rsid w:val="00EC2EBE"/>
    <w:rsid w:val="00EC2EF6"/>
    <w:rsid w:val="00EC2F6C"/>
    <w:rsid w:val="00EC2FBD"/>
    <w:rsid w:val="00EC3064"/>
    <w:rsid w:val="00EC3108"/>
    <w:rsid w:val="00EC312B"/>
    <w:rsid w:val="00EC313C"/>
    <w:rsid w:val="00EC31E8"/>
    <w:rsid w:val="00EC31ED"/>
    <w:rsid w:val="00EC31F7"/>
    <w:rsid w:val="00EC322C"/>
    <w:rsid w:val="00EC34FE"/>
    <w:rsid w:val="00EC3557"/>
    <w:rsid w:val="00EC3571"/>
    <w:rsid w:val="00EC36C4"/>
    <w:rsid w:val="00EC36CF"/>
    <w:rsid w:val="00EC36E9"/>
    <w:rsid w:val="00EC3759"/>
    <w:rsid w:val="00EC37D6"/>
    <w:rsid w:val="00EC3A15"/>
    <w:rsid w:val="00EC3BC4"/>
    <w:rsid w:val="00EC3D0D"/>
    <w:rsid w:val="00EC3D27"/>
    <w:rsid w:val="00EC3D39"/>
    <w:rsid w:val="00EC3D99"/>
    <w:rsid w:val="00EC3DDE"/>
    <w:rsid w:val="00EC40F9"/>
    <w:rsid w:val="00EC41D7"/>
    <w:rsid w:val="00EC4235"/>
    <w:rsid w:val="00EC4245"/>
    <w:rsid w:val="00EC4292"/>
    <w:rsid w:val="00EC42E3"/>
    <w:rsid w:val="00EC435D"/>
    <w:rsid w:val="00EC4375"/>
    <w:rsid w:val="00EC4453"/>
    <w:rsid w:val="00EC445E"/>
    <w:rsid w:val="00EC4463"/>
    <w:rsid w:val="00EC44AA"/>
    <w:rsid w:val="00EC44B1"/>
    <w:rsid w:val="00EC4632"/>
    <w:rsid w:val="00EC473D"/>
    <w:rsid w:val="00EC47BA"/>
    <w:rsid w:val="00EC48AC"/>
    <w:rsid w:val="00EC49B8"/>
    <w:rsid w:val="00EC49D7"/>
    <w:rsid w:val="00EC4A57"/>
    <w:rsid w:val="00EC4C5B"/>
    <w:rsid w:val="00EC4CC2"/>
    <w:rsid w:val="00EC4D3F"/>
    <w:rsid w:val="00EC4D49"/>
    <w:rsid w:val="00EC4D85"/>
    <w:rsid w:val="00EC4E0E"/>
    <w:rsid w:val="00EC4F3F"/>
    <w:rsid w:val="00EC5043"/>
    <w:rsid w:val="00EC5094"/>
    <w:rsid w:val="00EC516B"/>
    <w:rsid w:val="00EC5182"/>
    <w:rsid w:val="00EC5224"/>
    <w:rsid w:val="00EC52EB"/>
    <w:rsid w:val="00EC5343"/>
    <w:rsid w:val="00EC5353"/>
    <w:rsid w:val="00EC548C"/>
    <w:rsid w:val="00EC54B2"/>
    <w:rsid w:val="00EC54E1"/>
    <w:rsid w:val="00EC5520"/>
    <w:rsid w:val="00EC55AA"/>
    <w:rsid w:val="00EC5682"/>
    <w:rsid w:val="00EC56D2"/>
    <w:rsid w:val="00EC5707"/>
    <w:rsid w:val="00EC5743"/>
    <w:rsid w:val="00EC574D"/>
    <w:rsid w:val="00EC577C"/>
    <w:rsid w:val="00EC5915"/>
    <w:rsid w:val="00EC5987"/>
    <w:rsid w:val="00EC5AA4"/>
    <w:rsid w:val="00EC5AB6"/>
    <w:rsid w:val="00EC5AC3"/>
    <w:rsid w:val="00EC5ADD"/>
    <w:rsid w:val="00EC5DAE"/>
    <w:rsid w:val="00EC5DC9"/>
    <w:rsid w:val="00EC5E46"/>
    <w:rsid w:val="00EC5E74"/>
    <w:rsid w:val="00EC5E9A"/>
    <w:rsid w:val="00EC5EB2"/>
    <w:rsid w:val="00EC5EBD"/>
    <w:rsid w:val="00EC5ED3"/>
    <w:rsid w:val="00EC5EF1"/>
    <w:rsid w:val="00EC5F6A"/>
    <w:rsid w:val="00EC5F80"/>
    <w:rsid w:val="00EC5FA3"/>
    <w:rsid w:val="00EC5FC5"/>
    <w:rsid w:val="00EC6097"/>
    <w:rsid w:val="00EC625D"/>
    <w:rsid w:val="00EC62BB"/>
    <w:rsid w:val="00EC6325"/>
    <w:rsid w:val="00EC643F"/>
    <w:rsid w:val="00EC64D4"/>
    <w:rsid w:val="00EC64E8"/>
    <w:rsid w:val="00EC65F0"/>
    <w:rsid w:val="00EC6635"/>
    <w:rsid w:val="00EC6685"/>
    <w:rsid w:val="00EC6721"/>
    <w:rsid w:val="00EC6AB4"/>
    <w:rsid w:val="00EC6AC1"/>
    <w:rsid w:val="00EC6B2B"/>
    <w:rsid w:val="00EC6BC0"/>
    <w:rsid w:val="00EC6C70"/>
    <w:rsid w:val="00EC6CA9"/>
    <w:rsid w:val="00EC6CB8"/>
    <w:rsid w:val="00EC6D3C"/>
    <w:rsid w:val="00EC6DA2"/>
    <w:rsid w:val="00EC6E3E"/>
    <w:rsid w:val="00EC6EC7"/>
    <w:rsid w:val="00EC6F2A"/>
    <w:rsid w:val="00EC6FAA"/>
    <w:rsid w:val="00EC700E"/>
    <w:rsid w:val="00EC7039"/>
    <w:rsid w:val="00EC71C8"/>
    <w:rsid w:val="00EC7221"/>
    <w:rsid w:val="00EC7292"/>
    <w:rsid w:val="00EC72D3"/>
    <w:rsid w:val="00EC72E3"/>
    <w:rsid w:val="00EC731E"/>
    <w:rsid w:val="00EC7432"/>
    <w:rsid w:val="00EC7520"/>
    <w:rsid w:val="00EC7522"/>
    <w:rsid w:val="00EC755F"/>
    <w:rsid w:val="00EC75A9"/>
    <w:rsid w:val="00EC75B7"/>
    <w:rsid w:val="00EC75E7"/>
    <w:rsid w:val="00EC7641"/>
    <w:rsid w:val="00EC7783"/>
    <w:rsid w:val="00EC77AE"/>
    <w:rsid w:val="00EC7895"/>
    <w:rsid w:val="00EC78FC"/>
    <w:rsid w:val="00EC791D"/>
    <w:rsid w:val="00EC7943"/>
    <w:rsid w:val="00EC7969"/>
    <w:rsid w:val="00EC7A50"/>
    <w:rsid w:val="00EC7A6C"/>
    <w:rsid w:val="00EC7AA2"/>
    <w:rsid w:val="00EC7AA5"/>
    <w:rsid w:val="00EC7AB1"/>
    <w:rsid w:val="00EC7B2F"/>
    <w:rsid w:val="00EC7BAC"/>
    <w:rsid w:val="00EC7C29"/>
    <w:rsid w:val="00EC7CA5"/>
    <w:rsid w:val="00EC7D24"/>
    <w:rsid w:val="00EC7D4D"/>
    <w:rsid w:val="00EC7DE2"/>
    <w:rsid w:val="00EC7E2B"/>
    <w:rsid w:val="00EC7E98"/>
    <w:rsid w:val="00ED0024"/>
    <w:rsid w:val="00ED0069"/>
    <w:rsid w:val="00ED0095"/>
    <w:rsid w:val="00ED012C"/>
    <w:rsid w:val="00ED0138"/>
    <w:rsid w:val="00ED01BF"/>
    <w:rsid w:val="00ED020F"/>
    <w:rsid w:val="00ED02D5"/>
    <w:rsid w:val="00ED034B"/>
    <w:rsid w:val="00ED03A6"/>
    <w:rsid w:val="00ED03CA"/>
    <w:rsid w:val="00ED0428"/>
    <w:rsid w:val="00ED044F"/>
    <w:rsid w:val="00ED05B6"/>
    <w:rsid w:val="00ED05B8"/>
    <w:rsid w:val="00ED05F8"/>
    <w:rsid w:val="00ED05FA"/>
    <w:rsid w:val="00ED06E9"/>
    <w:rsid w:val="00ED06F3"/>
    <w:rsid w:val="00ED07E1"/>
    <w:rsid w:val="00ED084B"/>
    <w:rsid w:val="00ED0854"/>
    <w:rsid w:val="00ED0888"/>
    <w:rsid w:val="00ED0897"/>
    <w:rsid w:val="00ED089E"/>
    <w:rsid w:val="00ED08CC"/>
    <w:rsid w:val="00ED093E"/>
    <w:rsid w:val="00ED093F"/>
    <w:rsid w:val="00ED0983"/>
    <w:rsid w:val="00ED0A1F"/>
    <w:rsid w:val="00ED0B01"/>
    <w:rsid w:val="00ED0B4E"/>
    <w:rsid w:val="00ED0B77"/>
    <w:rsid w:val="00ED0C06"/>
    <w:rsid w:val="00ED0C09"/>
    <w:rsid w:val="00ED0C51"/>
    <w:rsid w:val="00ED0C70"/>
    <w:rsid w:val="00ED0D26"/>
    <w:rsid w:val="00ED0E17"/>
    <w:rsid w:val="00ED0E52"/>
    <w:rsid w:val="00ED0EAA"/>
    <w:rsid w:val="00ED0EC8"/>
    <w:rsid w:val="00ED0EE4"/>
    <w:rsid w:val="00ED109F"/>
    <w:rsid w:val="00ED10A0"/>
    <w:rsid w:val="00ED10FF"/>
    <w:rsid w:val="00ED1126"/>
    <w:rsid w:val="00ED1141"/>
    <w:rsid w:val="00ED1142"/>
    <w:rsid w:val="00ED1164"/>
    <w:rsid w:val="00ED124C"/>
    <w:rsid w:val="00ED1277"/>
    <w:rsid w:val="00ED129A"/>
    <w:rsid w:val="00ED1377"/>
    <w:rsid w:val="00ED13A6"/>
    <w:rsid w:val="00ED13BA"/>
    <w:rsid w:val="00ED13D4"/>
    <w:rsid w:val="00ED13DD"/>
    <w:rsid w:val="00ED1426"/>
    <w:rsid w:val="00ED14B3"/>
    <w:rsid w:val="00ED14BF"/>
    <w:rsid w:val="00ED1532"/>
    <w:rsid w:val="00ED15A5"/>
    <w:rsid w:val="00ED16F3"/>
    <w:rsid w:val="00ED1729"/>
    <w:rsid w:val="00ED1785"/>
    <w:rsid w:val="00ED1795"/>
    <w:rsid w:val="00ED17A6"/>
    <w:rsid w:val="00ED180B"/>
    <w:rsid w:val="00ED1817"/>
    <w:rsid w:val="00ED18BD"/>
    <w:rsid w:val="00ED1A19"/>
    <w:rsid w:val="00ED1A5C"/>
    <w:rsid w:val="00ED1A77"/>
    <w:rsid w:val="00ED1A8A"/>
    <w:rsid w:val="00ED1AAB"/>
    <w:rsid w:val="00ED1AAC"/>
    <w:rsid w:val="00ED1ABF"/>
    <w:rsid w:val="00ED1B05"/>
    <w:rsid w:val="00ED1BA9"/>
    <w:rsid w:val="00ED1C85"/>
    <w:rsid w:val="00ED1DE9"/>
    <w:rsid w:val="00ED1F7F"/>
    <w:rsid w:val="00ED212B"/>
    <w:rsid w:val="00ED2292"/>
    <w:rsid w:val="00ED2302"/>
    <w:rsid w:val="00ED2373"/>
    <w:rsid w:val="00ED23AF"/>
    <w:rsid w:val="00ED241C"/>
    <w:rsid w:val="00ED25B0"/>
    <w:rsid w:val="00ED25C6"/>
    <w:rsid w:val="00ED25CA"/>
    <w:rsid w:val="00ED2662"/>
    <w:rsid w:val="00ED266D"/>
    <w:rsid w:val="00ED27BB"/>
    <w:rsid w:val="00ED27DA"/>
    <w:rsid w:val="00ED2900"/>
    <w:rsid w:val="00ED2921"/>
    <w:rsid w:val="00ED2950"/>
    <w:rsid w:val="00ED2A37"/>
    <w:rsid w:val="00ED2A44"/>
    <w:rsid w:val="00ED2A5D"/>
    <w:rsid w:val="00ED2A7C"/>
    <w:rsid w:val="00ED2A90"/>
    <w:rsid w:val="00ED2BA1"/>
    <w:rsid w:val="00ED2CDF"/>
    <w:rsid w:val="00ED2D06"/>
    <w:rsid w:val="00ED2D27"/>
    <w:rsid w:val="00ED2E44"/>
    <w:rsid w:val="00ED2E49"/>
    <w:rsid w:val="00ED2F76"/>
    <w:rsid w:val="00ED2F7C"/>
    <w:rsid w:val="00ED3077"/>
    <w:rsid w:val="00ED310D"/>
    <w:rsid w:val="00ED311A"/>
    <w:rsid w:val="00ED312F"/>
    <w:rsid w:val="00ED3203"/>
    <w:rsid w:val="00ED325B"/>
    <w:rsid w:val="00ED327C"/>
    <w:rsid w:val="00ED3290"/>
    <w:rsid w:val="00ED33AC"/>
    <w:rsid w:val="00ED34B0"/>
    <w:rsid w:val="00ED35BD"/>
    <w:rsid w:val="00ED35E2"/>
    <w:rsid w:val="00ED36C1"/>
    <w:rsid w:val="00ED3848"/>
    <w:rsid w:val="00ED38BD"/>
    <w:rsid w:val="00ED38E3"/>
    <w:rsid w:val="00ED3935"/>
    <w:rsid w:val="00ED3984"/>
    <w:rsid w:val="00ED3A06"/>
    <w:rsid w:val="00ED3A16"/>
    <w:rsid w:val="00ED3A6B"/>
    <w:rsid w:val="00ED3A8E"/>
    <w:rsid w:val="00ED3AA9"/>
    <w:rsid w:val="00ED3AAF"/>
    <w:rsid w:val="00ED3B48"/>
    <w:rsid w:val="00ED3BEB"/>
    <w:rsid w:val="00ED3CBF"/>
    <w:rsid w:val="00ED3CF7"/>
    <w:rsid w:val="00ED3E40"/>
    <w:rsid w:val="00ED3E5B"/>
    <w:rsid w:val="00ED3ED2"/>
    <w:rsid w:val="00ED3F4E"/>
    <w:rsid w:val="00ED3F78"/>
    <w:rsid w:val="00ED3FF4"/>
    <w:rsid w:val="00ED40A3"/>
    <w:rsid w:val="00ED415C"/>
    <w:rsid w:val="00ED420D"/>
    <w:rsid w:val="00ED42CD"/>
    <w:rsid w:val="00ED431B"/>
    <w:rsid w:val="00ED437D"/>
    <w:rsid w:val="00ED43FD"/>
    <w:rsid w:val="00ED44CA"/>
    <w:rsid w:val="00ED44EE"/>
    <w:rsid w:val="00ED4559"/>
    <w:rsid w:val="00ED45CB"/>
    <w:rsid w:val="00ED466D"/>
    <w:rsid w:val="00ED467F"/>
    <w:rsid w:val="00ED4681"/>
    <w:rsid w:val="00ED46AE"/>
    <w:rsid w:val="00ED474F"/>
    <w:rsid w:val="00ED47EC"/>
    <w:rsid w:val="00ED495A"/>
    <w:rsid w:val="00ED49EC"/>
    <w:rsid w:val="00ED4A78"/>
    <w:rsid w:val="00ED4B38"/>
    <w:rsid w:val="00ED4B69"/>
    <w:rsid w:val="00ED4BA1"/>
    <w:rsid w:val="00ED4CD0"/>
    <w:rsid w:val="00ED4CD9"/>
    <w:rsid w:val="00ED4D46"/>
    <w:rsid w:val="00ED4DBD"/>
    <w:rsid w:val="00ED4DEA"/>
    <w:rsid w:val="00ED4E2D"/>
    <w:rsid w:val="00ED4E92"/>
    <w:rsid w:val="00ED4FE7"/>
    <w:rsid w:val="00ED4FED"/>
    <w:rsid w:val="00ED5139"/>
    <w:rsid w:val="00ED52F1"/>
    <w:rsid w:val="00ED5335"/>
    <w:rsid w:val="00ED539E"/>
    <w:rsid w:val="00ED53C2"/>
    <w:rsid w:val="00ED5535"/>
    <w:rsid w:val="00ED5603"/>
    <w:rsid w:val="00ED560F"/>
    <w:rsid w:val="00ED5622"/>
    <w:rsid w:val="00ED56A3"/>
    <w:rsid w:val="00ED5786"/>
    <w:rsid w:val="00ED5895"/>
    <w:rsid w:val="00ED58A8"/>
    <w:rsid w:val="00ED58FE"/>
    <w:rsid w:val="00ED5A2C"/>
    <w:rsid w:val="00ED5AFF"/>
    <w:rsid w:val="00ED5BDF"/>
    <w:rsid w:val="00ED5BE8"/>
    <w:rsid w:val="00ED5C19"/>
    <w:rsid w:val="00ED5C5B"/>
    <w:rsid w:val="00ED5D19"/>
    <w:rsid w:val="00ED5DAA"/>
    <w:rsid w:val="00ED5E70"/>
    <w:rsid w:val="00ED5E72"/>
    <w:rsid w:val="00ED5E97"/>
    <w:rsid w:val="00ED5F87"/>
    <w:rsid w:val="00ED5F97"/>
    <w:rsid w:val="00ED5FA0"/>
    <w:rsid w:val="00ED5FBF"/>
    <w:rsid w:val="00ED602A"/>
    <w:rsid w:val="00ED6051"/>
    <w:rsid w:val="00ED6259"/>
    <w:rsid w:val="00ED62F1"/>
    <w:rsid w:val="00ED6380"/>
    <w:rsid w:val="00ED63C0"/>
    <w:rsid w:val="00ED6421"/>
    <w:rsid w:val="00ED64D6"/>
    <w:rsid w:val="00ED66D7"/>
    <w:rsid w:val="00ED6707"/>
    <w:rsid w:val="00ED6871"/>
    <w:rsid w:val="00ED68F7"/>
    <w:rsid w:val="00ED6919"/>
    <w:rsid w:val="00ED6A41"/>
    <w:rsid w:val="00ED6A4B"/>
    <w:rsid w:val="00ED6AEE"/>
    <w:rsid w:val="00ED6AEF"/>
    <w:rsid w:val="00ED6BC6"/>
    <w:rsid w:val="00ED6C3F"/>
    <w:rsid w:val="00ED6C70"/>
    <w:rsid w:val="00ED6CC4"/>
    <w:rsid w:val="00ED6CF2"/>
    <w:rsid w:val="00ED6D01"/>
    <w:rsid w:val="00ED6D44"/>
    <w:rsid w:val="00ED6D54"/>
    <w:rsid w:val="00ED6DA6"/>
    <w:rsid w:val="00ED6DB8"/>
    <w:rsid w:val="00ED6DE3"/>
    <w:rsid w:val="00ED6DE7"/>
    <w:rsid w:val="00ED6E0F"/>
    <w:rsid w:val="00ED6F13"/>
    <w:rsid w:val="00ED6F94"/>
    <w:rsid w:val="00ED70D2"/>
    <w:rsid w:val="00ED7143"/>
    <w:rsid w:val="00ED717D"/>
    <w:rsid w:val="00ED72D1"/>
    <w:rsid w:val="00ED7399"/>
    <w:rsid w:val="00ED73E5"/>
    <w:rsid w:val="00ED7474"/>
    <w:rsid w:val="00ED75AF"/>
    <w:rsid w:val="00ED75B0"/>
    <w:rsid w:val="00ED7683"/>
    <w:rsid w:val="00ED76B0"/>
    <w:rsid w:val="00ED7711"/>
    <w:rsid w:val="00ED7756"/>
    <w:rsid w:val="00ED7760"/>
    <w:rsid w:val="00ED780B"/>
    <w:rsid w:val="00ED781E"/>
    <w:rsid w:val="00ED78C3"/>
    <w:rsid w:val="00ED797D"/>
    <w:rsid w:val="00ED7986"/>
    <w:rsid w:val="00ED79CD"/>
    <w:rsid w:val="00ED7A37"/>
    <w:rsid w:val="00ED7AFB"/>
    <w:rsid w:val="00ED7B5A"/>
    <w:rsid w:val="00ED7BAB"/>
    <w:rsid w:val="00ED7BE9"/>
    <w:rsid w:val="00ED7BF1"/>
    <w:rsid w:val="00ED7C0F"/>
    <w:rsid w:val="00ED7C62"/>
    <w:rsid w:val="00ED7C9B"/>
    <w:rsid w:val="00ED7DCD"/>
    <w:rsid w:val="00ED7E72"/>
    <w:rsid w:val="00ED7EAE"/>
    <w:rsid w:val="00ED7F3C"/>
    <w:rsid w:val="00ED7F67"/>
    <w:rsid w:val="00ED7F6D"/>
    <w:rsid w:val="00EE0037"/>
    <w:rsid w:val="00EE00E5"/>
    <w:rsid w:val="00EE013B"/>
    <w:rsid w:val="00EE027F"/>
    <w:rsid w:val="00EE028E"/>
    <w:rsid w:val="00EE02AC"/>
    <w:rsid w:val="00EE0385"/>
    <w:rsid w:val="00EE043F"/>
    <w:rsid w:val="00EE0486"/>
    <w:rsid w:val="00EE0496"/>
    <w:rsid w:val="00EE052A"/>
    <w:rsid w:val="00EE0555"/>
    <w:rsid w:val="00EE0664"/>
    <w:rsid w:val="00EE0672"/>
    <w:rsid w:val="00EE0692"/>
    <w:rsid w:val="00EE0751"/>
    <w:rsid w:val="00EE07D6"/>
    <w:rsid w:val="00EE0840"/>
    <w:rsid w:val="00EE090A"/>
    <w:rsid w:val="00EE0A37"/>
    <w:rsid w:val="00EE0A49"/>
    <w:rsid w:val="00EE0A77"/>
    <w:rsid w:val="00EE0A94"/>
    <w:rsid w:val="00EE0AE1"/>
    <w:rsid w:val="00EE0B19"/>
    <w:rsid w:val="00EE0B41"/>
    <w:rsid w:val="00EE0B77"/>
    <w:rsid w:val="00EE0BD1"/>
    <w:rsid w:val="00EE0C0A"/>
    <w:rsid w:val="00EE0C92"/>
    <w:rsid w:val="00EE0DA3"/>
    <w:rsid w:val="00EE0E44"/>
    <w:rsid w:val="00EE0E45"/>
    <w:rsid w:val="00EE0E6D"/>
    <w:rsid w:val="00EE0E8B"/>
    <w:rsid w:val="00EE0F0F"/>
    <w:rsid w:val="00EE0F44"/>
    <w:rsid w:val="00EE0F5A"/>
    <w:rsid w:val="00EE1001"/>
    <w:rsid w:val="00EE1087"/>
    <w:rsid w:val="00EE1236"/>
    <w:rsid w:val="00EE1255"/>
    <w:rsid w:val="00EE1264"/>
    <w:rsid w:val="00EE12D4"/>
    <w:rsid w:val="00EE1374"/>
    <w:rsid w:val="00EE13B7"/>
    <w:rsid w:val="00EE13F7"/>
    <w:rsid w:val="00EE1450"/>
    <w:rsid w:val="00EE14B2"/>
    <w:rsid w:val="00EE14B8"/>
    <w:rsid w:val="00EE14EC"/>
    <w:rsid w:val="00EE1565"/>
    <w:rsid w:val="00EE169C"/>
    <w:rsid w:val="00EE1781"/>
    <w:rsid w:val="00EE17C0"/>
    <w:rsid w:val="00EE17E1"/>
    <w:rsid w:val="00EE17E9"/>
    <w:rsid w:val="00EE1805"/>
    <w:rsid w:val="00EE1885"/>
    <w:rsid w:val="00EE1912"/>
    <w:rsid w:val="00EE1976"/>
    <w:rsid w:val="00EE1979"/>
    <w:rsid w:val="00EE1A53"/>
    <w:rsid w:val="00EE1ACE"/>
    <w:rsid w:val="00EE1B5F"/>
    <w:rsid w:val="00EE1BD2"/>
    <w:rsid w:val="00EE1BEB"/>
    <w:rsid w:val="00EE1C8B"/>
    <w:rsid w:val="00EE1CF4"/>
    <w:rsid w:val="00EE1EA5"/>
    <w:rsid w:val="00EE1FC6"/>
    <w:rsid w:val="00EE1FD3"/>
    <w:rsid w:val="00EE1FFE"/>
    <w:rsid w:val="00EE2039"/>
    <w:rsid w:val="00EE2055"/>
    <w:rsid w:val="00EE2062"/>
    <w:rsid w:val="00EE20DE"/>
    <w:rsid w:val="00EE20E2"/>
    <w:rsid w:val="00EE20FD"/>
    <w:rsid w:val="00EE211C"/>
    <w:rsid w:val="00EE2132"/>
    <w:rsid w:val="00EE220A"/>
    <w:rsid w:val="00EE2276"/>
    <w:rsid w:val="00EE227A"/>
    <w:rsid w:val="00EE22E1"/>
    <w:rsid w:val="00EE23D3"/>
    <w:rsid w:val="00EE2433"/>
    <w:rsid w:val="00EE24F9"/>
    <w:rsid w:val="00EE24FF"/>
    <w:rsid w:val="00EE2553"/>
    <w:rsid w:val="00EE25DC"/>
    <w:rsid w:val="00EE2616"/>
    <w:rsid w:val="00EE2657"/>
    <w:rsid w:val="00EE2703"/>
    <w:rsid w:val="00EE279F"/>
    <w:rsid w:val="00EE27C3"/>
    <w:rsid w:val="00EE29AD"/>
    <w:rsid w:val="00EE2A28"/>
    <w:rsid w:val="00EE2A52"/>
    <w:rsid w:val="00EE2A95"/>
    <w:rsid w:val="00EE2AA1"/>
    <w:rsid w:val="00EE2AF9"/>
    <w:rsid w:val="00EE2B53"/>
    <w:rsid w:val="00EE2BBE"/>
    <w:rsid w:val="00EE2C2E"/>
    <w:rsid w:val="00EE2CA0"/>
    <w:rsid w:val="00EE2CE3"/>
    <w:rsid w:val="00EE2D35"/>
    <w:rsid w:val="00EE2D94"/>
    <w:rsid w:val="00EE2DA8"/>
    <w:rsid w:val="00EE2EDB"/>
    <w:rsid w:val="00EE2EF0"/>
    <w:rsid w:val="00EE2F08"/>
    <w:rsid w:val="00EE2FB5"/>
    <w:rsid w:val="00EE3158"/>
    <w:rsid w:val="00EE327A"/>
    <w:rsid w:val="00EE3294"/>
    <w:rsid w:val="00EE3406"/>
    <w:rsid w:val="00EE341C"/>
    <w:rsid w:val="00EE3459"/>
    <w:rsid w:val="00EE3466"/>
    <w:rsid w:val="00EE3480"/>
    <w:rsid w:val="00EE355B"/>
    <w:rsid w:val="00EE3598"/>
    <w:rsid w:val="00EE3612"/>
    <w:rsid w:val="00EE3642"/>
    <w:rsid w:val="00EE3674"/>
    <w:rsid w:val="00EE36A1"/>
    <w:rsid w:val="00EE36AA"/>
    <w:rsid w:val="00EE36DD"/>
    <w:rsid w:val="00EE377D"/>
    <w:rsid w:val="00EE3795"/>
    <w:rsid w:val="00EE382E"/>
    <w:rsid w:val="00EE3870"/>
    <w:rsid w:val="00EE39A7"/>
    <w:rsid w:val="00EE39C3"/>
    <w:rsid w:val="00EE39CA"/>
    <w:rsid w:val="00EE3A75"/>
    <w:rsid w:val="00EE3B3C"/>
    <w:rsid w:val="00EE3BB6"/>
    <w:rsid w:val="00EE3C00"/>
    <w:rsid w:val="00EE3C7A"/>
    <w:rsid w:val="00EE3E72"/>
    <w:rsid w:val="00EE3FDF"/>
    <w:rsid w:val="00EE408E"/>
    <w:rsid w:val="00EE410E"/>
    <w:rsid w:val="00EE4156"/>
    <w:rsid w:val="00EE41F7"/>
    <w:rsid w:val="00EE4269"/>
    <w:rsid w:val="00EE42E3"/>
    <w:rsid w:val="00EE44CF"/>
    <w:rsid w:val="00EE4535"/>
    <w:rsid w:val="00EE459C"/>
    <w:rsid w:val="00EE45CC"/>
    <w:rsid w:val="00EE45D2"/>
    <w:rsid w:val="00EE4753"/>
    <w:rsid w:val="00EE476E"/>
    <w:rsid w:val="00EE47D8"/>
    <w:rsid w:val="00EE484E"/>
    <w:rsid w:val="00EE485B"/>
    <w:rsid w:val="00EE48D4"/>
    <w:rsid w:val="00EE4923"/>
    <w:rsid w:val="00EE4977"/>
    <w:rsid w:val="00EE4A25"/>
    <w:rsid w:val="00EE4A6E"/>
    <w:rsid w:val="00EE4BB0"/>
    <w:rsid w:val="00EE4BDF"/>
    <w:rsid w:val="00EE4CCB"/>
    <w:rsid w:val="00EE4CF3"/>
    <w:rsid w:val="00EE4D42"/>
    <w:rsid w:val="00EE4FA2"/>
    <w:rsid w:val="00EE4FD2"/>
    <w:rsid w:val="00EE5075"/>
    <w:rsid w:val="00EE515B"/>
    <w:rsid w:val="00EE515D"/>
    <w:rsid w:val="00EE51B9"/>
    <w:rsid w:val="00EE51D3"/>
    <w:rsid w:val="00EE5246"/>
    <w:rsid w:val="00EE5247"/>
    <w:rsid w:val="00EE5271"/>
    <w:rsid w:val="00EE5300"/>
    <w:rsid w:val="00EE531D"/>
    <w:rsid w:val="00EE5340"/>
    <w:rsid w:val="00EE536B"/>
    <w:rsid w:val="00EE53D3"/>
    <w:rsid w:val="00EE53EE"/>
    <w:rsid w:val="00EE5459"/>
    <w:rsid w:val="00EE54E4"/>
    <w:rsid w:val="00EE55BC"/>
    <w:rsid w:val="00EE55D6"/>
    <w:rsid w:val="00EE560A"/>
    <w:rsid w:val="00EE564A"/>
    <w:rsid w:val="00EE5670"/>
    <w:rsid w:val="00EE5699"/>
    <w:rsid w:val="00EE574C"/>
    <w:rsid w:val="00EE589D"/>
    <w:rsid w:val="00EE5949"/>
    <w:rsid w:val="00EE5999"/>
    <w:rsid w:val="00EE59A0"/>
    <w:rsid w:val="00EE59E7"/>
    <w:rsid w:val="00EE5A3A"/>
    <w:rsid w:val="00EE5A6B"/>
    <w:rsid w:val="00EE5A6D"/>
    <w:rsid w:val="00EE5B44"/>
    <w:rsid w:val="00EE5B59"/>
    <w:rsid w:val="00EE5B65"/>
    <w:rsid w:val="00EE5C6C"/>
    <w:rsid w:val="00EE5CB1"/>
    <w:rsid w:val="00EE5D00"/>
    <w:rsid w:val="00EE5D47"/>
    <w:rsid w:val="00EE5E3E"/>
    <w:rsid w:val="00EE5E53"/>
    <w:rsid w:val="00EE5EBD"/>
    <w:rsid w:val="00EE5ED2"/>
    <w:rsid w:val="00EE5F27"/>
    <w:rsid w:val="00EE5FFC"/>
    <w:rsid w:val="00EE608F"/>
    <w:rsid w:val="00EE60A5"/>
    <w:rsid w:val="00EE6102"/>
    <w:rsid w:val="00EE613F"/>
    <w:rsid w:val="00EE6156"/>
    <w:rsid w:val="00EE61DC"/>
    <w:rsid w:val="00EE6269"/>
    <w:rsid w:val="00EE62DE"/>
    <w:rsid w:val="00EE6479"/>
    <w:rsid w:val="00EE6553"/>
    <w:rsid w:val="00EE659F"/>
    <w:rsid w:val="00EE65BF"/>
    <w:rsid w:val="00EE6622"/>
    <w:rsid w:val="00EE6651"/>
    <w:rsid w:val="00EE67AE"/>
    <w:rsid w:val="00EE6830"/>
    <w:rsid w:val="00EE690B"/>
    <w:rsid w:val="00EE6A65"/>
    <w:rsid w:val="00EE6B94"/>
    <w:rsid w:val="00EE6BAB"/>
    <w:rsid w:val="00EE6BF8"/>
    <w:rsid w:val="00EE6C76"/>
    <w:rsid w:val="00EE6C84"/>
    <w:rsid w:val="00EE6DCB"/>
    <w:rsid w:val="00EE6F18"/>
    <w:rsid w:val="00EE6FE9"/>
    <w:rsid w:val="00EE7017"/>
    <w:rsid w:val="00EE7036"/>
    <w:rsid w:val="00EE7055"/>
    <w:rsid w:val="00EE70A8"/>
    <w:rsid w:val="00EE70CB"/>
    <w:rsid w:val="00EE70DC"/>
    <w:rsid w:val="00EE712D"/>
    <w:rsid w:val="00EE7155"/>
    <w:rsid w:val="00EE7224"/>
    <w:rsid w:val="00EE7276"/>
    <w:rsid w:val="00EE7300"/>
    <w:rsid w:val="00EE7346"/>
    <w:rsid w:val="00EE73E6"/>
    <w:rsid w:val="00EE740B"/>
    <w:rsid w:val="00EE74FF"/>
    <w:rsid w:val="00EE7522"/>
    <w:rsid w:val="00EE752D"/>
    <w:rsid w:val="00EE75A4"/>
    <w:rsid w:val="00EE7634"/>
    <w:rsid w:val="00EE76C8"/>
    <w:rsid w:val="00EE76F5"/>
    <w:rsid w:val="00EE7803"/>
    <w:rsid w:val="00EE7821"/>
    <w:rsid w:val="00EE78D8"/>
    <w:rsid w:val="00EE797E"/>
    <w:rsid w:val="00EE7A02"/>
    <w:rsid w:val="00EE7A03"/>
    <w:rsid w:val="00EE7A0C"/>
    <w:rsid w:val="00EE7BBE"/>
    <w:rsid w:val="00EE7C08"/>
    <w:rsid w:val="00EE7C52"/>
    <w:rsid w:val="00EE7C90"/>
    <w:rsid w:val="00EE7D60"/>
    <w:rsid w:val="00EE7E2B"/>
    <w:rsid w:val="00EE7E95"/>
    <w:rsid w:val="00EE7EC2"/>
    <w:rsid w:val="00EE7F1D"/>
    <w:rsid w:val="00EE7F38"/>
    <w:rsid w:val="00EE7FD1"/>
    <w:rsid w:val="00EF00A6"/>
    <w:rsid w:val="00EF00EB"/>
    <w:rsid w:val="00EF0154"/>
    <w:rsid w:val="00EF0302"/>
    <w:rsid w:val="00EF0349"/>
    <w:rsid w:val="00EF039E"/>
    <w:rsid w:val="00EF03A1"/>
    <w:rsid w:val="00EF03B9"/>
    <w:rsid w:val="00EF03FF"/>
    <w:rsid w:val="00EF0455"/>
    <w:rsid w:val="00EF053D"/>
    <w:rsid w:val="00EF0588"/>
    <w:rsid w:val="00EF05DC"/>
    <w:rsid w:val="00EF06A3"/>
    <w:rsid w:val="00EF06A8"/>
    <w:rsid w:val="00EF0709"/>
    <w:rsid w:val="00EF0727"/>
    <w:rsid w:val="00EF0732"/>
    <w:rsid w:val="00EF074B"/>
    <w:rsid w:val="00EF0757"/>
    <w:rsid w:val="00EF0874"/>
    <w:rsid w:val="00EF0884"/>
    <w:rsid w:val="00EF0900"/>
    <w:rsid w:val="00EF095F"/>
    <w:rsid w:val="00EF0A22"/>
    <w:rsid w:val="00EF0A67"/>
    <w:rsid w:val="00EF0AD8"/>
    <w:rsid w:val="00EF0C01"/>
    <w:rsid w:val="00EF0C58"/>
    <w:rsid w:val="00EF0D57"/>
    <w:rsid w:val="00EF0ED9"/>
    <w:rsid w:val="00EF0F25"/>
    <w:rsid w:val="00EF0F34"/>
    <w:rsid w:val="00EF0F65"/>
    <w:rsid w:val="00EF0FBC"/>
    <w:rsid w:val="00EF0FC4"/>
    <w:rsid w:val="00EF10F5"/>
    <w:rsid w:val="00EF1188"/>
    <w:rsid w:val="00EF1278"/>
    <w:rsid w:val="00EF12EC"/>
    <w:rsid w:val="00EF1450"/>
    <w:rsid w:val="00EF1477"/>
    <w:rsid w:val="00EF1493"/>
    <w:rsid w:val="00EF14BE"/>
    <w:rsid w:val="00EF158D"/>
    <w:rsid w:val="00EF15C9"/>
    <w:rsid w:val="00EF166D"/>
    <w:rsid w:val="00EF1676"/>
    <w:rsid w:val="00EF167B"/>
    <w:rsid w:val="00EF171E"/>
    <w:rsid w:val="00EF173B"/>
    <w:rsid w:val="00EF17E4"/>
    <w:rsid w:val="00EF18C6"/>
    <w:rsid w:val="00EF18D9"/>
    <w:rsid w:val="00EF19B0"/>
    <w:rsid w:val="00EF1A3B"/>
    <w:rsid w:val="00EF1AC0"/>
    <w:rsid w:val="00EF1AEE"/>
    <w:rsid w:val="00EF1B01"/>
    <w:rsid w:val="00EF1B79"/>
    <w:rsid w:val="00EF1BBB"/>
    <w:rsid w:val="00EF1BDC"/>
    <w:rsid w:val="00EF1D4B"/>
    <w:rsid w:val="00EF1D59"/>
    <w:rsid w:val="00EF1E2A"/>
    <w:rsid w:val="00EF1E6B"/>
    <w:rsid w:val="00EF1E85"/>
    <w:rsid w:val="00EF1EF2"/>
    <w:rsid w:val="00EF1F9F"/>
    <w:rsid w:val="00EF1FCE"/>
    <w:rsid w:val="00EF202C"/>
    <w:rsid w:val="00EF212B"/>
    <w:rsid w:val="00EF216B"/>
    <w:rsid w:val="00EF2287"/>
    <w:rsid w:val="00EF2307"/>
    <w:rsid w:val="00EF2359"/>
    <w:rsid w:val="00EF23B7"/>
    <w:rsid w:val="00EF2481"/>
    <w:rsid w:val="00EF2549"/>
    <w:rsid w:val="00EF25F7"/>
    <w:rsid w:val="00EF2606"/>
    <w:rsid w:val="00EF261E"/>
    <w:rsid w:val="00EF265A"/>
    <w:rsid w:val="00EF26F4"/>
    <w:rsid w:val="00EF2711"/>
    <w:rsid w:val="00EF2757"/>
    <w:rsid w:val="00EF2808"/>
    <w:rsid w:val="00EF2877"/>
    <w:rsid w:val="00EF28D3"/>
    <w:rsid w:val="00EF2981"/>
    <w:rsid w:val="00EF2A32"/>
    <w:rsid w:val="00EF2B08"/>
    <w:rsid w:val="00EF2B72"/>
    <w:rsid w:val="00EF2B7A"/>
    <w:rsid w:val="00EF2BD3"/>
    <w:rsid w:val="00EF2C66"/>
    <w:rsid w:val="00EF2C86"/>
    <w:rsid w:val="00EF2CA5"/>
    <w:rsid w:val="00EF2D62"/>
    <w:rsid w:val="00EF2D85"/>
    <w:rsid w:val="00EF2DA0"/>
    <w:rsid w:val="00EF2DB8"/>
    <w:rsid w:val="00EF2E4E"/>
    <w:rsid w:val="00EF2E71"/>
    <w:rsid w:val="00EF2E74"/>
    <w:rsid w:val="00EF2F14"/>
    <w:rsid w:val="00EF304D"/>
    <w:rsid w:val="00EF3074"/>
    <w:rsid w:val="00EF30E2"/>
    <w:rsid w:val="00EF30E6"/>
    <w:rsid w:val="00EF3131"/>
    <w:rsid w:val="00EF3156"/>
    <w:rsid w:val="00EF31A1"/>
    <w:rsid w:val="00EF31A7"/>
    <w:rsid w:val="00EF3253"/>
    <w:rsid w:val="00EF3277"/>
    <w:rsid w:val="00EF337A"/>
    <w:rsid w:val="00EF34A6"/>
    <w:rsid w:val="00EF3536"/>
    <w:rsid w:val="00EF3586"/>
    <w:rsid w:val="00EF35B3"/>
    <w:rsid w:val="00EF35DB"/>
    <w:rsid w:val="00EF3655"/>
    <w:rsid w:val="00EF36EA"/>
    <w:rsid w:val="00EF372A"/>
    <w:rsid w:val="00EF3774"/>
    <w:rsid w:val="00EF3876"/>
    <w:rsid w:val="00EF38B5"/>
    <w:rsid w:val="00EF3954"/>
    <w:rsid w:val="00EF39B8"/>
    <w:rsid w:val="00EF3A66"/>
    <w:rsid w:val="00EF3B2D"/>
    <w:rsid w:val="00EF3C88"/>
    <w:rsid w:val="00EF3CB0"/>
    <w:rsid w:val="00EF3CE6"/>
    <w:rsid w:val="00EF3D26"/>
    <w:rsid w:val="00EF3D84"/>
    <w:rsid w:val="00EF3DBF"/>
    <w:rsid w:val="00EF3E69"/>
    <w:rsid w:val="00EF3E6B"/>
    <w:rsid w:val="00EF3EA0"/>
    <w:rsid w:val="00EF3FAD"/>
    <w:rsid w:val="00EF3FC7"/>
    <w:rsid w:val="00EF40CD"/>
    <w:rsid w:val="00EF410B"/>
    <w:rsid w:val="00EF410D"/>
    <w:rsid w:val="00EF41FD"/>
    <w:rsid w:val="00EF4235"/>
    <w:rsid w:val="00EF425D"/>
    <w:rsid w:val="00EF445C"/>
    <w:rsid w:val="00EF4498"/>
    <w:rsid w:val="00EF44D5"/>
    <w:rsid w:val="00EF454E"/>
    <w:rsid w:val="00EF45F7"/>
    <w:rsid w:val="00EF46C9"/>
    <w:rsid w:val="00EF476B"/>
    <w:rsid w:val="00EF4779"/>
    <w:rsid w:val="00EF47D1"/>
    <w:rsid w:val="00EF486A"/>
    <w:rsid w:val="00EF494E"/>
    <w:rsid w:val="00EF49B3"/>
    <w:rsid w:val="00EF49B9"/>
    <w:rsid w:val="00EF49CB"/>
    <w:rsid w:val="00EF49E0"/>
    <w:rsid w:val="00EF4B61"/>
    <w:rsid w:val="00EF4BA3"/>
    <w:rsid w:val="00EF4C20"/>
    <w:rsid w:val="00EF4C80"/>
    <w:rsid w:val="00EF4C99"/>
    <w:rsid w:val="00EF4D0C"/>
    <w:rsid w:val="00EF4DA8"/>
    <w:rsid w:val="00EF4DC7"/>
    <w:rsid w:val="00EF4EE5"/>
    <w:rsid w:val="00EF4EEC"/>
    <w:rsid w:val="00EF4EEF"/>
    <w:rsid w:val="00EF4FC8"/>
    <w:rsid w:val="00EF50F1"/>
    <w:rsid w:val="00EF50F2"/>
    <w:rsid w:val="00EF5164"/>
    <w:rsid w:val="00EF5190"/>
    <w:rsid w:val="00EF521A"/>
    <w:rsid w:val="00EF5334"/>
    <w:rsid w:val="00EF5376"/>
    <w:rsid w:val="00EF53E4"/>
    <w:rsid w:val="00EF543E"/>
    <w:rsid w:val="00EF5495"/>
    <w:rsid w:val="00EF54BA"/>
    <w:rsid w:val="00EF5525"/>
    <w:rsid w:val="00EF559B"/>
    <w:rsid w:val="00EF561A"/>
    <w:rsid w:val="00EF5885"/>
    <w:rsid w:val="00EF58CC"/>
    <w:rsid w:val="00EF5978"/>
    <w:rsid w:val="00EF5988"/>
    <w:rsid w:val="00EF5A3D"/>
    <w:rsid w:val="00EF5A6F"/>
    <w:rsid w:val="00EF5AA1"/>
    <w:rsid w:val="00EF5AA7"/>
    <w:rsid w:val="00EF5B30"/>
    <w:rsid w:val="00EF5BD2"/>
    <w:rsid w:val="00EF5BD8"/>
    <w:rsid w:val="00EF5D74"/>
    <w:rsid w:val="00EF5E1A"/>
    <w:rsid w:val="00EF5EF6"/>
    <w:rsid w:val="00EF5F29"/>
    <w:rsid w:val="00EF5FFA"/>
    <w:rsid w:val="00EF60D3"/>
    <w:rsid w:val="00EF61F7"/>
    <w:rsid w:val="00EF620B"/>
    <w:rsid w:val="00EF62A5"/>
    <w:rsid w:val="00EF62F1"/>
    <w:rsid w:val="00EF6354"/>
    <w:rsid w:val="00EF63FA"/>
    <w:rsid w:val="00EF6404"/>
    <w:rsid w:val="00EF6440"/>
    <w:rsid w:val="00EF6442"/>
    <w:rsid w:val="00EF67C9"/>
    <w:rsid w:val="00EF6855"/>
    <w:rsid w:val="00EF688E"/>
    <w:rsid w:val="00EF6932"/>
    <w:rsid w:val="00EF6940"/>
    <w:rsid w:val="00EF6949"/>
    <w:rsid w:val="00EF6995"/>
    <w:rsid w:val="00EF6A4C"/>
    <w:rsid w:val="00EF6A62"/>
    <w:rsid w:val="00EF6B00"/>
    <w:rsid w:val="00EF6CA1"/>
    <w:rsid w:val="00EF6D9A"/>
    <w:rsid w:val="00EF6EB2"/>
    <w:rsid w:val="00EF6EDC"/>
    <w:rsid w:val="00EF70A0"/>
    <w:rsid w:val="00EF71A2"/>
    <w:rsid w:val="00EF71AD"/>
    <w:rsid w:val="00EF73DF"/>
    <w:rsid w:val="00EF74A1"/>
    <w:rsid w:val="00EF74CA"/>
    <w:rsid w:val="00EF7565"/>
    <w:rsid w:val="00EF75B4"/>
    <w:rsid w:val="00EF771B"/>
    <w:rsid w:val="00EF77BF"/>
    <w:rsid w:val="00EF77DD"/>
    <w:rsid w:val="00EF78FF"/>
    <w:rsid w:val="00EF79B9"/>
    <w:rsid w:val="00EF7A18"/>
    <w:rsid w:val="00EF7B5F"/>
    <w:rsid w:val="00EF7B82"/>
    <w:rsid w:val="00EF7CE8"/>
    <w:rsid w:val="00EF7DBC"/>
    <w:rsid w:val="00EF7E70"/>
    <w:rsid w:val="00EF7F32"/>
    <w:rsid w:val="00EF7F36"/>
    <w:rsid w:val="00EF7FC0"/>
    <w:rsid w:val="00EF7FC3"/>
    <w:rsid w:val="00F00049"/>
    <w:rsid w:val="00F00069"/>
    <w:rsid w:val="00F0013B"/>
    <w:rsid w:val="00F00205"/>
    <w:rsid w:val="00F00236"/>
    <w:rsid w:val="00F00395"/>
    <w:rsid w:val="00F003AF"/>
    <w:rsid w:val="00F003D1"/>
    <w:rsid w:val="00F003F3"/>
    <w:rsid w:val="00F003FE"/>
    <w:rsid w:val="00F004BD"/>
    <w:rsid w:val="00F005B9"/>
    <w:rsid w:val="00F005C1"/>
    <w:rsid w:val="00F005E2"/>
    <w:rsid w:val="00F0064E"/>
    <w:rsid w:val="00F00650"/>
    <w:rsid w:val="00F0074B"/>
    <w:rsid w:val="00F00750"/>
    <w:rsid w:val="00F0088B"/>
    <w:rsid w:val="00F0098D"/>
    <w:rsid w:val="00F009FD"/>
    <w:rsid w:val="00F00A8D"/>
    <w:rsid w:val="00F00B6A"/>
    <w:rsid w:val="00F00C03"/>
    <w:rsid w:val="00F00C37"/>
    <w:rsid w:val="00F00C7E"/>
    <w:rsid w:val="00F00D06"/>
    <w:rsid w:val="00F00D5C"/>
    <w:rsid w:val="00F00E5B"/>
    <w:rsid w:val="00F00ECF"/>
    <w:rsid w:val="00F00EDD"/>
    <w:rsid w:val="00F00F6E"/>
    <w:rsid w:val="00F00FC2"/>
    <w:rsid w:val="00F01074"/>
    <w:rsid w:val="00F010D5"/>
    <w:rsid w:val="00F010F4"/>
    <w:rsid w:val="00F01119"/>
    <w:rsid w:val="00F01162"/>
    <w:rsid w:val="00F01167"/>
    <w:rsid w:val="00F01257"/>
    <w:rsid w:val="00F01352"/>
    <w:rsid w:val="00F013A8"/>
    <w:rsid w:val="00F01401"/>
    <w:rsid w:val="00F01479"/>
    <w:rsid w:val="00F014BE"/>
    <w:rsid w:val="00F014D1"/>
    <w:rsid w:val="00F014EE"/>
    <w:rsid w:val="00F0163C"/>
    <w:rsid w:val="00F01739"/>
    <w:rsid w:val="00F0181B"/>
    <w:rsid w:val="00F01844"/>
    <w:rsid w:val="00F018B7"/>
    <w:rsid w:val="00F018BE"/>
    <w:rsid w:val="00F0190C"/>
    <w:rsid w:val="00F01931"/>
    <w:rsid w:val="00F0193C"/>
    <w:rsid w:val="00F01948"/>
    <w:rsid w:val="00F01982"/>
    <w:rsid w:val="00F01B2D"/>
    <w:rsid w:val="00F01BCF"/>
    <w:rsid w:val="00F01C70"/>
    <w:rsid w:val="00F01CB4"/>
    <w:rsid w:val="00F01CBD"/>
    <w:rsid w:val="00F01E20"/>
    <w:rsid w:val="00F01E71"/>
    <w:rsid w:val="00F01E86"/>
    <w:rsid w:val="00F01EDD"/>
    <w:rsid w:val="00F01F17"/>
    <w:rsid w:val="00F01F4F"/>
    <w:rsid w:val="00F01F88"/>
    <w:rsid w:val="00F01FBC"/>
    <w:rsid w:val="00F020E7"/>
    <w:rsid w:val="00F020F6"/>
    <w:rsid w:val="00F02106"/>
    <w:rsid w:val="00F02126"/>
    <w:rsid w:val="00F02163"/>
    <w:rsid w:val="00F021B3"/>
    <w:rsid w:val="00F021D2"/>
    <w:rsid w:val="00F0221C"/>
    <w:rsid w:val="00F0224E"/>
    <w:rsid w:val="00F02303"/>
    <w:rsid w:val="00F0232E"/>
    <w:rsid w:val="00F023F1"/>
    <w:rsid w:val="00F02458"/>
    <w:rsid w:val="00F0245D"/>
    <w:rsid w:val="00F024E8"/>
    <w:rsid w:val="00F02590"/>
    <w:rsid w:val="00F025F8"/>
    <w:rsid w:val="00F0265E"/>
    <w:rsid w:val="00F0277C"/>
    <w:rsid w:val="00F02915"/>
    <w:rsid w:val="00F02A08"/>
    <w:rsid w:val="00F02BAF"/>
    <w:rsid w:val="00F02BBB"/>
    <w:rsid w:val="00F02BD1"/>
    <w:rsid w:val="00F02C79"/>
    <w:rsid w:val="00F02D34"/>
    <w:rsid w:val="00F02D80"/>
    <w:rsid w:val="00F02DD2"/>
    <w:rsid w:val="00F02E2B"/>
    <w:rsid w:val="00F02E64"/>
    <w:rsid w:val="00F02E92"/>
    <w:rsid w:val="00F02E95"/>
    <w:rsid w:val="00F03045"/>
    <w:rsid w:val="00F030E7"/>
    <w:rsid w:val="00F03102"/>
    <w:rsid w:val="00F0312D"/>
    <w:rsid w:val="00F0338A"/>
    <w:rsid w:val="00F033DC"/>
    <w:rsid w:val="00F0351D"/>
    <w:rsid w:val="00F0356B"/>
    <w:rsid w:val="00F03582"/>
    <w:rsid w:val="00F035D8"/>
    <w:rsid w:val="00F03606"/>
    <w:rsid w:val="00F03621"/>
    <w:rsid w:val="00F0363C"/>
    <w:rsid w:val="00F0368E"/>
    <w:rsid w:val="00F036CB"/>
    <w:rsid w:val="00F036D5"/>
    <w:rsid w:val="00F0372B"/>
    <w:rsid w:val="00F03751"/>
    <w:rsid w:val="00F0375D"/>
    <w:rsid w:val="00F037D8"/>
    <w:rsid w:val="00F03863"/>
    <w:rsid w:val="00F0389F"/>
    <w:rsid w:val="00F038C2"/>
    <w:rsid w:val="00F038E8"/>
    <w:rsid w:val="00F038F8"/>
    <w:rsid w:val="00F03A1B"/>
    <w:rsid w:val="00F03A1E"/>
    <w:rsid w:val="00F03A77"/>
    <w:rsid w:val="00F03AF4"/>
    <w:rsid w:val="00F03B8E"/>
    <w:rsid w:val="00F03CA2"/>
    <w:rsid w:val="00F03DBB"/>
    <w:rsid w:val="00F03F01"/>
    <w:rsid w:val="00F03F5E"/>
    <w:rsid w:val="00F03FA5"/>
    <w:rsid w:val="00F040AC"/>
    <w:rsid w:val="00F0412C"/>
    <w:rsid w:val="00F0419C"/>
    <w:rsid w:val="00F041F9"/>
    <w:rsid w:val="00F04330"/>
    <w:rsid w:val="00F0439C"/>
    <w:rsid w:val="00F043E0"/>
    <w:rsid w:val="00F043FF"/>
    <w:rsid w:val="00F044F4"/>
    <w:rsid w:val="00F04519"/>
    <w:rsid w:val="00F0452F"/>
    <w:rsid w:val="00F0457B"/>
    <w:rsid w:val="00F0462C"/>
    <w:rsid w:val="00F046F1"/>
    <w:rsid w:val="00F046FC"/>
    <w:rsid w:val="00F047AF"/>
    <w:rsid w:val="00F04824"/>
    <w:rsid w:val="00F048CB"/>
    <w:rsid w:val="00F049E4"/>
    <w:rsid w:val="00F04AF7"/>
    <w:rsid w:val="00F04C00"/>
    <w:rsid w:val="00F04CA1"/>
    <w:rsid w:val="00F04D1A"/>
    <w:rsid w:val="00F04D4F"/>
    <w:rsid w:val="00F04D59"/>
    <w:rsid w:val="00F04E26"/>
    <w:rsid w:val="00F04E2F"/>
    <w:rsid w:val="00F04E69"/>
    <w:rsid w:val="00F04EB8"/>
    <w:rsid w:val="00F04F2B"/>
    <w:rsid w:val="00F04F78"/>
    <w:rsid w:val="00F04F9E"/>
    <w:rsid w:val="00F04FA3"/>
    <w:rsid w:val="00F0500B"/>
    <w:rsid w:val="00F0507A"/>
    <w:rsid w:val="00F05124"/>
    <w:rsid w:val="00F05133"/>
    <w:rsid w:val="00F0519B"/>
    <w:rsid w:val="00F051E2"/>
    <w:rsid w:val="00F05305"/>
    <w:rsid w:val="00F055FA"/>
    <w:rsid w:val="00F05642"/>
    <w:rsid w:val="00F05686"/>
    <w:rsid w:val="00F057BC"/>
    <w:rsid w:val="00F05938"/>
    <w:rsid w:val="00F059A5"/>
    <w:rsid w:val="00F059D2"/>
    <w:rsid w:val="00F05A27"/>
    <w:rsid w:val="00F05AF7"/>
    <w:rsid w:val="00F05B52"/>
    <w:rsid w:val="00F05B8B"/>
    <w:rsid w:val="00F05D06"/>
    <w:rsid w:val="00F05DCA"/>
    <w:rsid w:val="00F05DDE"/>
    <w:rsid w:val="00F05E4D"/>
    <w:rsid w:val="00F06014"/>
    <w:rsid w:val="00F0601B"/>
    <w:rsid w:val="00F0602D"/>
    <w:rsid w:val="00F06091"/>
    <w:rsid w:val="00F060AC"/>
    <w:rsid w:val="00F060DB"/>
    <w:rsid w:val="00F0625D"/>
    <w:rsid w:val="00F06271"/>
    <w:rsid w:val="00F062E0"/>
    <w:rsid w:val="00F06335"/>
    <w:rsid w:val="00F063B1"/>
    <w:rsid w:val="00F06495"/>
    <w:rsid w:val="00F06523"/>
    <w:rsid w:val="00F06566"/>
    <w:rsid w:val="00F06622"/>
    <w:rsid w:val="00F0693A"/>
    <w:rsid w:val="00F06A30"/>
    <w:rsid w:val="00F06A60"/>
    <w:rsid w:val="00F06D54"/>
    <w:rsid w:val="00F06D9D"/>
    <w:rsid w:val="00F06DE6"/>
    <w:rsid w:val="00F06E8C"/>
    <w:rsid w:val="00F06EFE"/>
    <w:rsid w:val="00F06FF6"/>
    <w:rsid w:val="00F0706A"/>
    <w:rsid w:val="00F07081"/>
    <w:rsid w:val="00F070EB"/>
    <w:rsid w:val="00F070F6"/>
    <w:rsid w:val="00F07100"/>
    <w:rsid w:val="00F07155"/>
    <w:rsid w:val="00F07204"/>
    <w:rsid w:val="00F07256"/>
    <w:rsid w:val="00F0727D"/>
    <w:rsid w:val="00F072A0"/>
    <w:rsid w:val="00F0730D"/>
    <w:rsid w:val="00F0737D"/>
    <w:rsid w:val="00F0739D"/>
    <w:rsid w:val="00F073E8"/>
    <w:rsid w:val="00F073F1"/>
    <w:rsid w:val="00F074B0"/>
    <w:rsid w:val="00F074F5"/>
    <w:rsid w:val="00F07510"/>
    <w:rsid w:val="00F075A9"/>
    <w:rsid w:val="00F075CF"/>
    <w:rsid w:val="00F0763A"/>
    <w:rsid w:val="00F07690"/>
    <w:rsid w:val="00F0769A"/>
    <w:rsid w:val="00F07737"/>
    <w:rsid w:val="00F0775F"/>
    <w:rsid w:val="00F07768"/>
    <w:rsid w:val="00F07798"/>
    <w:rsid w:val="00F0783F"/>
    <w:rsid w:val="00F0785C"/>
    <w:rsid w:val="00F0786A"/>
    <w:rsid w:val="00F078EF"/>
    <w:rsid w:val="00F07920"/>
    <w:rsid w:val="00F0794E"/>
    <w:rsid w:val="00F07974"/>
    <w:rsid w:val="00F079E3"/>
    <w:rsid w:val="00F079FA"/>
    <w:rsid w:val="00F07A89"/>
    <w:rsid w:val="00F07AAC"/>
    <w:rsid w:val="00F07B59"/>
    <w:rsid w:val="00F07BED"/>
    <w:rsid w:val="00F07C55"/>
    <w:rsid w:val="00F07CB2"/>
    <w:rsid w:val="00F07DE0"/>
    <w:rsid w:val="00F07E6E"/>
    <w:rsid w:val="00F07E77"/>
    <w:rsid w:val="00F10008"/>
    <w:rsid w:val="00F1000C"/>
    <w:rsid w:val="00F1001E"/>
    <w:rsid w:val="00F100BE"/>
    <w:rsid w:val="00F10212"/>
    <w:rsid w:val="00F10266"/>
    <w:rsid w:val="00F102B6"/>
    <w:rsid w:val="00F10334"/>
    <w:rsid w:val="00F103C6"/>
    <w:rsid w:val="00F104FC"/>
    <w:rsid w:val="00F1058F"/>
    <w:rsid w:val="00F10673"/>
    <w:rsid w:val="00F1068D"/>
    <w:rsid w:val="00F106D3"/>
    <w:rsid w:val="00F1070F"/>
    <w:rsid w:val="00F10735"/>
    <w:rsid w:val="00F107D1"/>
    <w:rsid w:val="00F10808"/>
    <w:rsid w:val="00F1083C"/>
    <w:rsid w:val="00F1084E"/>
    <w:rsid w:val="00F10898"/>
    <w:rsid w:val="00F108A0"/>
    <w:rsid w:val="00F109F8"/>
    <w:rsid w:val="00F10A0E"/>
    <w:rsid w:val="00F10A20"/>
    <w:rsid w:val="00F10A82"/>
    <w:rsid w:val="00F10B3C"/>
    <w:rsid w:val="00F10B64"/>
    <w:rsid w:val="00F10B7B"/>
    <w:rsid w:val="00F10B95"/>
    <w:rsid w:val="00F10BF4"/>
    <w:rsid w:val="00F10C42"/>
    <w:rsid w:val="00F10C7E"/>
    <w:rsid w:val="00F10D3B"/>
    <w:rsid w:val="00F10D80"/>
    <w:rsid w:val="00F10E01"/>
    <w:rsid w:val="00F10E5E"/>
    <w:rsid w:val="00F10EDF"/>
    <w:rsid w:val="00F1105F"/>
    <w:rsid w:val="00F11076"/>
    <w:rsid w:val="00F1112F"/>
    <w:rsid w:val="00F11137"/>
    <w:rsid w:val="00F11228"/>
    <w:rsid w:val="00F1125F"/>
    <w:rsid w:val="00F112AC"/>
    <w:rsid w:val="00F11373"/>
    <w:rsid w:val="00F113DE"/>
    <w:rsid w:val="00F11457"/>
    <w:rsid w:val="00F1145B"/>
    <w:rsid w:val="00F11477"/>
    <w:rsid w:val="00F115DA"/>
    <w:rsid w:val="00F1164E"/>
    <w:rsid w:val="00F11662"/>
    <w:rsid w:val="00F118D7"/>
    <w:rsid w:val="00F118D8"/>
    <w:rsid w:val="00F118EA"/>
    <w:rsid w:val="00F118EB"/>
    <w:rsid w:val="00F119B6"/>
    <w:rsid w:val="00F119BF"/>
    <w:rsid w:val="00F119F6"/>
    <w:rsid w:val="00F11A4B"/>
    <w:rsid w:val="00F11A68"/>
    <w:rsid w:val="00F11A90"/>
    <w:rsid w:val="00F11AB1"/>
    <w:rsid w:val="00F11AE5"/>
    <w:rsid w:val="00F11B3B"/>
    <w:rsid w:val="00F11B54"/>
    <w:rsid w:val="00F11B76"/>
    <w:rsid w:val="00F11BA0"/>
    <w:rsid w:val="00F11CBA"/>
    <w:rsid w:val="00F11D23"/>
    <w:rsid w:val="00F11D9C"/>
    <w:rsid w:val="00F11DC8"/>
    <w:rsid w:val="00F11E5B"/>
    <w:rsid w:val="00F11E69"/>
    <w:rsid w:val="00F11F30"/>
    <w:rsid w:val="00F11F53"/>
    <w:rsid w:val="00F11FC7"/>
    <w:rsid w:val="00F11FD3"/>
    <w:rsid w:val="00F11FF6"/>
    <w:rsid w:val="00F1210A"/>
    <w:rsid w:val="00F1215C"/>
    <w:rsid w:val="00F121AD"/>
    <w:rsid w:val="00F121D4"/>
    <w:rsid w:val="00F12303"/>
    <w:rsid w:val="00F12348"/>
    <w:rsid w:val="00F123DE"/>
    <w:rsid w:val="00F1249A"/>
    <w:rsid w:val="00F125F5"/>
    <w:rsid w:val="00F12697"/>
    <w:rsid w:val="00F12736"/>
    <w:rsid w:val="00F12743"/>
    <w:rsid w:val="00F12815"/>
    <w:rsid w:val="00F12893"/>
    <w:rsid w:val="00F12951"/>
    <w:rsid w:val="00F129A3"/>
    <w:rsid w:val="00F129F4"/>
    <w:rsid w:val="00F12A78"/>
    <w:rsid w:val="00F12AA6"/>
    <w:rsid w:val="00F12AFF"/>
    <w:rsid w:val="00F12B4E"/>
    <w:rsid w:val="00F12B82"/>
    <w:rsid w:val="00F12B9B"/>
    <w:rsid w:val="00F12C01"/>
    <w:rsid w:val="00F12CEB"/>
    <w:rsid w:val="00F12E3C"/>
    <w:rsid w:val="00F12EB4"/>
    <w:rsid w:val="00F12F31"/>
    <w:rsid w:val="00F13080"/>
    <w:rsid w:val="00F130C1"/>
    <w:rsid w:val="00F13107"/>
    <w:rsid w:val="00F1315C"/>
    <w:rsid w:val="00F131B4"/>
    <w:rsid w:val="00F13259"/>
    <w:rsid w:val="00F13323"/>
    <w:rsid w:val="00F13339"/>
    <w:rsid w:val="00F133F7"/>
    <w:rsid w:val="00F134F7"/>
    <w:rsid w:val="00F1368E"/>
    <w:rsid w:val="00F136F3"/>
    <w:rsid w:val="00F13721"/>
    <w:rsid w:val="00F13723"/>
    <w:rsid w:val="00F13777"/>
    <w:rsid w:val="00F1383E"/>
    <w:rsid w:val="00F1384F"/>
    <w:rsid w:val="00F138AE"/>
    <w:rsid w:val="00F138F0"/>
    <w:rsid w:val="00F13921"/>
    <w:rsid w:val="00F13923"/>
    <w:rsid w:val="00F139BF"/>
    <w:rsid w:val="00F13A71"/>
    <w:rsid w:val="00F13B21"/>
    <w:rsid w:val="00F13C69"/>
    <w:rsid w:val="00F13C8E"/>
    <w:rsid w:val="00F13CB0"/>
    <w:rsid w:val="00F13D38"/>
    <w:rsid w:val="00F13D50"/>
    <w:rsid w:val="00F13E41"/>
    <w:rsid w:val="00F13E86"/>
    <w:rsid w:val="00F13EB2"/>
    <w:rsid w:val="00F13EE3"/>
    <w:rsid w:val="00F13F50"/>
    <w:rsid w:val="00F13FA3"/>
    <w:rsid w:val="00F14095"/>
    <w:rsid w:val="00F140D7"/>
    <w:rsid w:val="00F140EA"/>
    <w:rsid w:val="00F141B4"/>
    <w:rsid w:val="00F142F1"/>
    <w:rsid w:val="00F14355"/>
    <w:rsid w:val="00F14375"/>
    <w:rsid w:val="00F143BA"/>
    <w:rsid w:val="00F143C7"/>
    <w:rsid w:val="00F14649"/>
    <w:rsid w:val="00F14656"/>
    <w:rsid w:val="00F14681"/>
    <w:rsid w:val="00F146D3"/>
    <w:rsid w:val="00F148A5"/>
    <w:rsid w:val="00F14969"/>
    <w:rsid w:val="00F149F2"/>
    <w:rsid w:val="00F14A12"/>
    <w:rsid w:val="00F14B51"/>
    <w:rsid w:val="00F14BBB"/>
    <w:rsid w:val="00F14C08"/>
    <w:rsid w:val="00F14C6D"/>
    <w:rsid w:val="00F14C94"/>
    <w:rsid w:val="00F14CA7"/>
    <w:rsid w:val="00F14D24"/>
    <w:rsid w:val="00F14E1B"/>
    <w:rsid w:val="00F14EBD"/>
    <w:rsid w:val="00F14FF2"/>
    <w:rsid w:val="00F150A8"/>
    <w:rsid w:val="00F15121"/>
    <w:rsid w:val="00F1520A"/>
    <w:rsid w:val="00F15294"/>
    <w:rsid w:val="00F15318"/>
    <w:rsid w:val="00F15386"/>
    <w:rsid w:val="00F15434"/>
    <w:rsid w:val="00F15447"/>
    <w:rsid w:val="00F155CB"/>
    <w:rsid w:val="00F155ED"/>
    <w:rsid w:val="00F1560C"/>
    <w:rsid w:val="00F1569C"/>
    <w:rsid w:val="00F156BA"/>
    <w:rsid w:val="00F15866"/>
    <w:rsid w:val="00F158DB"/>
    <w:rsid w:val="00F159E8"/>
    <w:rsid w:val="00F15A30"/>
    <w:rsid w:val="00F15A4F"/>
    <w:rsid w:val="00F15BD8"/>
    <w:rsid w:val="00F15CB6"/>
    <w:rsid w:val="00F15CE6"/>
    <w:rsid w:val="00F15D26"/>
    <w:rsid w:val="00F15D79"/>
    <w:rsid w:val="00F15DA2"/>
    <w:rsid w:val="00F15DE7"/>
    <w:rsid w:val="00F15EFD"/>
    <w:rsid w:val="00F15F79"/>
    <w:rsid w:val="00F15FA7"/>
    <w:rsid w:val="00F161C3"/>
    <w:rsid w:val="00F161D8"/>
    <w:rsid w:val="00F162E5"/>
    <w:rsid w:val="00F16388"/>
    <w:rsid w:val="00F163BE"/>
    <w:rsid w:val="00F1649F"/>
    <w:rsid w:val="00F164F6"/>
    <w:rsid w:val="00F1656B"/>
    <w:rsid w:val="00F166C9"/>
    <w:rsid w:val="00F167AE"/>
    <w:rsid w:val="00F167EF"/>
    <w:rsid w:val="00F167F3"/>
    <w:rsid w:val="00F1680D"/>
    <w:rsid w:val="00F16819"/>
    <w:rsid w:val="00F16936"/>
    <w:rsid w:val="00F1695A"/>
    <w:rsid w:val="00F1695E"/>
    <w:rsid w:val="00F169D4"/>
    <w:rsid w:val="00F16A35"/>
    <w:rsid w:val="00F16AC6"/>
    <w:rsid w:val="00F16ACB"/>
    <w:rsid w:val="00F16AE6"/>
    <w:rsid w:val="00F16B1F"/>
    <w:rsid w:val="00F16B46"/>
    <w:rsid w:val="00F16C3C"/>
    <w:rsid w:val="00F16CC6"/>
    <w:rsid w:val="00F16D09"/>
    <w:rsid w:val="00F16E97"/>
    <w:rsid w:val="00F16EE7"/>
    <w:rsid w:val="00F16F76"/>
    <w:rsid w:val="00F16FB1"/>
    <w:rsid w:val="00F1707E"/>
    <w:rsid w:val="00F170FE"/>
    <w:rsid w:val="00F1716A"/>
    <w:rsid w:val="00F17192"/>
    <w:rsid w:val="00F171B5"/>
    <w:rsid w:val="00F171D7"/>
    <w:rsid w:val="00F172EA"/>
    <w:rsid w:val="00F17402"/>
    <w:rsid w:val="00F174DA"/>
    <w:rsid w:val="00F1755F"/>
    <w:rsid w:val="00F175FA"/>
    <w:rsid w:val="00F17615"/>
    <w:rsid w:val="00F176DC"/>
    <w:rsid w:val="00F1776B"/>
    <w:rsid w:val="00F179E7"/>
    <w:rsid w:val="00F17A1C"/>
    <w:rsid w:val="00F17A8E"/>
    <w:rsid w:val="00F17B37"/>
    <w:rsid w:val="00F17B91"/>
    <w:rsid w:val="00F17C56"/>
    <w:rsid w:val="00F17D03"/>
    <w:rsid w:val="00F17DEA"/>
    <w:rsid w:val="00F17DFB"/>
    <w:rsid w:val="00F17E3B"/>
    <w:rsid w:val="00F17EA6"/>
    <w:rsid w:val="00F17F2E"/>
    <w:rsid w:val="00F17F8B"/>
    <w:rsid w:val="00F20029"/>
    <w:rsid w:val="00F20045"/>
    <w:rsid w:val="00F2005B"/>
    <w:rsid w:val="00F20206"/>
    <w:rsid w:val="00F20272"/>
    <w:rsid w:val="00F20294"/>
    <w:rsid w:val="00F202B4"/>
    <w:rsid w:val="00F202F5"/>
    <w:rsid w:val="00F203A2"/>
    <w:rsid w:val="00F203E0"/>
    <w:rsid w:val="00F20406"/>
    <w:rsid w:val="00F204F5"/>
    <w:rsid w:val="00F20576"/>
    <w:rsid w:val="00F205F0"/>
    <w:rsid w:val="00F206AD"/>
    <w:rsid w:val="00F20766"/>
    <w:rsid w:val="00F207D1"/>
    <w:rsid w:val="00F207D2"/>
    <w:rsid w:val="00F2094C"/>
    <w:rsid w:val="00F20987"/>
    <w:rsid w:val="00F20AC6"/>
    <w:rsid w:val="00F20B45"/>
    <w:rsid w:val="00F20B82"/>
    <w:rsid w:val="00F20BC4"/>
    <w:rsid w:val="00F20D1B"/>
    <w:rsid w:val="00F20D20"/>
    <w:rsid w:val="00F20D55"/>
    <w:rsid w:val="00F20EAF"/>
    <w:rsid w:val="00F20EBF"/>
    <w:rsid w:val="00F20EEB"/>
    <w:rsid w:val="00F20EFE"/>
    <w:rsid w:val="00F20F41"/>
    <w:rsid w:val="00F20F8E"/>
    <w:rsid w:val="00F20FCA"/>
    <w:rsid w:val="00F20FE2"/>
    <w:rsid w:val="00F21070"/>
    <w:rsid w:val="00F21091"/>
    <w:rsid w:val="00F21097"/>
    <w:rsid w:val="00F210F3"/>
    <w:rsid w:val="00F21125"/>
    <w:rsid w:val="00F2117C"/>
    <w:rsid w:val="00F21247"/>
    <w:rsid w:val="00F21254"/>
    <w:rsid w:val="00F21276"/>
    <w:rsid w:val="00F212B0"/>
    <w:rsid w:val="00F212BC"/>
    <w:rsid w:val="00F212E7"/>
    <w:rsid w:val="00F21349"/>
    <w:rsid w:val="00F2136D"/>
    <w:rsid w:val="00F213F2"/>
    <w:rsid w:val="00F213F5"/>
    <w:rsid w:val="00F2142D"/>
    <w:rsid w:val="00F21467"/>
    <w:rsid w:val="00F21648"/>
    <w:rsid w:val="00F216E4"/>
    <w:rsid w:val="00F217E4"/>
    <w:rsid w:val="00F21818"/>
    <w:rsid w:val="00F2185D"/>
    <w:rsid w:val="00F219EA"/>
    <w:rsid w:val="00F21A56"/>
    <w:rsid w:val="00F21A81"/>
    <w:rsid w:val="00F21A92"/>
    <w:rsid w:val="00F21B0C"/>
    <w:rsid w:val="00F21B14"/>
    <w:rsid w:val="00F21C24"/>
    <w:rsid w:val="00F21C8B"/>
    <w:rsid w:val="00F21DF6"/>
    <w:rsid w:val="00F21E4A"/>
    <w:rsid w:val="00F21E62"/>
    <w:rsid w:val="00F21EB0"/>
    <w:rsid w:val="00F21F29"/>
    <w:rsid w:val="00F22003"/>
    <w:rsid w:val="00F22038"/>
    <w:rsid w:val="00F22077"/>
    <w:rsid w:val="00F22090"/>
    <w:rsid w:val="00F220BE"/>
    <w:rsid w:val="00F220E4"/>
    <w:rsid w:val="00F221DE"/>
    <w:rsid w:val="00F22297"/>
    <w:rsid w:val="00F22343"/>
    <w:rsid w:val="00F22349"/>
    <w:rsid w:val="00F224CF"/>
    <w:rsid w:val="00F22504"/>
    <w:rsid w:val="00F22584"/>
    <w:rsid w:val="00F2259C"/>
    <w:rsid w:val="00F22632"/>
    <w:rsid w:val="00F22656"/>
    <w:rsid w:val="00F226DC"/>
    <w:rsid w:val="00F22708"/>
    <w:rsid w:val="00F227ED"/>
    <w:rsid w:val="00F227FD"/>
    <w:rsid w:val="00F2280C"/>
    <w:rsid w:val="00F22811"/>
    <w:rsid w:val="00F22824"/>
    <w:rsid w:val="00F228EA"/>
    <w:rsid w:val="00F22901"/>
    <w:rsid w:val="00F22A71"/>
    <w:rsid w:val="00F22CE2"/>
    <w:rsid w:val="00F22DB8"/>
    <w:rsid w:val="00F22E3B"/>
    <w:rsid w:val="00F22E55"/>
    <w:rsid w:val="00F22E8C"/>
    <w:rsid w:val="00F22F17"/>
    <w:rsid w:val="00F22F52"/>
    <w:rsid w:val="00F22F85"/>
    <w:rsid w:val="00F22FC3"/>
    <w:rsid w:val="00F23170"/>
    <w:rsid w:val="00F231D0"/>
    <w:rsid w:val="00F231D6"/>
    <w:rsid w:val="00F23208"/>
    <w:rsid w:val="00F2325B"/>
    <w:rsid w:val="00F2325C"/>
    <w:rsid w:val="00F232A0"/>
    <w:rsid w:val="00F23375"/>
    <w:rsid w:val="00F23500"/>
    <w:rsid w:val="00F23531"/>
    <w:rsid w:val="00F235CD"/>
    <w:rsid w:val="00F23643"/>
    <w:rsid w:val="00F23663"/>
    <w:rsid w:val="00F2367C"/>
    <w:rsid w:val="00F2378A"/>
    <w:rsid w:val="00F23825"/>
    <w:rsid w:val="00F23898"/>
    <w:rsid w:val="00F238CC"/>
    <w:rsid w:val="00F23966"/>
    <w:rsid w:val="00F23992"/>
    <w:rsid w:val="00F239ED"/>
    <w:rsid w:val="00F23A06"/>
    <w:rsid w:val="00F23A2E"/>
    <w:rsid w:val="00F23A40"/>
    <w:rsid w:val="00F23A72"/>
    <w:rsid w:val="00F23ACA"/>
    <w:rsid w:val="00F23AEE"/>
    <w:rsid w:val="00F23B15"/>
    <w:rsid w:val="00F23B67"/>
    <w:rsid w:val="00F23C0E"/>
    <w:rsid w:val="00F23C31"/>
    <w:rsid w:val="00F23D0F"/>
    <w:rsid w:val="00F23D34"/>
    <w:rsid w:val="00F23D37"/>
    <w:rsid w:val="00F23E36"/>
    <w:rsid w:val="00F23E85"/>
    <w:rsid w:val="00F23EBA"/>
    <w:rsid w:val="00F23EDC"/>
    <w:rsid w:val="00F23F24"/>
    <w:rsid w:val="00F23FC8"/>
    <w:rsid w:val="00F23FE9"/>
    <w:rsid w:val="00F23FFA"/>
    <w:rsid w:val="00F2403E"/>
    <w:rsid w:val="00F240F1"/>
    <w:rsid w:val="00F241C2"/>
    <w:rsid w:val="00F242E1"/>
    <w:rsid w:val="00F243DE"/>
    <w:rsid w:val="00F24476"/>
    <w:rsid w:val="00F2448A"/>
    <w:rsid w:val="00F244B1"/>
    <w:rsid w:val="00F244F6"/>
    <w:rsid w:val="00F24512"/>
    <w:rsid w:val="00F24678"/>
    <w:rsid w:val="00F246A6"/>
    <w:rsid w:val="00F24748"/>
    <w:rsid w:val="00F24753"/>
    <w:rsid w:val="00F2475E"/>
    <w:rsid w:val="00F247C4"/>
    <w:rsid w:val="00F24802"/>
    <w:rsid w:val="00F24841"/>
    <w:rsid w:val="00F2487E"/>
    <w:rsid w:val="00F248E4"/>
    <w:rsid w:val="00F248F9"/>
    <w:rsid w:val="00F24925"/>
    <w:rsid w:val="00F249C2"/>
    <w:rsid w:val="00F24B43"/>
    <w:rsid w:val="00F24C0F"/>
    <w:rsid w:val="00F24CA5"/>
    <w:rsid w:val="00F24CFC"/>
    <w:rsid w:val="00F24D47"/>
    <w:rsid w:val="00F24DE8"/>
    <w:rsid w:val="00F24E62"/>
    <w:rsid w:val="00F2503B"/>
    <w:rsid w:val="00F25084"/>
    <w:rsid w:val="00F250CA"/>
    <w:rsid w:val="00F250E6"/>
    <w:rsid w:val="00F25182"/>
    <w:rsid w:val="00F251B4"/>
    <w:rsid w:val="00F25345"/>
    <w:rsid w:val="00F253BB"/>
    <w:rsid w:val="00F2541F"/>
    <w:rsid w:val="00F25441"/>
    <w:rsid w:val="00F254EA"/>
    <w:rsid w:val="00F25560"/>
    <w:rsid w:val="00F2557C"/>
    <w:rsid w:val="00F2558B"/>
    <w:rsid w:val="00F255CB"/>
    <w:rsid w:val="00F2560A"/>
    <w:rsid w:val="00F25662"/>
    <w:rsid w:val="00F256DB"/>
    <w:rsid w:val="00F25718"/>
    <w:rsid w:val="00F257D8"/>
    <w:rsid w:val="00F2588B"/>
    <w:rsid w:val="00F258EC"/>
    <w:rsid w:val="00F25981"/>
    <w:rsid w:val="00F25988"/>
    <w:rsid w:val="00F259A8"/>
    <w:rsid w:val="00F259BE"/>
    <w:rsid w:val="00F259E2"/>
    <w:rsid w:val="00F25B35"/>
    <w:rsid w:val="00F25B5A"/>
    <w:rsid w:val="00F25BD3"/>
    <w:rsid w:val="00F25C0E"/>
    <w:rsid w:val="00F25CC5"/>
    <w:rsid w:val="00F25CD6"/>
    <w:rsid w:val="00F25D02"/>
    <w:rsid w:val="00F25D81"/>
    <w:rsid w:val="00F25E5D"/>
    <w:rsid w:val="00F25ED7"/>
    <w:rsid w:val="00F25EFD"/>
    <w:rsid w:val="00F25F4A"/>
    <w:rsid w:val="00F25FC6"/>
    <w:rsid w:val="00F25FDC"/>
    <w:rsid w:val="00F260FC"/>
    <w:rsid w:val="00F2613B"/>
    <w:rsid w:val="00F26154"/>
    <w:rsid w:val="00F2622A"/>
    <w:rsid w:val="00F26350"/>
    <w:rsid w:val="00F263AC"/>
    <w:rsid w:val="00F263B7"/>
    <w:rsid w:val="00F2641D"/>
    <w:rsid w:val="00F2642D"/>
    <w:rsid w:val="00F2645F"/>
    <w:rsid w:val="00F26476"/>
    <w:rsid w:val="00F264F5"/>
    <w:rsid w:val="00F2658A"/>
    <w:rsid w:val="00F2660E"/>
    <w:rsid w:val="00F26644"/>
    <w:rsid w:val="00F266B5"/>
    <w:rsid w:val="00F26711"/>
    <w:rsid w:val="00F267B3"/>
    <w:rsid w:val="00F26885"/>
    <w:rsid w:val="00F26897"/>
    <w:rsid w:val="00F26991"/>
    <w:rsid w:val="00F269BD"/>
    <w:rsid w:val="00F269F6"/>
    <w:rsid w:val="00F26A14"/>
    <w:rsid w:val="00F26CB2"/>
    <w:rsid w:val="00F26D37"/>
    <w:rsid w:val="00F26E4F"/>
    <w:rsid w:val="00F26E8D"/>
    <w:rsid w:val="00F26F62"/>
    <w:rsid w:val="00F27009"/>
    <w:rsid w:val="00F2709D"/>
    <w:rsid w:val="00F27176"/>
    <w:rsid w:val="00F27181"/>
    <w:rsid w:val="00F272B9"/>
    <w:rsid w:val="00F272D0"/>
    <w:rsid w:val="00F27355"/>
    <w:rsid w:val="00F2739F"/>
    <w:rsid w:val="00F273CC"/>
    <w:rsid w:val="00F273D5"/>
    <w:rsid w:val="00F273D9"/>
    <w:rsid w:val="00F273FF"/>
    <w:rsid w:val="00F27481"/>
    <w:rsid w:val="00F274C2"/>
    <w:rsid w:val="00F27518"/>
    <w:rsid w:val="00F27713"/>
    <w:rsid w:val="00F2772E"/>
    <w:rsid w:val="00F27763"/>
    <w:rsid w:val="00F278EB"/>
    <w:rsid w:val="00F279AF"/>
    <w:rsid w:val="00F279F0"/>
    <w:rsid w:val="00F27A6D"/>
    <w:rsid w:val="00F27B2B"/>
    <w:rsid w:val="00F27BB8"/>
    <w:rsid w:val="00F27DE5"/>
    <w:rsid w:val="00F27F06"/>
    <w:rsid w:val="00F27F6C"/>
    <w:rsid w:val="00F3006E"/>
    <w:rsid w:val="00F300B6"/>
    <w:rsid w:val="00F300D4"/>
    <w:rsid w:val="00F3012E"/>
    <w:rsid w:val="00F3015A"/>
    <w:rsid w:val="00F301C3"/>
    <w:rsid w:val="00F3026D"/>
    <w:rsid w:val="00F30285"/>
    <w:rsid w:val="00F30309"/>
    <w:rsid w:val="00F3030A"/>
    <w:rsid w:val="00F30441"/>
    <w:rsid w:val="00F3046F"/>
    <w:rsid w:val="00F30503"/>
    <w:rsid w:val="00F3066E"/>
    <w:rsid w:val="00F306C4"/>
    <w:rsid w:val="00F306E7"/>
    <w:rsid w:val="00F30700"/>
    <w:rsid w:val="00F307BF"/>
    <w:rsid w:val="00F3081B"/>
    <w:rsid w:val="00F30822"/>
    <w:rsid w:val="00F308CF"/>
    <w:rsid w:val="00F3093A"/>
    <w:rsid w:val="00F30949"/>
    <w:rsid w:val="00F30973"/>
    <w:rsid w:val="00F30A4C"/>
    <w:rsid w:val="00F30AC6"/>
    <w:rsid w:val="00F30AFB"/>
    <w:rsid w:val="00F30C76"/>
    <w:rsid w:val="00F30C83"/>
    <w:rsid w:val="00F30DF2"/>
    <w:rsid w:val="00F30E46"/>
    <w:rsid w:val="00F30F12"/>
    <w:rsid w:val="00F31057"/>
    <w:rsid w:val="00F3107B"/>
    <w:rsid w:val="00F31132"/>
    <w:rsid w:val="00F3128D"/>
    <w:rsid w:val="00F312CD"/>
    <w:rsid w:val="00F31424"/>
    <w:rsid w:val="00F31472"/>
    <w:rsid w:val="00F31528"/>
    <w:rsid w:val="00F316EA"/>
    <w:rsid w:val="00F316F8"/>
    <w:rsid w:val="00F3176F"/>
    <w:rsid w:val="00F318F5"/>
    <w:rsid w:val="00F31997"/>
    <w:rsid w:val="00F31A59"/>
    <w:rsid w:val="00F31A87"/>
    <w:rsid w:val="00F31A8B"/>
    <w:rsid w:val="00F31A8C"/>
    <w:rsid w:val="00F31BA5"/>
    <w:rsid w:val="00F31BDD"/>
    <w:rsid w:val="00F31BEF"/>
    <w:rsid w:val="00F31CC8"/>
    <w:rsid w:val="00F31D08"/>
    <w:rsid w:val="00F31D3C"/>
    <w:rsid w:val="00F31E23"/>
    <w:rsid w:val="00F31E76"/>
    <w:rsid w:val="00F31F56"/>
    <w:rsid w:val="00F31F9D"/>
    <w:rsid w:val="00F31FBC"/>
    <w:rsid w:val="00F320C3"/>
    <w:rsid w:val="00F32109"/>
    <w:rsid w:val="00F321FA"/>
    <w:rsid w:val="00F32202"/>
    <w:rsid w:val="00F32270"/>
    <w:rsid w:val="00F323F0"/>
    <w:rsid w:val="00F32418"/>
    <w:rsid w:val="00F324E8"/>
    <w:rsid w:val="00F324FD"/>
    <w:rsid w:val="00F32560"/>
    <w:rsid w:val="00F326F0"/>
    <w:rsid w:val="00F32750"/>
    <w:rsid w:val="00F32821"/>
    <w:rsid w:val="00F328EF"/>
    <w:rsid w:val="00F329AE"/>
    <w:rsid w:val="00F32B32"/>
    <w:rsid w:val="00F32B3C"/>
    <w:rsid w:val="00F32C10"/>
    <w:rsid w:val="00F32C3F"/>
    <w:rsid w:val="00F32E8F"/>
    <w:rsid w:val="00F32EBF"/>
    <w:rsid w:val="00F32F4D"/>
    <w:rsid w:val="00F330EA"/>
    <w:rsid w:val="00F3317B"/>
    <w:rsid w:val="00F331BC"/>
    <w:rsid w:val="00F33255"/>
    <w:rsid w:val="00F332E8"/>
    <w:rsid w:val="00F33310"/>
    <w:rsid w:val="00F3335F"/>
    <w:rsid w:val="00F33391"/>
    <w:rsid w:val="00F334AC"/>
    <w:rsid w:val="00F335CF"/>
    <w:rsid w:val="00F335E4"/>
    <w:rsid w:val="00F3369F"/>
    <w:rsid w:val="00F336E3"/>
    <w:rsid w:val="00F33722"/>
    <w:rsid w:val="00F33752"/>
    <w:rsid w:val="00F339B5"/>
    <w:rsid w:val="00F339DB"/>
    <w:rsid w:val="00F33A61"/>
    <w:rsid w:val="00F33A64"/>
    <w:rsid w:val="00F33A6A"/>
    <w:rsid w:val="00F33A92"/>
    <w:rsid w:val="00F33AC4"/>
    <w:rsid w:val="00F33B29"/>
    <w:rsid w:val="00F33B80"/>
    <w:rsid w:val="00F33BA8"/>
    <w:rsid w:val="00F33BBB"/>
    <w:rsid w:val="00F33C35"/>
    <w:rsid w:val="00F33C81"/>
    <w:rsid w:val="00F33D87"/>
    <w:rsid w:val="00F33DCF"/>
    <w:rsid w:val="00F33DDA"/>
    <w:rsid w:val="00F33E51"/>
    <w:rsid w:val="00F33EFC"/>
    <w:rsid w:val="00F33F2C"/>
    <w:rsid w:val="00F33FCB"/>
    <w:rsid w:val="00F33FD1"/>
    <w:rsid w:val="00F33FDC"/>
    <w:rsid w:val="00F340EE"/>
    <w:rsid w:val="00F340FC"/>
    <w:rsid w:val="00F3411F"/>
    <w:rsid w:val="00F3429F"/>
    <w:rsid w:val="00F34467"/>
    <w:rsid w:val="00F3461B"/>
    <w:rsid w:val="00F3461C"/>
    <w:rsid w:val="00F34756"/>
    <w:rsid w:val="00F34815"/>
    <w:rsid w:val="00F34874"/>
    <w:rsid w:val="00F348AF"/>
    <w:rsid w:val="00F348EF"/>
    <w:rsid w:val="00F34A4D"/>
    <w:rsid w:val="00F34A4E"/>
    <w:rsid w:val="00F34A98"/>
    <w:rsid w:val="00F34AB0"/>
    <w:rsid w:val="00F34BC4"/>
    <w:rsid w:val="00F34C40"/>
    <w:rsid w:val="00F34C4F"/>
    <w:rsid w:val="00F34C60"/>
    <w:rsid w:val="00F34CC7"/>
    <w:rsid w:val="00F34D3A"/>
    <w:rsid w:val="00F34D57"/>
    <w:rsid w:val="00F34DB5"/>
    <w:rsid w:val="00F34DDF"/>
    <w:rsid w:val="00F34DFE"/>
    <w:rsid w:val="00F34E25"/>
    <w:rsid w:val="00F34EA0"/>
    <w:rsid w:val="00F34EC2"/>
    <w:rsid w:val="00F34F44"/>
    <w:rsid w:val="00F34FD2"/>
    <w:rsid w:val="00F3505C"/>
    <w:rsid w:val="00F35111"/>
    <w:rsid w:val="00F35112"/>
    <w:rsid w:val="00F3515E"/>
    <w:rsid w:val="00F35168"/>
    <w:rsid w:val="00F351A9"/>
    <w:rsid w:val="00F35233"/>
    <w:rsid w:val="00F35330"/>
    <w:rsid w:val="00F35333"/>
    <w:rsid w:val="00F3536A"/>
    <w:rsid w:val="00F353B4"/>
    <w:rsid w:val="00F353D7"/>
    <w:rsid w:val="00F353FE"/>
    <w:rsid w:val="00F354F9"/>
    <w:rsid w:val="00F35609"/>
    <w:rsid w:val="00F3568D"/>
    <w:rsid w:val="00F356D4"/>
    <w:rsid w:val="00F35908"/>
    <w:rsid w:val="00F35968"/>
    <w:rsid w:val="00F359CB"/>
    <w:rsid w:val="00F35A6E"/>
    <w:rsid w:val="00F35A73"/>
    <w:rsid w:val="00F35A91"/>
    <w:rsid w:val="00F35B28"/>
    <w:rsid w:val="00F35B95"/>
    <w:rsid w:val="00F35C18"/>
    <w:rsid w:val="00F35D3F"/>
    <w:rsid w:val="00F35DD5"/>
    <w:rsid w:val="00F35EF4"/>
    <w:rsid w:val="00F36051"/>
    <w:rsid w:val="00F3610D"/>
    <w:rsid w:val="00F36118"/>
    <w:rsid w:val="00F361FC"/>
    <w:rsid w:val="00F3625D"/>
    <w:rsid w:val="00F362B1"/>
    <w:rsid w:val="00F362C7"/>
    <w:rsid w:val="00F3639D"/>
    <w:rsid w:val="00F363E2"/>
    <w:rsid w:val="00F364C0"/>
    <w:rsid w:val="00F365BC"/>
    <w:rsid w:val="00F3660C"/>
    <w:rsid w:val="00F36654"/>
    <w:rsid w:val="00F367A3"/>
    <w:rsid w:val="00F3680D"/>
    <w:rsid w:val="00F368B5"/>
    <w:rsid w:val="00F368C6"/>
    <w:rsid w:val="00F368EC"/>
    <w:rsid w:val="00F3690F"/>
    <w:rsid w:val="00F369EB"/>
    <w:rsid w:val="00F36AC3"/>
    <w:rsid w:val="00F36AE7"/>
    <w:rsid w:val="00F36B1B"/>
    <w:rsid w:val="00F36B98"/>
    <w:rsid w:val="00F36D17"/>
    <w:rsid w:val="00F36D21"/>
    <w:rsid w:val="00F36D64"/>
    <w:rsid w:val="00F36E79"/>
    <w:rsid w:val="00F36F4E"/>
    <w:rsid w:val="00F36FA3"/>
    <w:rsid w:val="00F36FDE"/>
    <w:rsid w:val="00F37078"/>
    <w:rsid w:val="00F3711A"/>
    <w:rsid w:val="00F371C4"/>
    <w:rsid w:val="00F371DC"/>
    <w:rsid w:val="00F37216"/>
    <w:rsid w:val="00F37220"/>
    <w:rsid w:val="00F37251"/>
    <w:rsid w:val="00F37352"/>
    <w:rsid w:val="00F37379"/>
    <w:rsid w:val="00F37452"/>
    <w:rsid w:val="00F37459"/>
    <w:rsid w:val="00F37482"/>
    <w:rsid w:val="00F37530"/>
    <w:rsid w:val="00F37577"/>
    <w:rsid w:val="00F37579"/>
    <w:rsid w:val="00F375B6"/>
    <w:rsid w:val="00F37653"/>
    <w:rsid w:val="00F376D4"/>
    <w:rsid w:val="00F37770"/>
    <w:rsid w:val="00F377C4"/>
    <w:rsid w:val="00F377F0"/>
    <w:rsid w:val="00F378E3"/>
    <w:rsid w:val="00F37913"/>
    <w:rsid w:val="00F3794C"/>
    <w:rsid w:val="00F379C9"/>
    <w:rsid w:val="00F37AF9"/>
    <w:rsid w:val="00F37AFC"/>
    <w:rsid w:val="00F37B8E"/>
    <w:rsid w:val="00F37BE4"/>
    <w:rsid w:val="00F37CA4"/>
    <w:rsid w:val="00F37DD9"/>
    <w:rsid w:val="00F37E31"/>
    <w:rsid w:val="00F37EEC"/>
    <w:rsid w:val="00F37FC3"/>
    <w:rsid w:val="00F37FE2"/>
    <w:rsid w:val="00F40078"/>
    <w:rsid w:val="00F400CD"/>
    <w:rsid w:val="00F4010E"/>
    <w:rsid w:val="00F40230"/>
    <w:rsid w:val="00F40272"/>
    <w:rsid w:val="00F402A2"/>
    <w:rsid w:val="00F402B3"/>
    <w:rsid w:val="00F402CE"/>
    <w:rsid w:val="00F4033D"/>
    <w:rsid w:val="00F40359"/>
    <w:rsid w:val="00F40366"/>
    <w:rsid w:val="00F4042F"/>
    <w:rsid w:val="00F4044F"/>
    <w:rsid w:val="00F4051A"/>
    <w:rsid w:val="00F4054B"/>
    <w:rsid w:val="00F4054C"/>
    <w:rsid w:val="00F4063C"/>
    <w:rsid w:val="00F4078D"/>
    <w:rsid w:val="00F408B5"/>
    <w:rsid w:val="00F409A6"/>
    <w:rsid w:val="00F40A07"/>
    <w:rsid w:val="00F40AF7"/>
    <w:rsid w:val="00F40B87"/>
    <w:rsid w:val="00F40C49"/>
    <w:rsid w:val="00F40C4E"/>
    <w:rsid w:val="00F40C5E"/>
    <w:rsid w:val="00F40CBB"/>
    <w:rsid w:val="00F40CFC"/>
    <w:rsid w:val="00F40DBE"/>
    <w:rsid w:val="00F40E70"/>
    <w:rsid w:val="00F40EF2"/>
    <w:rsid w:val="00F40F25"/>
    <w:rsid w:val="00F40F40"/>
    <w:rsid w:val="00F4113D"/>
    <w:rsid w:val="00F41149"/>
    <w:rsid w:val="00F411BA"/>
    <w:rsid w:val="00F41286"/>
    <w:rsid w:val="00F41328"/>
    <w:rsid w:val="00F413B6"/>
    <w:rsid w:val="00F4145E"/>
    <w:rsid w:val="00F414FB"/>
    <w:rsid w:val="00F41525"/>
    <w:rsid w:val="00F41541"/>
    <w:rsid w:val="00F41697"/>
    <w:rsid w:val="00F4169C"/>
    <w:rsid w:val="00F416A8"/>
    <w:rsid w:val="00F416BB"/>
    <w:rsid w:val="00F416C4"/>
    <w:rsid w:val="00F416F0"/>
    <w:rsid w:val="00F416F5"/>
    <w:rsid w:val="00F41811"/>
    <w:rsid w:val="00F4182E"/>
    <w:rsid w:val="00F418BF"/>
    <w:rsid w:val="00F41911"/>
    <w:rsid w:val="00F41966"/>
    <w:rsid w:val="00F419B9"/>
    <w:rsid w:val="00F41BAA"/>
    <w:rsid w:val="00F41BEF"/>
    <w:rsid w:val="00F41C2C"/>
    <w:rsid w:val="00F41C7A"/>
    <w:rsid w:val="00F41E06"/>
    <w:rsid w:val="00F41E1C"/>
    <w:rsid w:val="00F41E3A"/>
    <w:rsid w:val="00F41EAA"/>
    <w:rsid w:val="00F41EBC"/>
    <w:rsid w:val="00F41F2E"/>
    <w:rsid w:val="00F41FEC"/>
    <w:rsid w:val="00F4200D"/>
    <w:rsid w:val="00F420A3"/>
    <w:rsid w:val="00F42109"/>
    <w:rsid w:val="00F42190"/>
    <w:rsid w:val="00F421B6"/>
    <w:rsid w:val="00F421EC"/>
    <w:rsid w:val="00F42276"/>
    <w:rsid w:val="00F422A6"/>
    <w:rsid w:val="00F42329"/>
    <w:rsid w:val="00F423D8"/>
    <w:rsid w:val="00F4245F"/>
    <w:rsid w:val="00F424DB"/>
    <w:rsid w:val="00F42535"/>
    <w:rsid w:val="00F42576"/>
    <w:rsid w:val="00F425E0"/>
    <w:rsid w:val="00F4265E"/>
    <w:rsid w:val="00F427F0"/>
    <w:rsid w:val="00F428CF"/>
    <w:rsid w:val="00F42951"/>
    <w:rsid w:val="00F42A43"/>
    <w:rsid w:val="00F42B81"/>
    <w:rsid w:val="00F42B9F"/>
    <w:rsid w:val="00F42BE9"/>
    <w:rsid w:val="00F42BFE"/>
    <w:rsid w:val="00F42C0F"/>
    <w:rsid w:val="00F42CE7"/>
    <w:rsid w:val="00F42D0C"/>
    <w:rsid w:val="00F42DDF"/>
    <w:rsid w:val="00F42EEE"/>
    <w:rsid w:val="00F42EEF"/>
    <w:rsid w:val="00F42F6F"/>
    <w:rsid w:val="00F4300E"/>
    <w:rsid w:val="00F43021"/>
    <w:rsid w:val="00F430A7"/>
    <w:rsid w:val="00F430CE"/>
    <w:rsid w:val="00F43190"/>
    <w:rsid w:val="00F431BC"/>
    <w:rsid w:val="00F431DC"/>
    <w:rsid w:val="00F43274"/>
    <w:rsid w:val="00F432EA"/>
    <w:rsid w:val="00F43335"/>
    <w:rsid w:val="00F4336A"/>
    <w:rsid w:val="00F43457"/>
    <w:rsid w:val="00F434C0"/>
    <w:rsid w:val="00F434C5"/>
    <w:rsid w:val="00F43625"/>
    <w:rsid w:val="00F436AD"/>
    <w:rsid w:val="00F4379A"/>
    <w:rsid w:val="00F437AF"/>
    <w:rsid w:val="00F43883"/>
    <w:rsid w:val="00F438AB"/>
    <w:rsid w:val="00F4391C"/>
    <w:rsid w:val="00F43933"/>
    <w:rsid w:val="00F43987"/>
    <w:rsid w:val="00F43A02"/>
    <w:rsid w:val="00F43A2D"/>
    <w:rsid w:val="00F43A82"/>
    <w:rsid w:val="00F43A99"/>
    <w:rsid w:val="00F43B3A"/>
    <w:rsid w:val="00F43C48"/>
    <w:rsid w:val="00F43D23"/>
    <w:rsid w:val="00F43D8A"/>
    <w:rsid w:val="00F43DA6"/>
    <w:rsid w:val="00F43DD8"/>
    <w:rsid w:val="00F43E19"/>
    <w:rsid w:val="00F43E29"/>
    <w:rsid w:val="00F43FE2"/>
    <w:rsid w:val="00F44040"/>
    <w:rsid w:val="00F440BC"/>
    <w:rsid w:val="00F441A4"/>
    <w:rsid w:val="00F441D0"/>
    <w:rsid w:val="00F441D4"/>
    <w:rsid w:val="00F442A0"/>
    <w:rsid w:val="00F44348"/>
    <w:rsid w:val="00F443AE"/>
    <w:rsid w:val="00F44415"/>
    <w:rsid w:val="00F44456"/>
    <w:rsid w:val="00F444B9"/>
    <w:rsid w:val="00F44612"/>
    <w:rsid w:val="00F4466F"/>
    <w:rsid w:val="00F446E9"/>
    <w:rsid w:val="00F446EC"/>
    <w:rsid w:val="00F44729"/>
    <w:rsid w:val="00F44749"/>
    <w:rsid w:val="00F4479F"/>
    <w:rsid w:val="00F448D0"/>
    <w:rsid w:val="00F44919"/>
    <w:rsid w:val="00F4493D"/>
    <w:rsid w:val="00F44949"/>
    <w:rsid w:val="00F44973"/>
    <w:rsid w:val="00F449D9"/>
    <w:rsid w:val="00F44A35"/>
    <w:rsid w:val="00F44B3E"/>
    <w:rsid w:val="00F44C86"/>
    <w:rsid w:val="00F44CA1"/>
    <w:rsid w:val="00F44CD8"/>
    <w:rsid w:val="00F44D61"/>
    <w:rsid w:val="00F44DF0"/>
    <w:rsid w:val="00F44E05"/>
    <w:rsid w:val="00F44E32"/>
    <w:rsid w:val="00F44E45"/>
    <w:rsid w:val="00F44F3B"/>
    <w:rsid w:val="00F44FF6"/>
    <w:rsid w:val="00F45002"/>
    <w:rsid w:val="00F45074"/>
    <w:rsid w:val="00F450C4"/>
    <w:rsid w:val="00F45156"/>
    <w:rsid w:val="00F451FE"/>
    <w:rsid w:val="00F452B9"/>
    <w:rsid w:val="00F452F9"/>
    <w:rsid w:val="00F45404"/>
    <w:rsid w:val="00F4546A"/>
    <w:rsid w:val="00F4550D"/>
    <w:rsid w:val="00F4550F"/>
    <w:rsid w:val="00F45527"/>
    <w:rsid w:val="00F4556F"/>
    <w:rsid w:val="00F45594"/>
    <w:rsid w:val="00F45616"/>
    <w:rsid w:val="00F4569C"/>
    <w:rsid w:val="00F4577C"/>
    <w:rsid w:val="00F457AD"/>
    <w:rsid w:val="00F457FF"/>
    <w:rsid w:val="00F45921"/>
    <w:rsid w:val="00F4596D"/>
    <w:rsid w:val="00F45A62"/>
    <w:rsid w:val="00F45A6E"/>
    <w:rsid w:val="00F45B4E"/>
    <w:rsid w:val="00F45B97"/>
    <w:rsid w:val="00F45BBD"/>
    <w:rsid w:val="00F45C8D"/>
    <w:rsid w:val="00F45D25"/>
    <w:rsid w:val="00F45D88"/>
    <w:rsid w:val="00F45DFC"/>
    <w:rsid w:val="00F45E48"/>
    <w:rsid w:val="00F45E54"/>
    <w:rsid w:val="00F45E5D"/>
    <w:rsid w:val="00F45EBC"/>
    <w:rsid w:val="00F45F78"/>
    <w:rsid w:val="00F45F86"/>
    <w:rsid w:val="00F45FB2"/>
    <w:rsid w:val="00F45FD9"/>
    <w:rsid w:val="00F46008"/>
    <w:rsid w:val="00F4605E"/>
    <w:rsid w:val="00F4606A"/>
    <w:rsid w:val="00F46084"/>
    <w:rsid w:val="00F46099"/>
    <w:rsid w:val="00F460B1"/>
    <w:rsid w:val="00F460E3"/>
    <w:rsid w:val="00F46123"/>
    <w:rsid w:val="00F462EB"/>
    <w:rsid w:val="00F46425"/>
    <w:rsid w:val="00F46654"/>
    <w:rsid w:val="00F467F4"/>
    <w:rsid w:val="00F46801"/>
    <w:rsid w:val="00F4684A"/>
    <w:rsid w:val="00F468CB"/>
    <w:rsid w:val="00F46A2A"/>
    <w:rsid w:val="00F46A3D"/>
    <w:rsid w:val="00F46B6B"/>
    <w:rsid w:val="00F46BCA"/>
    <w:rsid w:val="00F46BD4"/>
    <w:rsid w:val="00F46C04"/>
    <w:rsid w:val="00F46C49"/>
    <w:rsid w:val="00F46CB5"/>
    <w:rsid w:val="00F46D23"/>
    <w:rsid w:val="00F46D9B"/>
    <w:rsid w:val="00F46DBA"/>
    <w:rsid w:val="00F46DCF"/>
    <w:rsid w:val="00F46E06"/>
    <w:rsid w:val="00F46FC7"/>
    <w:rsid w:val="00F47074"/>
    <w:rsid w:val="00F47080"/>
    <w:rsid w:val="00F470B7"/>
    <w:rsid w:val="00F4724E"/>
    <w:rsid w:val="00F4725D"/>
    <w:rsid w:val="00F4735A"/>
    <w:rsid w:val="00F47370"/>
    <w:rsid w:val="00F47386"/>
    <w:rsid w:val="00F47398"/>
    <w:rsid w:val="00F473BA"/>
    <w:rsid w:val="00F473C6"/>
    <w:rsid w:val="00F4741F"/>
    <w:rsid w:val="00F474C5"/>
    <w:rsid w:val="00F47536"/>
    <w:rsid w:val="00F4753A"/>
    <w:rsid w:val="00F4753E"/>
    <w:rsid w:val="00F475C3"/>
    <w:rsid w:val="00F475CF"/>
    <w:rsid w:val="00F475D2"/>
    <w:rsid w:val="00F4761F"/>
    <w:rsid w:val="00F4781A"/>
    <w:rsid w:val="00F47893"/>
    <w:rsid w:val="00F4795A"/>
    <w:rsid w:val="00F47A06"/>
    <w:rsid w:val="00F47AB4"/>
    <w:rsid w:val="00F47B43"/>
    <w:rsid w:val="00F47BC3"/>
    <w:rsid w:val="00F47C21"/>
    <w:rsid w:val="00F47C8D"/>
    <w:rsid w:val="00F47CFD"/>
    <w:rsid w:val="00F47E95"/>
    <w:rsid w:val="00F47F14"/>
    <w:rsid w:val="00F50018"/>
    <w:rsid w:val="00F50042"/>
    <w:rsid w:val="00F50089"/>
    <w:rsid w:val="00F500BD"/>
    <w:rsid w:val="00F5020B"/>
    <w:rsid w:val="00F50211"/>
    <w:rsid w:val="00F50272"/>
    <w:rsid w:val="00F50283"/>
    <w:rsid w:val="00F502D4"/>
    <w:rsid w:val="00F5031B"/>
    <w:rsid w:val="00F50453"/>
    <w:rsid w:val="00F50513"/>
    <w:rsid w:val="00F505C2"/>
    <w:rsid w:val="00F505F4"/>
    <w:rsid w:val="00F5064C"/>
    <w:rsid w:val="00F506FA"/>
    <w:rsid w:val="00F50735"/>
    <w:rsid w:val="00F50804"/>
    <w:rsid w:val="00F5080C"/>
    <w:rsid w:val="00F50810"/>
    <w:rsid w:val="00F50933"/>
    <w:rsid w:val="00F50A5A"/>
    <w:rsid w:val="00F50AAA"/>
    <w:rsid w:val="00F50B8B"/>
    <w:rsid w:val="00F50BAB"/>
    <w:rsid w:val="00F50BF1"/>
    <w:rsid w:val="00F50C61"/>
    <w:rsid w:val="00F50CA2"/>
    <w:rsid w:val="00F50CC3"/>
    <w:rsid w:val="00F50DFA"/>
    <w:rsid w:val="00F50E0E"/>
    <w:rsid w:val="00F50E7D"/>
    <w:rsid w:val="00F50E80"/>
    <w:rsid w:val="00F50F15"/>
    <w:rsid w:val="00F50FEA"/>
    <w:rsid w:val="00F51003"/>
    <w:rsid w:val="00F51012"/>
    <w:rsid w:val="00F51046"/>
    <w:rsid w:val="00F51162"/>
    <w:rsid w:val="00F5122F"/>
    <w:rsid w:val="00F51239"/>
    <w:rsid w:val="00F512B1"/>
    <w:rsid w:val="00F512B3"/>
    <w:rsid w:val="00F512EA"/>
    <w:rsid w:val="00F5130C"/>
    <w:rsid w:val="00F51326"/>
    <w:rsid w:val="00F51353"/>
    <w:rsid w:val="00F513BB"/>
    <w:rsid w:val="00F513F0"/>
    <w:rsid w:val="00F51594"/>
    <w:rsid w:val="00F51710"/>
    <w:rsid w:val="00F517B9"/>
    <w:rsid w:val="00F51840"/>
    <w:rsid w:val="00F5189C"/>
    <w:rsid w:val="00F5193D"/>
    <w:rsid w:val="00F51A45"/>
    <w:rsid w:val="00F51B6B"/>
    <w:rsid w:val="00F51BBB"/>
    <w:rsid w:val="00F51BD5"/>
    <w:rsid w:val="00F51BF2"/>
    <w:rsid w:val="00F51C94"/>
    <w:rsid w:val="00F51DC7"/>
    <w:rsid w:val="00F51DD6"/>
    <w:rsid w:val="00F51EEA"/>
    <w:rsid w:val="00F51F32"/>
    <w:rsid w:val="00F51F35"/>
    <w:rsid w:val="00F51F67"/>
    <w:rsid w:val="00F52002"/>
    <w:rsid w:val="00F520A6"/>
    <w:rsid w:val="00F520DC"/>
    <w:rsid w:val="00F521DC"/>
    <w:rsid w:val="00F52265"/>
    <w:rsid w:val="00F522D1"/>
    <w:rsid w:val="00F522E8"/>
    <w:rsid w:val="00F52324"/>
    <w:rsid w:val="00F523A2"/>
    <w:rsid w:val="00F5245C"/>
    <w:rsid w:val="00F524DF"/>
    <w:rsid w:val="00F524E0"/>
    <w:rsid w:val="00F52530"/>
    <w:rsid w:val="00F5264B"/>
    <w:rsid w:val="00F52663"/>
    <w:rsid w:val="00F526DE"/>
    <w:rsid w:val="00F52781"/>
    <w:rsid w:val="00F52814"/>
    <w:rsid w:val="00F52956"/>
    <w:rsid w:val="00F5298D"/>
    <w:rsid w:val="00F529E1"/>
    <w:rsid w:val="00F52ADB"/>
    <w:rsid w:val="00F52B17"/>
    <w:rsid w:val="00F52B4C"/>
    <w:rsid w:val="00F52CBC"/>
    <w:rsid w:val="00F52D0E"/>
    <w:rsid w:val="00F52D4E"/>
    <w:rsid w:val="00F52D86"/>
    <w:rsid w:val="00F52DC8"/>
    <w:rsid w:val="00F52EB7"/>
    <w:rsid w:val="00F52FAD"/>
    <w:rsid w:val="00F53112"/>
    <w:rsid w:val="00F53116"/>
    <w:rsid w:val="00F53119"/>
    <w:rsid w:val="00F53123"/>
    <w:rsid w:val="00F53139"/>
    <w:rsid w:val="00F53206"/>
    <w:rsid w:val="00F53273"/>
    <w:rsid w:val="00F532D7"/>
    <w:rsid w:val="00F53342"/>
    <w:rsid w:val="00F53365"/>
    <w:rsid w:val="00F5339B"/>
    <w:rsid w:val="00F533A7"/>
    <w:rsid w:val="00F53478"/>
    <w:rsid w:val="00F534AC"/>
    <w:rsid w:val="00F534B2"/>
    <w:rsid w:val="00F53593"/>
    <w:rsid w:val="00F5365E"/>
    <w:rsid w:val="00F537FB"/>
    <w:rsid w:val="00F53876"/>
    <w:rsid w:val="00F538AF"/>
    <w:rsid w:val="00F538C0"/>
    <w:rsid w:val="00F53922"/>
    <w:rsid w:val="00F53952"/>
    <w:rsid w:val="00F53AAD"/>
    <w:rsid w:val="00F53AAE"/>
    <w:rsid w:val="00F53B6A"/>
    <w:rsid w:val="00F53B7E"/>
    <w:rsid w:val="00F53BC0"/>
    <w:rsid w:val="00F53BC9"/>
    <w:rsid w:val="00F53BF9"/>
    <w:rsid w:val="00F53CE4"/>
    <w:rsid w:val="00F53DF9"/>
    <w:rsid w:val="00F53E40"/>
    <w:rsid w:val="00F53EF0"/>
    <w:rsid w:val="00F53F71"/>
    <w:rsid w:val="00F5402B"/>
    <w:rsid w:val="00F540E4"/>
    <w:rsid w:val="00F541FC"/>
    <w:rsid w:val="00F54207"/>
    <w:rsid w:val="00F54304"/>
    <w:rsid w:val="00F5434A"/>
    <w:rsid w:val="00F54390"/>
    <w:rsid w:val="00F544F9"/>
    <w:rsid w:val="00F54617"/>
    <w:rsid w:val="00F54666"/>
    <w:rsid w:val="00F54681"/>
    <w:rsid w:val="00F547EF"/>
    <w:rsid w:val="00F548E7"/>
    <w:rsid w:val="00F549AB"/>
    <w:rsid w:val="00F549CC"/>
    <w:rsid w:val="00F54A66"/>
    <w:rsid w:val="00F54C34"/>
    <w:rsid w:val="00F54CAB"/>
    <w:rsid w:val="00F54CDA"/>
    <w:rsid w:val="00F54CE1"/>
    <w:rsid w:val="00F54D63"/>
    <w:rsid w:val="00F54E95"/>
    <w:rsid w:val="00F54F33"/>
    <w:rsid w:val="00F54F57"/>
    <w:rsid w:val="00F54FC7"/>
    <w:rsid w:val="00F55118"/>
    <w:rsid w:val="00F55195"/>
    <w:rsid w:val="00F55211"/>
    <w:rsid w:val="00F5525F"/>
    <w:rsid w:val="00F55288"/>
    <w:rsid w:val="00F5529E"/>
    <w:rsid w:val="00F5532D"/>
    <w:rsid w:val="00F55402"/>
    <w:rsid w:val="00F55555"/>
    <w:rsid w:val="00F55688"/>
    <w:rsid w:val="00F556AE"/>
    <w:rsid w:val="00F556EA"/>
    <w:rsid w:val="00F556FB"/>
    <w:rsid w:val="00F5576F"/>
    <w:rsid w:val="00F5579A"/>
    <w:rsid w:val="00F557FC"/>
    <w:rsid w:val="00F55831"/>
    <w:rsid w:val="00F55898"/>
    <w:rsid w:val="00F558AD"/>
    <w:rsid w:val="00F558C5"/>
    <w:rsid w:val="00F558D9"/>
    <w:rsid w:val="00F55989"/>
    <w:rsid w:val="00F55B88"/>
    <w:rsid w:val="00F55B90"/>
    <w:rsid w:val="00F55BC6"/>
    <w:rsid w:val="00F55C40"/>
    <w:rsid w:val="00F55C42"/>
    <w:rsid w:val="00F55CE4"/>
    <w:rsid w:val="00F55F4F"/>
    <w:rsid w:val="00F5604D"/>
    <w:rsid w:val="00F5606A"/>
    <w:rsid w:val="00F5606F"/>
    <w:rsid w:val="00F56127"/>
    <w:rsid w:val="00F561CF"/>
    <w:rsid w:val="00F5622C"/>
    <w:rsid w:val="00F562A5"/>
    <w:rsid w:val="00F56540"/>
    <w:rsid w:val="00F56544"/>
    <w:rsid w:val="00F5657C"/>
    <w:rsid w:val="00F56586"/>
    <w:rsid w:val="00F565D9"/>
    <w:rsid w:val="00F566F7"/>
    <w:rsid w:val="00F5671F"/>
    <w:rsid w:val="00F5673C"/>
    <w:rsid w:val="00F56825"/>
    <w:rsid w:val="00F56894"/>
    <w:rsid w:val="00F568C4"/>
    <w:rsid w:val="00F5695B"/>
    <w:rsid w:val="00F569FE"/>
    <w:rsid w:val="00F56B4A"/>
    <w:rsid w:val="00F56B7A"/>
    <w:rsid w:val="00F56BF7"/>
    <w:rsid w:val="00F56C6D"/>
    <w:rsid w:val="00F56D85"/>
    <w:rsid w:val="00F56DB8"/>
    <w:rsid w:val="00F56F04"/>
    <w:rsid w:val="00F5701E"/>
    <w:rsid w:val="00F5716F"/>
    <w:rsid w:val="00F571F1"/>
    <w:rsid w:val="00F57246"/>
    <w:rsid w:val="00F572C0"/>
    <w:rsid w:val="00F573C5"/>
    <w:rsid w:val="00F573EF"/>
    <w:rsid w:val="00F57437"/>
    <w:rsid w:val="00F57480"/>
    <w:rsid w:val="00F5756A"/>
    <w:rsid w:val="00F5759A"/>
    <w:rsid w:val="00F57651"/>
    <w:rsid w:val="00F57698"/>
    <w:rsid w:val="00F57728"/>
    <w:rsid w:val="00F57729"/>
    <w:rsid w:val="00F57810"/>
    <w:rsid w:val="00F5784E"/>
    <w:rsid w:val="00F5786F"/>
    <w:rsid w:val="00F57876"/>
    <w:rsid w:val="00F578AB"/>
    <w:rsid w:val="00F57985"/>
    <w:rsid w:val="00F579C3"/>
    <w:rsid w:val="00F579E2"/>
    <w:rsid w:val="00F57A87"/>
    <w:rsid w:val="00F57AE7"/>
    <w:rsid w:val="00F57B24"/>
    <w:rsid w:val="00F57C00"/>
    <w:rsid w:val="00F57C56"/>
    <w:rsid w:val="00F57CED"/>
    <w:rsid w:val="00F57D17"/>
    <w:rsid w:val="00F57E49"/>
    <w:rsid w:val="00F57E95"/>
    <w:rsid w:val="00F57F26"/>
    <w:rsid w:val="00F57FDF"/>
    <w:rsid w:val="00F60016"/>
    <w:rsid w:val="00F60046"/>
    <w:rsid w:val="00F60130"/>
    <w:rsid w:val="00F60193"/>
    <w:rsid w:val="00F602A7"/>
    <w:rsid w:val="00F602F4"/>
    <w:rsid w:val="00F6034F"/>
    <w:rsid w:val="00F603BE"/>
    <w:rsid w:val="00F603CA"/>
    <w:rsid w:val="00F603CB"/>
    <w:rsid w:val="00F603FC"/>
    <w:rsid w:val="00F60461"/>
    <w:rsid w:val="00F604F9"/>
    <w:rsid w:val="00F6059E"/>
    <w:rsid w:val="00F605A3"/>
    <w:rsid w:val="00F605C8"/>
    <w:rsid w:val="00F605CD"/>
    <w:rsid w:val="00F6061A"/>
    <w:rsid w:val="00F6069A"/>
    <w:rsid w:val="00F606A9"/>
    <w:rsid w:val="00F606AA"/>
    <w:rsid w:val="00F606FE"/>
    <w:rsid w:val="00F60705"/>
    <w:rsid w:val="00F60770"/>
    <w:rsid w:val="00F607CA"/>
    <w:rsid w:val="00F607F6"/>
    <w:rsid w:val="00F60818"/>
    <w:rsid w:val="00F608C3"/>
    <w:rsid w:val="00F60900"/>
    <w:rsid w:val="00F6090E"/>
    <w:rsid w:val="00F60A85"/>
    <w:rsid w:val="00F60AAB"/>
    <w:rsid w:val="00F60B3A"/>
    <w:rsid w:val="00F60B3B"/>
    <w:rsid w:val="00F60BD3"/>
    <w:rsid w:val="00F60C0C"/>
    <w:rsid w:val="00F60C22"/>
    <w:rsid w:val="00F60C5D"/>
    <w:rsid w:val="00F60C7B"/>
    <w:rsid w:val="00F60CF5"/>
    <w:rsid w:val="00F60DEB"/>
    <w:rsid w:val="00F60DF5"/>
    <w:rsid w:val="00F60E3A"/>
    <w:rsid w:val="00F60EE2"/>
    <w:rsid w:val="00F60F34"/>
    <w:rsid w:val="00F60F9C"/>
    <w:rsid w:val="00F6102A"/>
    <w:rsid w:val="00F6103D"/>
    <w:rsid w:val="00F61093"/>
    <w:rsid w:val="00F610AB"/>
    <w:rsid w:val="00F610F8"/>
    <w:rsid w:val="00F610FA"/>
    <w:rsid w:val="00F61243"/>
    <w:rsid w:val="00F612A1"/>
    <w:rsid w:val="00F6134D"/>
    <w:rsid w:val="00F61396"/>
    <w:rsid w:val="00F6140D"/>
    <w:rsid w:val="00F6145A"/>
    <w:rsid w:val="00F61460"/>
    <w:rsid w:val="00F61504"/>
    <w:rsid w:val="00F615DE"/>
    <w:rsid w:val="00F616BB"/>
    <w:rsid w:val="00F6172D"/>
    <w:rsid w:val="00F61856"/>
    <w:rsid w:val="00F6189C"/>
    <w:rsid w:val="00F61961"/>
    <w:rsid w:val="00F619B4"/>
    <w:rsid w:val="00F619B9"/>
    <w:rsid w:val="00F619D6"/>
    <w:rsid w:val="00F619E5"/>
    <w:rsid w:val="00F61A20"/>
    <w:rsid w:val="00F61A23"/>
    <w:rsid w:val="00F61A98"/>
    <w:rsid w:val="00F61B77"/>
    <w:rsid w:val="00F61BAA"/>
    <w:rsid w:val="00F61BD7"/>
    <w:rsid w:val="00F61D24"/>
    <w:rsid w:val="00F61DAC"/>
    <w:rsid w:val="00F61E26"/>
    <w:rsid w:val="00F61E76"/>
    <w:rsid w:val="00F61F14"/>
    <w:rsid w:val="00F62011"/>
    <w:rsid w:val="00F62042"/>
    <w:rsid w:val="00F62061"/>
    <w:rsid w:val="00F620C4"/>
    <w:rsid w:val="00F620C7"/>
    <w:rsid w:val="00F620DF"/>
    <w:rsid w:val="00F62133"/>
    <w:rsid w:val="00F6229C"/>
    <w:rsid w:val="00F62475"/>
    <w:rsid w:val="00F62627"/>
    <w:rsid w:val="00F62635"/>
    <w:rsid w:val="00F6267B"/>
    <w:rsid w:val="00F62777"/>
    <w:rsid w:val="00F62814"/>
    <w:rsid w:val="00F628FE"/>
    <w:rsid w:val="00F62A5F"/>
    <w:rsid w:val="00F62ABC"/>
    <w:rsid w:val="00F62B8D"/>
    <w:rsid w:val="00F62BEE"/>
    <w:rsid w:val="00F62BFA"/>
    <w:rsid w:val="00F62C31"/>
    <w:rsid w:val="00F62C74"/>
    <w:rsid w:val="00F62C80"/>
    <w:rsid w:val="00F62CAD"/>
    <w:rsid w:val="00F62CB7"/>
    <w:rsid w:val="00F62D8E"/>
    <w:rsid w:val="00F62D8F"/>
    <w:rsid w:val="00F62D9B"/>
    <w:rsid w:val="00F62EDF"/>
    <w:rsid w:val="00F62F7A"/>
    <w:rsid w:val="00F62FF2"/>
    <w:rsid w:val="00F6306C"/>
    <w:rsid w:val="00F630EB"/>
    <w:rsid w:val="00F63191"/>
    <w:rsid w:val="00F6325B"/>
    <w:rsid w:val="00F63269"/>
    <w:rsid w:val="00F63287"/>
    <w:rsid w:val="00F632B9"/>
    <w:rsid w:val="00F633CC"/>
    <w:rsid w:val="00F63472"/>
    <w:rsid w:val="00F6365E"/>
    <w:rsid w:val="00F636FD"/>
    <w:rsid w:val="00F637DD"/>
    <w:rsid w:val="00F63810"/>
    <w:rsid w:val="00F63850"/>
    <w:rsid w:val="00F638D3"/>
    <w:rsid w:val="00F63920"/>
    <w:rsid w:val="00F63971"/>
    <w:rsid w:val="00F63997"/>
    <w:rsid w:val="00F639F4"/>
    <w:rsid w:val="00F63A4D"/>
    <w:rsid w:val="00F63A8C"/>
    <w:rsid w:val="00F63AA2"/>
    <w:rsid w:val="00F63B23"/>
    <w:rsid w:val="00F63B4C"/>
    <w:rsid w:val="00F63B95"/>
    <w:rsid w:val="00F63BFB"/>
    <w:rsid w:val="00F63C0C"/>
    <w:rsid w:val="00F63C7E"/>
    <w:rsid w:val="00F63C96"/>
    <w:rsid w:val="00F63D71"/>
    <w:rsid w:val="00F63D98"/>
    <w:rsid w:val="00F63DEC"/>
    <w:rsid w:val="00F63E1E"/>
    <w:rsid w:val="00F63E2B"/>
    <w:rsid w:val="00F63ECF"/>
    <w:rsid w:val="00F63F19"/>
    <w:rsid w:val="00F63FA4"/>
    <w:rsid w:val="00F63FBD"/>
    <w:rsid w:val="00F6406E"/>
    <w:rsid w:val="00F640CD"/>
    <w:rsid w:val="00F640E2"/>
    <w:rsid w:val="00F64170"/>
    <w:rsid w:val="00F641DE"/>
    <w:rsid w:val="00F64207"/>
    <w:rsid w:val="00F64235"/>
    <w:rsid w:val="00F6423A"/>
    <w:rsid w:val="00F642DC"/>
    <w:rsid w:val="00F6435A"/>
    <w:rsid w:val="00F6437B"/>
    <w:rsid w:val="00F643EC"/>
    <w:rsid w:val="00F6454C"/>
    <w:rsid w:val="00F6461E"/>
    <w:rsid w:val="00F6462C"/>
    <w:rsid w:val="00F646E6"/>
    <w:rsid w:val="00F64820"/>
    <w:rsid w:val="00F64903"/>
    <w:rsid w:val="00F64923"/>
    <w:rsid w:val="00F64990"/>
    <w:rsid w:val="00F64A4D"/>
    <w:rsid w:val="00F64A5E"/>
    <w:rsid w:val="00F64A73"/>
    <w:rsid w:val="00F64A90"/>
    <w:rsid w:val="00F64AA1"/>
    <w:rsid w:val="00F64C9A"/>
    <w:rsid w:val="00F64CA6"/>
    <w:rsid w:val="00F64CCB"/>
    <w:rsid w:val="00F64D68"/>
    <w:rsid w:val="00F64E51"/>
    <w:rsid w:val="00F64F7B"/>
    <w:rsid w:val="00F64FC0"/>
    <w:rsid w:val="00F6505B"/>
    <w:rsid w:val="00F65087"/>
    <w:rsid w:val="00F650D0"/>
    <w:rsid w:val="00F650DE"/>
    <w:rsid w:val="00F65104"/>
    <w:rsid w:val="00F65125"/>
    <w:rsid w:val="00F65181"/>
    <w:rsid w:val="00F651D0"/>
    <w:rsid w:val="00F652C7"/>
    <w:rsid w:val="00F653D7"/>
    <w:rsid w:val="00F655F4"/>
    <w:rsid w:val="00F65726"/>
    <w:rsid w:val="00F6574B"/>
    <w:rsid w:val="00F6577C"/>
    <w:rsid w:val="00F65956"/>
    <w:rsid w:val="00F659CA"/>
    <w:rsid w:val="00F659F6"/>
    <w:rsid w:val="00F65A00"/>
    <w:rsid w:val="00F65A66"/>
    <w:rsid w:val="00F65A86"/>
    <w:rsid w:val="00F65B19"/>
    <w:rsid w:val="00F65BC6"/>
    <w:rsid w:val="00F65C02"/>
    <w:rsid w:val="00F65C09"/>
    <w:rsid w:val="00F65DB3"/>
    <w:rsid w:val="00F65E26"/>
    <w:rsid w:val="00F65EAD"/>
    <w:rsid w:val="00F65EBE"/>
    <w:rsid w:val="00F66065"/>
    <w:rsid w:val="00F6611A"/>
    <w:rsid w:val="00F661AD"/>
    <w:rsid w:val="00F661DF"/>
    <w:rsid w:val="00F661E1"/>
    <w:rsid w:val="00F662A3"/>
    <w:rsid w:val="00F66435"/>
    <w:rsid w:val="00F66624"/>
    <w:rsid w:val="00F6666F"/>
    <w:rsid w:val="00F66679"/>
    <w:rsid w:val="00F66775"/>
    <w:rsid w:val="00F667B7"/>
    <w:rsid w:val="00F667DA"/>
    <w:rsid w:val="00F66881"/>
    <w:rsid w:val="00F66886"/>
    <w:rsid w:val="00F668E1"/>
    <w:rsid w:val="00F669E0"/>
    <w:rsid w:val="00F66A2A"/>
    <w:rsid w:val="00F66C0A"/>
    <w:rsid w:val="00F66C45"/>
    <w:rsid w:val="00F66D25"/>
    <w:rsid w:val="00F66D2A"/>
    <w:rsid w:val="00F66D43"/>
    <w:rsid w:val="00F66D96"/>
    <w:rsid w:val="00F66E27"/>
    <w:rsid w:val="00F66F0E"/>
    <w:rsid w:val="00F66FAA"/>
    <w:rsid w:val="00F66FE9"/>
    <w:rsid w:val="00F66FFC"/>
    <w:rsid w:val="00F67035"/>
    <w:rsid w:val="00F6715B"/>
    <w:rsid w:val="00F671D5"/>
    <w:rsid w:val="00F671EA"/>
    <w:rsid w:val="00F672AE"/>
    <w:rsid w:val="00F6730A"/>
    <w:rsid w:val="00F6731D"/>
    <w:rsid w:val="00F6732B"/>
    <w:rsid w:val="00F67374"/>
    <w:rsid w:val="00F673AE"/>
    <w:rsid w:val="00F6740F"/>
    <w:rsid w:val="00F6748D"/>
    <w:rsid w:val="00F674F3"/>
    <w:rsid w:val="00F675A7"/>
    <w:rsid w:val="00F6763F"/>
    <w:rsid w:val="00F67694"/>
    <w:rsid w:val="00F676C2"/>
    <w:rsid w:val="00F676EB"/>
    <w:rsid w:val="00F6774F"/>
    <w:rsid w:val="00F6775D"/>
    <w:rsid w:val="00F677A6"/>
    <w:rsid w:val="00F67863"/>
    <w:rsid w:val="00F67884"/>
    <w:rsid w:val="00F67923"/>
    <w:rsid w:val="00F679D6"/>
    <w:rsid w:val="00F67A08"/>
    <w:rsid w:val="00F67A0F"/>
    <w:rsid w:val="00F67A17"/>
    <w:rsid w:val="00F67A19"/>
    <w:rsid w:val="00F67A65"/>
    <w:rsid w:val="00F67AA9"/>
    <w:rsid w:val="00F67AD6"/>
    <w:rsid w:val="00F67B37"/>
    <w:rsid w:val="00F67B77"/>
    <w:rsid w:val="00F67CFA"/>
    <w:rsid w:val="00F67D04"/>
    <w:rsid w:val="00F67DBB"/>
    <w:rsid w:val="00F67EC3"/>
    <w:rsid w:val="00F67EDF"/>
    <w:rsid w:val="00F67EE9"/>
    <w:rsid w:val="00F70058"/>
    <w:rsid w:val="00F700E7"/>
    <w:rsid w:val="00F7010D"/>
    <w:rsid w:val="00F7010E"/>
    <w:rsid w:val="00F7026B"/>
    <w:rsid w:val="00F70490"/>
    <w:rsid w:val="00F7052D"/>
    <w:rsid w:val="00F70642"/>
    <w:rsid w:val="00F706A0"/>
    <w:rsid w:val="00F707F3"/>
    <w:rsid w:val="00F70938"/>
    <w:rsid w:val="00F709DC"/>
    <w:rsid w:val="00F70AC4"/>
    <w:rsid w:val="00F70B08"/>
    <w:rsid w:val="00F70B4F"/>
    <w:rsid w:val="00F70B57"/>
    <w:rsid w:val="00F70BDA"/>
    <w:rsid w:val="00F70C88"/>
    <w:rsid w:val="00F70CC1"/>
    <w:rsid w:val="00F70CC7"/>
    <w:rsid w:val="00F70D90"/>
    <w:rsid w:val="00F70E06"/>
    <w:rsid w:val="00F70EF2"/>
    <w:rsid w:val="00F70FEA"/>
    <w:rsid w:val="00F71062"/>
    <w:rsid w:val="00F710A9"/>
    <w:rsid w:val="00F710D8"/>
    <w:rsid w:val="00F711ED"/>
    <w:rsid w:val="00F71214"/>
    <w:rsid w:val="00F7126C"/>
    <w:rsid w:val="00F712E1"/>
    <w:rsid w:val="00F71359"/>
    <w:rsid w:val="00F71360"/>
    <w:rsid w:val="00F7138E"/>
    <w:rsid w:val="00F713D2"/>
    <w:rsid w:val="00F7147A"/>
    <w:rsid w:val="00F715AC"/>
    <w:rsid w:val="00F7160D"/>
    <w:rsid w:val="00F71677"/>
    <w:rsid w:val="00F71682"/>
    <w:rsid w:val="00F71738"/>
    <w:rsid w:val="00F71764"/>
    <w:rsid w:val="00F71766"/>
    <w:rsid w:val="00F7176C"/>
    <w:rsid w:val="00F71816"/>
    <w:rsid w:val="00F71891"/>
    <w:rsid w:val="00F718D6"/>
    <w:rsid w:val="00F718E1"/>
    <w:rsid w:val="00F71957"/>
    <w:rsid w:val="00F719A2"/>
    <w:rsid w:val="00F71AA3"/>
    <w:rsid w:val="00F71ACF"/>
    <w:rsid w:val="00F71C31"/>
    <w:rsid w:val="00F71CA8"/>
    <w:rsid w:val="00F71D1E"/>
    <w:rsid w:val="00F71D4A"/>
    <w:rsid w:val="00F71D9E"/>
    <w:rsid w:val="00F71DCD"/>
    <w:rsid w:val="00F71E07"/>
    <w:rsid w:val="00F71E83"/>
    <w:rsid w:val="00F71FCD"/>
    <w:rsid w:val="00F71FF8"/>
    <w:rsid w:val="00F7200B"/>
    <w:rsid w:val="00F72034"/>
    <w:rsid w:val="00F720BC"/>
    <w:rsid w:val="00F720EC"/>
    <w:rsid w:val="00F72116"/>
    <w:rsid w:val="00F722B0"/>
    <w:rsid w:val="00F722EA"/>
    <w:rsid w:val="00F722FE"/>
    <w:rsid w:val="00F7231A"/>
    <w:rsid w:val="00F7232A"/>
    <w:rsid w:val="00F72394"/>
    <w:rsid w:val="00F723BE"/>
    <w:rsid w:val="00F724CB"/>
    <w:rsid w:val="00F72554"/>
    <w:rsid w:val="00F72563"/>
    <w:rsid w:val="00F725E3"/>
    <w:rsid w:val="00F72718"/>
    <w:rsid w:val="00F7271E"/>
    <w:rsid w:val="00F7272C"/>
    <w:rsid w:val="00F72770"/>
    <w:rsid w:val="00F727AC"/>
    <w:rsid w:val="00F72856"/>
    <w:rsid w:val="00F7289B"/>
    <w:rsid w:val="00F72905"/>
    <w:rsid w:val="00F72919"/>
    <w:rsid w:val="00F7299A"/>
    <w:rsid w:val="00F729A4"/>
    <w:rsid w:val="00F729BF"/>
    <w:rsid w:val="00F72A6D"/>
    <w:rsid w:val="00F72B6A"/>
    <w:rsid w:val="00F72BC8"/>
    <w:rsid w:val="00F72C29"/>
    <w:rsid w:val="00F72CAF"/>
    <w:rsid w:val="00F72CD6"/>
    <w:rsid w:val="00F72CD8"/>
    <w:rsid w:val="00F72D26"/>
    <w:rsid w:val="00F72D51"/>
    <w:rsid w:val="00F72D8A"/>
    <w:rsid w:val="00F72D8C"/>
    <w:rsid w:val="00F72E77"/>
    <w:rsid w:val="00F72EB8"/>
    <w:rsid w:val="00F72F09"/>
    <w:rsid w:val="00F72F44"/>
    <w:rsid w:val="00F72F66"/>
    <w:rsid w:val="00F73007"/>
    <w:rsid w:val="00F73036"/>
    <w:rsid w:val="00F73052"/>
    <w:rsid w:val="00F730C4"/>
    <w:rsid w:val="00F73127"/>
    <w:rsid w:val="00F731DB"/>
    <w:rsid w:val="00F73237"/>
    <w:rsid w:val="00F732B5"/>
    <w:rsid w:val="00F73358"/>
    <w:rsid w:val="00F733F2"/>
    <w:rsid w:val="00F73404"/>
    <w:rsid w:val="00F73458"/>
    <w:rsid w:val="00F73459"/>
    <w:rsid w:val="00F73471"/>
    <w:rsid w:val="00F735DE"/>
    <w:rsid w:val="00F73612"/>
    <w:rsid w:val="00F7374B"/>
    <w:rsid w:val="00F73765"/>
    <w:rsid w:val="00F737F2"/>
    <w:rsid w:val="00F73821"/>
    <w:rsid w:val="00F7383F"/>
    <w:rsid w:val="00F7393E"/>
    <w:rsid w:val="00F73987"/>
    <w:rsid w:val="00F73AFA"/>
    <w:rsid w:val="00F73C0E"/>
    <w:rsid w:val="00F73C6C"/>
    <w:rsid w:val="00F73CE2"/>
    <w:rsid w:val="00F73D42"/>
    <w:rsid w:val="00F73E7B"/>
    <w:rsid w:val="00F73EFC"/>
    <w:rsid w:val="00F73F19"/>
    <w:rsid w:val="00F73F3E"/>
    <w:rsid w:val="00F73FB1"/>
    <w:rsid w:val="00F74037"/>
    <w:rsid w:val="00F740CA"/>
    <w:rsid w:val="00F74128"/>
    <w:rsid w:val="00F7414A"/>
    <w:rsid w:val="00F74232"/>
    <w:rsid w:val="00F74325"/>
    <w:rsid w:val="00F743A0"/>
    <w:rsid w:val="00F743FC"/>
    <w:rsid w:val="00F7440F"/>
    <w:rsid w:val="00F7445B"/>
    <w:rsid w:val="00F7447B"/>
    <w:rsid w:val="00F744CE"/>
    <w:rsid w:val="00F7455C"/>
    <w:rsid w:val="00F74572"/>
    <w:rsid w:val="00F74594"/>
    <w:rsid w:val="00F745FA"/>
    <w:rsid w:val="00F746FB"/>
    <w:rsid w:val="00F7474A"/>
    <w:rsid w:val="00F747A5"/>
    <w:rsid w:val="00F74823"/>
    <w:rsid w:val="00F74843"/>
    <w:rsid w:val="00F74888"/>
    <w:rsid w:val="00F7492A"/>
    <w:rsid w:val="00F74952"/>
    <w:rsid w:val="00F74B10"/>
    <w:rsid w:val="00F74BD5"/>
    <w:rsid w:val="00F74C41"/>
    <w:rsid w:val="00F74D11"/>
    <w:rsid w:val="00F74D1D"/>
    <w:rsid w:val="00F74E0F"/>
    <w:rsid w:val="00F74E2E"/>
    <w:rsid w:val="00F74E99"/>
    <w:rsid w:val="00F74FB5"/>
    <w:rsid w:val="00F75086"/>
    <w:rsid w:val="00F750D5"/>
    <w:rsid w:val="00F75203"/>
    <w:rsid w:val="00F75270"/>
    <w:rsid w:val="00F752C1"/>
    <w:rsid w:val="00F7532D"/>
    <w:rsid w:val="00F7536F"/>
    <w:rsid w:val="00F753E5"/>
    <w:rsid w:val="00F7545E"/>
    <w:rsid w:val="00F75496"/>
    <w:rsid w:val="00F75567"/>
    <w:rsid w:val="00F755D0"/>
    <w:rsid w:val="00F75605"/>
    <w:rsid w:val="00F7563C"/>
    <w:rsid w:val="00F7566B"/>
    <w:rsid w:val="00F7568E"/>
    <w:rsid w:val="00F756E4"/>
    <w:rsid w:val="00F75765"/>
    <w:rsid w:val="00F757D1"/>
    <w:rsid w:val="00F75861"/>
    <w:rsid w:val="00F75863"/>
    <w:rsid w:val="00F7589C"/>
    <w:rsid w:val="00F758A4"/>
    <w:rsid w:val="00F758B9"/>
    <w:rsid w:val="00F7596D"/>
    <w:rsid w:val="00F75988"/>
    <w:rsid w:val="00F75A47"/>
    <w:rsid w:val="00F75AD8"/>
    <w:rsid w:val="00F75B83"/>
    <w:rsid w:val="00F75BA8"/>
    <w:rsid w:val="00F75BEA"/>
    <w:rsid w:val="00F75CB7"/>
    <w:rsid w:val="00F75CBE"/>
    <w:rsid w:val="00F75CCF"/>
    <w:rsid w:val="00F75D29"/>
    <w:rsid w:val="00F75EB6"/>
    <w:rsid w:val="00F75EF4"/>
    <w:rsid w:val="00F75F2F"/>
    <w:rsid w:val="00F7602F"/>
    <w:rsid w:val="00F760AA"/>
    <w:rsid w:val="00F760B4"/>
    <w:rsid w:val="00F760E9"/>
    <w:rsid w:val="00F7622B"/>
    <w:rsid w:val="00F762E0"/>
    <w:rsid w:val="00F76384"/>
    <w:rsid w:val="00F763E8"/>
    <w:rsid w:val="00F764D4"/>
    <w:rsid w:val="00F76515"/>
    <w:rsid w:val="00F765BE"/>
    <w:rsid w:val="00F765CD"/>
    <w:rsid w:val="00F76635"/>
    <w:rsid w:val="00F766AD"/>
    <w:rsid w:val="00F766CC"/>
    <w:rsid w:val="00F76762"/>
    <w:rsid w:val="00F76842"/>
    <w:rsid w:val="00F7685C"/>
    <w:rsid w:val="00F768BB"/>
    <w:rsid w:val="00F7691B"/>
    <w:rsid w:val="00F76956"/>
    <w:rsid w:val="00F76967"/>
    <w:rsid w:val="00F76A7A"/>
    <w:rsid w:val="00F76ACE"/>
    <w:rsid w:val="00F76C19"/>
    <w:rsid w:val="00F76D52"/>
    <w:rsid w:val="00F76D79"/>
    <w:rsid w:val="00F76DED"/>
    <w:rsid w:val="00F76E3C"/>
    <w:rsid w:val="00F76EFE"/>
    <w:rsid w:val="00F76F4C"/>
    <w:rsid w:val="00F76FE1"/>
    <w:rsid w:val="00F7705D"/>
    <w:rsid w:val="00F77130"/>
    <w:rsid w:val="00F7714F"/>
    <w:rsid w:val="00F77153"/>
    <w:rsid w:val="00F7715C"/>
    <w:rsid w:val="00F7717A"/>
    <w:rsid w:val="00F77204"/>
    <w:rsid w:val="00F77214"/>
    <w:rsid w:val="00F77248"/>
    <w:rsid w:val="00F77251"/>
    <w:rsid w:val="00F77487"/>
    <w:rsid w:val="00F77489"/>
    <w:rsid w:val="00F7757A"/>
    <w:rsid w:val="00F776DD"/>
    <w:rsid w:val="00F7775F"/>
    <w:rsid w:val="00F7779F"/>
    <w:rsid w:val="00F777E7"/>
    <w:rsid w:val="00F77902"/>
    <w:rsid w:val="00F77953"/>
    <w:rsid w:val="00F77AB0"/>
    <w:rsid w:val="00F77B36"/>
    <w:rsid w:val="00F77BBE"/>
    <w:rsid w:val="00F77BD7"/>
    <w:rsid w:val="00F77BFA"/>
    <w:rsid w:val="00F77C08"/>
    <w:rsid w:val="00F77CAB"/>
    <w:rsid w:val="00F77D2A"/>
    <w:rsid w:val="00F77D31"/>
    <w:rsid w:val="00F77DFE"/>
    <w:rsid w:val="00F77EC5"/>
    <w:rsid w:val="00F77F21"/>
    <w:rsid w:val="00F77F29"/>
    <w:rsid w:val="00F77F45"/>
    <w:rsid w:val="00F77FC1"/>
    <w:rsid w:val="00F77FDC"/>
    <w:rsid w:val="00F80005"/>
    <w:rsid w:val="00F800B7"/>
    <w:rsid w:val="00F801F9"/>
    <w:rsid w:val="00F80272"/>
    <w:rsid w:val="00F80380"/>
    <w:rsid w:val="00F80382"/>
    <w:rsid w:val="00F8048E"/>
    <w:rsid w:val="00F804B5"/>
    <w:rsid w:val="00F804BB"/>
    <w:rsid w:val="00F805A7"/>
    <w:rsid w:val="00F80619"/>
    <w:rsid w:val="00F80650"/>
    <w:rsid w:val="00F80652"/>
    <w:rsid w:val="00F806BC"/>
    <w:rsid w:val="00F806DC"/>
    <w:rsid w:val="00F80758"/>
    <w:rsid w:val="00F80815"/>
    <w:rsid w:val="00F808AC"/>
    <w:rsid w:val="00F808B7"/>
    <w:rsid w:val="00F80942"/>
    <w:rsid w:val="00F80A7B"/>
    <w:rsid w:val="00F80B2A"/>
    <w:rsid w:val="00F80B3C"/>
    <w:rsid w:val="00F80C81"/>
    <w:rsid w:val="00F80CCE"/>
    <w:rsid w:val="00F80CEF"/>
    <w:rsid w:val="00F80D1D"/>
    <w:rsid w:val="00F80D27"/>
    <w:rsid w:val="00F80DBD"/>
    <w:rsid w:val="00F80E1B"/>
    <w:rsid w:val="00F80F72"/>
    <w:rsid w:val="00F811C3"/>
    <w:rsid w:val="00F811D7"/>
    <w:rsid w:val="00F81234"/>
    <w:rsid w:val="00F812FF"/>
    <w:rsid w:val="00F8130B"/>
    <w:rsid w:val="00F8135F"/>
    <w:rsid w:val="00F813F7"/>
    <w:rsid w:val="00F81444"/>
    <w:rsid w:val="00F814AC"/>
    <w:rsid w:val="00F814CA"/>
    <w:rsid w:val="00F814F1"/>
    <w:rsid w:val="00F8158D"/>
    <w:rsid w:val="00F81598"/>
    <w:rsid w:val="00F81616"/>
    <w:rsid w:val="00F8161A"/>
    <w:rsid w:val="00F8174D"/>
    <w:rsid w:val="00F81876"/>
    <w:rsid w:val="00F8188E"/>
    <w:rsid w:val="00F818B2"/>
    <w:rsid w:val="00F81942"/>
    <w:rsid w:val="00F81AC3"/>
    <w:rsid w:val="00F81B1A"/>
    <w:rsid w:val="00F81B47"/>
    <w:rsid w:val="00F81B61"/>
    <w:rsid w:val="00F81CF1"/>
    <w:rsid w:val="00F81D66"/>
    <w:rsid w:val="00F81E9E"/>
    <w:rsid w:val="00F81F1C"/>
    <w:rsid w:val="00F81F61"/>
    <w:rsid w:val="00F81FA2"/>
    <w:rsid w:val="00F81FA3"/>
    <w:rsid w:val="00F820D8"/>
    <w:rsid w:val="00F82117"/>
    <w:rsid w:val="00F82147"/>
    <w:rsid w:val="00F821B1"/>
    <w:rsid w:val="00F8227D"/>
    <w:rsid w:val="00F822C1"/>
    <w:rsid w:val="00F82319"/>
    <w:rsid w:val="00F82378"/>
    <w:rsid w:val="00F82384"/>
    <w:rsid w:val="00F82487"/>
    <w:rsid w:val="00F824EA"/>
    <w:rsid w:val="00F8257B"/>
    <w:rsid w:val="00F825B6"/>
    <w:rsid w:val="00F825F7"/>
    <w:rsid w:val="00F82631"/>
    <w:rsid w:val="00F826BA"/>
    <w:rsid w:val="00F826D7"/>
    <w:rsid w:val="00F82856"/>
    <w:rsid w:val="00F8285C"/>
    <w:rsid w:val="00F829DC"/>
    <w:rsid w:val="00F82AAB"/>
    <w:rsid w:val="00F82BE8"/>
    <w:rsid w:val="00F82C2C"/>
    <w:rsid w:val="00F82CC1"/>
    <w:rsid w:val="00F82D06"/>
    <w:rsid w:val="00F82D7F"/>
    <w:rsid w:val="00F82E2C"/>
    <w:rsid w:val="00F82E5E"/>
    <w:rsid w:val="00F82E86"/>
    <w:rsid w:val="00F82F9C"/>
    <w:rsid w:val="00F82FD4"/>
    <w:rsid w:val="00F830F1"/>
    <w:rsid w:val="00F830F3"/>
    <w:rsid w:val="00F830FC"/>
    <w:rsid w:val="00F831D8"/>
    <w:rsid w:val="00F83244"/>
    <w:rsid w:val="00F8325C"/>
    <w:rsid w:val="00F83340"/>
    <w:rsid w:val="00F834EA"/>
    <w:rsid w:val="00F83514"/>
    <w:rsid w:val="00F835DE"/>
    <w:rsid w:val="00F83648"/>
    <w:rsid w:val="00F83710"/>
    <w:rsid w:val="00F8371E"/>
    <w:rsid w:val="00F837A1"/>
    <w:rsid w:val="00F837B2"/>
    <w:rsid w:val="00F838B5"/>
    <w:rsid w:val="00F83A23"/>
    <w:rsid w:val="00F83AB6"/>
    <w:rsid w:val="00F83B07"/>
    <w:rsid w:val="00F83B19"/>
    <w:rsid w:val="00F83BD0"/>
    <w:rsid w:val="00F83C60"/>
    <w:rsid w:val="00F83CED"/>
    <w:rsid w:val="00F83E83"/>
    <w:rsid w:val="00F83EA9"/>
    <w:rsid w:val="00F83EBD"/>
    <w:rsid w:val="00F83F1A"/>
    <w:rsid w:val="00F83F58"/>
    <w:rsid w:val="00F83FB4"/>
    <w:rsid w:val="00F83FCA"/>
    <w:rsid w:val="00F83FDC"/>
    <w:rsid w:val="00F8404D"/>
    <w:rsid w:val="00F8414E"/>
    <w:rsid w:val="00F842C2"/>
    <w:rsid w:val="00F843D3"/>
    <w:rsid w:val="00F84433"/>
    <w:rsid w:val="00F84473"/>
    <w:rsid w:val="00F8447F"/>
    <w:rsid w:val="00F845F4"/>
    <w:rsid w:val="00F845FB"/>
    <w:rsid w:val="00F846DE"/>
    <w:rsid w:val="00F84833"/>
    <w:rsid w:val="00F84879"/>
    <w:rsid w:val="00F84880"/>
    <w:rsid w:val="00F84883"/>
    <w:rsid w:val="00F848CB"/>
    <w:rsid w:val="00F848DA"/>
    <w:rsid w:val="00F8499C"/>
    <w:rsid w:val="00F84A1C"/>
    <w:rsid w:val="00F84A34"/>
    <w:rsid w:val="00F84A52"/>
    <w:rsid w:val="00F84AA1"/>
    <w:rsid w:val="00F84B0D"/>
    <w:rsid w:val="00F84B82"/>
    <w:rsid w:val="00F84C43"/>
    <w:rsid w:val="00F84CA9"/>
    <w:rsid w:val="00F84CD2"/>
    <w:rsid w:val="00F84E9A"/>
    <w:rsid w:val="00F84F70"/>
    <w:rsid w:val="00F84FEB"/>
    <w:rsid w:val="00F85014"/>
    <w:rsid w:val="00F850A5"/>
    <w:rsid w:val="00F850BA"/>
    <w:rsid w:val="00F850D7"/>
    <w:rsid w:val="00F850EA"/>
    <w:rsid w:val="00F852A4"/>
    <w:rsid w:val="00F852D2"/>
    <w:rsid w:val="00F852E2"/>
    <w:rsid w:val="00F852FF"/>
    <w:rsid w:val="00F8536A"/>
    <w:rsid w:val="00F8538E"/>
    <w:rsid w:val="00F85452"/>
    <w:rsid w:val="00F8546C"/>
    <w:rsid w:val="00F85485"/>
    <w:rsid w:val="00F8548C"/>
    <w:rsid w:val="00F854FA"/>
    <w:rsid w:val="00F85524"/>
    <w:rsid w:val="00F85531"/>
    <w:rsid w:val="00F8554F"/>
    <w:rsid w:val="00F85580"/>
    <w:rsid w:val="00F855C6"/>
    <w:rsid w:val="00F855CA"/>
    <w:rsid w:val="00F8566E"/>
    <w:rsid w:val="00F8567F"/>
    <w:rsid w:val="00F85711"/>
    <w:rsid w:val="00F85789"/>
    <w:rsid w:val="00F85984"/>
    <w:rsid w:val="00F859CC"/>
    <w:rsid w:val="00F85AA5"/>
    <w:rsid w:val="00F85AF8"/>
    <w:rsid w:val="00F85B02"/>
    <w:rsid w:val="00F85C65"/>
    <w:rsid w:val="00F85CCC"/>
    <w:rsid w:val="00F85D30"/>
    <w:rsid w:val="00F85D72"/>
    <w:rsid w:val="00F85DA0"/>
    <w:rsid w:val="00F85E8A"/>
    <w:rsid w:val="00F85E9F"/>
    <w:rsid w:val="00F85EAA"/>
    <w:rsid w:val="00F85ECD"/>
    <w:rsid w:val="00F85ED5"/>
    <w:rsid w:val="00F85EFE"/>
    <w:rsid w:val="00F85F71"/>
    <w:rsid w:val="00F85FBF"/>
    <w:rsid w:val="00F85FD2"/>
    <w:rsid w:val="00F85FFF"/>
    <w:rsid w:val="00F86190"/>
    <w:rsid w:val="00F861F5"/>
    <w:rsid w:val="00F86398"/>
    <w:rsid w:val="00F86447"/>
    <w:rsid w:val="00F86491"/>
    <w:rsid w:val="00F864ED"/>
    <w:rsid w:val="00F8653F"/>
    <w:rsid w:val="00F865B2"/>
    <w:rsid w:val="00F865CE"/>
    <w:rsid w:val="00F865D0"/>
    <w:rsid w:val="00F865DC"/>
    <w:rsid w:val="00F865E6"/>
    <w:rsid w:val="00F8660F"/>
    <w:rsid w:val="00F86610"/>
    <w:rsid w:val="00F8667A"/>
    <w:rsid w:val="00F86708"/>
    <w:rsid w:val="00F867D4"/>
    <w:rsid w:val="00F8681F"/>
    <w:rsid w:val="00F868A2"/>
    <w:rsid w:val="00F86938"/>
    <w:rsid w:val="00F86991"/>
    <w:rsid w:val="00F869E3"/>
    <w:rsid w:val="00F869E7"/>
    <w:rsid w:val="00F86A8E"/>
    <w:rsid w:val="00F86ABC"/>
    <w:rsid w:val="00F86B6A"/>
    <w:rsid w:val="00F86B93"/>
    <w:rsid w:val="00F86BC9"/>
    <w:rsid w:val="00F86C04"/>
    <w:rsid w:val="00F86CAD"/>
    <w:rsid w:val="00F86D29"/>
    <w:rsid w:val="00F86DA0"/>
    <w:rsid w:val="00F86DF7"/>
    <w:rsid w:val="00F86E3D"/>
    <w:rsid w:val="00F86E6E"/>
    <w:rsid w:val="00F86EF9"/>
    <w:rsid w:val="00F86F08"/>
    <w:rsid w:val="00F86F18"/>
    <w:rsid w:val="00F87017"/>
    <w:rsid w:val="00F87027"/>
    <w:rsid w:val="00F87154"/>
    <w:rsid w:val="00F87239"/>
    <w:rsid w:val="00F87272"/>
    <w:rsid w:val="00F87298"/>
    <w:rsid w:val="00F872BD"/>
    <w:rsid w:val="00F87327"/>
    <w:rsid w:val="00F8740D"/>
    <w:rsid w:val="00F87484"/>
    <w:rsid w:val="00F87689"/>
    <w:rsid w:val="00F876E6"/>
    <w:rsid w:val="00F876EB"/>
    <w:rsid w:val="00F87715"/>
    <w:rsid w:val="00F87773"/>
    <w:rsid w:val="00F8778F"/>
    <w:rsid w:val="00F87793"/>
    <w:rsid w:val="00F87799"/>
    <w:rsid w:val="00F877E2"/>
    <w:rsid w:val="00F8784D"/>
    <w:rsid w:val="00F87856"/>
    <w:rsid w:val="00F87873"/>
    <w:rsid w:val="00F878A2"/>
    <w:rsid w:val="00F878ED"/>
    <w:rsid w:val="00F87A6B"/>
    <w:rsid w:val="00F87AAA"/>
    <w:rsid w:val="00F87B14"/>
    <w:rsid w:val="00F87BB1"/>
    <w:rsid w:val="00F87C05"/>
    <w:rsid w:val="00F87C69"/>
    <w:rsid w:val="00F87C80"/>
    <w:rsid w:val="00F87CA3"/>
    <w:rsid w:val="00F87CB4"/>
    <w:rsid w:val="00F87D03"/>
    <w:rsid w:val="00F87D0A"/>
    <w:rsid w:val="00F87D12"/>
    <w:rsid w:val="00F87D24"/>
    <w:rsid w:val="00F87D64"/>
    <w:rsid w:val="00F87D7A"/>
    <w:rsid w:val="00F87E64"/>
    <w:rsid w:val="00F87EBA"/>
    <w:rsid w:val="00F87EFA"/>
    <w:rsid w:val="00F87FF6"/>
    <w:rsid w:val="00F90086"/>
    <w:rsid w:val="00F9009E"/>
    <w:rsid w:val="00F90100"/>
    <w:rsid w:val="00F90106"/>
    <w:rsid w:val="00F9010D"/>
    <w:rsid w:val="00F901F7"/>
    <w:rsid w:val="00F90292"/>
    <w:rsid w:val="00F902C9"/>
    <w:rsid w:val="00F902E5"/>
    <w:rsid w:val="00F90318"/>
    <w:rsid w:val="00F90372"/>
    <w:rsid w:val="00F90387"/>
    <w:rsid w:val="00F903C3"/>
    <w:rsid w:val="00F903FF"/>
    <w:rsid w:val="00F90433"/>
    <w:rsid w:val="00F9055E"/>
    <w:rsid w:val="00F905C2"/>
    <w:rsid w:val="00F90680"/>
    <w:rsid w:val="00F90691"/>
    <w:rsid w:val="00F9070E"/>
    <w:rsid w:val="00F9074A"/>
    <w:rsid w:val="00F9077D"/>
    <w:rsid w:val="00F907F3"/>
    <w:rsid w:val="00F90800"/>
    <w:rsid w:val="00F9085B"/>
    <w:rsid w:val="00F9086E"/>
    <w:rsid w:val="00F908AB"/>
    <w:rsid w:val="00F90904"/>
    <w:rsid w:val="00F909DE"/>
    <w:rsid w:val="00F909F8"/>
    <w:rsid w:val="00F90A13"/>
    <w:rsid w:val="00F90DDB"/>
    <w:rsid w:val="00F90E64"/>
    <w:rsid w:val="00F90EF2"/>
    <w:rsid w:val="00F90F37"/>
    <w:rsid w:val="00F90F71"/>
    <w:rsid w:val="00F91098"/>
    <w:rsid w:val="00F91118"/>
    <w:rsid w:val="00F91122"/>
    <w:rsid w:val="00F91154"/>
    <w:rsid w:val="00F91179"/>
    <w:rsid w:val="00F91247"/>
    <w:rsid w:val="00F9125F"/>
    <w:rsid w:val="00F912AE"/>
    <w:rsid w:val="00F912EE"/>
    <w:rsid w:val="00F912F2"/>
    <w:rsid w:val="00F913B9"/>
    <w:rsid w:val="00F913E9"/>
    <w:rsid w:val="00F914F2"/>
    <w:rsid w:val="00F9150D"/>
    <w:rsid w:val="00F915CF"/>
    <w:rsid w:val="00F915D6"/>
    <w:rsid w:val="00F915E7"/>
    <w:rsid w:val="00F91784"/>
    <w:rsid w:val="00F917F3"/>
    <w:rsid w:val="00F9180D"/>
    <w:rsid w:val="00F918B6"/>
    <w:rsid w:val="00F918D8"/>
    <w:rsid w:val="00F91962"/>
    <w:rsid w:val="00F9196D"/>
    <w:rsid w:val="00F91977"/>
    <w:rsid w:val="00F9197B"/>
    <w:rsid w:val="00F91993"/>
    <w:rsid w:val="00F919FB"/>
    <w:rsid w:val="00F91A4B"/>
    <w:rsid w:val="00F91A7C"/>
    <w:rsid w:val="00F91B30"/>
    <w:rsid w:val="00F91B37"/>
    <w:rsid w:val="00F91BAC"/>
    <w:rsid w:val="00F91BAD"/>
    <w:rsid w:val="00F91C64"/>
    <w:rsid w:val="00F91C81"/>
    <w:rsid w:val="00F91CEE"/>
    <w:rsid w:val="00F91E38"/>
    <w:rsid w:val="00F91F28"/>
    <w:rsid w:val="00F9200B"/>
    <w:rsid w:val="00F92098"/>
    <w:rsid w:val="00F920C3"/>
    <w:rsid w:val="00F92193"/>
    <w:rsid w:val="00F921CB"/>
    <w:rsid w:val="00F9226A"/>
    <w:rsid w:val="00F92345"/>
    <w:rsid w:val="00F923AE"/>
    <w:rsid w:val="00F923BC"/>
    <w:rsid w:val="00F92453"/>
    <w:rsid w:val="00F92458"/>
    <w:rsid w:val="00F92482"/>
    <w:rsid w:val="00F92493"/>
    <w:rsid w:val="00F92573"/>
    <w:rsid w:val="00F925BC"/>
    <w:rsid w:val="00F925C9"/>
    <w:rsid w:val="00F9265F"/>
    <w:rsid w:val="00F92695"/>
    <w:rsid w:val="00F9278A"/>
    <w:rsid w:val="00F927AD"/>
    <w:rsid w:val="00F92819"/>
    <w:rsid w:val="00F92A69"/>
    <w:rsid w:val="00F92ABF"/>
    <w:rsid w:val="00F92AC2"/>
    <w:rsid w:val="00F92AC3"/>
    <w:rsid w:val="00F92B42"/>
    <w:rsid w:val="00F92B56"/>
    <w:rsid w:val="00F92C90"/>
    <w:rsid w:val="00F92C9D"/>
    <w:rsid w:val="00F92CB3"/>
    <w:rsid w:val="00F92CC2"/>
    <w:rsid w:val="00F92D5F"/>
    <w:rsid w:val="00F92D60"/>
    <w:rsid w:val="00F92E2A"/>
    <w:rsid w:val="00F92E97"/>
    <w:rsid w:val="00F92F67"/>
    <w:rsid w:val="00F92F88"/>
    <w:rsid w:val="00F92FFD"/>
    <w:rsid w:val="00F93000"/>
    <w:rsid w:val="00F93002"/>
    <w:rsid w:val="00F930A7"/>
    <w:rsid w:val="00F93110"/>
    <w:rsid w:val="00F9314B"/>
    <w:rsid w:val="00F9329C"/>
    <w:rsid w:val="00F93362"/>
    <w:rsid w:val="00F934A7"/>
    <w:rsid w:val="00F934F9"/>
    <w:rsid w:val="00F934FF"/>
    <w:rsid w:val="00F9351B"/>
    <w:rsid w:val="00F93608"/>
    <w:rsid w:val="00F9360F"/>
    <w:rsid w:val="00F936BA"/>
    <w:rsid w:val="00F936F4"/>
    <w:rsid w:val="00F93721"/>
    <w:rsid w:val="00F937ED"/>
    <w:rsid w:val="00F93810"/>
    <w:rsid w:val="00F938C7"/>
    <w:rsid w:val="00F9398C"/>
    <w:rsid w:val="00F9399B"/>
    <w:rsid w:val="00F93BE7"/>
    <w:rsid w:val="00F93C17"/>
    <w:rsid w:val="00F93C4A"/>
    <w:rsid w:val="00F93D0D"/>
    <w:rsid w:val="00F93F57"/>
    <w:rsid w:val="00F93F7D"/>
    <w:rsid w:val="00F93FC3"/>
    <w:rsid w:val="00F940A0"/>
    <w:rsid w:val="00F940CF"/>
    <w:rsid w:val="00F940D3"/>
    <w:rsid w:val="00F940D9"/>
    <w:rsid w:val="00F940F1"/>
    <w:rsid w:val="00F9418C"/>
    <w:rsid w:val="00F941E7"/>
    <w:rsid w:val="00F9421A"/>
    <w:rsid w:val="00F94222"/>
    <w:rsid w:val="00F942EC"/>
    <w:rsid w:val="00F942F1"/>
    <w:rsid w:val="00F9432A"/>
    <w:rsid w:val="00F944D7"/>
    <w:rsid w:val="00F944FE"/>
    <w:rsid w:val="00F94524"/>
    <w:rsid w:val="00F94580"/>
    <w:rsid w:val="00F9463B"/>
    <w:rsid w:val="00F9478D"/>
    <w:rsid w:val="00F947CD"/>
    <w:rsid w:val="00F948D0"/>
    <w:rsid w:val="00F94922"/>
    <w:rsid w:val="00F94926"/>
    <w:rsid w:val="00F9498B"/>
    <w:rsid w:val="00F949AD"/>
    <w:rsid w:val="00F94A11"/>
    <w:rsid w:val="00F94ADC"/>
    <w:rsid w:val="00F94AED"/>
    <w:rsid w:val="00F94B01"/>
    <w:rsid w:val="00F94BB6"/>
    <w:rsid w:val="00F94BC9"/>
    <w:rsid w:val="00F94BF7"/>
    <w:rsid w:val="00F94C11"/>
    <w:rsid w:val="00F94CD3"/>
    <w:rsid w:val="00F94D15"/>
    <w:rsid w:val="00F94DBB"/>
    <w:rsid w:val="00F94E55"/>
    <w:rsid w:val="00F94E5F"/>
    <w:rsid w:val="00F94E78"/>
    <w:rsid w:val="00F94E8D"/>
    <w:rsid w:val="00F94F3E"/>
    <w:rsid w:val="00F94F62"/>
    <w:rsid w:val="00F94FAD"/>
    <w:rsid w:val="00F94FD7"/>
    <w:rsid w:val="00F95001"/>
    <w:rsid w:val="00F95015"/>
    <w:rsid w:val="00F9507E"/>
    <w:rsid w:val="00F95184"/>
    <w:rsid w:val="00F951A9"/>
    <w:rsid w:val="00F95213"/>
    <w:rsid w:val="00F952CA"/>
    <w:rsid w:val="00F9530E"/>
    <w:rsid w:val="00F95337"/>
    <w:rsid w:val="00F9535D"/>
    <w:rsid w:val="00F953D2"/>
    <w:rsid w:val="00F9563F"/>
    <w:rsid w:val="00F956BD"/>
    <w:rsid w:val="00F956E0"/>
    <w:rsid w:val="00F9576E"/>
    <w:rsid w:val="00F9581F"/>
    <w:rsid w:val="00F958E6"/>
    <w:rsid w:val="00F958FA"/>
    <w:rsid w:val="00F95933"/>
    <w:rsid w:val="00F9595A"/>
    <w:rsid w:val="00F959DF"/>
    <w:rsid w:val="00F95A97"/>
    <w:rsid w:val="00F95A9B"/>
    <w:rsid w:val="00F95B3D"/>
    <w:rsid w:val="00F95B5B"/>
    <w:rsid w:val="00F95B74"/>
    <w:rsid w:val="00F95B7F"/>
    <w:rsid w:val="00F95B95"/>
    <w:rsid w:val="00F95BAC"/>
    <w:rsid w:val="00F95C64"/>
    <w:rsid w:val="00F95DF8"/>
    <w:rsid w:val="00F95EF6"/>
    <w:rsid w:val="00F95FE7"/>
    <w:rsid w:val="00F96056"/>
    <w:rsid w:val="00F960A8"/>
    <w:rsid w:val="00F960D9"/>
    <w:rsid w:val="00F961B8"/>
    <w:rsid w:val="00F961EF"/>
    <w:rsid w:val="00F96242"/>
    <w:rsid w:val="00F962B7"/>
    <w:rsid w:val="00F96389"/>
    <w:rsid w:val="00F963CD"/>
    <w:rsid w:val="00F963F6"/>
    <w:rsid w:val="00F96440"/>
    <w:rsid w:val="00F9648F"/>
    <w:rsid w:val="00F96493"/>
    <w:rsid w:val="00F964A8"/>
    <w:rsid w:val="00F96519"/>
    <w:rsid w:val="00F9667F"/>
    <w:rsid w:val="00F96699"/>
    <w:rsid w:val="00F967C5"/>
    <w:rsid w:val="00F9681D"/>
    <w:rsid w:val="00F968C5"/>
    <w:rsid w:val="00F96920"/>
    <w:rsid w:val="00F96993"/>
    <w:rsid w:val="00F969ED"/>
    <w:rsid w:val="00F96A00"/>
    <w:rsid w:val="00F96AB6"/>
    <w:rsid w:val="00F96B13"/>
    <w:rsid w:val="00F96BC2"/>
    <w:rsid w:val="00F96BD3"/>
    <w:rsid w:val="00F96C41"/>
    <w:rsid w:val="00F96C88"/>
    <w:rsid w:val="00F96D28"/>
    <w:rsid w:val="00F96D43"/>
    <w:rsid w:val="00F96DCD"/>
    <w:rsid w:val="00F96E02"/>
    <w:rsid w:val="00F96EA9"/>
    <w:rsid w:val="00F96EE3"/>
    <w:rsid w:val="00F96F4B"/>
    <w:rsid w:val="00F96F70"/>
    <w:rsid w:val="00F96FF5"/>
    <w:rsid w:val="00F970B1"/>
    <w:rsid w:val="00F970CC"/>
    <w:rsid w:val="00F970CF"/>
    <w:rsid w:val="00F97139"/>
    <w:rsid w:val="00F97170"/>
    <w:rsid w:val="00F97175"/>
    <w:rsid w:val="00F9732C"/>
    <w:rsid w:val="00F97352"/>
    <w:rsid w:val="00F97369"/>
    <w:rsid w:val="00F973B4"/>
    <w:rsid w:val="00F9747B"/>
    <w:rsid w:val="00F9748C"/>
    <w:rsid w:val="00F9757A"/>
    <w:rsid w:val="00F975AA"/>
    <w:rsid w:val="00F97687"/>
    <w:rsid w:val="00F976A2"/>
    <w:rsid w:val="00F9773B"/>
    <w:rsid w:val="00F97794"/>
    <w:rsid w:val="00F978DD"/>
    <w:rsid w:val="00F9793E"/>
    <w:rsid w:val="00F97A3B"/>
    <w:rsid w:val="00F97CE3"/>
    <w:rsid w:val="00F97CFE"/>
    <w:rsid w:val="00F97E33"/>
    <w:rsid w:val="00F97E36"/>
    <w:rsid w:val="00F97F6B"/>
    <w:rsid w:val="00F97F9F"/>
    <w:rsid w:val="00F97FD8"/>
    <w:rsid w:val="00FA0078"/>
    <w:rsid w:val="00FA009C"/>
    <w:rsid w:val="00FA0165"/>
    <w:rsid w:val="00FA01A1"/>
    <w:rsid w:val="00FA0211"/>
    <w:rsid w:val="00FA0242"/>
    <w:rsid w:val="00FA0265"/>
    <w:rsid w:val="00FA029D"/>
    <w:rsid w:val="00FA0315"/>
    <w:rsid w:val="00FA036F"/>
    <w:rsid w:val="00FA0385"/>
    <w:rsid w:val="00FA0400"/>
    <w:rsid w:val="00FA041F"/>
    <w:rsid w:val="00FA04CD"/>
    <w:rsid w:val="00FA0554"/>
    <w:rsid w:val="00FA05EA"/>
    <w:rsid w:val="00FA0633"/>
    <w:rsid w:val="00FA06C4"/>
    <w:rsid w:val="00FA0700"/>
    <w:rsid w:val="00FA0862"/>
    <w:rsid w:val="00FA087C"/>
    <w:rsid w:val="00FA087D"/>
    <w:rsid w:val="00FA089E"/>
    <w:rsid w:val="00FA08F4"/>
    <w:rsid w:val="00FA0913"/>
    <w:rsid w:val="00FA0A91"/>
    <w:rsid w:val="00FA0B12"/>
    <w:rsid w:val="00FA0B5F"/>
    <w:rsid w:val="00FA0BF1"/>
    <w:rsid w:val="00FA0CBB"/>
    <w:rsid w:val="00FA0CCD"/>
    <w:rsid w:val="00FA0CE3"/>
    <w:rsid w:val="00FA0D1B"/>
    <w:rsid w:val="00FA0D73"/>
    <w:rsid w:val="00FA0E42"/>
    <w:rsid w:val="00FA0E44"/>
    <w:rsid w:val="00FA0E95"/>
    <w:rsid w:val="00FA0EA7"/>
    <w:rsid w:val="00FA0EBB"/>
    <w:rsid w:val="00FA0FCA"/>
    <w:rsid w:val="00FA10C3"/>
    <w:rsid w:val="00FA116E"/>
    <w:rsid w:val="00FA1241"/>
    <w:rsid w:val="00FA125F"/>
    <w:rsid w:val="00FA12BA"/>
    <w:rsid w:val="00FA12F0"/>
    <w:rsid w:val="00FA12F5"/>
    <w:rsid w:val="00FA15CF"/>
    <w:rsid w:val="00FA15E6"/>
    <w:rsid w:val="00FA15F6"/>
    <w:rsid w:val="00FA1643"/>
    <w:rsid w:val="00FA1670"/>
    <w:rsid w:val="00FA1693"/>
    <w:rsid w:val="00FA16AC"/>
    <w:rsid w:val="00FA171D"/>
    <w:rsid w:val="00FA17B8"/>
    <w:rsid w:val="00FA1977"/>
    <w:rsid w:val="00FA1A37"/>
    <w:rsid w:val="00FA1B8B"/>
    <w:rsid w:val="00FA1C16"/>
    <w:rsid w:val="00FA1C3D"/>
    <w:rsid w:val="00FA1D30"/>
    <w:rsid w:val="00FA1DB3"/>
    <w:rsid w:val="00FA1E8C"/>
    <w:rsid w:val="00FA1EE6"/>
    <w:rsid w:val="00FA1FB9"/>
    <w:rsid w:val="00FA2057"/>
    <w:rsid w:val="00FA20D2"/>
    <w:rsid w:val="00FA20F2"/>
    <w:rsid w:val="00FA210D"/>
    <w:rsid w:val="00FA2188"/>
    <w:rsid w:val="00FA22BE"/>
    <w:rsid w:val="00FA2306"/>
    <w:rsid w:val="00FA2374"/>
    <w:rsid w:val="00FA23DF"/>
    <w:rsid w:val="00FA24DC"/>
    <w:rsid w:val="00FA2658"/>
    <w:rsid w:val="00FA2703"/>
    <w:rsid w:val="00FA2781"/>
    <w:rsid w:val="00FA2796"/>
    <w:rsid w:val="00FA28CC"/>
    <w:rsid w:val="00FA28E7"/>
    <w:rsid w:val="00FA2911"/>
    <w:rsid w:val="00FA296C"/>
    <w:rsid w:val="00FA29F2"/>
    <w:rsid w:val="00FA2A92"/>
    <w:rsid w:val="00FA2A9B"/>
    <w:rsid w:val="00FA2AAA"/>
    <w:rsid w:val="00FA2AE4"/>
    <w:rsid w:val="00FA2AF7"/>
    <w:rsid w:val="00FA2AFE"/>
    <w:rsid w:val="00FA2B62"/>
    <w:rsid w:val="00FA2C7B"/>
    <w:rsid w:val="00FA2D32"/>
    <w:rsid w:val="00FA2D91"/>
    <w:rsid w:val="00FA2DBF"/>
    <w:rsid w:val="00FA2E27"/>
    <w:rsid w:val="00FA2E2D"/>
    <w:rsid w:val="00FA2EB6"/>
    <w:rsid w:val="00FA2F26"/>
    <w:rsid w:val="00FA2F51"/>
    <w:rsid w:val="00FA2FC3"/>
    <w:rsid w:val="00FA2FF5"/>
    <w:rsid w:val="00FA3000"/>
    <w:rsid w:val="00FA3094"/>
    <w:rsid w:val="00FA3097"/>
    <w:rsid w:val="00FA315F"/>
    <w:rsid w:val="00FA3189"/>
    <w:rsid w:val="00FA3227"/>
    <w:rsid w:val="00FA3253"/>
    <w:rsid w:val="00FA32C1"/>
    <w:rsid w:val="00FA3335"/>
    <w:rsid w:val="00FA3344"/>
    <w:rsid w:val="00FA336B"/>
    <w:rsid w:val="00FA33A2"/>
    <w:rsid w:val="00FA34B5"/>
    <w:rsid w:val="00FA3546"/>
    <w:rsid w:val="00FA3556"/>
    <w:rsid w:val="00FA35AD"/>
    <w:rsid w:val="00FA362E"/>
    <w:rsid w:val="00FA369A"/>
    <w:rsid w:val="00FA3825"/>
    <w:rsid w:val="00FA38FB"/>
    <w:rsid w:val="00FA3915"/>
    <w:rsid w:val="00FA3993"/>
    <w:rsid w:val="00FA39C0"/>
    <w:rsid w:val="00FA3A27"/>
    <w:rsid w:val="00FA3B23"/>
    <w:rsid w:val="00FA3D38"/>
    <w:rsid w:val="00FA3D57"/>
    <w:rsid w:val="00FA3D87"/>
    <w:rsid w:val="00FA3DA4"/>
    <w:rsid w:val="00FA3E0D"/>
    <w:rsid w:val="00FA3E25"/>
    <w:rsid w:val="00FA3E57"/>
    <w:rsid w:val="00FA3E98"/>
    <w:rsid w:val="00FA3EA5"/>
    <w:rsid w:val="00FA3EDB"/>
    <w:rsid w:val="00FA3EDF"/>
    <w:rsid w:val="00FA400F"/>
    <w:rsid w:val="00FA4028"/>
    <w:rsid w:val="00FA4032"/>
    <w:rsid w:val="00FA407A"/>
    <w:rsid w:val="00FA418C"/>
    <w:rsid w:val="00FA41BF"/>
    <w:rsid w:val="00FA452D"/>
    <w:rsid w:val="00FA4591"/>
    <w:rsid w:val="00FA4606"/>
    <w:rsid w:val="00FA4633"/>
    <w:rsid w:val="00FA471C"/>
    <w:rsid w:val="00FA4853"/>
    <w:rsid w:val="00FA488F"/>
    <w:rsid w:val="00FA48F2"/>
    <w:rsid w:val="00FA497C"/>
    <w:rsid w:val="00FA4994"/>
    <w:rsid w:val="00FA49D4"/>
    <w:rsid w:val="00FA4A00"/>
    <w:rsid w:val="00FA4A47"/>
    <w:rsid w:val="00FA4A5D"/>
    <w:rsid w:val="00FA4D25"/>
    <w:rsid w:val="00FA4DB4"/>
    <w:rsid w:val="00FA4DFF"/>
    <w:rsid w:val="00FA4E49"/>
    <w:rsid w:val="00FA4F69"/>
    <w:rsid w:val="00FA507E"/>
    <w:rsid w:val="00FA509A"/>
    <w:rsid w:val="00FA50BD"/>
    <w:rsid w:val="00FA512D"/>
    <w:rsid w:val="00FA523D"/>
    <w:rsid w:val="00FA52A8"/>
    <w:rsid w:val="00FA5312"/>
    <w:rsid w:val="00FA5343"/>
    <w:rsid w:val="00FA5418"/>
    <w:rsid w:val="00FA5493"/>
    <w:rsid w:val="00FA54FF"/>
    <w:rsid w:val="00FA5563"/>
    <w:rsid w:val="00FA55B3"/>
    <w:rsid w:val="00FA55F5"/>
    <w:rsid w:val="00FA565B"/>
    <w:rsid w:val="00FA56E8"/>
    <w:rsid w:val="00FA5744"/>
    <w:rsid w:val="00FA5786"/>
    <w:rsid w:val="00FA57AA"/>
    <w:rsid w:val="00FA58F0"/>
    <w:rsid w:val="00FA5AB2"/>
    <w:rsid w:val="00FA5AC3"/>
    <w:rsid w:val="00FA5AF0"/>
    <w:rsid w:val="00FA5B50"/>
    <w:rsid w:val="00FA5CE6"/>
    <w:rsid w:val="00FA5D30"/>
    <w:rsid w:val="00FA5D3B"/>
    <w:rsid w:val="00FA5DBE"/>
    <w:rsid w:val="00FA5DE3"/>
    <w:rsid w:val="00FA5F3E"/>
    <w:rsid w:val="00FA5F48"/>
    <w:rsid w:val="00FA5FD7"/>
    <w:rsid w:val="00FA6110"/>
    <w:rsid w:val="00FA6132"/>
    <w:rsid w:val="00FA61A4"/>
    <w:rsid w:val="00FA6273"/>
    <w:rsid w:val="00FA62C4"/>
    <w:rsid w:val="00FA63C9"/>
    <w:rsid w:val="00FA6471"/>
    <w:rsid w:val="00FA65D9"/>
    <w:rsid w:val="00FA6641"/>
    <w:rsid w:val="00FA664C"/>
    <w:rsid w:val="00FA6697"/>
    <w:rsid w:val="00FA669B"/>
    <w:rsid w:val="00FA66C2"/>
    <w:rsid w:val="00FA67D4"/>
    <w:rsid w:val="00FA67FD"/>
    <w:rsid w:val="00FA6856"/>
    <w:rsid w:val="00FA68BC"/>
    <w:rsid w:val="00FA6A96"/>
    <w:rsid w:val="00FA6B3E"/>
    <w:rsid w:val="00FA6B4B"/>
    <w:rsid w:val="00FA6BE7"/>
    <w:rsid w:val="00FA6C81"/>
    <w:rsid w:val="00FA6CA9"/>
    <w:rsid w:val="00FA6D94"/>
    <w:rsid w:val="00FA6DEE"/>
    <w:rsid w:val="00FA6ED0"/>
    <w:rsid w:val="00FA6F40"/>
    <w:rsid w:val="00FA6F42"/>
    <w:rsid w:val="00FA6F5D"/>
    <w:rsid w:val="00FA7070"/>
    <w:rsid w:val="00FA7116"/>
    <w:rsid w:val="00FA7182"/>
    <w:rsid w:val="00FA7183"/>
    <w:rsid w:val="00FA7195"/>
    <w:rsid w:val="00FA71C1"/>
    <w:rsid w:val="00FA72F8"/>
    <w:rsid w:val="00FA7400"/>
    <w:rsid w:val="00FA740E"/>
    <w:rsid w:val="00FA751F"/>
    <w:rsid w:val="00FA7569"/>
    <w:rsid w:val="00FA75EE"/>
    <w:rsid w:val="00FA7626"/>
    <w:rsid w:val="00FA7648"/>
    <w:rsid w:val="00FA7666"/>
    <w:rsid w:val="00FA769C"/>
    <w:rsid w:val="00FA76FD"/>
    <w:rsid w:val="00FA7708"/>
    <w:rsid w:val="00FA7753"/>
    <w:rsid w:val="00FA77CB"/>
    <w:rsid w:val="00FA7844"/>
    <w:rsid w:val="00FA78B6"/>
    <w:rsid w:val="00FA78D0"/>
    <w:rsid w:val="00FA78EE"/>
    <w:rsid w:val="00FA791F"/>
    <w:rsid w:val="00FA79B4"/>
    <w:rsid w:val="00FA7A88"/>
    <w:rsid w:val="00FA7B7D"/>
    <w:rsid w:val="00FA7B9F"/>
    <w:rsid w:val="00FA7BA0"/>
    <w:rsid w:val="00FA7BD5"/>
    <w:rsid w:val="00FA7C42"/>
    <w:rsid w:val="00FA7C47"/>
    <w:rsid w:val="00FA7C9B"/>
    <w:rsid w:val="00FA7D19"/>
    <w:rsid w:val="00FA7F34"/>
    <w:rsid w:val="00FB0033"/>
    <w:rsid w:val="00FB0056"/>
    <w:rsid w:val="00FB00E3"/>
    <w:rsid w:val="00FB00F1"/>
    <w:rsid w:val="00FB0107"/>
    <w:rsid w:val="00FB0135"/>
    <w:rsid w:val="00FB0147"/>
    <w:rsid w:val="00FB01E6"/>
    <w:rsid w:val="00FB01F6"/>
    <w:rsid w:val="00FB0267"/>
    <w:rsid w:val="00FB02AC"/>
    <w:rsid w:val="00FB02B8"/>
    <w:rsid w:val="00FB02F1"/>
    <w:rsid w:val="00FB0319"/>
    <w:rsid w:val="00FB03C4"/>
    <w:rsid w:val="00FB03DF"/>
    <w:rsid w:val="00FB0415"/>
    <w:rsid w:val="00FB043B"/>
    <w:rsid w:val="00FB0443"/>
    <w:rsid w:val="00FB051F"/>
    <w:rsid w:val="00FB0526"/>
    <w:rsid w:val="00FB0536"/>
    <w:rsid w:val="00FB05C6"/>
    <w:rsid w:val="00FB061C"/>
    <w:rsid w:val="00FB0670"/>
    <w:rsid w:val="00FB067D"/>
    <w:rsid w:val="00FB069B"/>
    <w:rsid w:val="00FB0805"/>
    <w:rsid w:val="00FB0817"/>
    <w:rsid w:val="00FB0824"/>
    <w:rsid w:val="00FB08B2"/>
    <w:rsid w:val="00FB0A00"/>
    <w:rsid w:val="00FB0AC5"/>
    <w:rsid w:val="00FB0ADF"/>
    <w:rsid w:val="00FB0AFD"/>
    <w:rsid w:val="00FB0B6B"/>
    <w:rsid w:val="00FB0B8E"/>
    <w:rsid w:val="00FB0C29"/>
    <w:rsid w:val="00FB0C60"/>
    <w:rsid w:val="00FB0CD7"/>
    <w:rsid w:val="00FB0CEE"/>
    <w:rsid w:val="00FB0D1D"/>
    <w:rsid w:val="00FB0D3A"/>
    <w:rsid w:val="00FB0D85"/>
    <w:rsid w:val="00FB0D8F"/>
    <w:rsid w:val="00FB0DBF"/>
    <w:rsid w:val="00FB0DD1"/>
    <w:rsid w:val="00FB0E17"/>
    <w:rsid w:val="00FB0E47"/>
    <w:rsid w:val="00FB0ED4"/>
    <w:rsid w:val="00FB0F1F"/>
    <w:rsid w:val="00FB0FA3"/>
    <w:rsid w:val="00FB106F"/>
    <w:rsid w:val="00FB107B"/>
    <w:rsid w:val="00FB10B3"/>
    <w:rsid w:val="00FB10F1"/>
    <w:rsid w:val="00FB123D"/>
    <w:rsid w:val="00FB125B"/>
    <w:rsid w:val="00FB12A5"/>
    <w:rsid w:val="00FB1317"/>
    <w:rsid w:val="00FB1439"/>
    <w:rsid w:val="00FB145E"/>
    <w:rsid w:val="00FB1474"/>
    <w:rsid w:val="00FB14AD"/>
    <w:rsid w:val="00FB1581"/>
    <w:rsid w:val="00FB16E2"/>
    <w:rsid w:val="00FB1751"/>
    <w:rsid w:val="00FB182C"/>
    <w:rsid w:val="00FB195A"/>
    <w:rsid w:val="00FB1975"/>
    <w:rsid w:val="00FB1B32"/>
    <w:rsid w:val="00FB1C2B"/>
    <w:rsid w:val="00FB1CD7"/>
    <w:rsid w:val="00FB1D3F"/>
    <w:rsid w:val="00FB1D74"/>
    <w:rsid w:val="00FB1DB9"/>
    <w:rsid w:val="00FB1DBA"/>
    <w:rsid w:val="00FB1DF0"/>
    <w:rsid w:val="00FB1DFC"/>
    <w:rsid w:val="00FB1E09"/>
    <w:rsid w:val="00FB1EBB"/>
    <w:rsid w:val="00FB1EEB"/>
    <w:rsid w:val="00FB1FDF"/>
    <w:rsid w:val="00FB203E"/>
    <w:rsid w:val="00FB211F"/>
    <w:rsid w:val="00FB213B"/>
    <w:rsid w:val="00FB2145"/>
    <w:rsid w:val="00FB21B4"/>
    <w:rsid w:val="00FB21CE"/>
    <w:rsid w:val="00FB21D8"/>
    <w:rsid w:val="00FB21FF"/>
    <w:rsid w:val="00FB22A2"/>
    <w:rsid w:val="00FB22B8"/>
    <w:rsid w:val="00FB22DA"/>
    <w:rsid w:val="00FB2300"/>
    <w:rsid w:val="00FB2333"/>
    <w:rsid w:val="00FB253F"/>
    <w:rsid w:val="00FB25BD"/>
    <w:rsid w:val="00FB25F0"/>
    <w:rsid w:val="00FB2623"/>
    <w:rsid w:val="00FB2626"/>
    <w:rsid w:val="00FB2637"/>
    <w:rsid w:val="00FB295B"/>
    <w:rsid w:val="00FB29A1"/>
    <w:rsid w:val="00FB2ACE"/>
    <w:rsid w:val="00FB2B42"/>
    <w:rsid w:val="00FB2BC4"/>
    <w:rsid w:val="00FB2D3D"/>
    <w:rsid w:val="00FB2D41"/>
    <w:rsid w:val="00FB2DF4"/>
    <w:rsid w:val="00FB2E35"/>
    <w:rsid w:val="00FB2EA0"/>
    <w:rsid w:val="00FB2F06"/>
    <w:rsid w:val="00FB2F25"/>
    <w:rsid w:val="00FB2FAC"/>
    <w:rsid w:val="00FB3003"/>
    <w:rsid w:val="00FB3047"/>
    <w:rsid w:val="00FB3122"/>
    <w:rsid w:val="00FB3166"/>
    <w:rsid w:val="00FB31D9"/>
    <w:rsid w:val="00FB321F"/>
    <w:rsid w:val="00FB328C"/>
    <w:rsid w:val="00FB32B7"/>
    <w:rsid w:val="00FB333F"/>
    <w:rsid w:val="00FB3373"/>
    <w:rsid w:val="00FB338B"/>
    <w:rsid w:val="00FB34DF"/>
    <w:rsid w:val="00FB3612"/>
    <w:rsid w:val="00FB36A3"/>
    <w:rsid w:val="00FB36C8"/>
    <w:rsid w:val="00FB3738"/>
    <w:rsid w:val="00FB3774"/>
    <w:rsid w:val="00FB37CE"/>
    <w:rsid w:val="00FB3880"/>
    <w:rsid w:val="00FB38EC"/>
    <w:rsid w:val="00FB38F0"/>
    <w:rsid w:val="00FB3994"/>
    <w:rsid w:val="00FB39A9"/>
    <w:rsid w:val="00FB39D3"/>
    <w:rsid w:val="00FB3A2B"/>
    <w:rsid w:val="00FB3A39"/>
    <w:rsid w:val="00FB3A83"/>
    <w:rsid w:val="00FB3B45"/>
    <w:rsid w:val="00FB3B77"/>
    <w:rsid w:val="00FB3B79"/>
    <w:rsid w:val="00FB3BDD"/>
    <w:rsid w:val="00FB3C08"/>
    <w:rsid w:val="00FB3C3D"/>
    <w:rsid w:val="00FB3D8F"/>
    <w:rsid w:val="00FB3DAD"/>
    <w:rsid w:val="00FB3E25"/>
    <w:rsid w:val="00FB3E4E"/>
    <w:rsid w:val="00FB3F00"/>
    <w:rsid w:val="00FB4015"/>
    <w:rsid w:val="00FB401B"/>
    <w:rsid w:val="00FB40E0"/>
    <w:rsid w:val="00FB410F"/>
    <w:rsid w:val="00FB411D"/>
    <w:rsid w:val="00FB4338"/>
    <w:rsid w:val="00FB434D"/>
    <w:rsid w:val="00FB4482"/>
    <w:rsid w:val="00FB458C"/>
    <w:rsid w:val="00FB4592"/>
    <w:rsid w:val="00FB45A8"/>
    <w:rsid w:val="00FB45F4"/>
    <w:rsid w:val="00FB469D"/>
    <w:rsid w:val="00FB4774"/>
    <w:rsid w:val="00FB478B"/>
    <w:rsid w:val="00FB4791"/>
    <w:rsid w:val="00FB479C"/>
    <w:rsid w:val="00FB479F"/>
    <w:rsid w:val="00FB480B"/>
    <w:rsid w:val="00FB48B6"/>
    <w:rsid w:val="00FB496E"/>
    <w:rsid w:val="00FB4A67"/>
    <w:rsid w:val="00FB4BEF"/>
    <w:rsid w:val="00FB4D03"/>
    <w:rsid w:val="00FB4D4B"/>
    <w:rsid w:val="00FB4D6A"/>
    <w:rsid w:val="00FB4DE9"/>
    <w:rsid w:val="00FB4EAC"/>
    <w:rsid w:val="00FB4EBE"/>
    <w:rsid w:val="00FB4EE1"/>
    <w:rsid w:val="00FB4EFE"/>
    <w:rsid w:val="00FB4F1E"/>
    <w:rsid w:val="00FB4F45"/>
    <w:rsid w:val="00FB5023"/>
    <w:rsid w:val="00FB5036"/>
    <w:rsid w:val="00FB50AA"/>
    <w:rsid w:val="00FB50B0"/>
    <w:rsid w:val="00FB50FD"/>
    <w:rsid w:val="00FB517F"/>
    <w:rsid w:val="00FB518C"/>
    <w:rsid w:val="00FB5361"/>
    <w:rsid w:val="00FB5472"/>
    <w:rsid w:val="00FB547D"/>
    <w:rsid w:val="00FB54A2"/>
    <w:rsid w:val="00FB54B3"/>
    <w:rsid w:val="00FB555B"/>
    <w:rsid w:val="00FB5602"/>
    <w:rsid w:val="00FB560B"/>
    <w:rsid w:val="00FB56F5"/>
    <w:rsid w:val="00FB5701"/>
    <w:rsid w:val="00FB57C6"/>
    <w:rsid w:val="00FB5844"/>
    <w:rsid w:val="00FB58AB"/>
    <w:rsid w:val="00FB5939"/>
    <w:rsid w:val="00FB5B13"/>
    <w:rsid w:val="00FB5B48"/>
    <w:rsid w:val="00FB5B4D"/>
    <w:rsid w:val="00FB5B77"/>
    <w:rsid w:val="00FB5BB8"/>
    <w:rsid w:val="00FB5D67"/>
    <w:rsid w:val="00FB5DBA"/>
    <w:rsid w:val="00FB5DBF"/>
    <w:rsid w:val="00FB5E68"/>
    <w:rsid w:val="00FB5F29"/>
    <w:rsid w:val="00FB5F9E"/>
    <w:rsid w:val="00FB5FB8"/>
    <w:rsid w:val="00FB5FEA"/>
    <w:rsid w:val="00FB607B"/>
    <w:rsid w:val="00FB60CA"/>
    <w:rsid w:val="00FB60F9"/>
    <w:rsid w:val="00FB6123"/>
    <w:rsid w:val="00FB61DF"/>
    <w:rsid w:val="00FB6261"/>
    <w:rsid w:val="00FB628E"/>
    <w:rsid w:val="00FB62BF"/>
    <w:rsid w:val="00FB63AB"/>
    <w:rsid w:val="00FB649A"/>
    <w:rsid w:val="00FB6526"/>
    <w:rsid w:val="00FB659E"/>
    <w:rsid w:val="00FB6664"/>
    <w:rsid w:val="00FB66AF"/>
    <w:rsid w:val="00FB66D8"/>
    <w:rsid w:val="00FB677B"/>
    <w:rsid w:val="00FB67D9"/>
    <w:rsid w:val="00FB688D"/>
    <w:rsid w:val="00FB68EB"/>
    <w:rsid w:val="00FB6A75"/>
    <w:rsid w:val="00FB6A77"/>
    <w:rsid w:val="00FB6AB5"/>
    <w:rsid w:val="00FB6B27"/>
    <w:rsid w:val="00FB6B88"/>
    <w:rsid w:val="00FB6C1A"/>
    <w:rsid w:val="00FB6C89"/>
    <w:rsid w:val="00FB6CBA"/>
    <w:rsid w:val="00FB6E37"/>
    <w:rsid w:val="00FB6E58"/>
    <w:rsid w:val="00FB6E80"/>
    <w:rsid w:val="00FB6F10"/>
    <w:rsid w:val="00FB6F2E"/>
    <w:rsid w:val="00FB6F69"/>
    <w:rsid w:val="00FB7010"/>
    <w:rsid w:val="00FB715A"/>
    <w:rsid w:val="00FB71AA"/>
    <w:rsid w:val="00FB729C"/>
    <w:rsid w:val="00FB7308"/>
    <w:rsid w:val="00FB737C"/>
    <w:rsid w:val="00FB7398"/>
    <w:rsid w:val="00FB7403"/>
    <w:rsid w:val="00FB7437"/>
    <w:rsid w:val="00FB7484"/>
    <w:rsid w:val="00FB74DB"/>
    <w:rsid w:val="00FB74E9"/>
    <w:rsid w:val="00FB7649"/>
    <w:rsid w:val="00FB77D5"/>
    <w:rsid w:val="00FB783E"/>
    <w:rsid w:val="00FB787B"/>
    <w:rsid w:val="00FB7888"/>
    <w:rsid w:val="00FB78FA"/>
    <w:rsid w:val="00FB7934"/>
    <w:rsid w:val="00FB7968"/>
    <w:rsid w:val="00FB7BBA"/>
    <w:rsid w:val="00FB7BF8"/>
    <w:rsid w:val="00FB7C95"/>
    <w:rsid w:val="00FB7CBB"/>
    <w:rsid w:val="00FB7DB5"/>
    <w:rsid w:val="00FB7EC5"/>
    <w:rsid w:val="00FB7F0D"/>
    <w:rsid w:val="00FB7F88"/>
    <w:rsid w:val="00FB7F8D"/>
    <w:rsid w:val="00FB7FB8"/>
    <w:rsid w:val="00FC0010"/>
    <w:rsid w:val="00FC00B0"/>
    <w:rsid w:val="00FC00E2"/>
    <w:rsid w:val="00FC01F5"/>
    <w:rsid w:val="00FC0252"/>
    <w:rsid w:val="00FC02AE"/>
    <w:rsid w:val="00FC0305"/>
    <w:rsid w:val="00FC03B6"/>
    <w:rsid w:val="00FC03F3"/>
    <w:rsid w:val="00FC05BD"/>
    <w:rsid w:val="00FC062F"/>
    <w:rsid w:val="00FC0678"/>
    <w:rsid w:val="00FC07CF"/>
    <w:rsid w:val="00FC07D6"/>
    <w:rsid w:val="00FC0823"/>
    <w:rsid w:val="00FC0874"/>
    <w:rsid w:val="00FC08AB"/>
    <w:rsid w:val="00FC08B4"/>
    <w:rsid w:val="00FC08C4"/>
    <w:rsid w:val="00FC08E2"/>
    <w:rsid w:val="00FC09B5"/>
    <w:rsid w:val="00FC0B04"/>
    <w:rsid w:val="00FC0B1F"/>
    <w:rsid w:val="00FC0B2E"/>
    <w:rsid w:val="00FC0B35"/>
    <w:rsid w:val="00FC0B3B"/>
    <w:rsid w:val="00FC0B8A"/>
    <w:rsid w:val="00FC0C1B"/>
    <w:rsid w:val="00FC0CB5"/>
    <w:rsid w:val="00FC0D60"/>
    <w:rsid w:val="00FC0D84"/>
    <w:rsid w:val="00FC0E44"/>
    <w:rsid w:val="00FC0EE4"/>
    <w:rsid w:val="00FC0F07"/>
    <w:rsid w:val="00FC0F49"/>
    <w:rsid w:val="00FC0F6A"/>
    <w:rsid w:val="00FC0F82"/>
    <w:rsid w:val="00FC0F9D"/>
    <w:rsid w:val="00FC0FA0"/>
    <w:rsid w:val="00FC102E"/>
    <w:rsid w:val="00FC10A1"/>
    <w:rsid w:val="00FC10A3"/>
    <w:rsid w:val="00FC10BF"/>
    <w:rsid w:val="00FC110E"/>
    <w:rsid w:val="00FC11B6"/>
    <w:rsid w:val="00FC11B8"/>
    <w:rsid w:val="00FC1264"/>
    <w:rsid w:val="00FC1272"/>
    <w:rsid w:val="00FC1285"/>
    <w:rsid w:val="00FC12CA"/>
    <w:rsid w:val="00FC12D5"/>
    <w:rsid w:val="00FC138E"/>
    <w:rsid w:val="00FC13D3"/>
    <w:rsid w:val="00FC142D"/>
    <w:rsid w:val="00FC1481"/>
    <w:rsid w:val="00FC1510"/>
    <w:rsid w:val="00FC153F"/>
    <w:rsid w:val="00FC1559"/>
    <w:rsid w:val="00FC15F2"/>
    <w:rsid w:val="00FC1714"/>
    <w:rsid w:val="00FC172F"/>
    <w:rsid w:val="00FC18AE"/>
    <w:rsid w:val="00FC18C4"/>
    <w:rsid w:val="00FC1A66"/>
    <w:rsid w:val="00FC1B22"/>
    <w:rsid w:val="00FC1B3B"/>
    <w:rsid w:val="00FC1BB8"/>
    <w:rsid w:val="00FC1E04"/>
    <w:rsid w:val="00FC1E92"/>
    <w:rsid w:val="00FC1FBE"/>
    <w:rsid w:val="00FC203E"/>
    <w:rsid w:val="00FC209A"/>
    <w:rsid w:val="00FC20EA"/>
    <w:rsid w:val="00FC2147"/>
    <w:rsid w:val="00FC21C0"/>
    <w:rsid w:val="00FC221E"/>
    <w:rsid w:val="00FC2224"/>
    <w:rsid w:val="00FC2254"/>
    <w:rsid w:val="00FC22B1"/>
    <w:rsid w:val="00FC22F9"/>
    <w:rsid w:val="00FC2362"/>
    <w:rsid w:val="00FC23CA"/>
    <w:rsid w:val="00FC24CC"/>
    <w:rsid w:val="00FC24CF"/>
    <w:rsid w:val="00FC251D"/>
    <w:rsid w:val="00FC2576"/>
    <w:rsid w:val="00FC2583"/>
    <w:rsid w:val="00FC25C0"/>
    <w:rsid w:val="00FC25D9"/>
    <w:rsid w:val="00FC26B6"/>
    <w:rsid w:val="00FC2729"/>
    <w:rsid w:val="00FC27D5"/>
    <w:rsid w:val="00FC28B1"/>
    <w:rsid w:val="00FC28D0"/>
    <w:rsid w:val="00FC2923"/>
    <w:rsid w:val="00FC2943"/>
    <w:rsid w:val="00FC2995"/>
    <w:rsid w:val="00FC29AC"/>
    <w:rsid w:val="00FC29CA"/>
    <w:rsid w:val="00FC2A0C"/>
    <w:rsid w:val="00FC2A75"/>
    <w:rsid w:val="00FC2B60"/>
    <w:rsid w:val="00FC2C9C"/>
    <w:rsid w:val="00FC2CD9"/>
    <w:rsid w:val="00FC2CEB"/>
    <w:rsid w:val="00FC2CFD"/>
    <w:rsid w:val="00FC2D61"/>
    <w:rsid w:val="00FC2D98"/>
    <w:rsid w:val="00FC2D99"/>
    <w:rsid w:val="00FC2E85"/>
    <w:rsid w:val="00FC2EDD"/>
    <w:rsid w:val="00FC2EF6"/>
    <w:rsid w:val="00FC2F41"/>
    <w:rsid w:val="00FC2FA0"/>
    <w:rsid w:val="00FC301E"/>
    <w:rsid w:val="00FC302B"/>
    <w:rsid w:val="00FC307B"/>
    <w:rsid w:val="00FC309E"/>
    <w:rsid w:val="00FC30BB"/>
    <w:rsid w:val="00FC3125"/>
    <w:rsid w:val="00FC319E"/>
    <w:rsid w:val="00FC31B3"/>
    <w:rsid w:val="00FC31CC"/>
    <w:rsid w:val="00FC31E3"/>
    <w:rsid w:val="00FC3257"/>
    <w:rsid w:val="00FC335C"/>
    <w:rsid w:val="00FC33A2"/>
    <w:rsid w:val="00FC3529"/>
    <w:rsid w:val="00FC35D4"/>
    <w:rsid w:val="00FC377A"/>
    <w:rsid w:val="00FC3781"/>
    <w:rsid w:val="00FC37BF"/>
    <w:rsid w:val="00FC3847"/>
    <w:rsid w:val="00FC38D5"/>
    <w:rsid w:val="00FC38E9"/>
    <w:rsid w:val="00FC3929"/>
    <w:rsid w:val="00FC3983"/>
    <w:rsid w:val="00FC3985"/>
    <w:rsid w:val="00FC3988"/>
    <w:rsid w:val="00FC3AA4"/>
    <w:rsid w:val="00FC3B5E"/>
    <w:rsid w:val="00FC3C84"/>
    <w:rsid w:val="00FC3CE7"/>
    <w:rsid w:val="00FC3DCB"/>
    <w:rsid w:val="00FC3E07"/>
    <w:rsid w:val="00FC3EE7"/>
    <w:rsid w:val="00FC3F5F"/>
    <w:rsid w:val="00FC3F68"/>
    <w:rsid w:val="00FC4025"/>
    <w:rsid w:val="00FC4050"/>
    <w:rsid w:val="00FC40BD"/>
    <w:rsid w:val="00FC416C"/>
    <w:rsid w:val="00FC41B8"/>
    <w:rsid w:val="00FC41D2"/>
    <w:rsid w:val="00FC429E"/>
    <w:rsid w:val="00FC42AF"/>
    <w:rsid w:val="00FC42B4"/>
    <w:rsid w:val="00FC42D7"/>
    <w:rsid w:val="00FC4308"/>
    <w:rsid w:val="00FC4342"/>
    <w:rsid w:val="00FC438C"/>
    <w:rsid w:val="00FC43BF"/>
    <w:rsid w:val="00FC43D8"/>
    <w:rsid w:val="00FC4406"/>
    <w:rsid w:val="00FC4465"/>
    <w:rsid w:val="00FC4550"/>
    <w:rsid w:val="00FC4590"/>
    <w:rsid w:val="00FC4625"/>
    <w:rsid w:val="00FC471B"/>
    <w:rsid w:val="00FC477A"/>
    <w:rsid w:val="00FC49FC"/>
    <w:rsid w:val="00FC4A08"/>
    <w:rsid w:val="00FC4B43"/>
    <w:rsid w:val="00FC4BDB"/>
    <w:rsid w:val="00FC4C6F"/>
    <w:rsid w:val="00FC4C71"/>
    <w:rsid w:val="00FC4D72"/>
    <w:rsid w:val="00FC4D88"/>
    <w:rsid w:val="00FC4D97"/>
    <w:rsid w:val="00FC4E02"/>
    <w:rsid w:val="00FC4E55"/>
    <w:rsid w:val="00FC4EB2"/>
    <w:rsid w:val="00FC4EEE"/>
    <w:rsid w:val="00FC4F3D"/>
    <w:rsid w:val="00FC4FE3"/>
    <w:rsid w:val="00FC5027"/>
    <w:rsid w:val="00FC50AE"/>
    <w:rsid w:val="00FC5166"/>
    <w:rsid w:val="00FC51D0"/>
    <w:rsid w:val="00FC52C1"/>
    <w:rsid w:val="00FC52D2"/>
    <w:rsid w:val="00FC52D9"/>
    <w:rsid w:val="00FC52E1"/>
    <w:rsid w:val="00FC54C7"/>
    <w:rsid w:val="00FC5540"/>
    <w:rsid w:val="00FC55B1"/>
    <w:rsid w:val="00FC5613"/>
    <w:rsid w:val="00FC56A1"/>
    <w:rsid w:val="00FC56AB"/>
    <w:rsid w:val="00FC56B2"/>
    <w:rsid w:val="00FC56EE"/>
    <w:rsid w:val="00FC5785"/>
    <w:rsid w:val="00FC5943"/>
    <w:rsid w:val="00FC5973"/>
    <w:rsid w:val="00FC5992"/>
    <w:rsid w:val="00FC59A5"/>
    <w:rsid w:val="00FC59DD"/>
    <w:rsid w:val="00FC5A11"/>
    <w:rsid w:val="00FC5A21"/>
    <w:rsid w:val="00FC5A8A"/>
    <w:rsid w:val="00FC5AB6"/>
    <w:rsid w:val="00FC5ACF"/>
    <w:rsid w:val="00FC5AF1"/>
    <w:rsid w:val="00FC5C08"/>
    <w:rsid w:val="00FC5C2D"/>
    <w:rsid w:val="00FC5C56"/>
    <w:rsid w:val="00FC5CBD"/>
    <w:rsid w:val="00FC5CC4"/>
    <w:rsid w:val="00FC5CE0"/>
    <w:rsid w:val="00FC5CFA"/>
    <w:rsid w:val="00FC5D2E"/>
    <w:rsid w:val="00FC5D31"/>
    <w:rsid w:val="00FC5D49"/>
    <w:rsid w:val="00FC5E0A"/>
    <w:rsid w:val="00FC5EE2"/>
    <w:rsid w:val="00FC5EFE"/>
    <w:rsid w:val="00FC5F26"/>
    <w:rsid w:val="00FC5F39"/>
    <w:rsid w:val="00FC5F5E"/>
    <w:rsid w:val="00FC6034"/>
    <w:rsid w:val="00FC60EE"/>
    <w:rsid w:val="00FC61AF"/>
    <w:rsid w:val="00FC61CA"/>
    <w:rsid w:val="00FC6217"/>
    <w:rsid w:val="00FC624A"/>
    <w:rsid w:val="00FC627C"/>
    <w:rsid w:val="00FC6331"/>
    <w:rsid w:val="00FC6412"/>
    <w:rsid w:val="00FC64DD"/>
    <w:rsid w:val="00FC652D"/>
    <w:rsid w:val="00FC65B7"/>
    <w:rsid w:val="00FC6618"/>
    <w:rsid w:val="00FC6675"/>
    <w:rsid w:val="00FC6695"/>
    <w:rsid w:val="00FC683E"/>
    <w:rsid w:val="00FC685B"/>
    <w:rsid w:val="00FC69E3"/>
    <w:rsid w:val="00FC6A33"/>
    <w:rsid w:val="00FC6AB0"/>
    <w:rsid w:val="00FC6B34"/>
    <w:rsid w:val="00FC6B49"/>
    <w:rsid w:val="00FC6B61"/>
    <w:rsid w:val="00FC6C17"/>
    <w:rsid w:val="00FC6C31"/>
    <w:rsid w:val="00FC6C92"/>
    <w:rsid w:val="00FC6CE7"/>
    <w:rsid w:val="00FC6D2F"/>
    <w:rsid w:val="00FC6D63"/>
    <w:rsid w:val="00FC6E11"/>
    <w:rsid w:val="00FC6E81"/>
    <w:rsid w:val="00FC6EF6"/>
    <w:rsid w:val="00FC6F53"/>
    <w:rsid w:val="00FC6F6C"/>
    <w:rsid w:val="00FC6FC7"/>
    <w:rsid w:val="00FC701C"/>
    <w:rsid w:val="00FC7037"/>
    <w:rsid w:val="00FC7046"/>
    <w:rsid w:val="00FC70C8"/>
    <w:rsid w:val="00FC719C"/>
    <w:rsid w:val="00FC71D0"/>
    <w:rsid w:val="00FC72E1"/>
    <w:rsid w:val="00FC73A0"/>
    <w:rsid w:val="00FC742D"/>
    <w:rsid w:val="00FC746D"/>
    <w:rsid w:val="00FC7571"/>
    <w:rsid w:val="00FC773E"/>
    <w:rsid w:val="00FC77BB"/>
    <w:rsid w:val="00FC77CC"/>
    <w:rsid w:val="00FC77DD"/>
    <w:rsid w:val="00FC7817"/>
    <w:rsid w:val="00FC7859"/>
    <w:rsid w:val="00FC78C7"/>
    <w:rsid w:val="00FC78DA"/>
    <w:rsid w:val="00FC790B"/>
    <w:rsid w:val="00FC7954"/>
    <w:rsid w:val="00FC7AAB"/>
    <w:rsid w:val="00FC7AB6"/>
    <w:rsid w:val="00FC7AE4"/>
    <w:rsid w:val="00FC7BD7"/>
    <w:rsid w:val="00FC7C2C"/>
    <w:rsid w:val="00FC7CA2"/>
    <w:rsid w:val="00FC7DEE"/>
    <w:rsid w:val="00FC7E54"/>
    <w:rsid w:val="00FC7E8D"/>
    <w:rsid w:val="00FC7F40"/>
    <w:rsid w:val="00FC7F63"/>
    <w:rsid w:val="00FD003C"/>
    <w:rsid w:val="00FD00F9"/>
    <w:rsid w:val="00FD0160"/>
    <w:rsid w:val="00FD0181"/>
    <w:rsid w:val="00FD029C"/>
    <w:rsid w:val="00FD02E6"/>
    <w:rsid w:val="00FD0510"/>
    <w:rsid w:val="00FD051B"/>
    <w:rsid w:val="00FD0558"/>
    <w:rsid w:val="00FD0628"/>
    <w:rsid w:val="00FD06B4"/>
    <w:rsid w:val="00FD06E3"/>
    <w:rsid w:val="00FD073F"/>
    <w:rsid w:val="00FD079F"/>
    <w:rsid w:val="00FD07BC"/>
    <w:rsid w:val="00FD07C1"/>
    <w:rsid w:val="00FD07DE"/>
    <w:rsid w:val="00FD07EE"/>
    <w:rsid w:val="00FD07FE"/>
    <w:rsid w:val="00FD0826"/>
    <w:rsid w:val="00FD0874"/>
    <w:rsid w:val="00FD0904"/>
    <w:rsid w:val="00FD0935"/>
    <w:rsid w:val="00FD0A13"/>
    <w:rsid w:val="00FD0A21"/>
    <w:rsid w:val="00FD0A44"/>
    <w:rsid w:val="00FD0B01"/>
    <w:rsid w:val="00FD0B43"/>
    <w:rsid w:val="00FD0BA1"/>
    <w:rsid w:val="00FD0C75"/>
    <w:rsid w:val="00FD0D94"/>
    <w:rsid w:val="00FD0E5B"/>
    <w:rsid w:val="00FD0E9F"/>
    <w:rsid w:val="00FD0EF2"/>
    <w:rsid w:val="00FD0F29"/>
    <w:rsid w:val="00FD0F4D"/>
    <w:rsid w:val="00FD1008"/>
    <w:rsid w:val="00FD108D"/>
    <w:rsid w:val="00FD109A"/>
    <w:rsid w:val="00FD1153"/>
    <w:rsid w:val="00FD1489"/>
    <w:rsid w:val="00FD14AB"/>
    <w:rsid w:val="00FD154A"/>
    <w:rsid w:val="00FD1582"/>
    <w:rsid w:val="00FD15D0"/>
    <w:rsid w:val="00FD15D5"/>
    <w:rsid w:val="00FD1734"/>
    <w:rsid w:val="00FD17A0"/>
    <w:rsid w:val="00FD17D8"/>
    <w:rsid w:val="00FD17F8"/>
    <w:rsid w:val="00FD17FB"/>
    <w:rsid w:val="00FD1805"/>
    <w:rsid w:val="00FD194B"/>
    <w:rsid w:val="00FD19EB"/>
    <w:rsid w:val="00FD1A38"/>
    <w:rsid w:val="00FD1ABA"/>
    <w:rsid w:val="00FD1AFD"/>
    <w:rsid w:val="00FD1B0D"/>
    <w:rsid w:val="00FD1BD3"/>
    <w:rsid w:val="00FD1C20"/>
    <w:rsid w:val="00FD1C8D"/>
    <w:rsid w:val="00FD1C9A"/>
    <w:rsid w:val="00FD1CC2"/>
    <w:rsid w:val="00FD1F99"/>
    <w:rsid w:val="00FD1FD3"/>
    <w:rsid w:val="00FD2005"/>
    <w:rsid w:val="00FD2065"/>
    <w:rsid w:val="00FD20B3"/>
    <w:rsid w:val="00FD20D4"/>
    <w:rsid w:val="00FD2151"/>
    <w:rsid w:val="00FD2160"/>
    <w:rsid w:val="00FD21A3"/>
    <w:rsid w:val="00FD21AA"/>
    <w:rsid w:val="00FD22B8"/>
    <w:rsid w:val="00FD22FB"/>
    <w:rsid w:val="00FD2443"/>
    <w:rsid w:val="00FD244D"/>
    <w:rsid w:val="00FD249B"/>
    <w:rsid w:val="00FD2524"/>
    <w:rsid w:val="00FD25DE"/>
    <w:rsid w:val="00FD26EE"/>
    <w:rsid w:val="00FD2753"/>
    <w:rsid w:val="00FD27AF"/>
    <w:rsid w:val="00FD2848"/>
    <w:rsid w:val="00FD28F7"/>
    <w:rsid w:val="00FD296B"/>
    <w:rsid w:val="00FD29BA"/>
    <w:rsid w:val="00FD2A32"/>
    <w:rsid w:val="00FD2B0D"/>
    <w:rsid w:val="00FD2B0E"/>
    <w:rsid w:val="00FD2C0F"/>
    <w:rsid w:val="00FD2C82"/>
    <w:rsid w:val="00FD2CAE"/>
    <w:rsid w:val="00FD2CBC"/>
    <w:rsid w:val="00FD2CFC"/>
    <w:rsid w:val="00FD2D6D"/>
    <w:rsid w:val="00FD2DA0"/>
    <w:rsid w:val="00FD2E23"/>
    <w:rsid w:val="00FD2E62"/>
    <w:rsid w:val="00FD2F42"/>
    <w:rsid w:val="00FD2F64"/>
    <w:rsid w:val="00FD30C1"/>
    <w:rsid w:val="00FD30D7"/>
    <w:rsid w:val="00FD3229"/>
    <w:rsid w:val="00FD3261"/>
    <w:rsid w:val="00FD32A0"/>
    <w:rsid w:val="00FD32F8"/>
    <w:rsid w:val="00FD3372"/>
    <w:rsid w:val="00FD338E"/>
    <w:rsid w:val="00FD3398"/>
    <w:rsid w:val="00FD3403"/>
    <w:rsid w:val="00FD342A"/>
    <w:rsid w:val="00FD348D"/>
    <w:rsid w:val="00FD3573"/>
    <w:rsid w:val="00FD359F"/>
    <w:rsid w:val="00FD35E0"/>
    <w:rsid w:val="00FD363D"/>
    <w:rsid w:val="00FD366A"/>
    <w:rsid w:val="00FD369D"/>
    <w:rsid w:val="00FD36A3"/>
    <w:rsid w:val="00FD36AC"/>
    <w:rsid w:val="00FD36CA"/>
    <w:rsid w:val="00FD3759"/>
    <w:rsid w:val="00FD37F6"/>
    <w:rsid w:val="00FD3833"/>
    <w:rsid w:val="00FD3864"/>
    <w:rsid w:val="00FD38A2"/>
    <w:rsid w:val="00FD3997"/>
    <w:rsid w:val="00FD39D7"/>
    <w:rsid w:val="00FD3ADC"/>
    <w:rsid w:val="00FD3B68"/>
    <w:rsid w:val="00FD3B9E"/>
    <w:rsid w:val="00FD3BBA"/>
    <w:rsid w:val="00FD3BE4"/>
    <w:rsid w:val="00FD3C64"/>
    <w:rsid w:val="00FD3CD5"/>
    <w:rsid w:val="00FD3CD6"/>
    <w:rsid w:val="00FD3CF9"/>
    <w:rsid w:val="00FD3D6B"/>
    <w:rsid w:val="00FD3DF6"/>
    <w:rsid w:val="00FD3DF8"/>
    <w:rsid w:val="00FD3E45"/>
    <w:rsid w:val="00FD3E80"/>
    <w:rsid w:val="00FD3FAE"/>
    <w:rsid w:val="00FD4034"/>
    <w:rsid w:val="00FD403C"/>
    <w:rsid w:val="00FD40C3"/>
    <w:rsid w:val="00FD40F9"/>
    <w:rsid w:val="00FD4166"/>
    <w:rsid w:val="00FD416A"/>
    <w:rsid w:val="00FD434D"/>
    <w:rsid w:val="00FD4356"/>
    <w:rsid w:val="00FD43A5"/>
    <w:rsid w:val="00FD43D4"/>
    <w:rsid w:val="00FD44E0"/>
    <w:rsid w:val="00FD4582"/>
    <w:rsid w:val="00FD45C2"/>
    <w:rsid w:val="00FD4729"/>
    <w:rsid w:val="00FD4733"/>
    <w:rsid w:val="00FD4806"/>
    <w:rsid w:val="00FD4810"/>
    <w:rsid w:val="00FD486A"/>
    <w:rsid w:val="00FD48E2"/>
    <w:rsid w:val="00FD4901"/>
    <w:rsid w:val="00FD49A1"/>
    <w:rsid w:val="00FD4A10"/>
    <w:rsid w:val="00FD4B0F"/>
    <w:rsid w:val="00FD4B4E"/>
    <w:rsid w:val="00FD4BB8"/>
    <w:rsid w:val="00FD4BDA"/>
    <w:rsid w:val="00FD4BDD"/>
    <w:rsid w:val="00FD4C0C"/>
    <w:rsid w:val="00FD4C32"/>
    <w:rsid w:val="00FD4C91"/>
    <w:rsid w:val="00FD4C97"/>
    <w:rsid w:val="00FD4D02"/>
    <w:rsid w:val="00FD4D95"/>
    <w:rsid w:val="00FD4DCD"/>
    <w:rsid w:val="00FD4DF9"/>
    <w:rsid w:val="00FD4E1B"/>
    <w:rsid w:val="00FD4E6A"/>
    <w:rsid w:val="00FD4E6D"/>
    <w:rsid w:val="00FD4EBF"/>
    <w:rsid w:val="00FD4EC1"/>
    <w:rsid w:val="00FD4F2D"/>
    <w:rsid w:val="00FD4F36"/>
    <w:rsid w:val="00FD4F5A"/>
    <w:rsid w:val="00FD4F6D"/>
    <w:rsid w:val="00FD4F76"/>
    <w:rsid w:val="00FD4F97"/>
    <w:rsid w:val="00FD4FA6"/>
    <w:rsid w:val="00FD5048"/>
    <w:rsid w:val="00FD5166"/>
    <w:rsid w:val="00FD5284"/>
    <w:rsid w:val="00FD52A8"/>
    <w:rsid w:val="00FD52B0"/>
    <w:rsid w:val="00FD530D"/>
    <w:rsid w:val="00FD54F6"/>
    <w:rsid w:val="00FD5501"/>
    <w:rsid w:val="00FD5517"/>
    <w:rsid w:val="00FD55A8"/>
    <w:rsid w:val="00FD55C2"/>
    <w:rsid w:val="00FD5653"/>
    <w:rsid w:val="00FD56B0"/>
    <w:rsid w:val="00FD56EA"/>
    <w:rsid w:val="00FD57C0"/>
    <w:rsid w:val="00FD58E1"/>
    <w:rsid w:val="00FD5941"/>
    <w:rsid w:val="00FD597E"/>
    <w:rsid w:val="00FD59A1"/>
    <w:rsid w:val="00FD5A02"/>
    <w:rsid w:val="00FD5A33"/>
    <w:rsid w:val="00FD5A91"/>
    <w:rsid w:val="00FD5AF7"/>
    <w:rsid w:val="00FD5AFB"/>
    <w:rsid w:val="00FD5C48"/>
    <w:rsid w:val="00FD5C87"/>
    <w:rsid w:val="00FD5CAE"/>
    <w:rsid w:val="00FD5ECD"/>
    <w:rsid w:val="00FD5F75"/>
    <w:rsid w:val="00FD60D7"/>
    <w:rsid w:val="00FD6106"/>
    <w:rsid w:val="00FD6108"/>
    <w:rsid w:val="00FD6148"/>
    <w:rsid w:val="00FD61BB"/>
    <w:rsid w:val="00FD6228"/>
    <w:rsid w:val="00FD62DF"/>
    <w:rsid w:val="00FD62E1"/>
    <w:rsid w:val="00FD6314"/>
    <w:rsid w:val="00FD634A"/>
    <w:rsid w:val="00FD63BA"/>
    <w:rsid w:val="00FD63D5"/>
    <w:rsid w:val="00FD63EB"/>
    <w:rsid w:val="00FD6427"/>
    <w:rsid w:val="00FD6443"/>
    <w:rsid w:val="00FD6485"/>
    <w:rsid w:val="00FD6564"/>
    <w:rsid w:val="00FD65EF"/>
    <w:rsid w:val="00FD65F7"/>
    <w:rsid w:val="00FD6695"/>
    <w:rsid w:val="00FD66DF"/>
    <w:rsid w:val="00FD6731"/>
    <w:rsid w:val="00FD67D2"/>
    <w:rsid w:val="00FD68F5"/>
    <w:rsid w:val="00FD6913"/>
    <w:rsid w:val="00FD6A37"/>
    <w:rsid w:val="00FD6A76"/>
    <w:rsid w:val="00FD6B16"/>
    <w:rsid w:val="00FD6B8F"/>
    <w:rsid w:val="00FD6BBC"/>
    <w:rsid w:val="00FD6C4A"/>
    <w:rsid w:val="00FD6C6A"/>
    <w:rsid w:val="00FD6CDA"/>
    <w:rsid w:val="00FD6D24"/>
    <w:rsid w:val="00FD7001"/>
    <w:rsid w:val="00FD702E"/>
    <w:rsid w:val="00FD7058"/>
    <w:rsid w:val="00FD71D4"/>
    <w:rsid w:val="00FD72D6"/>
    <w:rsid w:val="00FD7325"/>
    <w:rsid w:val="00FD7340"/>
    <w:rsid w:val="00FD73A4"/>
    <w:rsid w:val="00FD7402"/>
    <w:rsid w:val="00FD7464"/>
    <w:rsid w:val="00FD7470"/>
    <w:rsid w:val="00FD7488"/>
    <w:rsid w:val="00FD74FB"/>
    <w:rsid w:val="00FD750B"/>
    <w:rsid w:val="00FD7529"/>
    <w:rsid w:val="00FD7547"/>
    <w:rsid w:val="00FD754B"/>
    <w:rsid w:val="00FD7558"/>
    <w:rsid w:val="00FD75A8"/>
    <w:rsid w:val="00FD75BD"/>
    <w:rsid w:val="00FD75FA"/>
    <w:rsid w:val="00FD76E8"/>
    <w:rsid w:val="00FD7753"/>
    <w:rsid w:val="00FD7769"/>
    <w:rsid w:val="00FD77BB"/>
    <w:rsid w:val="00FD7820"/>
    <w:rsid w:val="00FD783B"/>
    <w:rsid w:val="00FD7867"/>
    <w:rsid w:val="00FD79A4"/>
    <w:rsid w:val="00FD7A09"/>
    <w:rsid w:val="00FD7AA8"/>
    <w:rsid w:val="00FD7AB3"/>
    <w:rsid w:val="00FD7B6C"/>
    <w:rsid w:val="00FD7BC2"/>
    <w:rsid w:val="00FD7CDE"/>
    <w:rsid w:val="00FD7D8B"/>
    <w:rsid w:val="00FD7DE1"/>
    <w:rsid w:val="00FD7DEB"/>
    <w:rsid w:val="00FD7E0A"/>
    <w:rsid w:val="00FD7E3E"/>
    <w:rsid w:val="00FD7E5B"/>
    <w:rsid w:val="00FD7E7F"/>
    <w:rsid w:val="00FD7E88"/>
    <w:rsid w:val="00FD7FAD"/>
    <w:rsid w:val="00FE00BB"/>
    <w:rsid w:val="00FE00DC"/>
    <w:rsid w:val="00FE00F8"/>
    <w:rsid w:val="00FE0102"/>
    <w:rsid w:val="00FE0111"/>
    <w:rsid w:val="00FE0162"/>
    <w:rsid w:val="00FE02D9"/>
    <w:rsid w:val="00FE03E0"/>
    <w:rsid w:val="00FE047C"/>
    <w:rsid w:val="00FE04CB"/>
    <w:rsid w:val="00FE04FC"/>
    <w:rsid w:val="00FE0575"/>
    <w:rsid w:val="00FE0584"/>
    <w:rsid w:val="00FE060F"/>
    <w:rsid w:val="00FE0614"/>
    <w:rsid w:val="00FE06E2"/>
    <w:rsid w:val="00FE0726"/>
    <w:rsid w:val="00FE0752"/>
    <w:rsid w:val="00FE07B3"/>
    <w:rsid w:val="00FE07FD"/>
    <w:rsid w:val="00FE0889"/>
    <w:rsid w:val="00FE09F0"/>
    <w:rsid w:val="00FE0A26"/>
    <w:rsid w:val="00FE0AB1"/>
    <w:rsid w:val="00FE0AEE"/>
    <w:rsid w:val="00FE0AF8"/>
    <w:rsid w:val="00FE0B06"/>
    <w:rsid w:val="00FE0B35"/>
    <w:rsid w:val="00FE0B62"/>
    <w:rsid w:val="00FE0B95"/>
    <w:rsid w:val="00FE0CB1"/>
    <w:rsid w:val="00FE0CEC"/>
    <w:rsid w:val="00FE0D3F"/>
    <w:rsid w:val="00FE0D71"/>
    <w:rsid w:val="00FE0EC0"/>
    <w:rsid w:val="00FE0F2F"/>
    <w:rsid w:val="00FE10C0"/>
    <w:rsid w:val="00FE10F5"/>
    <w:rsid w:val="00FE1115"/>
    <w:rsid w:val="00FE11F2"/>
    <w:rsid w:val="00FE1200"/>
    <w:rsid w:val="00FE12C2"/>
    <w:rsid w:val="00FE13C6"/>
    <w:rsid w:val="00FE13EB"/>
    <w:rsid w:val="00FE1494"/>
    <w:rsid w:val="00FE14EA"/>
    <w:rsid w:val="00FE153C"/>
    <w:rsid w:val="00FE153E"/>
    <w:rsid w:val="00FE160F"/>
    <w:rsid w:val="00FE162C"/>
    <w:rsid w:val="00FE16F7"/>
    <w:rsid w:val="00FE1742"/>
    <w:rsid w:val="00FE1886"/>
    <w:rsid w:val="00FE18DB"/>
    <w:rsid w:val="00FE1929"/>
    <w:rsid w:val="00FE1939"/>
    <w:rsid w:val="00FE195B"/>
    <w:rsid w:val="00FE19A9"/>
    <w:rsid w:val="00FE19CF"/>
    <w:rsid w:val="00FE19DB"/>
    <w:rsid w:val="00FE1AEF"/>
    <w:rsid w:val="00FE1B8B"/>
    <w:rsid w:val="00FE1C87"/>
    <w:rsid w:val="00FE1C93"/>
    <w:rsid w:val="00FE1CF7"/>
    <w:rsid w:val="00FE1CFA"/>
    <w:rsid w:val="00FE1D9A"/>
    <w:rsid w:val="00FE1E30"/>
    <w:rsid w:val="00FE1F12"/>
    <w:rsid w:val="00FE1F56"/>
    <w:rsid w:val="00FE22B1"/>
    <w:rsid w:val="00FE231C"/>
    <w:rsid w:val="00FE2387"/>
    <w:rsid w:val="00FE242E"/>
    <w:rsid w:val="00FE24F0"/>
    <w:rsid w:val="00FE25B7"/>
    <w:rsid w:val="00FE267A"/>
    <w:rsid w:val="00FE26B3"/>
    <w:rsid w:val="00FE2762"/>
    <w:rsid w:val="00FE294A"/>
    <w:rsid w:val="00FE296D"/>
    <w:rsid w:val="00FE2A88"/>
    <w:rsid w:val="00FE2A90"/>
    <w:rsid w:val="00FE2C06"/>
    <w:rsid w:val="00FE2C07"/>
    <w:rsid w:val="00FE2C11"/>
    <w:rsid w:val="00FE2C16"/>
    <w:rsid w:val="00FE2C9F"/>
    <w:rsid w:val="00FE2D5C"/>
    <w:rsid w:val="00FE2D63"/>
    <w:rsid w:val="00FE2DC5"/>
    <w:rsid w:val="00FE2E80"/>
    <w:rsid w:val="00FE2F85"/>
    <w:rsid w:val="00FE2FC6"/>
    <w:rsid w:val="00FE3003"/>
    <w:rsid w:val="00FE3006"/>
    <w:rsid w:val="00FE3059"/>
    <w:rsid w:val="00FE305B"/>
    <w:rsid w:val="00FE3207"/>
    <w:rsid w:val="00FE3245"/>
    <w:rsid w:val="00FE3274"/>
    <w:rsid w:val="00FE3292"/>
    <w:rsid w:val="00FE32DC"/>
    <w:rsid w:val="00FE32ED"/>
    <w:rsid w:val="00FE32F1"/>
    <w:rsid w:val="00FE3336"/>
    <w:rsid w:val="00FE3386"/>
    <w:rsid w:val="00FE33C8"/>
    <w:rsid w:val="00FE3409"/>
    <w:rsid w:val="00FE34C1"/>
    <w:rsid w:val="00FE34DC"/>
    <w:rsid w:val="00FE3543"/>
    <w:rsid w:val="00FE35F3"/>
    <w:rsid w:val="00FE3639"/>
    <w:rsid w:val="00FE3673"/>
    <w:rsid w:val="00FE3677"/>
    <w:rsid w:val="00FE3708"/>
    <w:rsid w:val="00FE3743"/>
    <w:rsid w:val="00FE3755"/>
    <w:rsid w:val="00FE3799"/>
    <w:rsid w:val="00FE3816"/>
    <w:rsid w:val="00FE393C"/>
    <w:rsid w:val="00FE39C3"/>
    <w:rsid w:val="00FE3A2B"/>
    <w:rsid w:val="00FE3B4F"/>
    <w:rsid w:val="00FE3B7B"/>
    <w:rsid w:val="00FE3C39"/>
    <w:rsid w:val="00FE3C5C"/>
    <w:rsid w:val="00FE3D67"/>
    <w:rsid w:val="00FE3E47"/>
    <w:rsid w:val="00FE3E96"/>
    <w:rsid w:val="00FE3F10"/>
    <w:rsid w:val="00FE3F31"/>
    <w:rsid w:val="00FE3F89"/>
    <w:rsid w:val="00FE403F"/>
    <w:rsid w:val="00FE4128"/>
    <w:rsid w:val="00FE412F"/>
    <w:rsid w:val="00FE413F"/>
    <w:rsid w:val="00FE417B"/>
    <w:rsid w:val="00FE4186"/>
    <w:rsid w:val="00FE4286"/>
    <w:rsid w:val="00FE42B4"/>
    <w:rsid w:val="00FE4356"/>
    <w:rsid w:val="00FE4396"/>
    <w:rsid w:val="00FE441A"/>
    <w:rsid w:val="00FE441D"/>
    <w:rsid w:val="00FE4509"/>
    <w:rsid w:val="00FE4691"/>
    <w:rsid w:val="00FE469F"/>
    <w:rsid w:val="00FE4767"/>
    <w:rsid w:val="00FE47C5"/>
    <w:rsid w:val="00FE4814"/>
    <w:rsid w:val="00FE48D7"/>
    <w:rsid w:val="00FE48EE"/>
    <w:rsid w:val="00FE49C1"/>
    <w:rsid w:val="00FE4A31"/>
    <w:rsid w:val="00FE4AD4"/>
    <w:rsid w:val="00FE4B49"/>
    <w:rsid w:val="00FE4EB2"/>
    <w:rsid w:val="00FE4ED4"/>
    <w:rsid w:val="00FE4F2A"/>
    <w:rsid w:val="00FE5030"/>
    <w:rsid w:val="00FE50C8"/>
    <w:rsid w:val="00FE511B"/>
    <w:rsid w:val="00FE513C"/>
    <w:rsid w:val="00FE51B8"/>
    <w:rsid w:val="00FE51E5"/>
    <w:rsid w:val="00FE5258"/>
    <w:rsid w:val="00FE52A1"/>
    <w:rsid w:val="00FE532B"/>
    <w:rsid w:val="00FE5386"/>
    <w:rsid w:val="00FE53DC"/>
    <w:rsid w:val="00FE5454"/>
    <w:rsid w:val="00FE54B1"/>
    <w:rsid w:val="00FE54D1"/>
    <w:rsid w:val="00FE54E2"/>
    <w:rsid w:val="00FE55AF"/>
    <w:rsid w:val="00FE55C7"/>
    <w:rsid w:val="00FE5697"/>
    <w:rsid w:val="00FE56FD"/>
    <w:rsid w:val="00FE5856"/>
    <w:rsid w:val="00FE585B"/>
    <w:rsid w:val="00FE586C"/>
    <w:rsid w:val="00FE5972"/>
    <w:rsid w:val="00FE5A11"/>
    <w:rsid w:val="00FE5D71"/>
    <w:rsid w:val="00FE5DA8"/>
    <w:rsid w:val="00FE5E21"/>
    <w:rsid w:val="00FE5E36"/>
    <w:rsid w:val="00FE5EE8"/>
    <w:rsid w:val="00FE5F2D"/>
    <w:rsid w:val="00FE6011"/>
    <w:rsid w:val="00FE602A"/>
    <w:rsid w:val="00FE6088"/>
    <w:rsid w:val="00FE60CF"/>
    <w:rsid w:val="00FE6310"/>
    <w:rsid w:val="00FE6341"/>
    <w:rsid w:val="00FE63E5"/>
    <w:rsid w:val="00FE643D"/>
    <w:rsid w:val="00FE647E"/>
    <w:rsid w:val="00FE648C"/>
    <w:rsid w:val="00FE65C2"/>
    <w:rsid w:val="00FE66DB"/>
    <w:rsid w:val="00FE6769"/>
    <w:rsid w:val="00FE6798"/>
    <w:rsid w:val="00FE6874"/>
    <w:rsid w:val="00FE6A17"/>
    <w:rsid w:val="00FE6AA3"/>
    <w:rsid w:val="00FE6AAE"/>
    <w:rsid w:val="00FE6B7A"/>
    <w:rsid w:val="00FE6C30"/>
    <w:rsid w:val="00FE6C61"/>
    <w:rsid w:val="00FE6C77"/>
    <w:rsid w:val="00FE6C9D"/>
    <w:rsid w:val="00FE6D99"/>
    <w:rsid w:val="00FE6DA4"/>
    <w:rsid w:val="00FE6DCE"/>
    <w:rsid w:val="00FE6E75"/>
    <w:rsid w:val="00FE6ECC"/>
    <w:rsid w:val="00FE6F37"/>
    <w:rsid w:val="00FE6F49"/>
    <w:rsid w:val="00FE6F7C"/>
    <w:rsid w:val="00FE7012"/>
    <w:rsid w:val="00FE701D"/>
    <w:rsid w:val="00FE706A"/>
    <w:rsid w:val="00FE708C"/>
    <w:rsid w:val="00FE725F"/>
    <w:rsid w:val="00FE72EE"/>
    <w:rsid w:val="00FE72F4"/>
    <w:rsid w:val="00FE7315"/>
    <w:rsid w:val="00FE73C4"/>
    <w:rsid w:val="00FE7495"/>
    <w:rsid w:val="00FE749B"/>
    <w:rsid w:val="00FE74F6"/>
    <w:rsid w:val="00FE7558"/>
    <w:rsid w:val="00FE758D"/>
    <w:rsid w:val="00FE75E0"/>
    <w:rsid w:val="00FE761F"/>
    <w:rsid w:val="00FE771F"/>
    <w:rsid w:val="00FE777D"/>
    <w:rsid w:val="00FE7845"/>
    <w:rsid w:val="00FE7894"/>
    <w:rsid w:val="00FE795D"/>
    <w:rsid w:val="00FE79BD"/>
    <w:rsid w:val="00FE79C9"/>
    <w:rsid w:val="00FE7A05"/>
    <w:rsid w:val="00FE7A0E"/>
    <w:rsid w:val="00FE7A53"/>
    <w:rsid w:val="00FE7A8F"/>
    <w:rsid w:val="00FE7B4B"/>
    <w:rsid w:val="00FE7BBC"/>
    <w:rsid w:val="00FE7C2B"/>
    <w:rsid w:val="00FE7CE9"/>
    <w:rsid w:val="00FE7CED"/>
    <w:rsid w:val="00FE7DE5"/>
    <w:rsid w:val="00FE7E7B"/>
    <w:rsid w:val="00FE7EDE"/>
    <w:rsid w:val="00FE7F51"/>
    <w:rsid w:val="00FE7F65"/>
    <w:rsid w:val="00FE7FC1"/>
    <w:rsid w:val="00FF0026"/>
    <w:rsid w:val="00FF006B"/>
    <w:rsid w:val="00FF00CF"/>
    <w:rsid w:val="00FF026F"/>
    <w:rsid w:val="00FF0307"/>
    <w:rsid w:val="00FF03BA"/>
    <w:rsid w:val="00FF045B"/>
    <w:rsid w:val="00FF04C1"/>
    <w:rsid w:val="00FF0509"/>
    <w:rsid w:val="00FF052F"/>
    <w:rsid w:val="00FF05CF"/>
    <w:rsid w:val="00FF05D9"/>
    <w:rsid w:val="00FF06CA"/>
    <w:rsid w:val="00FF06F2"/>
    <w:rsid w:val="00FF07E2"/>
    <w:rsid w:val="00FF07F3"/>
    <w:rsid w:val="00FF08B1"/>
    <w:rsid w:val="00FF08E1"/>
    <w:rsid w:val="00FF08FB"/>
    <w:rsid w:val="00FF0936"/>
    <w:rsid w:val="00FF0974"/>
    <w:rsid w:val="00FF0A44"/>
    <w:rsid w:val="00FF0ABB"/>
    <w:rsid w:val="00FF0ADA"/>
    <w:rsid w:val="00FF0B23"/>
    <w:rsid w:val="00FF0C06"/>
    <w:rsid w:val="00FF0C15"/>
    <w:rsid w:val="00FF0C3C"/>
    <w:rsid w:val="00FF0C4D"/>
    <w:rsid w:val="00FF0CD6"/>
    <w:rsid w:val="00FF0D28"/>
    <w:rsid w:val="00FF0D85"/>
    <w:rsid w:val="00FF0DC9"/>
    <w:rsid w:val="00FF0E47"/>
    <w:rsid w:val="00FF0ED8"/>
    <w:rsid w:val="00FF0F35"/>
    <w:rsid w:val="00FF1328"/>
    <w:rsid w:val="00FF1356"/>
    <w:rsid w:val="00FF13C4"/>
    <w:rsid w:val="00FF148E"/>
    <w:rsid w:val="00FF14EA"/>
    <w:rsid w:val="00FF154B"/>
    <w:rsid w:val="00FF157C"/>
    <w:rsid w:val="00FF1649"/>
    <w:rsid w:val="00FF1661"/>
    <w:rsid w:val="00FF16A2"/>
    <w:rsid w:val="00FF16ED"/>
    <w:rsid w:val="00FF171B"/>
    <w:rsid w:val="00FF1773"/>
    <w:rsid w:val="00FF17E4"/>
    <w:rsid w:val="00FF1904"/>
    <w:rsid w:val="00FF198F"/>
    <w:rsid w:val="00FF1A13"/>
    <w:rsid w:val="00FF1A92"/>
    <w:rsid w:val="00FF1B1B"/>
    <w:rsid w:val="00FF1B5F"/>
    <w:rsid w:val="00FF1B70"/>
    <w:rsid w:val="00FF1B82"/>
    <w:rsid w:val="00FF1C06"/>
    <w:rsid w:val="00FF1C9E"/>
    <w:rsid w:val="00FF1CF1"/>
    <w:rsid w:val="00FF1CFC"/>
    <w:rsid w:val="00FF1F2E"/>
    <w:rsid w:val="00FF1F6A"/>
    <w:rsid w:val="00FF1F92"/>
    <w:rsid w:val="00FF1FC4"/>
    <w:rsid w:val="00FF2006"/>
    <w:rsid w:val="00FF2050"/>
    <w:rsid w:val="00FF2074"/>
    <w:rsid w:val="00FF20DC"/>
    <w:rsid w:val="00FF228F"/>
    <w:rsid w:val="00FF236B"/>
    <w:rsid w:val="00FF24B4"/>
    <w:rsid w:val="00FF25DB"/>
    <w:rsid w:val="00FF25EB"/>
    <w:rsid w:val="00FF25FC"/>
    <w:rsid w:val="00FF26A1"/>
    <w:rsid w:val="00FF2864"/>
    <w:rsid w:val="00FF28A1"/>
    <w:rsid w:val="00FF28CC"/>
    <w:rsid w:val="00FF28F9"/>
    <w:rsid w:val="00FF2AB3"/>
    <w:rsid w:val="00FF2AD3"/>
    <w:rsid w:val="00FF2AF0"/>
    <w:rsid w:val="00FF2B1C"/>
    <w:rsid w:val="00FF2B2D"/>
    <w:rsid w:val="00FF2BF8"/>
    <w:rsid w:val="00FF2C4F"/>
    <w:rsid w:val="00FF2C8B"/>
    <w:rsid w:val="00FF2CE1"/>
    <w:rsid w:val="00FF2D9E"/>
    <w:rsid w:val="00FF2DE4"/>
    <w:rsid w:val="00FF2E00"/>
    <w:rsid w:val="00FF2E1E"/>
    <w:rsid w:val="00FF2E23"/>
    <w:rsid w:val="00FF2E7D"/>
    <w:rsid w:val="00FF2F18"/>
    <w:rsid w:val="00FF2F22"/>
    <w:rsid w:val="00FF2F51"/>
    <w:rsid w:val="00FF2F8E"/>
    <w:rsid w:val="00FF302A"/>
    <w:rsid w:val="00FF305F"/>
    <w:rsid w:val="00FF3061"/>
    <w:rsid w:val="00FF313F"/>
    <w:rsid w:val="00FF3162"/>
    <w:rsid w:val="00FF3177"/>
    <w:rsid w:val="00FF319D"/>
    <w:rsid w:val="00FF31AE"/>
    <w:rsid w:val="00FF31CD"/>
    <w:rsid w:val="00FF3215"/>
    <w:rsid w:val="00FF3340"/>
    <w:rsid w:val="00FF33AF"/>
    <w:rsid w:val="00FF33CE"/>
    <w:rsid w:val="00FF3491"/>
    <w:rsid w:val="00FF354A"/>
    <w:rsid w:val="00FF35B3"/>
    <w:rsid w:val="00FF35FA"/>
    <w:rsid w:val="00FF3730"/>
    <w:rsid w:val="00FF38CC"/>
    <w:rsid w:val="00FF39BC"/>
    <w:rsid w:val="00FF3A64"/>
    <w:rsid w:val="00FF3AA2"/>
    <w:rsid w:val="00FF3AD6"/>
    <w:rsid w:val="00FF3AE1"/>
    <w:rsid w:val="00FF3B1F"/>
    <w:rsid w:val="00FF3B9B"/>
    <w:rsid w:val="00FF3BCB"/>
    <w:rsid w:val="00FF3BF4"/>
    <w:rsid w:val="00FF3C6B"/>
    <w:rsid w:val="00FF3D68"/>
    <w:rsid w:val="00FF3D76"/>
    <w:rsid w:val="00FF3DD2"/>
    <w:rsid w:val="00FF3E46"/>
    <w:rsid w:val="00FF3EA6"/>
    <w:rsid w:val="00FF3FED"/>
    <w:rsid w:val="00FF401A"/>
    <w:rsid w:val="00FF40BE"/>
    <w:rsid w:val="00FF4252"/>
    <w:rsid w:val="00FF42B9"/>
    <w:rsid w:val="00FF42DD"/>
    <w:rsid w:val="00FF42EF"/>
    <w:rsid w:val="00FF4355"/>
    <w:rsid w:val="00FF4420"/>
    <w:rsid w:val="00FF4444"/>
    <w:rsid w:val="00FF447F"/>
    <w:rsid w:val="00FF4495"/>
    <w:rsid w:val="00FF475B"/>
    <w:rsid w:val="00FF485A"/>
    <w:rsid w:val="00FF485B"/>
    <w:rsid w:val="00FF4869"/>
    <w:rsid w:val="00FF49E8"/>
    <w:rsid w:val="00FF49EC"/>
    <w:rsid w:val="00FF4C31"/>
    <w:rsid w:val="00FF4C46"/>
    <w:rsid w:val="00FF4CF0"/>
    <w:rsid w:val="00FF4D2A"/>
    <w:rsid w:val="00FF4F05"/>
    <w:rsid w:val="00FF4F06"/>
    <w:rsid w:val="00FF4F8A"/>
    <w:rsid w:val="00FF4FA5"/>
    <w:rsid w:val="00FF4FC5"/>
    <w:rsid w:val="00FF50F9"/>
    <w:rsid w:val="00FF5137"/>
    <w:rsid w:val="00FF5154"/>
    <w:rsid w:val="00FF51E4"/>
    <w:rsid w:val="00FF5328"/>
    <w:rsid w:val="00FF53F8"/>
    <w:rsid w:val="00FF5403"/>
    <w:rsid w:val="00FF5426"/>
    <w:rsid w:val="00FF5565"/>
    <w:rsid w:val="00FF55A5"/>
    <w:rsid w:val="00FF55FF"/>
    <w:rsid w:val="00FF567B"/>
    <w:rsid w:val="00FF56BC"/>
    <w:rsid w:val="00FF56F4"/>
    <w:rsid w:val="00FF56FC"/>
    <w:rsid w:val="00FF5785"/>
    <w:rsid w:val="00FF58D0"/>
    <w:rsid w:val="00FF58E0"/>
    <w:rsid w:val="00FF5A1E"/>
    <w:rsid w:val="00FF5A4F"/>
    <w:rsid w:val="00FF5C10"/>
    <w:rsid w:val="00FF5D6F"/>
    <w:rsid w:val="00FF5D9C"/>
    <w:rsid w:val="00FF5DB2"/>
    <w:rsid w:val="00FF5F05"/>
    <w:rsid w:val="00FF5F5D"/>
    <w:rsid w:val="00FF5FDC"/>
    <w:rsid w:val="00FF5FF1"/>
    <w:rsid w:val="00FF603D"/>
    <w:rsid w:val="00FF6055"/>
    <w:rsid w:val="00FF6068"/>
    <w:rsid w:val="00FF607C"/>
    <w:rsid w:val="00FF608A"/>
    <w:rsid w:val="00FF61A9"/>
    <w:rsid w:val="00FF61B2"/>
    <w:rsid w:val="00FF61CB"/>
    <w:rsid w:val="00FF6200"/>
    <w:rsid w:val="00FF6234"/>
    <w:rsid w:val="00FF6270"/>
    <w:rsid w:val="00FF6346"/>
    <w:rsid w:val="00FF636E"/>
    <w:rsid w:val="00FF639A"/>
    <w:rsid w:val="00FF640A"/>
    <w:rsid w:val="00FF645F"/>
    <w:rsid w:val="00FF6554"/>
    <w:rsid w:val="00FF65CC"/>
    <w:rsid w:val="00FF6608"/>
    <w:rsid w:val="00FF6633"/>
    <w:rsid w:val="00FF678E"/>
    <w:rsid w:val="00FF679A"/>
    <w:rsid w:val="00FF67A2"/>
    <w:rsid w:val="00FF686C"/>
    <w:rsid w:val="00FF686F"/>
    <w:rsid w:val="00FF68DD"/>
    <w:rsid w:val="00FF69A6"/>
    <w:rsid w:val="00FF69A9"/>
    <w:rsid w:val="00FF6AC3"/>
    <w:rsid w:val="00FF6AC6"/>
    <w:rsid w:val="00FF6ADA"/>
    <w:rsid w:val="00FF6AF7"/>
    <w:rsid w:val="00FF6B58"/>
    <w:rsid w:val="00FF6C2B"/>
    <w:rsid w:val="00FF6D94"/>
    <w:rsid w:val="00FF6DC1"/>
    <w:rsid w:val="00FF6DD0"/>
    <w:rsid w:val="00FF6E4D"/>
    <w:rsid w:val="00FF6F48"/>
    <w:rsid w:val="00FF6F73"/>
    <w:rsid w:val="00FF6FDB"/>
    <w:rsid w:val="00FF7106"/>
    <w:rsid w:val="00FF7158"/>
    <w:rsid w:val="00FF7187"/>
    <w:rsid w:val="00FF71C5"/>
    <w:rsid w:val="00FF71DD"/>
    <w:rsid w:val="00FF72DC"/>
    <w:rsid w:val="00FF7379"/>
    <w:rsid w:val="00FF7401"/>
    <w:rsid w:val="00FF7422"/>
    <w:rsid w:val="00FF74AE"/>
    <w:rsid w:val="00FF74C8"/>
    <w:rsid w:val="00FF74FC"/>
    <w:rsid w:val="00FF7587"/>
    <w:rsid w:val="00FF75CD"/>
    <w:rsid w:val="00FF75D7"/>
    <w:rsid w:val="00FF7677"/>
    <w:rsid w:val="00FF7764"/>
    <w:rsid w:val="00FF7776"/>
    <w:rsid w:val="00FF779D"/>
    <w:rsid w:val="00FF77C8"/>
    <w:rsid w:val="00FF77DF"/>
    <w:rsid w:val="00FF7896"/>
    <w:rsid w:val="00FF78BE"/>
    <w:rsid w:val="00FF78FA"/>
    <w:rsid w:val="00FF7940"/>
    <w:rsid w:val="00FF7943"/>
    <w:rsid w:val="00FF79B1"/>
    <w:rsid w:val="00FF7A16"/>
    <w:rsid w:val="00FF7A59"/>
    <w:rsid w:val="00FF7A89"/>
    <w:rsid w:val="00FF7AC8"/>
    <w:rsid w:val="00FF7AD1"/>
    <w:rsid w:val="00FF7C39"/>
    <w:rsid w:val="00FF7DA3"/>
    <w:rsid w:val="00FF7DAA"/>
    <w:rsid w:val="00FF7E00"/>
    <w:rsid w:val="00FF7E75"/>
    <w:rsid w:val="00FF7ED5"/>
    <w:rsid w:val="00FF7F56"/>
    <w:rsid w:val="00FF7FB9"/>
    <w:rsid w:val="0104B69A"/>
    <w:rsid w:val="010D54B1"/>
    <w:rsid w:val="01413A56"/>
    <w:rsid w:val="01469BA3"/>
    <w:rsid w:val="014F3322"/>
    <w:rsid w:val="0158A14C"/>
    <w:rsid w:val="01652B1D"/>
    <w:rsid w:val="018A2009"/>
    <w:rsid w:val="01C0B6DA"/>
    <w:rsid w:val="01CB2CFC"/>
    <w:rsid w:val="01FDE77A"/>
    <w:rsid w:val="0209F293"/>
    <w:rsid w:val="02236868"/>
    <w:rsid w:val="022EAD98"/>
    <w:rsid w:val="02314E51"/>
    <w:rsid w:val="02358AE7"/>
    <w:rsid w:val="0236FD18"/>
    <w:rsid w:val="025AA3FE"/>
    <w:rsid w:val="02715F2B"/>
    <w:rsid w:val="02890F23"/>
    <w:rsid w:val="0292A300"/>
    <w:rsid w:val="0298AD34"/>
    <w:rsid w:val="02A38746"/>
    <w:rsid w:val="02AFBF4D"/>
    <w:rsid w:val="02BD6B96"/>
    <w:rsid w:val="02BD7DA9"/>
    <w:rsid w:val="02CF7E32"/>
    <w:rsid w:val="02D469AC"/>
    <w:rsid w:val="02D67AF8"/>
    <w:rsid w:val="030F882B"/>
    <w:rsid w:val="031F334C"/>
    <w:rsid w:val="03300788"/>
    <w:rsid w:val="0331E4C6"/>
    <w:rsid w:val="035DBE53"/>
    <w:rsid w:val="035E3B17"/>
    <w:rsid w:val="0361A422"/>
    <w:rsid w:val="037453DE"/>
    <w:rsid w:val="03805C04"/>
    <w:rsid w:val="0386043D"/>
    <w:rsid w:val="03DC3495"/>
    <w:rsid w:val="03DC794B"/>
    <w:rsid w:val="04046415"/>
    <w:rsid w:val="0408509F"/>
    <w:rsid w:val="04093143"/>
    <w:rsid w:val="041990C6"/>
    <w:rsid w:val="0421CC61"/>
    <w:rsid w:val="0422021D"/>
    <w:rsid w:val="0448FFC5"/>
    <w:rsid w:val="045347E6"/>
    <w:rsid w:val="0465A4B4"/>
    <w:rsid w:val="047FB207"/>
    <w:rsid w:val="048FF0F7"/>
    <w:rsid w:val="04BC5AEB"/>
    <w:rsid w:val="04E59AD1"/>
    <w:rsid w:val="0515B7FD"/>
    <w:rsid w:val="055A1625"/>
    <w:rsid w:val="0595203A"/>
    <w:rsid w:val="05A47290"/>
    <w:rsid w:val="05A9D906"/>
    <w:rsid w:val="05B4A4E8"/>
    <w:rsid w:val="05B67EEB"/>
    <w:rsid w:val="05BBC826"/>
    <w:rsid w:val="05EA6875"/>
    <w:rsid w:val="061B900D"/>
    <w:rsid w:val="061F0637"/>
    <w:rsid w:val="0628963D"/>
    <w:rsid w:val="063003CD"/>
    <w:rsid w:val="06690217"/>
    <w:rsid w:val="066ECEDC"/>
    <w:rsid w:val="068C9B94"/>
    <w:rsid w:val="06D21108"/>
    <w:rsid w:val="06FD9212"/>
    <w:rsid w:val="07211203"/>
    <w:rsid w:val="07230FA5"/>
    <w:rsid w:val="072CEBF2"/>
    <w:rsid w:val="073AEBC0"/>
    <w:rsid w:val="075A88A4"/>
    <w:rsid w:val="07605D34"/>
    <w:rsid w:val="0765B58A"/>
    <w:rsid w:val="076B659D"/>
    <w:rsid w:val="076CC43C"/>
    <w:rsid w:val="077B9F1D"/>
    <w:rsid w:val="078652B1"/>
    <w:rsid w:val="0792E155"/>
    <w:rsid w:val="07B1301C"/>
    <w:rsid w:val="07B9099F"/>
    <w:rsid w:val="07E1622A"/>
    <w:rsid w:val="07FFB5D2"/>
    <w:rsid w:val="0822A474"/>
    <w:rsid w:val="0840B6ED"/>
    <w:rsid w:val="08563FAE"/>
    <w:rsid w:val="0872BD20"/>
    <w:rsid w:val="08948C26"/>
    <w:rsid w:val="089AF93D"/>
    <w:rsid w:val="08AAD0DF"/>
    <w:rsid w:val="08AB70BE"/>
    <w:rsid w:val="08B31867"/>
    <w:rsid w:val="08D9A7E1"/>
    <w:rsid w:val="08F1858C"/>
    <w:rsid w:val="09009B98"/>
    <w:rsid w:val="091DB5D8"/>
    <w:rsid w:val="09240C31"/>
    <w:rsid w:val="09845E31"/>
    <w:rsid w:val="099A6B7C"/>
    <w:rsid w:val="09AE7C74"/>
    <w:rsid w:val="09BFDCBD"/>
    <w:rsid w:val="09C4AC98"/>
    <w:rsid w:val="09CD8304"/>
    <w:rsid w:val="09CD8E86"/>
    <w:rsid w:val="09EE2575"/>
    <w:rsid w:val="09F42BF7"/>
    <w:rsid w:val="0A12EE9D"/>
    <w:rsid w:val="0A1397C6"/>
    <w:rsid w:val="0A349487"/>
    <w:rsid w:val="0A387906"/>
    <w:rsid w:val="0A791570"/>
    <w:rsid w:val="0AA3CD7D"/>
    <w:rsid w:val="0AC21486"/>
    <w:rsid w:val="0AD4DE4F"/>
    <w:rsid w:val="0AF2959C"/>
    <w:rsid w:val="0B08ECD7"/>
    <w:rsid w:val="0B0B0D6A"/>
    <w:rsid w:val="0B3E2C5F"/>
    <w:rsid w:val="0B5179B6"/>
    <w:rsid w:val="0B7D0938"/>
    <w:rsid w:val="0BA3564B"/>
    <w:rsid w:val="0BAE2D7D"/>
    <w:rsid w:val="0BB9D418"/>
    <w:rsid w:val="0BBE2D83"/>
    <w:rsid w:val="0BD0C3EF"/>
    <w:rsid w:val="0BDC82F7"/>
    <w:rsid w:val="0BF02923"/>
    <w:rsid w:val="0BF82834"/>
    <w:rsid w:val="0C10260B"/>
    <w:rsid w:val="0C109434"/>
    <w:rsid w:val="0C1B72B0"/>
    <w:rsid w:val="0C4992BB"/>
    <w:rsid w:val="0C698C82"/>
    <w:rsid w:val="0C8EDB7B"/>
    <w:rsid w:val="0CABB3B0"/>
    <w:rsid w:val="0CB52BCD"/>
    <w:rsid w:val="0CC2144F"/>
    <w:rsid w:val="0CD7A5C8"/>
    <w:rsid w:val="0CE0D826"/>
    <w:rsid w:val="0CE79A7E"/>
    <w:rsid w:val="0CE938E1"/>
    <w:rsid w:val="0CEADD16"/>
    <w:rsid w:val="0CEC4FF5"/>
    <w:rsid w:val="0CFB74D4"/>
    <w:rsid w:val="0D11601C"/>
    <w:rsid w:val="0D1FEDA0"/>
    <w:rsid w:val="0D207180"/>
    <w:rsid w:val="0D7375BB"/>
    <w:rsid w:val="0D7C95F0"/>
    <w:rsid w:val="0DA6A093"/>
    <w:rsid w:val="0DBF12E9"/>
    <w:rsid w:val="0DC01C54"/>
    <w:rsid w:val="0DDC910E"/>
    <w:rsid w:val="0DEEB09B"/>
    <w:rsid w:val="0DF33178"/>
    <w:rsid w:val="0E0A8CD0"/>
    <w:rsid w:val="0E179435"/>
    <w:rsid w:val="0E3C7695"/>
    <w:rsid w:val="0E94C0C1"/>
    <w:rsid w:val="0ECF8B44"/>
    <w:rsid w:val="0EE1999B"/>
    <w:rsid w:val="0F006907"/>
    <w:rsid w:val="0F15CE80"/>
    <w:rsid w:val="0F1DFCF6"/>
    <w:rsid w:val="0F233CCA"/>
    <w:rsid w:val="0F2D37BD"/>
    <w:rsid w:val="0F3670FB"/>
    <w:rsid w:val="0F4516D7"/>
    <w:rsid w:val="0F5FEE60"/>
    <w:rsid w:val="0F631A74"/>
    <w:rsid w:val="0F7906A9"/>
    <w:rsid w:val="0F831C7B"/>
    <w:rsid w:val="0F8AC9F1"/>
    <w:rsid w:val="0F8BCF27"/>
    <w:rsid w:val="0F92C3AD"/>
    <w:rsid w:val="0FAAA345"/>
    <w:rsid w:val="10012016"/>
    <w:rsid w:val="1009C60F"/>
    <w:rsid w:val="100B726F"/>
    <w:rsid w:val="100D1439"/>
    <w:rsid w:val="1019ED17"/>
    <w:rsid w:val="1023319D"/>
    <w:rsid w:val="102DC04F"/>
    <w:rsid w:val="10430679"/>
    <w:rsid w:val="10BA702C"/>
    <w:rsid w:val="10FFA2CB"/>
    <w:rsid w:val="111DAA2D"/>
    <w:rsid w:val="114C1FC8"/>
    <w:rsid w:val="115B3E77"/>
    <w:rsid w:val="1163B798"/>
    <w:rsid w:val="116C8E0C"/>
    <w:rsid w:val="118CEFCC"/>
    <w:rsid w:val="11A1C056"/>
    <w:rsid w:val="11A5885C"/>
    <w:rsid w:val="11AC540F"/>
    <w:rsid w:val="11C0C46A"/>
    <w:rsid w:val="11C9769E"/>
    <w:rsid w:val="11D33E41"/>
    <w:rsid w:val="11D97D80"/>
    <w:rsid w:val="11DE85C4"/>
    <w:rsid w:val="11FC2B27"/>
    <w:rsid w:val="12151616"/>
    <w:rsid w:val="121B347C"/>
    <w:rsid w:val="123E21B2"/>
    <w:rsid w:val="126D438F"/>
    <w:rsid w:val="12797FE2"/>
    <w:rsid w:val="12A7715F"/>
    <w:rsid w:val="12C45982"/>
    <w:rsid w:val="12C93EA3"/>
    <w:rsid w:val="12D422E3"/>
    <w:rsid w:val="12F49298"/>
    <w:rsid w:val="12FE4E35"/>
    <w:rsid w:val="1301F45B"/>
    <w:rsid w:val="13268D0E"/>
    <w:rsid w:val="133F47D8"/>
    <w:rsid w:val="135E3E06"/>
    <w:rsid w:val="139B5A3C"/>
    <w:rsid w:val="139BB630"/>
    <w:rsid w:val="13AF9629"/>
    <w:rsid w:val="13BD2DBE"/>
    <w:rsid w:val="13C9F6A5"/>
    <w:rsid w:val="13E5FC6C"/>
    <w:rsid w:val="13EAAF22"/>
    <w:rsid w:val="140E264A"/>
    <w:rsid w:val="1427D759"/>
    <w:rsid w:val="144183BD"/>
    <w:rsid w:val="146B3A98"/>
    <w:rsid w:val="146F000E"/>
    <w:rsid w:val="14798452"/>
    <w:rsid w:val="1491D54C"/>
    <w:rsid w:val="14B4CA41"/>
    <w:rsid w:val="14BAF5B5"/>
    <w:rsid w:val="14BCB735"/>
    <w:rsid w:val="14C7792F"/>
    <w:rsid w:val="14C9EBC9"/>
    <w:rsid w:val="14E7AF32"/>
    <w:rsid w:val="15130BB6"/>
    <w:rsid w:val="1513B25F"/>
    <w:rsid w:val="15162288"/>
    <w:rsid w:val="15190517"/>
    <w:rsid w:val="15387112"/>
    <w:rsid w:val="156B448B"/>
    <w:rsid w:val="15991CB0"/>
    <w:rsid w:val="15AE8226"/>
    <w:rsid w:val="15C63E97"/>
    <w:rsid w:val="15DC34B4"/>
    <w:rsid w:val="15EE8B18"/>
    <w:rsid w:val="160693D0"/>
    <w:rsid w:val="161C5FD4"/>
    <w:rsid w:val="163DEBD6"/>
    <w:rsid w:val="1648EA70"/>
    <w:rsid w:val="16628EF8"/>
    <w:rsid w:val="16891F49"/>
    <w:rsid w:val="16A16526"/>
    <w:rsid w:val="16C2468C"/>
    <w:rsid w:val="16ECD750"/>
    <w:rsid w:val="17069EA5"/>
    <w:rsid w:val="1711A69C"/>
    <w:rsid w:val="173F298C"/>
    <w:rsid w:val="175218A9"/>
    <w:rsid w:val="17611D2B"/>
    <w:rsid w:val="17943B07"/>
    <w:rsid w:val="17AAFBA6"/>
    <w:rsid w:val="17B4E8F3"/>
    <w:rsid w:val="17E5CE96"/>
    <w:rsid w:val="17F55E55"/>
    <w:rsid w:val="17F938AE"/>
    <w:rsid w:val="17FBCA70"/>
    <w:rsid w:val="181FE132"/>
    <w:rsid w:val="185186BB"/>
    <w:rsid w:val="1852AC1E"/>
    <w:rsid w:val="1855A0B2"/>
    <w:rsid w:val="1894429B"/>
    <w:rsid w:val="18B09DCF"/>
    <w:rsid w:val="18C00A93"/>
    <w:rsid w:val="18CC12AC"/>
    <w:rsid w:val="18CD1332"/>
    <w:rsid w:val="18E673D9"/>
    <w:rsid w:val="18F70A83"/>
    <w:rsid w:val="18F7C865"/>
    <w:rsid w:val="193517F6"/>
    <w:rsid w:val="19374979"/>
    <w:rsid w:val="195244E5"/>
    <w:rsid w:val="195E9A16"/>
    <w:rsid w:val="19686C0C"/>
    <w:rsid w:val="19775124"/>
    <w:rsid w:val="197958F6"/>
    <w:rsid w:val="198A0B42"/>
    <w:rsid w:val="1993DD53"/>
    <w:rsid w:val="199584BD"/>
    <w:rsid w:val="19C91275"/>
    <w:rsid w:val="19DC0CEC"/>
    <w:rsid w:val="19FE4768"/>
    <w:rsid w:val="1A1613A3"/>
    <w:rsid w:val="1A25BE81"/>
    <w:rsid w:val="1A33027B"/>
    <w:rsid w:val="1A4CBE03"/>
    <w:rsid w:val="1A7C421A"/>
    <w:rsid w:val="1A8ADAFE"/>
    <w:rsid w:val="1ABA9649"/>
    <w:rsid w:val="1B001E93"/>
    <w:rsid w:val="1B260870"/>
    <w:rsid w:val="1B2DA190"/>
    <w:rsid w:val="1B335893"/>
    <w:rsid w:val="1B7DDC98"/>
    <w:rsid w:val="1B8920CB"/>
    <w:rsid w:val="1BBDABE1"/>
    <w:rsid w:val="1BD3AF10"/>
    <w:rsid w:val="1BE6FFB0"/>
    <w:rsid w:val="1BF45886"/>
    <w:rsid w:val="1C254F9E"/>
    <w:rsid w:val="1C721525"/>
    <w:rsid w:val="1C976A44"/>
    <w:rsid w:val="1CB13F42"/>
    <w:rsid w:val="1CEF4E46"/>
    <w:rsid w:val="1CFA4084"/>
    <w:rsid w:val="1CFF4321"/>
    <w:rsid w:val="1D068B54"/>
    <w:rsid w:val="1D0A6688"/>
    <w:rsid w:val="1D121417"/>
    <w:rsid w:val="1D2E761A"/>
    <w:rsid w:val="1D3FE69D"/>
    <w:rsid w:val="1D471E9F"/>
    <w:rsid w:val="1D49F35A"/>
    <w:rsid w:val="1D5314C6"/>
    <w:rsid w:val="1D572BFD"/>
    <w:rsid w:val="1D5ADC4C"/>
    <w:rsid w:val="1D65042F"/>
    <w:rsid w:val="1D70881E"/>
    <w:rsid w:val="1D997609"/>
    <w:rsid w:val="1D998000"/>
    <w:rsid w:val="1DA8EE81"/>
    <w:rsid w:val="1E0900A7"/>
    <w:rsid w:val="1E30FD21"/>
    <w:rsid w:val="1E3D0273"/>
    <w:rsid w:val="1E4D69B1"/>
    <w:rsid w:val="1E5F58F3"/>
    <w:rsid w:val="1E732816"/>
    <w:rsid w:val="1E73EB3A"/>
    <w:rsid w:val="1E758E1A"/>
    <w:rsid w:val="1E7C3B81"/>
    <w:rsid w:val="1E7FD379"/>
    <w:rsid w:val="1E88F810"/>
    <w:rsid w:val="1E974D79"/>
    <w:rsid w:val="1EA823BE"/>
    <w:rsid w:val="1EC79A41"/>
    <w:rsid w:val="1ED24726"/>
    <w:rsid w:val="1EE3475D"/>
    <w:rsid w:val="1EFB38AB"/>
    <w:rsid w:val="1F100CB3"/>
    <w:rsid w:val="1F1676AE"/>
    <w:rsid w:val="1F1C3832"/>
    <w:rsid w:val="1F2513F6"/>
    <w:rsid w:val="1F2B08BE"/>
    <w:rsid w:val="1F46E486"/>
    <w:rsid w:val="1F47BA69"/>
    <w:rsid w:val="1F4D7053"/>
    <w:rsid w:val="1F71AFC5"/>
    <w:rsid w:val="1FAD2660"/>
    <w:rsid w:val="1FFDA04B"/>
    <w:rsid w:val="200025B1"/>
    <w:rsid w:val="203518AF"/>
    <w:rsid w:val="203E7998"/>
    <w:rsid w:val="2053B076"/>
    <w:rsid w:val="20798FF0"/>
    <w:rsid w:val="207FC0F8"/>
    <w:rsid w:val="20A2C935"/>
    <w:rsid w:val="20A92A13"/>
    <w:rsid w:val="20AA8469"/>
    <w:rsid w:val="20BC9340"/>
    <w:rsid w:val="20BCA367"/>
    <w:rsid w:val="20D76944"/>
    <w:rsid w:val="20D88D91"/>
    <w:rsid w:val="20FA8C72"/>
    <w:rsid w:val="2105BC42"/>
    <w:rsid w:val="210E215A"/>
    <w:rsid w:val="21273D78"/>
    <w:rsid w:val="21561875"/>
    <w:rsid w:val="216A57A0"/>
    <w:rsid w:val="21732082"/>
    <w:rsid w:val="21785DF7"/>
    <w:rsid w:val="21956066"/>
    <w:rsid w:val="2199B66F"/>
    <w:rsid w:val="21EC649A"/>
    <w:rsid w:val="21F829B8"/>
    <w:rsid w:val="220D5B35"/>
    <w:rsid w:val="22228E5D"/>
    <w:rsid w:val="2224B3FC"/>
    <w:rsid w:val="22503914"/>
    <w:rsid w:val="22522541"/>
    <w:rsid w:val="22544FC4"/>
    <w:rsid w:val="22796614"/>
    <w:rsid w:val="229D59DF"/>
    <w:rsid w:val="22A5A784"/>
    <w:rsid w:val="22A910A6"/>
    <w:rsid w:val="22D07058"/>
    <w:rsid w:val="22D276B4"/>
    <w:rsid w:val="22FE019E"/>
    <w:rsid w:val="231E1DA9"/>
    <w:rsid w:val="231F80AD"/>
    <w:rsid w:val="23214994"/>
    <w:rsid w:val="2323DC13"/>
    <w:rsid w:val="233CF680"/>
    <w:rsid w:val="235AE46D"/>
    <w:rsid w:val="2370598F"/>
    <w:rsid w:val="237D2420"/>
    <w:rsid w:val="2397507A"/>
    <w:rsid w:val="23A80022"/>
    <w:rsid w:val="23DBD872"/>
    <w:rsid w:val="24321CBD"/>
    <w:rsid w:val="2436ECDA"/>
    <w:rsid w:val="243AE26A"/>
    <w:rsid w:val="243FA5F0"/>
    <w:rsid w:val="2448EF97"/>
    <w:rsid w:val="247164AC"/>
    <w:rsid w:val="247C4CD4"/>
    <w:rsid w:val="24AEFBB2"/>
    <w:rsid w:val="24F2DD9D"/>
    <w:rsid w:val="2503986F"/>
    <w:rsid w:val="25121074"/>
    <w:rsid w:val="251415D2"/>
    <w:rsid w:val="251BEC22"/>
    <w:rsid w:val="252EE03E"/>
    <w:rsid w:val="256A6C97"/>
    <w:rsid w:val="256C3741"/>
    <w:rsid w:val="25802800"/>
    <w:rsid w:val="25861759"/>
    <w:rsid w:val="258F9105"/>
    <w:rsid w:val="25AA1130"/>
    <w:rsid w:val="25ADF1C5"/>
    <w:rsid w:val="25D4DEC4"/>
    <w:rsid w:val="2620ED26"/>
    <w:rsid w:val="2628D28B"/>
    <w:rsid w:val="263BAB2A"/>
    <w:rsid w:val="264629B7"/>
    <w:rsid w:val="264F03AE"/>
    <w:rsid w:val="267A72D7"/>
    <w:rsid w:val="26A7618B"/>
    <w:rsid w:val="26AF6830"/>
    <w:rsid w:val="26B37B2C"/>
    <w:rsid w:val="26BC8237"/>
    <w:rsid w:val="26D109EE"/>
    <w:rsid w:val="26FBC315"/>
    <w:rsid w:val="26FDA177"/>
    <w:rsid w:val="272137BA"/>
    <w:rsid w:val="27223EC8"/>
    <w:rsid w:val="274CFA7E"/>
    <w:rsid w:val="2758B818"/>
    <w:rsid w:val="2759B101"/>
    <w:rsid w:val="275E6585"/>
    <w:rsid w:val="279A1976"/>
    <w:rsid w:val="279C589E"/>
    <w:rsid w:val="27A8DD9B"/>
    <w:rsid w:val="27DD546E"/>
    <w:rsid w:val="2807468C"/>
    <w:rsid w:val="28385CF0"/>
    <w:rsid w:val="287B1590"/>
    <w:rsid w:val="287E38FD"/>
    <w:rsid w:val="288058D0"/>
    <w:rsid w:val="28BA468D"/>
    <w:rsid w:val="28C0EDC2"/>
    <w:rsid w:val="28C11D99"/>
    <w:rsid w:val="28DEFEAA"/>
    <w:rsid w:val="2907C853"/>
    <w:rsid w:val="293BAAA0"/>
    <w:rsid w:val="293DF367"/>
    <w:rsid w:val="294CFF29"/>
    <w:rsid w:val="2951FEF0"/>
    <w:rsid w:val="295D978B"/>
    <w:rsid w:val="296DCEB7"/>
    <w:rsid w:val="297BB241"/>
    <w:rsid w:val="2997867E"/>
    <w:rsid w:val="29AF2E4D"/>
    <w:rsid w:val="2A3A584B"/>
    <w:rsid w:val="2A54D0AA"/>
    <w:rsid w:val="2A5759BC"/>
    <w:rsid w:val="2A5E6EE8"/>
    <w:rsid w:val="2A728594"/>
    <w:rsid w:val="2A82A583"/>
    <w:rsid w:val="2A90EDFC"/>
    <w:rsid w:val="2AB949AB"/>
    <w:rsid w:val="2AC93E89"/>
    <w:rsid w:val="2AF6DC77"/>
    <w:rsid w:val="2AFA211F"/>
    <w:rsid w:val="2AFEDAA6"/>
    <w:rsid w:val="2B0AAE24"/>
    <w:rsid w:val="2B150999"/>
    <w:rsid w:val="2B194207"/>
    <w:rsid w:val="2B195B45"/>
    <w:rsid w:val="2B19681B"/>
    <w:rsid w:val="2B1972A8"/>
    <w:rsid w:val="2B21D49D"/>
    <w:rsid w:val="2B27645A"/>
    <w:rsid w:val="2B6BAB64"/>
    <w:rsid w:val="2B7B3A3F"/>
    <w:rsid w:val="2B8D5C46"/>
    <w:rsid w:val="2BC1204E"/>
    <w:rsid w:val="2BDB1B8E"/>
    <w:rsid w:val="2C0D445D"/>
    <w:rsid w:val="2C2D6332"/>
    <w:rsid w:val="2C3454CF"/>
    <w:rsid w:val="2C44F89C"/>
    <w:rsid w:val="2C48C710"/>
    <w:rsid w:val="2C625655"/>
    <w:rsid w:val="2C6CCC1B"/>
    <w:rsid w:val="2C91DDF1"/>
    <w:rsid w:val="2CBB43D9"/>
    <w:rsid w:val="2CC44563"/>
    <w:rsid w:val="2CC597F6"/>
    <w:rsid w:val="2CD3C393"/>
    <w:rsid w:val="2CD9B863"/>
    <w:rsid w:val="2CDA122D"/>
    <w:rsid w:val="2CF405A1"/>
    <w:rsid w:val="2D0302A4"/>
    <w:rsid w:val="2D10B8A3"/>
    <w:rsid w:val="2D172FF3"/>
    <w:rsid w:val="2D20C69B"/>
    <w:rsid w:val="2D25364E"/>
    <w:rsid w:val="2D53E697"/>
    <w:rsid w:val="2D5B520A"/>
    <w:rsid w:val="2D5BAB6B"/>
    <w:rsid w:val="2D72C0B4"/>
    <w:rsid w:val="2D8615A3"/>
    <w:rsid w:val="2D9C25E0"/>
    <w:rsid w:val="2DA56C75"/>
    <w:rsid w:val="2DB48828"/>
    <w:rsid w:val="2DB5CB7F"/>
    <w:rsid w:val="2DEC3C3A"/>
    <w:rsid w:val="2DFA4E68"/>
    <w:rsid w:val="2DFFF957"/>
    <w:rsid w:val="2E24BB64"/>
    <w:rsid w:val="2E31EB9D"/>
    <w:rsid w:val="2E34E029"/>
    <w:rsid w:val="2E69AEC5"/>
    <w:rsid w:val="2E72B5EF"/>
    <w:rsid w:val="2E7C879F"/>
    <w:rsid w:val="2E832E9D"/>
    <w:rsid w:val="2E83EF31"/>
    <w:rsid w:val="2E8D412C"/>
    <w:rsid w:val="2E935FE5"/>
    <w:rsid w:val="2EA3BF2D"/>
    <w:rsid w:val="2EB7BBFF"/>
    <w:rsid w:val="2ED05EA9"/>
    <w:rsid w:val="2ED1C52E"/>
    <w:rsid w:val="2ED1FFE5"/>
    <w:rsid w:val="2ED627FA"/>
    <w:rsid w:val="2ED87936"/>
    <w:rsid w:val="2EDD61F8"/>
    <w:rsid w:val="2EDF3FBC"/>
    <w:rsid w:val="2F0A1FD7"/>
    <w:rsid w:val="2F195A53"/>
    <w:rsid w:val="2F2CCD49"/>
    <w:rsid w:val="2F37A9AA"/>
    <w:rsid w:val="2F6E82ED"/>
    <w:rsid w:val="2F7E1870"/>
    <w:rsid w:val="2F82D5C7"/>
    <w:rsid w:val="2FBE9572"/>
    <w:rsid w:val="2FDEA11D"/>
    <w:rsid w:val="2FED6CA6"/>
    <w:rsid w:val="2FFCC538"/>
    <w:rsid w:val="300B0EFA"/>
    <w:rsid w:val="3045C2C0"/>
    <w:rsid w:val="3058A1A3"/>
    <w:rsid w:val="305BE206"/>
    <w:rsid w:val="30B7FC29"/>
    <w:rsid w:val="30C56AFE"/>
    <w:rsid w:val="30D198F7"/>
    <w:rsid w:val="310A06FF"/>
    <w:rsid w:val="31F78E5E"/>
    <w:rsid w:val="3215FA86"/>
    <w:rsid w:val="323E0A3E"/>
    <w:rsid w:val="32543D81"/>
    <w:rsid w:val="32656F9C"/>
    <w:rsid w:val="3267AB82"/>
    <w:rsid w:val="3272D4F3"/>
    <w:rsid w:val="32758EDE"/>
    <w:rsid w:val="32F064AF"/>
    <w:rsid w:val="32FE6936"/>
    <w:rsid w:val="330F7BC3"/>
    <w:rsid w:val="33224DC1"/>
    <w:rsid w:val="3323A427"/>
    <w:rsid w:val="3338A68F"/>
    <w:rsid w:val="334F0934"/>
    <w:rsid w:val="336D949C"/>
    <w:rsid w:val="337D991D"/>
    <w:rsid w:val="339B65ED"/>
    <w:rsid w:val="33E5AD4F"/>
    <w:rsid w:val="341DBFEF"/>
    <w:rsid w:val="342083AD"/>
    <w:rsid w:val="343F26D8"/>
    <w:rsid w:val="3454EA70"/>
    <w:rsid w:val="3486F771"/>
    <w:rsid w:val="34A15099"/>
    <w:rsid w:val="34A3291B"/>
    <w:rsid w:val="34AA5CDE"/>
    <w:rsid w:val="34B2A74B"/>
    <w:rsid w:val="34D32E87"/>
    <w:rsid w:val="34E78734"/>
    <w:rsid w:val="34F269FC"/>
    <w:rsid w:val="350A8CB9"/>
    <w:rsid w:val="351796CC"/>
    <w:rsid w:val="35203716"/>
    <w:rsid w:val="3537D2F3"/>
    <w:rsid w:val="353C300E"/>
    <w:rsid w:val="3544B0EF"/>
    <w:rsid w:val="355DADAA"/>
    <w:rsid w:val="3592FE86"/>
    <w:rsid w:val="359B565F"/>
    <w:rsid w:val="35A4FDDC"/>
    <w:rsid w:val="35B16E12"/>
    <w:rsid w:val="35B36167"/>
    <w:rsid w:val="36022A67"/>
    <w:rsid w:val="3604A0A8"/>
    <w:rsid w:val="3632C912"/>
    <w:rsid w:val="3633E29D"/>
    <w:rsid w:val="36618029"/>
    <w:rsid w:val="366F3776"/>
    <w:rsid w:val="368E3E68"/>
    <w:rsid w:val="36BD7CF7"/>
    <w:rsid w:val="36C73DF9"/>
    <w:rsid w:val="36C9AB76"/>
    <w:rsid w:val="37141058"/>
    <w:rsid w:val="372015C4"/>
    <w:rsid w:val="3729BE6C"/>
    <w:rsid w:val="37378286"/>
    <w:rsid w:val="375D9C80"/>
    <w:rsid w:val="3767FD08"/>
    <w:rsid w:val="37692FCA"/>
    <w:rsid w:val="377DF672"/>
    <w:rsid w:val="37FB1186"/>
    <w:rsid w:val="38627A34"/>
    <w:rsid w:val="38646D80"/>
    <w:rsid w:val="386723F8"/>
    <w:rsid w:val="3868568E"/>
    <w:rsid w:val="386BBC08"/>
    <w:rsid w:val="38A2BC7C"/>
    <w:rsid w:val="38AC2733"/>
    <w:rsid w:val="38ADE4C8"/>
    <w:rsid w:val="38B58A6B"/>
    <w:rsid w:val="38EC77D8"/>
    <w:rsid w:val="38F272C7"/>
    <w:rsid w:val="38FDCA11"/>
    <w:rsid w:val="3905C493"/>
    <w:rsid w:val="390DFDE6"/>
    <w:rsid w:val="3937BB45"/>
    <w:rsid w:val="39459180"/>
    <w:rsid w:val="394BE8ED"/>
    <w:rsid w:val="3950F858"/>
    <w:rsid w:val="396C3B04"/>
    <w:rsid w:val="397C59FE"/>
    <w:rsid w:val="39B356D6"/>
    <w:rsid w:val="39C7785E"/>
    <w:rsid w:val="39C87C7A"/>
    <w:rsid w:val="39D99383"/>
    <w:rsid w:val="39DED5E6"/>
    <w:rsid w:val="39FFD9A9"/>
    <w:rsid w:val="3A093D62"/>
    <w:rsid w:val="3A112FF7"/>
    <w:rsid w:val="3A25CB75"/>
    <w:rsid w:val="3A2B1B0E"/>
    <w:rsid w:val="3A2E2475"/>
    <w:rsid w:val="3A515043"/>
    <w:rsid w:val="3A5EB742"/>
    <w:rsid w:val="3A6E002A"/>
    <w:rsid w:val="3A734238"/>
    <w:rsid w:val="3A7C766D"/>
    <w:rsid w:val="3A82E35D"/>
    <w:rsid w:val="3AAF3D91"/>
    <w:rsid w:val="3ABA6CF5"/>
    <w:rsid w:val="3B0D9215"/>
    <w:rsid w:val="3B37808F"/>
    <w:rsid w:val="3B70CF06"/>
    <w:rsid w:val="3B721256"/>
    <w:rsid w:val="3B7D60DB"/>
    <w:rsid w:val="3B9838DE"/>
    <w:rsid w:val="3BCB7AB7"/>
    <w:rsid w:val="3BD2F6D2"/>
    <w:rsid w:val="3C7AB315"/>
    <w:rsid w:val="3C815B0B"/>
    <w:rsid w:val="3C89C14A"/>
    <w:rsid w:val="3C9119BD"/>
    <w:rsid w:val="3C91DF0B"/>
    <w:rsid w:val="3C987617"/>
    <w:rsid w:val="3CAF859C"/>
    <w:rsid w:val="3CCA8140"/>
    <w:rsid w:val="3CD0EFC2"/>
    <w:rsid w:val="3CF0B0B5"/>
    <w:rsid w:val="3CF8F4B5"/>
    <w:rsid w:val="3D1344A8"/>
    <w:rsid w:val="3D1615D4"/>
    <w:rsid w:val="3D42148F"/>
    <w:rsid w:val="3D88CB41"/>
    <w:rsid w:val="3DA8B9AB"/>
    <w:rsid w:val="3DB91FB5"/>
    <w:rsid w:val="3DD19C61"/>
    <w:rsid w:val="3DE04CBA"/>
    <w:rsid w:val="3DE4BB8B"/>
    <w:rsid w:val="3DFCF030"/>
    <w:rsid w:val="3E02FC19"/>
    <w:rsid w:val="3E0F7945"/>
    <w:rsid w:val="3E269638"/>
    <w:rsid w:val="3E29A88F"/>
    <w:rsid w:val="3E3C6DBC"/>
    <w:rsid w:val="3E6DF620"/>
    <w:rsid w:val="3E773097"/>
    <w:rsid w:val="3EB5881B"/>
    <w:rsid w:val="3EEC36B1"/>
    <w:rsid w:val="3EF0E271"/>
    <w:rsid w:val="3F120858"/>
    <w:rsid w:val="3F4F9E91"/>
    <w:rsid w:val="3F76C713"/>
    <w:rsid w:val="3FA04141"/>
    <w:rsid w:val="3FAB1C3D"/>
    <w:rsid w:val="3FBF1DB8"/>
    <w:rsid w:val="3FCAD0D4"/>
    <w:rsid w:val="3FD9C9E0"/>
    <w:rsid w:val="3FE167A3"/>
    <w:rsid w:val="3FF81B4F"/>
    <w:rsid w:val="400FE79B"/>
    <w:rsid w:val="4033E68D"/>
    <w:rsid w:val="403A8499"/>
    <w:rsid w:val="40440C6D"/>
    <w:rsid w:val="407EF9D4"/>
    <w:rsid w:val="408FF666"/>
    <w:rsid w:val="4090F78B"/>
    <w:rsid w:val="4099A16F"/>
    <w:rsid w:val="40A3EBB6"/>
    <w:rsid w:val="40AA4715"/>
    <w:rsid w:val="40AD8EB0"/>
    <w:rsid w:val="40B722B2"/>
    <w:rsid w:val="40DBA3C2"/>
    <w:rsid w:val="413E0B8C"/>
    <w:rsid w:val="417BC874"/>
    <w:rsid w:val="418569C0"/>
    <w:rsid w:val="419114B6"/>
    <w:rsid w:val="41AE2277"/>
    <w:rsid w:val="41BC6599"/>
    <w:rsid w:val="41CC5E99"/>
    <w:rsid w:val="41D3FCBB"/>
    <w:rsid w:val="41E3AAA6"/>
    <w:rsid w:val="41EB99BB"/>
    <w:rsid w:val="4226593A"/>
    <w:rsid w:val="42427D0B"/>
    <w:rsid w:val="4244A977"/>
    <w:rsid w:val="42517DBC"/>
    <w:rsid w:val="4263B21A"/>
    <w:rsid w:val="426A87CE"/>
    <w:rsid w:val="429FEF30"/>
    <w:rsid w:val="42A0BE8F"/>
    <w:rsid w:val="42AE0C94"/>
    <w:rsid w:val="42BAF491"/>
    <w:rsid w:val="42C9B3F7"/>
    <w:rsid w:val="42D9D84C"/>
    <w:rsid w:val="42E62A6F"/>
    <w:rsid w:val="42F529FD"/>
    <w:rsid w:val="43070103"/>
    <w:rsid w:val="430EF547"/>
    <w:rsid w:val="43129A40"/>
    <w:rsid w:val="432889B1"/>
    <w:rsid w:val="433A45E7"/>
    <w:rsid w:val="43483C73"/>
    <w:rsid w:val="4386F1F1"/>
    <w:rsid w:val="438DEB7C"/>
    <w:rsid w:val="43B2ACFB"/>
    <w:rsid w:val="43C19A11"/>
    <w:rsid w:val="43DB1B3F"/>
    <w:rsid w:val="443C1C4B"/>
    <w:rsid w:val="444214C5"/>
    <w:rsid w:val="445BB386"/>
    <w:rsid w:val="445D0E2A"/>
    <w:rsid w:val="445D5E9B"/>
    <w:rsid w:val="4466FA38"/>
    <w:rsid w:val="446BF46C"/>
    <w:rsid w:val="44E101CD"/>
    <w:rsid w:val="456465A4"/>
    <w:rsid w:val="45971CAF"/>
    <w:rsid w:val="45A5A855"/>
    <w:rsid w:val="45DB03CA"/>
    <w:rsid w:val="45E946D6"/>
    <w:rsid w:val="45ECB2F2"/>
    <w:rsid w:val="45F9B1DE"/>
    <w:rsid w:val="46100AF0"/>
    <w:rsid w:val="463F1CEA"/>
    <w:rsid w:val="4640A941"/>
    <w:rsid w:val="4643EEAA"/>
    <w:rsid w:val="465B9542"/>
    <w:rsid w:val="467B0787"/>
    <w:rsid w:val="469332EC"/>
    <w:rsid w:val="46E7DC62"/>
    <w:rsid w:val="4721370D"/>
    <w:rsid w:val="47317699"/>
    <w:rsid w:val="473F36CE"/>
    <w:rsid w:val="47534EFF"/>
    <w:rsid w:val="475729F9"/>
    <w:rsid w:val="475E95C9"/>
    <w:rsid w:val="47726609"/>
    <w:rsid w:val="477F124C"/>
    <w:rsid w:val="4789AC27"/>
    <w:rsid w:val="479B47CF"/>
    <w:rsid w:val="47BC06D7"/>
    <w:rsid w:val="47D0E94F"/>
    <w:rsid w:val="47E71E08"/>
    <w:rsid w:val="47F59BB3"/>
    <w:rsid w:val="47F7AC43"/>
    <w:rsid w:val="47FBD370"/>
    <w:rsid w:val="4802CA55"/>
    <w:rsid w:val="481148BC"/>
    <w:rsid w:val="482457A9"/>
    <w:rsid w:val="482C02A5"/>
    <w:rsid w:val="482F23C4"/>
    <w:rsid w:val="4840D854"/>
    <w:rsid w:val="484964F9"/>
    <w:rsid w:val="486C0E2E"/>
    <w:rsid w:val="48798400"/>
    <w:rsid w:val="48857747"/>
    <w:rsid w:val="48940167"/>
    <w:rsid w:val="489AF603"/>
    <w:rsid w:val="489EEDB1"/>
    <w:rsid w:val="48C4F7A2"/>
    <w:rsid w:val="48D5E839"/>
    <w:rsid w:val="48E6DA37"/>
    <w:rsid w:val="48FA8A8A"/>
    <w:rsid w:val="491085A6"/>
    <w:rsid w:val="492D7367"/>
    <w:rsid w:val="4959FC24"/>
    <w:rsid w:val="495F0EBF"/>
    <w:rsid w:val="4976903F"/>
    <w:rsid w:val="49793AC2"/>
    <w:rsid w:val="49A4D6F7"/>
    <w:rsid w:val="49AFDC19"/>
    <w:rsid w:val="49BE0152"/>
    <w:rsid w:val="49D0C3CF"/>
    <w:rsid w:val="49FF5037"/>
    <w:rsid w:val="4A2BD4A2"/>
    <w:rsid w:val="4A587C2A"/>
    <w:rsid w:val="4A5C9837"/>
    <w:rsid w:val="4A5FA130"/>
    <w:rsid w:val="4A7168D5"/>
    <w:rsid w:val="4A72F142"/>
    <w:rsid w:val="4A8B8E9B"/>
    <w:rsid w:val="4A9F1B44"/>
    <w:rsid w:val="4AA60F09"/>
    <w:rsid w:val="4AD95F9D"/>
    <w:rsid w:val="4AE6F77D"/>
    <w:rsid w:val="4AEE2393"/>
    <w:rsid w:val="4AF6CAF1"/>
    <w:rsid w:val="4B1A6819"/>
    <w:rsid w:val="4B3DC541"/>
    <w:rsid w:val="4B4BC8EF"/>
    <w:rsid w:val="4B64CD1C"/>
    <w:rsid w:val="4B661901"/>
    <w:rsid w:val="4B742067"/>
    <w:rsid w:val="4B80236B"/>
    <w:rsid w:val="4B83BA6A"/>
    <w:rsid w:val="4B8A2BDD"/>
    <w:rsid w:val="4B8C8357"/>
    <w:rsid w:val="4B969959"/>
    <w:rsid w:val="4B994EAA"/>
    <w:rsid w:val="4BA6DB97"/>
    <w:rsid w:val="4BB59FDC"/>
    <w:rsid w:val="4BB91188"/>
    <w:rsid w:val="4BB9D780"/>
    <w:rsid w:val="4BD6A460"/>
    <w:rsid w:val="4BD8A910"/>
    <w:rsid w:val="4BE3D9F0"/>
    <w:rsid w:val="4BE67999"/>
    <w:rsid w:val="4BFC7E30"/>
    <w:rsid w:val="4C0413A8"/>
    <w:rsid w:val="4C12ACD8"/>
    <w:rsid w:val="4C208F35"/>
    <w:rsid w:val="4C297845"/>
    <w:rsid w:val="4C2E171B"/>
    <w:rsid w:val="4C64C598"/>
    <w:rsid w:val="4CA0256C"/>
    <w:rsid w:val="4CA91B9C"/>
    <w:rsid w:val="4CAD4267"/>
    <w:rsid w:val="4CB65A68"/>
    <w:rsid w:val="4CDB26EB"/>
    <w:rsid w:val="4CDD646C"/>
    <w:rsid w:val="4CE9BB81"/>
    <w:rsid w:val="4CF2A875"/>
    <w:rsid w:val="4D52E510"/>
    <w:rsid w:val="4D59BB6A"/>
    <w:rsid w:val="4D6C1D3F"/>
    <w:rsid w:val="4DA2770C"/>
    <w:rsid w:val="4DA9F638"/>
    <w:rsid w:val="4DB8A497"/>
    <w:rsid w:val="4DB9E826"/>
    <w:rsid w:val="4DBE9918"/>
    <w:rsid w:val="4DC5DD7E"/>
    <w:rsid w:val="4DCABA80"/>
    <w:rsid w:val="4DD6DA4A"/>
    <w:rsid w:val="4DE68944"/>
    <w:rsid w:val="4DEFFEE7"/>
    <w:rsid w:val="4E0E429E"/>
    <w:rsid w:val="4E35AD7C"/>
    <w:rsid w:val="4E39DFDC"/>
    <w:rsid w:val="4E43FA48"/>
    <w:rsid w:val="4E5B3AE5"/>
    <w:rsid w:val="4E97BBA0"/>
    <w:rsid w:val="4E9C1B1D"/>
    <w:rsid w:val="4E9F3724"/>
    <w:rsid w:val="4EA4A3F3"/>
    <w:rsid w:val="4EBF10B4"/>
    <w:rsid w:val="4EC6F829"/>
    <w:rsid w:val="4EC7C9A6"/>
    <w:rsid w:val="4ED53175"/>
    <w:rsid w:val="4F00B32D"/>
    <w:rsid w:val="4F08DF11"/>
    <w:rsid w:val="4F133D17"/>
    <w:rsid w:val="4F25EA49"/>
    <w:rsid w:val="4F36C2AD"/>
    <w:rsid w:val="4F3A0337"/>
    <w:rsid w:val="4F8C5304"/>
    <w:rsid w:val="4FF029E5"/>
    <w:rsid w:val="5016D365"/>
    <w:rsid w:val="5021CB34"/>
    <w:rsid w:val="5042B9E7"/>
    <w:rsid w:val="504F65E7"/>
    <w:rsid w:val="50620602"/>
    <w:rsid w:val="5078F778"/>
    <w:rsid w:val="508910F7"/>
    <w:rsid w:val="50916D11"/>
    <w:rsid w:val="50B1D15C"/>
    <w:rsid w:val="50CB4FD2"/>
    <w:rsid w:val="50E31C88"/>
    <w:rsid w:val="50FE99E9"/>
    <w:rsid w:val="51071547"/>
    <w:rsid w:val="5118474E"/>
    <w:rsid w:val="512C69CC"/>
    <w:rsid w:val="51464A28"/>
    <w:rsid w:val="514B8001"/>
    <w:rsid w:val="517AD81D"/>
    <w:rsid w:val="517E4913"/>
    <w:rsid w:val="519C3566"/>
    <w:rsid w:val="51AF3D12"/>
    <w:rsid w:val="51BAACD4"/>
    <w:rsid w:val="51C24051"/>
    <w:rsid w:val="51E4BACF"/>
    <w:rsid w:val="51F4572D"/>
    <w:rsid w:val="51F5F564"/>
    <w:rsid w:val="51FB0468"/>
    <w:rsid w:val="52128F19"/>
    <w:rsid w:val="5236B8B5"/>
    <w:rsid w:val="523D3714"/>
    <w:rsid w:val="524BC40D"/>
    <w:rsid w:val="5250B9D0"/>
    <w:rsid w:val="527FD5E9"/>
    <w:rsid w:val="529429C5"/>
    <w:rsid w:val="52DC66BB"/>
    <w:rsid w:val="52ED13D4"/>
    <w:rsid w:val="53000D77"/>
    <w:rsid w:val="5336C366"/>
    <w:rsid w:val="53556D30"/>
    <w:rsid w:val="535717F9"/>
    <w:rsid w:val="5367630A"/>
    <w:rsid w:val="536D297B"/>
    <w:rsid w:val="53702A46"/>
    <w:rsid w:val="53928FAE"/>
    <w:rsid w:val="5395D5FB"/>
    <w:rsid w:val="539EBD6F"/>
    <w:rsid w:val="53CEF6EA"/>
    <w:rsid w:val="54151216"/>
    <w:rsid w:val="542BA8D5"/>
    <w:rsid w:val="543CC4BC"/>
    <w:rsid w:val="54661039"/>
    <w:rsid w:val="546D0175"/>
    <w:rsid w:val="547A77A6"/>
    <w:rsid w:val="54810D20"/>
    <w:rsid w:val="54A06597"/>
    <w:rsid w:val="54A57E7F"/>
    <w:rsid w:val="54B784E0"/>
    <w:rsid w:val="54C3CCAB"/>
    <w:rsid w:val="54D2CC50"/>
    <w:rsid w:val="550024C9"/>
    <w:rsid w:val="550A5B13"/>
    <w:rsid w:val="55297BAA"/>
    <w:rsid w:val="55565E63"/>
    <w:rsid w:val="557C4E52"/>
    <w:rsid w:val="55E76E61"/>
    <w:rsid w:val="5608626E"/>
    <w:rsid w:val="56137F05"/>
    <w:rsid w:val="56289201"/>
    <w:rsid w:val="56363BCD"/>
    <w:rsid w:val="56548921"/>
    <w:rsid w:val="566CDE5E"/>
    <w:rsid w:val="566FA584"/>
    <w:rsid w:val="567C66D0"/>
    <w:rsid w:val="56803090"/>
    <w:rsid w:val="56C617D4"/>
    <w:rsid w:val="56C7240D"/>
    <w:rsid w:val="56EE89F4"/>
    <w:rsid w:val="57015068"/>
    <w:rsid w:val="5725E7EB"/>
    <w:rsid w:val="57423943"/>
    <w:rsid w:val="5744AC41"/>
    <w:rsid w:val="574F6E17"/>
    <w:rsid w:val="576407C7"/>
    <w:rsid w:val="57774C48"/>
    <w:rsid w:val="5785B806"/>
    <w:rsid w:val="578E80CC"/>
    <w:rsid w:val="57BB12A3"/>
    <w:rsid w:val="57CA2190"/>
    <w:rsid w:val="57F34A9F"/>
    <w:rsid w:val="580C1B47"/>
    <w:rsid w:val="581152BC"/>
    <w:rsid w:val="5811B73A"/>
    <w:rsid w:val="5823A822"/>
    <w:rsid w:val="582AAC2B"/>
    <w:rsid w:val="582DC2B4"/>
    <w:rsid w:val="5854FB16"/>
    <w:rsid w:val="58707F1D"/>
    <w:rsid w:val="587809EE"/>
    <w:rsid w:val="587A338F"/>
    <w:rsid w:val="58A20068"/>
    <w:rsid w:val="58A2B469"/>
    <w:rsid w:val="58A5E51D"/>
    <w:rsid w:val="58B61DCE"/>
    <w:rsid w:val="58C0A1B2"/>
    <w:rsid w:val="58F90F6A"/>
    <w:rsid w:val="58FF9EF8"/>
    <w:rsid w:val="595E2D49"/>
    <w:rsid w:val="59983812"/>
    <w:rsid w:val="599FC051"/>
    <w:rsid w:val="59C39FBD"/>
    <w:rsid w:val="5A0FE86B"/>
    <w:rsid w:val="5A1352BB"/>
    <w:rsid w:val="5A33E81B"/>
    <w:rsid w:val="5A4FA55F"/>
    <w:rsid w:val="5A5887E8"/>
    <w:rsid w:val="5A598F4F"/>
    <w:rsid w:val="5A76D537"/>
    <w:rsid w:val="5A8E7AD3"/>
    <w:rsid w:val="5ACD40A4"/>
    <w:rsid w:val="5B092E25"/>
    <w:rsid w:val="5B23CFC9"/>
    <w:rsid w:val="5B361D91"/>
    <w:rsid w:val="5B644C57"/>
    <w:rsid w:val="5B843AC3"/>
    <w:rsid w:val="5B8EE557"/>
    <w:rsid w:val="5B911E45"/>
    <w:rsid w:val="5BABFEE8"/>
    <w:rsid w:val="5BE7F606"/>
    <w:rsid w:val="5C114AFB"/>
    <w:rsid w:val="5C115A86"/>
    <w:rsid w:val="5C317835"/>
    <w:rsid w:val="5C3305EE"/>
    <w:rsid w:val="5C3315A1"/>
    <w:rsid w:val="5C3E8AB8"/>
    <w:rsid w:val="5C4980D3"/>
    <w:rsid w:val="5C55F898"/>
    <w:rsid w:val="5C67E0FC"/>
    <w:rsid w:val="5C8288B1"/>
    <w:rsid w:val="5C90EF5F"/>
    <w:rsid w:val="5C9E6BD4"/>
    <w:rsid w:val="5CC09290"/>
    <w:rsid w:val="5CE87D85"/>
    <w:rsid w:val="5D0AF7D2"/>
    <w:rsid w:val="5D13105C"/>
    <w:rsid w:val="5D2609BF"/>
    <w:rsid w:val="5D4A2EA9"/>
    <w:rsid w:val="5D56D3C6"/>
    <w:rsid w:val="5D65918E"/>
    <w:rsid w:val="5D65A5C0"/>
    <w:rsid w:val="5DA382E5"/>
    <w:rsid w:val="5DB57D94"/>
    <w:rsid w:val="5DDAF871"/>
    <w:rsid w:val="5DDF2449"/>
    <w:rsid w:val="5DEBB858"/>
    <w:rsid w:val="5DF45C20"/>
    <w:rsid w:val="5E0210FD"/>
    <w:rsid w:val="5E0480D3"/>
    <w:rsid w:val="5E20F297"/>
    <w:rsid w:val="5E22468B"/>
    <w:rsid w:val="5E3CEF8E"/>
    <w:rsid w:val="5E4F59D7"/>
    <w:rsid w:val="5E5526AA"/>
    <w:rsid w:val="5E6AAD9A"/>
    <w:rsid w:val="5E723150"/>
    <w:rsid w:val="5EABFC22"/>
    <w:rsid w:val="5EC38A36"/>
    <w:rsid w:val="5EE2ED52"/>
    <w:rsid w:val="5F1A84A6"/>
    <w:rsid w:val="5F2A04A2"/>
    <w:rsid w:val="5F379DE0"/>
    <w:rsid w:val="5F66A5F1"/>
    <w:rsid w:val="5F68ABC2"/>
    <w:rsid w:val="5F6BF71D"/>
    <w:rsid w:val="5F750825"/>
    <w:rsid w:val="5F8A37BE"/>
    <w:rsid w:val="5F9AC1D2"/>
    <w:rsid w:val="5FBC52D0"/>
    <w:rsid w:val="5FD81903"/>
    <w:rsid w:val="5FD8C6E6"/>
    <w:rsid w:val="5FDFFCE5"/>
    <w:rsid w:val="5FF31BE2"/>
    <w:rsid w:val="5FFF683B"/>
    <w:rsid w:val="6016C929"/>
    <w:rsid w:val="60291CFA"/>
    <w:rsid w:val="603970EC"/>
    <w:rsid w:val="606D330F"/>
    <w:rsid w:val="6083FD69"/>
    <w:rsid w:val="609D8E29"/>
    <w:rsid w:val="60AE1116"/>
    <w:rsid w:val="60CF475E"/>
    <w:rsid w:val="61066890"/>
    <w:rsid w:val="610DBF8A"/>
    <w:rsid w:val="61100007"/>
    <w:rsid w:val="611D3CFE"/>
    <w:rsid w:val="611FF600"/>
    <w:rsid w:val="613A9B03"/>
    <w:rsid w:val="613A9D6D"/>
    <w:rsid w:val="61643CE0"/>
    <w:rsid w:val="616C88BC"/>
    <w:rsid w:val="616FF1F6"/>
    <w:rsid w:val="6178A02E"/>
    <w:rsid w:val="6186F0F5"/>
    <w:rsid w:val="618D2998"/>
    <w:rsid w:val="61EB8EF6"/>
    <w:rsid w:val="61F0F778"/>
    <w:rsid w:val="6211CD5B"/>
    <w:rsid w:val="62173D73"/>
    <w:rsid w:val="621B1F5D"/>
    <w:rsid w:val="6224A8F3"/>
    <w:rsid w:val="6229403A"/>
    <w:rsid w:val="6233D1A7"/>
    <w:rsid w:val="624E556B"/>
    <w:rsid w:val="62596ECB"/>
    <w:rsid w:val="62655F5F"/>
    <w:rsid w:val="6265FECA"/>
    <w:rsid w:val="626CA89E"/>
    <w:rsid w:val="628476A6"/>
    <w:rsid w:val="62EA67A3"/>
    <w:rsid w:val="62EB7A0A"/>
    <w:rsid w:val="62EF55E8"/>
    <w:rsid w:val="63100F71"/>
    <w:rsid w:val="633C56A9"/>
    <w:rsid w:val="6375F647"/>
    <w:rsid w:val="637D14D8"/>
    <w:rsid w:val="63A4F844"/>
    <w:rsid w:val="63B267AD"/>
    <w:rsid w:val="63D84B82"/>
    <w:rsid w:val="63E6404F"/>
    <w:rsid w:val="6401ACAE"/>
    <w:rsid w:val="643CA40E"/>
    <w:rsid w:val="645CCC4E"/>
    <w:rsid w:val="647A26A7"/>
    <w:rsid w:val="649694E5"/>
    <w:rsid w:val="64B7EE06"/>
    <w:rsid w:val="64C0A808"/>
    <w:rsid w:val="64CE0702"/>
    <w:rsid w:val="64EC11F4"/>
    <w:rsid w:val="64FEE7B3"/>
    <w:rsid w:val="65306992"/>
    <w:rsid w:val="6534F4A3"/>
    <w:rsid w:val="6550DE07"/>
    <w:rsid w:val="65554E68"/>
    <w:rsid w:val="655BDFCC"/>
    <w:rsid w:val="6573EA79"/>
    <w:rsid w:val="657B45EC"/>
    <w:rsid w:val="657B5696"/>
    <w:rsid w:val="65944074"/>
    <w:rsid w:val="659AD151"/>
    <w:rsid w:val="65B53F83"/>
    <w:rsid w:val="65C03ED1"/>
    <w:rsid w:val="65C09926"/>
    <w:rsid w:val="65C6938F"/>
    <w:rsid w:val="65DB0391"/>
    <w:rsid w:val="65F3746B"/>
    <w:rsid w:val="662BBAAB"/>
    <w:rsid w:val="6635E449"/>
    <w:rsid w:val="6647525C"/>
    <w:rsid w:val="66559B5A"/>
    <w:rsid w:val="667DB256"/>
    <w:rsid w:val="66981758"/>
    <w:rsid w:val="66B2F0E2"/>
    <w:rsid w:val="6703109E"/>
    <w:rsid w:val="67290FF4"/>
    <w:rsid w:val="675893BE"/>
    <w:rsid w:val="676D8BC4"/>
    <w:rsid w:val="677084F3"/>
    <w:rsid w:val="67751FA5"/>
    <w:rsid w:val="6795AEFF"/>
    <w:rsid w:val="67BB7547"/>
    <w:rsid w:val="67D3B3B8"/>
    <w:rsid w:val="67EE0526"/>
    <w:rsid w:val="67F2BE71"/>
    <w:rsid w:val="67F5D733"/>
    <w:rsid w:val="680717F0"/>
    <w:rsid w:val="681515F4"/>
    <w:rsid w:val="681AA4D6"/>
    <w:rsid w:val="682DC89F"/>
    <w:rsid w:val="6832B3E6"/>
    <w:rsid w:val="684181BE"/>
    <w:rsid w:val="6876AC42"/>
    <w:rsid w:val="687819EA"/>
    <w:rsid w:val="68BAE009"/>
    <w:rsid w:val="68D57966"/>
    <w:rsid w:val="68E65028"/>
    <w:rsid w:val="6902B0CB"/>
    <w:rsid w:val="69148851"/>
    <w:rsid w:val="691A0F43"/>
    <w:rsid w:val="693A2AC5"/>
    <w:rsid w:val="695F9A24"/>
    <w:rsid w:val="696B3EE6"/>
    <w:rsid w:val="6975AFEE"/>
    <w:rsid w:val="698CD49A"/>
    <w:rsid w:val="69A935F1"/>
    <w:rsid w:val="69ADEB40"/>
    <w:rsid w:val="69BF55B3"/>
    <w:rsid w:val="69CAA6C6"/>
    <w:rsid w:val="69CB0A9F"/>
    <w:rsid w:val="69D65134"/>
    <w:rsid w:val="69DE5FB9"/>
    <w:rsid w:val="69EDE00B"/>
    <w:rsid w:val="6A2C751B"/>
    <w:rsid w:val="6A3EEDF0"/>
    <w:rsid w:val="6A40CB4D"/>
    <w:rsid w:val="6A47080A"/>
    <w:rsid w:val="6A6D56A4"/>
    <w:rsid w:val="6A754816"/>
    <w:rsid w:val="6A81DDBB"/>
    <w:rsid w:val="6A839138"/>
    <w:rsid w:val="6A9AE3E2"/>
    <w:rsid w:val="6AD8997E"/>
    <w:rsid w:val="6AECDE84"/>
    <w:rsid w:val="6AFCF9FD"/>
    <w:rsid w:val="6AFD2775"/>
    <w:rsid w:val="6B12FD92"/>
    <w:rsid w:val="6B163495"/>
    <w:rsid w:val="6B2FA811"/>
    <w:rsid w:val="6B5B8116"/>
    <w:rsid w:val="6B616021"/>
    <w:rsid w:val="6B8A2C58"/>
    <w:rsid w:val="6B9039E0"/>
    <w:rsid w:val="6C149E35"/>
    <w:rsid w:val="6C2424F7"/>
    <w:rsid w:val="6C2DFFC6"/>
    <w:rsid w:val="6C429BDC"/>
    <w:rsid w:val="6C437BB5"/>
    <w:rsid w:val="6C706F55"/>
    <w:rsid w:val="6CD3ACA5"/>
    <w:rsid w:val="6CDB4C59"/>
    <w:rsid w:val="6CECFF22"/>
    <w:rsid w:val="6CF7DEE8"/>
    <w:rsid w:val="6D0D67F7"/>
    <w:rsid w:val="6D1428D3"/>
    <w:rsid w:val="6D1F6441"/>
    <w:rsid w:val="6D321A59"/>
    <w:rsid w:val="6D57488E"/>
    <w:rsid w:val="6D6BE4F5"/>
    <w:rsid w:val="6D6F3FC1"/>
    <w:rsid w:val="6D74860F"/>
    <w:rsid w:val="6D7786AB"/>
    <w:rsid w:val="6D7AE69D"/>
    <w:rsid w:val="6D8DA483"/>
    <w:rsid w:val="6D90D923"/>
    <w:rsid w:val="6DBCB415"/>
    <w:rsid w:val="6DC12B88"/>
    <w:rsid w:val="6DCFEB3E"/>
    <w:rsid w:val="6DE12C09"/>
    <w:rsid w:val="6E0459F4"/>
    <w:rsid w:val="6E3DE1C0"/>
    <w:rsid w:val="6E4DC46D"/>
    <w:rsid w:val="6E6F37A3"/>
    <w:rsid w:val="6E80C858"/>
    <w:rsid w:val="6E9330E9"/>
    <w:rsid w:val="6EA7E3F1"/>
    <w:rsid w:val="6EB30AE8"/>
    <w:rsid w:val="6EB49CDB"/>
    <w:rsid w:val="6EC82328"/>
    <w:rsid w:val="6EDCDB18"/>
    <w:rsid w:val="6EE0E169"/>
    <w:rsid w:val="6EF79678"/>
    <w:rsid w:val="6F143A64"/>
    <w:rsid w:val="6F2496A3"/>
    <w:rsid w:val="6F45321F"/>
    <w:rsid w:val="6FBBC582"/>
    <w:rsid w:val="6FE0496E"/>
    <w:rsid w:val="6FE50929"/>
    <w:rsid w:val="6FFCE8DB"/>
    <w:rsid w:val="702E9252"/>
    <w:rsid w:val="706EA0DC"/>
    <w:rsid w:val="70964D2C"/>
    <w:rsid w:val="70B21F36"/>
    <w:rsid w:val="70E277B3"/>
    <w:rsid w:val="70F7C668"/>
    <w:rsid w:val="7107CF5F"/>
    <w:rsid w:val="712076A0"/>
    <w:rsid w:val="713BF022"/>
    <w:rsid w:val="71D6F47A"/>
    <w:rsid w:val="71DFB7A0"/>
    <w:rsid w:val="72097F4C"/>
    <w:rsid w:val="721D58E8"/>
    <w:rsid w:val="721F5098"/>
    <w:rsid w:val="722038B4"/>
    <w:rsid w:val="72434FDB"/>
    <w:rsid w:val="724462A4"/>
    <w:rsid w:val="7250FEF8"/>
    <w:rsid w:val="725831DE"/>
    <w:rsid w:val="7260BF61"/>
    <w:rsid w:val="726B36DA"/>
    <w:rsid w:val="72A04E37"/>
    <w:rsid w:val="72A82958"/>
    <w:rsid w:val="72AD911C"/>
    <w:rsid w:val="72C5A635"/>
    <w:rsid w:val="72D36168"/>
    <w:rsid w:val="72E31820"/>
    <w:rsid w:val="72E86AFB"/>
    <w:rsid w:val="73233D34"/>
    <w:rsid w:val="73266F5E"/>
    <w:rsid w:val="738027E3"/>
    <w:rsid w:val="738AE7BE"/>
    <w:rsid w:val="73B07147"/>
    <w:rsid w:val="73BBE1F7"/>
    <w:rsid w:val="73C948DD"/>
    <w:rsid w:val="73FCEE8E"/>
    <w:rsid w:val="740DBCFA"/>
    <w:rsid w:val="7417245D"/>
    <w:rsid w:val="741D479B"/>
    <w:rsid w:val="741F494E"/>
    <w:rsid w:val="744A2C46"/>
    <w:rsid w:val="74566E0F"/>
    <w:rsid w:val="7467E245"/>
    <w:rsid w:val="74914854"/>
    <w:rsid w:val="749E7A93"/>
    <w:rsid w:val="74A86558"/>
    <w:rsid w:val="74BF7C77"/>
    <w:rsid w:val="74C7AE55"/>
    <w:rsid w:val="75209327"/>
    <w:rsid w:val="7533ED05"/>
    <w:rsid w:val="754F64F8"/>
    <w:rsid w:val="75659771"/>
    <w:rsid w:val="7573B4FE"/>
    <w:rsid w:val="75BE10D8"/>
    <w:rsid w:val="75C7637F"/>
    <w:rsid w:val="75D4CC55"/>
    <w:rsid w:val="75D75FCC"/>
    <w:rsid w:val="75D8ED7F"/>
    <w:rsid w:val="75EB50BA"/>
    <w:rsid w:val="76093F71"/>
    <w:rsid w:val="762E0A0E"/>
    <w:rsid w:val="763856D6"/>
    <w:rsid w:val="764D667F"/>
    <w:rsid w:val="765BE69C"/>
    <w:rsid w:val="7660D3CA"/>
    <w:rsid w:val="766B82C6"/>
    <w:rsid w:val="766BCE68"/>
    <w:rsid w:val="766C87DD"/>
    <w:rsid w:val="7687D452"/>
    <w:rsid w:val="76BFF10C"/>
    <w:rsid w:val="76C8C51F"/>
    <w:rsid w:val="76DDEFBF"/>
    <w:rsid w:val="76F11C34"/>
    <w:rsid w:val="76F27531"/>
    <w:rsid w:val="76F8A993"/>
    <w:rsid w:val="7708D749"/>
    <w:rsid w:val="771060C2"/>
    <w:rsid w:val="7716E69E"/>
    <w:rsid w:val="772DC077"/>
    <w:rsid w:val="773F92BA"/>
    <w:rsid w:val="775C0D43"/>
    <w:rsid w:val="77601904"/>
    <w:rsid w:val="7762736F"/>
    <w:rsid w:val="7763A43E"/>
    <w:rsid w:val="777730C3"/>
    <w:rsid w:val="777FF72B"/>
    <w:rsid w:val="77849677"/>
    <w:rsid w:val="779EE6A4"/>
    <w:rsid w:val="77A9E5DC"/>
    <w:rsid w:val="77B871FD"/>
    <w:rsid w:val="77BD40F2"/>
    <w:rsid w:val="77C33F84"/>
    <w:rsid w:val="77C69478"/>
    <w:rsid w:val="77D31DFF"/>
    <w:rsid w:val="77EDDA6C"/>
    <w:rsid w:val="77F25DE0"/>
    <w:rsid w:val="77F8F2ED"/>
    <w:rsid w:val="77FD1764"/>
    <w:rsid w:val="77FDC56F"/>
    <w:rsid w:val="7832B9D9"/>
    <w:rsid w:val="784F45E3"/>
    <w:rsid w:val="785C3EE2"/>
    <w:rsid w:val="785DE82B"/>
    <w:rsid w:val="785EEE62"/>
    <w:rsid w:val="787342AF"/>
    <w:rsid w:val="78CEFCE9"/>
    <w:rsid w:val="78DFA350"/>
    <w:rsid w:val="79056558"/>
    <w:rsid w:val="790E063A"/>
    <w:rsid w:val="7957A303"/>
    <w:rsid w:val="79807A87"/>
    <w:rsid w:val="79AC279C"/>
    <w:rsid w:val="79B64FB6"/>
    <w:rsid w:val="79C35A3B"/>
    <w:rsid w:val="79DD4AB9"/>
    <w:rsid w:val="79DD9F1D"/>
    <w:rsid w:val="7A20E532"/>
    <w:rsid w:val="7A252FFC"/>
    <w:rsid w:val="7A59CC37"/>
    <w:rsid w:val="7A661983"/>
    <w:rsid w:val="7A86F8CC"/>
    <w:rsid w:val="7A8B3C69"/>
    <w:rsid w:val="7A9E0507"/>
    <w:rsid w:val="7A9FCEC5"/>
    <w:rsid w:val="7AA492D9"/>
    <w:rsid w:val="7AB49B14"/>
    <w:rsid w:val="7AB6C9D7"/>
    <w:rsid w:val="7AB8B8AD"/>
    <w:rsid w:val="7AC51EA2"/>
    <w:rsid w:val="7ACE7106"/>
    <w:rsid w:val="7AD48890"/>
    <w:rsid w:val="7AE9CCC4"/>
    <w:rsid w:val="7B1022D7"/>
    <w:rsid w:val="7B56DE60"/>
    <w:rsid w:val="7B5E6E40"/>
    <w:rsid w:val="7B734186"/>
    <w:rsid w:val="7B93F7E1"/>
    <w:rsid w:val="7BF914A1"/>
    <w:rsid w:val="7C021220"/>
    <w:rsid w:val="7C064744"/>
    <w:rsid w:val="7C06784D"/>
    <w:rsid w:val="7C0AC916"/>
    <w:rsid w:val="7C16A997"/>
    <w:rsid w:val="7C32A1D9"/>
    <w:rsid w:val="7C4B55A2"/>
    <w:rsid w:val="7C4BD809"/>
    <w:rsid w:val="7C4D6E12"/>
    <w:rsid w:val="7C697705"/>
    <w:rsid w:val="7C76EC42"/>
    <w:rsid w:val="7C7E25C2"/>
    <w:rsid w:val="7CA5359A"/>
    <w:rsid w:val="7CBD6673"/>
    <w:rsid w:val="7CCAFEC8"/>
    <w:rsid w:val="7CCD84C1"/>
    <w:rsid w:val="7CD49368"/>
    <w:rsid w:val="7CF9228E"/>
    <w:rsid w:val="7D234A68"/>
    <w:rsid w:val="7D340C50"/>
    <w:rsid w:val="7D676B45"/>
    <w:rsid w:val="7DA1FA56"/>
    <w:rsid w:val="7DD96D5F"/>
    <w:rsid w:val="7E0540C4"/>
    <w:rsid w:val="7E064E40"/>
    <w:rsid w:val="7E0E213F"/>
    <w:rsid w:val="7E434B9E"/>
    <w:rsid w:val="7EA298FB"/>
    <w:rsid w:val="7EA82BC4"/>
    <w:rsid w:val="7ED067FC"/>
    <w:rsid w:val="7EDA69E2"/>
    <w:rsid w:val="7EEE1F6A"/>
    <w:rsid w:val="7F16F7A6"/>
    <w:rsid w:val="7F21803C"/>
    <w:rsid w:val="7F2C8961"/>
    <w:rsid w:val="7F5DF5AB"/>
    <w:rsid w:val="7F690EBF"/>
    <w:rsid w:val="7F710584"/>
    <w:rsid w:val="7F7267FC"/>
    <w:rsid w:val="7F7BA8EB"/>
    <w:rsid w:val="7F9CBB99"/>
    <w:rsid w:val="7F9FB2A6"/>
    <w:rsid w:val="7FBACE71"/>
    <w:rsid w:val="7FCA2084"/>
    <w:rsid w:val="7FDE13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D9A4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o-RO"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E64"/>
    <w:rPr>
      <w:sz w:val="24"/>
      <w:szCs w:val="24"/>
      <w:lang w:eastAsia="en-US"/>
    </w:rPr>
  </w:style>
  <w:style w:type="paragraph" w:styleId="Heading1">
    <w:name w:val="heading 1"/>
    <w:basedOn w:val="ListParagraph"/>
    <w:next w:val="Normal"/>
    <w:link w:val="Heading1Char"/>
    <w:uiPriority w:val="9"/>
    <w:qFormat/>
    <w:rsid w:val="005D5692"/>
    <w:pPr>
      <w:numPr>
        <w:numId w:val="58"/>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contextualSpacing/>
      <w:jc w:val="both"/>
      <w:outlineLvl w:val="0"/>
    </w:pPr>
    <w:rPr>
      <w:rFonts w:ascii="Times New Roman" w:eastAsiaTheme="minorHAnsi" w:hAnsi="Times New Roman" w:cs="Times New Roman"/>
      <w:b/>
      <w:bCs/>
      <w:color w:val="auto"/>
      <w:sz w:val="28"/>
      <w:szCs w:val="28"/>
      <w:bdr w:val="none" w:sz="0" w:space="0" w:color="auto"/>
      <w:lang w:eastAsia="en-US"/>
      <w14:ligatures w14:val="standardContextual"/>
    </w:rPr>
  </w:style>
  <w:style w:type="paragraph" w:styleId="Heading2">
    <w:name w:val="heading 2"/>
    <w:basedOn w:val="Heading1"/>
    <w:next w:val="Normal"/>
    <w:link w:val="Heading2Char"/>
    <w:uiPriority w:val="9"/>
    <w:unhideWhenUsed/>
    <w:qFormat/>
    <w:rsid w:val="005D5692"/>
    <w:pPr>
      <w:numPr>
        <w:ilvl w:val="1"/>
      </w:numPr>
      <w:ind w:left="1567"/>
      <w:outlineLvl w:val="1"/>
    </w:pPr>
    <w:rPr>
      <w:rFonts w:eastAsiaTheme="majorEastAsia"/>
      <w:sz w:val="24"/>
      <w:szCs w:val="24"/>
    </w:rPr>
  </w:style>
  <w:style w:type="paragraph" w:styleId="Heading3">
    <w:name w:val="heading 3"/>
    <w:basedOn w:val="Normal"/>
    <w:next w:val="Normal"/>
    <w:link w:val="Heading3Char"/>
    <w:uiPriority w:val="9"/>
    <w:semiHidden/>
    <w:unhideWhenUsed/>
    <w:qFormat/>
    <w:rsid w:val="001D5E2F"/>
    <w:pPr>
      <w:keepNext/>
      <w:keepLines/>
      <w:spacing w:before="40"/>
      <w:outlineLvl w:val="2"/>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rsid w:val="00C807B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link w:val="PagedecouvertureChar"/>
    <w:pPr>
      <w:jc w:val="both"/>
    </w:pPr>
    <w:rPr>
      <w:rFonts w:eastAsia="Times New Roman"/>
      <w:color w:val="000000"/>
      <w:sz w:val="24"/>
      <w:szCs w:val="24"/>
      <w:u w:color="000000"/>
    </w:rPr>
  </w:style>
  <w:style w:type="paragraph" w:customStyle="1" w:styleId="Body">
    <w:name w:val="Body"/>
    <w:pPr>
      <w:spacing w:after="200" w:line="276" w:lineRule="auto"/>
    </w:pPr>
    <w:rPr>
      <w:rFonts w:ascii="Calibri" w:eastAsia="Calibri" w:hAnsi="Calibri" w:cs="Calibri"/>
      <w:color w:val="000000"/>
      <w:kern w:val="2"/>
      <w:sz w:val="22"/>
      <w:szCs w:val="22"/>
      <w:u w:color="000000"/>
      <w14:textOutline w14:w="0" w14:cap="flat" w14:cmpd="sng" w14:algn="ctr">
        <w14:noFill/>
        <w14:prstDash w14:val="solid"/>
        <w14:bevel/>
      </w14:textOutline>
    </w:rPr>
  </w:style>
  <w:style w:type="paragraph" w:customStyle="1" w:styleId="Typedudocument">
    <w:name w:val="Type du document"/>
    <w:next w:val="Body"/>
    <w:pPr>
      <w:spacing w:before="360"/>
      <w:jc w:val="center"/>
    </w:pPr>
    <w:rPr>
      <w:rFonts w:cs="Arial Unicode MS"/>
      <w:b/>
      <w:bCs/>
      <w:color w:val="000000"/>
      <w:sz w:val="24"/>
      <w:szCs w:val="24"/>
      <w:u w:color="000000"/>
    </w:rPr>
  </w:style>
  <w:style w:type="paragraph" w:customStyle="1" w:styleId="Titreobjet">
    <w:name w:val="Titre objet"/>
    <w:next w:val="Body"/>
    <w:pPr>
      <w:spacing w:before="360" w:after="360"/>
      <w:jc w:val="center"/>
    </w:pPr>
    <w:rPr>
      <w:rFonts w:eastAsia="Times New Roman"/>
      <w:b/>
      <w:bCs/>
      <w:color w:val="000000"/>
      <w:sz w:val="24"/>
      <w:szCs w:val="24"/>
      <w:u w:color="000000"/>
    </w:rPr>
  </w:style>
  <w:style w:type="paragraph" w:styleId="Footer">
    <w:name w:val="footer"/>
    <w:pPr>
      <w:tabs>
        <w:tab w:val="center" w:pos="4513"/>
        <w:tab w:val="right" w:pos="9026"/>
      </w:tabs>
    </w:pPr>
    <w:rPr>
      <w:rFonts w:ascii="Calibri" w:eastAsia="Calibri" w:hAnsi="Calibri" w:cs="Calibri"/>
      <w:color w:val="000000"/>
      <w:kern w:val="2"/>
      <w:sz w:val="22"/>
      <w:szCs w:val="22"/>
      <w:u w:color="000000"/>
    </w:rPr>
  </w:style>
  <w:style w:type="paragraph" w:styleId="ListParagraph">
    <w:name w:val="List Paragraph"/>
    <w:aliases w:val="Lettre d'introduction,List Paragraph1,1st level - Bullet List Paragraph,Lijstalinea,Bullet List Paragraph,Fiche List Paragraph,Task Body,Viñetas (Inicio Parrafo),3 Txt tabla,Zerrenda-paragrafoa,Lista multicolor - Énfasis 11,Dot pt,Dot p,L"/>
    <w:link w:val="ListParagraphChar"/>
    <w:uiPriority w:val="34"/>
    <w:qFormat/>
    <w:pPr>
      <w:spacing w:after="200" w:line="276" w:lineRule="auto"/>
      <w:ind w:left="720"/>
    </w:pPr>
    <w:rPr>
      <w:rFonts w:ascii="Calibri" w:hAnsi="Calibri" w:cs="Arial Unicode MS"/>
      <w:color w:val="000000"/>
      <w:kern w:val="2"/>
      <w:sz w:val="22"/>
      <w:szCs w:val="22"/>
      <w:u w:color="000000"/>
    </w:rPr>
  </w:style>
  <w:style w:type="paragraph" w:customStyle="1" w:styleId="Heading">
    <w:name w:val="Heading"/>
    <w:next w:val="Body"/>
    <w:pPr>
      <w:spacing w:before="240" w:after="120" w:line="276" w:lineRule="auto"/>
      <w:jc w:val="both"/>
      <w:outlineLvl w:val="0"/>
    </w:pPr>
    <w:rPr>
      <w:rFonts w:cs="Arial Unicode MS"/>
      <w:b/>
      <w:bCs/>
      <w:color w:val="000000"/>
      <w:kern w:val="2"/>
      <w:sz w:val="28"/>
      <w:szCs w:val="28"/>
      <w:u w:color="000000"/>
      <w14:textOutline w14:w="0" w14:cap="flat" w14:cmpd="sng" w14:algn="ctr">
        <w14:noFill/>
        <w14:prstDash w14:val="solid"/>
        <w14:bevel/>
      </w14:textOutline>
    </w:rPr>
  </w:style>
  <w:style w:type="numbering" w:customStyle="1" w:styleId="ImportedStyle2">
    <w:name w:val="Imported Style 2"/>
    <w:pPr>
      <w:numPr>
        <w:numId w:val="1"/>
      </w:numPr>
    </w:pPr>
  </w:style>
  <w:style w:type="numbering" w:customStyle="1" w:styleId="ImportedStyle3">
    <w:name w:val="Imported Style 3"/>
    <w:pPr>
      <w:numPr>
        <w:numId w:val="2"/>
      </w:numPr>
    </w:pPr>
  </w:style>
  <w:style w:type="paragraph" w:styleId="Subtitle">
    <w:name w:val="Subtitle"/>
    <w:next w:val="Body"/>
    <w:uiPriority w:val="11"/>
    <w:qFormat/>
    <w:pPr>
      <w:keepNext/>
    </w:pPr>
    <w:rPr>
      <w:rFonts w:ascii="Helvetica Neue" w:hAnsi="Helvetica Neue" w:cs="Arial Unicode MS"/>
      <w:color w:val="000000"/>
      <w:sz w:val="40"/>
      <w:szCs w:val="40"/>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ro-RO" w:eastAsia="en-US"/>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uiPriority w:val="9"/>
    <w:rsid w:val="005D5692"/>
    <w:rPr>
      <w:rFonts w:eastAsiaTheme="minorHAnsi"/>
      <w:b/>
      <w:bCs/>
      <w:kern w:val="2"/>
      <w:sz w:val="28"/>
      <w:szCs w:val="28"/>
      <w:u w:color="000000"/>
      <w:bdr w:val="none" w:sz="0" w:space="0" w:color="auto"/>
      <w:lang w:eastAsia="en-US"/>
      <w14:ligatures w14:val="standardContextual"/>
    </w:rPr>
  </w:style>
  <w:style w:type="character" w:customStyle="1" w:styleId="Heading2Char">
    <w:name w:val="Heading 2 Char"/>
    <w:basedOn w:val="DefaultParagraphFont"/>
    <w:link w:val="Heading2"/>
    <w:uiPriority w:val="9"/>
    <w:rsid w:val="005D5692"/>
    <w:rPr>
      <w:rFonts w:eastAsiaTheme="majorEastAsia"/>
      <w:b/>
      <w:bCs/>
      <w:kern w:val="2"/>
      <w:sz w:val="24"/>
      <w:szCs w:val="24"/>
      <w:u w:color="000000"/>
      <w:bdr w:val="none" w:sz="0" w:space="0" w:color="auto"/>
      <w:lang w:eastAsia="en-US"/>
      <w14:ligatures w14:val="standardContextual"/>
    </w:rPr>
  </w:style>
  <w:style w:type="paragraph" w:styleId="CommentSubject">
    <w:name w:val="annotation subject"/>
    <w:basedOn w:val="CommentText"/>
    <w:next w:val="CommentText"/>
    <w:link w:val="CommentSubjectChar"/>
    <w:uiPriority w:val="99"/>
    <w:semiHidden/>
    <w:unhideWhenUsed/>
    <w:rsid w:val="00C21357"/>
    <w:rPr>
      <w:b/>
      <w:bCs/>
    </w:rPr>
  </w:style>
  <w:style w:type="character" w:customStyle="1" w:styleId="CommentSubjectChar">
    <w:name w:val="Comment Subject Char"/>
    <w:basedOn w:val="CommentTextChar"/>
    <w:link w:val="CommentSubject"/>
    <w:uiPriority w:val="99"/>
    <w:semiHidden/>
    <w:rsid w:val="00C21357"/>
    <w:rPr>
      <w:b/>
      <w:bCs/>
      <w:lang w:val="ro-RO" w:eastAsia="en-US"/>
    </w:rPr>
  </w:style>
  <w:style w:type="paragraph" w:customStyle="1" w:styleId="Style1">
    <w:name w:val="Style1"/>
    <w:basedOn w:val="Heading1"/>
    <w:link w:val="Style1Char"/>
    <w:qFormat/>
    <w:rsid w:val="00D53847"/>
  </w:style>
  <w:style w:type="character" w:customStyle="1" w:styleId="Style1Char">
    <w:name w:val="Style1 Char"/>
    <w:basedOn w:val="Heading1Char"/>
    <w:link w:val="Style1"/>
    <w:rsid w:val="00D53847"/>
    <w:rPr>
      <w:rFonts w:eastAsiaTheme="minorHAnsi"/>
      <w:b/>
      <w:bCs/>
      <w:kern w:val="2"/>
      <w:sz w:val="28"/>
      <w:szCs w:val="28"/>
      <w:u w:color="000000"/>
      <w:bdr w:val="none" w:sz="0" w:space="0" w:color="auto"/>
      <w:lang w:eastAsia="en-US"/>
      <w14:ligatures w14:val="standardContextual"/>
    </w:rPr>
  </w:style>
  <w:style w:type="paragraph" w:customStyle="1" w:styleId="paragraph">
    <w:name w:val="paragraph"/>
    <w:basedOn w:val="Normal"/>
    <w:rsid w:val="00EC570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fr-BE"/>
    </w:rPr>
  </w:style>
  <w:style w:type="character" w:customStyle="1" w:styleId="ListParagraphChar">
    <w:name w:val="List Paragraph Char"/>
    <w:aliases w:val="Lettre d'introduction Char,List Paragraph1 Char,1st level - Bullet List Paragraph Char,Lijstalinea Char,Bullet List Paragraph Char,Fiche List Paragraph Char,Task Body Char,Viñetas (Inicio Parrafo) Char,3 Txt tabla Char,Dot pt Char"/>
    <w:basedOn w:val="DefaultParagraphFont"/>
    <w:link w:val="ListParagraph"/>
    <w:uiPriority w:val="34"/>
    <w:qFormat/>
    <w:locked/>
    <w:rsid w:val="00EB3875"/>
    <w:rPr>
      <w:rFonts w:ascii="Calibri" w:hAnsi="Calibri" w:cs="Arial Unicode MS"/>
      <w:color w:val="000000"/>
      <w:kern w:val="2"/>
      <w:sz w:val="22"/>
      <w:szCs w:val="22"/>
      <w:u w:color="000000"/>
      <w:lang w:val="ro-RO"/>
    </w:rPr>
  </w:style>
  <w:style w:type="character" w:customStyle="1" w:styleId="Bodytext1">
    <w:name w:val="Body text|1_"/>
    <w:basedOn w:val="DefaultParagraphFont"/>
    <w:link w:val="Bodytext10"/>
    <w:rsid w:val="001D6F31"/>
    <w:rPr>
      <w:rFonts w:ascii="Arial" w:eastAsia="Arial" w:hAnsi="Arial" w:cs="Arial"/>
    </w:rPr>
  </w:style>
  <w:style w:type="paragraph" w:customStyle="1" w:styleId="Bodytext10">
    <w:name w:val="Body text|1"/>
    <w:basedOn w:val="Normal"/>
    <w:link w:val="Bodytext1"/>
    <w:rsid w:val="001D6F31"/>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20" w:line="276" w:lineRule="auto"/>
    </w:pPr>
    <w:rPr>
      <w:rFonts w:ascii="Arial" w:eastAsia="Arial" w:hAnsi="Arial" w:cs="Arial"/>
      <w:sz w:val="20"/>
      <w:szCs w:val="20"/>
      <w:lang w:eastAsia="en-GB"/>
    </w:rPr>
  </w:style>
  <w:style w:type="paragraph" w:styleId="Header">
    <w:name w:val="header"/>
    <w:basedOn w:val="Normal"/>
    <w:link w:val="HeaderChar"/>
    <w:uiPriority w:val="99"/>
    <w:unhideWhenUsed/>
    <w:rsid w:val="00143A46"/>
    <w:pPr>
      <w:tabs>
        <w:tab w:val="center" w:pos="4513"/>
        <w:tab w:val="right" w:pos="9026"/>
      </w:tabs>
    </w:pPr>
  </w:style>
  <w:style w:type="character" w:customStyle="1" w:styleId="HeaderChar">
    <w:name w:val="Header Char"/>
    <w:basedOn w:val="DefaultParagraphFont"/>
    <w:link w:val="Header"/>
    <w:uiPriority w:val="99"/>
    <w:rsid w:val="00143A46"/>
    <w:rPr>
      <w:sz w:val="24"/>
      <w:szCs w:val="24"/>
      <w:lang w:eastAsia="en-US"/>
    </w:rPr>
  </w:style>
  <w:style w:type="paragraph" w:styleId="Revision">
    <w:name w:val="Revision"/>
    <w:hidden/>
    <w:uiPriority w:val="99"/>
    <w:semiHidden/>
    <w:rsid w:val="00D632F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paragraph" w:styleId="FootnoteText">
    <w:name w:val="footnote text"/>
    <w:aliases w:val="Schriftart: 9 pt,Schriftart: 10 pt,Schriftart: 8 pt,WB-Fußnotentext,Footnote Text Char1 Char,Footnote Text Char Char Char,Char Char Char Char Char Char Char1 Char Char,Hyperlink1,Char Char Char Char Char Char Char Char Char Char,stile 1,fn"/>
    <w:basedOn w:val="Normal"/>
    <w:link w:val="FootnoteTextChar"/>
    <w:uiPriority w:val="99"/>
    <w:unhideWhenUsed/>
    <w:qFormat/>
    <w:rsid w:val="00AF224A"/>
    <w:rPr>
      <w:sz w:val="20"/>
      <w:szCs w:val="20"/>
    </w:rPr>
  </w:style>
  <w:style w:type="character" w:customStyle="1" w:styleId="FootnoteTextChar">
    <w:name w:val="Footnote Text Char"/>
    <w:aliases w:val="Schriftart: 9 pt Char,Schriftart: 10 pt Char,Schriftart: 8 pt Char,WB-Fußnotentext Char,Footnote Text Char1 Char Char,Footnote Text Char Char Char Char,Char Char Char Char Char Char Char1 Char Char Char,Hyperlink1 Char,stile 1 Char"/>
    <w:basedOn w:val="DefaultParagraphFont"/>
    <w:link w:val="FootnoteText"/>
    <w:uiPriority w:val="99"/>
    <w:qFormat/>
    <w:rsid w:val="00AF224A"/>
    <w:rPr>
      <w:lang w:eastAsia="en-US"/>
    </w:rPr>
  </w:style>
  <w:style w:type="character" w:styleId="FootnoteReference">
    <w:name w:val="footnote reference"/>
    <w:aliases w:val="Footnote symbol,Footnote reference number,Times 10 Point,Exposant 3 Point,Ref,de nota al pie,note TESI,SUPERS,EN Footnote Reference,EN Footnote text,Footnote Reference Number,Footnote Reference_LVL6,Footnote Reference_LVL61,R,Footnote"/>
    <w:basedOn w:val="DefaultParagraphFont"/>
    <w:link w:val="Odwo0142anieprzypisu"/>
    <w:uiPriority w:val="99"/>
    <w:unhideWhenUsed/>
    <w:qFormat/>
    <w:rsid w:val="00AF224A"/>
    <w:rPr>
      <w:vertAlign w:val="superscript"/>
    </w:rPr>
  </w:style>
  <w:style w:type="character" w:customStyle="1" w:styleId="UnresolvedMention1">
    <w:name w:val="Unresolved Mention1"/>
    <w:basedOn w:val="DefaultParagraphFont"/>
    <w:uiPriority w:val="99"/>
    <w:semiHidden/>
    <w:unhideWhenUsed/>
    <w:rsid w:val="00AF224A"/>
    <w:rPr>
      <w:color w:val="605E5C"/>
      <w:shd w:val="clear" w:color="auto" w:fill="E1DFDD"/>
    </w:rPr>
  </w:style>
  <w:style w:type="character" w:styleId="FollowedHyperlink">
    <w:name w:val="FollowedHyperlink"/>
    <w:basedOn w:val="DefaultParagraphFont"/>
    <w:uiPriority w:val="99"/>
    <w:semiHidden/>
    <w:unhideWhenUsed/>
    <w:rsid w:val="00D51205"/>
    <w:rPr>
      <w:color w:val="FF00FF" w:themeColor="followedHyperlink"/>
      <w:u w:val="single"/>
    </w:rPr>
  </w:style>
  <w:style w:type="paragraph" w:customStyle="1" w:styleId="Odwo0142anieprzypisu">
    <w:name w:val="Odwo&lt;0142&gt;anie przypisu"/>
    <w:aliases w:val="SUPER,BVI fnr Char1 Char,fr,Nota,Char1,(NECG) Footnote Reference,Appel note de bas de p,o,Style 6,Signature Ch, Char1,Footnote Reference_LVL62,Footnote Reference_LVL63,Footnote Reference_LVL64,Signature "/>
    <w:basedOn w:val="Normal"/>
    <w:link w:val="FootnoteReference"/>
    <w:uiPriority w:val="99"/>
    <w:rsid w:val="0065780C"/>
    <w:pPr>
      <w:pBdr>
        <w:top w:val="none" w:sz="0" w:space="0" w:color="auto"/>
        <w:left w:val="none" w:sz="0" w:space="0" w:color="auto"/>
        <w:bottom w:val="none" w:sz="0" w:space="0" w:color="auto"/>
        <w:right w:val="none" w:sz="0" w:space="0" w:color="auto"/>
        <w:between w:val="none" w:sz="0" w:space="0" w:color="auto"/>
        <w:bar w:val="none" w:sz="0" w:color="auto"/>
      </w:pBdr>
      <w:spacing w:before="120" w:after="160" w:line="240" w:lineRule="exact"/>
      <w:jc w:val="both"/>
    </w:pPr>
    <w:rPr>
      <w:sz w:val="20"/>
      <w:szCs w:val="20"/>
      <w:vertAlign w:val="superscript"/>
      <w:lang w:eastAsia="en-GB"/>
    </w:rPr>
  </w:style>
  <w:style w:type="paragraph" w:styleId="NormalWeb">
    <w:name w:val="Normal (Web)"/>
    <w:basedOn w:val="Normal"/>
    <w:uiPriority w:val="99"/>
    <w:semiHidden/>
    <w:unhideWhenUsed/>
    <w:rsid w:val="00EF1B01"/>
  </w:style>
  <w:style w:type="character" w:customStyle="1" w:styleId="Mention1">
    <w:name w:val="Mention1"/>
    <w:basedOn w:val="DefaultParagraphFont"/>
    <w:uiPriority w:val="99"/>
    <w:unhideWhenUsed/>
    <w:rsid w:val="00F014BE"/>
    <w:rPr>
      <w:color w:val="2B579A"/>
      <w:shd w:val="clear" w:color="auto" w:fill="E1DFDD"/>
    </w:rPr>
  </w:style>
  <w:style w:type="table" w:styleId="TableGrid">
    <w:name w:val="Table Grid"/>
    <w:basedOn w:val="TableNormal"/>
    <w:uiPriority w:val="39"/>
    <w:rsid w:val="00542CBA"/>
    <w:tblPr/>
  </w:style>
  <w:style w:type="character" w:customStyle="1" w:styleId="Heading9Char">
    <w:name w:val="Heading 9 Char"/>
    <w:basedOn w:val="DefaultParagraphFont"/>
    <w:link w:val="Heading9"/>
    <w:uiPriority w:val="9"/>
    <w:semiHidden/>
    <w:rsid w:val="00C807B5"/>
    <w:rPr>
      <w:rFonts w:asciiTheme="majorHAnsi" w:eastAsiaTheme="majorEastAsia" w:hAnsiTheme="majorHAnsi" w:cstheme="majorBidi"/>
      <w:i/>
      <w:iCs/>
      <w:color w:val="272727" w:themeColor="text1" w:themeTint="D8"/>
      <w:sz w:val="21"/>
      <w:szCs w:val="21"/>
      <w:lang w:eastAsia="en-US"/>
    </w:rPr>
  </w:style>
  <w:style w:type="paragraph" w:styleId="NoSpacing">
    <w:name w:val="No Spacing"/>
    <w:uiPriority w:val="1"/>
    <w:qFormat/>
    <w:rsid w:val="0034700B"/>
    <w:rPr>
      <w:sz w:val="24"/>
      <w:szCs w:val="24"/>
      <w:lang w:eastAsia="en-US"/>
    </w:rPr>
  </w:style>
  <w:style w:type="character" w:customStyle="1" w:styleId="Heading3Char">
    <w:name w:val="Heading 3 Char"/>
    <w:basedOn w:val="DefaultParagraphFont"/>
    <w:link w:val="Heading3"/>
    <w:uiPriority w:val="9"/>
    <w:semiHidden/>
    <w:rsid w:val="001D5E2F"/>
    <w:rPr>
      <w:rFonts w:asciiTheme="majorHAnsi" w:eastAsiaTheme="majorEastAsia" w:hAnsiTheme="majorHAnsi" w:cstheme="majorBidi"/>
      <w:color w:val="243F60" w:themeColor="accent1" w:themeShade="7F"/>
      <w:sz w:val="24"/>
      <w:szCs w:val="24"/>
      <w:lang w:eastAsia="en-US"/>
    </w:rPr>
  </w:style>
  <w:style w:type="character" w:customStyle="1" w:styleId="Marker">
    <w:name w:val="Marker"/>
    <w:basedOn w:val="DefaultParagraphFont"/>
    <w:rsid w:val="00F63D98"/>
    <w:rPr>
      <w:color w:val="0000FF"/>
      <w:shd w:val="clear" w:color="auto" w:fill="auto"/>
    </w:rPr>
  </w:style>
  <w:style w:type="paragraph" w:customStyle="1" w:styleId="FooterSensitivity">
    <w:name w:val="Footer Sensitivity"/>
    <w:basedOn w:val="Normal"/>
    <w:link w:val="FooterSensitivityChar"/>
    <w:rsid w:val="00A75A06"/>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PagedecouvertureChar">
    <w:name w:val="Page de couverture Char"/>
    <w:basedOn w:val="DefaultParagraphFont"/>
    <w:link w:val="Pagedecouverture"/>
    <w:rsid w:val="00A75A06"/>
    <w:rPr>
      <w:rFonts w:eastAsia="Times New Roman"/>
      <w:color w:val="000000"/>
      <w:sz w:val="24"/>
      <w:szCs w:val="24"/>
      <w:u w:color="000000"/>
      <w:lang w:val="ro-RO"/>
    </w:rPr>
  </w:style>
  <w:style w:type="character" w:customStyle="1" w:styleId="FooterSensitivityChar">
    <w:name w:val="Footer Sensitivity Char"/>
    <w:basedOn w:val="PagedecouvertureChar"/>
    <w:link w:val="FooterSensitivity"/>
    <w:rsid w:val="00A75A06"/>
    <w:rPr>
      <w:rFonts w:eastAsia="Times New Roman"/>
      <w:b/>
      <w:color w:val="000000"/>
      <w:sz w:val="32"/>
      <w:szCs w:val="24"/>
      <w:u w:color="000000"/>
      <w:lang w:val="ro-RO" w:eastAsia="en-US"/>
    </w:rPr>
  </w:style>
  <w:style w:type="paragraph" w:customStyle="1" w:styleId="HeaderCoverPage">
    <w:name w:val="Header Cover Page"/>
    <w:basedOn w:val="Normal"/>
    <w:link w:val="HeaderCoverPageChar"/>
    <w:rsid w:val="00A75A06"/>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A75A06"/>
    <w:rPr>
      <w:rFonts w:eastAsia="Times New Roman"/>
      <w:color w:val="000000"/>
      <w:sz w:val="24"/>
      <w:szCs w:val="24"/>
      <w:u w:color="000000"/>
      <w:lang w:val="ro-RO" w:eastAsia="en-US"/>
    </w:rPr>
  </w:style>
  <w:style w:type="paragraph" w:customStyle="1" w:styleId="HeaderSensitivity">
    <w:name w:val="Header Sensitivity"/>
    <w:basedOn w:val="Normal"/>
    <w:link w:val="HeaderSensitivityChar"/>
    <w:rsid w:val="00A75A0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A75A06"/>
    <w:rPr>
      <w:rFonts w:eastAsia="Times New Roman"/>
      <w:b/>
      <w:color w:val="000000"/>
      <w:sz w:val="32"/>
      <w:szCs w:val="24"/>
      <w:u w:color="000000"/>
      <w:lang w:val="ro-RO" w:eastAsia="en-US"/>
    </w:rPr>
  </w:style>
  <w:style w:type="paragraph" w:customStyle="1" w:styleId="HeaderSensitivityRight">
    <w:name w:val="Header Sensitivity Right"/>
    <w:basedOn w:val="Normal"/>
    <w:link w:val="HeaderSensitivityRightChar"/>
    <w:rsid w:val="0034034A"/>
    <w:pPr>
      <w:pBdr>
        <w:top w:val="none" w:sz="0" w:space="0" w:color="auto"/>
        <w:left w:val="none" w:sz="0" w:space="0" w:color="auto"/>
        <w:bottom w:val="none" w:sz="0" w:space="0" w:color="auto"/>
        <w:right w:val="none" w:sz="0" w:space="0" w:color="auto"/>
        <w:between w:val="none" w:sz="0" w:space="0" w:color="auto"/>
        <w:bar w:val="none" w:sz="0" w:color="auto"/>
      </w:pBdr>
      <w:spacing w:after="120"/>
      <w:jc w:val="right"/>
    </w:pPr>
    <w:rPr>
      <w:sz w:val="28"/>
    </w:rPr>
  </w:style>
  <w:style w:type="character" w:customStyle="1" w:styleId="HeaderSensitivityRightChar">
    <w:name w:val="Header Sensitivity Right Char"/>
    <w:basedOn w:val="PagedecouvertureChar"/>
    <w:link w:val="HeaderSensitivityRight"/>
    <w:rsid w:val="00A75A06"/>
    <w:rPr>
      <w:rFonts w:eastAsia="Times New Roman"/>
      <w:color w:val="000000"/>
      <w:sz w:val="28"/>
      <w:szCs w:val="24"/>
      <w:u w:color="000000"/>
      <w:lang w:val="ro-RO" w:eastAsia="en-US"/>
    </w:rPr>
  </w:style>
  <w:style w:type="paragraph" w:customStyle="1" w:styleId="AppelnotedebasdepageCharCharCharCharCharCharChar">
    <w:name w:val="Appel note de bas de page Char Char Char Char Char Char Char"/>
    <w:basedOn w:val="Normal"/>
    <w:uiPriority w:val="99"/>
    <w:rsid w:val="00573151"/>
    <w:pPr>
      <w:pBdr>
        <w:top w:val="none" w:sz="0" w:space="0" w:color="auto"/>
        <w:left w:val="none" w:sz="0" w:space="0" w:color="auto"/>
        <w:bottom w:val="none" w:sz="0" w:space="0" w:color="auto"/>
        <w:right w:val="none" w:sz="0" w:space="0" w:color="auto"/>
        <w:between w:val="none" w:sz="0" w:space="0" w:color="auto"/>
        <w:bar w:val="none" w:sz="0" w:color="auto"/>
      </w:pBdr>
      <w:spacing w:before="120"/>
    </w:pPr>
    <w:rPr>
      <w:rFonts w:asciiTheme="minorHAnsi" w:eastAsiaTheme="minorHAnsi" w:hAnsiTheme="minorHAnsi" w:cstheme="minorBidi"/>
      <w:kern w:val="2"/>
      <w:sz w:val="22"/>
      <w:szCs w:val="22"/>
      <w:bdr w:val="none" w:sz="0" w:space="0" w:color="auto"/>
      <w:vertAlign w:val="superscript"/>
      <w14:ligatures w14:val="standardContextual"/>
    </w:rPr>
  </w:style>
  <w:style w:type="paragraph" w:customStyle="1" w:styleId="LegalNumPar">
    <w:name w:val="LegalNumPar"/>
    <w:basedOn w:val="Normal"/>
    <w:rsid w:val="00817F05"/>
    <w:pPr>
      <w:numPr>
        <w:numId w:val="53"/>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2">
    <w:name w:val="LegalNumPar2"/>
    <w:basedOn w:val="Normal"/>
    <w:rsid w:val="00817F05"/>
    <w:pPr>
      <w:numPr>
        <w:ilvl w:val="1"/>
        <w:numId w:val="53"/>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3">
    <w:name w:val="LegalNumPar3"/>
    <w:basedOn w:val="Normal"/>
    <w:rsid w:val="00817F05"/>
    <w:pPr>
      <w:numPr>
        <w:ilvl w:val="2"/>
        <w:numId w:val="53"/>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anguesfaisantfoi">
    <w:name w:val="Langues faisant foi"/>
    <w:basedOn w:val="Normal"/>
    <w:next w:val="Normal"/>
    <w:rsid w:val="00C43951"/>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Theme="minorHAnsi"/>
      <w:szCs w:val="22"/>
      <w:bdr w:val="none" w:sz="0" w:space="0" w:color="auto"/>
    </w:rPr>
  </w:style>
  <w:style w:type="paragraph" w:customStyle="1" w:styleId="LanguesfaisantfoiPagedecouverture">
    <w:name w:val="Langues faisant foi (Page de couverture)"/>
    <w:basedOn w:val="Normal"/>
    <w:next w:val="Normal"/>
    <w:rsid w:val="00C43951"/>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Theme="minorHAnsi"/>
      <w:szCs w:val="22"/>
      <w:bdr w:val="none" w:sz="0" w:space="0" w:color="auto"/>
    </w:rPr>
  </w:style>
  <w:style w:type="paragraph" w:customStyle="1" w:styleId="IntrtEEE">
    <w:name w:val="Intérêt EEE"/>
    <w:basedOn w:val="Languesfaisantfoi"/>
    <w:next w:val="Normal"/>
    <w:rsid w:val="00C43951"/>
    <w:pPr>
      <w:spacing w:after="0"/>
    </w:pPr>
  </w:style>
  <w:style w:type="paragraph" w:customStyle="1" w:styleId="IntrtEEEPagedecouverture">
    <w:name w:val="Intérêt EEE (Page de couverture)"/>
    <w:basedOn w:val="IntrtEEE"/>
    <w:next w:val="Normal"/>
    <w:rsid w:val="00C43951"/>
  </w:style>
  <w:style w:type="paragraph" w:customStyle="1" w:styleId="Disclaimer">
    <w:name w:val="Disclaimer"/>
    <w:basedOn w:val="Normal"/>
    <w:rsid w:val="0034034A"/>
    <w:pPr>
      <w:framePr w:w="8220" w:wrap="notBeside" w:hAnchor="margin" w:xAlign="center" w:y="10401"/>
      <w:pBdr>
        <w:top w:val="single" w:sz="6" w:space="4" w:color="auto"/>
        <w:left w:val="single" w:sz="6" w:space="7" w:color="auto"/>
        <w:bottom w:val="single" w:sz="6" w:space="4" w:color="auto"/>
        <w:right w:val="single" w:sz="6" w:space="7" w:color="auto"/>
        <w:between w:val="none" w:sz="0" w:space="0" w:color="auto"/>
        <w:bar w:val="none" w:sz="0" w:color="auto"/>
      </w:pBdr>
      <w:shd w:val="clear" w:color="FFFFFF" w:fill="auto"/>
      <w:spacing w:before="120" w:after="120"/>
      <w:jc w:val="both"/>
    </w:pPr>
    <w:rPr>
      <w:rFonts w:eastAsiaTheme="minorHAnsi"/>
      <w:szCs w:val="22"/>
      <w:bdr w:val="none" w:sz="0" w:space="0" w:color="auto"/>
    </w:rPr>
  </w:style>
  <w:style w:type="paragraph" w:customStyle="1" w:styleId="SecurityMarking">
    <w:name w:val="SecurityMarking"/>
    <w:basedOn w:val="Normal"/>
    <w:rsid w:val="0034034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sz w:val="28"/>
      <w:szCs w:val="22"/>
      <w:bdr w:val="none" w:sz="0" w:space="0" w:color="auto"/>
    </w:rPr>
  </w:style>
  <w:style w:type="paragraph" w:customStyle="1" w:styleId="DateMarking">
    <w:name w:val="DateMarking"/>
    <w:basedOn w:val="Normal"/>
    <w:rsid w:val="0034034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 w:type="paragraph" w:customStyle="1" w:styleId="ReleasableTo">
    <w:name w:val="ReleasableTo"/>
    <w:basedOn w:val="Normal"/>
    <w:rsid w:val="0034034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43058">
      <w:bodyDiv w:val="1"/>
      <w:marLeft w:val="0"/>
      <w:marRight w:val="0"/>
      <w:marTop w:val="0"/>
      <w:marBottom w:val="0"/>
      <w:divBdr>
        <w:top w:val="none" w:sz="0" w:space="0" w:color="auto"/>
        <w:left w:val="none" w:sz="0" w:space="0" w:color="auto"/>
        <w:bottom w:val="none" w:sz="0" w:space="0" w:color="auto"/>
        <w:right w:val="none" w:sz="0" w:space="0" w:color="auto"/>
      </w:divBdr>
    </w:div>
    <w:div w:id="12919293">
      <w:bodyDiv w:val="1"/>
      <w:marLeft w:val="0"/>
      <w:marRight w:val="0"/>
      <w:marTop w:val="0"/>
      <w:marBottom w:val="0"/>
      <w:divBdr>
        <w:top w:val="none" w:sz="0" w:space="0" w:color="auto"/>
        <w:left w:val="none" w:sz="0" w:space="0" w:color="auto"/>
        <w:bottom w:val="none" w:sz="0" w:space="0" w:color="auto"/>
        <w:right w:val="none" w:sz="0" w:space="0" w:color="auto"/>
      </w:divBdr>
    </w:div>
    <w:div w:id="13727187">
      <w:bodyDiv w:val="1"/>
      <w:marLeft w:val="0"/>
      <w:marRight w:val="0"/>
      <w:marTop w:val="0"/>
      <w:marBottom w:val="0"/>
      <w:divBdr>
        <w:top w:val="none" w:sz="0" w:space="0" w:color="auto"/>
        <w:left w:val="none" w:sz="0" w:space="0" w:color="auto"/>
        <w:bottom w:val="none" w:sz="0" w:space="0" w:color="auto"/>
        <w:right w:val="none" w:sz="0" w:space="0" w:color="auto"/>
      </w:divBdr>
    </w:div>
    <w:div w:id="29888930">
      <w:bodyDiv w:val="1"/>
      <w:marLeft w:val="0"/>
      <w:marRight w:val="0"/>
      <w:marTop w:val="0"/>
      <w:marBottom w:val="0"/>
      <w:divBdr>
        <w:top w:val="none" w:sz="0" w:space="0" w:color="auto"/>
        <w:left w:val="none" w:sz="0" w:space="0" w:color="auto"/>
        <w:bottom w:val="none" w:sz="0" w:space="0" w:color="auto"/>
        <w:right w:val="none" w:sz="0" w:space="0" w:color="auto"/>
      </w:divBdr>
    </w:div>
    <w:div w:id="34548530">
      <w:bodyDiv w:val="1"/>
      <w:marLeft w:val="0"/>
      <w:marRight w:val="0"/>
      <w:marTop w:val="0"/>
      <w:marBottom w:val="0"/>
      <w:divBdr>
        <w:top w:val="none" w:sz="0" w:space="0" w:color="auto"/>
        <w:left w:val="none" w:sz="0" w:space="0" w:color="auto"/>
        <w:bottom w:val="none" w:sz="0" w:space="0" w:color="auto"/>
        <w:right w:val="none" w:sz="0" w:space="0" w:color="auto"/>
      </w:divBdr>
    </w:div>
    <w:div w:id="42407633">
      <w:bodyDiv w:val="1"/>
      <w:marLeft w:val="0"/>
      <w:marRight w:val="0"/>
      <w:marTop w:val="0"/>
      <w:marBottom w:val="0"/>
      <w:divBdr>
        <w:top w:val="none" w:sz="0" w:space="0" w:color="auto"/>
        <w:left w:val="none" w:sz="0" w:space="0" w:color="auto"/>
        <w:bottom w:val="none" w:sz="0" w:space="0" w:color="auto"/>
        <w:right w:val="none" w:sz="0" w:space="0" w:color="auto"/>
      </w:divBdr>
    </w:div>
    <w:div w:id="92169761">
      <w:bodyDiv w:val="1"/>
      <w:marLeft w:val="0"/>
      <w:marRight w:val="0"/>
      <w:marTop w:val="0"/>
      <w:marBottom w:val="0"/>
      <w:divBdr>
        <w:top w:val="none" w:sz="0" w:space="0" w:color="auto"/>
        <w:left w:val="none" w:sz="0" w:space="0" w:color="auto"/>
        <w:bottom w:val="none" w:sz="0" w:space="0" w:color="auto"/>
        <w:right w:val="none" w:sz="0" w:space="0" w:color="auto"/>
      </w:divBdr>
    </w:div>
    <w:div w:id="95903832">
      <w:bodyDiv w:val="1"/>
      <w:marLeft w:val="0"/>
      <w:marRight w:val="0"/>
      <w:marTop w:val="0"/>
      <w:marBottom w:val="0"/>
      <w:divBdr>
        <w:top w:val="none" w:sz="0" w:space="0" w:color="auto"/>
        <w:left w:val="none" w:sz="0" w:space="0" w:color="auto"/>
        <w:bottom w:val="none" w:sz="0" w:space="0" w:color="auto"/>
        <w:right w:val="none" w:sz="0" w:space="0" w:color="auto"/>
      </w:divBdr>
    </w:div>
    <w:div w:id="97801937">
      <w:bodyDiv w:val="1"/>
      <w:marLeft w:val="0"/>
      <w:marRight w:val="0"/>
      <w:marTop w:val="0"/>
      <w:marBottom w:val="0"/>
      <w:divBdr>
        <w:top w:val="none" w:sz="0" w:space="0" w:color="auto"/>
        <w:left w:val="none" w:sz="0" w:space="0" w:color="auto"/>
        <w:bottom w:val="none" w:sz="0" w:space="0" w:color="auto"/>
        <w:right w:val="none" w:sz="0" w:space="0" w:color="auto"/>
      </w:divBdr>
    </w:div>
    <w:div w:id="116070020">
      <w:bodyDiv w:val="1"/>
      <w:marLeft w:val="0"/>
      <w:marRight w:val="0"/>
      <w:marTop w:val="0"/>
      <w:marBottom w:val="0"/>
      <w:divBdr>
        <w:top w:val="none" w:sz="0" w:space="0" w:color="auto"/>
        <w:left w:val="none" w:sz="0" w:space="0" w:color="auto"/>
        <w:bottom w:val="none" w:sz="0" w:space="0" w:color="auto"/>
        <w:right w:val="none" w:sz="0" w:space="0" w:color="auto"/>
      </w:divBdr>
    </w:div>
    <w:div w:id="121655923">
      <w:bodyDiv w:val="1"/>
      <w:marLeft w:val="0"/>
      <w:marRight w:val="0"/>
      <w:marTop w:val="0"/>
      <w:marBottom w:val="0"/>
      <w:divBdr>
        <w:top w:val="none" w:sz="0" w:space="0" w:color="auto"/>
        <w:left w:val="none" w:sz="0" w:space="0" w:color="auto"/>
        <w:bottom w:val="none" w:sz="0" w:space="0" w:color="auto"/>
        <w:right w:val="none" w:sz="0" w:space="0" w:color="auto"/>
      </w:divBdr>
    </w:div>
    <w:div w:id="176189225">
      <w:bodyDiv w:val="1"/>
      <w:marLeft w:val="0"/>
      <w:marRight w:val="0"/>
      <w:marTop w:val="0"/>
      <w:marBottom w:val="0"/>
      <w:divBdr>
        <w:top w:val="none" w:sz="0" w:space="0" w:color="auto"/>
        <w:left w:val="none" w:sz="0" w:space="0" w:color="auto"/>
        <w:bottom w:val="none" w:sz="0" w:space="0" w:color="auto"/>
        <w:right w:val="none" w:sz="0" w:space="0" w:color="auto"/>
      </w:divBdr>
    </w:div>
    <w:div w:id="194924287">
      <w:bodyDiv w:val="1"/>
      <w:marLeft w:val="0"/>
      <w:marRight w:val="0"/>
      <w:marTop w:val="0"/>
      <w:marBottom w:val="0"/>
      <w:divBdr>
        <w:top w:val="none" w:sz="0" w:space="0" w:color="auto"/>
        <w:left w:val="none" w:sz="0" w:space="0" w:color="auto"/>
        <w:bottom w:val="none" w:sz="0" w:space="0" w:color="auto"/>
        <w:right w:val="none" w:sz="0" w:space="0" w:color="auto"/>
      </w:divBdr>
    </w:div>
    <w:div w:id="202601859">
      <w:bodyDiv w:val="1"/>
      <w:marLeft w:val="0"/>
      <w:marRight w:val="0"/>
      <w:marTop w:val="0"/>
      <w:marBottom w:val="0"/>
      <w:divBdr>
        <w:top w:val="none" w:sz="0" w:space="0" w:color="auto"/>
        <w:left w:val="none" w:sz="0" w:space="0" w:color="auto"/>
        <w:bottom w:val="none" w:sz="0" w:space="0" w:color="auto"/>
        <w:right w:val="none" w:sz="0" w:space="0" w:color="auto"/>
      </w:divBdr>
    </w:div>
    <w:div w:id="208733481">
      <w:bodyDiv w:val="1"/>
      <w:marLeft w:val="0"/>
      <w:marRight w:val="0"/>
      <w:marTop w:val="0"/>
      <w:marBottom w:val="0"/>
      <w:divBdr>
        <w:top w:val="none" w:sz="0" w:space="0" w:color="auto"/>
        <w:left w:val="none" w:sz="0" w:space="0" w:color="auto"/>
        <w:bottom w:val="none" w:sz="0" w:space="0" w:color="auto"/>
        <w:right w:val="none" w:sz="0" w:space="0" w:color="auto"/>
      </w:divBdr>
    </w:div>
    <w:div w:id="232082405">
      <w:bodyDiv w:val="1"/>
      <w:marLeft w:val="0"/>
      <w:marRight w:val="0"/>
      <w:marTop w:val="0"/>
      <w:marBottom w:val="0"/>
      <w:divBdr>
        <w:top w:val="none" w:sz="0" w:space="0" w:color="auto"/>
        <w:left w:val="none" w:sz="0" w:space="0" w:color="auto"/>
        <w:bottom w:val="none" w:sz="0" w:space="0" w:color="auto"/>
        <w:right w:val="none" w:sz="0" w:space="0" w:color="auto"/>
      </w:divBdr>
    </w:div>
    <w:div w:id="250282941">
      <w:bodyDiv w:val="1"/>
      <w:marLeft w:val="0"/>
      <w:marRight w:val="0"/>
      <w:marTop w:val="0"/>
      <w:marBottom w:val="0"/>
      <w:divBdr>
        <w:top w:val="none" w:sz="0" w:space="0" w:color="auto"/>
        <w:left w:val="none" w:sz="0" w:space="0" w:color="auto"/>
        <w:bottom w:val="none" w:sz="0" w:space="0" w:color="auto"/>
        <w:right w:val="none" w:sz="0" w:space="0" w:color="auto"/>
      </w:divBdr>
    </w:div>
    <w:div w:id="258954119">
      <w:bodyDiv w:val="1"/>
      <w:marLeft w:val="0"/>
      <w:marRight w:val="0"/>
      <w:marTop w:val="0"/>
      <w:marBottom w:val="0"/>
      <w:divBdr>
        <w:top w:val="none" w:sz="0" w:space="0" w:color="auto"/>
        <w:left w:val="none" w:sz="0" w:space="0" w:color="auto"/>
        <w:bottom w:val="none" w:sz="0" w:space="0" w:color="auto"/>
        <w:right w:val="none" w:sz="0" w:space="0" w:color="auto"/>
      </w:divBdr>
    </w:div>
    <w:div w:id="274870689">
      <w:bodyDiv w:val="1"/>
      <w:marLeft w:val="0"/>
      <w:marRight w:val="0"/>
      <w:marTop w:val="0"/>
      <w:marBottom w:val="0"/>
      <w:divBdr>
        <w:top w:val="none" w:sz="0" w:space="0" w:color="auto"/>
        <w:left w:val="none" w:sz="0" w:space="0" w:color="auto"/>
        <w:bottom w:val="none" w:sz="0" w:space="0" w:color="auto"/>
        <w:right w:val="none" w:sz="0" w:space="0" w:color="auto"/>
      </w:divBdr>
    </w:div>
    <w:div w:id="304357823">
      <w:bodyDiv w:val="1"/>
      <w:marLeft w:val="0"/>
      <w:marRight w:val="0"/>
      <w:marTop w:val="0"/>
      <w:marBottom w:val="0"/>
      <w:divBdr>
        <w:top w:val="none" w:sz="0" w:space="0" w:color="auto"/>
        <w:left w:val="none" w:sz="0" w:space="0" w:color="auto"/>
        <w:bottom w:val="none" w:sz="0" w:space="0" w:color="auto"/>
        <w:right w:val="none" w:sz="0" w:space="0" w:color="auto"/>
      </w:divBdr>
    </w:div>
    <w:div w:id="315229541">
      <w:bodyDiv w:val="1"/>
      <w:marLeft w:val="0"/>
      <w:marRight w:val="0"/>
      <w:marTop w:val="0"/>
      <w:marBottom w:val="0"/>
      <w:divBdr>
        <w:top w:val="none" w:sz="0" w:space="0" w:color="auto"/>
        <w:left w:val="none" w:sz="0" w:space="0" w:color="auto"/>
        <w:bottom w:val="none" w:sz="0" w:space="0" w:color="auto"/>
        <w:right w:val="none" w:sz="0" w:space="0" w:color="auto"/>
      </w:divBdr>
    </w:div>
    <w:div w:id="345793097">
      <w:bodyDiv w:val="1"/>
      <w:marLeft w:val="0"/>
      <w:marRight w:val="0"/>
      <w:marTop w:val="0"/>
      <w:marBottom w:val="0"/>
      <w:divBdr>
        <w:top w:val="none" w:sz="0" w:space="0" w:color="auto"/>
        <w:left w:val="none" w:sz="0" w:space="0" w:color="auto"/>
        <w:bottom w:val="none" w:sz="0" w:space="0" w:color="auto"/>
        <w:right w:val="none" w:sz="0" w:space="0" w:color="auto"/>
      </w:divBdr>
    </w:div>
    <w:div w:id="363871795">
      <w:bodyDiv w:val="1"/>
      <w:marLeft w:val="0"/>
      <w:marRight w:val="0"/>
      <w:marTop w:val="0"/>
      <w:marBottom w:val="0"/>
      <w:divBdr>
        <w:top w:val="none" w:sz="0" w:space="0" w:color="auto"/>
        <w:left w:val="none" w:sz="0" w:space="0" w:color="auto"/>
        <w:bottom w:val="none" w:sz="0" w:space="0" w:color="auto"/>
        <w:right w:val="none" w:sz="0" w:space="0" w:color="auto"/>
      </w:divBdr>
    </w:div>
    <w:div w:id="386607995">
      <w:bodyDiv w:val="1"/>
      <w:marLeft w:val="0"/>
      <w:marRight w:val="0"/>
      <w:marTop w:val="0"/>
      <w:marBottom w:val="0"/>
      <w:divBdr>
        <w:top w:val="none" w:sz="0" w:space="0" w:color="auto"/>
        <w:left w:val="none" w:sz="0" w:space="0" w:color="auto"/>
        <w:bottom w:val="none" w:sz="0" w:space="0" w:color="auto"/>
        <w:right w:val="none" w:sz="0" w:space="0" w:color="auto"/>
      </w:divBdr>
    </w:div>
    <w:div w:id="399251260">
      <w:bodyDiv w:val="1"/>
      <w:marLeft w:val="0"/>
      <w:marRight w:val="0"/>
      <w:marTop w:val="0"/>
      <w:marBottom w:val="0"/>
      <w:divBdr>
        <w:top w:val="none" w:sz="0" w:space="0" w:color="auto"/>
        <w:left w:val="none" w:sz="0" w:space="0" w:color="auto"/>
        <w:bottom w:val="none" w:sz="0" w:space="0" w:color="auto"/>
        <w:right w:val="none" w:sz="0" w:space="0" w:color="auto"/>
      </w:divBdr>
    </w:div>
    <w:div w:id="406272916">
      <w:bodyDiv w:val="1"/>
      <w:marLeft w:val="0"/>
      <w:marRight w:val="0"/>
      <w:marTop w:val="0"/>
      <w:marBottom w:val="0"/>
      <w:divBdr>
        <w:top w:val="none" w:sz="0" w:space="0" w:color="auto"/>
        <w:left w:val="none" w:sz="0" w:space="0" w:color="auto"/>
        <w:bottom w:val="none" w:sz="0" w:space="0" w:color="auto"/>
        <w:right w:val="none" w:sz="0" w:space="0" w:color="auto"/>
      </w:divBdr>
    </w:div>
    <w:div w:id="409887918">
      <w:bodyDiv w:val="1"/>
      <w:marLeft w:val="0"/>
      <w:marRight w:val="0"/>
      <w:marTop w:val="0"/>
      <w:marBottom w:val="0"/>
      <w:divBdr>
        <w:top w:val="none" w:sz="0" w:space="0" w:color="auto"/>
        <w:left w:val="none" w:sz="0" w:space="0" w:color="auto"/>
        <w:bottom w:val="none" w:sz="0" w:space="0" w:color="auto"/>
        <w:right w:val="none" w:sz="0" w:space="0" w:color="auto"/>
      </w:divBdr>
    </w:div>
    <w:div w:id="415058836">
      <w:bodyDiv w:val="1"/>
      <w:marLeft w:val="0"/>
      <w:marRight w:val="0"/>
      <w:marTop w:val="0"/>
      <w:marBottom w:val="0"/>
      <w:divBdr>
        <w:top w:val="none" w:sz="0" w:space="0" w:color="auto"/>
        <w:left w:val="none" w:sz="0" w:space="0" w:color="auto"/>
        <w:bottom w:val="none" w:sz="0" w:space="0" w:color="auto"/>
        <w:right w:val="none" w:sz="0" w:space="0" w:color="auto"/>
      </w:divBdr>
    </w:div>
    <w:div w:id="423500759">
      <w:bodyDiv w:val="1"/>
      <w:marLeft w:val="0"/>
      <w:marRight w:val="0"/>
      <w:marTop w:val="0"/>
      <w:marBottom w:val="0"/>
      <w:divBdr>
        <w:top w:val="none" w:sz="0" w:space="0" w:color="auto"/>
        <w:left w:val="none" w:sz="0" w:space="0" w:color="auto"/>
        <w:bottom w:val="none" w:sz="0" w:space="0" w:color="auto"/>
        <w:right w:val="none" w:sz="0" w:space="0" w:color="auto"/>
      </w:divBdr>
    </w:div>
    <w:div w:id="427968344">
      <w:bodyDiv w:val="1"/>
      <w:marLeft w:val="0"/>
      <w:marRight w:val="0"/>
      <w:marTop w:val="0"/>
      <w:marBottom w:val="0"/>
      <w:divBdr>
        <w:top w:val="none" w:sz="0" w:space="0" w:color="auto"/>
        <w:left w:val="none" w:sz="0" w:space="0" w:color="auto"/>
        <w:bottom w:val="none" w:sz="0" w:space="0" w:color="auto"/>
        <w:right w:val="none" w:sz="0" w:space="0" w:color="auto"/>
      </w:divBdr>
    </w:div>
    <w:div w:id="433090989">
      <w:bodyDiv w:val="1"/>
      <w:marLeft w:val="0"/>
      <w:marRight w:val="0"/>
      <w:marTop w:val="0"/>
      <w:marBottom w:val="0"/>
      <w:divBdr>
        <w:top w:val="none" w:sz="0" w:space="0" w:color="auto"/>
        <w:left w:val="none" w:sz="0" w:space="0" w:color="auto"/>
        <w:bottom w:val="none" w:sz="0" w:space="0" w:color="auto"/>
        <w:right w:val="none" w:sz="0" w:space="0" w:color="auto"/>
      </w:divBdr>
    </w:div>
    <w:div w:id="462697038">
      <w:bodyDiv w:val="1"/>
      <w:marLeft w:val="0"/>
      <w:marRight w:val="0"/>
      <w:marTop w:val="0"/>
      <w:marBottom w:val="0"/>
      <w:divBdr>
        <w:top w:val="none" w:sz="0" w:space="0" w:color="auto"/>
        <w:left w:val="none" w:sz="0" w:space="0" w:color="auto"/>
        <w:bottom w:val="none" w:sz="0" w:space="0" w:color="auto"/>
        <w:right w:val="none" w:sz="0" w:space="0" w:color="auto"/>
      </w:divBdr>
    </w:div>
    <w:div w:id="497694548">
      <w:bodyDiv w:val="1"/>
      <w:marLeft w:val="0"/>
      <w:marRight w:val="0"/>
      <w:marTop w:val="0"/>
      <w:marBottom w:val="0"/>
      <w:divBdr>
        <w:top w:val="none" w:sz="0" w:space="0" w:color="auto"/>
        <w:left w:val="none" w:sz="0" w:space="0" w:color="auto"/>
        <w:bottom w:val="none" w:sz="0" w:space="0" w:color="auto"/>
        <w:right w:val="none" w:sz="0" w:space="0" w:color="auto"/>
      </w:divBdr>
    </w:div>
    <w:div w:id="513493106">
      <w:bodyDiv w:val="1"/>
      <w:marLeft w:val="0"/>
      <w:marRight w:val="0"/>
      <w:marTop w:val="0"/>
      <w:marBottom w:val="0"/>
      <w:divBdr>
        <w:top w:val="none" w:sz="0" w:space="0" w:color="auto"/>
        <w:left w:val="none" w:sz="0" w:space="0" w:color="auto"/>
        <w:bottom w:val="none" w:sz="0" w:space="0" w:color="auto"/>
        <w:right w:val="none" w:sz="0" w:space="0" w:color="auto"/>
      </w:divBdr>
    </w:div>
    <w:div w:id="525296535">
      <w:bodyDiv w:val="1"/>
      <w:marLeft w:val="0"/>
      <w:marRight w:val="0"/>
      <w:marTop w:val="0"/>
      <w:marBottom w:val="0"/>
      <w:divBdr>
        <w:top w:val="none" w:sz="0" w:space="0" w:color="auto"/>
        <w:left w:val="none" w:sz="0" w:space="0" w:color="auto"/>
        <w:bottom w:val="none" w:sz="0" w:space="0" w:color="auto"/>
        <w:right w:val="none" w:sz="0" w:space="0" w:color="auto"/>
      </w:divBdr>
    </w:div>
    <w:div w:id="573319362">
      <w:bodyDiv w:val="1"/>
      <w:marLeft w:val="0"/>
      <w:marRight w:val="0"/>
      <w:marTop w:val="0"/>
      <w:marBottom w:val="0"/>
      <w:divBdr>
        <w:top w:val="none" w:sz="0" w:space="0" w:color="auto"/>
        <w:left w:val="none" w:sz="0" w:space="0" w:color="auto"/>
        <w:bottom w:val="none" w:sz="0" w:space="0" w:color="auto"/>
        <w:right w:val="none" w:sz="0" w:space="0" w:color="auto"/>
      </w:divBdr>
    </w:div>
    <w:div w:id="576208410">
      <w:bodyDiv w:val="1"/>
      <w:marLeft w:val="0"/>
      <w:marRight w:val="0"/>
      <w:marTop w:val="0"/>
      <w:marBottom w:val="0"/>
      <w:divBdr>
        <w:top w:val="none" w:sz="0" w:space="0" w:color="auto"/>
        <w:left w:val="none" w:sz="0" w:space="0" w:color="auto"/>
        <w:bottom w:val="none" w:sz="0" w:space="0" w:color="auto"/>
        <w:right w:val="none" w:sz="0" w:space="0" w:color="auto"/>
      </w:divBdr>
    </w:div>
    <w:div w:id="602105671">
      <w:bodyDiv w:val="1"/>
      <w:marLeft w:val="0"/>
      <w:marRight w:val="0"/>
      <w:marTop w:val="0"/>
      <w:marBottom w:val="0"/>
      <w:divBdr>
        <w:top w:val="none" w:sz="0" w:space="0" w:color="auto"/>
        <w:left w:val="none" w:sz="0" w:space="0" w:color="auto"/>
        <w:bottom w:val="none" w:sz="0" w:space="0" w:color="auto"/>
        <w:right w:val="none" w:sz="0" w:space="0" w:color="auto"/>
      </w:divBdr>
    </w:div>
    <w:div w:id="602229638">
      <w:bodyDiv w:val="1"/>
      <w:marLeft w:val="0"/>
      <w:marRight w:val="0"/>
      <w:marTop w:val="0"/>
      <w:marBottom w:val="0"/>
      <w:divBdr>
        <w:top w:val="none" w:sz="0" w:space="0" w:color="auto"/>
        <w:left w:val="none" w:sz="0" w:space="0" w:color="auto"/>
        <w:bottom w:val="none" w:sz="0" w:space="0" w:color="auto"/>
        <w:right w:val="none" w:sz="0" w:space="0" w:color="auto"/>
      </w:divBdr>
    </w:div>
    <w:div w:id="604963354">
      <w:bodyDiv w:val="1"/>
      <w:marLeft w:val="0"/>
      <w:marRight w:val="0"/>
      <w:marTop w:val="0"/>
      <w:marBottom w:val="0"/>
      <w:divBdr>
        <w:top w:val="none" w:sz="0" w:space="0" w:color="auto"/>
        <w:left w:val="none" w:sz="0" w:space="0" w:color="auto"/>
        <w:bottom w:val="none" w:sz="0" w:space="0" w:color="auto"/>
        <w:right w:val="none" w:sz="0" w:space="0" w:color="auto"/>
      </w:divBdr>
    </w:div>
    <w:div w:id="617761298">
      <w:bodyDiv w:val="1"/>
      <w:marLeft w:val="0"/>
      <w:marRight w:val="0"/>
      <w:marTop w:val="0"/>
      <w:marBottom w:val="0"/>
      <w:divBdr>
        <w:top w:val="none" w:sz="0" w:space="0" w:color="auto"/>
        <w:left w:val="none" w:sz="0" w:space="0" w:color="auto"/>
        <w:bottom w:val="none" w:sz="0" w:space="0" w:color="auto"/>
        <w:right w:val="none" w:sz="0" w:space="0" w:color="auto"/>
      </w:divBdr>
    </w:div>
    <w:div w:id="635377473">
      <w:bodyDiv w:val="1"/>
      <w:marLeft w:val="0"/>
      <w:marRight w:val="0"/>
      <w:marTop w:val="0"/>
      <w:marBottom w:val="0"/>
      <w:divBdr>
        <w:top w:val="none" w:sz="0" w:space="0" w:color="auto"/>
        <w:left w:val="none" w:sz="0" w:space="0" w:color="auto"/>
        <w:bottom w:val="none" w:sz="0" w:space="0" w:color="auto"/>
        <w:right w:val="none" w:sz="0" w:space="0" w:color="auto"/>
      </w:divBdr>
    </w:div>
    <w:div w:id="638611087">
      <w:bodyDiv w:val="1"/>
      <w:marLeft w:val="0"/>
      <w:marRight w:val="0"/>
      <w:marTop w:val="0"/>
      <w:marBottom w:val="0"/>
      <w:divBdr>
        <w:top w:val="none" w:sz="0" w:space="0" w:color="auto"/>
        <w:left w:val="none" w:sz="0" w:space="0" w:color="auto"/>
        <w:bottom w:val="none" w:sz="0" w:space="0" w:color="auto"/>
        <w:right w:val="none" w:sz="0" w:space="0" w:color="auto"/>
      </w:divBdr>
    </w:div>
    <w:div w:id="638611605">
      <w:bodyDiv w:val="1"/>
      <w:marLeft w:val="0"/>
      <w:marRight w:val="0"/>
      <w:marTop w:val="0"/>
      <w:marBottom w:val="0"/>
      <w:divBdr>
        <w:top w:val="none" w:sz="0" w:space="0" w:color="auto"/>
        <w:left w:val="none" w:sz="0" w:space="0" w:color="auto"/>
        <w:bottom w:val="none" w:sz="0" w:space="0" w:color="auto"/>
        <w:right w:val="none" w:sz="0" w:space="0" w:color="auto"/>
      </w:divBdr>
    </w:div>
    <w:div w:id="638994000">
      <w:bodyDiv w:val="1"/>
      <w:marLeft w:val="0"/>
      <w:marRight w:val="0"/>
      <w:marTop w:val="0"/>
      <w:marBottom w:val="0"/>
      <w:divBdr>
        <w:top w:val="none" w:sz="0" w:space="0" w:color="auto"/>
        <w:left w:val="none" w:sz="0" w:space="0" w:color="auto"/>
        <w:bottom w:val="none" w:sz="0" w:space="0" w:color="auto"/>
        <w:right w:val="none" w:sz="0" w:space="0" w:color="auto"/>
      </w:divBdr>
    </w:div>
    <w:div w:id="675041167">
      <w:bodyDiv w:val="1"/>
      <w:marLeft w:val="0"/>
      <w:marRight w:val="0"/>
      <w:marTop w:val="0"/>
      <w:marBottom w:val="0"/>
      <w:divBdr>
        <w:top w:val="none" w:sz="0" w:space="0" w:color="auto"/>
        <w:left w:val="none" w:sz="0" w:space="0" w:color="auto"/>
        <w:bottom w:val="none" w:sz="0" w:space="0" w:color="auto"/>
        <w:right w:val="none" w:sz="0" w:space="0" w:color="auto"/>
      </w:divBdr>
    </w:div>
    <w:div w:id="678510567">
      <w:bodyDiv w:val="1"/>
      <w:marLeft w:val="0"/>
      <w:marRight w:val="0"/>
      <w:marTop w:val="0"/>
      <w:marBottom w:val="0"/>
      <w:divBdr>
        <w:top w:val="none" w:sz="0" w:space="0" w:color="auto"/>
        <w:left w:val="none" w:sz="0" w:space="0" w:color="auto"/>
        <w:bottom w:val="none" w:sz="0" w:space="0" w:color="auto"/>
        <w:right w:val="none" w:sz="0" w:space="0" w:color="auto"/>
      </w:divBdr>
    </w:div>
    <w:div w:id="703021963">
      <w:bodyDiv w:val="1"/>
      <w:marLeft w:val="0"/>
      <w:marRight w:val="0"/>
      <w:marTop w:val="0"/>
      <w:marBottom w:val="0"/>
      <w:divBdr>
        <w:top w:val="none" w:sz="0" w:space="0" w:color="auto"/>
        <w:left w:val="none" w:sz="0" w:space="0" w:color="auto"/>
        <w:bottom w:val="none" w:sz="0" w:space="0" w:color="auto"/>
        <w:right w:val="none" w:sz="0" w:space="0" w:color="auto"/>
      </w:divBdr>
    </w:div>
    <w:div w:id="709959446">
      <w:bodyDiv w:val="1"/>
      <w:marLeft w:val="0"/>
      <w:marRight w:val="0"/>
      <w:marTop w:val="0"/>
      <w:marBottom w:val="0"/>
      <w:divBdr>
        <w:top w:val="none" w:sz="0" w:space="0" w:color="auto"/>
        <w:left w:val="none" w:sz="0" w:space="0" w:color="auto"/>
        <w:bottom w:val="none" w:sz="0" w:space="0" w:color="auto"/>
        <w:right w:val="none" w:sz="0" w:space="0" w:color="auto"/>
      </w:divBdr>
    </w:div>
    <w:div w:id="720715434">
      <w:bodyDiv w:val="1"/>
      <w:marLeft w:val="0"/>
      <w:marRight w:val="0"/>
      <w:marTop w:val="0"/>
      <w:marBottom w:val="0"/>
      <w:divBdr>
        <w:top w:val="none" w:sz="0" w:space="0" w:color="auto"/>
        <w:left w:val="none" w:sz="0" w:space="0" w:color="auto"/>
        <w:bottom w:val="none" w:sz="0" w:space="0" w:color="auto"/>
        <w:right w:val="none" w:sz="0" w:space="0" w:color="auto"/>
      </w:divBdr>
    </w:div>
    <w:div w:id="742411382">
      <w:bodyDiv w:val="1"/>
      <w:marLeft w:val="0"/>
      <w:marRight w:val="0"/>
      <w:marTop w:val="0"/>
      <w:marBottom w:val="0"/>
      <w:divBdr>
        <w:top w:val="none" w:sz="0" w:space="0" w:color="auto"/>
        <w:left w:val="none" w:sz="0" w:space="0" w:color="auto"/>
        <w:bottom w:val="none" w:sz="0" w:space="0" w:color="auto"/>
        <w:right w:val="none" w:sz="0" w:space="0" w:color="auto"/>
      </w:divBdr>
    </w:div>
    <w:div w:id="771899503">
      <w:bodyDiv w:val="1"/>
      <w:marLeft w:val="0"/>
      <w:marRight w:val="0"/>
      <w:marTop w:val="0"/>
      <w:marBottom w:val="0"/>
      <w:divBdr>
        <w:top w:val="none" w:sz="0" w:space="0" w:color="auto"/>
        <w:left w:val="none" w:sz="0" w:space="0" w:color="auto"/>
        <w:bottom w:val="none" w:sz="0" w:space="0" w:color="auto"/>
        <w:right w:val="none" w:sz="0" w:space="0" w:color="auto"/>
      </w:divBdr>
    </w:div>
    <w:div w:id="803884960">
      <w:bodyDiv w:val="1"/>
      <w:marLeft w:val="0"/>
      <w:marRight w:val="0"/>
      <w:marTop w:val="0"/>
      <w:marBottom w:val="0"/>
      <w:divBdr>
        <w:top w:val="none" w:sz="0" w:space="0" w:color="auto"/>
        <w:left w:val="none" w:sz="0" w:space="0" w:color="auto"/>
        <w:bottom w:val="none" w:sz="0" w:space="0" w:color="auto"/>
        <w:right w:val="none" w:sz="0" w:space="0" w:color="auto"/>
      </w:divBdr>
    </w:div>
    <w:div w:id="824709992">
      <w:bodyDiv w:val="1"/>
      <w:marLeft w:val="0"/>
      <w:marRight w:val="0"/>
      <w:marTop w:val="0"/>
      <w:marBottom w:val="0"/>
      <w:divBdr>
        <w:top w:val="none" w:sz="0" w:space="0" w:color="auto"/>
        <w:left w:val="none" w:sz="0" w:space="0" w:color="auto"/>
        <w:bottom w:val="none" w:sz="0" w:space="0" w:color="auto"/>
        <w:right w:val="none" w:sz="0" w:space="0" w:color="auto"/>
      </w:divBdr>
    </w:div>
    <w:div w:id="856576784">
      <w:bodyDiv w:val="1"/>
      <w:marLeft w:val="0"/>
      <w:marRight w:val="0"/>
      <w:marTop w:val="0"/>
      <w:marBottom w:val="0"/>
      <w:divBdr>
        <w:top w:val="none" w:sz="0" w:space="0" w:color="auto"/>
        <w:left w:val="none" w:sz="0" w:space="0" w:color="auto"/>
        <w:bottom w:val="none" w:sz="0" w:space="0" w:color="auto"/>
        <w:right w:val="none" w:sz="0" w:space="0" w:color="auto"/>
      </w:divBdr>
    </w:div>
    <w:div w:id="857080474">
      <w:bodyDiv w:val="1"/>
      <w:marLeft w:val="0"/>
      <w:marRight w:val="0"/>
      <w:marTop w:val="0"/>
      <w:marBottom w:val="0"/>
      <w:divBdr>
        <w:top w:val="none" w:sz="0" w:space="0" w:color="auto"/>
        <w:left w:val="none" w:sz="0" w:space="0" w:color="auto"/>
        <w:bottom w:val="none" w:sz="0" w:space="0" w:color="auto"/>
        <w:right w:val="none" w:sz="0" w:space="0" w:color="auto"/>
      </w:divBdr>
    </w:div>
    <w:div w:id="870915449">
      <w:bodyDiv w:val="1"/>
      <w:marLeft w:val="0"/>
      <w:marRight w:val="0"/>
      <w:marTop w:val="0"/>
      <w:marBottom w:val="0"/>
      <w:divBdr>
        <w:top w:val="none" w:sz="0" w:space="0" w:color="auto"/>
        <w:left w:val="none" w:sz="0" w:space="0" w:color="auto"/>
        <w:bottom w:val="none" w:sz="0" w:space="0" w:color="auto"/>
        <w:right w:val="none" w:sz="0" w:space="0" w:color="auto"/>
      </w:divBdr>
    </w:div>
    <w:div w:id="879978700">
      <w:bodyDiv w:val="1"/>
      <w:marLeft w:val="0"/>
      <w:marRight w:val="0"/>
      <w:marTop w:val="0"/>
      <w:marBottom w:val="0"/>
      <w:divBdr>
        <w:top w:val="none" w:sz="0" w:space="0" w:color="auto"/>
        <w:left w:val="none" w:sz="0" w:space="0" w:color="auto"/>
        <w:bottom w:val="none" w:sz="0" w:space="0" w:color="auto"/>
        <w:right w:val="none" w:sz="0" w:space="0" w:color="auto"/>
      </w:divBdr>
    </w:div>
    <w:div w:id="887258180">
      <w:bodyDiv w:val="1"/>
      <w:marLeft w:val="0"/>
      <w:marRight w:val="0"/>
      <w:marTop w:val="0"/>
      <w:marBottom w:val="0"/>
      <w:divBdr>
        <w:top w:val="none" w:sz="0" w:space="0" w:color="auto"/>
        <w:left w:val="none" w:sz="0" w:space="0" w:color="auto"/>
        <w:bottom w:val="none" w:sz="0" w:space="0" w:color="auto"/>
        <w:right w:val="none" w:sz="0" w:space="0" w:color="auto"/>
      </w:divBdr>
    </w:div>
    <w:div w:id="892546045">
      <w:bodyDiv w:val="1"/>
      <w:marLeft w:val="0"/>
      <w:marRight w:val="0"/>
      <w:marTop w:val="0"/>
      <w:marBottom w:val="0"/>
      <w:divBdr>
        <w:top w:val="none" w:sz="0" w:space="0" w:color="auto"/>
        <w:left w:val="none" w:sz="0" w:space="0" w:color="auto"/>
        <w:bottom w:val="none" w:sz="0" w:space="0" w:color="auto"/>
        <w:right w:val="none" w:sz="0" w:space="0" w:color="auto"/>
      </w:divBdr>
    </w:div>
    <w:div w:id="907808223">
      <w:bodyDiv w:val="1"/>
      <w:marLeft w:val="0"/>
      <w:marRight w:val="0"/>
      <w:marTop w:val="0"/>
      <w:marBottom w:val="0"/>
      <w:divBdr>
        <w:top w:val="none" w:sz="0" w:space="0" w:color="auto"/>
        <w:left w:val="none" w:sz="0" w:space="0" w:color="auto"/>
        <w:bottom w:val="none" w:sz="0" w:space="0" w:color="auto"/>
        <w:right w:val="none" w:sz="0" w:space="0" w:color="auto"/>
      </w:divBdr>
    </w:div>
    <w:div w:id="908619200">
      <w:bodyDiv w:val="1"/>
      <w:marLeft w:val="0"/>
      <w:marRight w:val="0"/>
      <w:marTop w:val="0"/>
      <w:marBottom w:val="0"/>
      <w:divBdr>
        <w:top w:val="none" w:sz="0" w:space="0" w:color="auto"/>
        <w:left w:val="none" w:sz="0" w:space="0" w:color="auto"/>
        <w:bottom w:val="none" w:sz="0" w:space="0" w:color="auto"/>
        <w:right w:val="none" w:sz="0" w:space="0" w:color="auto"/>
      </w:divBdr>
    </w:div>
    <w:div w:id="918826376">
      <w:bodyDiv w:val="1"/>
      <w:marLeft w:val="0"/>
      <w:marRight w:val="0"/>
      <w:marTop w:val="0"/>
      <w:marBottom w:val="0"/>
      <w:divBdr>
        <w:top w:val="none" w:sz="0" w:space="0" w:color="auto"/>
        <w:left w:val="none" w:sz="0" w:space="0" w:color="auto"/>
        <w:bottom w:val="none" w:sz="0" w:space="0" w:color="auto"/>
        <w:right w:val="none" w:sz="0" w:space="0" w:color="auto"/>
      </w:divBdr>
    </w:div>
    <w:div w:id="921599801">
      <w:bodyDiv w:val="1"/>
      <w:marLeft w:val="0"/>
      <w:marRight w:val="0"/>
      <w:marTop w:val="0"/>
      <w:marBottom w:val="0"/>
      <w:divBdr>
        <w:top w:val="none" w:sz="0" w:space="0" w:color="auto"/>
        <w:left w:val="none" w:sz="0" w:space="0" w:color="auto"/>
        <w:bottom w:val="none" w:sz="0" w:space="0" w:color="auto"/>
        <w:right w:val="none" w:sz="0" w:space="0" w:color="auto"/>
      </w:divBdr>
    </w:div>
    <w:div w:id="925842697">
      <w:bodyDiv w:val="1"/>
      <w:marLeft w:val="0"/>
      <w:marRight w:val="0"/>
      <w:marTop w:val="0"/>
      <w:marBottom w:val="0"/>
      <w:divBdr>
        <w:top w:val="none" w:sz="0" w:space="0" w:color="auto"/>
        <w:left w:val="none" w:sz="0" w:space="0" w:color="auto"/>
        <w:bottom w:val="none" w:sz="0" w:space="0" w:color="auto"/>
        <w:right w:val="none" w:sz="0" w:space="0" w:color="auto"/>
      </w:divBdr>
    </w:div>
    <w:div w:id="935867319">
      <w:bodyDiv w:val="1"/>
      <w:marLeft w:val="0"/>
      <w:marRight w:val="0"/>
      <w:marTop w:val="0"/>
      <w:marBottom w:val="0"/>
      <w:divBdr>
        <w:top w:val="none" w:sz="0" w:space="0" w:color="auto"/>
        <w:left w:val="none" w:sz="0" w:space="0" w:color="auto"/>
        <w:bottom w:val="none" w:sz="0" w:space="0" w:color="auto"/>
        <w:right w:val="none" w:sz="0" w:space="0" w:color="auto"/>
      </w:divBdr>
    </w:div>
    <w:div w:id="938878275">
      <w:bodyDiv w:val="1"/>
      <w:marLeft w:val="0"/>
      <w:marRight w:val="0"/>
      <w:marTop w:val="0"/>
      <w:marBottom w:val="0"/>
      <w:divBdr>
        <w:top w:val="none" w:sz="0" w:space="0" w:color="auto"/>
        <w:left w:val="none" w:sz="0" w:space="0" w:color="auto"/>
        <w:bottom w:val="none" w:sz="0" w:space="0" w:color="auto"/>
        <w:right w:val="none" w:sz="0" w:space="0" w:color="auto"/>
      </w:divBdr>
    </w:div>
    <w:div w:id="943726550">
      <w:bodyDiv w:val="1"/>
      <w:marLeft w:val="0"/>
      <w:marRight w:val="0"/>
      <w:marTop w:val="0"/>
      <w:marBottom w:val="0"/>
      <w:divBdr>
        <w:top w:val="none" w:sz="0" w:space="0" w:color="auto"/>
        <w:left w:val="none" w:sz="0" w:space="0" w:color="auto"/>
        <w:bottom w:val="none" w:sz="0" w:space="0" w:color="auto"/>
        <w:right w:val="none" w:sz="0" w:space="0" w:color="auto"/>
      </w:divBdr>
    </w:div>
    <w:div w:id="955260974">
      <w:bodyDiv w:val="1"/>
      <w:marLeft w:val="0"/>
      <w:marRight w:val="0"/>
      <w:marTop w:val="0"/>
      <w:marBottom w:val="0"/>
      <w:divBdr>
        <w:top w:val="none" w:sz="0" w:space="0" w:color="auto"/>
        <w:left w:val="none" w:sz="0" w:space="0" w:color="auto"/>
        <w:bottom w:val="none" w:sz="0" w:space="0" w:color="auto"/>
        <w:right w:val="none" w:sz="0" w:space="0" w:color="auto"/>
      </w:divBdr>
    </w:div>
    <w:div w:id="958492169">
      <w:bodyDiv w:val="1"/>
      <w:marLeft w:val="0"/>
      <w:marRight w:val="0"/>
      <w:marTop w:val="0"/>
      <w:marBottom w:val="0"/>
      <w:divBdr>
        <w:top w:val="none" w:sz="0" w:space="0" w:color="auto"/>
        <w:left w:val="none" w:sz="0" w:space="0" w:color="auto"/>
        <w:bottom w:val="none" w:sz="0" w:space="0" w:color="auto"/>
        <w:right w:val="none" w:sz="0" w:space="0" w:color="auto"/>
      </w:divBdr>
    </w:div>
    <w:div w:id="973755526">
      <w:bodyDiv w:val="1"/>
      <w:marLeft w:val="0"/>
      <w:marRight w:val="0"/>
      <w:marTop w:val="0"/>
      <w:marBottom w:val="0"/>
      <w:divBdr>
        <w:top w:val="none" w:sz="0" w:space="0" w:color="auto"/>
        <w:left w:val="none" w:sz="0" w:space="0" w:color="auto"/>
        <w:bottom w:val="none" w:sz="0" w:space="0" w:color="auto"/>
        <w:right w:val="none" w:sz="0" w:space="0" w:color="auto"/>
      </w:divBdr>
    </w:div>
    <w:div w:id="974019541">
      <w:bodyDiv w:val="1"/>
      <w:marLeft w:val="0"/>
      <w:marRight w:val="0"/>
      <w:marTop w:val="0"/>
      <w:marBottom w:val="0"/>
      <w:divBdr>
        <w:top w:val="none" w:sz="0" w:space="0" w:color="auto"/>
        <w:left w:val="none" w:sz="0" w:space="0" w:color="auto"/>
        <w:bottom w:val="none" w:sz="0" w:space="0" w:color="auto"/>
        <w:right w:val="none" w:sz="0" w:space="0" w:color="auto"/>
      </w:divBdr>
    </w:div>
    <w:div w:id="981421197">
      <w:bodyDiv w:val="1"/>
      <w:marLeft w:val="0"/>
      <w:marRight w:val="0"/>
      <w:marTop w:val="0"/>
      <w:marBottom w:val="0"/>
      <w:divBdr>
        <w:top w:val="none" w:sz="0" w:space="0" w:color="auto"/>
        <w:left w:val="none" w:sz="0" w:space="0" w:color="auto"/>
        <w:bottom w:val="none" w:sz="0" w:space="0" w:color="auto"/>
        <w:right w:val="none" w:sz="0" w:space="0" w:color="auto"/>
      </w:divBdr>
    </w:div>
    <w:div w:id="1000503865">
      <w:bodyDiv w:val="1"/>
      <w:marLeft w:val="0"/>
      <w:marRight w:val="0"/>
      <w:marTop w:val="0"/>
      <w:marBottom w:val="0"/>
      <w:divBdr>
        <w:top w:val="none" w:sz="0" w:space="0" w:color="auto"/>
        <w:left w:val="none" w:sz="0" w:space="0" w:color="auto"/>
        <w:bottom w:val="none" w:sz="0" w:space="0" w:color="auto"/>
        <w:right w:val="none" w:sz="0" w:space="0" w:color="auto"/>
      </w:divBdr>
    </w:div>
    <w:div w:id="1003125976">
      <w:bodyDiv w:val="1"/>
      <w:marLeft w:val="0"/>
      <w:marRight w:val="0"/>
      <w:marTop w:val="0"/>
      <w:marBottom w:val="0"/>
      <w:divBdr>
        <w:top w:val="none" w:sz="0" w:space="0" w:color="auto"/>
        <w:left w:val="none" w:sz="0" w:space="0" w:color="auto"/>
        <w:bottom w:val="none" w:sz="0" w:space="0" w:color="auto"/>
        <w:right w:val="none" w:sz="0" w:space="0" w:color="auto"/>
      </w:divBdr>
    </w:div>
    <w:div w:id="1006252462">
      <w:bodyDiv w:val="1"/>
      <w:marLeft w:val="0"/>
      <w:marRight w:val="0"/>
      <w:marTop w:val="0"/>
      <w:marBottom w:val="0"/>
      <w:divBdr>
        <w:top w:val="none" w:sz="0" w:space="0" w:color="auto"/>
        <w:left w:val="none" w:sz="0" w:space="0" w:color="auto"/>
        <w:bottom w:val="none" w:sz="0" w:space="0" w:color="auto"/>
        <w:right w:val="none" w:sz="0" w:space="0" w:color="auto"/>
      </w:divBdr>
    </w:div>
    <w:div w:id="1013917542">
      <w:bodyDiv w:val="1"/>
      <w:marLeft w:val="0"/>
      <w:marRight w:val="0"/>
      <w:marTop w:val="0"/>
      <w:marBottom w:val="0"/>
      <w:divBdr>
        <w:top w:val="none" w:sz="0" w:space="0" w:color="auto"/>
        <w:left w:val="none" w:sz="0" w:space="0" w:color="auto"/>
        <w:bottom w:val="none" w:sz="0" w:space="0" w:color="auto"/>
        <w:right w:val="none" w:sz="0" w:space="0" w:color="auto"/>
      </w:divBdr>
    </w:div>
    <w:div w:id="1031027183">
      <w:bodyDiv w:val="1"/>
      <w:marLeft w:val="0"/>
      <w:marRight w:val="0"/>
      <w:marTop w:val="0"/>
      <w:marBottom w:val="0"/>
      <w:divBdr>
        <w:top w:val="none" w:sz="0" w:space="0" w:color="auto"/>
        <w:left w:val="none" w:sz="0" w:space="0" w:color="auto"/>
        <w:bottom w:val="none" w:sz="0" w:space="0" w:color="auto"/>
        <w:right w:val="none" w:sz="0" w:space="0" w:color="auto"/>
      </w:divBdr>
    </w:div>
    <w:div w:id="1032340691">
      <w:bodyDiv w:val="1"/>
      <w:marLeft w:val="0"/>
      <w:marRight w:val="0"/>
      <w:marTop w:val="0"/>
      <w:marBottom w:val="0"/>
      <w:divBdr>
        <w:top w:val="none" w:sz="0" w:space="0" w:color="auto"/>
        <w:left w:val="none" w:sz="0" w:space="0" w:color="auto"/>
        <w:bottom w:val="none" w:sz="0" w:space="0" w:color="auto"/>
        <w:right w:val="none" w:sz="0" w:space="0" w:color="auto"/>
      </w:divBdr>
    </w:div>
    <w:div w:id="1041247869">
      <w:bodyDiv w:val="1"/>
      <w:marLeft w:val="0"/>
      <w:marRight w:val="0"/>
      <w:marTop w:val="0"/>
      <w:marBottom w:val="0"/>
      <w:divBdr>
        <w:top w:val="none" w:sz="0" w:space="0" w:color="auto"/>
        <w:left w:val="none" w:sz="0" w:space="0" w:color="auto"/>
        <w:bottom w:val="none" w:sz="0" w:space="0" w:color="auto"/>
        <w:right w:val="none" w:sz="0" w:space="0" w:color="auto"/>
      </w:divBdr>
    </w:div>
    <w:div w:id="1065496919">
      <w:bodyDiv w:val="1"/>
      <w:marLeft w:val="0"/>
      <w:marRight w:val="0"/>
      <w:marTop w:val="0"/>
      <w:marBottom w:val="0"/>
      <w:divBdr>
        <w:top w:val="none" w:sz="0" w:space="0" w:color="auto"/>
        <w:left w:val="none" w:sz="0" w:space="0" w:color="auto"/>
        <w:bottom w:val="none" w:sz="0" w:space="0" w:color="auto"/>
        <w:right w:val="none" w:sz="0" w:space="0" w:color="auto"/>
      </w:divBdr>
    </w:div>
    <w:div w:id="1068847528">
      <w:bodyDiv w:val="1"/>
      <w:marLeft w:val="0"/>
      <w:marRight w:val="0"/>
      <w:marTop w:val="0"/>
      <w:marBottom w:val="0"/>
      <w:divBdr>
        <w:top w:val="none" w:sz="0" w:space="0" w:color="auto"/>
        <w:left w:val="none" w:sz="0" w:space="0" w:color="auto"/>
        <w:bottom w:val="none" w:sz="0" w:space="0" w:color="auto"/>
        <w:right w:val="none" w:sz="0" w:space="0" w:color="auto"/>
      </w:divBdr>
    </w:div>
    <w:div w:id="1078290219">
      <w:bodyDiv w:val="1"/>
      <w:marLeft w:val="0"/>
      <w:marRight w:val="0"/>
      <w:marTop w:val="0"/>
      <w:marBottom w:val="0"/>
      <w:divBdr>
        <w:top w:val="none" w:sz="0" w:space="0" w:color="auto"/>
        <w:left w:val="none" w:sz="0" w:space="0" w:color="auto"/>
        <w:bottom w:val="none" w:sz="0" w:space="0" w:color="auto"/>
        <w:right w:val="none" w:sz="0" w:space="0" w:color="auto"/>
      </w:divBdr>
    </w:div>
    <w:div w:id="1091969601">
      <w:bodyDiv w:val="1"/>
      <w:marLeft w:val="0"/>
      <w:marRight w:val="0"/>
      <w:marTop w:val="0"/>
      <w:marBottom w:val="0"/>
      <w:divBdr>
        <w:top w:val="none" w:sz="0" w:space="0" w:color="auto"/>
        <w:left w:val="none" w:sz="0" w:space="0" w:color="auto"/>
        <w:bottom w:val="none" w:sz="0" w:space="0" w:color="auto"/>
        <w:right w:val="none" w:sz="0" w:space="0" w:color="auto"/>
      </w:divBdr>
    </w:div>
    <w:div w:id="1110667125">
      <w:bodyDiv w:val="1"/>
      <w:marLeft w:val="0"/>
      <w:marRight w:val="0"/>
      <w:marTop w:val="0"/>
      <w:marBottom w:val="0"/>
      <w:divBdr>
        <w:top w:val="none" w:sz="0" w:space="0" w:color="auto"/>
        <w:left w:val="none" w:sz="0" w:space="0" w:color="auto"/>
        <w:bottom w:val="none" w:sz="0" w:space="0" w:color="auto"/>
        <w:right w:val="none" w:sz="0" w:space="0" w:color="auto"/>
      </w:divBdr>
    </w:div>
    <w:div w:id="1123498535">
      <w:bodyDiv w:val="1"/>
      <w:marLeft w:val="0"/>
      <w:marRight w:val="0"/>
      <w:marTop w:val="0"/>
      <w:marBottom w:val="0"/>
      <w:divBdr>
        <w:top w:val="none" w:sz="0" w:space="0" w:color="auto"/>
        <w:left w:val="none" w:sz="0" w:space="0" w:color="auto"/>
        <w:bottom w:val="none" w:sz="0" w:space="0" w:color="auto"/>
        <w:right w:val="none" w:sz="0" w:space="0" w:color="auto"/>
      </w:divBdr>
    </w:div>
    <w:div w:id="1132136601">
      <w:bodyDiv w:val="1"/>
      <w:marLeft w:val="0"/>
      <w:marRight w:val="0"/>
      <w:marTop w:val="0"/>
      <w:marBottom w:val="0"/>
      <w:divBdr>
        <w:top w:val="none" w:sz="0" w:space="0" w:color="auto"/>
        <w:left w:val="none" w:sz="0" w:space="0" w:color="auto"/>
        <w:bottom w:val="none" w:sz="0" w:space="0" w:color="auto"/>
        <w:right w:val="none" w:sz="0" w:space="0" w:color="auto"/>
      </w:divBdr>
    </w:div>
    <w:div w:id="1165629814">
      <w:bodyDiv w:val="1"/>
      <w:marLeft w:val="0"/>
      <w:marRight w:val="0"/>
      <w:marTop w:val="0"/>
      <w:marBottom w:val="0"/>
      <w:divBdr>
        <w:top w:val="none" w:sz="0" w:space="0" w:color="auto"/>
        <w:left w:val="none" w:sz="0" w:space="0" w:color="auto"/>
        <w:bottom w:val="none" w:sz="0" w:space="0" w:color="auto"/>
        <w:right w:val="none" w:sz="0" w:space="0" w:color="auto"/>
      </w:divBdr>
    </w:div>
    <w:div w:id="1192764873">
      <w:bodyDiv w:val="1"/>
      <w:marLeft w:val="0"/>
      <w:marRight w:val="0"/>
      <w:marTop w:val="0"/>
      <w:marBottom w:val="0"/>
      <w:divBdr>
        <w:top w:val="none" w:sz="0" w:space="0" w:color="auto"/>
        <w:left w:val="none" w:sz="0" w:space="0" w:color="auto"/>
        <w:bottom w:val="none" w:sz="0" w:space="0" w:color="auto"/>
        <w:right w:val="none" w:sz="0" w:space="0" w:color="auto"/>
      </w:divBdr>
    </w:div>
    <w:div w:id="1198658308">
      <w:bodyDiv w:val="1"/>
      <w:marLeft w:val="0"/>
      <w:marRight w:val="0"/>
      <w:marTop w:val="0"/>
      <w:marBottom w:val="0"/>
      <w:divBdr>
        <w:top w:val="none" w:sz="0" w:space="0" w:color="auto"/>
        <w:left w:val="none" w:sz="0" w:space="0" w:color="auto"/>
        <w:bottom w:val="none" w:sz="0" w:space="0" w:color="auto"/>
        <w:right w:val="none" w:sz="0" w:space="0" w:color="auto"/>
      </w:divBdr>
    </w:div>
    <w:div w:id="1206992629">
      <w:bodyDiv w:val="1"/>
      <w:marLeft w:val="0"/>
      <w:marRight w:val="0"/>
      <w:marTop w:val="0"/>
      <w:marBottom w:val="0"/>
      <w:divBdr>
        <w:top w:val="none" w:sz="0" w:space="0" w:color="auto"/>
        <w:left w:val="none" w:sz="0" w:space="0" w:color="auto"/>
        <w:bottom w:val="none" w:sz="0" w:space="0" w:color="auto"/>
        <w:right w:val="none" w:sz="0" w:space="0" w:color="auto"/>
      </w:divBdr>
    </w:div>
    <w:div w:id="1207789902">
      <w:bodyDiv w:val="1"/>
      <w:marLeft w:val="0"/>
      <w:marRight w:val="0"/>
      <w:marTop w:val="0"/>
      <w:marBottom w:val="0"/>
      <w:divBdr>
        <w:top w:val="none" w:sz="0" w:space="0" w:color="auto"/>
        <w:left w:val="none" w:sz="0" w:space="0" w:color="auto"/>
        <w:bottom w:val="none" w:sz="0" w:space="0" w:color="auto"/>
        <w:right w:val="none" w:sz="0" w:space="0" w:color="auto"/>
      </w:divBdr>
    </w:div>
    <w:div w:id="1234510899">
      <w:bodyDiv w:val="1"/>
      <w:marLeft w:val="0"/>
      <w:marRight w:val="0"/>
      <w:marTop w:val="0"/>
      <w:marBottom w:val="0"/>
      <w:divBdr>
        <w:top w:val="none" w:sz="0" w:space="0" w:color="auto"/>
        <w:left w:val="none" w:sz="0" w:space="0" w:color="auto"/>
        <w:bottom w:val="none" w:sz="0" w:space="0" w:color="auto"/>
        <w:right w:val="none" w:sz="0" w:space="0" w:color="auto"/>
      </w:divBdr>
    </w:div>
    <w:div w:id="1248149930">
      <w:bodyDiv w:val="1"/>
      <w:marLeft w:val="0"/>
      <w:marRight w:val="0"/>
      <w:marTop w:val="0"/>
      <w:marBottom w:val="0"/>
      <w:divBdr>
        <w:top w:val="none" w:sz="0" w:space="0" w:color="auto"/>
        <w:left w:val="none" w:sz="0" w:space="0" w:color="auto"/>
        <w:bottom w:val="none" w:sz="0" w:space="0" w:color="auto"/>
        <w:right w:val="none" w:sz="0" w:space="0" w:color="auto"/>
      </w:divBdr>
    </w:div>
    <w:div w:id="1304849662">
      <w:bodyDiv w:val="1"/>
      <w:marLeft w:val="0"/>
      <w:marRight w:val="0"/>
      <w:marTop w:val="0"/>
      <w:marBottom w:val="0"/>
      <w:divBdr>
        <w:top w:val="none" w:sz="0" w:space="0" w:color="auto"/>
        <w:left w:val="none" w:sz="0" w:space="0" w:color="auto"/>
        <w:bottom w:val="none" w:sz="0" w:space="0" w:color="auto"/>
        <w:right w:val="none" w:sz="0" w:space="0" w:color="auto"/>
      </w:divBdr>
    </w:div>
    <w:div w:id="1305086856">
      <w:bodyDiv w:val="1"/>
      <w:marLeft w:val="0"/>
      <w:marRight w:val="0"/>
      <w:marTop w:val="0"/>
      <w:marBottom w:val="0"/>
      <w:divBdr>
        <w:top w:val="none" w:sz="0" w:space="0" w:color="auto"/>
        <w:left w:val="none" w:sz="0" w:space="0" w:color="auto"/>
        <w:bottom w:val="none" w:sz="0" w:space="0" w:color="auto"/>
        <w:right w:val="none" w:sz="0" w:space="0" w:color="auto"/>
      </w:divBdr>
    </w:div>
    <w:div w:id="1324164107">
      <w:bodyDiv w:val="1"/>
      <w:marLeft w:val="0"/>
      <w:marRight w:val="0"/>
      <w:marTop w:val="0"/>
      <w:marBottom w:val="0"/>
      <w:divBdr>
        <w:top w:val="none" w:sz="0" w:space="0" w:color="auto"/>
        <w:left w:val="none" w:sz="0" w:space="0" w:color="auto"/>
        <w:bottom w:val="none" w:sz="0" w:space="0" w:color="auto"/>
        <w:right w:val="none" w:sz="0" w:space="0" w:color="auto"/>
      </w:divBdr>
    </w:div>
    <w:div w:id="1328485738">
      <w:bodyDiv w:val="1"/>
      <w:marLeft w:val="0"/>
      <w:marRight w:val="0"/>
      <w:marTop w:val="0"/>
      <w:marBottom w:val="0"/>
      <w:divBdr>
        <w:top w:val="none" w:sz="0" w:space="0" w:color="auto"/>
        <w:left w:val="none" w:sz="0" w:space="0" w:color="auto"/>
        <w:bottom w:val="none" w:sz="0" w:space="0" w:color="auto"/>
        <w:right w:val="none" w:sz="0" w:space="0" w:color="auto"/>
      </w:divBdr>
    </w:div>
    <w:div w:id="1330065367">
      <w:bodyDiv w:val="1"/>
      <w:marLeft w:val="0"/>
      <w:marRight w:val="0"/>
      <w:marTop w:val="0"/>
      <w:marBottom w:val="0"/>
      <w:divBdr>
        <w:top w:val="none" w:sz="0" w:space="0" w:color="auto"/>
        <w:left w:val="none" w:sz="0" w:space="0" w:color="auto"/>
        <w:bottom w:val="none" w:sz="0" w:space="0" w:color="auto"/>
        <w:right w:val="none" w:sz="0" w:space="0" w:color="auto"/>
      </w:divBdr>
    </w:div>
    <w:div w:id="1336687434">
      <w:bodyDiv w:val="1"/>
      <w:marLeft w:val="0"/>
      <w:marRight w:val="0"/>
      <w:marTop w:val="0"/>
      <w:marBottom w:val="0"/>
      <w:divBdr>
        <w:top w:val="none" w:sz="0" w:space="0" w:color="auto"/>
        <w:left w:val="none" w:sz="0" w:space="0" w:color="auto"/>
        <w:bottom w:val="none" w:sz="0" w:space="0" w:color="auto"/>
        <w:right w:val="none" w:sz="0" w:space="0" w:color="auto"/>
      </w:divBdr>
    </w:div>
    <w:div w:id="1361127875">
      <w:bodyDiv w:val="1"/>
      <w:marLeft w:val="0"/>
      <w:marRight w:val="0"/>
      <w:marTop w:val="0"/>
      <w:marBottom w:val="0"/>
      <w:divBdr>
        <w:top w:val="none" w:sz="0" w:space="0" w:color="auto"/>
        <w:left w:val="none" w:sz="0" w:space="0" w:color="auto"/>
        <w:bottom w:val="none" w:sz="0" w:space="0" w:color="auto"/>
        <w:right w:val="none" w:sz="0" w:space="0" w:color="auto"/>
      </w:divBdr>
    </w:div>
    <w:div w:id="1368410118">
      <w:bodyDiv w:val="1"/>
      <w:marLeft w:val="0"/>
      <w:marRight w:val="0"/>
      <w:marTop w:val="0"/>
      <w:marBottom w:val="0"/>
      <w:divBdr>
        <w:top w:val="none" w:sz="0" w:space="0" w:color="auto"/>
        <w:left w:val="none" w:sz="0" w:space="0" w:color="auto"/>
        <w:bottom w:val="none" w:sz="0" w:space="0" w:color="auto"/>
        <w:right w:val="none" w:sz="0" w:space="0" w:color="auto"/>
      </w:divBdr>
    </w:div>
    <w:div w:id="1370493309">
      <w:bodyDiv w:val="1"/>
      <w:marLeft w:val="0"/>
      <w:marRight w:val="0"/>
      <w:marTop w:val="0"/>
      <w:marBottom w:val="0"/>
      <w:divBdr>
        <w:top w:val="none" w:sz="0" w:space="0" w:color="auto"/>
        <w:left w:val="none" w:sz="0" w:space="0" w:color="auto"/>
        <w:bottom w:val="none" w:sz="0" w:space="0" w:color="auto"/>
        <w:right w:val="none" w:sz="0" w:space="0" w:color="auto"/>
      </w:divBdr>
    </w:div>
    <w:div w:id="1376467324">
      <w:bodyDiv w:val="1"/>
      <w:marLeft w:val="0"/>
      <w:marRight w:val="0"/>
      <w:marTop w:val="0"/>
      <w:marBottom w:val="0"/>
      <w:divBdr>
        <w:top w:val="none" w:sz="0" w:space="0" w:color="auto"/>
        <w:left w:val="none" w:sz="0" w:space="0" w:color="auto"/>
        <w:bottom w:val="none" w:sz="0" w:space="0" w:color="auto"/>
        <w:right w:val="none" w:sz="0" w:space="0" w:color="auto"/>
      </w:divBdr>
    </w:div>
    <w:div w:id="1383990199">
      <w:bodyDiv w:val="1"/>
      <w:marLeft w:val="0"/>
      <w:marRight w:val="0"/>
      <w:marTop w:val="0"/>
      <w:marBottom w:val="0"/>
      <w:divBdr>
        <w:top w:val="none" w:sz="0" w:space="0" w:color="auto"/>
        <w:left w:val="none" w:sz="0" w:space="0" w:color="auto"/>
        <w:bottom w:val="none" w:sz="0" w:space="0" w:color="auto"/>
        <w:right w:val="none" w:sz="0" w:space="0" w:color="auto"/>
      </w:divBdr>
    </w:div>
    <w:div w:id="1385132854">
      <w:bodyDiv w:val="1"/>
      <w:marLeft w:val="0"/>
      <w:marRight w:val="0"/>
      <w:marTop w:val="0"/>
      <w:marBottom w:val="0"/>
      <w:divBdr>
        <w:top w:val="none" w:sz="0" w:space="0" w:color="auto"/>
        <w:left w:val="none" w:sz="0" w:space="0" w:color="auto"/>
        <w:bottom w:val="none" w:sz="0" w:space="0" w:color="auto"/>
        <w:right w:val="none" w:sz="0" w:space="0" w:color="auto"/>
      </w:divBdr>
    </w:div>
    <w:div w:id="1405296333">
      <w:bodyDiv w:val="1"/>
      <w:marLeft w:val="0"/>
      <w:marRight w:val="0"/>
      <w:marTop w:val="0"/>
      <w:marBottom w:val="0"/>
      <w:divBdr>
        <w:top w:val="none" w:sz="0" w:space="0" w:color="auto"/>
        <w:left w:val="none" w:sz="0" w:space="0" w:color="auto"/>
        <w:bottom w:val="none" w:sz="0" w:space="0" w:color="auto"/>
        <w:right w:val="none" w:sz="0" w:space="0" w:color="auto"/>
      </w:divBdr>
    </w:div>
    <w:div w:id="1406563005">
      <w:bodyDiv w:val="1"/>
      <w:marLeft w:val="0"/>
      <w:marRight w:val="0"/>
      <w:marTop w:val="0"/>
      <w:marBottom w:val="0"/>
      <w:divBdr>
        <w:top w:val="none" w:sz="0" w:space="0" w:color="auto"/>
        <w:left w:val="none" w:sz="0" w:space="0" w:color="auto"/>
        <w:bottom w:val="none" w:sz="0" w:space="0" w:color="auto"/>
        <w:right w:val="none" w:sz="0" w:space="0" w:color="auto"/>
      </w:divBdr>
    </w:div>
    <w:div w:id="1409376936">
      <w:bodyDiv w:val="1"/>
      <w:marLeft w:val="0"/>
      <w:marRight w:val="0"/>
      <w:marTop w:val="0"/>
      <w:marBottom w:val="0"/>
      <w:divBdr>
        <w:top w:val="none" w:sz="0" w:space="0" w:color="auto"/>
        <w:left w:val="none" w:sz="0" w:space="0" w:color="auto"/>
        <w:bottom w:val="none" w:sz="0" w:space="0" w:color="auto"/>
        <w:right w:val="none" w:sz="0" w:space="0" w:color="auto"/>
      </w:divBdr>
    </w:div>
    <w:div w:id="1443302696">
      <w:bodyDiv w:val="1"/>
      <w:marLeft w:val="0"/>
      <w:marRight w:val="0"/>
      <w:marTop w:val="0"/>
      <w:marBottom w:val="0"/>
      <w:divBdr>
        <w:top w:val="none" w:sz="0" w:space="0" w:color="auto"/>
        <w:left w:val="none" w:sz="0" w:space="0" w:color="auto"/>
        <w:bottom w:val="none" w:sz="0" w:space="0" w:color="auto"/>
        <w:right w:val="none" w:sz="0" w:space="0" w:color="auto"/>
      </w:divBdr>
    </w:div>
    <w:div w:id="1446385041">
      <w:bodyDiv w:val="1"/>
      <w:marLeft w:val="0"/>
      <w:marRight w:val="0"/>
      <w:marTop w:val="0"/>
      <w:marBottom w:val="0"/>
      <w:divBdr>
        <w:top w:val="none" w:sz="0" w:space="0" w:color="auto"/>
        <w:left w:val="none" w:sz="0" w:space="0" w:color="auto"/>
        <w:bottom w:val="none" w:sz="0" w:space="0" w:color="auto"/>
        <w:right w:val="none" w:sz="0" w:space="0" w:color="auto"/>
      </w:divBdr>
    </w:div>
    <w:div w:id="1459490459">
      <w:bodyDiv w:val="1"/>
      <w:marLeft w:val="0"/>
      <w:marRight w:val="0"/>
      <w:marTop w:val="0"/>
      <w:marBottom w:val="0"/>
      <w:divBdr>
        <w:top w:val="none" w:sz="0" w:space="0" w:color="auto"/>
        <w:left w:val="none" w:sz="0" w:space="0" w:color="auto"/>
        <w:bottom w:val="none" w:sz="0" w:space="0" w:color="auto"/>
        <w:right w:val="none" w:sz="0" w:space="0" w:color="auto"/>
      </w:divBdr>
    </w:div>
    <w:div w:id="1463230261">
      <w:bodyDiv w:val="1"/>
      <w:marLeft w:val="0"/>
      <w:marRight w:val="0"/>
      <w:marTop w:val="0"/>
      <w:marBottom w:val="0"/>
      <w:divBdr>
        <w:top w:val="none" w:sz="0" w:space="0" w:color="auto"/>
        <w:left w:val="none" w:sz="0" w:space="0" w:color="auto"/>
        <w:bottom w:val="none" w:sz="0" w:space="0" w:color="auto"/>
        <w:right w:val="none" w:sz="0" w:space="0" w:color="auto"/>
      </w:divBdr>
    </w:div>
    <w:div w:id="1485005280">
      <w:bodyDiv w:val="1"/>
      <w:marLeft w:val="0"/>
      <w:marRight w:val="0"/>
      <w:marTop w:val="0"/>
      <w:marBottom w:val="0"/>
      <w:divBdr>
        <w:top w:val="none" w:sz="0" w:space="0" w:color="auto"/>
        <w:left w:val="none" w:sz="0" w:space="0" w:color="auto"/>
        <w:bottom w:val="none" w:sz="0" w:space="0" w:color="auto"/>
        <w:right w:val="none" w:sz="0" w:space="0" w:color="auto"/>
      </w:divBdr>
    </w:div>
    <w:div w:id="1493250556">
      <w:bodyDiv w:val="1"/>
      <w:marLeft w:val="0"/>
      <w:marRight w:val="0"/>
      <w:marTop w:val="0"/>
      <w:marBottom w:val="0"/>
      <w:divBdr>
        <w:top w:val="none" w:sz="0" w:space="0" w:color="auto"/>
        <w:left w:val="none" w:sz="0" w:space="0" w:color="auto"/>
        <w:bottom w:val="none" w:sz="0" w:space="0" w:color="auto"/>
        <w:right w:val="none" w:sz="0" w:space="0" w:color="auto"/>
      </w:divBdr>
    </w:div>
    <w:div w:id="1507819037">
      <w:bodyDiv w:val="1"/>
      <w:marLeft w:val="0"/>
      <w:marRight w:val="0"/>
      <w:marTop w:val="0"/>
      <w:marBottom w:val="0"/>
      <w:divBdr>
        <w:top w:val="none" w:sz="0" w:space="0" w:color="auto"/>
        <w:left w:val="none" w:sz="0" w:space="0" w:color="auto"/>
        <w:bottom w:val="none" w:sz="0" w:space="0" w:color="auto"/>
        <w:right w:val="none" w:sz="0" w:space="0" w:color="auto"/>
      </w:divBdr>
    </w:div>
    <w:div w:id="1534229562">
      <w:bodyDiv w:val="1"/>
      <w:marLeft w:val="0"/>
      <w:marRight w:val="0"/>
      <w:marTop w:val="0"/>
      <w:marBottom w:val="0"/>
      <w:divBdr>
        <w:top w:val="none" w:sz="0" w:space="0" w:color="auto"/>
        <w:left w:val="none" w:sz="0" w:space="0" w:color="auto"/>
        <w:bottom w:val="none" w:sz="0" w:space="0" w:color="auto"/>
        <w:right w:val="none" w:sz="0" w:space="0" w:color="auto"/>
      </w:divBdr>
    </w:div>
    <w:div w:id="1536380676">
      <w:bodyDiv w:val="1"/>
      <w:marLeft w:val="0"/>
      <w:marRight w:val="0"/>
      <w:marTop w:val="0"/>
      <w:marBottom w:val="0"/>
      <w:divBdr>
        <w:top w:val="none" w:sz="0" w:space="0" w:color="auto"/>
        <w:left w:val="none" w:sz="0" w:space="0" w:color="auto"/>
        <w:bottom w:val="none" w:sz="0" w:space="0" w:color="auto"/>
        <w:right w:val="none" w:sz="0" w:space="0" w:color="auto"/>
      </w:divBdr>
    </w:div>
    <w:div w:id="1547835127">
      <w:bodyDiv w:val="1"/>
      <w:marLeft w:val="0"/>
      <w:marRight w:val="0"/>
      <w:marTop w:val="0"/>
      <w:marBottom w:val="0"/>
      <w:divBdr>
        <w:top w:val="none" w:sz="0" w:space="0" w:color="auto"/>
        <w:left w:val="none" w:sz="0" w:space="0" w:color="auto"/>
        <w:bottom w:val="none" w:sz="0" w:space="0" w:color="auto"/>
        <w:right w:val="none" w:sz="0" w:space="0" w:color="auto"/>
      </w:divBdr>
    </w:div>
    <w:div w:id="1551072633">
      <w:bodyDiv w:val="1"/>
      <w:marLeft w:val="0"/>
      <w:marRight w:val="0"/>
      <w:marTop w:val="0"/>
      <w:marBottom w:val="0"/>
      <w:divBdr>
        <w:top w:val="none" w:sz="0" w:space="0" w:color="auto"/>
        <w:left w:val="none" w:sz="0" w:space="0" w:color="auto"/>
        <w:bottom w:val="none" w:sz="0" w:space="0" w:color="auto"/>
        <w:right w:val="none" w:sz="0" w:space="0" w:color="auto"/>
      </w:divBdr>
    </w:div>
    <w:div w:id="1552688533">
      <w:bodyDiv w:val="1"/>
      <w:marLeft w:val="0"/>
      <w:marRight w:val="0"/>
      <w:marTop w:val="0"/>
      <w:marBottom w:val="0"/>
      <w:divBdr>
        <w:top w:val="none" w:sz="0" w:space="0" w:color="auto"/>
        <w:left w:val="none" w:sz="0" w:space="0" w:color="auto"/>
        <w:bottom w:val="none" w:sz="0" w:space="0" w:color="auto"/>
        <w:right w:val="none" w:sz="0" w:space="0" w:color="auto"/>
      </w:divBdr>
    </w:div>
    <w:div w:id="1552956742">
      <w:bodyDiv w:val="1"/>
      <w:marLeft w:val="0"/>
      <w:marRight w:val="0"/>
      <w:marTop w:val="0"/>
      <w:marBottom w:val="0"/>
      <w:divBdr>
        <w:top w:val="none" w:sz="0" w:space="0" w:color="auto"/>
        <w:left w:val="none" w:sz="0" w:space="0" w:color="auto"/>
        <w:bottom w:val="none" w:sz="0" w:space="0" w:color="auto"/>
        <w:right w:val="none" w:sz="0" w:space="0" w:color="auto"/>
      </w:divBdr>
    </w:div>
    <w:div w:id="1558124915">
      <w:bodyDiv w:val="1"/>
      <w:marLeft w:val="0"/>
      <w:marRight w:val="0"/>
      <w:marTop w:val="0"/>
      <w:marBottom w:val="0"/>
      <w:divBdr>
        <w:top w:val="none" w:sz="0" w:space="0" w:color="auto"/>
        <w:left w:val="none" w:sz="0" w:space="0" w:color="auto"/>
        <w:bottom w:val="none" w:sz="0" w:space="0" w:color="auto"/>
        <w:right w:val="none" w:sz="0" w:space="0" w:color="auto"/>
      </w:divBdr>
    </w:div>
    <w:div w:id="1562902788">
      <w:bodyDiv w:val="1"/>
      <w:marLeft w:val="0"/>
      <w:marRight w:val="0"/>
      <w:marTop w:val="0"/>
      <w:marBottom w:val="0"/>
      <w:divBdr>
        <w:top w:val="none" w:sz="0" w:space="0" w:color="auto"/>
        <w:left w:val="none" w:sz="0" w:space="0" w:color="auto"/>
        <w:bottom w:val="none" w:sz="0" w:space="0" w:color="auto"/>
        <w:right w:val="none" w:sz="0" w:space="0" w:color="auto"/>
      </w:divBdr>
    </w:div>
    <w:div w:id="1590582989">
      <w:bodyDiv w:val="1"/>
      <w:marLeft w:val="0"/>
      <w:marRight w:val="0"/>
      <w:marTop w:val="0"/>
      <w:marBottom w:val="0"/>
      <w:divBdr>
        <w:top w:val="none" w:sz="0" w:space="0" w:color="auto"/>
        <w:left w:val="none" w:sz="0" w:space="0" w:color="auto"/>
        <w:bottom w:val="none" w:sz="0" w:space="0" w:color="auto"/>
        <w:right w:val="none" w:sz="0" w:space="0" w:color="auto"/>
      </w:divBdr>
    </w:div>
    <w:div w:id="1599755888">
      <w:bodyDiv w:val="1"/>
      <w:marLeft w:val="0"/>
      <w:marRight w:val="0"/>
      <w:marTop w:val="0"/>
      <w:marBottom w:val="0"/>
      <w:divBdr>
        <w:top w:val="none" w:sz="0" w:space="0" w:color="auto"/>
        <w:left w:val="none" w:sz="0" w:space="0" w:color="auto"/>
        <w:bottom w:val="none" w:sz="0" w:space="0" w:color="auto"/>
        <w:right w:val="none" w:sz="0" w:space="0" w:color="auto"/>
      </w:divBdr>
    </w:div>
    <w:div w:id="1604680530">
      <w:bodyDiv w:val="1"/>
      <w:marLeft w:val="0"/>
      <w:marRight w:val="0"/>
      <w:marTop w:val="0"/>
      <w:marBottom w:val="0"/>
      <w:divBdr>
        <w:top w:val="none" w:sz="0" w:space="0" w:color="auto"/>
        <w:left w:val="none" w:sz="0" w:space="0" w:color="auto"/>
        <w:bottom w:val="none" w:sz="0" w:space="0" w:color="auto"/>
        <w:right w:val="none" w:sz="0" w:space="0" w:color="auto"/>
      </w:divBdr>
    </w:div>
    <w:div w:id="1608461511">
      <w:bodyDiv w:val="1"/>
      <w:marLeft w:val="0"/>
      <w:marRight w:val="0"/>
      <w:marTop w:val="0"/>
      <w:marBottom w:val="0"/>
      <w:divBdr>
        <w:top w:val="none" w:sz="0" w:space="0" w:color="auto"/>
        <w:left w:val="none" w:sz="0" w:space="0" w:color="auto"/>
        <w:bottom w:val="none" w:sz="0" w:space="0" w:color="auto"/>
        <w:right w:val="none" w:sz="0" w:space="0" w:color="auto"/>
      </w:divBdr>
    </w:div>
    <w:div w:id="1622540700">
      <w:bodyDiv w:val="1"/>
      <w:marLeft w:val="0"/>
      <w:marRight w:val="0"/>
      <w:marTop w:val="0"/>
      <w:marBottom w:val="0"/>
      <w:divBdr>
        <w:top w:val="none" w:sz="0" w:space="0" w:color="auto"/>
        <w:left w:val="none" w:sz="0" w:space="0" w:color="auto"/>
        <w:bottom w:val="none" w:sz="0" w:space="0" w:color="auto"/>
        <w:right w:val="none" w:sz="0" w:space="0" w:color="auto"/>
      </w:divBdr>
    </w:div>
    <w:div w:id="1626042710">
      <w:bodyDiv w:val="1"/>
      <w:marLeft w:val="0"/>
      <w:marRight w:val="0"/>
      <w:marTop w:val="0"/>
      <w:marBottom w:val="0"/>
      <w:divBdr>
        <w:top w:val="none" w:sz="0" w:space="0" w:color="auto"/>
        <w:left w:val="none" w:sz="0" w:space="0" w:color="auto"/>
        <w:bottom w:val="none" w:sz="0" w:space="0" w:color="auto"/>
        <w:right w:val="none" w:sz="0" w:space="0" w:color="auto"/>
      </w:divBdr>
    </w:div>
    <w:div w:id="1667903094">
      <w:bodyDiv w:val="1"/>
      <w:marLeft w:val="0"/>
      <w:marRight w:val="0"/>
      <w:marTop w:val="0"/>
      <w:marBottom w:val="0"/>
      <w:divBdr>
        <w:top w:val="none" w:sz="0" w:space="0" w:color="auto"/>
        <w:left w:val="none" w:sz="0" w:space="0" w:color="auto"/>
        <w:bottom w:val="none" w:sz="0" w:space="0" w:color="auto"/>
        <w:right w:val="none" w:sz="0" w:space="0" w:color="auto"/>
      </w:divBdr>
    </w:div>
    <w:div w:id="1671912557">
      <w:bodyDiv w:val="1"/>
      <w:marLeft w:val="0"/>
      <w:marRight w:val="0"/>
      <w:marTop w:val="0"/>
      <w:marBottom w:val="0"/>
      <w:divBdr>
        <w:top w:val="none" w:sz="0" w:space="0" w:color="auto"/>
        <w:left w:val="none" w:sz="0" w:space="0" w:color="auto"/>
        <w:bottom w:val="none" w:sz="0" w:space="0" w:color="auto"/>
        <w:right w:val="none" w:sz="0" w:space="0" w:color="auto"/>
      </w:divBdr>
    </w:div>
    <w:div w:id="1703747433">
      <w:bodyDiv w:val="1"/>
      <w:marLeft w:val="0"/>
      <w:marRight w:val="0"/>
      <w:marTop w:val="0"/>
      <w:marBottom w:val="0"/>
      <w:divBdr>
        <w:top w:val="none" w:sz="0" w:space="0" w:color="auto"/>
        <w:left w:val="none" w:sz="0" w:space="0" w:color="auto"/>
        <w:bottom w:val="none" w:sz="0" w:space="0" w:color="auto"/>
        <w:right w:val="none" w:sz="0" w:space="0" w:color="auto"/>
      </w:divBdr>
    </w:div>
    <w:div w:id="1714768148">
      <w:bodyDiv w:val="1"/>
      <w:marLeft w:val="0"/>
      <w:marRight w:val="0"/>
      <w:marTop w:val="0"/>
      <w:marBottom w:val="0"/>
      <w:divBdr>
        <w:top w:val="none" w:sz="0" w:space="0" w:color="auto"/>
        <w:left w:val="none" w:sz="0" w:space="0" w:color="auto"/>
        <w:bottom w:val="none" w:sz="0" w:space="0" w:color="auto"/>
        <w:right w:val="none" w:sz="0" w:space="0" w:color="auto"/>
      </w:divBdr>
    </w:div>
    <w:div w:id="1722709492">
      <w:bodyDiv w:val="1"/>
      <w:marLeft w:val="0"/>
      <w:marRight w:val="0"/>
      <w:marTop w:val="0"/>
      <w:marBottom w:val="0"/>
      <w:divBdr>
        <w:top w:val="none" w:sz="0" w:space="0" w:color="auto"/>
        <w:left w:val="none" w:sz="0" w:space="0" w:color="auto"/>
        <w:bottom w:val="none" w:sz="0" w:space="0" w:color="auto"/>
        <w:right w:val="none" w:sz="0" w:space="0" w:color="auto"/>
      </w:divBdr>
    </w:div>
    <w:div w:id="1735081186">
      <w:bodyDiv w:val="1"/>
      <w:marLeft w:val="0"/>
      <w:marRight w:val="0"/>
      <w:marTop w:val="0"/>
      <w:marBottom w:val="0"/>
      <w:divBdr>
        <w:top w:val="none" w:sz="0" w:space="0" w:color="auto"/>
        <w:left w:val="none" w:sz="0" w:space="0" w:color="auto"/>
        <w:bottom w:val="none" w:sz="0" w:space="0" w:color="auto"/>
        <w:right w:val="none" w:sz="0" w:space="0" w:color="auto"/>
      </w:divBdr>
    </w:div>
    <w:div w:id="1760057297">
      <w:bodyDiv w:val="1"/>
      <w:marLeft w:val="0"/>
      <w:marRight w:val="0"/>
      <w:marTop w:val="0"/>
      <w:marBottom w:val="0"/>
      <w:divBdr>
        <w:top w:val="none" w:sz="0" w:space="0" w:color="auto"/>
        <w:left w:val="none" w:sz="0" w:space="0" w:color="auto"/>
        <w:bottom w:val="none" w:sz="0" w:space="0" w:color="auto"/>
        <w:right w:val="none" w:sz="0" w:space="0" w:color="auto"/>
      </w:divBdr>
    </w:div>
    <w:div w:id="1765370532">
      <w:bodyDiv w:val="1"/>
      <w:marLeft w:val="0"/>
      <w:marRight w:val="0"/>
      <w:marTop w:val="0"/>
      <w:marBottom w:val="0"/>
      <w:divBdr>
        <w:top w:val="none" w:sz="0" w:space="0" w:color="auto"/>
        <w:left w:val="none" w:sz="0" w:space="0" w:color="auto"/>
        <w:bottom w:val="none" w:sz="0" w:space="0" w:color="auto"/>
        <w:right w:val="none" w:sz="0" w:space="0" w:color="auto"/>
      </w:divBdr>
    </w:div>
    <w:div w:id="1767917871">
      <w:bodyDiv w:val="1"/>
      <w:marLeft w:val="0"/>
      <w:marRight w:val="0"/>
      <w:marTop w:val="0"/>
      <w:marBottom w:val="0"/>
      <w:divBdr>
        <w:top w:val="none" w:sz="0" w:space="0" w:color="auto"/>
        <w:left w:val="none" w:sz="0" w:space="0" w:color="auto"/>
        <w:bottom w:val="none" w:sz="0" w:space="0" w:color="auto"/>
        <w:right w:val="none" w:sz="0" w:space="0" w:color="auto"/>
      </w:divBdr>
    </w:div>
    <w:div w:id="1767919980">
      <w:bodyDiv w:val="1"/>
      <w:marLeft w:val="0"/>
      <w:marRight w:val="0"/>
      <w:marTop w:val="0"/>
      <w:marBottom w:val="0"/>
      <w:divBdr>
        <w:top w:val="none" w:sz="0" w:space="0" w:color="auto"/>
        <w:left w:val="none" w:sz="0" w:space="0" w:color="auto"/>
        <w:bottom w:val="none" w:sz="0" w:space="0" w:color="auto"/>
        <w:right w:val="none" w:sz="0" w:space="0" w:color="auto"/>
      </w:divBdr>
    </w:div>
    <w:div w:id="1786923030">
      <w:bodyDiv w:val="1"/>
      <w:marLeft w:val="0"/>
      <w:marRight w:val="0"/>
      <w:marTop w:val="0"/>
      <w:marBottom w:val="0"/>
      <w:divBdr>
        <w:top w:val="none" w:sz="0" w:space="0" w:color="auto"/>
        <w:left w:val="none" w:sz="0" w:space="0" w:color="auto"/>
        <w:bottom w:val="none" w:sz="0" w:space="0" w:color="auto"/>
        <w:right w:val="none" w:sz="0" w:space="0" w:color="auto"/>
      </w:divBdr>
    </w:div>
    <w:div w:id="1792818019">
      <w:bodyDiv w:val="1"/>
      <w:marLeft w:val="0"/>
      <w:marRight w:val="0"/>
      <w:marTop w:val="0"/>
      <w:marBottom w:val="0"/>
      <w:divBdr>
        <w:top w:val="none" w:sz="0" w:space="0" w:color="auto"/>
        <w:left w:val="none" w:sz="0" w:space="0" w:color="auto"/>
        <w:bottom w:val="none" w:sz="0" w:space="0" w:color="auto"/>
        <w:right w:val="none" w:sz="0" w:space="0" w:color="auto"/>
      </w:divBdr>
    </w:div>
    <w:div w:id="1798059671">
      <w:bodyDiv w:val="1"/>
      <w:marLeft w:val="0"/>
      <w:marRight w:val="0"/>
      <w:marTop w:val="0"/>
      <w:marBottom w:val="0"/>
      <w:divBdr>
        <w:top w:val="none" w:sz="0" w:space="0" w:color="auto"/>
        <w:left w:val="none" w:sz="0" w:space="0" w:color="auto"/>
        <w:bottom w:val="none" w:sz="0" w:space="0" w:color="auto"/>
        <w:right w:val="none" w:sz="0" w:space="0" w:color="auto"/>
      </w:divBdr>
    </w:div>
    <w:div w:id="1817986155">
      <w:bodyDiv w:val="1"/>
      <w:marLeft w:val="0"/>
      <w:marRight w:val="0"/>
      <w:marTop w:val="0"/>
      <w:marBottom w:val="0"/>
      <w:divBdr>
        <w:top w:val="none" w:sz="0" w:space="0" w:color="auto"/>
        <w:left w:val="none" w:sz="0" w:space="0" w:color="auto"/>
        <w:bottom w:val="none" w:sz="0" w:space="0" w:color="auto"/>
        <w:right w:val="none" w:sz="0" w:space="0" w:color="auto"/>
      </w:divBdr>
    </w:div>
    <w:div w:id="1830170595">
      <w:bodyDiv w:val="1"/>
      <w:marLeft w:val="0"/>
      <w:marRight w:val="0"/>
      <w:marTop w:val="0"/>
      <w:marBottom w:val="0"/>
      <w:divBdr>
        <w:top w:val="none" w:sz="0" w:space="0" w:color="auto"/>
        <w:left w:val="none" w:sz="0" w:space="0" w:color="auto"/>
        <w:bottom w:val="none" w:sz="0" w:space="0" w:color="auto"/>
        <w:right w:val="none" w:sz="0" w:space="0" w:color="auto"/>
      </w:divBdr>
    </w:div>
    <w:div w:id="1830437225">
      <w:bodyDiv w:val="1"/>
      <w:marLeft w:val="0"/>
      <w:marRight w:val="0"/>
      <w:marTop w:val="0"/>
      <w:marBottom w:val="0"/>
      <w:divBdr>
        <w:top w:val="none" w:sz="0" w:space="0" w:color="auto"/>
        <w:left w:val="none" w:sz="0" w:space="0" w:color="auto"/>
        <w:bottom w:val="none" w:sz="0" w:space="0" w:color="auto"/>
        <w:right w:val="none" w:sz="0" w:space="0" w:color="auto"/>
      </w:divBdr>
    </w:div>
    <w:div w:id="1840152465">
      <w:bodyDiv w:val="1"/>
      <w:marLeft w:val="0"/>
      <w:marRight w:val="0"/>
      <w:marTop w:val="0"/>
      <w:marBottom w:val="0"/>
      <w:divBdr>
        <w:top w:val="none" w:sz="0" w:space="0" w:color="auto"/>
        <w:left w:val="none" w:sz="0" w:space="0" w:color="auto"/>
        <w:bottom w:val="none" w:sz="0" w:space="0" w:color="auto"/>
        <w:right w:val="none" w:sz="0" w:space="0" w:color="auto"/>
      </w:divBdr>
    </w:div>
    <w:div w:id="1852524074">
      <w:bodyDiv w:val="1"/>
      <w:marLeft w:val="0"/>
      <w:marRight w:val="0"/>
      <w:marTop w:val="0"/>
      <w:marBottom w:val="0"/>
      <w:divBdr>
        <w:top w:val="none" w:sz="0" w:space="0" w:color="auto"/>
        <w:left w:val="none" w:sz="0" w:space="0" w:color="auto"/>
        <w:bottom w:val="none" w:sz="0" w:space="0" w:color="auto"/>
        <w:right w:val="none" w:sz="0" w:space="0" w:color="auto"/>
      </w:divBdr>
    </w:div>
    <w:div w:id="1862669126">
      <w:bodyDiv w:val="1"/>
      <w:marLeft w:val="0"/>
      <w:marRight w:val="0"/>
      <w:marTop w:val="0"/>
      <w:marBottom w:val="0"/>
      <w:divBdr>
        <w:top w:val="none" w:sz="0" w:space="0" w:color="auto"/>
        <w:left w:val="none" w:sz="0" w:space="0" w:color="auto"/>
        <w:bottom w:val="none" w:sz="0" w:space="0" w:color="auto"/>
        <w:right w:val="none" w:sz="0" w:space="0" w:color="auto"/>
      </w:divBdr>
    </w:div>
    <w:div w:id="1880509796">
      <w:bodyDiv w:val="1"/>
      <w:marLeft w:val="0"/>
      <w:marRight w:val="0"/>
      <w:marTop w:val="0"/>
      <w:marBottom w:val="0"/>
      <w:divBdr>
        <w:top w:val="none" w:sz="0" w:space="0" w:color="auto"/>
        <w:left w:val="none" w:sz="0" w:space="0" w:color="auto"/>
        <w:bottom w:val="none" w:sz="0" w:space="0" w:color="auto"/>
        <w:right w:val="none" w:sz="0" w:space="0" w:color="auto"/>
      </w:divBdr>
    </w:div>
    <w:div w:id="1911038414">
      <w:bodyDiv w:val="1"/>
      <w:marLeft w:val="0"/>
      <w:marRight w:val="0"/>
      <w:marTop w:val="0"/>
      <w:marBottom w:val="0"/>
      <w:divBdr>
        <w:top w:val="none" w:sz="0" w:space="0" w:color="auto"/>
        <w:left w:val="none" w:sz="0" w:space="0" w:color="auto"/>
        <w:bottom w:val="none" w:sz="0" w:space="0" w:color="auto"/>
        <w:right w:val="none" w:sz="0" w:space="0" w:color="auto"/>
      </w:divBdr>
    </w:div>
    <w:div w:id="1911957777">
      <w:bodyDiv w:val="1"/>
      <w:marLeft w:val="0"/>
      <w:marRight w:val="0"/>
      <w:marTop w:val="0"/>
      <w:marBottom w:val="0"/>
      <w:divBdr>
        <w:top w:val="none" w:sz="0" w:space="0" w:color="auto"/>
        <w:left w:val="none" w:sz="0" w:space="0" w:color="auto"/>
        <w:bottom w:val="none" w:sz="0" w:space="0" w:color="auto"/>
        <w:right w:val="none" w:sz="0" w:space="0" w:color="auto"/>
      </w:divBdr>
    </w:div>
    <w:div w:id="1928884993">
      <w:bodyDiv w:val="1"/>
      <w:marLeft w:val="0"/>
      <w:marRight w:val="0"/>
      <w:marTop w:val="0"/>
      <w:marBottom w:val="0"/>
      <w:divBdr>
        <w:top w:val="none" w:sz="0" w:space="0" w:color="auto"/>
        <w:left w:val="none" w:sz="0" w:space="0" w:color="auto"/>
        <w:bottom w:val="none" w:sz="0" w:space="0" w:color="auto"/>
        <w:right w:val="none" w:sz="0" w:space="0" w:color="auto"/>
      </w:divBdr>
    </w:div>
    <w:div w:id="1938832565">
      <w:bodyDiv w:val="1"/>
      <w:marLeft w:val="0"/>
      <w:marRight w:val="0"/>
      <w:marTop w:val="0"/>
      <w:marBottom w:val="0"/>
      <w:divBdr>
        <w:top w:val="none" w:sz="0" w:space="0" w:color="auto"/>
        <w:left w:val="none" w:sz="0" w:space="0" w:color="auto"/>
        <w:bottom w:val="none" w:sz="0" w:space="0" w:color="auto"/>
        <w:right w:val="none" w:sz="0" w:space="0" w:color="auto"/>
      </w:divBdr>
    </w:div>
    <w:div w:id="1944610888">
      <w:bodyDiv w:val="1"/>
      <w:marLeft w:val="0"/>
      <w:marRight w:val="0"/>
      <w:marTop w:val="0"/>
      <w:marBottom w:val="0"/>
      <w:divBdr>
        <w:top w:val="none" w:sz="0" w:space="0" w:color="auto"/>
        <w:left w:val="none" w:sz="0" w:space="0" w:color="auto"/>
        <w:bottom w:val="none" w:sz="0" w:space="0" w:color="auto"/>
        <w:right w:val="none" w:sz="0" w:space="0" w:color="auto"/>
      </w:divBdr>
    </w:div>
    <w:div w:id="1958487640">
      <w:bodyDiv w:val="1"/>
      <w:marLeft w:val="0"/>
      <w:marRight w:val="0"/>
      <w:marTop w:val="0"/>
      <w:marBottom w:val="0"/>
      <w:divBdr>
        <w:top w:val="none" w:sz="0" w:space="0" w:color="auto"/>
        <w:left w:val="none" w:sz="0" w:space="0" w:color="auto"/>
        <w:bottom w:val="none" w:sz="0" w:space="0" w:color="auto"/>
        <w:right w:val="none" w:sz="0" w:space="0" w:color="auto"/>
      </w:divBdr>
    </w:div>
    <w:div w:id="1958681452">
      <w:bodyDiv w:val="1"/>
      <w:marLeft w:val="0"/>
      <w:marRight w:val="0"/>
      <w:marTop w:val="0"/>
      <w:marBottom w:val="0"/>
      <w:divBdr>
        <w:top w:val="none" w:sz="0" w:space="0" w:color="auto"/>
        <w:left w:val="none" w:sz="0" w:space="0" w:color="auto"/>
        <w:bottom w:val="none" w:sz="0" w:space="0" w:color="auto"/>
        <w:right w:val="none" w:sz="0" w:space="0" w:color="auto"/>
      </w:divBdr>
    </w:div>
    <w:div w:id="1964269568">
      <w:bodyDiv w:val="1"/>
      <w:marLeft w:val="0"/>
      <w:marRight w:val="0"/>
      <w:marTop w:val="0"/>
      <w:marBottom w:val="0"/>
      <w:divBdr>
        <w:top w:val="none" w:sz="0" w:space="0" w:color="auto"/>
        <w:left w:val="none" w:sz="0" w:space="0" w:color="auto"/>
        <w:bottom w:val="none" w:sz="0" w:space="0" w:color="auto"/>
        <w:right w:val="none" w:sz="0" w:space="0" w:color="auto"/>
      </w:divBdr>
    </w:div>
    <w:div w:id="1967351110">
      <w:bodyDiv w:val="1"/>
      <w:marLeft w:val="0"/>
      <w:marRight w:val="0"/>
      <w:marTop w:val="0"/>
      <w:marBottom w:val="0"/>
      <w:divBdr>
        <w:top w:val="none" w:sz="0" w:space="0" w:color="auto"/>
        <w:left w:val="none" w:sz="0" w:space="0" w:color="auto"/>
        <w:bottom w:val="none" w:sz="0" w:space="0" w:color="auto"/>
        <w:right w:val="none" w:sz="0" w:space="0" w:color="auto"/>
      </w:divBdr>
    </w:div>
    <w:div w:id="1996713582">
      <w:bodyDiv w:val="1"/>
      <w:marLeft w:val="0"/>
      <w:marRight w:val="0"/>
      <w:marTop w:val="0"/>
      <w:marBottom w:val="0"/>
      <w:divBdr>
        <w:top w:val="none" w:sz="0" w:space="0" w:color="auto"/>
        <w:left w:val="none" w:sz="0" w:space="0" w:color="auto"/>
        <w:bottom w:val="none" w:sz="0" w:space="0" w:color="auto"/>
        <w:right w:val="none" w:sz="0" w:space="0" w:color="auto"/>
      </w:divBdr>
    </w:div>
    <w:div w:id="2013413991">
      <w:bodyDiv w:val="1"/>
      <w:marLeft w:val="0"/>
      <w:marRight w:val="0"/>
      <w:marTop w:val="0"/>
      <w:marBottom w:val="0"/>
      <w:divBdr>
        <w:top w:val="none" w:sz="0" w:space="0" w:color="auto"/>
        <w:left w:val="none" w:sz="0" w:space="0" w:color="auto"/>
        <w:bottom w:val="none" w:sz="0" w:space="0" w:color="auto"/>
        <w:right w:val="none" w:sz="0" w:space="0" w:color="auto"/>
      </w:divBdr>
    </w:div>
    <w:div w:id="2021271939">
      <w:bodyDiv w:val="1"/>
      <w:marLeft w:val="0"/>
      <w:marRight w:val="0"/>
      <w:marTop w:val="0"/>
      <w:marBottom w:val="0"/>
      <w:divBdr>
        <w:top w:val="none" w:sz="0" w:space="0" w:color="auto"/>
        <w:left w:val="none" w:sz="0" w:space="0" w:color="auto"/>
        <w:bottom w:val="none" w:sz="0" w:space="0" w:color="auto"/>
        <w:right w:val="none" w:sz="0" w:space="0" w:color="auto"/>
      </w:divBdr>
    </w:div>
    <w:div w:id="2024477327">
      <w:bodyDiv w:val="1"/>
      <w:marLeft w:val="0"/>
      <w:marRight w:val="0"/>
      <w:marTop w:val="0"/>
      <w:marBottom w:val="0"/>
      <w:divBdr>
        <w:top w:val="none" w:sz="0" w:space="0" w:color="auto"/>
        <w:left w:val="none" w:sz="0" w:space="0" w:color="auto"/>
        <w:bottom w:val="none" w:sz="0" w:space="0" w:color="auto"/>
        <w:right w:val="none" w:sz="0" w:space="0" w:color="auto"/>
      </w:divBdr>
    </w:div>
    <w:div w:id="2033801104">
      <w:bodyDiv w:val="1"/>
      <w:marLeft w:val="0"/>
      <w:marRight w:val="0"/>
      <w:marTop w:val="0"/>
      <w:marBottom w:val="0"/>
      <w:divBdr>
        <w:top w:val="none" w:sz="0" w:space="0" w:color="auto"/>
        <w:left w:val="none" w:sz="0" w:space="0" w:color="auto"/>
        <w:bottom w:val="none" w:sz="0" w:space="0" w:color="auto"/>
        <w:right w:val="none" w:sz="0" w:space="0" w:color="auto"/>
      </w:divBdr>
    </w:div>
    <w:div w:id="2048676950">
      <w:bodyDiv w:val="1"/>
      <w:marLeft w:val="0"/>
      <w:marRight w:val="0"/>
      <w:marTop w:val="0"/>
      <w:marBottom w:val="0"/>
      <w:divBdr>
        <w:top w:val="none" w:sz="0" w:space="0" w:color="auto"/>
        <w:left w:val="none" w:sz="0" w:space="0" w:color="auto"/>
        <w:bottom w:val="none" w:sz="0" w:space="0" w:color="auto"/>
        <w:right w:val="none" w:sz="0" w:space="0" w:color="auto"/>
      </w:divBdr>
    </w:div>
    <w:div w:id="2086995153">
      <w:bodyDiv w:val="1"/>
      <w:marLeft w:val="0"/>
      <w:marRight w:val="0"/>
      <w:marTop w:val="0"/>
      <w:marBottom w:val="0"/>
      <w:divBdr>
        <w:top w:val="none" w:sz="0" w:space="0" w:color="auto"/>
        <w:left w:val="none" w:sz="0" w:space="0" w:color="auto"/>
        <w:bottom w:val="none" w:sz="0" w:space="0" w:color="auto"/>
        <w:right w:val="none" w:sz="0" w:space="0" w:color="auto"/>
      </w:divBdr>
    </w:div>
    <w:div w:id="2096396588">
      <w:bodyDiv w:val="1"/>
      <w:marLeft w:val="0"/>
      <w:marRight w:val="0"/>
      <w:marTop w:val="0"/>
      <w:marBottom w:val="0"/>
      <w:divBdr>
        <w:top w:val="none" w:sz="0" w:space="0" w:color="auto"/>
        <w:left w:val="none" w:sz="0" w:space="0" w:color="auto"/>
        <w:bottom w:val="none" w:sz="0" w:space="0" w:color="auto"/>
        <w:right w:val="none" w:sz="0" w:space="0" w:color="auto"/>
      </w:divBdr>
    </w:div>
    <w:div w:id="21274309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obs-traffic.museum/observatory-illicit-traffic"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RO/TXT/?uri=oj:JOC_2023_185_R_0009" TargetMode="External"/><Relationship Id="rId18" Type="http://schemas.openxmlformats.org/officeDocument/2006/relationships/hyperlink" Target="https://op.europa.eu/en/publication-detail/-/publication/d325c589-011a-11ef-a251-01aa75ed71a1" TargetMode="External"/><Relationship Id="rId26" Type="http://schemas.openxmlformats.org/officeDocument/2006/relationships/hyperlink" Target="https://ec.europa.eu/eurostat/statistics-explained/index.php?title=Culture_statistics_-_cultural_participation" TargetMode="External"/><Relationship Id="rId39" Type="http://schemas.openxmlformats.org/officeDocument/2006/relationships/hyperlink" Target="https://culture.ec.europa.eu/cultural-and-creative-sectors/books-and-publishing/european-authors-day" TargetMode="External"/><Relationship Id="rId21" Type="http://schemas.openxmlformats.org/officeDocument/2006/relationships/hyperlink" Target="https://www.europeanheritagedays.com/" TargetMode="External"/><Relationship Id="rId34" Type="http://schemas.openxmlformats.org/officeDocument/2006/relationships/hyperlink" Target="https://creativesunite.eu/work-condition/" TargetMode="External"/><Relationship Id="rId42" Type="http://schemas.openxmlformats.org/officeDocument/2006/relationships/hyperlink" Target="https://www.who.int/europe/publications/i/item/9789289054553" TargetMode="External"/><Relationship Id="rId47" Type="http://schemas.openxmlformats.org/officeDocument/2006/relationships/hyperlink" Target="https://www.e-unwto.org/doi/epdf/10.18111/9789284422838" TargetMode="External"/><Relationship Id="rId50" Type="http://schemas.openxmlformats.org/officeDocument/2006/relationships/hyperlink" Target="https://culture.ec.europa.eu/cultural-and-creative-sectors/music/music-moves-europe" TargetMode="External"/><Relationship Id="rId55" Type="http://schemas.openxmlformats.org/officeDocument/2006/relationships/hyperlink" Target="https://eur-lex.europa.eu/eli/reg/2024/1689/oj/eng" TargetMode="External"/><Relationship Id="rId63" Type="http://schemas.openxmlformats.org/officeDocument/2006/relationships/hyperlink" Target="https://www.consilium.europa.eu/media/50557/st09837-en21.pdf" TargetMode="External"/><Relationship Id="rId68" Type="http://schemas.openxmlformats.org/officeDocument/2006/relationships/hyperlink" Target="https://eur-lex.europa.eu/legal-content/RO/TXT/?uri=celex:52022DC0800" TargetMode="External"/><Relationship Id="rId76" Type="http://schemas.openxmlformats.org/officeDocument/2006/relationships/hyperlink" Target="https://eur-lex.europa.eu/legal-content/RO/TXT/HTML/?uri=OJ:L:2021:209:FULL" TargetMode="External"/><Relationship Id="rId84" Type="http://schemas.openxmlformats.org/officeDocument/2006/relationships/hyperlink" Target="https://digital-strategy.ec.europa.eu/en/policies/mediainvest" TargetMode="External"/><Relationship Id="rId7" Type="http://schemas.openxmlformats.org/officeDocument/2006/relationships/hyperlink" Target="https://www.un.org/en/about-us/universal-declaration-of-human-rights" TargetMode="External"/><Relationship Id="rId71" Type="http://schemas.openxmlformats.org/officeDocument/2006/relationships/hyperlink" Target="https://op.europa.eu/en/publication-detail/-/publication/2cbbe3d2-a55c-11ef-85f0-01aa75ed71a1/language-en" TargetMode="External"/><Relationship Id="rId2" Type="http://schemas.openxmlformats.org/officeDocument/2006/relationships/hyperlink" Target="https://ec.europa.eu/eurostat/statistics-explained/index.php?title=Culture_statistics_-_cultural_employment" TargetMode="External"/><Relationship Id="rId16" Type="http://schemas.openxmlformats.org/officeDocument/2006/relationships/hyperlink" Target="https://commission.europa.eu/about/departments-and-executive-agencies/translation/edl_en" TargetMode="External"/><Relationship Id="rId29" Type="http://schemas.openxmlformats.org/officeDocument/2006/relationships/hyperlink" Target="https://www.ela.europa.eu/sites/default/files/2024-11/Study_CCS_final_publication.pdf" TargetMode="External"/><Relationship Id="rId11" Type="http://schemas.openxmlformats.org/officeDocument/2006/relationships/hyperlink" Target="https://rm.coe.int/free-to-create-council-of-europe-report-on-the-freedom-of-artistic-exp/1680aa2dc0" TargetMode="External"/><Relationship Id="rId24" Type="http://schemas.openxmlformats.org/officeDocument/2006/relationships/hyperlink" Target="https://ec.europa.eu/eurostat/statistics-explained/index.php?title=Culture_statistics_-_cultural_participation" TargetMode="External"/><Relationship Id="rId32" Type="http://schemas.openxmlformats.org/officeDocument/2006/relationships/hyperlink" Target="https://ec.europa.eu/eurostat/statistics-explained/index.php?title=Culture_statistics_-_gender_equality&amp;stable=0" TargetMode="External"/><Relationship Id="rId37" Type="http://schemas.openxmlformats.org/officeDocument/2006/relationships/hyperlink" Target="https://culture.ec.europa.eu/creative-europe/creative-europe-culture-strand/culture-moves-europe" TargetMode="External"/><Relationship Id="rId40" Type="http://schemas.openxmlformats.org/officeDocument/2006/relationships/hyperlink" Target="https://education.ec.europa.eu/sites/default/files/2025-03/Graphic%20version%20Action%20Plan%20on%20Basic%20Skills.pdf" TargetMode="External"/><Relationship Id="rId45" Type="http://schemas.openxmlformats.org/officeDocument/2006/relationships/hyperlink" Target="https://eur-lex.europa.eu/legal-content/RO/TXT/?uri=COM:2024:77:FIN" TargetMode="External"/><Relationship Id="rId53" Type="http://schemas.openxmlformats.org/officeDocument/2006/relationships/hyperlink" Target="https://eur-lex.europa.eu/eli/reg/2022/2065/oj/eng" TargetMode="External"/><Relationship Id="rId58" Type="http://schemas.openxmlformats.org/officeDocument/2006/relationships/hyperlink" Target="https://ec.europa.eu/info/law/better-regulation/have-your-say/initiatives/14739-EU-tourism-strategy_ro" TargetMode="External"/><Relationship Id="rId66" Type="http://schemas.openxmlformats.org/officeDocument/2006/relationships/hyperlink" Target="https://www.proculther.eu/" TargetMode="External"/><Relationship Id="rId74" Type="http://schemas.openxmlformats.org/officeDocument/2006/relationships/hyperlink" Target="https://digital-strategy.ec.europa.eu/en/news/common-carbon-emissions-calculator-european-audiovisual-sector-towards-environmentally-conscious" TargetMode="External"/><Relationship Id="rId79" Type="http://schemas.openxmlformats.org/officeDocument/2006/relationships/hyperlink" Target="https://enlargement.ec.europa.eu/enlargement-policy/overview-instrument-pre-accession-assistance_en" TargetMode="External"/><Relationship Id="rId5" Type="http://schemas.openxmlformats.org/officeDocument/2006/relationships/hyperlink" Target="https://www.consilium.europa.eu/media/yxrc05pz/sn02167en24_web.pdf" TargetMode="External"/><Relationship Id="rId61" Type="http://schemas.openxmlformats.org/officeDocument/2006/relationships/hyperlink" Target="https://research-and-innovation.ec.europa.eu/research-area/social-sciences-and-humanities/cultural-heritage-and-cultural-and-creative-industries-ccis/cultural-heritage-cloud_en" TargetMode="External"/><Relationship Id="rId82" Type="http://schemas.openxmlformats.org/officeDocument/2006/relationships/hyperlink" Target="https://culture.ec.europa.eu/funding/cultureu-funding-guide" TargetMode="External"/><Relationship Id="rId19" Type="http://schemas.openxmlformats.org/officeDocument/2006/relationships/hyperlink" Target="https://op.europa.eu/en/publication-detail/-/publication/d325c589-011a-11ef-a251-01aa75ed71a1" TargetMode="External"/><Relationship Id="rId4" Type="http://schemas.openxmlformats.org/officeDocument/2006/relationships/hyperlink" Target="https://eur-lex.europa.eu/legal-content/RO/TXT/PDF/?uri=CELEX:32022G1207(01)" TargetMode="External"/><Relationship Id="rId9" Type="http://schemas.openxmlformats.org/officeDocument/2006/relationships/hyperlink" Target="https://eur-lex.europa.eu/legal-content/RO/TXT/HTML/?uri=CELEX:12012P/TXT" TargetMode="External"/><Relationship Id="rId14" Type="http://schemas.openxmlformats.org/officeDocument/2006/relationships/hyperlink" Target="https://www.unesco.org/creativity/en/2005-convention" TargetMode="External"/><Relationship Id="rId22" Type="http://schemas.openxmlformats.org/officeDocument/2006/relationships/hyperlink" Target="https://youth.europa.eu/discovereu/culture-routes_en" TargetMode="External"/><Relationship Id="rId27" Type="http://schemas.openxmlformats.org/officeDocument/2006/relationships/hyperlink" Target="https://ec.europa.eu/eurostat/statistics-explained/index.php?title=Culture_statistics_-_cultural_employment" TargetMode="External"/><Relationship Id="rId30" Type="http://schemas.openxmlformats.org/officeDocument/2006/relationships/hyperlink" Target="https://panteia.com/updates/news/creative-pulse-survey1/" TargetMode="External"/><Relationship Id="rId35" Type="http://schemas.openxmlformats.org/officeDocument/2006/relationships/hyperlink" Target="https://eur-lex.europa.eu/eli/C/2024/4208/oj/eng" TargetMode="External"/><Relationship Id="rId43" Type="http://schemas.openxmlformats.org/officeDocument/2006/relationships/hyperlink" Target="https://commission.europa.eu/strategy-and-policy/priorities-2019-2024/promoting-our-european-way-life/european-health-union/comprehensive-approach-mental-health_en" TargetMode="External"/><Relationship Id="rId48" Type="http://schemas.openxmlformats.org/officeDocument/2006/relationships/hyperlink" Target="https://culture.ec.europa.eu/cultural-heritage/eu-policy-for-cultural-heritage/expert-group-on-cultural-heritage" TargetMode="External"/><Relationship Id="rId56" Type="http://schemas.openxmlformats.org/officeDocument/2006/relationships/hyperlink" Target="https://eur-lex.europa.eu/eli/reg/2024/1083/oj/eng" TargetMode="External"/><Relationship Id="rId64" Type="http://schemas.openxmlformats.org/officeDocument/2006/relationships/hyperlink" Target="https://eur-lex.europa.eu/legal-content/RO/TXT/?uri=oj:JOC_2020_186_R_0001" TargetMode="External"/><Relationship Id="rId69" Type="http://schemas.openxmlformats.org/officeDocument/2006/relationships/hyperlink" Target="https://eur-lex.europa.eu/legal-content/RO/TXT/?uri=celex%3A32019R0880" TargetMode="External"/><Relationship Id="rId77" Type="http://schemas.openxmlformats.org/officeDocument/2006/relationships/hyperlink" Target="https://eur-lex.europa.eu/legal-content/RO/TXT/?uri=celex:52016JC0029" TargetMode="External"/><Relationship Id="rId8" Type="http://schemas.openxmlformats.org/officeDocument/2006/relationships/hyperlink" Target="https://www.un.org/en/about-us/universal-declaration-of-human-rights" TargetMode="External"/><Relationship Id="rId51" Type="http://schemas.openxmlformats.org/officeDocument/2006/relationships/hyperlink" Target="https://eur-lex.europa.eu/eli/dir/2019/790/oj" TargetMode="External"/><Relationship Id="rId72" Type="http://schemas.openxmlformats.org/officeDocument/2006/relationships/hyperlink" Target="https://ec.europa.eu/transparency/expert-groups-register/screen/expert-groups/consult?lang=en&amp;fromMainGroup=true&amp;groupID=104012" TargetMode="External"/><Relationship Id="rId80" Type="http://schemas.openxmlformats.org/officeDocument/2006/relationships/hyperlink" Target="https://enlargement.ec.europa.eu/funding-technical-assistance/taiex_en" TargetMode="External"/><Relationship Id="rId85" Type="http://schemas.openxmlformats.org/officeDocument/2006/relationships/hyperlink" Target="https://digital-strategy.ec.europa.eu/en/policies/mediainvest" TargetMode="External"/><Relationship Id="rId3" Type="http://schemas.openxmlformats.org/officeDocument/2006/relationships/hyperlink" Target="https://eur-lex.europa.eu/legal-content/RO/TXT/?uri=CELEX:52018DC0267" TargetMode="External"/><Relationship Id="rId12" Type="http://schemas.openxmlformats.org/officeDocument/2006/relationships/hyperlink" Target="https://rm.coe.int/free-to-create-council-of-europe-report-on-the-freedom-of-artistic-exp/1680aa2dc0" TargetMode="External"/><Relationship Id="rId17" Type="http://schemas.openxmlformats.org/officeDocument/2006/relationships/hyperlink" Target="https://commission.europa.eu/about/departments-and-executive-agencies/translation/edl_en" TargetMode="External"/><Relationship Id="rId25" Type="http://schemas.openxmlformats.org/officeDocument/2006/relationships/hyperlink" Target="https://europa.eu/eurobarometer/surveys/detail/3364" TargetMode="External"/><Relationship Id="rId33" Type="http://schemas.openxmlformats.org/officeDocument/2006/relationships/hyperlink" Target="https://op.europa.eu/en/publication-detail/-/publication/01fafa79-1a13-11ee-806b-01aa75ed71a1/language-en" TargetMode="External"/><Relationship Id="rId38" Type="http://schemas.openxmlformats.org/officeDocument/2006/relationships/hyperlink" Target="https://eur-lex.europa.eu/legal-content/RO/TXT/?uri=CELEX%3A32021H1214%2801%29" TargetMode="External"/><Relationship Id="rId46" Type="http://schemas.openxmlformats.org/officeDocument/2006/relationships/hyperlink" Target="https://single-market-economy.ec.europa.eu/sectors/tourism/eu-funding-and-businesses/funded-projects/cultural_en" TargetMode="External"/><Relationship Id="rId59" Type="http://schemas.openxmlformats.org/officeDocument/2006/relationships/hyperlink" Target="https://culture.ec.europa.eu/policies/culture-in-cities-and-regions/about-european-capitals-of-culture" TargetMode="External"/><Relationship Id="rId67" Type="http://schemas.openxmlformats.org/officeDocument/2006/relationships/hyperlink" Target="https://www.iccrom.org/projects/ready-resilience-heritage-face-disasters-climate-risks-and-complex-emergencies" TargetMode="External"/><Relationship Id="rId20" Type="http://schemas.openxmlformats.org/officeDocument/2006/relationships/hyperlink" Target="https://www.europeanheritagedays.com/" TargetMode="External"/><Relationship Id="rId41" Type="http://schemas.openxmlformats.org/officeDocument/2006/relationships/hyperlink" Target="https://www.who.int/europe/publications/i/item/9789289054553" TargetMode="External"/><Relationship Id="rId54" Type="http://schemas.openxmlformats.org/officeDocument/2006/relationships/hyperlink" Target="https://eur-lex.europa.eu/eli/reg/2022/1925/oj/eng" TargetMode="External"/><Relationship Id="rId62" Type="http://schemas.openxmlformats.org/officeDocument/2006/relationships/hyperlink" Target="https://www.dataspace-culturalheritage.eu/en" TargetMode="External"/><Relationship Id="rId70" Type="http://schemas.openxmlformats.org/officeDocument/2006/relationships/hyperlink" Target="https://eur-lex.europa.eu/eli/dir/2024/1640/oj/eng" TargetMode="External"/><Relationship Id="rId75" Type="http://schemas.openxmlformats.org/officeDocument/2006/relationships/hyperlink" Target="https://gogreenconservation.eu/" TargetMode="External"/><Relationship Id="rId83" Type="http://schemas.openxmlformats.org/officeDocument/2006/relationships/hyperlink" Target="https://www.eif.org/what_we_do/guarantees/cultural_creative_sectors_guarantee_facility/index.htm" TargetMode="External"/><Relationship Id="rId1" Type="http://schemas.openxmlformats.org/officeDocument/2006/relationships/hyperlink" Target="https://europa.eu/eurobarometer/surveys/detail/3364" TargetMode="External"/><Relationship Id="rId6" Type="http://schemas.openxmlformats.org/officeDocument/2006/relationships/hyperlink" Target="https://eur-lex.europa.eu/legal-content/RO/TXT/?uri=CELEX%3A52025DC0570R%2801%29&amp;qid=1753797062248" TargetMode="External"/><Relationship Id="rId15" Type="http://schemas.openxmlformats.org/officeDocument/2006/relationships/hyperlink" Target="https://www.unesco.org/creativity/en/2005-convention" TargetMode="External"/><Relationship Id="rId23" Type="http://schemas.openxmlformats.org/officeDocument/2006/relationships/hyperlink" Target="https://youth.europa.eu/discovereu/culture-routes_en" TargetMode="External"/><Relationship Id="rId28" Type="http://schemas.openxmlformats.org/officeDocument/2006/relationships/hyperlink" Target="https://rm.coe.int/iris-the-status-of-artists-and-cultural-and-creative-professionals-in-/488028b282" TargetMode="External"/><Relationship Id="rId36" Type="http://schemas.openxmlformats.org/officeDocument/2006/relationships/hyperlink" Target="https://creativesunite.eu/work-condition/" TargetMode="External"/><Relationship Id="rId49" Type="http://schemas.openxmlformats.org/officeDocument/2006/relationships/hyperlink" Target="https://digital-strategy.ec.europa.eu/en/policies/film-forum" TargetMode="External"/><Relationship Id="rId57" Type="http://schemas.openxmlformats.org/officeDocument/2006/relationships/hyperlink" Target="https://europa.eu/eurobarometer/surveys/detail/3364" TargetMode="External"/><Relationship Id="rId10" Type="http://schemas.openxmlformats.org/officeDocument/2006/relationships/hyperlink" Target="https://rm.coe.int/free-to-create-council-of-europe-report-on-the-freedom-of-artistic-exp/1680aa2dc0" TargetMode="External"/><Relationship Id="rId31" Type="http://schemas.openxmlformats.org/officeDocument/2006/relationships/hyperlink" Target="https://ec.europa.eu/eurostat/statistics-explained/index.php?title=Culture_statistics_-_gender_equality&amp;stable=0" TargetMode="External"/><Relationship Id="rId44" Type="http://schemas.openxmlformats.org/officeDocument/2006/relationships/hyperlink" Target="https://data.europa.eu/doi/10.2766/0432398" TargetMode="External"/><Relationship Id="rId52" Type="http://schemas.openxmlformats.org/officeDocument/2006/relationships/hyperlink" Target="https://eur-lex.europa.eu/eli/dir/2018/1808/oj/eng" TargetMode="External"/><Relationship Id="rId60" Type="http://schemas.openxmlformats.org/officeDocument/2006/relationships/hyperlink" Target="https://metis-statistics.europeana.eu/en/data/type?content-tier-zero=true" TargetMode="External"/><Relationship Id="rId65" Type="http://schemas.openxmlformats.org/officeDocument/2006/relationships/hyperlink" Target="https://commission.europa.eu/topics/preparedness_en" TargetMode="External"/><Relationship Id="rId73" Type="http://schemas.openxmlformats.org/officeDocument/2006/relationships/hyperlink" Target="https://digital-strategy.ec.europa.eu/en/news/common-carbon-emissions-calculator-european-audiovisual-sector-towards-environmentally-conscious" TargetMode="External"/><Relationship Id="rId78" Type="http://schemas.openxmlformats.org/officeDocument/2006/relationships/hyperlink" Target="https://euneighbourseast.eu/projects/eu-project-page/?id=1487" TargetMode="External"/><Relationship Id="rId81" Type="http://schemas.openxmlformats.org/officeDocument/2006/relationships/hyperlink" Target="https://north-africa-middle-east-gulf.ec.europa.eu/joint-communication-pact-mediterranean_en"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8B8E3-056D-4988-88E8-106730B9F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9660</Words>
  <Characters>55062</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64593</CharactersWithSpaces>
  <SharedDoc>false</SharedDoc>
  <HLinks>
    <vt:vector size="756" baseType="variant">
      <vt:variant>
        <vt:i4>3276910</vt:i4>
      </vt:variant>
      <vt:variant>
        <vt:i4>0</vt:i4>
      </vt:variant>
      <vt:variant>
        <vt:i4>0</vt:i4>
      </vt:variant>
      <vt:variant>
        <vt:i4>5</vt:i4>
      </vt:variant>
      <vt:variant>
        <vt:lpwstr>https://www.obs-traffic.museum/observatory-illicit-traffic</vt:lpwstr>
      </vt:variant>
      <vt:variant>
        <vt:lpwstr/>
      </vt:variant>
      <vt:variant>
        <vt:i4>1376269</vt:i4>
      </vt:variant>
      <vt:variant>
        <vt:i4>417</vt:i4>
      </vt:variant>
      <vt:variant>
        <vt:i4>0</vt:i4>
      </vt:variant>
      <vt:variant>
        <vt:i4>5</vt:i4>
      </vt:variant>
      <vt:variant>
        <vt:lpwstr>https://digital-strategy.ec.europa.eu/en/policies/mediainvest</vt:lpwstr>
      </vt:variant>
      <vt:variant>
        <vt:lpwstr/>
      </vt:variant>
      <vt:variant>
        <vt:i4>1245201</vt:i4>
      </vt:variant>
      <vt:variant>
        <vt:i4>414</vt:i4>
      </vt:variant>
      <vt:variant>
        <vt:i4>0</vt:i4>
      </vt:variant>
      <vt:variant>
        <vt:i4>5</vt:i4>
      </vt:variant>
      <vt:variant>
        <vt:lpwstr>https://www.eif.org/what_we_do/guarantees/cultural_creative_sectors_guarantee_facility/index.htm</vt:lpwstr>
      </vt:variant>
      <vt:variant>
        <vt:lpwstr/>
      </vt:variant>
      <vt:variant>
        <vt:i4>1769492</vt:i4>
      </vt:variant>
      <vt:variant>
        <vt:i4>411</vt:i4>
      </vt:variant>
      <vt:variant>
        <vt:i4>0</vt:i4>
      </vt:variant>
      <vt:variant>
        <vt:i4>5</vt:i4>
      </vt:variant>
      <vt:variant>
        <vt:lpwstr>https://culture.ec.europa.eu/document/background-paper-and-selected-good-practices-march-2021</vt:lpwstr>
      </vt:variant>
      <vt:variant>
        <vt:lpwstr/>
      </vt:variant>
      <vt:variant>
        <vt:i4>7995448</vt:i4>
      </vt:variant>
      <vt:variant>
        <vt:i4>408</vt:i4>
      </vt:variant>
      <vt:variant>
        <vt:i4>0</vt:i4>
      </vt:variant>
      <vt:variant>
        <vt:i4>5</vt:i4>
      </vt:variant>
      <vt:variant>
        <vt:lpwstr>https://eur-lex.europa.eu/legal-content/EN/TXT/?uri=CELEX:52025PC0555R(01)</vt:lpwstr>
      </vt:variant>
      <vt:variant>
        <vt:lpwstr/>
      </vt:variant>
      <vt:variant>
        <vt:i4>6553723</vt:i4>
      </vt:variant>
      <vt:variant>
        <vt:i4>405</vt:i4>
      </vt:variant>
      <vt:variant>
        <vt:i4>0</vt:i4>
      </vt:variant>
      <vt:variant>
        <vt:i4>5</vt:i4>
      </vt:variant>
      <vt:variant>
        <vt:lpwstr>https://culture.ec.europa.eu/funding/cultureu-funding-guide</vt:lpwstr>
      </vt:variant>
      <vt:variant>
        <vt:lpwstr/>
      </vt:variant>
      <vt:variant>
        <vt:i4>589837</vt:i4>
      </vt:variant>
      <vt:variant>
        <vt:i4>402</vt:i4>
      </vt:variant>
      <vt:variant>
        <vt:i4>0</vt:i4>
      </vt:variant>
      <vt:variant>
        <vt:i4>5</vt:i4>
      </vt:variant>
      <vt:variant>
        <vt:lpwstr>https://whc.unesco.org/en/culture2030indicators/expert-facility/</vt:lpwstr>
      </vt:variant>
      <vt:variant>
        <vt:lpwstr/>
      </vt:variant>
      <vt:variant>
        <vt:i4>1507332</vt:i4>
      </vt:variant>
      <vt:variant>
        <vt:i4>399</vt:i4>
      </vt:variant>
      <vt:variant>
        <vt:i4>0</vt:i4>
      </vt:variant>
      <vt:variant>
        <vt:i4>5</vt:i4>
      </vt:variant>
      <vt:variant>
        <vt:lpwstr>https://www.un.org/sites/un2.un.org/files/sotf-pact_for_the_future_adopted.pdf</vt:lpwstr>
      </vt:variant>
      <vt:variant>
        <vt:lpwstr/>
      </vt:variant>
      <vt:variant>
        <vt:i4>5308445</vt:i4>
      </vt:variant>
      <vt:variant>
        <vt:i4>393</vt:i4>
      </vt:variant>
      <vt:variant>
        <vt:i4>0</vt:i4>
      </vt:variant>
      <vt:variant>
        <vt:i4>5</vt:i4>
      </vt:variant>
      <vt:variant>
        <vt:lpwstr>https://eur-lex.europa.eu/legal-content/EN/TXT/?uri=oj:JOC_2017_189_R_0008</vt:lpwstr>
      </vt:variant>
      <vt:variant>
        <vt:lpwstr/>
      </vt:variant>
      <vt:variant>
        <vt:i4>7733331</vt:i4>
      </vt:variant>
      <vt:variant>
        <vt:i4>390</vt:i4>
      </vt:variant>
      <vt:variant>
        <vt:i4>0</vt:i4>
      </vt:variant>
      <vt:variant>
        <vt:i4>5</vt:i4>
      </vt:variant>
      <vt:variant>
        <vt:lpwstr>https://north-africa-middle-east-gulf.ec.europa.eu/joint-communication-pact-mediterranean_en</vt:lpwstr>
      </vt:variant>
      <vt:variant>
        <vt:lpwstr/>
      </vt:variant>
      <vt:variant>
        <vt:i4>1966194</vt:i4>
      </vt:variant>
      <vt:variant>
        <vt:i4>387</vt:i4>
      </vt:variant>
      <vt:variant>
        <vt:i4>0</vt:i4>
      </vt:variant>
      <vt:variant>
        <vt:i4>5</vt:i4>
      </vt:variant>
      <vt:variant>
        <vt:lpwstr>https://enlargement.ec.europa.eu/european-neighbourhood-policy/eastern-partnership_en</vt:lpwstr>
      </vt:variant>
      <vt:variant>
        <vt:lpwstr/>
      </vt:variant>
      <vt:variant>
        <vt:i4>1900568</vt:i4>
      </vt:variant>
      <vt:variant>
        <vt:i4>384</vt:i4>
      </vt:variant>
      <vt:variant>
        <vt:i4>0</vt:i4>
      </vt:variant>
      <vt:variant>
        <vt:i4>5</vt:i4>
      </vt:variant>
      <vt:variant>
        <vt:lpwstr>https://euneighbourseast.eu/projects/eu-project-page/?id=1487</vt:lpwstr>
      </vt:variant>
      <vt:variant>
        <vt:lpwstr/>
      </vt:variant>
      <vt:variant>
        <vt:i4>131114</vt:i4>
      </vt:variant>
      <vt:variant>
        <vt:i4>381</vt:i4>
      </vt:variant>
      <vt:variant>
        <vt:i4>0</vt:i4>
      </vt:variant>
      <vt:variant>
        <vt:i4>5</vt:i4>
      </vt:variant>
      <vt:variant>
        <vt:lpwstr>https://enlargement.ec.europa.eu/funding-technical-assistance/taiex_en</vt:lpwstr>
      </vt:variant>
      <vt:variant>
        <vt:lpwstr/>
      </vt:variant>
      <vt:variant>
        <vt:i4>6291481</vt:i4>
      </vt:variant>
      <vt:variant>
        <vt:i4>378</vt:i4>
      </vt:variant>
      <vt:variant>
        <vt:i4>0</vt:i4>
      </vt:variant>
      <vt:variant>
        <vt:i4>5</vt:i4>
      </vt:variant>
      <vt:variant>
        <vt:lpwstr>https://enlargement.ec.europa.eu/enlargement-policy/overview-instrument-pre-accession-assistance_en</vt:lpwstr>
      </vt:variant>
      <vt:variant>
        <vt:lpwstr/>
      </vt:variant>
      <vt:variant>
        <vt:i4>1900568</vt:i4>
      </vt:variant>
      <vt:variant>
        <vt:i4>375</vt:i4>
      </vt:variant>
      <vt:variant>
        <vt:i4>0</vt:i4>
      </vt:variant>
      <vt:variant>
        <vt:i4>5</vt:i4>
      </vt:variant>
      <vt:variant>
        <vt:lpwstr>https://euneighbourseast.eu/projects/eu-project-page/?id=1487</vt:lpwstr>
      </vt:variant>
      <vt:variant>
        <vt:lpwstr/>
      </vt:variant>
      <vt:variant>
        <vt:i4>3014692</vt:i4>
      </vt:variant>
      <vt:variant>
        <vt:i4>372</vt:i4>
      </vt:variant>
      <vt:variant>
        <vt:i4>0</vt:i4>
      </vt:variant>
      <vt:variant>
        <vt:i4>5</vt:i4>
      </vt:variant>
      <vt:variant>
        <vt:lpwstr>https://europeanspacesofculture.eu/</vt:lpwstr>
      </vt:variant>
      <vt:variant>
        <vt:lpwstr/>
      </vt:variant>
      <vt:variant>
        <vt:i4>7078006</vt:i4>
      </vt:variant>
      <vt:variant>
        <vt:i4>369</vt:i4>
      </vt:variant>
      <vt:variant>
        <vt:i4>0</vt:i4>
      </vt:variant>
      <vt:variant>
        <vt:i4>5</vt:i4>
      </vt:variant>
      <vt:variant>
        <vt:lpwstr>https://www.cultureinexternalrelations.eu/</vt:lpwstr>
      </vt:variant>
      <vt:variant>
        <vt:lpwstr/>
      </vt:variant>
      <vt:variant>
        <vt:i4>3211352</vt:i4>
      </vt:variant>
      <vt:variant>
        <vt:i4>366</vt:i4>
      </vt:variant>
      <vt:variant>
        <vt:i4>0</vt:i4>
      </vt:variant>
      <vt:variant>
        <vt:i4>5</vt:i4>
      </vt:variant>
      <vt:variant>
        <vt:lpwstr>https://www.eeas.europa.eu/eeas/museums-bridges-between-cultures-global-conversation_en</vt:lpwstr>
      </vt:variant>
      <vt:variant>
        <vt:lpwstr/>
      </vt:variant>
      <vt:variant>
        <vt:i4>1376262</vt:i4>
      </vt:variant>
      <vt:variant>
        <vt:i4>363</vt:i4>
      </vt:variant>
      <vt:variant>
        <vt:i4>0</vt:i4>
      </vt:variant>
      <vt:variant>
        <vt:i4>5</vt:i4>
      </vt:variant>
      <vt:variant>
        <vt:lpwstr>https://culture.ec.europa.eu/news/team-europe-for-cultural-heritage-in-ukraine-supporting-identity-resilience-and-recovery</vt:lpwstr>
      </vt:variant>
      <vt:variant>
        <vt:lpwstr>:~:text=The%20funding%20will%20deepen%20cultural%20cooperation%20with%20Ukraine,in%20place%20over%2060%20initiatives%20starting%20in%202025</vt:lpwstr>
      </vt:variant>
      <vt:variant>
        <vt:i4>4128867</vt:i4>
      </vt:variant>
      <vt:variant>
        <vt:i4>360</vt:i4>
      </vt:variant>
      <vt:variant>
        <vt:i4>0</vt:i4>
      </vt:variant>
      <vt:variant>
        <vt:i4>5</vt:i4>
      </vt:variant>
      <vt:variant>
        <vt:lpwstr>https://data.consilium.europa.eu/doc/document/ST-15684-2023-INIT/en/pdf</vt:lpwstr>
      </vt:variant>
      <vt:variant>
        <vt:lpwstr/>
      </vt:variant>
      <vt:variant>
        <vt:i4>1310783</vt:i4>
      </vt:variant>
      <vt:variant>
        <vt:i4>357</vt:i4>
      </vt:variant>
      <vt:variant>
        <vt:i4>0</vt:i4>
      </vt:variant>
      <vt:variant>
        <vt:i4>5</vt:i4>
      </vt:variant>
      <vt:variant>
        <vt:lpwstr>https://www.eeas.europa.eu/eeas/third-report-cultural-heritage-conflicts-and-crises_en</vt:lpwstr>
      </vt:variant>
      <vt:variant>
        <vt:lpwstr/>
      </vt:variant>
      <vt:variant>
        <vt:i4>983058</vt:i4>
      </vt:variant>
      <vt:variant>
        <vt:i4>351</vt:i4>
      </vt:variant>
      <vt:variant>
        <vt:i4>0</vt:i4>
      </vt:variant>
      <vt:variant>
        <vt:i4>5</vt:i4>
      </vt:variant>
      <vt:variant>
        <vt:lpwstr>https://eur-lex.europa.eu/legal-content/EN/TXT/?uri=celex:52016JC0029</vt:lpwstr>
      </vt:variant>
      <vt:variant>
        <vt:lpwstr/>
      </vt:variant>
      <vt:variant>
        <vt:i4>1966095</vt:i4>
      </vt:variant>
      <vt:variant>
        <vt:i4>348</vt:i4>
      </vt:variant>
      <vt:variant>
        <vt:i4>0</vt:i4>
      </vt:variant>
      <vt:variant>
        <vt:i4>5</vt:i4>
      </vt:variant>
      <vt:variant>
        <vt:lpwstr>https://eur-lex.europa.eu/legal-content/EN/TXT/?uri=CELEX%3A52025PC0551&amp;qid=1753799711782</vt:lpwstr>
      </vt:variant>
      <vt:variant>
        <vt:lpwstr/>
      </vt:variant>
      <vt:variant>
        <vt:i4>2818157</vt:i4>
      </vt:variant>
      <vt:variant>
        <vt:i4>345</vt:i4>
      </vt:variant>
      <vt:variant>
        <vt:i4>0</vt:i4>
      </vt:variant>
      <vt:variant>
        <vt:i4>5</vt:i4>
      </vt:variant>
      <vt:variant>
        <vt:lpwstr>https://eur-lex.europa.eu/legal-content/EN/TXT/HTML/?uri=OJ:L:2021:209:FULL</vt:lpwstr>
      </vt:variant>
      <vt:variant>
        <vt:lpwstr>:~:text=14.6.2021%20EN%20Official%20Journal%20of%20the%20European%20Union,2017%2F1601%20and%20Council%20Regulation%20%28EC%2C%20Euratom%29%20No%20480%2F2009</vt:lpwstr>
      </vt:variant>
      <vt:variant>
        <vt:i4>2293858</vt:i4>
      </vt:variant>
      <vt:variant>
        <vt:i4>342</vt:i4>
      </vt:variant>
      <vt:variant>
        <vt:i4>0</vt:i4>
      </vt:variant>
      <vt:variant>
        <vt:i4>5</vt:i4>
      </vt:variant>
      <vt:variant>
        <vt:lpwstr>https://europa.eu/eurobarometer/surveys/detail/3364</vt:lpwstr>
      </vt:variant>
      <vt:variant>
        <vt:lpwstr/>
      </vt:variant>
      <vt:variant>
        <vt:i4>3604518</vt:i4>
      </vt:variant>
      <vt:variant>
        <vt:i4>339</vt:i4>
      </vt:variant>
      <vt:variant>
        <vt:i4>0</vt:i4>
      </vt:variant>
      <vt:variant>
        <vt:i4>5</vt:i4>
      </vt:variant>
      <vt:variant>
        <vt:lpwstr>https://gogreenconservation.eu/</vt:lpwstr>
      </vt:variant>
      <vt:variant>
        <vt:lpwstr/>
      </vt:variant>
      <vt:variant>
        <vt:i4>7536682</vt:i4>
      </vt:variant>
      <vt:variant>
        <vt:i4>336</vt:i4>
      </vt:variant>
      <vt:variant>
        <vt:i4>0</vt:i4>
      </vt:variant>
      <vt:variant>
        <vt:i4>5</vt:i4>
      </vt:variant>
      <vt:variant>
        <vt:lpwstr>https://digital-strategy.ec.europa.eu/en/news/common-carbon-emissions-calculator-european-audiovisual-sector-towards-environmentally-conscious</vt:lpwstr>
      </vt:variant>
      <vt:variant>
        <vt:lpwstr/>
      </vt:variant>
      <vt:variant>
        <vt:i4>6357061</vt:i4>
      </vt:variant>
      <vt:variant>
        <vt:i4>333</vt:i4>
      </vt:variant>
      <vt:variant>
        <vt:i4>0</vt:i4>
      </vt:variant>
      <vt:variant>
        <vt:i4>5</vt:i4>
      </vt:variant>
      <vt:variant>
        <vt:lpwstr>https://new-european-bauhaus.europa.eu/index_en</vt:lpwstr>
      </vt:variant>
      <vt:variant>
        <vt:lpwstr/>
      </vt:variant>
      <vt:variant>
        <vt:i4>3932203</vt:i4>
      </vt:variant>
      <vt:variant>
        <vt:i4>330</vt:i4>
      </vt:variant>
      <vt:variant>
        <vt:i4>0</vt:i4>
      </vt:variant>
      <vt:variant>
        <vt:i4>5</vt:i4>
      </vt:variant>
      <vt:variant>
        <vt:lpwstr>https://ec.europa.eu/transparency/expert-groups-register/screen/expert-groups/consult?lang=en&amp;fromMainGroup=true&amp;groupID=104012</vt:lpwstr>
      </vt:variant>
      <vt:variant>
        <vt:lpwstr/>
      </vt:variant>
      <vt:variant>
        <vt:i4>4718613</vt:i4>
      </vt:variant>
      <vt:variant>
        <vt:i4>327</vt:i4>
      </vt:variant>
      <vt:variant>
        <vt:i4>0</vt:i4>
      </vt:variant>
      <vt:variant>
        <vt:i4>5</vt:i4>
      </vt:variant>
      <vt:variant>
        <vt:lpwstr>https://op.europa.eu/en/publication-detail/-/publication/2cbbe3d2-a55c-11ef-85f0-01aa75ed71a1/language-en</vt:lpwstr>
      </vt:variant>
      <vt:variant>
        <vt:lpwstr/>
      </vt:variant>
      <vt:variant>
        <vt:i4>7340130</vt:i4>
      </vt:variant>
      <vt:variant>
        <vt:i4>324</vt:i4>
      </vt:variant>
      <vt:variant>
        <vt:i4>0</vt:i4>
      </vt:variant>
      <vt:variant>
        <vt:i4>5</vt:i4>
      </vt:variant>
      <vt:variant>
        <vt:lpwstr>https://eur-lex.europa.eu/eli/dir/2024/1640/oj/eng</vt:lpwstr>
      </vt:variant>
      <vt:variant>
        <vt:lpwstr/>
      </vt:variant>
      <vt:variant>
        <vt:i4>6488179</vt:i4>
      </vt:variant>
      <vt:variant>
        <vt:i4>321</vt:i4>
      </vt:variant>
      <vt:variant>
        <vt:i4>0</vt:i4>
      </vt:variant>
      <vt:variant>
        <vt:i4>5</vt:i4>
      </vt:variant>
      <vt:variant>
        <vt:lpwstr>https://eur-lex.europa.eu/legal-content/EN/TXT/?uri=celex%3A32019R0880</vt:lpwstr>
      </vt:variant>
      <vt:variant>
        <vt:lpwstr/>
      </vt:variant>
      <vt:variant>
        <vt:i4>30</vt:i4>
      </vt:variant>
      <vt:variant>
        <vt:i4>318</vt:i4>
      </vt:variant>
      <vt:variant>
        <vt:i4>0</vt:i4>
      </vt:variant>
      <vt:variant>
        <vt:i4>5</vt:i4>
      </vt:variant>
      <vt:variant>
        <vt:lpwstr>https://eur-lex.europa.eu/legal-content/EN/TXT/?uri=celex:52022DC0800</vt:lpwstr>
      </vt:variant>
      <vt:variant>
        <vt:lpwstr/>
      </vt:variant>
      <vt:variant>
        <vt:i4>8192110</vt:i4>
      </vt:variant>
      <vt:variant>
        <vt:i4>315</vt:i4>
      </vt:variant>
      <vt:variant>
        <vt:i4>0</vt:i4>
      </vt:variant>
      <vt:variant>
        <vt:i4>5</vt:i4>
      </vt:variant>
      <vt:variant>
        <vt:lpwstr>https://www.iccrom.org/projects/ready-resilience-heritage-face-disasters-climate-risks-and-complex-emergencies</vt:lpwstr>
      </vt:variant>
      <vt:variant>
        <vt:lpwstr/>
      </vt:variant>
      <vt:variant>
        <vt:i4>6619232</vt:i4>
      </vt:variant>
      <vt:variant>
        <vt:i4>312</vt:i4>
      </vt:variant>
      <vt:variant>
        <vt:i4>0</vt:i4>
      </vt:variant>
      <vt:variant>
        <vt:i4>5</vt:i4>
      </vt:variant>
      <vt:variant>
        <vt:lpwstr>https://www.proculther.eu/</vt:lpwstr>
      </vt:variant>
      <vt:variant>
        <vt:lpwstr/>
      </vt:variant>
      <vt:variant>
        <vt:i4>7602178</vt:i4>
      </vt:variant>
      <vt:variant>
        <vt:i4>309</vt:i4>
      </vt:variant>
      <vt:variant>
        <vt:i4>0</vt:i4>
      </vt:variant>
      <vt:variant>
        <vt:i4>5</vt:i4>
      </vt:variant>
      <vt:variant>
        <vt:lpwstr>https://commission.europa.eu/topics/preparedness_en</vt:lpwstr>
      </vt:variant>
      <vt:variant>
        <vt:lpwstr/>
      </vt:variant>
      <vt:variant>
        <vt:i4>5963797</vt:i4>
      </vt:variant>
      <vt:variant>
        <vt:i4>303</vt:i4>
      </vt:variant>
      <vt:variant>
        <vt:i4>0</vt:i4>
      </vt:variant>
      <vt:variant>
        <vt:i4>5</vt:i4>
      </vt:variant>
      <vt:variant>
        <vt:lpwstr>https://eur-lex.europa.eu/legal-content/EN/TXT/?uri=oj:JOC_2020_186_R_0001</vt:lpwstr>
      </vt:variant>
      <vt:variant>
        <vt:lpwstr/>
      </vt:variant>
      <vt:variant>
        <vt:i4>4259858</vt:i4>
      </vt:variant>
      <vt:variant>
        <vt:i4>300</vt:i4>
      </vt:variant>
      <vt:variant>
        <vt:i4>0</vt:i4>
      </vt:variant>
      <vt:variant>
        <vt:i4>5</vt:i4>
      </vt:variant>
      <vt:variant>
        <vt:lpwstr>https://www.consilium.europa.eu/media/50557/st09837-en21.pdf</vt:lpwstr>
      </vt:variant>
      <vt:variant>
        <vt:lpwstr/>
      </vt:variant>
      <vt:variant>
        <vt:i4>4521995</vt:i4>
      </vt:variant>
      <vt:variant>
        <vt:i4>297</vt:i4>
      </vt:variant>
      <vt:variant>
        <vt:i4>0</vt:i4>
      </vt:variant>
      <vt:variant>
        <vt:i4>5</vt:i4>
      </vt:variant>
      <vt:variant>
        <vt:lpwstr>https://www.dataspace-culturalheritage.eu/en</vt:lpwstr>
      </vt:variant>
      <vt:variant>
        <vt:lpwstr/>
      </vt:variant>
      <vt:variant>
        <vt:i4>3801157</vt:i4>
      </vt:variant>
      <vt:variant>
        <vt:i4>294</vt:i4>
      </vt:variant>
      <vt:variant>
        <vt:i4>0</vt:i4>
      </vt:variant>
      <vt:variant>
        <vt:i4>5</vt:i4>
      </vt:variant>
      <vt:variant>
        <vt:lpwstr>https://research-and-innovation.ec.europa.eu/research-area/social-sciences-and-humanities/cultural-heritage-and-cultural-and-creative-industries-ccis/cultural-heritage-cloud_en</vt:lpwstr>
      </vt:variant>
      <vt:variant>
        <vt:lpwstr/>
      </vt:variant>
      <vt:variant>
        <vt:i4>1179735</vt:i4>
      </vt:variant>
      <vt:variant>
        <vt:i4>291</vt:i4>
      </vt:variant>
      <vt:variant>
        <vt:i4>0</vt:i4>
      </vt:variant>
      <vt:variant>
        <vt:i4>5</vt:i4>
      </vt:variant>
      <vt:variant>
        <vt:lpwstr>https://metis-statistics.europeana.eu/en/data/type?content-tier-zero=true</vt:lpwstr>
      </vt:variant>
      <vt:variant>
        <vt:lpwstr/>
      </vt:variant>
      <vt:variant>
        <vt:i4>8323104</vt:i4>
      </vt:variant>
      <vt:variant>
        <vt:i4>288</vt:i4>
      </vt:variant>
      <vt:variant>
        <vt:i4>0</vt:i4>
      </vt:variant>
      <vt:variant>
        <vt:i4>5</vt:i4>
      </vt:variant>
      <vt:variant>
        <vt:lpwstr>https://www.europeanheritagehub.eu/</vt:lpwstr>
      </vt:variant>
      <vt:variant>
        <vt:lpwstr/>
      </vt:variant>
      <vt:variant>
        <vt:i4>6029389</vt:i4>
      </vt:variant>
      <vt:variant>
        <vt:i4>285</vt:i4>
      </vt:variant>
      <vt:variant>
        <vt:i4>0</vt:i4>
      </vt:variant>
      <vt:variant>
        <vt:i4>5</vt:i4>
      </vt:variant>
      <vt:variant>
        <vt:lpwstr>https://www.europeanheritagedays.com/EHD-Programme/About/About-Us</vt:lpwstr>
      </vt:variant>
      <vt:variant>
        <vt:lpwstr/>
      </vt:variant>
      <vt:variant>
        <vt:i4>7405616</vt:i4>
      </vt:variant>
      <vt:variant>
        <vt:i4>282</vt:i4>
      </vt:variant>
      <vt:variant>
        <vt:i4>0</vt:i4>
      </vt:variant>
      <vt:variant>
        <vt:i4>5</vt:i4>
      </vt:variant>
      <vt:variant>
        <vt:lpwstr>https://culture.ec.europa.eu/cultural-heritage/initiatives-and-success-stories/european-heritage-label</vt:lpwstr>
      </vt:variant>
      <vt:variant>
        <vt:lpwstr/>
      </vt:variant>
      <vt:variant>
        <vt:i4>1114195</vt:i4>
      </vt:variant>
      <vt:variant>
        <vt:i4>279</vt:i4>
      </vt:variant>
      <vt:variant>
        <vt:i4>0</vt:i4>
      </vt:variant>
      <vt:variant>
        <vt:i4>5</vt:i4>
      </vt:variant>
      <vt:variant>
        <vt:lpwstr>https://eur-lex.europa.eu/legal-content/EN/TXT/PDF/?uri=CELEX:52019DC0548</vt:lpwstr>
      </vt:variant>
      <vt:variant>
        <vt:lpwstr/>
      </vt:variant>
      <vt:variant>
        <vt:i4>2293858</vt:i4>
      </vt:variant>
      <vt:variant>
        <vt:i4>276</vt:i4>
      </vt:variant>
      <vt:variant>
        <vt:i4>0</vt:i4>
      </vt:variant>
      <vt:variant>
        <vt:i4>5</vt:i4>
      </vt:variant>
      <vt:variant>
        <vt:lpwstr>https://europa.eu/eurobarometer/surveys/detail/3364</vt:lpwstr>
      </vt:variant>
      <vt:variant>
        <vt:lpwstr/>
      </vt:variant>
      <vt:variant>
        <vt:i4>3342439</vt:i4>
      </vt:variant>
      <vt:variant>
        <vt:i4>273</vt:i4>
      </vt:variant>
      <vt:variant>
        <vt:i4>0</vt:i4>
      </vt:variant>
      <vt:variant>
        <vt:i4>5</vt:i4>
      </vt:variant>
      <vt:variant>
        <vt:lpwstr>https://culture.ec.europa.eu/policies/culture-in-cities-and-regions/about-european-capitals-of-culture</vt:lpwstr>
      </vt:variant>
      <vt:variant>
        <vt:lpwstr/>
      </vt:variant>
      <vt:variant>
        <vt:i4>7143543</vt:i4>
      </vt:variant>
      <vt:variant>
        <vt:i4>270</vt:i4>
      </vt:variant>
      <vt:variant>
        <vt:i4>0</vt:i4>
      </vt:variant>
      <vt:variant>
        <vt:i4>5</vt:i4>
      </vt:variant>
      <vt:variant>
        <vt:lpwstr>https://composite-indicators.jrc.ec.europa.eu/cultural-creative-cities-monitor</vt:lpwstr>
      </vt:variant>
      <vt:variant>
        <vt:lpwstr/>
      </vt:variant>
      <vt:variant>
        <vt:i4>4456556</vt:i4>
      </vt:variant>
      <vt:variant>
        <vt:i4>267</vt:i4>
      </vt:variant>
      <vt:variant>
        <vt:i4>0</vt:i4>
      </vt:variant>
      <vt:variant>
        <vt:i4>5</vt:i4>
      </vt:variant>
      <vt:variant>
        <vt:lpwstr>https://ec.europa.eu/info/law/better-regulation/have-your-say/initiatives/14739-EU-tourism-strategy_en</vt:lpwstr>
      </vt:variant>
      <vt:variant>
        <vt:lpwstr/>
      </vt:variant>
      <vt:variant>
        <vt:i4>2293858</vt:i4>
      </vt:variant>
      <vt:variant>
        <vt:i4>264</vt:i4>
      </vt:variant>
      <vt:variant>
        <vt:i4>0</vt:i4>
      </vt:variant>
      <vt:variant>
        <vt:i4>5</vt:i4>
      </vt:variant>
      <vt:variant>
        <vt:lpwstr>https://europa.eu/eurobarometer/surveys/detail/3364</vt:lpwstr>
      </vt:variant>
      <vt:variant>
        <vt:lpwstr/>
      </vt:variant>
      <vt:variant>
        <vt:i4>7995429</vt:i4>
      </vt:variant>
      <vt:variant>
        <vt:i4>261</vt:i4>
      </vt:variant>
      <vt:variant>
        <vt:i4>0</vt:i4>
      </vt:variant>
      <vt:variant>
        <vt:i4>5</vt:i4>
      </vt:variant>
      <vt:variant>
        <vt:lpwstr>https://eur-lex.europa.eu/legal-content/EN/TXT/?uri=CELEX%3A52021DC0345</vt:lpwstr>
      </vt:variant>
      <vt:variant>
        <vt:lpwstr/>
      </vt:variant>
      <vt:variant>
        <vt:i4>2293858</vt:i4>
      </vt:variant>
      <vt:variant>
        <vt:i4>258</vt:i4>
      </vt:variant>
      <vt:variant>
        <vt:i4>0</vt:i4>
      </vt:variant>
      <vt:variant>
        <vt:i4>5</vt:i4>
      </vt:variant>
      <vt:variant>
        <vt:lpwstr>https://europa.eu/eurobarometer/surveys/detail/3364</vt:lpwstr>
      </vt:variant>
      <vt:variant>
        <vt:lpwstr/>
      </vt:variant>
      <vt:variant>
        <vt:i4>7012448</vt:i4>
      </vt:variant>
      <vt:variant>
        <vt:i4>255</vt:i4>
      </vt:variant>
      <vt:variant>
        <vt:i4>0</vt:i4>
      </vt:variant>
      <vt:variant>
        <vt:i4>5</vt:i4>
      </vt:variant>
      <vt:variant>
        <vt:lpwstr>https://eur-lex.europa.eu/legal-content/EN/TXT/?uri=COM:2024:77:FIN</vt:lpwstr>
      </vt:variant>
      <vt:variant>
        <vt:lpwstr/>
      </vt:variant>
      <vt:variant>
        <vt:i4>1900568</vt:i4>
      </vt:variant>
      <vt:variant>
        <vt:i4>237</vt:i4>
      </vt:variant>
      <vt:variant>
        <vt:i4>0</vt:i4>
      </vt:variant>
      <vt:variant>
        <vt:i4>5</vt:i4>
      </vt:variant>
      <vt:variant>
        <vt:lpwstr>https://cordis.europa.eu/project/id/101069990</vt:lpwstr>
      </vt:variant>
      <vt:variant>
        <vt:lpwstr/>
      </vt:variant>
      <vt:variant>
        <vt:i4>2031636</vt:i4>
      </vt:variant>
      <vt:variant>
        <vt:i4>234</vt:i4>
      </vt:variant>
      <vt:variant>
        <vt:i4>0</vt:i4>
      </vt:variant>
      <vt:variant>
        <vt:i4>5</vt:i4>
      </vt:variant>
      <vt:variant>
        <vt:lpwstr>https://cordis.europa.eu/project/id/101070421</vt:lpwstr>
      </vt:variant>
      <vt:variant>
        <vt:lpwstr/>
      </vt:variant>
      <vt:variant>
        <vt:i4>1703954</vt:i4>
      </vt:variant>
      <vt:variant>
        <vt:i4>231</vt:i4>
      </vt:variant>
      <vt:variant>
        <vt:i4>0</vt:i4>
      </vt:variant>
      <vt:variant>
        <vt:i4>5</vt:i4>
      </vt:variant>
      <vt:variant>
        <vt:lpwstr>https://cordis.europa.eu/project/id/101070278</vt:lpwstr>
      </vt:variant>
      <vt:variant>
        <vt:lpwstr/>
      </vt:variant>
      <vt:variant>
        <vt:i4>2818149</vt:i4>
      </vt:variant>
      <vt:variant>
        <vt:i4>228</vt:i4>
      </vt:variant>
      <vt:variant>
        <vt:i4>0</vt:i4>
      </vt:variant>
      <vt:variant>
        <vt:i4>5</vt:i4>
      </vt:variant>
      <vt:variant>
        <vt:lpwstr>https://eit-culture-creativity.eu/</vt:lpwstr>
      </vt:variant>
      <vt:variant>
        <vt:lpwstr/>
      </vt:variant>
      <vt:variant>
        <vt:i4>8126501</vt:i4>
      </vt:variant>
      <vt:variant>
        <vt:i4>225</vt:i4>
      </vt:variant>
      <vt:variant>
        <vt:i4>0</vt:i4>
      </vt:variant>
      <vt:variant>
        <vt:i4>5</vt:i4>
      </vt:variant>
      <vt:variant>
        <vt:lpwstr>https://eur-lex.europa.eu/legal-content/EN/TXT/?uri=CELEX%3A52025DC0723</vt:lpwstr>
      </vt:variant>
      <vt:variant>
        <vt:lpwstr/>
      </vt:variant>
      <vt:variant>
        <vt:i4>131093</vt:i4>
      </vt:variant>
      <vt:variant>
        <vt:i4>222</vt:i4>
      </vt:variant>
      <vt:variant>
        <vt:i4>0</vt:i4>
      </vt:variant>
      <vt:variant>
        <vt:i4>5</vt:i4>
      </vt:variant>
      <vt:variant>
        <vt:lpwstr>https://eur-lex.europa.eu/legal-content/en/TXT/?uri=CELEX:62019CJ0265</vt:lpwstr>
      </vt:variant>
      <vt:variant>
        <vt:lpwstr/>
      </vt:variant>
      <vt:variant>
        <vt:i4>7340132</vt:i4>
      </vt:variant>
      <vt:variant>
        <vt:i4>219</vt:i4>
      </vt:variant>
      <vt:variant>
        <vt:i4>0</vt:i4>
      </vt:variant>
      <vt:variant>
        <vt:i4>5</vt:i4>
      </vt:variant>
      <vt:variant>
        <vt:lpwstr>https://eur-lex.europa.eu/eli/reg/2024/1083/oj/eng</vt:lpwstr>
      </vt:variant>
      <vt:variant>
        <vt:lpwstr/>
      </vt:variant>
      <vt:variant>
        <vt:i4>7340136</vt:i4>
      </vt:variant>
      <vt:variant>
        <vt:i4>216</vt:i4>
      </vt:variant>
      <vt:variant>
        <vt:i4>0</vt:i4>
      </vt:variant>
      <vt:variant>
        <vt:i4>5</vt:i4>
      </vt:variant>
      <vt:variant>
        <vt:lpwstr>https://eur-lex.europa.eu/eli/reg/2024/1689/oj/eng</vt:lpwstr>
      </vt:variant>
      <vt:variant>
        <vt:lpwstr/>
      </vt:variant>
      <vt:variant>
        <vt:i4>8126571</vt:i4>
      </vt:variant>
      <vt:variant>
        <vt:i4>213</vt:i4>
      </vt:variant>
      <vt:variant>
        <vt:i4>0</vt:i4>
      </vt:variant>
      <vt:variant>
        <vt:i4>5</vt:i4>
      </vt:variant>
      <vt:variant>
        <vt:lpwstr>https://eur-lex.europa.eu/eli/reg/2022/1925/oj/eng</vt:lpwstr>
      </vt:variant>
      <vt:variant>
        <vt:lpwstr/>
      </vt:variant>
      <vt:variant>
        <vt:i4>8061026</vt:i4>
      </vt:variant>
      <vt:variant>
        <vt:i4>210</vt:i4>
      </vt:variant>
      <vt:variant>
        <vt:i4>0</vt:i4>
      </vt:variant>
      <vt:variant>
        <vt:i4>5</vt:i4>
      </vt:variant>
      <vt:variant>
        <vt:lpwstr>https://eur-lex.europa.eu/eli/reg/2022/2065/oj/eng</vt:lpwstr>
      </vt:variant>
      <vt:variant>
        <vt:lpwstr/>
      </vt:variant>
      <vt:variant>
        <vt:i4>7864423</vt:i4>
      </vt:variant>
      <vt:variant>
        <vt:i4>207</vt:i4>
      </vt:variant>
      <vt:variant>
        <vt:i4>0</vt:i4>
      </vt:variant>
      <vt:variant>
        <vt:i4>5</vt:i4>
      </vt:variant>
      <vt:variant>
        <vt:lpwstr>https://eur-lex.europa.eu/eli/dir/2018/1808/oj/eng</vt:lpwstr>
      </vt:variant>
      <vt:variant>
        <vt:lpwstr/>
      </vt:variant>
      <vt:variant>
        <vt:i4>5701727</vt:i4>
      </vt:variant>
      <vt:variant>
        <vt:i4>204</vt:i4>
      </vt:variant>
      <vt:variant>
        <vt:i4>0</vt:i4>
      </vt:variant>
      <vt:variant>
        <vt:i4>5</vt:i4>
      </vt:variant>
      <vt:variant>
        <vt:lpwstr>https://eur-lex.europa.eu/eli/dir/2019/790/oj</vt:lpwstr>
      </vt:variant>
      <vt:variant>
        <vt:lpwstr/>
      </vt:variant>
      <vt:variant>
        <vt:i4>5373966</vt:i4>
      </vt:variant>
      <vt:variant>
        <vt:i4>201</vt:i4>
      </vt:variant>
      <vt:variant>
        <vt:i4>0</vt:i4>
      </vt:variant>
      <vt:variant>
        <vt:i4>5</vt:i4>
      </vt:variant>
      <vt:variant>
        <vt:lpwstr>https://culture.ec.europa.eu/cultural-and-creative-sectors/music/music-moves-europe</vt:lpwstr>
      </vt:variant>
      <vt:variant>
        <vt:lpwstr>:~:text=Music%20Moves%20Europe%20%28MME%29%20is%20the%20framework%20for,and%20creative%20sector%20with%20the%20largest%20audience%20reach.</vt:lpwstr>
      </vt:variant>
      <vt:variant>
        <vt:i4>524371</vt:i4>
      </vt:variant>
      <vt:variant>
        <vt:i4>198</vt:i4>
      </vt:variant>
      <vt:variant>
        <vt:i4>0</vt:i4>
      </vt:variant>
      <vt:variant>
        <vt:i4>5</vt:i4>
      </vt:variant>
      <vt:variant>
        <vt:lpwstr>https://digital-strategy.ec.europa.eu/en/policies/film-forum</vt:lpwstr>
      </vt:variant>
      <vt:variant>
        <vt:lpwstr/>
      </vt:variant>
      <vt:variant>
        <vt:i4>5</vt:i4>
      </vt:variant>
      <vt:variant>
        <vt:i4>195</vt:i4>
      </vt:variant>
      <vt:variant>
        <vt:i4>0</vt:i4>
      </vt:variant>
      <vt:variant>
        <vt:i4>5</vt:i4>
      </vt:variant>
      <vt:variant>
        <vt:lpwstr>https://culture.ec.europa.eu/cultural-heritage/eu-policy-for-cultural-heritage/expert-group-on-cultural-heritage</vt:lpwstr>
      </vt:variant>
      <vt:variant>
        <vt:lpwstr/>
      </vt:variant>
      <vt:variant>
        <vt:i4>6291567</vt:i4>
      </vt:variant>
      <vt:variant>
        <vt:i4>192</vt:i4>
      </vt:variant>
      <vt:variant>
        <vt:i4>0</vt:i4>
      </vt:variant>
      <vt:variant>
        <vt:i4>5</vt:i4>
      </vt:variant>
      <vt:variant>
        <vt:lpwstr>https://www.e-unwto.org/doi/epdf/10.18111/9789284422838</vt:lpwstr>
      </vt:variant>
      <vt:variant>
        <vt:lpwstr/>
      </vt:variant>
      <vt:variant>
        <vt:i4>7798807</vt:i4>
      </vt:variant>
      <vt:variant>
        <vt:i4>189</vt:i4>
      </vt:variant>
      <vt:variant>
        <vt:i4>0</vt:i4>
      </vt:variant>
      <vt:variant>
        <vt:i4>5</vt:i4>
      </vt:variant>
      <vt:variant>
        <vt:lpwstr>https://single-market-economy.ec.europa.eu/sectors/tourism/eu-funding-and-businesses/funded-projects/cultural_en</vt:lpwstr>
      </vt:variant>
      <vt:variant>
        <vt:lpwstr/>
      </vt:variant>
      <vt:variant>
        <vt:i4>7012448</vt:i4>
      </vt:variant>
      <vt:variant>
        <vt:i4>186</vt:i4>
      </vt:variant>
      <vt:variant>
        <vt:i4>0</vt:i4>
      </vt:variant>
      <vt:variant>
        <vt:i4>5</vt:i4>
      </vt:variant>
      <vt:variant>
        <vt:lpwstr>https://eur-lex.europa.eu/legal-content/EN/TXT/?uri=COM:2024:77:FIN</vt:lpwstr>
      </vt:variant>
      <vt:variant>
        <vt:lpwstr/>
      </vt:variant>
      <vt:variant>
        <vt:i4>3538987</vt:i4>
      </vt:variant>
      <vt:variant>
        <vt:i4>183</vt:i4>
      </vt:variant>
      <vt:variant>
        <vt:i4>0</vt:i4>
      </vt:variant>
      <vt:variant>
        <vt:i4>5</vt:i4>
      </vt:variant>
      <vt:variant>
        <vt:lpwstr>https://data.europa.eu/doi/10.2766/0432398</vt:lpwstr>
      </vt:variant>
      <vt:variant>
        <vt:lpwstr/>
      </vt:variant>
      <vt:variant>
        <vt:i4>8060949</vt:i4>
      </vt:variant>
      <vt:variant>
        <vt:i4>180</vt:i4>
      </vt:variant>
      <vt:variant>
        <vt:i4>0</vt:i4>
      </vt:variant>
      <vt:variant>
        <vt:i4>5</vt:i4>
      </vt:variant>
      <vt:variant>
        <vt:lpwstr>https://commission.europa.eu/strategy-and-policy/priorities-2019-2024/promoting-our-european-way-life/european-health-union/comprehensive-approach-mental-health_en</vt:lpwstr>
      </vt:variant>
      <vt:variant>
        <vt:lpwstr/>
      </vt:variant>
      <vt:variant>
        <vt:i4>852050</vt:i4>
      </vt:variant>
      <vt:variant>
        <vt:i4>177</vt:i4>
      </vt:variant>
      <vt:variant>
        <vt:i4>0</vt:i4>
      </vt:variant>
      <vt:variant>
        <vt:i4>5</vt:i4>
      </vt:variant>
      <vt:variant>
        <vt:lpwstr>https://www.who.int/europe/publications/i/item/9789289054553</vt:lpwstr>
      </vt:variant>
      <vt:variant>
        <vt:lpwstr/>
      </vt:variant>
      <vt:variant>
        <vt:i4>2293858</vt:i4>
      </vt:variant>
      <vt:variant>
        <vt:i4>174</vt:i4>
      </vt:variant>
      <vt:variant>
        <vt:i4>0</vt:i4>
      </vt:variant>
      <vt:variant>
        <vt:i4>5</vt:i4>
      </vt:variant>
      <vt:variant>
        <vt:lpwstr>https://europa.eu/eurobarometer/surveys/detail/3364</vt:lpwstr>
      </vt:variant>
      <vt:variant>
        <vt:lpwstr/>
      </vt:variant>
      <vt:variant>
        <vt:i4>852050</vt:i4>
      </vt:variant>
      <vt:variant>
        <vt:i4>171</vt:i4>
      </vt:variant>
      <vt:variant>
        <vt:i4>0</vt:i4>
      </vt:variant>
      <vt:variant>
        <vt:i4>5</vt:i4>
      </vt:variant>
      <vt:variant>
        <vt:lpwstr>https://www.who.int/europe/publications/i/item/9789289054553</vt:lpwstr>
      </vt:variant>
      <vt:variant>
        <vt:lpwstr/>
      </vt:variant>
      <vt:variant>
        <vt:i4>2097168</vt:i4>
      </vt:variant>
      <vt:variant>
        <vt:i4>168</vt:i4>
      </vt:variant>
      <vt:variant>
        <vt:i4>0</vt:i4>
      </vt:variant>
      <vt:variant>
        <vt:i4>5</vt:i4>
      </vt:variant>
      <vt:variant>
        <vt:lpwstr>https://www.cultureforhealth.eu/app/uploads/2023/02/Final_C4H_FullReport_small.pdf</vt:lpwstr>
      </vt:variant>
      <vt:variant>
        <vt:lpwstr/>
      </vt:variant>
      <vt:variant>
        <vt:i4>4128886</vt:i4>
      </vt:variant>
      <vt:variant>
        <vt:i4>165</vt:i4>
      </vt:variant>
      <vt:variant>
        <vt:i4>0</vt:i4>
      </vt:variant>
      <vt:variant>
        <vt:i4>5</vt:i4>
      </vt:variant>
      <vt:variant>
        <vt:lpwstr>https://education.ec.europa.eu/sites/default/files/2025-03/Graphic version Action Plan on Basic Skills.pdf</vt:lpwstr>
      </vt:variant>
      <vt:variant>
        <vt:lpwstr/>
      </vt:variant>
      <vt:variant>
        <vt:i4>5832796</vt:i4>
      </vt:variant>
      <vt:variant>
        <vt:i4>162</vt:i4>
      </vt:variant>
      <vt:variant>
        <vt:i4>0</vt:i4>
      </vt:variant>
      <vt:variant>
        <vt:i4>5</vt:i4>
      </vt:variant>
      <vt:variant>
        <vt:lpwstr>https://culture.ec.europa.eu/cultural-and-creative-sectors/books-and-publishing/european-authors-day</vt:lpwstr>
      </vt:variant>
      <vt:variant>
        <vt:lpwstr/>
      </vt:variant>
      <vt:variant>
        <vt:i4>1704010</vt:i4>
      </vt:variant>
      <vt:variant>
        <vt:i4>159</vt:i4>
      </vt:variant>
      <vt:variant>
        <vt:i4>0</vt:i4>
      </vt:variant>
      <vt:variant>
        <vt:i4>5</vt:i4>
      </vt:variant>
      <vt:variant>
        <vt:lpwstr>https://op.europa.eu/en/publication-detail/-/publication/07370fba-110d-11ee-b12e-01aa75ed71a1/language-en</vt:lpwstr>
      </vt:variant>
      <vt:variant>
        <vt:lpwstr/>
      </vt:variant>
      <vt:variant>
        <vt:i4>5111838</vt:i4>
      </vt:variant>
      <vt:variant>
        <vt:i4>156</vt:i4>
      </vt:variant>
      <vt:variant>
        <vt:i4>0</vt:i4>
      </vt:variant>
      <vt:variant>
        <vt:i4>5</vt:i4>
      </vt:variant>
      <vt:variant>
        <vt:lpwstr>https://op.europa.eu/en/publication-detail/-/publication/ec1136e2-0d3a-11ef-a251-01aa75ed71a1/language-en</vt:lpwstr>
      </vt:variant>
      <vt:variant>
        <vt:lpwstr/>
      </vt:variant>
      <vt:variant>
        <vt:i4>6946925</vt:i4>
      </vt:variant>
      <vt:variant>
        <vt:i4>153</vt:i4>
      </vt:variant>
      <vt:variant>
        <vt:i4>0</vt:i4>
      </vt:variant>
      <vt:variant>
        <vt:i4>5</vt:i4>
      </vt:variant>
      <vt:variant>
        <vt:lpwstr>https://eur-lex.europa.eu/legal-content/EN/TXT/?uri=CELEX%3A32021H1214%2801%29</vt:lpwstr>
      </vt:variant>
      <vt:variant>
        <vt:lpwstr/>
      </vt:variant>
      <vt:variant>
        <vt:i4>5570676</vt:i4>
      </vt:variant>
      <vt:variant>
        <vt:i4>150</vt:i4>
      </vt:variant>
      <vt:variant>
        <vt:i4>0</vt:i4>
      </vt:variant>
      <vt:variant>
        <vt:i4>5</vt:i4>
      </vt:variant>
      <vt:variant>
        <vt:lpwstr>https://youth.europa.eu/youth-policy/dialogues_en</vt:lpwstr>
      </vt:variant>
      <vt:variant>
        <vt:lpwstr/>
      </vt:variant>
      <vt:variant>
        <vt:i4>1572885</vt:i4>
      </vt:variant>
      <vt:variant>
        <vt:i4>144</vt:i4>
      </vt:variant>
      <vt:variant>
        <vt:i4>0</vt:i4>
      </vt:variant>
      <vt:variant>
        <vt:i4>5</vt:i4>
      </vt:variant>
      <vt:variant>
        <vt:lpwstr>https://eur-lex.europa.eu/eli/C/2025/3165/oj/eng</vt:lpwstr>
      </vt:variant>
      <vt:variant>
        <vt:lpwstr/>
      </vt:variant>
      <vt:variant>
        <vt:i4>4849688</vt:i4>
      </vt:variant>
      <vt:variant>
        <vt:i4>141</vt:i4>
      </vt:variant>
      <vt:variant>
        <vt:i4>0</vt:i4>
      </vt:variant>
      <vt:variant>
        <vt:i4>5</vt:i4>
      </vt:variant>
      <vt:variant>
        <vt:lpwstr>https://culture.ec.europa.eu/creative-europe/creative-europe-culture-strand/culture-moves-europe</vt:lpwstr>
      </vt:variant>
      <vt:variant>
        <vt:lpwstr/>
      </vt:variant>
      <vt:variant>
        <vt:i4>4522077</vt:i4>
      </vt:variant>
      <vt:variant>
        <vt:i4>138</vt:i4>
      </vt:variant>
      <vt:variant>
        <vt:i4>0</vt:i4>
      </vt:variant>
      <vt:variant>
        <vt:i4>5</vt:i4>
      </vt:variant>
      <vt:variant>
        <vt:lpwstr>https://culture.ec.europa.eu/creative-europe</vt:lpwstr>
      </vt:variant>
      <vt:variant>
        <vt:lpwstr/>
      </vt:variant>
      <vt:variant>
        <vt:i4>4587598</vt:i4>
      </vt:variant>
      <vt:variant>
        <vt:i4>135</vt:i4>
      </vt:variant>
      <vt:variant>
        <vt:i4>0</vt:i4>
      </vt:variant>
      <vt:variant>
        <vt:i4>5</vt:i4>
      </vt:variant>
      <vt:variant>
        <vt:lpwstr>https://culture.ec.europa.eu/resources/creative-europe-previous-programmes/culture-2000-programme</vt:lpwstr>
      </vt:variant>
      <vt:variant>
        <vt:lpwstr/>
      </vt:variant>
      <vt:variant>
        <vt:i4>2293858</vt:i4>
      </vt:variant>
      <vt:variant>
        <vt:i4>132</vt:i4>
      </vt:variant>
      <vt:variant>
        <vt:i4>0</vt:i4>
      </vt:variant>
      <vt:variant>
        <vt:i4>5</vt:i4>
      </vt:variant>
      <vt:variant>
        <vt:lpwstr>https://europa.eu/eurobarometer/surveys/detail/3364</vt:lpwstr>
      </vt:variant>
      <vt:variant>
        <vt:lpwstr/>
      </vt:variant>
      <vt:variant>
        <vt:i4>4915327</vt:i4>
      </vt:variant>
      <vt:variant>
        <vt:i4>129</vt:i4>
      </vt:variant>
      <vt:variant>
        <vt:i4>0</vt:i4>
      </vt:variant>
      <vt:variant>
        <vt:i4>5</vt:i4>
      </vt:variant>
      <vt:variant>
        <vt:lpwstr>https://commission.europa.eu/topics/eu-competitiveness/union-skills_en</vt:lpwstr>
      </vt:variant>
      <vt:variant>
        <vt:lpwstr/>
      </vt:variant>
      <vt:variant>
        <vt:i4>5898318</vt:i4>
      </vt:variant>
      <vt:variant>
        <vt:i4>126</vt:i4>
      </vt:variant>
      <vt:variant>
        <vt:i4>0</vt:i4>
      </vt:variant>
      <vt:variant>
        <vt:i4>5</vt:i4>
      </vt:variant>
      <vt:variant>
        <vt:lpwstr>https://creativesunite.eu/work-condition/</vt:lpwstr>
      </vt:variant>
      <vt:variant>
        <vt:lpwstr/>
      </vt:variant>
      <vt:variant>
        <vt:i4>1572891</vt:i4>
      </vt:variant>
      <vt:variant>
        <vt:i4>123</vt:i4>
      </vt:variant>
      <vt:variant>
        <vt:i4>0</vt:i4>
      </vt:variant>
      <vt:variant>
        <vt:i4>5</vt:i4>
      </vt:variant>
      <vt:variant>
        <vt:lpwstr>https://eur-lex.europa.eu/eli/C/2024/4208/oj/eng</vt:lpwstr>
      </vt:variant>
      <vt:variant>
        <vt:lpwstr/>
      </vt:variant>
      <vt:variant>
        <vt:i4>5898318</vt:i4>
      </vt:variant>
      <vt:variant>
        <vt:i4>120</vt:i4>
      </vt:variant>
      <vt:variant>
        <vt:i4>0</vt:i4>
      </vt:variant>
      <vt:variant>
        <vt:i4>5</vt:i4>
      </vt:variant>
      <vt:variant>
        <vt:lpwstr>https://creativesunite.eu/work-condition/</vt:lpwstr>
      </vt:variant>
      <vt:variant>
        <vt:lpwstr/>
      </vt:variant>
      <vt:variant>
        <vt:i4>5046298</vt:i4>
      </vt:variant>
      <vt:variant>
        <vt:i4>117</vt:i4>
      </vt:variant>
      <vt:variant>
        <vt:i4>0</vt:i4>
      </vt:variant>
      <vt:variant>
        <vt:i4>5</vt:i4>
      </vt:variant>
      <vt:variant>
        <vt:lpwstr>https://op.europa.eu/en/publication-detail/-/publication/01fafa79-1a13-11ee-806b-01aa75ed71a1/language-en</vt:lpwstr>
      </vt:variant>
      <vt:variant>
        <vt:lpwstr/>
      </vt:variant>
      <vt:variant>
        <vt:i4>917508</vt:i4>
      </vt:variant>
      <vt:variant>
        <vt:i4>114</vt:i4>
      </vt:variant>
      <vt:variant>
        <vt:i4>0</vt:i4>
      </vt:variant>
      <vt:variant>
        <vt:i4>5</vt:i4>
      </vt:variant>
      <vt:variant>
        <vt:lpwstr>https://ec.europa.eu/eurostat/statistics-explained/index.php?title=Culture_statistics_-_gender_equality&amp;stable=0</vt:lpwstr>
      </vt:variant>
      <vt:variant>
        <vt:lpwstr/>
      </vt:variant>
      <vt:variant>
        <vt:i4>917508</vt:i4>
      </vt:variant>
      <vt:variant>
        <vt:i4>111</vt:i4>
      </vt:variant>
      <vt:variant>
        <vt:i4>0</vt:i4>
      </vt:variant>
      <vt:variant>
        <vt:i4>5</vt:i4>
      </vt:variant>
      <vt:variant>
        <vt:lpwstr>https://ec.europa.eu/eurostat/statistics-explained/index.php?title=Culture_statistics_-_gender_equality&amp;stable=0</vt:lpwstr>
      </vt:variant>
      <vt:variant>
        <vt:lpwstr/>
      </vt:variant>
      <vt:variant>
        <vt:i4>1638471</vt:i4>
      </vt:variant>
      <vt:variant>
        <vt:i4>108</vt:i4>
      </vt:variant>
      <vt:variant>
        <vt:i4>0</vt:i4>
      </vt:variant>
      <vt:variant>
        <vt:i4>5</vt:i4>
      </vt:variant>
      <vt:variant>
        <vt:lpwstr>https://panteia.com/updates/news/creative-pulse-survey1/</vt:lpwstr>
      </vt:variant>
      <vt:variant>
        <vt:lpwstr/>
      </vt:variant>
      <vt:variant>
        <vt:i4>6881292</vt:i4>
      </vt:variant>
      <vt:variant>
        <vt:i4>105</vt:i4>
      </vt:variant>
      <vt:variant>
        <vt:i4>0</vt:i4>
      </vt:variant>
      <vt:variant>
        <vt:i4>5</vt:i4>
      </vt:variant>
      <vt:variant>
        <vt:lpwstr>https://www.ela.europa.eu/sites/default/files/2024-11/Study_CCS_final_publication.pdf</vt:lpwstr>
      </vt:variant>
      <vt:variant>
        <vt:lpwstr/>
      </vt:variant>
      <vt:variant>
        <vt:i4>6029326</vt:i4>
      </vt:variant>
      <vt:variant>
        <vt:i4>102</vt:i4>
      </vt:variant>
      <vt:variant>
        <vt:i4>0</vt:i4>
      </vt:variant>
      <vt:variant>
        <vt:i4>5</vt:i4>
      </vt:variant>
      <vt:variant>
        <vt:lpwstr>https://rm.coe.int/iris-the-status-of-artists-and-cultural-and-creative-professionals-in-/488028b282</vt:lpwstr>
      </vt:variant>
      <vt:variant>
        <vt:lpwstr/>
      </vt:variant>
      <vt:variant>
        <vt:i4>7733293</vt:i4>
      </vt:variant>
      <vt:variant>
        <vt:i4>99</vt:i4>
      </vt:variant>
      <vt:variant>
        <vt:i4>0</vt:i4>
      </vt:variant>
      <vt:variant>
        <vt:i4>5</vt:i4>
      </vt:variant>
      <vt:variant>
        <vt:lpwstr>https://ec.europa.eu/eurostat/statistics-explained/index.php?title=Culture_statistics_-_cultural_employment</vt:lpwstr>
      </vt:variant>
      <vt:variant>
        <vt:lpwstr/>
      </vt:variant>
      <vt:variant>
        <vt:i4>720902</vt:i4>
      </vt:variant>
      <vt:variant>
        <vt:i4>90</vt:i4>
      </vt:variant>
      <vt:variant>
        <vt:i4>0</vt:i4>
      </vt:variant>
      <vt:variant>
        <vt:i4>5</vt:i4>
      </vt:variant>
      <vt:variant>
        <vt:lpwstr>https://social.desa.un.org/issues/disability/crpd/convention-on-the-rights-of-persons-with-disabilities-articles</vt:lpwstr>
      </vt:variant>
      <vt:variant>
        <vt:lpwstr/>
      </vt:variant>
      <vt:variant>
        <vt:i4>2031635</vt:i4>
      </vt:variant>
      <vt:variant>
        <vt:i4>84</vt:i4>
      </vt:variant>
      <vt:variant>
        <vt:i4>0</vt:i4>
      </vt:variant>
      <vt:variant>
        <vt:i4>5</vt:i4>
      </vt:variant>
      <vt:variant>
        <vt:lpwstr>https://eur-lex.europa.eu/eli/C/2024/7446/oj/eng</vt:lpwstr>
      </vt:variant>
      <vt:variant>
        <vt:lpwstr/>
      </vt:variant>
      <vt:variant>
        <vt:i4>1310741</vt:i4>
      </vt:variant>
      <vt:variant>
        <vt:i4>81</vt:i4>
      </vt:variant>
      <vt:variant>
        <vt:i4>0</vt:i4>
      </vt:variant>
      <vt:variant>
        <vt:i4>5</vt:i4>
      </vt:variant>
      <vt:variant>
        <vt:lpwstr>https://www.eesc.europa.eu/en/our-work/opinions-information-reports/opinions/ensuring-equal-opportunities-and-social-inclusion-access-culture-lifelong-learning-and-role-public-cultural-institutions</vt:lpwstr>
      </vt:variant>
      <vt:variant>
        <vt:lpwstr/>
      </vt:variant>
      <vt:variant>
        <vt:i4>1572957</vt:i4>
      </vt:variant>
      <vt:variant>
        <vt:i4>72</vt:i4>
      </vt:variant>
      <vt:variant>
        <vt:i4>0</vt:i4>
      </vt:variant>
      <vt:variant>
        <vt:i4>5</vt:i4>
      </vt:variant>
      <vt:variant>
        <vt:lpwstr>https://ec.europa.eu/eurostat/statistics-explained/index.php?title=Culture_statistics_-_cultural_participation</vt:lpwstr>
      </vt:variant>
      <vt:variant>
        <vt:lpwstr>Highlights</vt:lpwstr>
      </vt:variant>
      <vt:variant>
        <vt:i4>65606</vt:i4>
      </vt:variant>
      <vt:variant>
        <vt:i4>69</vt:i4>
      </vt:variant>
      <vt:variant>
        <vt:i4>0</vt:i4>
      </vt:variant>
      <vt:variant>
        <vt:i4>5</vt:i4>
      </vt:variant>
      <vt:variant>
        <vt:lpwstr>https://ec.europa.eu/eurostat/statistics-explained/index.php?title=Population_with_disability</vt:lpwstr>
      </vt:variant>
      <vt:variant>
        <vt:lpwstr>:~:text=In%20the%20EU%2C%2026.8%25%20of,severe%20limitation%20%E2%80%93%20see%20Figure%201.</vt:lpwstr>
      </vt:variant>
      <vt:variant>
        <vt:i4>2293858</vt:i4>
      </vt:variant>
      <vt:variant>
        <vt:i4>66</vt:i4>
      </vt:variant>
      <vt:variant>
        <vt:i4>0</vt:i4>
      </vt:variant>
      <vt:variant>
        <vt:i4>5</vt:i4>
      </vt:variant>
      <vt:variant>
        <vt:lpwstr>https://europa.eu/eurobarometer/surveys/detail/3364</vt:lpwstr>
      </vt:variant>
      <vt:variant>
        <vt:lpwstr/>
      </vt:variant>
      <vt:variant>
        <vt:i4>327699</vt:i4>
      </vt:variant>
      <vt:variant>
        <vt:i4>63</vt:i4>
      </vt:variant>
      <vt:variant>
        <vt:i4>0</vt:i4>
      </vt:variant>
      <vt:variant>
        <vt:i4>5</vt:i4>
      </vt:variant>
      <vt:variant>
        <vt:lpwstr>https://eur-lex.europa.eu/legal-content/EN/TXT/?uri=celex:52020DC0758</vt:lpwstr>
      </vt:variant>
      <vt:variant>
        <vt:lpwstr/>
      </vt:variant>
      <vt:variant>
        <vt:i4>7798790</vt:i4>
      </vt:variant>
      <vt:variant>
        <vt:i4>60</vt:i4>
      </vt:variant>
      <vt:variant>
        <vt:i4>0</vt:i4>
      </vt:variant>
      <vt:variant>
        <vt:i4>5</vt:i4>
      </vt:variant>
      <vt:variant>
        <vt:lpwstr>https://youth.europa.eu/discovereu/culture-routes_en</vt:lpwstr>
      </vt:variant>
      <vt:variant>
        <vt:lpwstr>:~:text=The%20DiscoverEU%20Culture%20Route%20is%20a%20collection%20of,of%20film%2C%20fashion%2C%20food%2C%20fine%20art%20and%20more.</vt:lpwstr>
      </vt:variant>
      <vt:variant>
        <vt:i4>5046291</vt:i4>
      </vt:variant>
      <vt:variant>
        <vt:i4>57</vt:i4>
      </vt:variant>
      <vt:variant>
        <vt:i4>0</vt:i4>
      </vt:variant>
      <vt:variant>
        <vt:i4>5</vt:i4>
      </vt:variant>
      <vt:variant>
        <vt:lpwstr>https://www.europeanheritagedays.com/</vt:lpwstr>
      </vt:variant>
      <vt:variant>
        <vt:lpwstr/>
      </vt:variant>
      <vt:variant>
        <vt:i4>2031635</vt:i4>
      </vt:variant>
      <vt:variant>
        <vt:i4>54</vt:i4>
      </vt:variant>
      <vt:variant>
        <vt:i4>0</vt:i4>
      </vt:variant>
      <vt:variant>
        <vt:i4>5</vt:i4>
      </vt:variant>
      <vt:variant>
        <vt:lpwstr>https://eur-lex.europa.eu/eli/C/2024/7446/oj/eng</vt:lpwstr>
      </vt:variant>
      <vt:variant>
        <vt:lpwstr/>
      </vt:variant>
      <vt:variant>
        <vt:i4>6029388</vt:i4>
      </vt:variant>
      <vt:variant>
        <vt:i4>51</vt:i4>
      </vt:variant>
      <vt:variant>
        <vt:i4>0</vt:i4>
      </vt:variant>
      <vt:variant>
        <vt:i4>5</vt:i4>
      </vt:variant>
      <vt:variant>
        <vt:lpwstr>https://op.europa.eu/en/publication-detail/-/publication/d325c589-011a-11ef-a251-01aa75ed71a1</vt:lpwstr>
      </vt:variant>
      <vt:variant>
        <vt:lpwstr/>
      </vt:variant>
      <vt:variant>
        <vt:i4>7798872</vt:i4>
      </vt:variant>
      <vt:variant>
        <vt:i4>48</vt:i4>
      </vt:variant>
      <vt:variant>
        <vt:i4>0</vt:i4>
      </vt:variant>
      <vt:variant>
        <vt:i4>5</vt:i4>
      </vt:variant>
      <vt:variant>
        <vt:lpwstr>https://commission.europa.eu/about/departments-and-executive-agencies/translation/edl_en</vt:lpwstr>
      </vt:variant>
      <vt:variant>
        <vt:lpwstr/>
      </vt:variant>
      <vt:variant>
        <vt:i4>4522077</vt:i4>
      </vt:variant>
      <vt:variant>
        <vt:i4>45</vt:i4>
      </vt:variant>
      <vt:variant>
        <vt:i4>0</vt:i4>
      </vt:variant>
      <vt:variant>
        <vt:i4>5</vt:i4>
      </vt:variant>
      <vt:variant>
        <vt:lpwstr>https://culture.ec.europa.eu/creative-europe</vt:lpwstr>
      </vt:variant>
      <vt:variant>
        <vt:lpwstr/>
      </vt:variant>
      <vt:variant>
        <vt:i4>6029334</vt:i4>
      </vt:variant>
      <vt:variant>
        <vt:i4>42</vt:i4>
      </vt:variant>
      <vt:variant>
        <vt:i4>0</vt:i4>
      </vt:variant>
      <vt:variant>
        <vt:i4>5</vt:i4>
      </vt:variant>
      <vt:variant>
        <vt:lpwstr>https://www.unesco.org/creativity/en/2005-convention</vt:lpwstr>
      </vt:variant>
      <vt:variant>
        <vt:lpwstr/>
      </vt:variant>
      <vt:variant>
        <vt:i4>5439509</vt:i4>
      </vt:variant>
      <vt:variant>
        <vt:i4>39</vt:i4>
      </vt:variant>
      <vt:variant>
        <vt:i4>0</vt:i4>
      </vt:variant>
      <vt:variant>
        <vt:i4>5</vt:i4>
      </vt:variant>
      <vt:variant>
        <vt:lpwstr>https://eur-lex.europa.eu/legal-content/EN/TXT/?uri=oj:JOC_2023_185_R_0009</vt:lpwstr>
      </vt:variant>
      <vt:variant>
        <vt:lpwstr/>
      </vt:variant>
      <vt:variant>
        <vt:i4>1835082</vt:i4>
      </vt:variant>
      <vt:variant>
        <vt:i4>36</vt:i4>
      </vt:variant>
      <vt:variant>
        <vt:i4>0</vt:i4>
      </vt:variant>
      <vt:variant>
        <vt:i4>5</vt:i4>
      </vt:variant>
      <vt:variant>
        <vt:lpwstr>https://rm.coe.int/free-to-create-council-of-europe-report-on-the-freedom-of-artistic-exp/1680aa2dc0</vt:lpwstr>
      </vt:variant>
      <vt:variant>
        <vt:lpwstr/>
      </vt:variant>
      <vt:variant>
        <vt:i4>720972</vt:i4>
      </vt:variant>
      <vt:variant>
        <vt:i4>33</vt:i4>
      </vt:variant>
      <vt:variant>
        <vt:i4>0</vt:i4>
      </vt:variant>
      <vt:variant>
        <vt:i4>5</vt:i4>
      </vt:variant>
      <vt:variant>
        <vt:lpwstr>https://eur-lex.europa.eu/legal-content/EN/TXT/HTML/?uri=CELEX:12012P/TXT</vt:lpwstr>
      </vt:variant>
      <vt:variant>
        <vt:lpwstr/>
      </vt:variant>
      <vt:variant>
        <vt:i4>4325391</vt:i4>
      </vt:variant>
      <vt:variant>
        <vt:i4>30</vt:i4>
      </vt:variant>
      <vt:variant>
        <vt:i4>0</vt:i4>
      </vt:variant>
      <vt:variant>
        <vt:i4>5</vt:i4>
      </vt:variant>
      <vt:variant>
        <vt:lpwstr>https://www.un.org/en/about-us/universal-declaration-of-human-rights</vt:lpwstr>
      </vt:variant>
      <vt:variant>
        <vt:lpwstr/>
      </vt:variant>
      <vt:variant>
        <vt:i4>3670128</vt:i4>
      </vt:variant>
      <vt:variant>
        <vt:i4>27</vt:i4>
      </vt:variant>
      <vt:variant>
        <vt:i4>0</vt:i4>
      </vt:variant>
      <vt:variant>
        <vt:i4>5</vt:i4>
      </vt:variant>
      <vt:variant>
        <vt:lpwstr>https://eur-lex.europa.eu/legal-content/EN/TXT/?uri=CELEX%3A52025DC0570R%2801%29&amp;qid=1753797062248</vt:lpwstr>
      </vt:variant>
      <vt:variant>
        <vt:lpwstr/>
      </vt:variant>
      <vt:variant>
        <vt:i4>3735645</vt:i4>
      </vt:variant>
      <vt:variant>
        <vt:i4>24</vt:i4>
      </vt:variant>
      <vt:variant>
        <vt:i4>0</vt:i4>
      </vt:variant>
      <vt:variant>
        <vt:i4>5</vt:i4>
      </vt:variant>
      <vt:variant>
        <vt:lpwstr>https://www.consilium.europa.eu/media/yxrc05pz/sn02167en24_web.pdf</vt:lpwstr>
      </vt:variant>
      <vt:variant>
        <vt:lpwstr/>
      </vt:variant>
      <vt:variant>
        <vt:i4>3407984</vt:i4>
      </vt:variant>
      <vt:variant>
        <vt:i4>18</vt:i4>
      </vt:variant>
      <vt:variant>
        <vt:i4>0</vt:i4>
      </vt:variant>
      <vt:variant>
        <vt:i4>5</vt:i4>
      </vt:variant>
      <vt:variant>
        <vt:lpwstr>https://www.eca.europa.eu/lists/ecadocuments/sr20_08/sr_cultural_investments_en.pdf</vt:lpwstr>
      </vt:variant>
      <vt:variant>
        <vt:lpwstr/>
      </vt:variant>
      <vt:variant>
        <vt:i4>589840</vt:i4>
      </vt:variant>
      <vt:variant>
        <vt:i4>15</vt:i4>
      </vt:variant>
      <vt:variant>
        <vt:i4>0</vt:i4>
      </vt:variant>
      <vt:variant>
        <vt:i4>5</vt:i4>
      </vt:variant>
      <vt:variant>
        <vt:lpwstr>https://eur-lex.europa.eu/legal-content/EN/TXT/PDF/?uri=CELEX:32022G1207(01)</vt:lpwstr>
      </vt:variant>
      <vt:variant>
        <vt:lpwstr/>
      </vt:variant>
      <vt:variant>
        <vt:i4>327710</vt:i4>
      </vt:variant>
      <vt:variant>
        <vt:i4>12</vt:i4>
      </vt:variant>
      <vt:variant>
        <vt:i4>0</vt:i4>
      </vt:variant>
      <vt:variant>
        <vt:i4>5</vt:i4>
      </vt:variant>
      <vt:variant>
        <vt:lpwstr>https://eur-lex.europa.eu/legal-content/EN/TXT/?uri=CELEX:52018DC0267</vt:lpwstr>
      </vt:variant>
      <vt:variant>
        <vt:lpwstr/>
      </vt:variant>
      <vt:variant>
        <vt:i4>7733293</vt:i4>
      </vt:variant>
      <vt:variant>
        <vt:i4>9</vt:i4>
      </vt:variant>
      <vt:variant>
        <vt:i4>0</vt:i4>
      </vt:variant>
      <vt:variant>
        <vt:i4>5</vt:i4>
      </vt:variant>
      <vt:variant>
        <vt:lpwstr>https://ec.europa.eu/eurostat/statistics-explained/index.php?title=Culture_statistics_-_cultural_employment</vt:lpwstr>
      </vt:variant>
      <vt:variant>
        <vt:lpwstr/>
      </vt:variant>
      <vt:variant>
        <vt:i4>5505040</vt:i4>
      </vt:variant>
      <vt:variant>
        <vt:i4>6</vt:i4>
      </vt:variant>
      <vt:variant>
        <vt:i4>0</vt:i4>
      </vt:variant>
      <vt:variant>
        <vt:i4>5</vt:i4>
      </vt:variant>
      <vt:variant>
        <vt:lpwstr>https://ec.europa.eu/eurostat/statistics-explained/index.php?title=Culture_statistics_-_cultural_enterprises</vt:lpwstr>
      </vt:variant>
      <vt:variant>
        <vt:lpwstr>SE_MAIN_TT</vt:lpwstr>
      </vt:variant>
      <vt:variant>
        <vt:i4>1704010</vt:i4>
      </vt:variant>
      <vt:variant>
        <vt:i4>3</vt:i4>
      </vt:variant>
      <vt:variant>
        <vt:i4>0</vt:i4>
      </vt:variant>
      <vt:variant>
        <vt:i4>5</vt:i4>
      </vt:variant>
      <vt:variant>
        <vt:lpwstr>https://op.europa.eu/en/publication-detail/-/publication/07370fba-110d-11ee-b12e-01aa75ed71a1/language-en</vt:lpwstr>
      </vt:variant>
      <vt:variant>
        <vt:lpwstr/>
      </vt:variant>
      <vt:variant>
        <vt:i4>2293858</vt:i4>
      </vt:variant>
      <vt:variant>
        <vt:i4>0</vt:i4>
      </vt:variant>
      <vt:variant>
        <vt:i4>0</vt:i4>
      </vt:variant>
      <vt:variant>
        <vt:i4>5</vt:i4>
      </vt:variant>
      <vt:variant>
        <vt:lpwstr>https://europa.eu/eurobarometer/surveys/detail/3364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2025-11-11T11:46:00Z</dcterms:created>
  <dcterms:modified xsi:type="dcterms:W3CDTF">2025-11-27T14:31:00Z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2025-11-07T14:45:50Z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c6874cdf-c123-44f2-88a2-6aa1aa58e7aa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