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ADCA09" w14:textId="0DC27D7B" w:rsidR="00A2772E" w:rsidRDefault="00257957" w:rsidP="00257957">
      <w:pPr>
        <w:pStyle w:val="Pagedecouverture"/>
        <w:rPr>
          <w:noProof/>
        </w:rPr>
      </w:pPr>
      <w:bookmarkStart w:id="0" w:name="LW_BM_COVERPAGE"/>
      <w:r>
        <w:rPr>
          <w:noProof/>
        </w:rPr>
        <w:pict w14:anchorId="55AFB1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04BE303-6BE9-453A-A7C7-21D1D72144B0" style="width:455.25pt;height:324pt">
            <v:imagedata r:id="rId11" o:title=""/>
          </v:shape>
        </w:pict>
      </w:r>
    </w:p>
    <w:bookmarkEnd w:id="0"/>
    <w:p w14:paraId="72503E7E" w14:textId="5D1D1F9F" w:rsidR="00F83304" w:rsidRPr="00F83304" w:rsidRDefault="00F83304" w:rsidP="001F2EBC">
      <w:pPr>
        <w:pStyle w:val="Pagedecouverture"/>
        <w:rPr>
          <w:noProof/>
          <w:lang w:val="en-GB"/>
        </w:rPr>
        <w:sectPr w:rsidR="00F83304" w:rsidRPr="00F83304" w:rsidSect="0025795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98BA209" w14:textId="579A452C" w:rsidR="006557C8" w:rsidRDefault="006557C8" w:rsidP="00321216">
      <w:pPr>
        <w:rPr>
          <w:rFonts w:cs="Times New Roman"/>
          <w:b/>
          <w:bCs/>
          <w:noProof/>
          <w:lang w:val="en-GB"/>
        </w:rPr>
      </w:pPr>
      <w:bookmarkStart w:id="1" w:name="_GoBack"/>
      <w:bookmarkEnd w:id="1"/>
    </w:p>
    <w:p w14:paraId="3468ABFC" w14:textId="4F1F3772" w:rsidR="00160566" w:rsidRPr="00695C00" w:rsidRDefault="00A2772E" w:rsidP="64B766D2">
      <w:pPr>
        <w:jc w:val="center"/>
        <w:rPr>
          <w:rFonts w:cs="Times New Roman"/>
          <w:b/>
          <w:bCs/>
          <w:noProof/>
        </w:rPr>
      </w:pPr>
      <w:r>
        <w:rPr>
          <w:b/>
          <w:noProof/>
        </w:rPr>
        <w:t>DigitalJustice@2030</w:t>
      </w:r>
    </w:p>
    <w:p w14:paraId="3AEE6542" w14:textId="52014AC5" w:rsidR="00171F25" w:rsidRDefault="002463E7" w:rsidP="00E50BA3">
      <w:pPr>
        <w:rPr>
          <w:noProof/>
        </w:rPr>
      </w:pPr>
      <w:r>
        <w:rPr>
          <w:noProof/>
        </w:rPr>
        <w:t>La compétitivité de l’UE dépendra de plus en plus de la numérisation de tous les secteurs, laquelle stimulera les investissements</w:t>
      </w:r>
      <w:r>
        <w:rPr>
          <w:rStyle w:val="FootnoteReference"/>
          <w:noProof/>
          <w:lang w:val="en-GB"/>
        </w:rPr>
        <w:footnoteReference w:id="2"/>
      </w:r>
      <w:r>
        <w:rPr>
          <w:noProof/>
        </w:rPr>
        <w:t>. Les pouvoirs publics auront besoin de la numérisation et du déploiement de l’intelligence artificielle (IA) pour être en mesure de fournir des services publics de qualité, notamment dans le domaine de la justice. L’UE a pour ambition, dans le cadre de la présente décennie numérique de l’Europe, de garantir l’accessibilité en ligne de l’ensemble des services publics clés d’ici 2030. L’objectif ultime sera d’accroître l’efficacité des services publics en les rendant numériques par défaut, stimulant ainsi la productivité</w:t>
      </w:r>
      <w:r>
        <w:rPr>
          <w:rStyle w:val="FootnoteReference"/>
          <w:noProof/>
          <w:lang w:val="en-GB"/>
        </w:rPr>
        <w:footnoteReference w:id="3"/>
      </w:r>
      <w:r>
        <w:rPr>
          <w:noProof/>
        </w:rPr>
        <w:t xml:space="preserve">. </w:t>
      </w:r>
    </w:p>
    <w:p w14:paraId="7E127B2E" w14:textId="49447FD5" w:rsidR="007B36F2" w:rsidRPr="00114001" w:rsidRDefault="006C67B6" w:rsidP="00E50BA3">
      <w:pPr>
        <w:rPr>
          <w:noProof/>
        </w:rPr>
      </w:pPr>
      <w:r>
        <w:rPr>
          <w:noProof/>
        </w:rPr>
        <w:t xml:space="preserve">Les entreprises sont plus susceptibles d’investir dans des pays où il est veillé à l’efficacité du système judiciaire, à l’accès à la justice et à qualité de celle-ci ainsi qu’à la transparence. Une justice efficace est également synonyme de baisse des frais de procédure pour les particuliers et pour les entreprises. Ces économies peuvent ainsi être utilisées à des fins d’investissement et à d’autres fins plus productives. Cela est d’autant plus évident dans les affaires transfrontières où les outils numériques peuvent considérablement alléger la charge administrative, réduire au maximum les retards et supprimer la barrière de la langue à l’aide des applications fondées sur l’IA, telles que la conversion et la transcription de la parole en texte ainsi que la traduction automatique, ce qui permet de réaliser des économies. </w:t>
      </w:r>
    </w:p>
    <w:p w14:paraId="0E1F362B" w14:textId="43883B02" w:rsidR="0041476D" w:rsidRDefault="22A4436D" w:rsidP="487EB5DE">
      <w:pPr>
        <w:rPr>
          <w:noProof/>
        </w:rPr>
      </w:pPr>
      <w:r>
        <w:rPr>
          <w:noProof/>
        </w:rPr>
        <w:t xml:space="preserve">En outre, les systèmes judiciaires numérisés devraient être plus résilients en temps de crise. La pandémie de COVID-19 a illustré cet état de fait. De plus, la qualité de la justice peut augmenter, étant donné que les professionnels de la justice peuvent se concentrer davantage sur leur mission principale, à savoir rendre la justice. </w:t>
      </w:r>
      <w:bookmarkStart w:id="2" w:name="_Hlk209772670"/>
      <w:r>
        <w:rPr>
          <w:noProof/>
        </w:rPr>
        <w:t>La numérisation des systèmes judiciaires est susceptible d’accélérer et de simplifier l’accès à la justice, la rapprochant ainsi des citoyens</w:t>
      </w:r>
      <w:r>
        <w:rPr>
          <w:rStyle w:val="FootnoteReference"/>
          <w:noProof/>
          <w:lang w:val="en-GB"/>
        </w:rPr>
        <w:footnoteReference w:id="4"/>
      </w:r>
      <w:r>
        <w:rPr>
          <w:noProof/>
        </w:rPr>
        <w:t>. Par exemple, les outils numériques peuvent fournir un accès rapide aux tribunaux par visioconférence, indépendamment de la distance séparant les intervenants de la salle d’audience. L’accès en ligne aux dossiers des affaires accroît également la transparence, étant donné que les particuliers, les entreprises et les représentants légaux peuvent plus facilement suivre les procédures judiciaires</w:t>
      </w:r>
      <w:r>
        <w:rPr>
          <w:rStyle w:val="FootnoteReference"/>
          <w:noProof/>
          <w:lang w:val="en-GB"/>
        </w:rPr>
        <w:footnoteReference w:id="5"/>
      </w:r>
      <w:r>
        <w:rPr>
          <w:noProof/>
        </w:rPr>
        <w:t>.</w:t>
      </w:r>
    </w:p>
    <w:bookmarkEnd w:id="2"/>
    <w:p w14:paraId="2A049B4C" w14:textId="6648FF80" w:rsidR="008540B2" w:rsidRPr="005C0458" w:rsidRDefault="009E6AFB" w:rsidP="30BDF1D1">
      <w:pPr>
        <w:rPr>
          <w:rFonts w:cs="Times New Roman"/>
          <w:noProof/>
        </w:rPr>
      </w:pPr>
      <w:r>
        <w:rPr>
          <w:noProof/>
        </w:rPr>
        <w:t>L’adoption du règlement relatif à la numérisation</w:t>
      </w:r>
      <w:r>
        <w:rPr>
          <w:rStyle w:val="FootnoteReference"/>
          <w:rFonts w:cs="Times New Roman"/>
          <w:noProof/>
          <w:lang w:val="en-GB"/>
        </w:rPr>
        <w:footnoteReference w:id="6"/>
      </w:r>
      <w:r>
        <w:rPr>
          <w:noProof/>
        </w:rPr>
        <w:t xml:space="preserve"> en 2023 a marqué une étape importante à cet égard.</w:t>
      </w:r>
      <w:r>
        <w:rPr>
          <w:b/>
          <w:noProof/>
        </w:rPr>
        <w:t xml:space="preserve"> </w:t>
      </w:r>
      <w:r>
        <w:rPr>
          <w:noProof/>
        </w:rPr>
        <w:t xml:space="preserve">Dans 24 procédures judiciaires transfrontières civiles, commerciales et pénales, le règlement impose le recours à la communication numérique. Il fournit également un cadre juridique de l’UE pour le recours à la visioconférence pour mener des audiences ou auditions à distance en matière civile et dans certains cas en matière pénale. </w:t>
      </w:r>
    </w:p>
    <w:p w14:paraId="65FFA977" w14:textId="63E8DDA7" w:rsidR="000E6664" w:rsidRPr="007C2C25" w:rsidRDefault="00150276" w:rsidP="487EB5DE">
      <w:pPr>
        <w:rPr>
          <w:rFonts w:cs="Times New Roman"/>
          <w:noProof/>
        </w:rPr>
      </w:pPr>
      <w:r>
        <w:rPr>
          <w:noProof/>
        </w:rPr>
        <w:t>La Commission doit adopter une série d’actes d’exécution entre 2026 et 2029 afin d’aider les États membres à adapter leurs systèmes informatiques nationaux et à assurer leur interopérabilité, comme l’exige le règlement relatif à la numérisation. Un point d’accès électronique européen sera opérationnel à partir de 2028 et permettra aux utilisateurs de produire certaines créances et de demander des certificats et attestations</w:t>
      </w:r>
      <w:r>
        <w:rPr>
          <w:rStyle w:val="FootnoteReference"/>
          <w:rFonts w:cs="Times New Roman"/>
          <w:noProof/>
        </w:rPr>
        <w:footnoteReference w:id="7"/>
      </w:r>
      <w:r>
        <w:rPr>
          <w:noProof/>
        </w:rPr>
        <w:t>. Un système informatique décentralisé devrait être opérationnel pour toutes les procédures relevant du champ d’application du règlement d’ici le début de l’année 2031. La Commission et les États membres doivent coordonner et poursuivre leurs efforts pour mettre en œuvre en temps utile le règlement relatif à la numérisation ainsi que les autres systèmes informatiques décentralisés mis en place récemment en vertu de cinq autres actes juridiques relatifs à la justice</w:t>
      </w:r>
      <w:r>
        <w:rPr>
          <w:rStyle w:val="FootnoteReference"/>
          <w:noProof/>
          <w:lang w:val="en-GB"/>
        </w:rPr>
        <w:footnoteReference w:id="8"/>
      </w:r>
      <w:r>
        <w:rPr>
          <w:noProof/>
        </w:rPr>
        <w:t>.</w:t>
      </w:r>
    </w:p>
    <w:p w14:paraId="58842478" w14:textId="461AECB6" w:rsidR="33A762E1" w:rsidRDefault="002D050A" w:rsidP="30BDF1D1">
      <w:pPr>
        <w:rPr>
          <w:noProof/>
        </w:rPr>
      </w:pPr>
      <w:r>
        <w:rPr>
          <w:noProof/>
        </w:rPr>
        <w:t>La numérisation peut également contribuer à la lutte contre la criminalité dans l’UE. Les parquets au niveau de l’UE et au niveau national peuvent utiliser des outils numériques pour accélérer considérablement la communication et coopérer plus efficacement dans leur lutte contre la criminalité transfrontière. Les agences et organes de l’UE compétents dans les domaines de la justice et des affaires intérieures</w:t>
      </w:r>
      <w:r>
        <w:rPr>
          <w:rStyle w:val="FootnoteReference"/>
          <w:noProof/>
          <w:lang w:val="en-GB"/>
        </w:rPr>
        <w:footnoteReference w:id="9"/>
      </w:r>
      <w:r>
        <w:rPr>
          <w:noProof/>
        </w:rPr>
        <w:t xml:space="preserve"> qui sont chargés des enquêtes et des poursuites pénales ou du soutien aux parquets nationaux peuvent également bénéficier de la numérisation, en utilisant des outils permettant de partager plus rapidement des informations et de soutenir les autorités nationales compétentes. </w:t>
      </w:r>
    </w:p>
    <w:p w14:paraId="6D387964" w14:textId="4EC4820F" w:rsidR="00435F07" w:rsidRPr="00695C00" w:rsidRDefault="4D17FE52" w:rsidP="30BDF1D1">
      <w:pPr>
        <w:rPr>
          <w:noProof/>
        </w:rPr>
      </w:pPr>
      <w:r>
        <w:rPr>
          <w:noProof/>
        </w:rPr>
        <w:t>Tout en tirant parti des gains d’efficacité qu’offre la numérisation, il convient également d’atténuer les risques potentiels. Le recours à des outils numériques en matière de justice doit pleinement respecter l’état de droit ainsi que les droits fondamentaux, tels qu’ils sont consacrés par la charte des droits fondamentaux de l’Union européenne et par le droit dérivé de l’Union</w:t>
      </w:r>
      <w:r>
        <w:rPr>
          <w:rStyle w:val="FootnoteReference"/>
          <w:noProof/>
          <w:lang w:val="en-GB"/>
        </w:rPr>
        <w:footnoteReference w:id="10"/>
      </w:r>
      <w:r>
        <w:rPr>
          <w:noProof/>
        </w:rPr>
        <w:t>. En outre, le règlement sur l’IA</w:t>
      </w:r>
      <w:r>
        <w:rPr>
          <w:rStyle w:val="FootnoteReference"/>
          <w:noProof/>
          <w:lang w:val="en-GB"/>
        </w:rPr>
        <w:footnoteReference w:id="11"/>
      </w:r>
      <w:r>
        <w:rPr>
          <w:noProof/>
        </w:rPr>
        <w:t xml:space="preserve"> prévoit que seuls les systèmes d’IA qui ne portent pas atteinte aux droits fondamentaux peuvent être utilisés. Dans le même temps, compte tenu de l’importance de l’accès effectif et sur un pied d’égalité à la justice de toutes les personnes</w:t>
      </w:r>
      <w:r>
        <w:rPr>
          <w:rStyle w:val="FootnoteReference"/>
          <w:noProof/>
        </w:rPr>
        <w:footnoteReference w:id="12"/>
      </w:r>
      <w:r>
        <w:rPr>
          <w:noProof/>
        </w:rPr>
        <w:t xml:space="preserve"> résidant dans l’UE, il convient de maintenir l’accessibilité des canaux non numériques d’accès à la justice.</w:t>
      </w:r>
    </w:p>
    <w:p w14:paraId="325F75CA" w14:textId="63BE50E4" w:rsidR="00435F07" w:rsidRPr="00EF4564" w:rsidRDefault="14BA25C0" w:rsidP="64B766D2">
      <w:pPr>
        <w:rPr>
          <w:noProof/>
        </w:rPr>
      </w:pPr>
      <w:r>
        <w:rPr>
          <w:noProof/>
        </w:rPr>
        <w:t>Des systèmes judiciaires plus numérisés peuvent également être vulnérables aux violations de données à caractère personnel et aux cyberattaques. Même si les systèmes sur support papier présentent d’autres vulnérabilités telles que le partage limité et les difficultés de mise à jour, une attention particulière doit être accordée aux questions de confidentialité et de sécurité des données. Le règlement général sur la protection des données (RGPD)</w:t>
      </w:r>
      <w:r>
        <w:rPr>
          <w:rStyle w:val="FootnoteReference"/>
          <w:noProof/>
        </w:rPr>
        <w:footnoteReference w:id="13"/>
      </w:r>
      <w:r>
        <w:rPr>
          <w:noProof/>
        </w:rPr>
        <w:t xml:space="preserve"> et la directive en matière de protection des données dans le domaine répressif</w:t>
      </w:r>
      <w:r>
        <w:rPr>
          <w:rStyle w:val="FootnoteReference"/>
          <w:noProof/>
        </w:rPr>
        <w:footnoteReference w:id="14"/>
      </w:r>
      <w:r>
        <w:rPr>
          <w:noProof/>
        </w:rPr>
        <w:t xml:space="preserve"> sont des actes fondamentaux de la législation de l’UE qui visent à protéger les personnes contre ces risques, au moyen de mesures de gestion des risques et de signalement des incidents. De plus, le règlement de l’UE sur la cybersécurité</w:t>
      </w:r>
      <w:r>
        <w:rPr>
          <w:rStyle w:val="FootnoteReference"/>
          <w:noProof/>
        </w:rPr>
        <w:footnoteReference w:id="15"/>
      </w:r>
      <w:r>
        <w:rPr>
          <w:noProof/>
        </w:rPr>
        <w:t xml:space="preserve"> augmente le niveau de cybersécurité appliqué aux produits des technologies de l’information et de la communication dans l’UE, y compris aux produits utilisés dans le domaine de la justice.</w:t>
      </w:r>
    </w:p>
    <w:p w14:paraId="6D2D5085" w14:textId="778C303F" w:rsidR="00EA4B90" w:rsidRPr="00695C00" w:rsidRDefault="0055421B" w:rsidP="00FE0273">
      <w:pPr>
        <w:rPr>
          <w:noProof/>
        </w:rPr>
      </w:pPr>
      <w:r>
        <w:rPr>
          <w:noProof/>
        </w:rPr>
        <w:t>Un investissement initial important peut être nécessaire pour financer la transition numérique des systèmes judiciaires nationaux, mais les coûts correspondants seront amortis au fil du temps, étant donné que les gains d’efficacité permettront de réaliser des économies. Même si les fonds de l’UE ne peuvent pas couvrir tous les coûts initiaux, ils peuvent apporter un soutien ciblé aux investissements sur mesure au titre de l’actuel cadre financier pluriannuel (CFP) et aux investissements et réformes prévus par les plans de partenariat national et régional au titre du prochain CFP</w:t>
      </w:r>
      <w:r>
        <w:rPr>
          <w:rStyle w:val="FootnoteReference"/>
          <w:noProof/>
          <w:lang w:val="en-GB"/>
        </w:rPr>
        <w:footnoteReference w:id="16"/>
      </w:r>
      <w:r>
        <w:rPr>
          <w:noProof/>
        </w:rPr>
        <w:t>. En outre, ils peuvent également créer un effet de levier sur les budgets nationaux</w:t>
      </w:r>
      <w:r>
        <w:rPr>
          <w:rStyle w:val="FootnoteReference"/>
          <w:noProof/>
          <w:lang w:val="en-GB"/>
        </w:rPr>
        <w:footnoteReference w:id="17"/>
      </w:r>
      <w:r>
        <w:rPr>
          <w:noProof/>
        </w:rPr>
        <w:t xml:space="preserve">. </w:t>
      </w:r>
    </w:p>
    <w:p w14:paraId="2C3AA6DD" w14:textId="5FFDC118" w:rsidR="00413D26" w:rsidRPr="00695C00" w:rsidRDefault="6E8CF94B" w:rsidP="00D51872">
      <w:pPr>
        <w:rPr>
          <w:noProof/>
        </w:rPr>
      </w:pPr>
      <w:r>
        <w:rPr>
          <w:noProof/>
        </w:rPr>
        <w:t>Il sera essentiel de renforcer les compétences numériques des professionnels de la justice</w:t>
      </w:r>
      <w:r>
        <w:rPr>
          <w:b/>
          <w:noProof/>
        </w:rPr>
        <w:t xml:space="preserve"> </w:t>
      </w:r>
      <w:r>
        <w:rPr>
          <w:noProof/>
        </w:rPr>
        <w:t>pour tirer parti de la numérisation et exploiter l’avancée technologique, qui sont toutes deux des moteurs de la compétitivité de l’UE</w:t>
      </w:r>
      <w:r>
        <w:rPr>
          <w:rStyle w:val="FootnoteReference"/>
          <w:rFonts w:cs="Times New Roman"/>
          <w:noProof/>
          <w:lang w:val="en-GB"/>
        </w:rPr>
        <w:footnoteReference w:id="18"/>
      </w:r>
      <w:r>
        <w:rPr>
          <w:noProof/>
        </w:rPr>
        <w:t>. C’est la raison pour laquelle DigitalJustice@2030 a été adopté en même temps que la nouvelle stratégie européenne de formation judiciaire</w:t>
      </w:r>
      <w:r>
        <w:rPr>
          <w:rStyle w:val="FootnoteReference"/>
          <w:noProof/>
          <w:lang w:val="en-GB"/>
        </w:rPr>
        <w:footnoteReference w:id="19"/>
      </w:r>
      <w:r>
        <w:rPr>
          <w:noProof/>
        </w:rPr>
        <w:t xml:space="preserve"> pour la période 2025-2030, qui met l’accent sur la numérisation et crée l’environnement propice nécessaire à sa concrétisation. </w:t>
      </w:r>
    </w:p>
    <w:p w14:paraId="1528441A" w14:textId="3A56F6C4" w:rsidR="00111DBA" w:rsidRDefault="2AB1EA63" w:rsidP="00413D26">
      <w:pPr>
        <w:rPr>
          <w:rFonts w:cs="Times New Roman"/>
          <w:noProof/>
        </w:rPr>
      </w:pPr>
      <w:r>
        <w:rPr>
          <w:noProof/>
        </w:rPr>
        <w:t>La compétitivité est au cœur du mandat de cette Commission</w:t>
      </w:r>
      <w:r>
        <w:rPr>
          <w:rStyle w:val="FootnoteReference"/>
          <w:noProof/>
          <w:lang w:val="en-GB"/>
        </w:rPr>
        <w:footnoteReference w:id="20"/>
      </w:r>
      <w:r>
        <w:rPr>
          <w:noProof/>
        </w:rPr>
        <w:t>. L’UE doit aller plus vite et plus loin pour</w:t>
      </w:r>
      <w:r>
        <w:rPr>
          <w:b/>
          <w:noProof/>
        </w:rPr>
        <w:t xml:space="preserve"> </w:t>
      </w:r>
      <w:r>
        <w:rPr>
          <w:noProof/>
        </w:rPr>
        <w:t>assurer la compétitivité, la prospérité et l’équité</w:t>
      </w:r>
      <w:bookmarkStart w:id="3" w:name="_Ref197607700"/>
      <w:r>
        <w:rPr>
          <w:rStyle w:val="FootnoteReference"/>
          <w:noProof/>
          <w:lang w:val="en-GB"/>
        </w:rPr>
        <w:footnoteReference w:id="21"/>
      </w:r>
      <w:r>
        <w:rPr>
          <w:noProof/>
        </w:rPr>
        <w:t>.</w:t>
      </w:r>
      <w:bookmarkEnd w:id="3"/>
      <w:r>
        <w:rPr>
          <w:noProof/>
        </w:rPr>
        <w:t xml:space="preserve"> Le Conseil soutient cette position, selon laquelle des mesures décisives doivent être prises pour stimuler la compétitivité</w:t>
      </w:r>
      <w:r>
        <w:rPr>
          <w:rStyle w:val="FootnoteReference"/>
          <w:noProof/>
          <w:lang w:val="en-GB"/>
        </w:rPr>
        <w:footnoteReference w:id="22"/>
      </w:r>
      <w:r>
        <w:rPr>
          <w:noProof/>
        </w:rPr>
        <w:t>. DigitalJustice@2030 s’appuie sur ces objectifs stratégiques et traduit en actions concrètes les priorités qu’a fixées le Conseil dans sa stratégie concernant la justice en ligne pour la période 2024-2028</w:t>
      </w:r>
      <w:r>
        <w:rPr>
          <w:rStyle w:val="FootnoteReference"/>
          <w:rFonts w:cs="Times New Roman"/>
          <w:noProof/>
          <w:lang w:val="en-GB"/>
        </w:rPr>
        <w:footnoteReference w:id="23"/>
      </w:r>
      <w:r>
        <w:rPr>
          <w:noProof/>
        </w:rPr>
        <w:t xml:space="preserve"> et dans ses conclusions sur l’utilisation de l’intelligence artificielle dans le domaine de la justice</w:t>
      </w:r>
      <w:r>
        <w:rPr>
          <w:rStyle w:val="FootnoteReference"/>
          <w:rFonts w:cs="Times New Roman"/>
          <w:noProof/>
        </w:rPr>
        <w:footnoteReference w:id="24"/>
      </w:r>
      <w:r>
        <w:rPr>
          <w:noProof/>
        </w:rPr>
        <w:t xml:space="preserve">. </w:t>
      </w:r>
    </w:p>
    <w:p w14:paraId="09530BC7" w14:textId="35458968" w:rsidR="006F311E" w:rsidRPr="00440BDF" w:rsidRDefault="00C13640" w:rsidP="00413D26">
      <w:pPr>
        <w:rPr>
          <w:noProof/>
        </w:rPr>
      </w:pPr>
      <w:r>
        <w:rPr>
          <w:noProof/>
        </w:rPr>
        <w:t>DigitalJustice@2030 s’appuie sur les discussions menées avec les États membres et les principales parties prenantes dans le cadre des forums de haut niveau sur la justice au service de la croissance et sur l’avenir de la justice pénale de l’UE, l’accent étant mis sur les initiatives en matière de numérisation qui ont bénéficié d’un large soutien</w:t>
      </w:r>
      <w:r>
        <w:rPr>
          <w:rStyle w:val="FootnoteReference"/>
          <w:rFonts w:cs="Times New Roman"/>
          <w:noProof/>
          <w:lang w:val="en-GB"/>
        </w:rPr>
        <w:footnoteReference w:id="25"/>
      </w:r>
      <w:r>
        <w:rPr>
          <w:noProof/>
        </w:rPr>
        <w:t xml:space="preserve"> et qui visent à accroître l’adoption des technologies numériques, y compris l’IA, par les systèmes judiciaires d’ici à 2030.</w:t>
      </w:r>
    </w:p>
    <w:p w14:paraId="15C6FDA8" w14:textId="443B7D0D" w:rsidR="00A2772E" w:rsidRPr="00695C00" w:rsidRDefault="00571E60" w:rsidP="00FE0273">
      <w:pPr>
        <w:pStyle w:val="Heading2"/>
        <w:rPr>
          <w:b w:val="0"/>
          <w:noProof/>
        </w:rPr>
      </w:pPr>
      <w:r>
        <w:rPr>
          <w:noProof/>
        </w:rPr>
        <w:t>Recensement des progrès accomplis dans la numérisation de la justice au niveau national et échange de bonnes pratiques</w:t>
      </w:r>
    </w:p>
    <w:p w14:paraId="2AEE3274" w14:textId="6826CAA6" w:rsidR="00C447BC" w:rsidRPr="00695C00" w:rsidRDefault="65CEC4CC" w:rsidP="001B52F7">
      <w:pPr>
        <w:rPr>
          <w:rFonts w:cs="Times New Roman"/>
          <w:noProof/>
        </w:rPr>
      </w:pPr>
      <w:r>
        <w:rPr>
          <w:noProof/>
        </w:rPr>
        <w:t>Le tableau de bord 2025 de la justice dans l’UE</w:t>
      </w:r>
      <w:r>
        <w:rPr>
          <w:rStyle w:val="FootnoteReference"/>
          <w:rFonts w:cs="Times New Roman"/>
          <w:noProof/>
          <w:lang w:val="en-GB"/>
        </w:rPr>
        <w:footnoteReference w:id="26"/>
      </w:r>
      <w:r>
        <w:rPr>
          <w:noProof/>
        </w:rPr>
        <w:t xml:space="preserve"> montre que la numérisation des systèmes judiciaires nationaux des États membres progresse inégalement. Les raisons de ces écarts diffèrent selon l’État membre, mais l’on peut citer le manque de ressources humaines et financières ainsi que des priorités politiques divergentes. </w:t>
      </w:r>
    </w:p>
    <w:p w14:paraId="4C557BAF" w14:textId="661EE264" w:rsidR="007A3F2C" w:rsidRPr="00695C00" w:rsidRDefault="009677CE" w:rsidP="487EB5DE">
      <w:pPr>
        <w:rPr>
          <w:rFonts w:cs="Times New Roman"/>
          <w:noProof/>
        </w:rPr>
      </w:pPr>
      <w:r>
        <w:rPr>
          <w:noProof/>
        </w:rPr>
        <w:t xml:space="preserve">Si le tableau de bord de la justice dans l’UE fournit certaines données sur le niveau de numérisation des systèmes judiciaires nationaux des États membres, il n’existe pas de vue d’ensemble des initiatives ou outils nationaux. Les États membres ont besoin d’outils informatiques et de normes en matière de données identiques ou similaires pour numériser les pratiques communes à tous les systèmes judiciaires nationaux. Ceux qui désirent avoir recours à des solutions efficaces utilisées dans d’autres États membres peuvent rencontrer des difficultés d’accès aux informations. </w:t>
      </w:r>
    </w:p>
    <w:p w14:paraId="1ED10879" w14:textId="0C20FB6A" w:rsidR="00D523DC" w:rsidRDefault="007A3F2C" w:rsidP="00E17FEB">
      <w:pPr>
        <w:rPr>
          <w:rFonts w:cs="Times New Roman"/>
          <w:noProof/>
        </w:rPr>
      </w:pPr>
      <w:r>
        <w:rPr>
          <w:noProof/>
        </w:rPr>
        <w:t>Pour surmonter ce problème, la Commission, en collaboration avec le Conseil, a commencé à recenser les initiatives et outils nationaux pertinents. Les données recueillies fournissent une première vue d’ensemble de la numérisation des systèmes judiciaires dans l’UE. Sur cette base, un mécanisme plus permanent, un «répertoire vivant», sera mis au point aux fins de la collecte d’informations et de l’échange de bonnes pratiques. Le répertoire sera hébergé sur le portail e-Justice</w:t>
      </w:r>
      <w:r>
        <w:rPr>
          <w:rStyle w:val="FootnoteReference"/>
          <w:rFonts w:cs="Times New Roman"/>
          <w:noProof/>
          <w:lang w:val="en-GB"/>
        </w:rPr>
        <w:footnoteReference w:id="27"/>
      </w:r>
      <w:r>
        <w:rPr>
          <w:noProof/>
        </w:rPr>
        <w:t>. La structure et la mise en page du portail permettraient aux États membres de procéder facilement à des mises à jour si nécessaire, tandis que sa convivialité permettrait de réduire le plus possible la charge administrative.</w:t>
      </w:r>
    </w:p>
    <w:p w14:paraId="12B4D223" w14:textId="13B8A195" w:rsidR="00EB4026" w:rsidRPr="00D10BDE" w:rsidRDefault="00142C63" w:rsidP="00E17FEB">
      <w:pPr>
        <w:rPr>
          <w:rFonts w:cs="Times New Roman"/>
          <w:noProof/>
        </w:rPr>
      </w:pPr>
      <w:r>
        <w:rPr>
          <w:noProof/>
        </w:rPr>
        <w:t>L’objectif consiste à faire en sorte que les États membres recensent des bonnes solutions actuellement utilisées qui pourraient être mises en œuvre à plus grande échelle et favoriser ainsi l’interopérabilité transfrontière. La Commission, en collaboration avec le Conseil, organisera des échanges de bonnes pratiques entre les États membres. Il existe de nombreux exemples de bonnes pratiques numériques dans l’UE qui améliorent la qualité de la justice et offrent aux justiciables et au personnel judiciaire un meilleur accès et une plus grande transparence. Par exemple, en Estonie, tous les services publics sont disponibles en ligne. Le système judiciaire estonien dispose de nombreux outils numériques, mais il repose avant tout sur e-File. e-File fournit des données aux systèmes d’information des juridictions et est interopérable avec les systèmes d’information des services répressifs. Toutes les communications entre les parties dans les procédures civiles, y compris la rédaction et l’envoi de citations, de procès verbaux d’auditions et de décisions, peuvent se faire par voie électronique; toutes les parties peuvent en outre suivre les procédures de manière électronique. L’Estonie a estimé que l’utilisation de ces outils numériques avait réduit la durée moyenne des procédures judiciaires civiles à 99 jours, contre 156 auparavant</w:t>
      </w:r>
      <w:r>
        <w:rPr>
          <w:rStyle w:val="FootnoteReference"/>
          <w:rFonts w:cs="Times New Roman"/>
          <w:noProof/>
          <w:lang w:val="en-GB"/>
        </w:rPr>
        <w:footnoteReference w:id="28"/>
      </w:r>
      <w:r>
        <w:rPr>
          <w:noProof/>
        </w:rPr>
        <w:t xml:space="preserve">. </w:t>
      </w:r>
    </w:p>
    <w:p w14:paraId="0FD4ADB9" w14:textId="3FFD392F" w:rsidR="0014134E" w:rsidRPr="00695C00" w:rsidRDefault="00911168" w:rsidP="00E17FEB">
      <w:pPr>
        <w:rPr>
          <w:rFonts w:cs="Times New Roman"/>
          <w:noProof/>
          <w:szCs w:val="24"/>
        </w:rPr>
      </w:pPr>
      <w:r>
        <w:rPr>
          <w:noProof/>
        </w:rPr>
        <w:t>Les données collectées serviront également de base à la boîte à outils informatique proposée (voir action nº 3) et aideront à fixer des jalons et des cibles en matière d’investissement et de réforme pour de possibles mesures de financement au titre de la proposition du prochain CFP</w:t>
      </w:r>
      <w:r>
        <w:rPr>
          <w:rStyle w:val="FootnoteReference"/>
          <w:noProof/>
        </w:rPr>
        <w:footnoteReference w:id="29"/>
      </w:r>
      <w:r>
        <w:rPr>
          <w:noProof/>
        </w:rPr>
        <w:t>.</w:t>
      </w:r>
    </w:p>
    <w:p w14:paraId="32AB5E4F" w14:textId="023F1DFA" w:rsidR="00294760" w:rsidRPr="00695C00" w:rsidRDefault="00A45919" w:rsidP="64B766D2">
      <w:pPr>
        <w:pBdr>
          <w:top w:val="single" w:sz="4" w:space="1" w:color="auto"/>
          <w:left w:val="single" w:sz="4" w:space="4" w:color="auto"/>
          <w:bottom w:val="single" w:sz="4" w:space="1" w:color="auto"/>
          <w:right w:val="single" w:sz="4" w:space="4" w:color="auto"/>
        </w:pBdr>
        <w:rPr>
          <w:rFonts w:cs="Times New Roman"/>
          <w:noProof/>
        </w:rPr>
      </w:pPr>
      <w:r>
        <w:rPr>
          <w:b/>
          <w:noProof/>
        </w:rPr>
        <w:t>Action nº 1:</w:t>
      </w:r>
      <w:r>
        <w:rPr>
          <w:noProof/>
        </w:rPr>
        <w:t xml:space="preserve"> la Commission créera un répertoire vivant d’outils numériques, comprenant en particulier l’IA, utilisés dans le domaine de la justice dans l’ensemble de l’UE, disponible sur le portail européen e-Justice d’ici à la fin de 2026. </w:t>
      </w:r>
    </w:p>
    <w:p w14:paraId="1AB6E4DE" w14:textId="68177B44" w:rsidR="00E106BB" w:rsidRDefault="236A7D95" w:rsidP="64B766D2">
      <w:pPr>
        <w:pBdr>
          <w:top w:val="single" w:sz="4" w:space="1" w:color="auto"/>
          <w:left w:val="single" w:sz="4" w:space="4" w:color="auto"/>
          <w:bottom w:val="single" w:sz="4" w:space="1" w:color="auto"/>
          <w:right w:val="single" w:sz="4" w:space="4" w:color="auto"/>
        </w:pBdr>
        <w:rPr>
          <w:rFonts w:cs="Times New Roman"/>
          <w:noProof/>
        </w:rPr>
      </w:pPr>
      <w:r>
        <w:rPr>
          <w:b/>
          <w:noProof/>
        </w:rPr>
        <w:t>Action nº 2:</w:t>
      </w:r>
      <w:r>
        <w:rPr>
          <w:i/>
          <w:noProof/>
        </w:rPr>
        <w:t xml:space="preserve"> </w:t>
      </w:r>
      <w:r>
        <w:rPr>
          <w:noProof/>
        </w:rPr>
        <w:t xml:space="preserve">la Commission facilitera l’échange de bonnes pratiques entre les États membres en ce qui concerne les outils numériques, en particulier l’IA, utilisés dans le domaine de la justice. </w:t>
      </w:r>
    </w:p>
    <w:p w14:paraId="622FF060" w14:textId="01BFE2E7" w:rsidR="00A2772E" w:rsidRPr="00695C00" w:rsidRDefault="00A2772E" w:rsidP="00FE0273">
      <w:pPr>
        <w:pStyle w:val="Heading2"/>
        <w:rPr>
          <w:noProof/>
        </w:rPr>
      </w:pPr>
      <w:r>
        <w:rPr>
          <w:noProof/>
        </w:rPr>
        <w:t>Boîte à outils informatiques pour la justice</w:t>
      </w:r>
    </w:p>
    <w:p w14:paraId="4F7FA190" w14:textId="3574D9DA" w:rsidR="00C77FA9" w:rsidRPr="003F0C91" w:rsidRDefault="79A50DDD" w:rsidP="009E294F">
      <w:pPr>
        <w:rPr>
          <w:rFonts w:cs="Times New Roman"/>
          <w:noProof/>
        </w:rPr>
      </w:pPr>
      <w:r>
        <w:rPr>
          <w:noProof/>
        </w:rPr>
        <w:t>Les travaux visant à cartographier les outils numériques actuellement disponibles dans les États membres ont révélé que les États membres ont des besoins identiques ou similaires et souhaitent mettre au point des solutions analogues. Plusieurs États membres ont déjà déployé avec succès des outils d’IA, et ces solutions pourraient profiter à d’autres. Par exemple, des outils avancés de reconnaissance vocale fondés sur l’IA sont utilisés pour convertir la parole en texte et transcrire les auditions dans plusieurs États membres, ce qui permet de réaliser des gains de temps évidents. Certains États membres utilisent l’annotation automatisée et la description du contenu des jugements et d’autres décisions de justice, tandis que d’autres ont commencé à utiliser des grands modèles de langage pour analyser les jugements et rédiger des documents juridiques. Toutefois, pour la majorité des États membres, l’utilisation d’outils d’IA n’est qu’au stade du projet. Le Conseil a donc invité la Commission à aider les États membres à recueillir et à partager des informations sur l’utilisation des outils d’IA dans leurs systèmes judiciaires nationaux afin de créer et d’exploiter une «boîte à outils en matière d’IA dans le domaine de la justice»</w:t>
      </w:r>
      <w:r>
        <w:rPr>
          <w:rStyle w:val="FootnoteReference"/>
          <w:rFonts w:cs="Times New Roman"/>
          <w:noProof/>
          <w:lang w:val="en-GB"/>
        </w:rPr>
        <w:footnoteReference w:id="30"/>
      </w:r>
      <w:r>
        <w:rPr>
          <w:noProof/>
        </w:rPr>
        <w:t>.</w:t>
      </w:r>
    </w:p>
    <w:p w14:paraId="5FF1BFC3" w14:textId="581110EB" w:rsidR="001F79A5" w:rsidRPr="007421DD" w:rsidRDefault="001F79A5" w:rsidP="487EB5DE">
      <w:pPr>
        <w:rPr>
          <w:rFonts w:cs="Times New Roman"/>
          <w:noProof/>
        </w:rPr>
      </w:pPr>
      <w:r>
        <w:rPr>
          <w:noProof/>
        </w:rPr>
        <w:t>Si l’harmonisation complète à l’échelle de l’UE des solutions de justice numérique dans les systèmes nationaux peut faire obstacle à une innovation saine, le niveau actuel de fragmentation et le manque d’harmonisation constituent une faiblesse en termes de coûts et d’efficacité. Par exemple, pour permettre d’effectuer des recherches juridiques devant les tribunaux, il n’est ni nécessaire, ni efficace que les États membres mettent en œuvre 27 systèmes logiciels différents.</w:t>
      </w:r>
    </w:p>
    <w:p w14:paraId="032EFF5D" w14:textId="36D252BE" w:rsidR="00B5262A" w:rsidRPr="001C33FA" w:rsidRDefault="00774802" w:rsidP="00C77FA9">
      <w:pPr>
        <w:rPr>
          <w:rFonts w:cs="Times New Roman"/>
          <w:noProof/>
        </w:rPr>
      </w:pPr>
      <w:r>
        <w:rPr>
          <w:noProof/>
        </w:rPr>
        <w:t xml:space="preserve">La boîte à outils vise à réaliser des économies et à réduire les obstacles à la mise en œuvre en fournissant aux États membres un ensemble d’outils informatiques. La boîte à outils est le prolongement naturel de la cartographie, l’objectif n’étant pas seulement de partager des solutions informatiques, mais aussi d’aider les États membres à numériser leurs systèmes judiciaires dans la pratique. En utilisant des outils qui ont déjà été créés et testés par d’autres pays, les États membres peuvent éviter de partir de zéro au moment de mettre au point le leur et ainsi économiser du temps et de l’argent. La mise en œuvre d’outils efficaces dans plusieurs États membres pourrait contribuer à la réutilisation de normes communes et à l’interopérabilité. </w:t>
      </w:r>
    </w:p>
    <w:p w14:paraId="23823D3F" w14:textId="6859C1E9" w:rsidR="00BB762A" w:rsidRPr="001C33FA" w:rsidRDefault="2BDD174C" w:rsidP="36661AA0">
      <w:pPr>
        <w:rPr>
          <w:rFonts w:cs="Times New Roman"/>
          <w:noProof/>
        </w:rPr>
      </w:pPr>
      <w:r>
        <w:rPr>
          <w:noProof/>
        </w:rPr>
        <w:t>La Commission créera cette boîte à outils pour aider les États à accélérer leur niveau de numérisation et à réaliser des économies. La boîte à outils comprendra des outils d’IA ainsi que tout autre outil informatique susceptible d’être utilisé par les systèmes judiciaires. Elle sera hébergée sur le portail «Europe interopérable»</w:t>
      </w:r>
      <w:r>
        <w:rPr>
          <w:rStyle w:val="FootnoteReference"/>
          <w:rFonts w:cs="Times New Roman"/>
          <w:noProof/>
          <w:lang w:val="en-GB"/>
        </w:rPr>
        <w:footnoteReference w:id="31"/>
      </w:r>
      <w:r>
        <w:rPr>
          <w:noProof/>
        </w:rPr>
        <w:t xml:space="preserve"> établi par le règlement pour une Europe interopérable</w:t>
      </w:r>
      <w:r>
        <w:rPr>
          <w:rStyle w:val="FootnoteReference"/>
          <w:rFonts w:cs="Times New Roman"/>
          <w:noProof/>
          <w:lang w:val="en-GB"/>
        </w:rPr>
        <w:footnoteReference w:id="32"/>
      </w:r>
      <w:r>
        <w:rPr>
          <w:noProof/>
        </w:rPr>
        <w:t xml:space="preserve"> afin de faciliter le partage d’outils, de normes de données et d’orientations. Il appartiendra à chaque État membre de décider quels outils il souhaiterait partager et dans quelle mesure. </w:t>
      </w:r>
    </w:p>
    <w:p w14:paraId="17436A0C" w14:textId="634BDC2C" w:rsidR="00A45919" w:rsidRPr="001C33FA" w:rsidRDefault="00576621" w:rsidP="4E097BB5">
      <w:pPr>
        <w:pBdr>
          <w:top w:val="single" w:sz="4" w:space="1" w:color="auto"/>
          <w:left w:val="single" w:sz="4" w:space="4" w:color="auto"/>
          <w:bottom w:val="single" w:sz="4" w:space="1" w:color="auto"/>
          <w:right w:val="single" w:sz="4" w:space="4" w:color="auto"/>
        </w:pBdr>
        <w:rPr>
          <w:rFonts w:cs="Times New Roman"/>
          <w:noProof/>
        </w:rPr>
      </w:pPr>
      <w:r>
        <w:rPr>
          <w:b/>
          <w:noProof/>
        </w:rPr>
        <w:t>Action nº 3:</w:t>
      </w:r>
      <w:r>
        <w:rPr>
          <w:noProof/>
        </w:rPr>
        <w:t xml:space="preserve"> la Commission créera la boîte à outils informatique d’ici la fin de 2026 et encouragera son utilisation. </w:t>
      </w:r>
    </w:p>
    <w:p w14:paraId="27DE3213" w14:textId="3BC7569F" w:rsidR="00074A84" w:rsidRPr="001C33FA" w:rsidRDefault="00074A84" w:rsidP="00074A84">
      <w:pPr>
        <w:pStyle w:val="Heading2"/>
        <w:rPr>
          <w:noProof/>
        </w:rPr>
      </w:pPr>
      <w:r>
        <w:rPr>
          <w:noProof/>
        </w:rPr>
        <w:t>Utilisation de l’IA dans les systèmes judiciaires</w:t>
      </w:r>
    </w:p>
    <w:p w14:paraId="62F8DA08" w14:textId="5670EE85" w:rsidR="0063374B" w:rsidRPr="001C33FA" w:rsidRDefault="00D2350A" w:rsidP="008943A0">
      <w:pPr>
        <w:rPr>
          <w:rFonts w:cs="Times New Roman"/>
          <w:noProof/>
        </w:rPr>
      </w:pPr>
      <w:r>
        <w:rPr>
          <w:noProof/>
        </w:rPr>
        <w:t>L’utilisation efficace de l’IA dans les systèmes judiciaires fait partie de l’objectif consistant à positionner l’UE à l’avant-garde de la révolution de l’IA, comme le prévoit le plan d’action pour un continent de l’IA</w:t>
      </w:r>
      <w:r>
        <w:rPr>
          <w:rStyle w:val="FootnoteReference"/>
          <w:rFonts w:cs="Times New Roman"/>
          <w:noProof/>
          <w:lang w:val="en-GB"/>
        </w:rPr>
        <w:footnoteReference w:id="33"/>
      </w:r>
      <w:r>
        <w:rPr>
          <w:noProof/>
        </w:rPr>
        <w:t>. La stratégie pour l’application de l’IA</w:t>
      </w:r>
      <w:r>
        <w:rPr>
          <w:rStyle w:val="FootnoteReference"/>
          <w:rFonts w:cs="Times New Roman"/>
          <w:noProof/>
          <w:lang w:val="en-GB"/>
        </w:rPr>
        <w:footnoteReference w:id="34"/>
      </w:r>
      <w:r>
        <w:rPr>
          <w:noProof/>
        </w:rPr>
        <w:t xml:space="preserve"> est axée sur l’exploitation du potentiel de transformation de l’IA, sur l’accélération de l’adoption de l’IA dans tous les secteurs afin d’améliorer la compétitivité et la croissance économique ainsi que sur la réduction de la charge administrative. Afin de promouvoir et d’accélérer l’utilisation de l’IA dans le domaine de la justice, la stratégie pour l’application de l’IA s’appuie sur des actions concrètes figurant dans la présente stratégie DigitalJustice@2030. </w:t>
      </w:r>
    </w:p>
    <w:p w14:paraId="3054FB80" w14:textId="3B394318" w:rsidR="008C30E2" w:rsidRPr="00266179" w:rsidRDefault="587678F5" w:rsidP="7FEA7202">
      <w:pPr>
        <w:rPr>
          <w:rFonts w:cs="Times New Roman"/>
          <w:noProof/>
        </w:rPr>
      </w:pPr>
      <w:r>
        <w:rPr>
          <w:noProof/>
        </w:rPr>
        <w:t>L’IA recèle un énorme potentiel dans le domaine de la justice et pourrait entraîner des gains d’efficacité significatifs. Par exemple, en Allemagne, l’assistant fondé sur l’IA OLGA aide les juges à traiter les recours dans les procédures de masse</w:t>
      </w:r>
      <w:r>
        <w:rPr>
          <w:rStyle w:val="FootnoteReference"/>
          <w:noProof/>
        </w:rPr>
        <w:footnoteReference w:id="35"/>
      </w:r>
      <w:r>
        <w:rPr>
          <w:noProof/>
        </w:rPr>
        <w:t xml:space="preserve"> à la suite de l’affaire Dieselgate</w:t>
      </w:r>
      <w:r>
        <w:rPr>
          <w:rStyle w:val="FootnoteReference"/>
          <w:rFonts w:cs="Times New Roman"/>
          <w:noProof/>
          <w:lang w:val="en-US"/>
        </w:rPr>
        <w:footnoteReference w:id="36"/>
      </w:r>
      <w:r>
        <w:rPr>
          <w:noProof/>
        </w:rPr>
        <w:t>. OLGA examine les jugements rendus en première instance et extrait des paramètres tels que le type de véhicule et de moteur, la norme d’échappement et les raisons du rappel. Sur la base de ces paramètres, il regroupe automatiquement des affaires similaires et remplit des modèles individuels conçus par les juges. L’utilisation d’OLGA a permis de planifier de manière intelligente les procédures réunissant, par exemple, les mêmes représentants des requérants, ce qui a permis au tribunal d’organiser des journées de réunion très efficaces</w:t>
      </w:r>
      <w:r>
        <w:rPr>
          <w:rStyle w:val="FootnoteReference"/>
          <w:rFonts w:cs="Times New Roman"/>
          <w:noProof/>
          <w:lang w:val="en-US"/>
        </w:rPr>
        <w:footnoteReference w:id="37"/>
      </w:r>
      <w:r>
        <w:rPr>
          <w:noProof/>
        </w:rPr>
        <w:t>. Cet outil a également soulagé les juges de tâches très répétitives, ce qui leur a permis de se concentrer sur leur activité principale. Toutefois, et surtout, le système n’interfère pas avec la prise de décision, étant donné que les juges statuent toujours après avoir examiné les faits de chaque affaire. Le ministère de la justice et des migrations du Bade-Wurtemberg indique</w:t>
      </w:r>
      <w:r>
        <w:rPr>
          <w:rStyle w:val="FootnoteReference"/>
          <w:rFonts w:cs="Times New Roman"/>
          <w:noProof/>
          <w:lang w:val="en-US"/>
        </w:rPr>
        <w:footnoteReference w:id="38"/>
      </w:r>
      <w:r>
        <w:rPr>
          <w:noProof/>
        </w:rPr>
        <w:t xml:space="preserve"> que le recours à OLGA a facilité le traitement des dossiers et réduit considérablement les délais de traitement des dossiers. Dans les faits, sans OLGA, il faudrait de nombreuses années pour traiter les dossiers avec les effectifs actuels. Comme l’a conclu le juge chargé du projet OLGA près le tribunal régional supérieur de Stuttgart: «</w:t>
      </w:r>
      <w:r>
        <w:rPr>
          <w:i/>
          <w:noProof/>
        </w:rPr>
        <w:t>le traitement manuel des procédures de masse est désormais de l’histoire ancienne</w:t>
      </w:r>
      <w:r>
        <w:rPr>
          <w:rStyle w:val="FootnoteReference"/>
          <w:rFonts w:cs="Times New Roman"/>
          <w:noProof/>
          <w:lang w:val="en-US"/>
        </w:rPr>
        <w:footnoteReference w:id="39"/>
      </w:r>
      <w:r>
        <w:rPr>
          <w:noProof/>
        </w:rPr>
        <w:t>».</w:t>
      </w:r>
    </w:p>
    <w:p w14:paraId="5922E902" w14:textId="1CCA56F3" w:rsidR="00A14461" w:rsidRPr="001C33FA" w:rsidRDefault="625E4937" w:rsidP="008943A0">
      <w:pPr>
        <w:rPr>
          <w:rFonts w:cs="Times New Roman"/>
          <w:noProof/>
        </w:rPr>
      </w:pPr>
      <w:r>
        <w:rPr>
          <w:noProof/>
        </w:rPr>
        <w:t>Toutefois, l’utilisation de l’IA dans les systèmes judiciaires comporte également des risques pour les droits fondamentaux, qui doivent être atténués. Les outils d’IA devraient uniquement accompagner les juges, et non pas les remplacer, dans leur prise de décision</w:t>
      </w:r>
      <w:r>
        <w:rPr>
          <w:rStyle w:val="FootnoteReference"/>
          <w:rFonts w:cs="Times New Roman"/>
          <w:noProof/>
          <w:lang w:val="en-GB"/>
        </w:rPr>
        <w:footnoteReference w:id="40"/>
      </w:r>
      <w:r>
        <w:rPr>
          <w:noProof/>
        </w:rPr>
        <w:t>. Le règlement de l’UE sur l’IA</w:t>
      </w:r>
      <w:r>
        <w:rPr>
          <w:rStyle w:val="FootnoteReference"/>
          <w:rFonts w:cs="Times New Roman"/>
          <w:noProof/>
          <w:lang w:val="en-GB"/>
        </w:rPr>
        <w:footnoteReference w:id="41"/>
      </w:r>
      <w:r>
        <w:rPr>
          <w:noProof/>
        </w:rPr>
        <w:t xml:space="preserve"> classe certaines utilisations de l’IA comme étant à haut risque. En principe, les systèmes d’IA destinés à être utilisés par les autorités judiciaires pour les </w:t>
      </w:r>
      <w:bookmarkStart w:id="4" w:name="_Int_FBe23CuT"/>
      <w:r>
        <w:rPr>
          <w:noProof/>
        </w:rPr>
        <w:t>aider</w:t>
      </w:r>
      <w:bookmarkEnd w:id="4"/>
      <w:r>
        <w:rPr>
          <w:noProof/>
        </w:rPr>
        <w:t xml:space="preserve"> à rechercher et à interpréter les faits et la loi, et à appliquer la loi à un ensemble concret de faits, sont considérés comme étant à haut risque. Dans ce cas, des exigences strictes s’appliquent. Les systèmes d’IA destinés à être utilisés pour des activités administratives qui n’ont aucune incidence sur l’administration réelle de la justice dans des cas individuels, telles que l’anonymisation ou la pseudonymisation de décisions judiciaires, ne sont pas considérés comme étant à haut risque. Ils sont néanmoins soumis à des exigences de transparence. </w:t>
      </w:r>
    </w:p>
    <w:p w14:paraId="27E21E27" w14:textId="6A6A351E" w:rsidR="0014298D" w:rsidRPr="001C33FA" w:rsidRDefault="70576EDE" w:rsidP="001B5C8A">
      <w:pPr>
        <w:rPr>
          <w:rFonts w:cs="Times New Roman"/>
          <w:noProof/>
        </w:rPr>
      </w:pPr>
      <w:r>
        <w:rPr>
          <w:noProof/>
        </w:rPr>
        <w:t>Afin de soutenir la mise en œuvre sûre de l’IA dans les systèmes judiciaires, le Conseil a invité la Commission à étudier le potentiel de l’IA dans le domaine de la justice et à aider les États membres à mettre en œuvre le règlement sur l’IA</w:t>
      </w:r>
      <w:r>
        <w:rPr>
          <w:rStyle w:val="FootnoteReference"/>
          <w:rFonts w:cs="Times New Roman"/>
          <w:noProof/>
        </w:rPr>
        <w:footnoteReference w:id="42"/>
      </w:r>
      <w:r>
        <w:rPr>
          <w:noProof/>
        </w:rPr>
        <w:t>. La Commission est résolue à accompagner les États membres dans leur parcours de mise en œuvre de l’IA. En guise de première étape, elle a adopté, en février 2025, les lignes directrices sur les pratiques interdites en matière d’IA</w:t>
      </w:r>
      <w:r>
        <w:rPr>
          <w:rStyle w:val="FootnoteReference"/>
          <w:rFonts w:cs="Times New Roman"/>
          <w:noProof/>
        </w:rPr>
        <w:footnoteReference w:id="43"/>
      </w:r>
      <w:r>
        <w:rPr>
          <w:noProof/>
        </w:rPr>
        <w:t xml:space="preserve">. La prochaine étape consistera à finaliser les lignes directrices générales sur les systèmes d’IA à haut risque, dont la publication est prévue en février 2026. L’utilisation d’outils d’IA à haut risque dans les systèmes judiciaires est essentielle et contribuera à l’élaboration de ces lignes directrices. DigitalJustice@2030 propose également de vérifier si les États membres ont besoin de davantage d’aide pour utiliser efficacement les outils d’IA dans les systèmes judiciaires et s’il est nécessaire d’adopter une approche coordonnée au niveau de l’UE. </w:t>
      </w:r>
    </w:p>
    <w:p w14:paraId="704D1B19" w14:textId="5F6F0157" w:rsidR="0017668B" w:rsidRDefault="659BE3E8" w:rsidP="001B5C8A">
      <w:pPr>
        <w:rPr>
          <w:rFonts w:cs="Times New Roman"/>
          <w:noProof/>
        </w:rPr>
      </w:pPr>
      <w:r>
        <w:rPr>
          <w:noProof/>
        </w:rPr>
        <w:t>Les États membres souhaitent utiliser les systèmes d’IA dans le domaine de la justice afin de gagner en efficacité et de réduire leur arriéré</w:t>
      </w:r>
      <w:r>
        <w:rPr>
          <w:rStyle w:val="FootnoteReference"/>
          <w:rFonts w:cs="Times New Roman"/>
          <w:noProof/>
          <w:lang w:val="en-GB"/>
        </w:rPr>
        <w:footnoteReference w:id="44"/>
      </w:r>
      <w:r>
        <w:rPr>
          <w:noProof/>
        </w:rPr>
        <w:t>. DigitalJustice@2030 décrit plusieurs mesures de soutien à l’utilisation de l’IA dans les systèmes judiciaires. La boîte à outils informatique est conçue pour faciliter et accélérer l’adoption des outils d’IA (action nº 3). Des projets liés à l’utilisation de l’IA dans les systèmes judiciaires sont éligibles à un financement de l’UE (action n</w:t>
      </w:r>
      <w:r>
        <w:rPr>
          <w:noProof/>
          <w:vertAlign w:val="superscript"/>
        </w:rPr>
        <w:t>os</w:t>
      </w:r>
      <w:r>
        <w:rPr>
          <w:noProof/>
        </w:rPr>
        <w:t> 11 et 12), et l’adoption de l’IA fera l’objet d’un suivi au moyen d’une cartographie des outils informatiques (action nº 1). La Commission prévoit de soutenir davantage les autorités nationales en échangeant avec elles et en les aidant à décider si, et à quelle fin, elles devraient utiliser les outils d’IA, ainsi que de la manière de procéder qui permette d’obtenir les gains d’efficacité escomptés, éventuellement au moyen de lignes directrices spécifiques</w:t>
      </w:r>
      <w:r>
        <w:rPr>
          <w:rStyle w:val="FootnoteReference"/>
          <w:rFonts w:cs="Times New Roman"/>
          <w:noProof/>
          <w:lang w:val="en-GB"/>
        </w:rPr>
        <w:footnoteReference w:id="45"/>
      </w:r>
      <w:r>
        <w:rPr>
          <w:noProof/>
        </w:rPr>
        <w:t xml:space="preserve">. </w:t>
      </w:r>
    </w:p>
    <w:p w14:paraId="2E0CDB27" w14:textId="09F229E0" w:rsidR="00074A84" w:rsidRPr="001C33FA" w:rsidRDefault="0017668B" w:rsidP="773C74CB">
      <w:pPr>
        <w:rPr>
          <w:rFonts w:cs="Times New Roman"/>
          <w:noProof/>
        </w:rPr>
      </w:pPr>
      <w:r>
        <w:rPr>
          <w:noProof/>
        </w:rPr>
        <w:t>Au niveau de l’UE, les agences et organes de l’UE compétents dans les domaines de la justice et des affaires intérieures envisagent d’utiliser l’IA dans leurs travaux opérationnels et pourraient tester de nouveaux outils d’IA. La Commission suivra l’évolution de la situation.</w:t>
      </w:r>
    </w:p>
    <w:p w14:paraId="1DA56CF2" w14:textId="51DE2CC7" w:rsidR="003837F4" w:rsidRDefault="00D23803" w:rsidP="4E097BB5">
      <w:pPr>
        <w:pBdr>
          <w:top w:val="single" w:sz="4" w:space="1" w:color="auto"/>
          <w:left w:val="single" w:sz="4" w:space="4" w:color="auto"/>
          <w:bottom w:val="single" w:sz="4" w:space="1" w:color="auto"/>
          <w:right w:val="single" w:sz="4" w:space="4" w:color="auto"/>
        </w:pBdr>
        <w:rPr>
          <w:noProof/>
        </w:rPr>
      </w:pPr>
      <w:bookmarkStart w:id="5" w:name="_Hlk210820024"/>
      <w:r>
        <w:rPr>
          <w:b/>
          <w:noProof/>
        </w:rPr>
        <w:t>Action nº 4</w:t>
      </w:r>
      <w:r>
        <w:rPr>
          <w:noProof/>
        </w:rPr>
        <w:t>: la Commission fournira davantage de détails sur l’utilisation des systèmes d’IA à haut risque dans le domaine de la justice, notamment en définissant, d’ici février 2026, des lignes directrices pertinentes dans le cadre du règlement sur l’IA, et en sollicitant la contribution des acteurs judiciaires.</w:t>
      </w:r>
    </w:p>
    <w:p w14:paraId="77191158" w14:textId="1809BAC0" w:rsidR="00E06EA4" w:rsidRPr="00EF4564" w:rsidDel="00D23803" w:rsidRDefault="00074A84" w:rsidP="4E097BB5">
      <w:pPr>
        <w:pBdr>
          <w:top w:val="single" w:sz="4" w:space="1" w:color="auto"/>
          <w:left w:val="single" w:sz="4" w:space="4" w:color="auto"/>
          <w:bottom w:val="single" w:sz="4" w:space="1" w:color="auto"/>
          <w:right w:val="single" w:sz="4" w:space="4" w:color="auto"/>
        </w:pBdr>
        <w:rPr>
          <w:rFonts w:cs="Times New Roman"/>
          <w:noProof/>
        </w:rPr>
      </w:pPr>
      <w:r>
        <w:rPr>
          <w:b/>
          <w:noProof/>
        </w:rPr>
        <w:t>Action nº 5</w:t>
      </w:r>
      <w:r>
        <w:rPr>
          <w:noProof/>
        </w:rPr>
        <w:t xml:space="preserve">: la Commission déterminera avec les États membres et avec d’autres parties prenantes concernées les secteurs dans lesquels l’UE peut les aider dans l’adoption de l’IA par les systèmes judiciaires, éventuellement au moyen de lignes directrices spécifiques sur la question de savoir si, à quelle fin et de quelle manière ils pourraient utiliser les outils d’IA. </w:t>
      </w:r>
    </w:p>
    <w:p w14:paraId="7637DCE0" w14:textId="10748AD0" w:rsidR="00A2772E" w:rsidRPr="001C33FA" w:rsidRDefault="00A2772E" w:rsidP="00FE0273">
      <w:pPr>
        <w:pStyle w:val="Heading2"/>
        <w:rPr>
          <w:noProof/>
        </w:rPr>
      </w:pPr>
      <w:bookmarkStart w:id="6" w:name="_Hlk212124823"/>
      <w:bookmarkEnd w:id="5"/>
      <w:r>
        <w:rPr>
          <w:noProof/>
        </w:rPr>
        <w:t>Espace européen des données juridiques</w:t>
      </w:r>
    </w:p>
    <w:p w14:paraId="0EDCEB76" w14:textId="3A8847D5" w:rsidR="00566431" w:rsidRDefault="00415B78" w:rsidP="000258D9">
      <w:pPr>
        <w:rPr>
          <w:noProof/>
        </w:rPr>
      </w:pPr>
      <w:r>
        <w:rPr>
          <w:noProof/>
        </w:rPr>
        <w:t>Les particuliers et les professionnels de nombreux domaines ont une multitude d’informations à portée de main.</w:t>
      </w:r>
      <w:r>
        <w:rPr>
          <w:b/>
          <w:noProof/>
        </w:rPr>
        <w:t xml:space="preserve"> </w:t>
      </w:r>
      <w:r>
        <w:rPr>
          <w:noProof/>
        </w:rPr>
        <w:t xml:space="preserve">Ce n’est pas le cas des documents et données juridiques, qui ne sont souvent pas disponibles en ligne, ce qui entraîne un manque d’accessibilité et de transparence dans ce domaine. À l’heure actuelle, différents moyens, facilités et soutenus par l’UE, permettent l’accès aux données juridiques en ligne. L’espace européen des données juridiques vise à rassembler en un seul endroit toutes ces données, provenant des plateformes suivantes: </w:t>
      </w:r>
    </w:p>
    <w:p w14:paraId="1E4A211A" w14:textId="42760258" w:rsidR="001F3B73" w:rsidRPr="001F3B73" w:rsidRDefault="001F3B73" w:rsidP="00A53DEF">
      <w:pPr>
        <w:pStyle w:val="ListParagraph"/>
        <w:numPr>
          <w:ilvl w:val="0"/>
          <w:numId w:val="30"/>
        </w:numPr>
        <w:rPr>
          <w:noProof/>
        </w:rPr>
      </w:pPr>
      <w:r>
        <w:rPr>
          <w:noProof/>
        </w:rPr>
        <w:t xml:space="preserve">EUR-Lex, qui permet d’accéder à la législation authentique de l’UE dans 24 langues, à la jurisprudence de l’UE, aux mesures nationales de transposition ainsi qu’à certaines jurisprudences nationales à l’aide de fonctions de recherche et d’analyse; </w:t>
      </w:r>
    </w:p>
    <w:p w14:paraId="19A6CDD1" w14:textId="4963C3D9" w:rsidR="001F3B73" w:rsidRPr="001F3B73" w:rsidRDefault="001F3B73" w:rsidP="00A53DEF">
      <w:pPr>
        <w:pStyle w:val="ListParagraph"/>
        <w:numPr>
          <w:ilvl w:val="0"/>
          <w:numId w:val="30"/>
        </w:numPr>
        <w:rPr>
          <w:noProof/>
        </w:rPr>
      </w:pPr>
      <w:r>
        <w:rPr>
          <w:noProof/>
        </w:rPr>
        <w:t xml:space="preserve">N-Lex, qui permet d’accéder aux bases de données du droit national des États membres; </w:t>
      </w:r>
    </w:p>
    <w:p w14:paraId="5F8E0538" w14:textId="457B4D37" w:rsidR="001F3B73" w:rsidRPr="001F3B73" w:rsidRDefault="00237508" w:rsidP="00A53DEF">
      <w:pPr>
        <w:pStyle w:val="ListParagraph"/>
        <w:numPr>
          <w:ilvl w:val="0"/>
          <w:numId w:val="30"/>
        </w:numPr>
        <w:rPr>
          <w:noProof/>
        </w:rPr>
      </w:pPr>
      <w:r>
        <w:rPr>
          <w:noProof/>
        </w:rPr>
        <w:t xml:space="preserve">le portail e-Justice, qui fournit des informations sur les systèmes judiciaires et sur l’accès à la justice dans l’UE, et qui permet d’accéder à la jurisprudence des États membres et de l’UE. </w:t>
      </w:r>
    </w:p>
    <w:p w14:paraId="5B391448" w14:textId="08A9B780" w:rsidR="001F3B73" w:rsidRPr="001F3B73" w:rsidRDefault="00551065" w:rsidP="00A53DEF">
      <w:pPr>
        <w:pStyle w:val="ListParagraph"/>
        <w:numPr>
          <w:ilvl w:val="0"/>
          <w:numId w:val="30"/>
        </w:numPr>
        <w:rPr>
          <w:noProof/>
        </w:rPr>
      </w:pPr>
      <w:r>
        <w:rPr>
          <w:noProof/>
        </w:rPr>
        <w:t xml:space="preserve">les propres plateformes des États membres. </w:t>
      </w:r>
    </w:p>
    <w:p w14:paraId="7F543CF1" w14:textId="264E1C36" w:rsidR="00464904" w:rsidRPr="00695C00" w:rsidRDefault="0D927702" w:rsidP="487EB5DE">
      <w:pPr>
        <w:rPr>
          <w:b/>
          <w:bCs/>
          <w:noProof/>
        </w:rPr>
      </w:pPr>
      <w:r>
        <w:rPr>
          <w:noProof/>
        </w:rPr>
        <w:t>Un accès aisé à la législation et à la jurisprudence à jour, non seulement au niveau de l’UE, mais aussi dans tous les États membres, présente de nombreux avantages. Prenons l’exemple d’un juge polonais appelé à appliquer le droit italien lorsqu’il statue sur un litige entre une société polonaise et une société italienne. Le contrat entre les deux sociétés comporte une clause de choix de la loi applicable précisant que le droit italien s’applique</w:t>
      </w:r>
      <w:r>
        <w:rPr>
          <w:rStyle w:val="FootnoteReference"/>
          <w:noProof/>
          <w:lang w:val="en-GB"/>
        </w:rPr>
        <w:footnoteReference w:id="46"/>
      </w:r>
      <w:r>
        <w:rPr>
          <w:noProof/>
        </w:rPr>
        <w:t>. Étant donné que l’entreprise polonaise a porté l’affaire devant une juridiction polonaise</w:t>
      </w:r>
      <w:r>
        <w:rPr>
          <w:rStyle w:val="FootnoteReference"/>
          <w:noProof/>
          <w:lang w:val="en-GB"/>
        </w:rPr>
        <w:footnoteReference w:id="47"/>
      </w:r>
      <w:r>
        <w:rPr>
          <w:noProof/>
        </w:rPr>
        <w:t>, le juge polonais statuera sur le litige sur la base du droit italien et devra avoir accès à l’ensemble de la législation et de la jurisprudence italiennes pertinentes. Si celles-ci ne sont pas accessibles en ligne, il est encore plus difficile, pour les professionnels du secteur de la justice dans les procédures transfrontières, de trouver des lois étrangères, de les comprendre, de les interpréter et de les appliquer à une affaire pendante</w:t>
      </w:r>
      <w:r>
        <w:rPr>
          <w:rStyle w:val="FootnoteReference"/>
          <w:noProof/>
          <w:lang w:val="en-GB"/>
        </w:rPr>
        <w:footnoteReference w:id="48"/>
      </w:r>
      <w:r>
        <w:rPr>
          <w:noProof/>
        </w:rPr>
        <w:t>. Des retards importants peuvent s’ensuivre, portant atteinte à l’administration de la justice et menaçant la croissance économique et la compétitivité. La tâche des professionnels de la justice consistant à appliquer des lois étrangères sans y avoir été formés est déjà suffisamment difficile pour que ne vienne s’y ajouter la difficulté de trouver les documents nécessaires.</w:t>
      </w:r>
    </w:p>
    <w:p w14:paraId="43268A73" w14:textId="0427B3EA" w:rsidR="007D1DB8" w:rsidRPr="007E5F11" w:rsidRDefault="00770112" w:rsidP="000258D9">
      <w:pPr>
        <w:rPr>
          <w:noProof/>
        </w:rPr>
      </w:pPr>
      <w:r>
        <w:rPr>
          <w:noProof/>
        </w:rPr>
        <w:t>Une plus grande transparence aide non seulement les professionnels de la justice dans les affaires transfrontières, mais contribue également à accroître la confiance du public dans le système judiciaire. L’accès à l’information sur le droit, la jurisprudence et l’interprétation judiciaire des dispositions légales constitue un outil important pour la jouissance du droit d’accès à la justice</w:t>
      </w:r>
      <w:r>
        <w:rPr>
          <w:rStyle w:val="FootnoteReference"/>
          <w:noProof/>
          <w:lang w:val="en-GB"/>
        </w:rPr>
        <w:footnoteReference w:id="49"/>
      </w:r>
      <w:r>
        <w:rPr>
          <w:noProof/>
        </w:rPr>
        <w:t xml:space="preserve">. </w:t>
      </w:r>
    </w:p>
    <w:p w14:paraId="357F2E57" w14:textId="197675D5" w:rsidR="002135A7" w:rsidRPr="00293582" w:rsidRDefault="13DB8C92" w:rsidP="002135A7">
      <w:pPr>
        <w:rPr>
          <w:noProof/>
        </w:rPr>
      </w:pPr>
      <w:r>
        <w:rPr>
          <w:noProof/>
        </w:rPr>
        <w:t>C’est pourquoi, sur la base de la stratégie européenne pour les données de 2020</w:t>
      </w:r>
      <w:r>
        <w:rPr>
          <w:rStyle w:val="FootnoteReference"/>
          <w:noProof/>
          <w:lang w:val="en-GB"/>
        </w:rPr>
        <w:footnoteReference w:id="50"/>
      </w:r>
      <w:r>
        <w:rPr>
          <w:noProof/>
        </w:rPr>
        <w:t>, un espace européen des données juridiques a été mis en place pour exploiter la valeur des données</w:t>
      </w:r>
      <w:r>
        <w:rPr>
          <w:b/>
          <w:noProof/>
        </w:rPr>
        <w:t xml:space="preserve"> </w:t>
      </w:r>
      <w:r>
        <w:rPr>
          <w:noProof/>
        </w:rPr>
        <w:t xml:space="preserve">afin qu’elles profitent dans une plus large mesure </w:t>
      </w:r>
      <w:r>
        <w:rPr>
          <w:b/>
          <w:noProof/>
        </w:rPr>
        <w:t xml:space="preserve"> </w:t>
      </w:r>
      <w:r>
        <w:rPr>
          <w:noProof/>
        </w:rPr>
        <w:t xml:space="preserve">à l’économie et à la société de l’UE. L’objectif est de fournir des données concernant la législation et la jurisprudence qui soient facilement accessibles, réutilisables et consultables dans l’ensemble de l’UE. L’espace européen des données juridiques ne fournit pas seulement des données destinées à aider les professionnels de la justice dans leur travail. Il fournira également progressivement un accès aux données judiciaires, adaptées à l’entraînement des systèmes d’IA, ce qui aidera les entreprises technologiques juridiques à mettre au point des outils d’IA innovants adaptés au domaine de la justice. Le bon fonctionnement des outils d’IA dépend en partie de la qualité des données d’entraînement. C’est à ce niveau que l’espace européen des données juridiques peut contribuer à l’innovation, c’est-à-dire en ouvrant l’accès à des contenus juridiques téléchargeables, de qualité, volumineux et pertinents. Les données concernant les documents juridiques de l’UE disponibles dans EUR-Lex, soigneusement organisées, sont au cœur de ce travail. </w:t>
      </w:r>
    </w:p>
    <w:p w14:paraId="18111375" w14:textId="78B175A3" w:rsidR="00782EDD" w:rsidRDefault="00262D60" w:rsidP="000258D9">
      <w:pPr>
        <w:rPr>
          <w:noProof/>
        </w:rPr>
      </w:pPr>
      <w:r>
        <w:rPr>
          <w:noProof/>
        </w:rPr>
        <w:t>Il est essentiel d’établir des normes communes pour faire fonctionner l’espace européen des données juridiques et veiller à l’interopérabilité des données juridiques et judiciaires, en particulier l’identifiant européen de la législation (ELI)</w:t>
      </w:r>
      <w:r>
        <w:rPr>
          <w:rStyle w:val="FootnoteReference"/>
          <w:noProof/>
          <w:lang w:val="en-GB"/>
        </w:rPr>
        <w:footnoteReference w:id="51"/>
      </w:r>
      <w:r>
        <w:rPr>
          <w:noProof/>
        </w:rPr>
        <w:t xml:space="preserve"> et l’identifiant européen de la jurisprudence (ECLI)</w:t>
      </w:r>
      <w:r>
        <w:rPr>
          <w:rStyle w:val="FootnoteReference"/>
          <w:noProof/>
          <w:lang w:val="en-GB"/>
        </w:rPr>
        <w:footnoteReference w:id="52"/>
      </w:r>
      <w:r>
        <w:rPr>
          <w:noProof/>
        </w:rPr>
        <w:t>. Pour que la législation et la jurisprudence soient accessibles, tous les documents pertinents doivent être correctement identifiés, lisibles par machine et consultables en ligne. Il est donc essentiel de veiller à ce que les États membres adoptent le plus rapidement possible l’ELI et l’ECLI</w:t>
      </w:r>
      <w:r>
        <w:rPr>
          <w:rStyle w:val="FootnoteReference"/>
          <w:noProof/>
          <w:lang w:val="en-GB"/>
        </w:rPr>
        <w:footnoteReference w:id="53"/>
      </w:r>
      <w:r>
        <w:rPr>
          <w:noProof/>
        </w:rPr>
        <w:t xml:space="preserve">. La norme ELI est désormais utilisée par 19 États membres, dont sept ont adopté l’ELI depuis 2024. La norme ECLI est partiellement utilisée dans 21 États membres, dans la plupart des cas par un nombre limité de juridictions uniquement. Parmi les États membres ayant adopté la norme ECLI, 17 sont connectés au moteur de recherche ECLI sur le portail européen e-Justice. </w:t>
      </w:r>
    </w:p>
    <w:p w14:paraId="4C85E9FA" w14:textId="1D9D064E" w:rsidR="00D25A56" w:rsidRDefault="3B18A751" w:rsidP="64E4234E">
      <w:pPr>
        <w:rPr>
          <w:noProof/>
        </w:rPr>
      </w:pPr>
      <w:r>
        <w:rPr>
          <w:noProof/>
        </w:rPr>
        <w:t>Alors que les travaux sur N-Lex et le portail e-Justice ainsi que sur les moteurs de recherche liés au droit et à la jurisprudence se poursuivent, les actions prévues par DigitalJustice@2030 devraient en fin de compte permettre à l’ensemble des professionnels de la justice, des particuliers et des entreprises technologiques actives dans le domaine du droit de disposer de données judiciaires facilement accessibles, réutilisables et consultables. La Commission est déterminée à faire en sorte que l’ensemble des États membres mettent en œuvre l’ELI et l’ECLI, en les aidant de différentes manières. Le financement de l’UE au titre de l’instrument d’appui technique et une assistance technique supplémentaire prévue par le futur CFP pourraient être utilisés pour la mise en œuvre de l’ELI et de l’ECLI.</w:t>
      </w:r>
    </w:p>
    <w:p w14:paraId="48407B79" w14:textId="2C07AB24" w:rsidR="0081438C" w:rsidRPr="0081438C" w:rsidRDefault="0081438C" w:rsidP="4E097BB5">
      <w:pPr>
        <w:spacing w:after="160"/>
        <w:rPr>
          <w:rFonts w:cs="Times New Roman"/>
          <w:noProof/>
        </w:rPr>
      </w:pPr>
      <w:r>
        <w:rPr>
          <w:noProof/>
        </w:rPr>
        <w:t>La Commission a annoncé, dans sa stratégie pour une union des données</w:t>
      </w:r>
      <w:r>
        <w:rPr>
          <w:rStyle w:val="FootnoteReference"/>
          <w:noProof/>
          <w:lang w:val="en-GB"/>
        </w:rPr>
        <w:footnoteReference w:id="54"/>
      </w:r>
      <w:r>
        <w:rPr>
          <w:noProof/>
        </w:rPr>
        <w:t>, qu’elle proposerait d’étendre en 2026 la liste des ensembles de données de forte valeur</w:t>
      </w:r>
      <w:r>
        <w:rPr>
          <w:rStyle w:val="FootnoteReference"/>
          <w:rFonts w:cs="Times New Roman"/>
          <w:noProof/>
        </w:rPr>
        <w:footnoteReference w:id="55"/>
      </w:r>
      <w:r>
        <w:rPr>
          <w:noProof/>
        </w:rPr>
        <w:t xml:space="preserve"> afin d’inclure également les données juridiques, qui gagneront ainsi en qualité et en accessibilité. Les ensembles de données de forte valeur doivent être mis gratuitement à disposition dans des formats lisibles par machine et au moyen d’une interface de programmation d’application normalisée. Lorsqu’il y a lieu, ils devraient pouvoir faire l’objet d’un téléchargement de masse. L’extension de la liste des ensembles de données de forte valeur permettra de mettre davantage de données à la disposition des PME, des start-up et des développeurs d’IA en réduisant les obstacles entravant l’accès aux données. </w:t>
      </w:r>
    </w:p>
    <w:p w14:paraId="1847D1F4" w14:textId="7194683A" w:rsidR="00B37124" w:rsidRDefault="6B3DB52D" w:rsidP="64E4234E">
      <w:pPr>
        <w:pBdr>
          <w:top w:val="single" w:sz="4" w:space="1" w:color="auto"/>
          <w:left w:val="single" w:sz="4" w:space="4" w:color="auto"/>
          <w:bottom w:val="single" w:sz="4" w:space="1" w:color="auto"/>
          <w:right w:val="single" w:sz="4" w:space="4" w:color="auto"/>
        </w:pBdr>
        <w:rPr>
          <w:rFonts w:cs="Times New Roman"/>
          <w:noProof/>
        </w:rPr>
      </w:pPr>
      <w:r>
        <w:rPr>
          <w:b/>
          <w:noProof/>
        </w:rPr>
        <w:t>Action nº 6:</w:t>
      </w:r>
      <w:r>
        <w:rPr>
          <w:noProof/>
        </w:rPr>
        <w:t xml:space="preserve"> la Commission et l’Office des publications de l’UE soutiendront l’adoption complète de l’ELI et de l’ECLI. En ce qui concerne l’ECLI, l’objectif consiste à faire en sorte que, d’ici à 2030, toute la jurisprudence de tous les États membres soit dotée d’un ECLI qui soit facilement accessible via le moteur de recherche ECLI sur le portail européen e-Justice. La première étape consistera à attribuer un ECLI à toutes les nouvelles décisions de toutes les juridictions. La seconde consistera à intégrer toute la jurisprudence existante. En ce qui concerne l’ELI, l’objectif consiste à faire en sorte que, d’ici à 2030, tous les actes législatifs de tous les États membres soient dotés d’un ELI qui soit facilement accessible via le moteur de recherche ELI. </w:t>
      </w:r>
    </w:p>
    <w:p w14:paraId="0DF36826" w14:textId="1E6E1824" w:rsidR="00B37124" w:rsidRDefault="2D3A4E84" w:rsidP="00B37124">
      <w:pPr>
        <w:pBdr>
          <w:top w:val="single" w:sz="4" w:space="1" w:color="auto"/>
          <w:left w:val="single" w:sz="4" w:space="4" w:color="auto"/>
          <w:bottom w:val="single" w:sz="4" w:space="1" w:color="auto"/>
          <w:right w:val="single" w:sz="4" w:space="4" w:color="auto"/>
        </w:pBdr>
        <w:rPr>
          <w:rFonts w:cs="Times New Roman"/>
          <w:noProof/>
        </w:rPr>
      </w:pPr>
      <w:r>
        <w:rPr>
          <w:b/>
          <w:noProof/>
        </w:rPr>
        <w:t xml:space="preserve">Action nº 7: </w:t>
      </w:r>
      <w:r>
        <w:rPr>
          <w:noProof/>
        </w:rPr>
        <w:t xml:space="preserve">la Commission et l’Office des publications de l’UE soutiendront le développement d’applications technologiques dans le domaine du droit, y compris d’outils d’IA pour la justice, en améliorant la disponibilité et la réutilisation des données juridiques et judiciaires (jurisprudence et la législation incluses). </w:t>
      </w:r>
    </w:p>
    <w:bookmarkEnd w:id="6"/>
    <w:p w14:paraId="1FD76B2E" w14:textId="77777777" w:rsidR="001801E4" w:rsidRPr="00F86E46" w:rsidRDefault="001801E4" w:rsidP="001801E4">
      <w:pPr>
        <w:pStyle w:val="Heading2"/>
        <w:rPr>
          <w:noProof/>
        </w:rPr>
      </w:pPr>
      <w:r>
        <w:rPr>
          <w:noProof/>
        </w:rPr>
        <w:t>Visioconférences</w:t>
      </w:r>
    </w:p>
    <w:p w14:paraId="39C1C7FB" w14:textId="5DA607F3" w:rsidR="00895FAB" w:rsidRDefault="16B04362" w:rsidP="5E8C6135">
      <w:pPr>
        <w:rPr>
          <w:rFonts w:cs="Times New Roman"/>
          <w:noProof/>
        </w:rPr>
      </w:pPr>
      <w:r>
        <w:rPr>
          <w:noProof/>
        </w:rPr>
        <w:t>La pandémie de COVID-19 a contraint une grande partie de la population active (y compris le personnel judiciaire) à s’adapter à la nouvelle situation, et le recours à la visioconférence est devenu une solution viable dans de nombreux cas pour assurer la continuité de l’administration de la justice. Même si, en 2020, la visioconférence était déjà réglementée et utilisée dans certains cas de coopération transfrontière de l’UE en matière civile et pénale</w:t>
      </w:r>
      <w:r>
        <w:rPr>
          <w:rStyle w:val="FootnoteReference"/>
          <w:rFonts w:cs="Times New Roman"/>
          <w:noProof/>
          <w:lang w:val="en-GB"/>
        </w:rPr>
        <w:footnoteReference w:id="56"/>
      </w:r>
      <w:r>
        <w:rPr>
          <w:noProof/>
        </w:rPr>
        <w:t xml:space="preserve">, la base juridique faisait défaut pour de nombreuses autres procédures transfrontières. Le règlement sur la numérisation a partiellement comblé cette lacune et fournit désormais une base juridique pour la conduite d’audiences ou d’auditions par visioconférence pour les procédures judiciaires transfrontières en matière civile et commerciale, ainsi que pour les procédures de coopération judiciaire en matière pénale. </w:t>
      </w:r>
    </w:p>
    <w:p w14:paraId="57449CF1" w14:textId="7D81CFAA" w:rsidR="00510792" w:rsidRDefault="78B55AE3" w:rsidP="00A53DEF">
      <w:pPr>
        <w:rPr>
          <w:noProof/>
        </w:rPr>
      </w:pPr>
      <w:r>
        <w:rPr>
          <w:noProof/>
        </w:rPr>
        <w:t>En vertu du droit de l’UE, les témoins, les experts, les suspects et les personnes poursuivies, ainsi que les victimes de la criminalité, peuvent, s’ils sont présents dans un autre État membre, être entendus par visioconférence aux fins de la collecte des éléments de preuve</w:t>
      </w:r>
      <w:r>
        <w:rPr>
          <w:rStyle w:val="FootnoteReference"/>
          <w:noProof/>
          <w:lang w:val="en-GB"/>
        </w:rPr>
        <w:footnoteReference w:id="57"/>
      </w:r>
      <w:r>
        <w:rPr>
          <w:noProof/>
        </w:rPr>
        <w:t xml:space="preserve">. En ce qui concerne les victimes de la criminalité, la Commission propose également d’inclure dans la directive sur les droits des victimes une disposition relative à l’utilisation de la visioconférence afin de faciliter la participation à distance aux procédures pénales des victimes qui résident à l’étranger. La proposition est encore en cours de négociation. Il n’existe actuellement aucune règle à l’échelle de l’UE régissant la participation à distance, à partir d’un autre État membre, d’un suspect ou d’une personne poursuivie aux audiences dans le cadre d’une procédure pénale à d’autres fins que la collecte d’éléments de preuve. Cette situation entraîne souvent des frais de déplacement importants pour un suspect ou une personne poursuivie et peut poser des problèmes pratiques, en particulier pour les personnes vulnérables. Elle peut également aboutir à la tenue de procès par défaut ou nécessiter le recours à des mesures coercitives très intrusives, telles qu’un mandat d’arrêt européen, visant à assurer la venue du suspect ou de la personne poursuivie au procès. </w:t>
      </w:r>
    </w:p>
    <w:p w14:paraId="2F9FCB84" w14:textId="09B0B65C" w:rsidR="00537B8B" w:rsidRDefault="33D130FC" w:rsidP="006A3A8C">
      <w:pPr>
        <w:rPr>
          <w:rFonts w:cs="Times New Roman"/>
          <w:noProof/>
        </w:rPr>
      </w:pPr>
      <w:r>
        <w:rPr>
          <w:noProof/>
        </w:rPr>
        <w:t>Lors de la dernière évaluation de la mise en œuvre de la décision d’enquête européenne</w:t>
      </w:r>
      <w:r>
        <w:rPr>
          <w:rStyle w:val="FootnoteReference"/>
          <w:noProof/>
        </w:rPr>
        <w:footnoteReference w:id="58"/>
      </w:r>
      <w:r>
        <w:rPr>
          <w:rStyle w:val="FootnoteReference"/>
          <w:noProof/>
        </w:rPr>
        <w:t xml:space="preserve"> </w:t>
      </w:r>
      <w:r>
        <w:rPr>
          <w:noProof/>
        </w:rPr>
        <w:t>, ces considérations ont été prises en compte et la Commission a été invitée à trouver une solution au niveau de l’UE pour permettre la participation des personnes poursuivies à leurs procès par visioconférence depuis un autre État membre. La Commission entend combler cette lacune en permettant la participation à distance, par visioconférence depuis un autre État membre, d’un suspect ou d’une personne poursuivie aux audiences pénales. En ce qui concerne les victimes de la criminalité, la Commission évaluera la manière d’aborder la participation à distance, en tenant compte des résultats des négociations sur la révision de la directive relative aux droits des victimes.</w:t>
      </w:r>
    </w:p>
    <w:p w14:paraId="05779FF9" w14:textId="6E3DD884" w:rsidR="001801E4" w:rsidRPr="00F86E46" w:rsidRDefault="006C445C" w:rsidP="006A3A8C">
      <w:pPr>
        <w:rPr>
          <w:rFonts w:cs="Times New Roman"/>
          <w:noProof/>
        </w:rPr>
      </w:pPr>
      <w:r>
        <w:rPr>
          <w:noProof/>
        </w:rPr>
        <w:t>Pour garantir le bon déroulement des audiences et auditions à distance par visioconférence, il convient de résoudre certaines difficultés pratiques. Par exemple, les États membres utilisent souvent différentes plateformes de visioconférence, ce qui n’est pas un problème en soi, mais peut entraver la tenue d’une audience ou audition transfrontière à distance, étant donné que les différentes solutions logicielles et matérielles ne sont pas toujours interopérables. Cela est important lorsqu’une visioconférence est organisée entre deux autorités judiciaires de différents États membres, par exemple aux fins de l’obtention des preuves en matière civile</w:t>
      </w:r>
      <w:r>
        <w:rPr>
          <w:rStyle w:val="FootnoteReference"/>
          <w:rFonts w:cs="Times New Roman"/>
          <w:noProof/>
          <w:lang w:val="en-GB"/>
        </w:rPr>
        <w:footnoteReference w:id="59"/>
      </w:r>
      <w:r>
        <w:rPr>
          <w:noProof/>
        </w:rPr>
        <w:t xml:space="preserve"> et lors des audiences et auditions en matière pénale. </w:t>
      </w:r>
    </w:p>
    <w:p w14:paraId="1F4B2991" w14:textId="458BD1D0" w:rsidR="001801E4" w:rsidRPr="00F86E46" w:rsidRDefault="3FF12BAF" w:rsidP="7DFAD11C">
      <w:pPr>
        <w:rPr>
          <w:rFonts w:cs="Times New Roman"/>
          <w:noProof/>
        </w:rPr>
      </w:pPr>
      <w:r>
        <w:rPr>
          <w:noProof/>
        </w:rPr>
        <w:t>Des solutions à ce problème d’interopérabilité, telles que les outils complémentaires, les extensions et les applications tierces, existent déjà, mais elles rendent souvent la connexion instable et soulèvent des questions quant à la protection des données et de la vie privée. Il n’existe actuellement aucune solution de visioconférence paneuropéenne pour les procédures judiciaires transfrontières. Chaque État membre utilise soit des produits prêts à l’emploi, soit des outils qu’il a lui-même développés. Cette situation peut être convenir dans le cadre d’audiences ou auditions nationales, mais le manque d’interopérabilité rend difficile, voire impossible, le recours à la visioconférence dans le cadre d’audiences ou auditions transfrontières. Par conséquent, il paraît nécessaire de rechercher une solution aux problèmes d’interopérabilité. C’est pourquoi la Commission examinera différentes options visant à surmonter les obstacles à l’interopérabilité</w:t>
      </w:r>
      <w:r>
        <w:rPr>
          <w:rStyle w:val="FootnoteReference"/>
          <w:rFonts w:cs="Times New Roman"/>
          <w:noProof/>
          <w:lang w:val="en-GB"/>
        </w:rPr>
        <w:footnoteReference w:id="60"/>
      </w:r>
      <w:r>
        <w:rPr>
          <w:noProof/>
        </w:rPr>
        <w:t>.</w:t>
      </w:r>
    </w:p>
    <w:p w14:paraId="3E3896E7" w14:textId="002CFE7D" w:rsidR="001801E4" w:rsidRPr="00181193" w:rsidRDefault="6D81F2F5" w:rsidP="001801E4">
      <w:pPr>
        <w:rPr>
          <w:rFonts w:cs="Times New Roman"/>
          <w:noProof/>
        </w:rPr>
      </w:pPr>
      <w:r>
        <w:rPr>
          <w:noProof/>
        </w:rPr>
        <w:t xml:space="preserve">En outre, la Commission aidera les États membres en leur fournissant un ensemble d’exigences techniques communes facultatives en matière de visioconférence. Ces exigences porteront, par exemple, sur la manière de conduire des visioconférences et de poursuivre le développement des logiciels de visioconférence déjà utilisés. Ces exigences seraient adaptées en vue d’une utilisation dans le domaine de la justice et fourniraient une base solide permettant d’assurer la bonne qualité sonore et visuelle en temps réel ainsi que la sécurité et la confidentialité des visioconférences lors des procédures judiciaires. Les États membres pourraient utiliser ces exigences lors de l’exécution de procédures de passation de marchés publics ou de développement ultérieur, par exemple, et faire des économies sur le coût qu’aurait représenté la mise en place, par eux-mêmes, de ces exigences. Ces exigences techniques facultatives, qui visent à faciliter l’interopérabilité, seront accessibles par l’intermédiaire du portail «Europe interopérable». </w:t>
      </w:r>
    </w:p>
    <w:p w14:paraId="400C55D9" w14:textId="77E34264" w:rsidR="00C32766" w:rsidRDefault="00C32766" w:rsidP="00C32766">
      <w:pPr>
        <w:pBdr>
          <w:top w:val="single" w:sz="4" w:space="1" w:color="000000"/>
          <w:left w:val="single" w:sz="4" w:space="4" w:color="000000"/>
          <w:bottom w:val="single" w:sz="4" w:space="1" w:color="000000"/>
          <w:right w:val="single" w:sz="4" w:space="4" w:color="000000"/>
        </w:pBdr>
        <w:rPr>
          <w:noProof/>
        </w:rPr>
      </w:pPr>
      <w:r>
        <w:rPr>
          <w:b/>
          <w:noProof/>
        </w:rPr>
        <w:t xml:space="preserve">Action nº 8: </w:t>
      </w:r>
      <w:r>
        <w:rPr>
          <w:noProof/>
        </w:rPr>
        <w:t>la Commission recommandera, d’ici à la fin de 2027, des exigences techniques facultatives communes à l’échelle de l’UE en matière de visioconférence.</w:t>
      </w:r>
    </w:p>
    <w:p w14:paraId="2F676B61" w14:textId="73E070D5" w:rsidR="00855DFB" w:rsidRDefault="5CC78E6F" w:rsidP="45DC21B9">
      <w:pPr>
        <w:pBdr>
          <w:top w:val="single" w:sz="4" w:space="1" w:color="000000"/>
          <w:left w:val="single" w:sz="4" w:space="4" w:color="000000"/>
          <w:bottom w:val="single" w:sz="4" w:space="1" w:color="000000"/>
          <w:right w:val="single" w:sz="4" w:space="4" w:color="000000"/>
        </w:pBdr>
        <w:rPr>
          <w:rFonts w:cs="Times New Roman"/>
          <w:noProof/>
        </w:rPr>
      </w:pPr>
      <w:r>
        <w:rPr>
          <w:b/>
          <w:noProof/>
        </w:rPr>
        <w:t xml:space="preserve">Action nº 9: </w:t>
      </w:r>
      <w:r>
        <w:rPr>
          <w:noProof/>
        </w:rPr>
        <w:t>dans le cadre du réexamen de la directive concernant la décision d’enquête européenne, la Commission visera à permettre la participation, par visioconférence depuis un autre État membre, des suspects ou des personnes poursuivies aux audiences pénales, y compris les garanties procédurales nécessaires.</w:t>
      </w:r>
      <w:bookmarkStart w:id="7" w:name="_Hlk202793527"/>
      <w:r>
        <w:rPr>
          <w:noProof/>
        </w:rPr>
        <w:t xml:space="preserve"> </w:t>
      </w:r>
      <w:bookmarkEnd w:id="7"/>
      <w:r>
        <w:rPr>
          <w:noProof/>
        </w:rPr>
        <w:t>Elle évaluera en outre la nécessité correspondante de prévoir des règles visant à faciliter la participation à distance des victimes de la criminalité ainsi que les garanties nécessaires, en tenant compte du résultat des négociations sur la révision de la directive relative aux droits des victimes.</w:t>
      </w:r>
    </w:p>
    <w:p w14:paraId="22B3488C" w14:textId="3FBBDA1D" w:rsidR="00CE532D" w:rsidRPr="00266179" w:rsidRDefault="00DF1EAF" w:rsidP="4E097BB5">
      <w:pPr>
        <w:pBdr>
          <w:top w:val="single" w:sz="4" w:space="1" w:color="000000"/>
          <w:left w:val="single" w:sz="4" w:space="4" w:color="000000"/>
          <w:bottom w:val="single" w:sz="4" w:space="1" w:color="000000"/>
          <w:right w:val="single" w:sz="4" w:space="4" w:color="000000"/>
        </w:pBdr>
        <w:rPr>
          <w:b/>
          <w:bCs/>
          <w:noProof/>
        </w:rPr>
      </w:pPr>
      <w:r>
        <w:rPr>
          <w:b/>
          <w:noProof/>
        </w:rPr>
        <w:t xml:space="preserve">Action nº 10: </w:t>
      </w:r>
      <w:r>
        <w:rPr>
          <w:noProof/>
        </w:rPr>
        <w:t>la Commission étudiera, d’ici la fin de 2027, la faisabilité de différentes solutions aux problèmes d’interopérabilité liés à la visioconférence dans les procédures judiciaires transfrontières, et en évaluera les coûts et les bénéfices.</w:t>
      </w:r>
    </w:p>
    <w:p w14:paraId="079CB131" w14:textId="7A55AD6C" w:rsidR="00CA5BD0" w:rsidRDefault="002B2DB3" w:rsidP="00321216">
      <w:pPr>
        <w:pStyle w:val="Heading2"/>
        <w:rPr>
          <w:noProof/>
        </w:rPr>
      </w:pPr>
      <w:r>
        <w:rPr>
          <w:noProof/>
        </w:rPr>
        <w:t>Financement</w:t>
      </w:r>
    </w:p>
    <w:p w14:paraId="09310266" w14:textId="06F9C3C0" w:rsidR="00843931" w:rsidRPr="00843931" w:rsidRDefault="006317C9" w:rsidP="001801E4">
      <w:pPr>
        <w:rPr>
          <w:noProof/>
        </w:rPr>
      </w:pPr>
      <w:bookmarkStart w:id="8" w:name="_Hlk209108987"/>
      <w:r>
        <w:rPr>
          <w:noProof/>
        </w:rPr>
        <w:t xml:space="preserve">La numérisation des systèmes judiciaires nationaux est un investissement qui vise à rendre la justice plus efficace. Ces investissements seront progressivement compensés et, en fin de compte, entraîneront des économies de ressources. </w:t>
      </w:r>
      <w:bookmarkEnd w:id="8"/>
      <w:r>
        <w:rPr>
          <w:noProof/>
        </w:rPr>
        <w:t>Par exemple, le déploiement de la visioconférence dans les salles des tribunaux en Tchéquie a été un succès. En 2024, environ 12 300 auditions et audiences ont eu lieu par visioconférence. Le déploiement d’équipements et de logiciels connexes dans les salles d’audience a coûté environ 8 millions d’euros et a bénéficié d’un soutien financier de l’UE au titre de la facilité pour la reprise et la résilience</w:t>
      </w:r>
      <w:r>
        <w:rPr>
          <w:rStyle w:val="FootnoteReference"/>
          <w:noProof/>
          <w:lang w:val="en-GB"/>
        </w:rPr>
        <w:footnoteReference w:id="61"/>
      </w:r>
      <w:r>
        <w:rPr>
          <w:noProof/>
        </w:rPr>
        <w:t>. La visioconférence permet désormais aux autorités judiciaires tchèques d’économiser plus de 2,2 millions d’euros par an en frais de transport et d’escorte de sécurité, d’indemnisation des témoins et de défraiement des témoins pour leurs déplacements — et ces économies se poursuivront</w:t>
      </w:r>
      <w:r>
        <w:rPr>
          <w:rStyle w:val="FootnoteReference"/>
          <w:noProof/>
        </w:rPr>
        <w:footnoteReference w:id="62"/>
      </w:r>
      <w:r>
        <w:rPr>
          <w:noProof/>
        </w:rPr>
        <w:t>.</w:t>
      </w:r>
    </w:p>
    <w:p w14:paraId="4EBD21AF" w14:textId="2AFB63D1" w:rsidR="00742130" w:rsidRDefault="00022594" w:rsidP="001801E4">
      <w:pPr>
        <w:rPr>
          <w:noProof/>
        </w:rPr>
      </w:pPr>
      <w:r>
        <w:rPr>
          <w:noProof/>
        </w:rPr>
        <w:t>Les investissements dans le domaine de la numérisation contribueront également à accroître la productivité. En définitive, ces investissements visent à accroître l’efficacité des systèmes judiciaires nationaux, ce qui profitera à la croissance économique. Certains volets de la présente stratégie DigitalJustice@2030, par exemple celui visant à encourager la réutilisation des outils informatiques, entraîneront des économies pour les budgets nationaux, tout en améliorant l’interopérabilité entre les systèmes judiciaires nationaux.</w:t>
      </w:r>
    </w:p>
    <w:p w14:paraId="726E596E" w14:textId="7EAA2468" w:rsidR="001801E4" w:rsidRPr="00266179" w:rsidRDefault="4D47F192" w:rsidP="001801E4">
      <w:pPr>
        <w:rPr>
          <w:noProof/>
        </w:rPr>
      </w:pPr>
      <w:r>
        <w:rPr>
          <w:noProof/>
        </w:rPr>
        <w:t>À la lumière de ces considérations, le Conseil a invité la Commission à promouvoir un financement adéquat de la recherche et du développement en matière d’IA</w:t>
      </w:r>
      <w:r>
        <w:rPr>
          <w:rStyle w:val="FootnoteReference"/>
          <w:rFonts w:cs="Times New Roman"/>
          <w:noProof/>
        </w:rPr>
        <w:footnoteReference w:id="63"/>
      </w:r>
      <w:r>
        <w:rPr>
          <w:noProof/>
        </w:rPr>
        <w:t>. La stratégie du Conseil concernant la justice en ligne pour la période 2024-2028</w:t>
      </w:r>
      <w:r>
        <w:rPr>
          <w:rStyle w:val="FootnoteReference"/>
          <w:noProof/>
        </w:rPr>
        <w:footnoteReference w:id="64"/>
      </w:r>
      <w:r>
        <w:rPr>
          <w:noProof/>
        </w:rPr>
        <w:t xml:space="preserve"> souligne que les États membres devraient pouvoir solliciter des financements par l’intermédiaire des différents instruments financiers inclus dans le CFP. L’accès au financement devrait donc être facilité au niveau de l’UE.</w:t>
      </w:r>
    </w:p>
    <w:p w14:paraId="0F159799" w14:textId="7D8C88F2" w:rsidR="0061274C" w:rsidRDefault="00CF02BE" w:rsidP="00010A8A">
      <w:pPr>
        <w:rPr>
          <w:noProof/>
        </w:rPr>
      </w:pPr>
      <w:bookmarkStart w:id="9" w:name="_Hlk209109096"/>
      <w:r>
        <w:rPr>
          <w:noProof/>
        </w:rPr>
        <w:t xml:space="preserve">L’UE soutient déjà les États membres dans les efforts qu’ils déploient pour rendre leurs systèmes judiciaires plus efficaces par l’intermédiaire de plusieurs instruments de financement, qui poursuivent des objectifs différents: </w:t>
      </w:r>
    </w:p>
    <w:bookmarkEnd w:id="9"/>
    <w:p w14:paraId="1B0EF491" w14:textId="04558422" w:rsidR="001801E4" w:rsidRPr="00D6123B" w:rsidRDefault="0061274C" w:rsidP="00FC2E8A">
      <w:pPr>
        <w:pStyle w:val="ListParagraph"/>
        <w:numPr>
          <w:ilvl w:val="0"/>
          <w:numId w:val="27"/>
        </w:numPr>
        <w:spacing w:after="0"/>
        <w:rPr>
          <w:noProof/>
        </w:rPr>
      </w:pPr>
      <w:r>
        <w:rPr>
          <w:noProof/>
        </w:rPr>
        <w:t>Le programme «Justice» soutient le développement de projets de numérisation transfrontière, mais dispose d’un budget limité. Il s’attache actuellement tout particulièrement à aider les États membres à mettre en œuvre le règlement sur la numérisation</w:t>
      </w:r>
      <w:r>
        <w:rPr>
          <w:rStyle w:val="FootnoteReference"/>
          <w:noProof/>
        </w:rPr>
        <w:footnoteReference w:id="65"/>
      </w:r>
      <w:r>
        <w:rPr>
          <w:noProof/>
        </w:rPr>
        <w:t>.</w:t>
      </w:r>
    </w:p>
    <w:p w14:paraId="6EFD43CA" w14:textId="6BC8807E" w:rsidR="002228EB" w:rsidRPr="00EF4564" w:rsidRDefault="002228EB" w:rsidP="4E097BB5">
      <w:pPr>
        <w:pStyle w:val="ListParagraph"/>
        <w:numPr>
          <w:ilvl w:val="0"/>
          <w:numId w:val="27"/>
        </w:numPr>
        <w:spacing w:after="0"/>
        <w:rPr>
          <w:b/>
          <w:noProof/>
        </w:rPr>
      </w:pPr>
      <w:bookmarkStart w:id="10" w:name="_Hlk209109083"/>
      <w:r>
        <w:rPr>
          <w:noProof/>
        </w:rPr>
        <w:t>La facilité pour la reprise et la résilience</w:t>
      </w:r>
      <w:r>
        <w:rPr>
          <w:b/>
          <w:noProof/>
        </w:rPr>
        <w:t xml:space="preserve"> </w:t>
      </w:r>
      <w:r>
        <w:rPr>
          <w:noProof/>
        </w:rPr>
        <w:t>aide les États membres à mettre en œuvre des réformes et des investissements visant à rendre leurs économies et leurs sociétés plus durables, plus résilientes et mieux préparées aux transitions écologique et numérique. Plusieurs mesures contenues dans les plans pour la reprise et la résilience visent à faire progresser la numérisation des systèmes judiciaires des États membres. Environ la moitié des États membres</w:t>
      </w:r>
      <w:r>
        <w:rPr>
          <w:rStyle w:val="FootnoteReference"/>
          <w:noProof/>
        </w:rPr>
        <w:footnoteReference w:id="66"/>
      </w:r>
      <w:r>
        <w:rPr>
          <w:noProof/>
        </w:rPr>
        <w:t xml:space="preserve"> ont inclus de telles réformes et de tels investissements dans leurs plans pour la reprise et la résilience. Les projets comprennent, par exemple, la visioconférence, l’introduction de dispositifs numériques d’enregistrement audio des procédures, l’amélioration de la gestion des affaires ainsi que la numérisation des procédures civiles et pénales. </w:t>
      </w:r>
    </w:p>
    <w:bookmarkEnd w:id="10"/>
    <w:p w14:paraId="7194EFAE" w14:textId="0616CD1D" w:rsidR="00881DEA" w:rsidRPr="00EF4564" w:rsidRDefault="00881DEA" w:rsidP="002228EB">
      <w:pPr>
        <w:pStyle w:val="ListParagraph"/>
        <w:numPr>
          <w:ilvl w:val="0"/>
          <w:numId w:val="27"/>
        </w:numPr>
        <w:spacing w:after="0"/>
        <w:rPr>
          <w:noProof/>
        </w:rPr>
      </w:pPr>
      <w:r>
        <w:rPr>
          <w:noProof/>
        </w:rPr>
        <w:t>Le programme pour une Europe numérique soutient les travaux de la Commission concernant la numérisation de la coopération judiciaire transfrontière de l’UE, en particulier dans le contexte du règlement sur la numérisation. Il soutient également l’adoption de l’ELI dans les États membres. Il est utilisé pour proposer des conseils d’experts et des ateliers, ainsi que pour encourager les États membres à adopter l’ELI pour effectuer des recherches sur N-Lex.</w:t>
      </w:r>
    </w:p>
    <w:p w14:paraId="27C92290" w14:textId="3866791D" w:rsidR="001801E4" w:rsidRPr="00266179" w:rsidRDefault="4D47F192" w:rsidP="008545C9">
      <w:pPr>
        <w:pStyle w:val="ListParagraph"/>
        <w:numPr>
          <w:ilvl w:val="0"/>
          <w:numId w:val="27"/>
        </w:numPr>
        <w:spacing w:after="0"/>
        <w:rPr>
          <w:noProof/>
        </w:rPr>
      </w:pPr>
      <w:r>
        <w:rPr>
          <w:noProof/>
        </w:rPr>
        <w:t>L’instrument d’appui technique aide les États membres grâce à une expertise technique sur mesure. Il peut être utilisé pour soutenir des projets liés à la numérisation des systèmes judiciaires nationaux, tels que la publication de la jurisprudence, la poursuite de l’adoption de l’ECLI, le traitement automatisé à l’aide de l’IA et la visioconférence. Toutefois, et c’est là une limite importante, il ne peut être utilisé pour financer de véritables travaux de développement informatique, ni pour l’achat de logiciels et de matériel informatique</w:t>
      </w:r>
      <w:r>
        <w:rPr>
          <w:rStyle w:val="FootnoteReference"/>
          <w:noProof/>
        </w:rPr>
        <w:footnoteReference w:id="67"/>
      </w:r>
      <w:r>
        <w:rPr>
          <w:noProof/>
        </w:rPr>
        <w:t>. Les projets relevant de</w:t>
      </w:r>
      <w:r>
        <w:rPr>
          <w:b/>
          <w:noProof/>
        </w:rPr>
        <w:t xml:space="preserve"> </w:t>
      </w:r>
      <w:r>
        <w:rPr>
          <w:noProof/>
        </w:rPr>
        <w:t>l’instrument d’appui technique</w:t>
      </w:r>
      <w:r>
        <w:rPr>
          <w:b/>
          <w:noProof/>
        </w:rPr>
        <w:t xml:space="preserve"> </w:t>
      </w:r>
      <w:r>
        <w:rPr>
          <w:noProof/>
        </w:rPr>
        <w:t xml:space="preserve">devraient apporter une valeur ajoutée européenne manifeste et permettre la réutilisation des résultats obtenus dans d’autres États membres. </w:t>
      </w:r>
    </w:p>
    <w:p w14:paraId="32F1A1C4" w14:textId="10E12F4F" w:rsidR="001801E4" w:rsidRPr="00493D2F" w:rsidRDefault="001801E4" w:rsidP="001801E4">
      <w:pPr>
        <w:spacing w:after="0"/>
        <w:rPr>
          <w:noProof/>
          <w:lang w:val="fr-BE"/>
        </w:rPr>
      </w:pPr>
    </w:p>
    <w:p w14:paraId="7AD7ACAC" w14:textId="00F0E72C" w:rsidR="001801E4" w:rsidRPr="00FC2E8A" w:rsidRDefault="001801E4" w:rsidP="00010A8A">
      <w:pPr>
        <w:rPr>
          <w:noProof/>
        </w:rPr>
      </w:pPr>
      <w:r>
        <w:rPr>
          <w:noProof/>
        </w:rPr>
        <w:t>Le prochain CFP</w:t>
      </w:r>
      <w:r>
        <w:rPr>
          <w:rStyle w:val="FootnoteReference"/>
          <w:noProof/>
          <w:lang w:val="en-GB"/>
        </w:rPr>
        <w:footnoteReference w:id="68"/>
      </w:r>
      <w:r>
        <w:rPr>
          <w:noProof/>
        </w:rPr>
        <w:t xml:space="preserve"> a pour objectif de rendre le budget de l’UE plus simple et plus flexible.</w:t>
      </w:r>
      <w:r>
        <w:rPr>
          <w:b/>
          <w:noProof/>
        </w:rPr>
        <w:t xml:space="preserve"> </w:t>
      </w:r>
      <w:r>
        <w:rPr>
          <w:noProof/>
        </w:rPr>
        <w:t>Le financement pourrait ainsi être adapté à l’évolution des priorités et aux nouvelles évolutions technologiques. La Commission a proposé, pour la période 2028-2034, un budget ambitieux et fondé sur les politiques à mener. Le budget pourrait remédier aux progrès insuffisants et inégaux en matière de transformation numérique de l’UE</w:t>
      </w:r>
      <w:r>
        <w:rPr>
          <w:rStyle w:val="FootnoteReference"/>
          <w:noProof/>
          <w:lang w:val="en-GB"/>
        </w:rPr>
        <w:footnoteReference w:id="69"/>
      </w:r>
      <w:r>
        <w:rPr>
          <w:noProof/>
        </w:rPr>
        <w:t xml:space="preserve"> en fournissant un soutien à la numérisation des systèmes judiciaires au niveau national et au niveau de l’UE, sur la base de deux piliers:</w:t>
      </w:r>
    </w:p>
    <w:p w14:paraId="3F0845D6" w14:textId="70931FC7" w:rsidR="001801E4" w:rsidRPr="006108C2" w:rsidRDefault="00A5027F" w:rsidP="004948CC">
      <w:pPr>
        <w:pStyle w:val="ListParagraph"/>
        <w:numPr>
          <w:ilvl w:val="0"/>
          <w:numId w:val="15"/>
        </w:numPr>
        <w:spacing w:after="0"/>
        <w:rPr>
          <w:noProof/>
        </w:rPr>
      </w:pPr>
      <w:r>
        <w:rPr>
          <w:noProof/>
        </w:rPr>
        <w:t xml:space="preserve"> Les systèmes de justice numérisés sont plus efficaces et plus résilients, de sorte que les États membres pourraient utiliser leurs plans de partenariat national et régional</w:t>
      </w:r>
      <w:r>
        <w:rPr>
          <w:rStyle w:val="FootnoteReference"/>
          <w:noProof/>
        </w:rPr>
        <w:footnoteReference w:id="70"/>
      </w:r>
      <w:r>
        <w:rPr>
          <w:noProof/>
        </w:rPr>
        <w:t xml:space="preserve"> pour financer la numérisation des systèmes judiciaires nationaux. Les fonds pourraient également être utilisés pour atteindre les objectifs fixés dans le programme d’action pour la décennie numérique, qui vise, d’ici à 2030, à l’accessibilité en ligne de l’ensemble des services publics essentiels</w:t>
      </w:r>
      <w:r>
        <w:rPr>
          <w:rStyle w:val="FootnoteReference"/>
          <w:noProof/>
        </w:rPr>
        <w:footnoteReference w:id="71"/>
      </w:r>
      <w:r>
        <w:rPr>
          <w:noProof/>
        </w:rPr>
        <w:t>. Par rapport aux instruments de financement actuels, les plans de partenariat national et régional réduiraient la charge administrative pesant sur les autorités judiciaires nationales et régionales</w:t>
      </w:r>
      <w:r>
        <w:rPr>
          <w:rStyle w:val="FootnoteReference"/>
          <w:noProof/>
        </w:rPr>
        <w:footnoteReference w:id="72"/>
      </w:r>
      <w:r>
        <w:rPr>
          <w:noProof/>
        </w:rPr>
        <w:t xml:space="preserve">. Les objectifs nationaux en matière de numérisation des systèmes judiciaires nationaux pourraient se fonder sur la collecte de données prévue par l’action nº 1. </w:t>
      </w:r>
    </w:p>
    <w:p w14:paraId="094634B7" w14:textId="65E92466" w:rsidR="00EB457D" w:rsidRPr="00EB457D" w:rsidRDefault="002933E5" w:rsidP="4E097BB5">
      <w:pPr>
        <w:pStyle w:val="ListParagraph"/>
        <w:numPr>
          <w:ilvl w:val="0"/>
          <w:numId w:val="15"/>
        </w:numPr>
        <w:spacing w:after="0"/>
        <w:rPr>
          <w:rFonts w:cs="Times New Roman"/>
          <w:noProof/>
        </w:rPr>
      </w:pPr>
      <w:r>
        <w:rPr>
          <w:noProof/>
        </w:rPr>
        <w:t>La proposition de nouveau programme «Justice» vise à contribuer à la mise en place d’un espace européen de justice efficace, inclusif et résilient, et soutiendrait la numérisation de la justice au niveau de l’UE</w:t>
      </w:r>
      <w:r>
        <w:rPr>
          <w:rStyle w:val="FootnoteReference"/>
          <w:noProof/>
          <w:lang w:val="en-GB"/>
        </w:rPr>
        <w:footnoteReference w:id="73"/>
      </w:r>
      <w:r>
        <w:rPr>
          <w:noProof/>
        </w:rPr>
        <w:t>. En mettant davantage l’accent sur la numérisation dans ses objectifs généraux et spécifiques</w:t>
      </w:r>
      <w:r>
        <w:rPr>
          <w:rStyle w:val="FootnoteReference"/>
          <w:rFonts w:eastAsia="Times New Roman"/>
          <w:noProof/>
        </w:rPr>
        <w:footnoteReference w:id="74"/>
      </w:r>
      <w:r>
        <w:rPr>
          <w:noProof/>
        </w:rPr>
        <w:t>, le programme vise à garantir une approche plus stratégique et cohérente de l’ensemble des questions et défis liés à la numérisation des systèmes judiciaires. Il est proposé d’augmenter de manière significative le budget. Le programme proposé continuera de soutenir la maintenance les outils ou plateformes informatiques existants et la création d’outils ou plateformes informatiques nécessaires aux instruments de coopération judiciaire</w:t>
      </w:r>
      <w:r>
        <w:rPr>
          <w:rStyle w:val="FootnoteReference"/>
          <w:noProof/>
          <w:lang w:val="en-GB"/>
        </w:rPr>
        <w:footnoteReference w:id="75"/>
      </w:r>
      <w:r>
        <w:rPr>
          <w:noProof/>
        </w:rPr>
        <w:t xml:space="preserve">, y compris en aidant les États membres à mettre en œuvre les actes d’exécution adoptés en vertu du règlement sur la numérisation. </w:t>
      </w:r>
    </w:p>
    <w:p w14:paraId="356D1857" w14:textId="77777777" w:rsidR="001801E4" w:rsidRPr="00493D2F" w:rsidRDefault="001801E4" w:rsidP="001801E4">
      <w:pPr>
        <w:spacing w:after="0"/>
        <w:rPr>
          <w:rFonts w:cs="Times New Roman"/>
          <w:noProof/>
          <w:szCs w:val="24"/>
          <w:lang w:val="fr-BE"/>
        </w:rPr>
      </w:pPr>
    </w:p>
    <w:p w14:paraId="7261A745" w14:textId="72C6EF09" w:rsidR="00751D62" w:rsidRPr="00181193" w:rsidRDefault="00751D62" w:rsidP="4E097BB5">
      <w:pPr>
        <w:pBdr>
          <w:top w:val="single" w:sz="4" w:space="1" w:color="auto"/>
          <w:left w:val="single" w:sz="4" w:space="4" w:color="auto"/>
          <w:bottom w:val="single" w:sz="4" w:space="1" w:color="auto"/>
          <w:right w:val="single" w:sz="4" w:space="4" w:color="auto"/>
        </w:pBdr>
        <w:rPr>
          <w:rFonts w:cs="Times New Roman"/>
          <w:noProof/>
        </w:rPr>
      </w:pPr>
      <w:r>
        <w:rPr>
          <w:b/>
          <w:noProof/>
        </w:rPr>
        <w:t>Action nº 11:</w:t>
      </w:r>
      <w:r>
        <w:rPr>
          <w:noProof/>
        </w:rPr>
        <w:t xml:space="preserve"> la Commission propose de continuer à financer des projets et des actions menés au niveau de l’UE et des États membres au titre du prochain CFP dans le cadre du programme «Justice» proposé.</w:t>
      </w:r>
    </w:p>
    <w:p w14:paraId="685F1D8C" w14:textId="3B730E68" w:rsidR="001801E4" w:rsidRPr="001801E4" w:rsidRDefault="001801E4" w:rsidP="7DA05136">
      <w:pPr>
        <w:pBdr>
          <w:top w:val="single" w:sz="4" w:space="1" w:color="auto"/>
          <w:left w:val="single" w:sz="4" w:space="4" w:color="auto"/>
          <w:bottom w:val="single" w:sz="4" w:space="1" w:color="auto"/>
          <w:right w:val="single" w:sz="4" w:space="4" w:color="auto"/>
        </w:pBdr>
        <w:rPr>
          <w:rFonts w:cs="Times New Roman"/>
          <w:b/>
          <w:bCs/>
          <w:noProof/>
        </w:rPr>
      </w:pPr>
      <w:r>
        <w:rPr>
          <w:b/>
          <w:noProof/>
        </w:rPr>
        <w:t xml:space="preserve">Action nº 12: </w:t>
      </w:r>
      <w:r>
        <w:rPr>
          <w:noProof/>
        </w:rPr>
        <w:t>la Commission entend soutenir</w:t>
      </w:r>
      <w:r>
        <w:rPr>
          <w:b/>
          <w:noProof/>
        </w:rPr>
        <w:t xml:space="preserve"> </w:t>
      </w:r>
      <w:r>
        <w:rPr>
          <w:noProof/>
        </w:rPr>
        <w:t xml:space="preserve">la numérisation des systèmes judiciaires nationaux dans le cadre du prochain CFP, au moyen des plans de partenariat national et régional proposés. </w:t>
      </w:r>
    </w:p>
    <w:p w14:paraId="4DE9BDFA" w14:textId="3A3CB643" w:rsidR="00A2772E" w:rsidRPr="00FC2E8A" w:rsidRDefault="00A0632D" w:rsidP="00FE0273">
      <w:pPr>
        <w:pStyle w:val="Heading2"/>
        <w:rPr>
          <w:noProof/>
        </w:rPr>
      </w:pPr>
      <w:r>
        <w:rPr>
          <w:noProof/>
        </w:rPr>
        <w:t>Poursuite de la numérisation des procédures judiciaires transfrontières en matière civile et commerciale</w:t>
      </w:r>
    </w:p>
    <w:p w14:paraId="20F218FE" w14:textId="2AE63497" w:rsidR="002956CA" w:rsidRDefault="736915DA" w:rsidP="006B45DE">
      <w:pPr>
        <w:rPr>
          <w:rFonts w:cs="Times New Roman"/>
          <w:noProof/>
        </w:rPr>
      </w:pPr>
      <w:r>
        <w:rPr>
          <w:noProof/>
        </w:rPr>
        <w:t xml:space="preserve">Même après la mise en œuvre intégrale du </w:t>
      </w:r>
      <w:hyperlink r:id="rId18">
        <w:r>
          <w:rPr>
            <w:noProof/>
          </w:rPr>
          <w:t>règlement sur la numérisation</w:t>
        </w:r>
      </w:hyperlink>
      <w:r>
        <w:rPr>
          <w:noProof/>
        </w:rPr>
        <w:t>, il ne sera toujours pas possible de mener des procédures judiciaires transfrontières entièrement par voie numérique, c’est-à-dire du début à la fin d’une procédure. Le règlement sur la numérisation ne prévoit pas la numérisation des communications pour toutes les étapes de toutes les procédures judiciaires transfrontières, ni pour l’introduction de tous les types de demandes. Par exemple, lorsque la compétence internationale de la juridiction a été établie</w:t>
      </w:r>
      <w:r>
        <w:rPr>
          <w:rStyle w:val="FootnoteReference"/>
          <w:rFonts w:cs="Times New Roman"/>
          <w:noProof/>
          <w:lang w:val="en-GB"/>
        </w:rPr>
        <w:footnoteReference w:id="76"/>
      </w:r>
      <w:r>
        <w:rPr>
          <w:noProof/>
        </w:rPr>
        <w:t>, les parties à la procédure peuvent, dans certains cas</w:t>
      </w:r>
      <w:r>
        <w:rPr>
          <w:rStyle w:val="FootnoteReference"/>
          <w:rFonts w:cs="Times New Roman"/>
          <w:noProof/>
          <w:lang w:val="en-GB"/>
        </w:rPr>
        <w:footnoteReference w:id="77"/>
      </w:r>
      <w:r>
        <w:rPr>
          <w:noProof/>
        </w:rPr>
        <w:t xml:space="preserve">, communiquer par voie électronique avec cette juridiction mais elles ne seront pas en mesure de demander la tenue d’une audience ou d’une audition à distance ou de présenter des preuves écrites par l’intermédiaire du point d’accès électronique européen. Il ne sera pas non plus possible pour une entreprise de recouvrer par voie électronique, à la suite d’une décision de justice, une créance contestée auprès d’une autre entreprise si la valeur de la créance est supérieure à 5 000 EUR, étant donné que le point d’accès électronique européen ne peut pas être utilisé à cette fin et que les systèmes informatiques nationaux existants ne peuvent pas donner accès aux non-résidents. </w:t>
      </w:r>
    </w:p>
    <w:p w14:paraId="6C269D6A" w14:textId="5C7C436B" w:rsidR="006B45DE" w:rsidRPr="00A53DEF" w:rsidRDefault="00CF35A3" w:rsidP="006B45DE">
      <w:pPr>
        <w:rPr>
          <w:rFonts w:cs="Times New Roman"/>
          <w:noProof/>
        </w:rPr>
      </w:pPr>
      <w:r>
        <w:rPr>
          <w:noProof/>
        </w:rPr>
        <w:t xml:space="preserve">La mise à la disposition des particuliers et des entreprises des outils numériques, qui leur permettraient d’introduire des demandes ou de suivre et de poursuivre les procédures judiciaires jusqu’au prononcé de la décision, renforcerait l’efficacité de la justice. Cela permettrait également de faire économiser du temps et de l’argent aux entreprises et aux particuliers dans les procédures judiciaires transfrontières en matière civile et commerciale. </w:t>
      </w:r>
    </w:p>
    <w:p w14:paraId="7C34AB5F" w14:textId="5737065C" w:rsidR="00B17EE5" w:rsidRDefault="00483D1B" w:rsidP="00B51364">
      <w:pPr>
        <w:rPr>
          <w:rFonts w:cs="Times New Roman"/>
          <w:noProof/>
        </w:rPr>
      </w:pPr>
      <w:r>
        <w:rPr>
          <w:noProof/>
        </w:rPr>
        <w:t>L’outil de numérisation complète des procédures judiciaires transfrontières pourrait consister à étendre le point d’accès électronique européen à toutes procédures relevant du droit civil et commercial ayant une incidence transfrontière. Le point d’accès électronique européen sera opérationnel à partir de 2028 et pourrait être transformé en un point d’accès unique par l’intermédiaire duquel les particuliers et les entreprises pourraient engager des procédures civiles transfrontières et y participer. Les travaux visant à préparer l’évaluation complète par la Commission du règlement sur la numérisation</w:t>
      </w:r>
      <w:r>
        <w:rPr>
          <w:rStyle w:val="FootnoteReference"/>
          <w:rFonts w:cs="Times New Roman"/>
          <w:noProof/>
          <w:lang w:val="en-GB"/>
        </w:rPr>
        <w:footnoteReference w:id="78"/>
      </w:r>
      <w:r>
        <w:rPr>
          <w:noProof/>
        </w:rPr>
        <w:t xml:space="preserve"> seront l’occasion d’évaluer le fonctionnement du point d’accès électronique européen et les progrès accomplis par les États membres en matière de numérisation des systèmes judiciaires, ainsi que de recenser d’éventuelles lacunes et faiblesses. </w:t>
      </w:r>
    </w:p>
    <w:p w14:paraId="5F4448EB" w14:textId="0954C99C" w:rsidR="00741574" w:rsidRPr="004E78A8" w:rsidRDefault="00703D93" w:rsidP="00B51364">
      <w:pPr>
        <w:rPr>
          <w:rFonts w:cs="Times New Roman"/>
          <w:noProof/>
        </w:rPr>
      </w:pPr>
      <w:r>
        <w:rPr>
          <w:noProof/>
        </w:rPr>
        <w:t xml:space="preserve">Au cours des prochaines années, en préparation de l’évaluation, la Commission entend réaliser une étude analysant les effets de la poursuite de la numérisation des procédures transfrontières en matière civile et commerciale. Cette analyse pourrait alimenter l’évaluation ainsi qu’une réflexion commune, associant les États membres, le Parlement européen et les acteurs judiciaires, sur l’avenir des procédures judiciaires civiles et commerciales. </w:t>
      </w:r>
    </w:p>
    <w:p w14:paraId="1B2127BD" w14:textId="6043B61F" w:rsidR="002E3832" w:rsidRDefault="7FBF0580" w:rsidP="00B51364">
      <w:pPr>
        <w:rPr>
          <w:rFonts w:cs="Times New Roman"/>
          <w:noProof/>
        </w:rPr>
      </w:pPr>
      <w:r>
        <w:rPr>
          <w:noProof/>
        </w:rPr>
        <w:t>Les portefeuilles d’identité numérique créés au titre du cadre européen relatif à une identité numérique</w:t>
      </w:r>
      <w:r>
        <w:rPr>
          <w:rStyle w:val="FootnoteReference"/>
          <w:rFonts w:cs="Times New Roman"/>
          <w:noProof/>
          <w:lang w:val="en-GB"/>
        </w:rPr>
        <w:footnoteReference w:id="79"/>
      </w:r>
      <w:r>
        <w:rPr>
          <w:noProof/>
        </w:rPr>
        <w:t xml:space="preserve"> devraient faciliter l’accès en ligne aux procédures judiciaires. Ils fourniront à tous les citoyens ou résidents de l’UE une identité électronique leur permettant de s’identifier en toute sécurité et de signer des documents électroniques au moyen d’une signature électronique qualifiée. En outre, les portefeuilles européens d’identité numérique devraient être utilisés pour l’échange de documents électroniques. Dans le droit fil du cadre européen relatif à une identité numérique, les portefeuilles européens d’identité numérique pour les entreprises offriront une identité numérique aux opérateurs économiques et autorités publiques qui leur permettra de s’identifier et de s’authentifier, de réceptionner et de stocker des notifications officielles et de partager des justificatifs d’identité vérifiés.</w:t>
      </w:r>
    </w:p>
    <w:p w14:paraId="0AA53804" w14:textId="14C714F4" w:rsidR="00D57F9C" w:rsidRPr="00460DCE" w:rsidRDefault="00D57F9C" w:rsidP="2E7284B0">
      <w:pPr>
        <w:pBdr>
          <w:top w:val="single" w:sz="4" w:space="1" w:color="auto"/>
          <w:left w:val="single" w:sz="4" w:space="4" w:color="auto"/>
          <w:bottom w:val="single" w:sz="4" w:space="1" w:color="auto"/>
          <w:right w:val="single" w:sz="4" w:space="4" w:color="auto"/>
        </w:pBdr>
        <w:rPr>
          <w:rFonts w:cs="Times New Roman"/>
          <w:noProof/>
        </w:rPr>
      </w:pPr>
      <w:r>
        <w:rPr>
          <w:b/>
          <w:noProof/>
        </w:rPr>
        <w:t>Action nº 13</w:t>
      </w:r>
      <w:r>
        <w:rPr>
          <w:noProof/>
        </w:rPr>
        <w:t>: la Commission analysera, d’ici la fin de 2028, les effets de l’éventuelle poursuite de la numérisation des procédures transfrontières en matière civile et commerciale, au-delà du champ d’application du règlement sur la numérisation.</w:t>
      </w:r>
    </w:p>
    <w:p w14:paraId="0C25946A" w14:textId="771138B2" w:rsidR="001E7811" w:rsidRPr="00460DCE" w:rsidRDefault="5A3A4B6D" w:rsidP="2E7284B0">
      <w:pPr>
        <w:pBdr>
          <w:top w:val="single" w:sz="4" w:space="1" w:color="auto"/>
          <w:left w:val="single" w:sz="4" w:space="4" w:color="auto"/>
          <w:bottom w:val="single" w:sz="4" w:space="1" w:color="auto"/>
          <w:right w:val="single" w:sz="4" w:space="4" w:color="auto"/>
        </w:pBdr>
        <w:rPr>
          <w:rFonts w:cs="Times New Roman"/>
          <w:noProof/>
        </w:rPr>
      </w:pPr>
      <w:r>
        <w:rPr>
          <w:b/>
          <w:noProof/>
        </w:rPr>
        <w:t>Action nº 14:</w:t>
      </w:r>
      <w:r>
        <w:rPr>
          <w:noProof/>
        </w:rPr>
        <w:t xml:space="preserve"> la Commission établira le point d’accès électronique européen afin qu’il puisse être étendu ultérieurement à toutes les affaires de droit civil et commercial ayant une incidence transfrontière. </w:t>
      </w:r>
    </w:p>
    <w:p w14:paraId="0F49F31F" w14:textId="2A7EF340" w:rsidR="00A2772E" w:rsidRPr="004E78A8" w:rsidRDefault="00A2772E" w:rsidP="00FE0273">
      <w:pPr>
        <w:pStyle w:val="Heading2"/>
        <w:rPr>
          <w:noProof/>
        </w:rPr>
      </w:pPr>
      <w:r>
        <w:rPr>
          <w:noProof/>
        </w:rPr>
        <w:t>Conclusion</w:t>
      </w:r>
    </w:p>
    <w:p w14:paraId="3AFF8840" w14:textId="05AB2FD6" w:rsidR="00EE4538" w:rsidRDefault="00ED01D3" w:rsidP="3FDFAED2">
      <w:pPr>
        <w:rPr>
          <w:noProof/>
        </w:rPr>
      </w:pPr>
      <w:r>
        <w:rPr>
          <w:noProof/>
        </w:rPr>
        <w:t>Les actions figurant dans la présente stratégie DigitalJustice@2030 visent à créer les conditions favorables au renforcement de la justice numérique dans l’UE d’ici à 2030. Il convient également de se projeter au-delà de 2030, car le prochain CFP vise à définir la trajectoire des possibilités de financement nécessaires à la numérisation des systèmes judiciaires nationaux. À moyen et à long terme, les actions et les fonds devraient soutenir les États membres en leur fournissant les outils et les infrastructures nécessaires pour numériser leurs systèmes judiciaires nationaux, afin de leur permettre de tirer parti du gain en efficacité des systèmes judiciaires et de la stimulation de la croissance économique.</w:t>
      </w:r>
    </w:p>
    <w:p w14:paraId="1FA15F00" w14:textId="0B999251" w:rsidR="00034051" w:rsidRDefault="002320AD" w:rsidP="00A30E7E">
      <w:pPr>
        <w:rPr>
          <w:noProof/>
        </w:rPr>
      </w:pPr>
      <w:r>
        <w:rPr>
          <w:noProof/>
        </w:rPr>
        <w:t xml:space="preserve">Ces actions seront menées dans le cadre d’un dialogue permanent et d’une coopération essentielle avec les États membres et, le cas échéant, avec d’autres parties prenantes dans les enceintes concernées. Cette coopération sera cruciale. DigitalJustice@2030 se concentre presque exclusivement sur des actions non législatives, qui ne peuvent être couronnées de succès que si les États membres et la Commission coopèrent étroitement. Le succès de cette stratégie dépend d’une participation volontaire, active et continue des États membres. </w:t>
      </w:r>
    </w:p>
    <w:p w14:paraId="1B203091" w14:textId="592AA4A1" w:rsidR="00A30E7E" w:rsidRDefault="00702533" w:rsidP="00A30E7E">
      <w:pPr>
        <w:rPr>
          <w:noProof/>
        </w:rPr>
      </w:pPr>
      <w:r>
        <w:rPr>
          <w:noProof/>
        </w:rPr>
        <w:t>Grâce à la numérisation à grande échelle, le lieu de résidence des utilisateurs n’aura plus aucune importance, étant donné que tous les États membres disposeront d’un système de justice numérique et que l’accès à la justice au moyen d’outils numériques sera universel. Chaque État membre devrait s’efforcer de disposer d’un point d’entrée unique commun à toutes les juridictions. Cela devrait permettre à quiconque d’entrer en contact avec les tribunaux, de participer aux auditions et audiences et d’engager et de faire avancer les procédures judiciaires depuis n’importe quel endroit et à tout moment, ce qui réduirait les coûts de la justice.</w:t>
      </w:r>
    </w:p>
    <w:p w14:paraId="5562C942" w14:textId="4D96DF2E" w:rsidR="006B2FFE" w:rsidRDefault="005E431A" w:rsidP="3FDFAED2">
      <w:pPr>
        <w:rPr>
          <w:noProof/>
        </w:rPr>
      </w:pPr>
      <w:r>
        <w:rPr>
          <w:noProof/>
        </w:rPr>
        <w:t xml:space="preserve">DigitalJustice@2030 permettra aux États membres d’apprendre et de tirer parti de l’expérience acquise par d’autres pays qui développent et utilisent des outils et des infrastructures numériques. Au lieu de développer individuellement des outils informatiques destinés à être utilisés dans son système judiciaire, chaque État membre sera en mesure de sélectionner des outils qui se sont déjà révélés utiles dans l’accomplissement de tâches communes à tous les systèmes judiciaires. </w:t>
      </w:r>
    </w:p>
    <w:p w14:paraId="00CF97A8" w14:textId="4835FE65" w:rsidR="006B2FFE" w:rsidRDefault="00DC22A5" w:rsidP="00DC22A5">
      <w:pPr>
        <w:rPr>
          <w:noProof/>
        </w:rPr>
      </w:pPr>
      <w:r>
        <w:rPr>
          <w:noProof/>
        </w:rPr>
        <w:t xml:space="preserve">Les États membres devraient être encouragés à utiliser des outils d’IA dans leurs systèmes judiciaires afin de réaliser des gains d’efficacité, ce qui devrait aider les tribunaux à réduire leur arriéré judiciaire et alléger les budgets mis à rude épreuve dans les systèmes judiciaires nationaux. </w:t>
      </w:r>
    </w:p>
    <w:p w14:paraId="7EE0B73D" w14:textId="77AA9ECC" w:rsidR="00977B21" w:rsidRDefault="00C621D8" w:rsidP="3FDFAED2">
      <w:pPr>
        <w:rPr>
          <w:noProof/>
        </w:rPr>
      </w:pPr>
      <w:r>
        <w:rPr>
          <w:noProof/>
        </w:rPr>
        <w:t xml:space="preserve">D’ici à 2030, tous les professionnels de la justice devraient avoir facilement accès en ligne à l’ensemble de la législation et de la jurisprudence. En outre, les entreprises technologiques dans le domaine du droit devraient jouir d’un accès facile à un nombre suffisant de données judiciaires, ce qui est essentiel à la mise au point et à l’entraînement d’outils d’IA adaptés à une utilisation dans les systèmes judiciaires. </w:t>
      </w:r>
    </w:p>
    <w:p w14:paraId="7352E4AE" w14:textId="5741DAE4" w:rsidR="00321140" w:rsidRDefault="00D93051" w:rsidP="3FDFAED2">
      <w:pPr>
        <w:rPr>
          <w:noProof/>
        </w:rPr>
      </w:pPr>
      <w:r>
        <w:rPr>
          <w:noProof/>
        </w:rPr>
        <w:t xml:space="preserve">Le suivi du succès de la stratégie DigitalJustice@2030 se fera principalement au moyen du tableau de bord annuel de la justice dans l’UE, qui comporte un chapitre consacré à la numérisation des systèmes judiciaires nationaux. </w:t>
      </w:r>
    </w:p>
    <w:p w14:paraId="38140F74" w14:textId="4BA47AF7" w:rsidR="00C01265" w:rsidRPr="002A50CF" w:rsidRDefault="00C01265" w:rsidP="3FDFAED2">
      <w:pPr>
        <w:rPr>
          <w:noProof/>
        </w:rPr>
      </w:pPr>
    </w:p>
    <w:sectPr w:rsidR="00C01265" w:rsidRPr="002A50CF" w:rsidSect="00A2772E">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7B90F0" w14:textId="77777777" w:rsidR="0080326F" w:rsidRDefault="0080326F" w:rsidP="00A2772E">
      <w:pPr>
        <w:spacing w:after="0"/>
      </w:pPr>
      <w:r>
        <w:separator/>
      </w:r>
    </w:p>
  </w:endnote>
  <w:endnote w:type="continuationSeparator" w:id="0">
    <w:p w14:paraId="077DD0C2" w14:textId="77777777" w:rsidR="0080326F" w:rsidRDefault="0080326F" w:rsidP="00A2772E">
      <w:pPr>
        <w:spacing w:after="0"/>
      </w:pPr>
      <w:r>
        <w:continuationSeparator/>
      </w:r>
    </w:p>
  </w:endnote>
  <w:endnote w:type="continuationNotice" w:id="1">
    <w:p w14:paraId="239AA4CB" w14:textId="77777777" w:rsidR="0080326F" w:rsidRDefault="0080326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CDAE1" w14:textId="4E99CF7E" w:rsidR="00257957" w:rsidRPr="00257957" w:rsidRDefault="00257957" w:rsidP="00257957">
    <w:pPr>
      <w:pStyle w:val="FooterCoverPage"/>
      <w:rPr>
        <w:rFonts w:ascii="Arial" w:hAnsi="Arial" w:cs="Arial"/>
        <w:b/>
        <w:sz w:val="48"/>
      </w:rPr>
    </w:pPr>
    <w:r w:rsidRPr="00257957">
      <w:rPr>
        <w:rFonts w:ascii="Arial" w:hAnsi="Arial" w:cs="Arial"/>
        <w:b/>
        <w:sz w:val="48"/>
      </w:rPr>
      <w:t>FR</w:t>
    </w:r>
    <w:r w:rsidRPr="00257957">
      <w:rPr>
        <w:rFonts w:ascii="Arial" w:hAnsi="Arial" w:cs="Arial"/>
        <w:b/>
        <w:sz w:val="48"/>
      </w:rPr>
      <w:tab/>
    </w:r>
    <w:r w:rsidRPr="00257957">
      <w:rPr>
        <w:rFonts w:ascii="Arial" w:hAnsi="Arial" w:cs="Arial"/>
        <w:b/>
        <w:sz w:val="48"/>
      </w:rPr>
      <w:tab/>
    </w:r>
    <w:r w:rsidRPr="00257957">
      <w:tab/>
    </w:r>
    <w:r w:rsidRPr="0025795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A6EB1" w14:textId="00E700DF" w:rsidR="00257957" w:rsidRPr="00257957" w:rsidRDefault="00257957" w:rsidP="00257957">
    <w:pPr>
      <w:pStyle w:val="FooterCoverPage"/>
      <w:rPr>
        <w:rFonts w:ascii="Arial" w:hAnsi="Arial" w:cs="Arial"/>
        <w:b/>
        <w:sz w:val="48"/>
      </w:rPr>
    </w:pPr>
    <w:r w:rsidRPr="00257957">
      <w:rPr>
        <w:rFonts w:ascii="Arial" w:hAnsi="Arial" w:cs="Arial"/>
        <w:b/>
        <w:sz w:val="48"/>
      </w:rPr>
      <w:t>FR</w:t>
    </w:r>
    <w:r w:rsidRPr="00257957">
      <w:rPr>
        <w:rFonts w:ascii="Arial" w:hAnsi="Arial" w:cs="Arial"/>
        <w:b/>
        <w:sz w:val="48"/>
      </w:rPr>
      <w:tab/>
    </w:r>
    <w:r w:rsidRPr="00257957">
      <w:rPr>
        <w:rFonts w:ascii="Arial" w:hAnsi="Arial" w:cs="Arial"/>
        <w:b/>
        <w:sz w:val="48"/>
      </w:rPr>
      <w:tab/>
    </w:r>
    <w:r w:rsidRPr="00257957">
      <w:tab/>
    </w:r>
    <w:r w:rsidRPr="0025795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3D87F" w14:textId="77777777" w:rsidR="00257957" w:rsidRPr="00257957" w:rsidRDefault="00257957" w:rsidP="0025795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70B75" w14:textId="77777777" w:rsidR="00A2772E" w:rsidRDefault="00A2772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Times New Roman"/>
      </w:rPr>
      <w:id w:val="-889648777"/>
      <w:docPartObj>
        <w:docPartGallery w:val="Page Numbers (Bottom of Page)"/>
        <w:docPartUnique/>
      </w:docPartObj>
    </w:sdtPr>
    <w:sdtEndPr>
      <w:rPr>
        <w:noProof/>
      </w:rPr>
    </w:sdtEndPr>
    <w:sdtContent>
      <w:p w14:paraId="479B371A" w14:textId="6C859DAD" w:rsidR="00A45919" w:rsidRPr="00A45919" w:rsidRDefault="00A45919">
        <w:pPr>
          <w:pStyle w:val="Footer"/>
          <w:jc w:val="center"/>
          <w:rPr>
            <w:rFonts w:cs="Times New Roman"/>
          </w:rPr>
        </w:pPr>
        <w:r>
          <w:rPr>
            <w:rFonts w:cs="Times New Roman"/>
          </w:rPr>
          <w:fldChar w:fldCharType="begin"/>
        </w:r>
        <w:r>
          <w:rPr>
            <w:rFonts w:cs="Times New Roman"/>
          </w:rPr>
          <w:instrText xml:space="preserve"> PAGE   \* MERGEFORMAT </w:instrText>
        </w:r>
        <w:r>
          <w:rPr>
            <w:rFonts w:cs="Times New Roman"/>
          </w:rPr>
          <w:fldChar w:fldCharType="separate"/>
        </w:r>
        <w:r w:rsidR="00257957">
          <w:rPr>
            <w:rFonts w:cs="Times New Roman"/>
            <w:noProof/>
          </w:rPr>
          <w:t>1</w:t>
        </w:r>
        <w:r>
          <w:rPr>
            <w:rFonts w:cs="Times New Roman"/>
          </w:rPr>
          <w:fldChar w:fldCharType="end"/>
        </w:r>
      </w:p>
    </w:sdtContent>
  </w:sdt>
  <w:p w14:paraId="1C7D7899" w14:textId="77777777" w:rsidR="00A2772E" w:rsidRPr="00A45919" w:rsidRDefault="00A2772E">
    <w:pPr>
      <w:pStyle w:val="Footer"/>
      <w:rPr>
        <w:rFonts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6C93D" w14:textId="77777777" w:rsidR="00A2772E" w:rsidRDefault="00A277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D7BB54" w14:textId="77777777" w:rsidR="0080326F" w:rsidRDefault="0080326F" w:rsidP="00A2772E">
      <w:pPr>
        <w:spacing w:after="0"/>
      </w:pPr>
      <w:r>
        <w:separator/>
      </w:r>
    </w:p>
  </w:footnote>
  <w:footnote w:type="continuationSeparator" w:id="0">
    <w:p w14:paraId="273BFEDD" w14:textId="77777777" w:rsidR="0080326F" w:rsidRDefault="0080326F" w:rsidP="00A2772E">
      <w:pPr>
        <w:spacing w:after="0"/>
      </w:pPr>
      <w:r>
        <w:continuationSeparator/>
      </w:r>
    </w:p>
  </w:footnote>
  <w:footnote w:type="continuationNotice" w:id="1">
    <w:p w14:paraId="64978CF0" w14:textId="77777777" w:rsidR="0080326F" w:rsidRDefault="0080326F">
      <w:pPr>
        <w:spacing w:after="0"/>
      </w:pPr>
    </w:p>
  </w:footnote>
  <w:footnote w:id="2">
    <w:p w14:paraId="4E8AB33C" w14:textId="1CF79FDC" w:rsidR="002463E7" w:rsidRDefault="002463E7" w:rsidP="00BE17F0">
      <w:pPr>
        <w:pStyle w:val="FootnoteText"/>
      </w:pPr>
      <w:r>
        <w:rPr>
          <w:rStyle w:val="FootnoteReference"/>
        </w:rPr>
        <w:footnoteRef/>
      </w:r>
      <w:r>
        <w:t xml:space="preserve"> </w:t>
      </w:r>
      <w:hyperlink r:id="rId1" w:history="1">
        <w:r>
          <w:rPr>
            <w:rStyle w:val="Hyperlink"/>
          </w:rPr>
          <w:t>Rapport Draghi</w:t>
        </w:r>
      </w:hyperlink>
      <w:r>
        <w:t xml:space="preserve"> «The future of European competitiveness – Part B: In-depth analysis and recommendations» [L’avenir de la compétitivité européenne – partie B: analyse approfondie et recommandations], p. 67.</w:t>
      </w:r>
    </w:p>
  </w:footnote>
  <w:footnote w:id="3">
    <w:p w14:paraId="5A9089AB" w14:textId="005D60A6" w:rsidR="00F16057" w:rsidRPr="00F16057" w:rsidRDefault="00F16057">
      <w:pPr>
        <w:pStyle w:val="FootnoteText"/>
      </w:pPr>
      <w:r>
        <w:rPr>
          <w:rStyle w:val="FootnoteReference"/>
        </w:rPr>
        <w:footnoteRef/>
      </w:r>
      <w:r>
        <w:t xml:space="preserve"> </w:t>
      </w:r>
      <w:hyperlink r:id="rId2" w:history="1">
        <w:r>
          <w:rPr>
            <w:rStyle w:val="Hyperlink"/>
          </w:rPr>
          <w:t>COM(2021) 118 final</w:t>
        </w:r>
      </w:hyperlink>
      <w:r>
        <w:t xml:space="preserve"> - Une boussole numérique pour 2030: l’Europe balise la décennie numérique, p. 10. </w:t>
      </w:r>
    </w:p>
  </w:footnote>
  <w:footnote w:id="4">
    <w:p w14:paraId="062955AA" w14:textId="10ED4CC3" w:rsidR="00566222" w:rsidRPr="00566222" w:rsidRDefault="00566222" w:rsidP="00BE17F0">
      <w:pPr>
        <w:pStyle w:val="FootnoteText"/>
      </w:pPr>
      <w:r>
        <w:rPr>
          <w:rStyle w:val="FootnoteReference"/>
        </w:rPr>
        <w:footnoteRef/>
      </w:r>
      <w:r>
        <w:t xml:space="preserve"> Stratégie européenne concernant la justice en ligne pour la période 2024-2028 (</w:t>
      </w:r>
      <w:hyperlink r:id="rId3" w:history="1">
        <w:r>
          <w:rPr>
            <w:rStyle w:val="Hyperlink"/>
          </w:rPr>
          <w:t>C/2025/437</w:t>
        </w:r>
      </w:hyperlink>
      <w:r>
        <w:t>), point 4.</w:t>
      </w:r>
    </w:p>
  </w:footnote>
  <w:footnote w:id="5">
    <w:p w14:paraId="744E3695" w14:textId="08D643C9" w:rsidR="00B86135" w:rsidRPr="00B86135" w:rsidRDefault="00B86135">
      <w:pPr>
        <w:pStyle w:val="FootnoteText"/>
      </w:pPr>
      <w:r>
        <w:rPr>
          <w:rStyle w:val="FootnoteReference"/>
        </w:rPr>
        <w:footnoteRef/>
      </w:r>
      <w:r>
        <w:t xml:space="preserve"> Ces constatations sont étayées par les conclusions du rapport </w:t>
      </w:r>
      <w:hyperlink r:id="rId4" w:history="1">
        <w:r>
          <w:rPr>
            <w:rStyle w:val="Hyperlink"/>
          </w:rPr>
          <w:t>«Digitalising justice: a fundamental rights-based approach»</w:t>
        </w:r>
      </w:hyperlink>
      <w:r>
        <w:t xml:space="preserve"> élaboré par l’Agence des droits fondamentaux de l’Union européenne.</w:t>
      </w:r>
    </w:p>
  </w:footnote>
  <w:footnote w:id="6">
    <w:p w14:paraId="76A73BC7" w14:textId="2D0CF2CF" w:rsidR="001249DC" w:rsidRDefault="001249DC" w:rsidP="001249DC">
      <w:pPr>
        <w:pStyle w:val="FootnoteText"/>
      </w:pPr>
      <w:r>
        <w:rPr>
          <w:rStyle w:val="FootnoteReference"/>
        </w:rPr>
        <w:footnoteRef/>
      </w:r>
      <w:r>
        <w:t xml:space="preserve"> </w:t>
      </w:r>
      <w:hyperlink r:id="rId5" w:history="1">
        <w:r>
          <w:rPr>
            <w:rStyle w:val="Hyperlink"/>
          </w:rPr>
          <w:t>Règlement (UE) 2023/2844</w:t>
        </w:r>
      </w:hyperlink>
      <w:r>
        <w:t xml:space="preserve"> relatif à la numérisation de la coopération judiciaire et de l’accès à la justice dans les affaires transfrontières en matière civile, commerciale et pénale, et modifiant certains actes dans le domaine de la coopération judiciaire.</w:t>
      </w:r>
    </w:p>
  </w:footnote>
  <w:footnote w:id="7">
    <w:p w14:paraId="37CB6F4B" w14:textId="6895AA56" w:rsidR="00487D3A" w:rsidRPr="00487D3A" w:rsidRDefault="00487D3A">
      <w:pPr>
        <w:pStyle w:val="FootnoteText"/>
      </w:pPr>
      <w:r>
        <w:rPr>
          <w:rStyle w:val="FootnoteReference"/>
        </w:rPr>
        <w:footnoteRef/>
      </w:r>
      <w:r>
        <w:t xml:space="preserve"> Tels que les attestations de mariage et de partenariat enregistré, ou les certificats de mesures de protection en matière civile. </w:t>
      </w:r>
    </w:p>
  </w:footnote>
  <w:footnote w:id="8">
    <w:p w14:paraId="2B01C86F" w14:textId="2360E9E8" w:rsidR="00DF2B23" w:rsidRPr="00DF2B23" w:rsidRDefault="00DF2B23">
      <w:pPr>
        <w:pStyle w:val="FootnoteText"/>
      </w:pPr>
      <w:r>
        <w:rPr>
          <w:rStyle w:val="FootnoteReference"/>
        </w:rPr>
        <w:footnoteRef/>
      </w:r>
      <w:r>
        <w:t xml:space="preserve"> </w:t>
      </w:r>
      <w:hyperlink r:id="rId6" w:history="1">
        <w:r>
          <w:rPr>
            <w:rStyle w:val="Hyperlink"/>
          </w:rPr>
          <w:t>Règlement (UE) 2020/1784</w:t>
        </w:r>
      </w:hyperlink>
      <w:r>
        <w:t xml:space="preserve"> relatif à la signification et à la notification dans les États membres des actes judiciaires et extrajudiciaires en matière civile ou commerciale (signification ou notification des actes) (refonte), </w:t>
      </w:r>
      <w:hyperlink r:id="rId7" w:history="1">
        <w:r>
          <w:rPr>
            <w:rStyle w:val="Hyperlink"/>
          </w:rPr>
          <w:t>règlement (UE) 2020/1783</w:t>
        </w:r>
      </w:hyperlink>
      <w:r>
        <w:t xml:space="preserve"> relatif à la coopération entre les juridictions des États membres dans le domaine de l’obtention des preuves en matière civile ou commerciale (obtention des preuves) (refonte), </w:t>
      </w:r>
      <w:hyperlink r:id="rId8" w:history="1">
        <w:r>
          <w:rPr>
            <w:rStyle w:val="Hyperlink"/>
          </w:rPr>
          <w:t>règlement (UE) 2023/1543</w:t>
        </w:r>
      </w:hyperlink>
      <w:r>
        <w:t xml:space="preserve"> relatif aux injonctions européennes de production et aux injonctions européennes de conservation concernant les preuves électroniques dans le cadre des procédures pénales et aux fins de l’exécution de peines privatives de liberté prononcées à l’issue d’une procédure pénale, </w:t>
      </w:r>
      <w:hyperlink r:id="rId9" w:history="1">
        <w:r>
          <w:rPr>
            <w:rStyle w:val="Hyperlink"/>
          </w:rPr>
          <w:t>règlement (UE) 2024/3011</w:t>
        </w:r>
      </w:hyperlink>
      <w:r>
        <w:t xml:space="preserve"> relatif au transfert des procédures en matière pénale et </w:t>
      </w:r>
      <w:hyperlink r:id="rId10" w:history="1">
        <w:r>
          <w:rPr>
            <w:rStyle w:val="Hyperlink"/>
          </w:rPr>
          <w:t>règlement (UE) 2023/2131</w:t>
        </w:r>
      </w:hyperlink>
      <w:r>
        <w:t xml:space="preserve"> en ce qui concerne l’échange d’informations numériques dans les affaires de terrorisme.</w:t>
      </w:r>
    </w:p>
  </w:footnote>
  <w:footnote w:id="9">
    <w:p w14:paraId="4CFCE15D" w14:textId="6792D7D8" w:rsidR="005B3BEA" w:rsidRPr="005B3BEA" w:rsidRDefault="005B3BEA">
      <w:pPr>
        <w:pStyle w:val="FootnoteText"/>
      </w:pPr>
      <w:r>
        <w:rPr>
          <w:rStyle w:val="FootnoteReference"/>
        </w:rPr>
        <w:footnoteRef/>
      </w:r>
      <w:r>
        <w:t xml:space="preserve"> Europol, l’Agence de l’Union européenne pour la coopération judiciaire en matière pénale (Eurojust), et le Parquet européen.</w:t>
      </w:r>
    </w:p>
  </w:footnote>
  <w:footnote w:id="10">
    <w:p w14:paraId="139A1F5E" w14:textId="5D8EFEE0" w:rsidR="00FE769F" w:rsidRPr="00FE769F" w:rsidRDefault="00FE769F">
      <w:pPr>
        <w:pStyle w:val="FootnoteText"/>
      </w:pPr>
      <w:r>
        <w:rPr>
          <w:rStyle w:val="FootnoteReference"/>
        </w:rPr>
        <w:footnoteRef/>
      </w:r>
      <w:r>
        <w:t xml:space="preserve"> Tel que la </w:t>
      </w:r>
      <w:hyperlink r:id="rId11" w:history="1">
        <w:r>
          <w:rPr>
            <w:rStyle w:val="Hyperlink"/>
          </w:rPr>
          <w:t>directive 2012/13/UE</w:t>
        </w:r>
      </w:hyperlink>
      <w:r>
        <w:t xml:space="preserve"> relative au droit à l’information dans le cadre des procédures pénales.</w:t>
      </w:r>
    </w:p>
  </w:footnote>
  <w:footnote w:id="11">
    <w:p w14:paraId="2CE22DEC" w14:textId="60D90493" w:rsidR="004B0BE0" w:rsidRPr="004B0BE0" w:rsidRDefault="004B0BE0" w:rsidP="00BE17F0">
      <w:pPr>
        <w:pStyle w:val="FootnoteText"/>
      </w:pPr>
      <w:r>
        <w:rPr>
          <w:rStyle w:val="FootnoteReference"/>
        </w:rPr>
        <w:footnoteRef/>
      </w:r>
      <w:r>
        <w:t xml:space="preserve"> </w:t>
      </w:r>
      <w:hyperlink r:id="rId12" w:history="1">
        <w:r>
          <w:rPr>
            <w:rStyle w:val="Hyperlink"/>
          </w:rPr>
          <w:t>Règlement (UE) 2024/1689</w:t>
        </w:r>
      </w:hyperlink>
      <w:r>
        <w:t xml:space="preserve"> établissant des règles harmonisées concernant l’intelligence artificielle (règlement sur l’intelligence artificielle).</w:t>
      </w:r>
    </w:p>
  </w:footnote>
  <w:footnote w:id="12">
    <w:p w14:paraId="4424AD96" w14:textId="2B980054" w:rsidR="004953FC" w:rsidRDefault="004953FC" w:rsidP="00BE17F0">
      <w:pPr>
        <w:pStyle w:val="FootnoteText"/>
      </w:pPr>
      <w:r>
        <w:rPr>
          <w:rStyle w:val="FootnoteReference"/>
        </w:rPr>
        <w:footnoteRef/>
      </w:r>
      <w:r>
        <w:t xml:space="preserve"> Il s’agit notamment des personnes dont l’habileté numérique est limitée, des personnes porteuses de handicaps rendant difficiles le maniement des outils et la maîtrise des environnements numériques sans assistance et des personnes qui, par exemple pour des raisons de dénuement économique, n’ont pas accès à une infrastructure numérique appropriée.</w:t>
      </w:r>
    </w:p>
  </w:footnote>
  <w:footnote w:id="13">
    <w:p w14:paraId="28236A94" w14:textId="55D726AB" w:rsidR="003046FF" w:rsidRPr="003046FF" w:rsidRDefault="003046FF" w:rsidP="00BE17F0">
      <w:pPr>
        <w:pStyle w:val="FootnoteText"/>
      </w:pPr>
      <w:r>
        <w:rPr>
          <w:rStyle w:val="FootnoteReference"/>
        </w:rPr>
        <w:footnoteRef/>
      </w:r>
      <w:r>
        <w:t xml:space="preserve"> </w:t>
      </w:r>
      <w:hyperlink r:id="rId13" w:history="1">
        <w:r>
          <w:rPr>
            <w:rStyle w:val="Hyperlink"/>
          </w:rPr>
          <w:t>Règlement (UE) 2016/679</w:t>
        </w:r>
      </w:hyperlink>
      <w:r>
        <w:t xml:space="preserve"> relatif à la protection des personnes physiques à l’égard du traitement des données à caractère personnel et à la libre circulation de ces données (règlement général sur la protection des données).</w:t>
      </w:r>
    </w:p>
  </w:footnote>
  <w:footnote w:id="14">
    <w:p w14:paraId="1C02F5BB" w14:textId="1A3E214E" w:rsidR="00C05F61" w:rsidRDefault="00C05F61" w:rsidP="00BE17F0">
      <w:pPr>
        <w:pStyle w:val="FootnoteText"/>
      </w:pPr>
      <w:r>
        <w:rPr>
          <w:rStyle w:val="FootnoteReference"/>
        </w:rPr>
        <w:footnoteRef/>
      </w:r>
      <w:r>
        <w:t xml:space="preserve"> </w:t>
      </w:r>
      <w:hyperlink r:id="rId14" w:history="1">
        <w:r>
          <w:rPr>
            <w:rStyle w:val="Hyperlink"/>
          </w:rPr>
          <w:t>Directive (UE) 2016/680</w:t>
        </w:r>
      </w:hyperlink>
      <w:r>
        <w:t xml:space="preserve">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w:t>
      </w:r>
    </w:p>
  </w:footnote>
  <w:footnote w:id="15">
    <w:p w14:paraId="7499EF2D" w14:textId="69C07384" w:rsidR="00CD280A" w:rsidRPr="00A70C8F" w:rsidRDefault="00CD280A" w:rsidP="00BE17F0">
      <w:pPr>
        <w:pStyle w:val="FootnoteText"/>
      </w:pPr>
      <w:r>
        <w:rPr>
          <w:rStyle w:val="FootnoteReference"/>
        </w:rPr>
        <w:footnoteRef/>
      </w:r>
      <w:r>
        <w:t xml:space="preserve"> </w:t>
      </w:r>
      <w:hyperlink r:id="rId15" w:history="1">
        <w:r>
          <w:rPr>
            <w:rStyle w:val="Hyperlink"/>
          </w:rPr>
          <w:t>Règlement (UE) 2019/881</w:t>
        </w:r>
      </w:hyperlink>
      <w:r>
        <w:t xml:space="preserve"> du Parlement européen et du Conseil du 17 avril 2019 relatif à l’ENISA (Agence de l’Union européenne pour la cybersécurité) et à la certification de cybersécurité des technologies de l’information et des communications (règlement sur la cybersécurité).</w:t>
      </w:r>
    </w:p>
  </w:footnote>
  <w:footnote w:id="16">
    <w:p w14:paraId="7BCD2B71" w14:textId="0062FACF" w:rsidR="00BB7150" w:rsidRPr="00BB7150" w:rsidRDefault="00BB7150" w:rsidP="00873034">
      <w:pPr>
        <w:pStyle w:val="FootnoteText"/>
      </w:pPr>
      <w:r>
        <w:rPr>
          <w:rStyle w:val="FootnoteReference"/>
        </w:rPr>
        <w:footnoteRef/>
      </w:r>
      <w:r>
        <w:t xml:space="preserve"> </w:t>
      </w:r>
      <w:hyperlink r:id="rId16" w:history="1">
        <w:r>
          <w:rPr>
            <w:rStyle w:val="Hyperlink"/>
          </w:rPr>
          <w:t>COM(2025) 570</w:t>
        </w:r>
      </w:hyperlink>
      <w:r>
        <w:t xml:space="preserve"> - Communication de la Commission intitulée «Un budget de l’UE dynamique au service des priorités de l’avenir - Le cadre financier pluriannuel 2028-2034», p. 3, et </w:t>
      </w:r>
      <w:hyperlink r:id="rId17" w:history="1">
        <w:r>
          <w:rPr>
            <w:rStyle w:val="Hyperlink"/>
          </w:rPr>
          <w:t>COM(2025) 565</w:t>
        </w:r>
      </w:hyperlink>
      <w:r>
        <w:t xml:space="preserve"> - Proposition de règlement établissant le Fonds européen pour la cohésion économique, sociale et territoriale, l’agriculture et les zones rurales, la pêche et les affaires maritimes ainsi que la prospérité et la sécurité pour la période 2028-2034, considérant 20 et article 3, paragraphe 1, point e), ii).</w:t>
      </w:r>
    </w:p>
  </w:footnote>
  <w:footnote w:id="17">
    <w:p w14:paraId="5287D00A" w14:textId="501E5F50" w:rsidR="0020490A" w:rsidRPr="0020490A" w:rsidRDefault="0020490A">
      <w:pPr>
        <w:pStyle w:val="FootnoteText"/>
      </w:pPr>
      <w:r>
        <w:rPr>
          <w:rStyle w:val="FootnoteReference"/>
        </w:rPr>
        <w:footnoteRef/>
      </w:r>
      <w:r>
        <w:t xml:space="preserve"> </w:t>
      </w:r>
      <w:hyperlink r:id="rId18" w:history="1">
        <w:r>
          <w:rPr>
            <w:rStyle w:val="Hyperlink"/>
          </w:rPr>
          <w:t>COM(2025) 570 final – SWD(2025) 570 final/2</w:t>
        </w:r>
      </w:hyperlink>
      <w:r>
        <w:t xml:space="preserve"> – Document de travail des services de la Commission accompagnant la communication intitulée «Un budget de l’UE dynamique au service des priorités de l’avenir - Le cadre financier pluriannuel 2028-2034», p. 39.</w:t>
      </w:r>
    </w:p>
  </w:footnote>
  <w:footnote w:id="18">
    <w:p w14:paraId="7D893A74" w14:textId="70310576" w:rsidR="008272F6" w:rsidRPr="008272F6" w:rsidRDefault="008272F6" w:rsidP="00BE17F0">
      <w:pPr>
        <w:pStyle w:val="FootnoteText"/>
      </w:pPr>
      <w:r>
        <w:rPr>
          <w:rStyle w:val="FootnoteReference"/>
        </w:rPr>
        <w:footnoteRef/>
      </w:r>
      <w:r>
        <w:t xml:space="preserve"> Rapport Draghi «The future of European competitiveness – In-depth analysis and recommendations» [L’avenir de la compétitivité européenne — Analyse approfondie et recommandations], p. 67.</w:t>
      </w:r>
    </w:p>
  </w:footnote>
  <w:footnote w:id="19">
    <w:p w14:paraId="3C5DE677" w14:textId="58BA29DB" w:rsidR="00825BCD" w:rsidRPr="00825BCD" w:rsidRDefault="00825BCD">
      <w:pPr>
        <w:pStyle w:val="FootnoteText"/>
      </w:pPr>
      <w:r>
        <w:rPr>
          <w:rStyle w:val="FootnoteReference"/>
        </w:rPr>
        <w:footnoteRef/>
      </w:r>
      <w:r>
        <w:t xml:space="preserve"> COM(2025) 801 – Stratégie européenne de formation judiciaire pour la période 2025-2030, qui crée un environnement propice à DigitalJustice@2030.</w:t>
      </w:r>
    </w:p>
  </w:footnote>
  <w:footnote w:id="20">
    <w:p w14:paraId="73B51B79" w14:textId="05C5570B" w:rsidR="00154F2A" w:rsidRPr="0075373A" w:rsidRDefault="00154F2A" w:rsidP="00BE17F0">
      <w:pPr>
        <w:pStyle w:val="FootnoteText"/>
      </w:pPr>
      <w:r>
        <w:rPr>
          <w:rStyle w:val="FootnoteReference"/>
        </w:rPr>
        <w:footnoteRef/>
      </w:r>
      <w:r>
        <w:t xml:space="preserve"> </w:t>
      </w:r>
      <w:hyperlink r:id="rId19" w:history="1">
        <w:r>
          <w:rPr>
            <w:rStyle w:val="Hyperlink"/>
          </w:rPr>
          <w:t>COM(2025) 30 final</w:t>
        </w:r>
      </w:hyperlink>
      <w:r>
        <w:t>– Une boussole pour la compétitivité de l’UE, p. 2.</w:t>
      </w:r>
    </w:p>
  </w:footnote>
  <w:footnote w:id="21">
    <w:p w14:paraId="05EBF85B" w14:textId="41E6D67E" w:rsidR="00154F2A" w:rsidRPr="0075373A" w:rsidRDefault="00154F2A" w:rsidP="00BE17F0">
      <w:pPr>
        <w:pStyle w:val="FootnoteText"/>
      </w:pPr>
      <w:r>
        <w:rPr>
          <w:rStyle w:val="FootnoteReference"/>
        </w:rPr>
        <w:footnoteRef/>
      </w:r>
      <w:r>
        <w:t xml:space="preserve"> </w:t>
      </w:r>
      <w:hyperlink r:id="rId20" w:history="1">
        <w:r>
          <w:rPr>
            <w:rStyle w:val="Hyperlink"/>
          </w:rPr>
          <w:t>«Le choix de l’Europe»</w:t>
        </w:r>
      </w:hyperlink>
      <w:r>
        <w:t>– Orientations politiques pour la prochaine Commission européenne - 2024-2029, p. 6.</w:t>
      </w:r>
    </w:p>
  </w:footnote>
  <w:footnote w:id="22">
    <w:p w14:paraId="691C6E86" w14:textId="4EA3D133" w:rsidR="000C1468" w:rsidRPr="00594101" w:rsidRDefault="000C1468" w:rsidP="00BE17F0">
      <w:pPr>
        <w:pStyle w:val="FootnoteText"/>
      </w:pPr>
      <w:r>
        <w:rPr>
          <w:rStyle w:val="FootnoteReference"/>
        </w:rPr>
        <w:footnoteRef/>
      </w:r>
      <w:r>
        <w:t xml:space="preserve"> </w:t>
      </w:r>
      <w:hyperlink r:id="rId21" w:history="1">
        <w:r>
          <w:rPr>
            <w:rStyle w:val="Hyperlink"/>
          </w:rPr>
          <w:t>Conseil de l’Union européenne (838/24)</w:t>
        </w:r>
      </w:hyperlink>
      <w:r>
        <w:t xml:space="preserve"> Déclaration de Budapest sur le nouveau pacte pour la compétitivité européenne, p. 1. </w:t>
      </w:r>
    </w:p>
  </w:footnote>
  <w:footnote w:id="23">
    <w:p w14:paraId="303B4B5F" w14:textId="0FFFF784" w:rsidR="00025287" w:rsidRPr="00025287" w:rsidRDefault="00025287">
      <w:pPr>
        <w:pStyle w:val="FootnoteText"/>
      </w:pPr>
      <w:r>
        <w:rPr>
          <w:rStyle w:val="FootnoteReference"/>
        </w:rPr>
        <w:footnoteRef/>
      </w:r>
      <w:r>
        <w:t xml:space="preserve"> Stratégie européenne concernant la justice en ligne pour la période 2024-2028 (</w:t>
      </w:r>
      <w:hyperlink r:id="rId22" w:history="1">
        <w:r>
          <w:rPr>
            <w:rStyle w:val="Hyperlink"/>
          </w:rPr>
          <w:t>C/2025/437</w:t>
        </w:r>
      </w:hyperlink>
      <w:r>
        <w:t>).</w:t>
      </w:r>
    </w:p>
  </w:footnote>
  <w:footnote w:id="24">
    <w:p w14:paraId="4BEF2966" w14:textId="59A9905B" w:rsidR="00A33992" w:rsidRPr="00A33992" w:rsidRDefault="00A33992">
      <w:pPr>
        <w:pStyle w:val="FootnoteText"/>
      </w:pPr>
      <w:r>
        <w:rPr>
          <w:rStyle w:val="FootnoteReference"/>
        </w:rPr>
        <w:footnoteRef/>
      </w:r>
      <w:r>
        <w:t xml:space="preserve"> Conclusions du Conseil de décembre 2024 sur l’utilisation de l’intelligence artificielle dans le domaine de la justice (</w:t>
      </w:r>
      <w:hyperlink r:id="rId23" w:history="1">
        <w:r>
          <w:rPr>
            <w:rStyle w:val="Hyperlink"/>
          </w:rPr>
          <w:t>16593/24</w:t>
        </w:r>
      </w:hyperlink>
      <w:r>
        <w:t>), point 25.</w:t>
      </w:r>
    </w:p>
  </w:footnote>
  <w:footnote w:id="25">
    <w:p w14:paraId="52E5BA7B" w14:textId="6336F6E0" w:rsidR="00A24303" w:rsidRPr="00CC269F" w:rsidRDefault="00A24303" w:rsidP="00A24303">
      <w:pPr>
        <w:pStyle w:val="FootnoteText"/>
      </w:pPr>
      <w:r>
        <w:rPr>
          <w:rStyle w:val="FootnoteReference"/>
        </w:rPr>
        <w:footnoteRef/>
      </w:r>
      <w:r>
        <w:t xml:space="preserve">Ces </w:t>
      </w:r>
      <w:hyperlink r:id="rId24" w:history="1">
        <w:r>
          <w:rPr>
            <w:rStyle w:val="Hyperlink"/>
          </w:rPr>
          <w:t>deux forums de haut niveau</w:t>
        </w:r>
      </w:hyperlink>
      <w:r>
        <w:t xml:space="preserve"> ont rassemblé les États membres, le Parlement européen, des représentants du monde universitaire, des praticiens et de la société civile lors de quatre réunions plénières entre mars 2025 et novembre 2025. </w:t>
      </w:r>
    </w:p>
  </w:footnote>
  <w:footnote w:id="26">
    <w:p w14:paraId="421EB24E" w14:textId="076F6FC9" w:rsidR="00C25819" w:rsidRPr="00EF4564" w:rsidRDefault="00C25819" w:rsidP="00BE17F0">
      <w:pPr>
        <w:pStyle w:val="FootnoteText"/>
      </w:pPr>
      <w:r>
        <w:rPr>
          <w:rStyle w:val="FootnoteReference"/>
        </w:rPr>
        <w:footnoteRef/>
      </w:r>
      <w:r>
        <w:t xml:space="preserve"> Le tableau de bord 2025 de la justice dans l’UE </w:t>
      </w:r>
      <w:hyperlink r:id="rId25" w:history="1">
        <w:r>
          <w:rPr>
            <w:rStyle w:val="Hyperlink"/>
          </w:rPr>
          <w:t>COM(2025) 375 final</w:t>
        </w:r>
      </w:hyperlink>
      <w:r>
        <w:t>, section 2.2.3. Numérisation.</w:t>
      </w:r>
    </w:p>
  </w:footnote>
  <w:footnote w:id="27">
    <w:p w14:paraId="652F29A8" w14:textId="0BFB3B95" w:rsidR="00D217D6" w:rsidRPr="00D07CFE" w:rsidRDefault="00D217D6" w:rsidP="00D217D6">
      <w:pPr>
        <w:pStyle w:val="FootnoteText"/>
      </w:pPr>
      <w:r>
        <w:rPr>
          <w:rStyle w:val="FootnoteReference"/>
        </w:rPr>
        <w:footnoteRef/>
      </w:r>
      <w:r>
        <w:t xml:space="preserve"> </w:t>
      </w:r>
      <w:hyperlink r:id="rId26" w:history="1">
        <w:r>
          <w:rPr>
            <w:rStyle w:val="Hyperlink"/>
          </w:rPr>
          <w:t>e-Justice: système judiciaire numérique en Estonie</w:t>
        </w:r>
      </w:hyperlink>
      <w:r>
        <w:t>.</w:t>
      </w:r>
    </w:p>
  </w:footnote>
  <w:footnote w:id="28">
    <w:p w14:paraId="722EE60B" w14:textId="6D55A44C" w:rsidR="00EB4026" w:rsidRPr="00EF4564" w:rsidRDefault="00EB4026" w:rsidP="00EB4026">
      <w:pPr>
        <w:pStyle w:val="FootnoteText"/>
      </w:pPr>
      <w:r>
        <w:rPr>
          <w:rStyle w:val="FootnoteReference"/>
        </w:rPr>
        <w:footnoteRef/>
      </w:r>
      <w:hyperlink r:id="rId27" w:history="1">
        <w:r>
          <w:rPr>
            <w:rStyle w:val="Hyperlink"/>
          </w:rPr>
          <w:t>Fiche d’information sur e-Estonia: e-Justice</w:t>
        </w:r>
      </w:hyperlink>
      <w:r>
        <w:t xml:space="preserve">. </w:t>
      </w:r>
    </w:p>
  </w:footnote>
  <w:footnote w:id="29">
    <w:p w14:paraId="7087860E" w14:textId="008238EB" w:rsidR="00CA44AE" w:rsidRPr="00CA44AE" w:rsidRDefault="00CA44AE">
      <w:pPr>
        <w:pStyle w:val="FootnoteText"/>
      </w:pPr>
      <w:r>
        <w:rPr>
          <w:rStyle w:val="FootnoteReference"/>
        </w:rPr>
        <w:footnoteRef/>
      </w:r>
      <w:r>
        <w:t xml:space="preserve"> </w:t>
      </w:r>
      <w:hyperlink r:id="rId28" w:history="1">
        <w:r>
          <w:rPr>
            <w:rStyle w:val="Hyperlink"/>
          </w:rPr>
          <w:t>COM(2025) 565 final</w:t>
        </w:r>
      </w:hyperlink>
      <w:r>
        <w:t xml:space="preserve"> – Proposition de règlement établissant le Fonds européen pour la cohésion économique, sociale et territoriale, l’agriculture et les zones rurales, la pêche et les affaires maritimes ainsi que la prospérité et la sécurité pour la période 2028-2034.</w:t>
      </w:r>
    </w:p>
  </w:footnote>
  <w:footnote w:id="30">
    <w:p w14:paraId="4FDDEB86" w14:textId="3216C001" w:rsidR="007D1D03" w:rsidRPr="007D1D03" w:rsidRDefault="007D1D03" w:rsidP="00BE17F0">
      <w:pPr>
        <w:pStyle w:val="FootnoteText"/>
      </w:pPr>
      <w:r>
        <w:rPr>
          <w:rStyle w:val="FootnoteReference"/>
        </w:rPr>
        <w:footnoteRef/>
      </w:r>
      <w:r>
        <w:t xml:space="preserve"> Conclusions du Conseil de décembre 2024 sur l’utilisation de l’intelligence artificielle dans le domaine de la justice (</w:t>
      </w:r>
      <w:hyperlink r:id="rId29" w:history="1">
        <w:r>
          <w:rPr>
            <w:rStyle w:val="Hyperlink"/>
          </w:rPr>
          <w:t>16593/24</w:t>
        </w:r>
      </w:hyperlink>
      <w:r>
        <w:t>), point 25.</w:t>
      </w:r>
    </w:p>
  </w:footnote>
  <w:footnote w:id="31">
    <w:p w14:paraId="6B09CD5E" w14:textId="7FC4823D" w:rsidR="64E4234E" w:rsidRPr="00203671" w:rsidRDefault="64E4234E" w:rsidP="00BE17F0">
      <w:pPr>
        <w:pStyle w:val="FootnoteText"/>
      </w:pPr>
      <w:r>
        <w:rPr>
          <w:rStyle w:val="FootnoteReference"/>
        </w:rPr>
        <w:footnoteRef/>
      </w:r>
      <w:r>
        <w:t xml:space="preserve"> </w:t>
      </w:r>
      <w:hyperlink r:id="rId30" w:history="1">
        <w:r>
          <w:rPr>
            <w:rStyle w:val="Hyperlink"/>
          </w:rPr>
          <w:t>Portail «Europe interopérable»</w:t>
        </w:r>
      </w:hyperlink>
      <w:r>
        <w:t>.</w:t>
      </w:r>
    </w:p>
  </w:footnote>
  <w:footnote w:id="32">
    <w:p w14:paraId="78D251FA" w14:textId="0D7C1C6B" w:rsidR="00C709C5" w:rsidRPr="00CB0B39" w:rsidRDefault="00C709C5">
      <w:pPr>
        <w:pStyle w:val="FootnoteText"/>
      </w:pPr>
      <w:r>
        <w:rPr>
          <w:rStyle w:val="FootnoteReference"/>
        </w:rPr>
        <w:footnoteRef/>
      </w:r>
      <w:r>
        <w:t xml:space="preserve"> Règlement (UE) 2024/903 établissant des mesures destinées à assurer un niveau élevé d’interopérabilité du secteur public dans l’ensemble de l’Union (règlement pour une Europe interopérable).</w:t>
      </w:r>
    </w:p>
  </w:footnote>
  <w:footnote w:id="33">
    <w:p w14:paraId="0FABAC7B" w14:textId="14B53643" w:rsidR="0063374B" w:rsidRPr="00EF4564" w:rsidRDefault="0063374B" w:rsidP="00BE17F0">
      <w:pPr>
        <w:pStyle w:val="FootnoteText"/>
      </w:pPr>
      <w:r>
        <w:rPr>
          <w:rStyle w:val="FootnoteReference"/>
        </w:rPr>
        <w:footnoteRef/>
      </w:r>
      <w:r>
        <w:t xml:space="preserve"> </w:t>
      </w:r>
      <w:hyperlink r:id="rId31" w:history="1">
        <w:r>
          <w:rPr>
            <w:rStyle w:val="Hyperlink"/>
          </w:rPr>
          <w:t>COM(2025) 165 final</w:t>
        </w:r>
      </w:hyperlink>
      <w:r>
        <w:t>– Plan d’action pour un continent de l’IA, p. 1.</w:t>
      </w:r>
    </w:p>
  </w:footnote>
  <w:footnote w:id="34">
    <w:p w14:paraId="48049E75" w14:textId="1C1B860E" w:rsidR="0063374B" w:rsidRPr="006B3008" w:rsidRDefault="0063374B" w:rsidP="00BE17F0">
      <w:pPr>
        <w:pStyle w:val="FootnoteText"/>
      </w:pPr>
      <w:r>
        <w:rPr>
          <w:rStyle w:val="FootnoteReference"/>
        </w:rPr>
        <w:footnoteRef/>
      </w:r>
      <w:r>
        <w:t xml:space="preserve"> COM(2025) 723 final – Stratégie pour l’application de l’IA, p. 1 et p. 12. </w:t>
      </w:r>
    </w:p>
  </w:footnote>
  <w:footnote w:id="35">
    <w:p w14:paraId="2FEF37C8" w14:textId="66F28E91" w:rsidR="008E5FB1" w:rsidRPr="008E5FB1" w:rsidRDefault="008E5FB1">
      <w:pPr>
        <w:pStyle w:val="FootnoteText"/>
      </w:pPr>
      <w:r>
        <w:rPr>
          <w:rStyle w:val="FootnoteReference"/>
        </w:rPr>
        <w:footnoteRef/>
      </w:r>
      <w:r>
        <w:t xml:space="preserve"> On entend par «procédures de masse» les multiples actions en justice intentées par des demandeurs individuels concernant une pratique identique ou similaire. Les outils informatiques peuvent également être utiles dans le cadre d’autres actions judiciaires visant à remédier à des préjudices de masse, telles que les actions représentatives introduites au titre de la </w:t>
      </w:r>
      <w:hyperlink r:id="rId32" w:history="1">
        <w:r>
          <w:rPr>
            <w:rStyle w:val="Hyperlink"/>
          </w:rPr>
          <w:t>directive (UE) 2020/1828</w:t>
        </w:r>
      </w:hyperlink>
      <w:r>
        <w:t xml:space="preserve"> relative aux actions représentatives.</w:t>
      </w:r>
    </w:p>
  </w:footnote>
  <w:footnote w:id="36">
    <w:p w14:paraId="17E5D82B" w14:textId="51901DD6" w:rsidR="00E812CA" w:rsidRPr="00E812CA" w:rsidDel="00114F5C" w:rsidRDefault="00E812CA" w:rsidP="00BE17F0">
      <w:pPr>
        <w:pStyle w:val="FootnoteText"/>
      </w:pPr>
      <w:r>
        <w:rPr>
          <w:rStyle w:val="FootnoteReference"/>
        </w:rPr>
        <w:footnoteRef/>
      </w:r>
      <w:r>
        <w:t xml:space="preserve"> Le «Dieselgate» est le nom d’un scandale qui a éclaté en 2015 concernant des voitures qui avaient été vendues avec un logiciel spécifique dans les moteurs diesel capable de détecter quand la voiture était soumise à un test et de modifier les performances en conséquence pour améliorer les résultats. Ce scandale a donné lieu à des milliers de poursuites et de recours.</w:t>
      </w:r>
    </w:p>
  </w:footnote>
  <w:footnote w:id="37">
    <w:p w14:paraId="529F8CE9" w14:textId="5AF0E4D6" w:rsidR="00D84539" w:rsidRPr="00493D2F" w:rsidRDefault="00D84539" w:rsidP="00BE17F0">
      <w:pPr>
        <w:pStyle w:val="FootnoteText"/>
        <w:rPr>
          <w:lang w:val="nl-BE"/>
        </w:rPr>
      </w:pPr>
      <w:r>
        <w:rPr>
          <w:rStyle w:val="FootnoteReference"/>
        </w:rPr>
        <w:footnoteRef/>
      </w:r>
      <w:r w:rsidRPr="00493D2F">
        <w:rPr>
          <w:lang w:val="nl-BE"/>
        </w:rPr>
        <w:t xml:space="preserve"> Spoenle, J. </w:t>
      </w:r>
      <w:hyperlink r:id="rId33" w:history="1">
        <w:r w:rsidRPr="00493D2F">
          <w:rPr>
            <w:rStyle w:val="Hyperlink"/>
            <w:lang w:val="nl-BE"/>
          </w:rPr>
          <w:t xml:space="preserve">OLGA – der KI-Assistent für Dieselverfahren </w:t>
        </w:r>
      </w:hyperlink>
      <w:r w:rsidRPr="00493D2F">
        <w:rPr>
          <w:lang w:val="nl-BE"/>
        </w:rPr>
        <w:t>.</w:t>
      </w:r>
    </w:p>
  </w:footnote>
  <w:footnote w:id="38">
    <w:p w14:paraId="0C3503A6" w14:textId="475C3837" w:rsidR="009A7748" w:rsidRPr="00493D2F" w:rsidRDefault="009A7748" w:rsidP="00BE17F0">
      <w:pPr>
        <w:pStyle w:val="FootnoteText"/>
        <w:rPr>
          <w:lang w:val="nl-BE"/>
        </w:rPr>
      </w:pPr>
      <w:r>
        <w:rPr>
          <w:rStyle w:val="FootnoteReference"/>
        </w:rPr>
        <w:footnoteRef/>
      </w:r>
      <w:r w:rsidRPr="00493D2F">
        <w:rPr>
          <w:lang w:val="nl-BE"/>
        </w:rPr>
        <w:t xml:space="preserve"> Landtag von Baden-Württemberg, </w:t>
      </w:r>
      <w:hyperlink r:id="rId34" w:history="1">
        <w:r w:rsidRPr="00493D2F">
          <w:rPr>
            <w:rStyle w:val="Hyperlink"/>
            <w:lang w:val="nl-BE"/>
          </w:rPr>
          <w:t>Drucksache 17/5658</w:t>
        </w:r>
      </w:hyperlink>
      <w:r w:rsidRPr="00493D2F">
        <w:rPr>
          <w:lang w:val="nl-BE"/>
        </w:rPr>
        <w:t>, p. 4.</w:t>
      </w:r>
    </w:p>
  </w:footnote>
  <w:footnote w:id="39">
    <w:p w14:paraId="049396B2" w14:textId="3D82ACEB" w:rsidR="0079290E" w:rsidRPr="00493D2F" w:rsidRDefault="0079290E" w:rsidP="00BE17F0">
      <w:pPr>
        <w:pStyle w:val="FootnoteText"/>
        <w:rPr>
          <w:lang w:val="nl-BE"/>
        </w:rPr>
      </w:pPr>
      <w:r>
        <w:rPr>
          <w:rStyle w:val="FootnoteReference"/>
        </w:rPr>
        <w:footnoteRef/>
      </w:r>
      <w:r w:rsidRPr="00493D2F">
        <w:rPr>
          <w:lang w:val="nl-BE"/>
        </w:rPr>
        <w:t xml:space="preserve"> Landtag von Baden-Württemberg, </w:t>
      </w:r>
      <w:hyperlink r:id="rId35" w:history="1">
        <w:r w:rsidRPr="00493D2F">
          <w:rPr>
            <w:rStyle w:val="Hyperlink"/>
            <w:lang w:val="nl-BE"/>
          </w:rPr>
          <w:t>Drucksache 17/5658</w:t>
        </w:r>
      </w:hyperlink>
      <w:r w:rsidRPr="00493D2F">
        <w:rPr>
          <w:lang w:val="nl-BE"/>
        </w:rPr>
        <w:t>, p. 4.</w:t>
      </w:r>
    </w:p>
  </w:footnote>
  <w:footnote w:id="40">
    <w:p w14:paraId="43E924FC" w14:textId="4ED9E2F3" w:rsidR="00EF6772" w:rsidRDefault="00EF6772" w:rsidP="00BE17F0">
      <w:pPr>
        <w:pStyle w:val="FootnoteText"/>
      </w:pPr>
      <w:r>
        <w:rPr>
          <w:rStyle w:val="FootnoteReference"/>
        </w:rPr>
        <w:footnoteRef/>
      </w:r>
      <w:r>
        <w:t xml:space="preserve"> Considérant 61 du </w:t>
      </w:r>
      <w:hyperlink r:id="rId36" w:history="1">
        <w:r>
          <w:rPr>
            <w:rStyle w:val="Hyperlink"/>
          </w:rPr>
          <w:t>règlement sur l’IA</w:t>
        </w:r>
      </w:hyperlink>
      <w:r>
        <w:t>.</w:t>
      </w:r>
    </w:p>
  </w:footnote>
  <w:footnote w:id="41">
    <w:p w14:paraId="11571071" w14:textId="0F4CC94B" w:rsidR="00A25FEE" w:rsidRPr="00401D61" w:rsidRDefault="00A25FEE" w:rsidP="00A25FEE">
      <w:pPr>
        <w:pStyle w:val="FootnoteText"/>
      </w:pPr>
      <w:r>
        <w:rPr>
          <w:rStyle w:val="FootnoteReference"/>
        </w:rPr>
        <w:footnoteRef/>
      </w:r>
      <w:r>
        <w:t xml:space="preserve"> </w:t>
      </w:r>
      <w:hyperlink r:id="rId37" w:history="1">
        <w:r>
          <w:rPr>
            <w:rStyle w:val="Hyperlink"/>
          </w:rPr>
          <w:t>Règlement (UE) 2024/1689</w:t>
        </w:r>
      </w:hyperlink>
      <w:r>
        <w:t xml:space="preserve"> établissant des règles harmonisées concernant l’intelligence artificielle (règlement sur l’intelligence artificielle).</w:t>
      </w:r>
    </w:p>
  </w:footnote>
  <w:footnote w:id="42">
    <w:p w14:paraId="6A8DD180" w14:textId="7EAA54F1" w:rsidR="005D71C3" w:rsidRPr="005D71C3" w:rsidRDefault="005D71C3" w:rsidP="00BE17F0">
      <w:pPr>
        <w:pStyle w:val="FootnoteText"/>
      </w:pPr>
      <w:r>
        <w:rPr>
          <w:rStyle w:val="FootnoteReference"/>
        </w:rPr>
        <w:footnoteRef/>
      </w:r>
      <w:r>
        <w:t xml:space="preserve"> Conclusions du Conseil de décembre 2024 sur l’utilisation de l’intelligence artificielle dans le domaine de la justice (</w:t>
      </w:r>
      <w:hyperlink r:id="rId38" w:history="1">
        <w:r>
          <w:rPr>
            <w:rStyle w:val="Hyperlink"/>
          </w:rPr>
          <w:t>16593/24</w:t>
        </w:r>
      </w:hyperlink>
      <w:r>
        <w:t>), point 21.</w:t>
      </w:r>
    </w:p>
  </w:footnote>
  <w:footnote w:id="43">
    <w:p w14:paraId="4B7F8463" w14:textId="2356CF1D" w:rsidR="0028723E" w:rsidRPr="00C04633" w:rsidRDefault="0028723E" w:rsidP="0028723E">
      <w:pPr>
        <w:pStyle w:val="FootnoteText"/>
      </w:pPr>
      <w:r>
        <w:rPr>
          <w:rStyle w:val="FootnoteReference"/>
        </w:rPr>
        <w:footnoteRef/>
      </w:r>
      <w:r>
        <w:t xml:space="preserve"> </w:t>
      </w:r>
      <w:hyperlink r:id="rId39" w:history="1">
        <w:r>
          <w:rPr>
            <w:rStyle w:val="Hyperlink"/>
          </w:rPr>
          <w:t>C(2025) 5052 final</w:t>
        </w:r>
      </w:hyperlink>
      <w:r>
        <w:t xml:space="preserve"> - Lignes directrices de la Commission sur les pratiques interdites en matière d’intelligence artificielle au sens du règlement (UE) 2024/1689 (règlement sur l’IA).</w:t>
      </w:r>
    </w:p>
  </w:footnote>
  <w:footnote w:id="44">
    <w:p w14:paraId="2866A335" w14:textId="11054EB4" w:rsidR="002F5ACD" w:rsidRPr="002F5ACD" w:rsidRDefault="002F5ACD" w:rsidP="00BE17F0">
      <w:pPr>
        <w:pStyle w:val="FootnoteText"/>
      </w:pPr>
      <w:r>
        <w:rPr>
          <w:rStyle w:val="FootnoteReference"/>
        </w:rPr>
        <w:footnoteRef/>
      </w:r>
      <w:r>
        <w:t xml:space="preserve"> Ce constat ressort des discussions qui se sont tenues lors de la réunion d’experts de la présidence polonaise du Conseil de l’Union européenne à Varsovie — Nouveaux enjeux soulevés par le développement de l’IA et par la communication électronique dans le domaine de la justice (New Challenges of AI Development and e-Communication in the Field of Justice) (19-20 mai 2025). </w:t>
      </w:r>
    </w:p>
  </w:footnote>
  <w:footnote w:id="45">
    <w:p w14:paraId="7B1A7D43" w14:textId="4034775A" w:rsidR="00CE4910" w:rsidRPr="00CE4910" w:rsidRDefault="00CE4910" w:rsidP="00C80A1A">
      <w:pPr>
        <w:pStyle w:val="FootnoteText"/>
      </w:pPr>
      <w:r>
        <w:rPr>
          <w:rStyle w:val="FootnoteReference"/>
        </w:rPr>
        <w:footnoteRef/>
      </w:r>
      <w:r>
        <w:t xml:space="preserve"> Conclusions de la Commission européenne et de la présidence polonaise figurant dans le rapport officiel de la réunion d’experts de la présidence polonaise du Conseil de l’Union européenne à Varsovie — Nouveaux enjeux soulevés par le développement de l’IA et par la communication électronique dans le domaine de la justice (New Challenges of AI Development and e-Communication in the Field of Justice) (19-20 mai 2025), p. 39. </w:t>
      </w:r>
    </w:p>
  </w:footnote>
  <w:footnote w:id="46">
    <w:p w14:paraId="04183CE4" w14:textId="3844B5DD" w:rsidR="0042430E" w:rsidRPr="0042430E" w:rsidRDefault="0042430E" w:rsidP="00BE17F0">
      <w:pPr>
        <w:pStyle w:val="FootnoteText"/>
      </w:pPr>
      <w:r>
        <w:rPr>
          <w:rStyle w:val="FootnoteReference"/>
        </w:rPr>
        <w:footnoteRef/>
      </w:r>
      <w:r>
        <w:t xml:space="preserve"> Conformément à l’article 3 du </w:t>
      </w:r>
      <w:hyperlink r:id="rId40" w:history="1">
        <w:r>
          <w:rPr>
            <w:rStyle w:val="Hyperlink"/>
          </w:rPr>
          <w:t>règlement (CE) nº 593/2008</w:t>
        </w:r>
      </w:hyperlink>
      <w:r>
        <w:t xml:space="preserve"> sur la loi applicable aux obligations contractuelles (Rome I). </w:t>
      </w:r>
    </w:p>
  </w:footnote>
  <w:footnote w:id="47">
    <w:p w14:paraId="7DA8350E" w14:textId="754B42E6" w:rsidR="00EC1726" w:rsidRDefault="00EC1726" w:rsidP="00BE17F0">
      <w:pPr>
        <w:pStyle w:val="FootnoteText"/>
      </w:pPr>
      <w:r>
        <w:rPr>
          <w:rStyle w:val="FootnoteReference"/>
        </w:rPr>
        <w:footnoteRef/>
      </w:r>
      <w:r>
        <w:t xml:space="preserve"> La compétence du tribunal polonais serait déterminée conformément à l’article 7, paragraphe 1, point a), du </w:t>
      </w:r>
      <w:hyperlink r:id="rId41" w:history="1">
        <w:r>
          <w:rPr>
            <w:rStyle w:val="Hyperlink"/>
          </w:rPr>
          <w:t>règlement (UE) nº 1215/2012</w:t>
        </w:r>
      </w:hyperlink>
      <w:r>
        <w:t xml:space="preserve"> (règlement Bruxelles I </w:t>
      </w:r>
      <w:r>
        <w:rPr>
          <w:i/>
        </w:rPr>
        <w:t>bis</w:t>
      </w:r>
      <w:r>
        <w:t>).</w:t>
      </w:r>
    </w:p>
  </w:footnote>
  <w:footnote w:id="48">
    <w:p w14:paraId="3D8282FD" w14:textId="72130A13" w:rsidR="00F66819" w:rsidRDefault="00F66819" w:rsidP="00BE17F0">
      <w:pPr>
        <w:pStyle w:val="FootnoteText"/>
      </w:pPr>
      <w:r>
        <w:rPr>
          <w:rStyle w:val="FootnoteReference"/>
        </w:rPr>
        <w:footnoteRef/>
      </w:r>
      <w:r>
        <w:t xml:space="preserve"> Si les informations ne peuvent être trouvées, le juge sera contraint de présenter une demande officielle de renseignements en vertu de l’article 4 de la </w:t>
      </w:r>
      <w:hyperlink r:id="rId42" w:history="1">
        <w:r>
          <w:rPr>
            <w:rStyle w:val="Hyperlink"/>
          </w:rPr>
          <w:t>convention européenne dans le domaine de l’information sur le droit étranger</w:t>
        </w:r>
      </w:hyperlink>
      <w:r>
        <w:t xml:space="preserve"> (1968, STE nº 062), ce qui prend beaucoup plus de temps que si la législation et la jurisprudence étaient disponibles en ligne.</w:t>
      </w:r>
    </w:p>
  </w:footnote>
  <w:footnote w:id="49">
    <w:p w14:paraId="0687EC4D" w14:textId="51B3520A" w:rsidR="00E7471A" w:rsidRPr="00755AD6" w:rsidRDefault="00E7471A" w:rsidP="00BE17F0">
      <w:pPr>
        <w:pStyle w:val="FootnoteText"/>
      </w:pPr>
      <w:r>
        <w:rPr>
          <w:rStyle w:val="FootnoteReference"/>
        </w:rPr>
        <w:footnoteRef/>
      </w:r>
      <w:r>
        <w:t xml:space="preserve"> CEPEJ, Lignes directrices sur la publication en ligne des décisions judiciaires [</w:t>
      </w:r>
      <w:hyperlink r:id="rId43" w:history="1">
        <w:r>
          <w:rPr>
            <w:rStyle w:val="Hyperlink"/>
          </w:rPr>
          <w:t>CEPEJ (2024)9</w:t>
        </w:r>
      </w:hyperlink>
      <w:r>
        <w:t>], 18 novembre 2024, p. 5.</w:t>
      </w:r>
    </w:p>
  </w:footnote>
  <w:footnote w:id="50">
    <w:p w14:paraId="21EC1369" w14:textId="7DAB4E30" w:rsidR="00533E38" w:rsidRDefault="002135A7" w:rsidP="00BE17F0">
      <w:pPr>
        <w:pStyle w:val="FootnoteText"/>
      </w:pPr>
      <w:r>
        <w:rPr>
          <w:rStyle w:val="FootnoteReference"/>
        </w:rPr>
        <w:footnoteRef/>
      </w:r>
      <w:r>
        <w:t xml:space="preserve"> Une stratégie européenne pour les données [</w:t>
      </w:r>
      <w:hyperlink r:id="rId44" w:history="1">
        <w:r>
          <w:rPr>
            <w:rStyle w:val="Hyperlink"/>
          </w:rPr>
          <w:t>COM(2020) 66 final</w:t>
        </w:r>
      </w:hyperlink>
      <w:r>
        <w:t>], section 5.D.</w:t>
      </w:r>
    </w:p>
  </w:footnote>
  <w:footnote w:id="51">
    <w:p w14:paraId="4AFAEDE4" w14:textId="0378A078" w:rsidR="00533E38" w:rsidRPr="00533E38" w:rsidRDefault="00533E38">
      <w:pPr>
        <w:pStyle w:val="FootnoteText"/>
      </w:pPr>
      <w:r>
        <w:rPr>
          <w:rStyle w:val="FootnoteReference"/>
        </w:rPr>
        <w:footnoteRef/>
      </w:r>
      <w:r>
        <w:t xml:space="preserve"> Qu’est-ce que l’</w:t>
      </w:r>
      <w:hyperlink r:id="rId45" w:history="1">
        <w:r>
          <w:rPr>
            <w:rStyle w:val="Hyperlink"/>
          </w:rPr>
          <w:t>ELI</w:t>
        </w:r>
      </w:hyperlink>
      <w:r>
        <w:t>?</w:t>
      </w:r>
    </w:p>
  </w:footnote>
  <w:footnote w:id="52">
    <w:p w14:paraId="60F7B020" w14:textId="3411E830" w:rsidR="007E5F11" w:rsidRPr="00EF5BAE" w:rsidRDefault="007E5F11" w:rsidP="00BE17F0">
      <w:pPr>
        <w:pStyle w:val="FootnoteText"/>
      </w:pPr>
      <w:r>
        <w:rPr>
          <w:rStyle w:val="FootnoteReference"/>
        </w:rPr>
        <w:footnoteRef/>
      </w:r>
      <w:r>
        <w:t xml:space="preserve"> Qu’est-ce que l’</w:t>
      </w:r>
      <w:hyperlink r:id="rId46" w:history="1">
        <w:r>
          <w:rPr>
            <w:rStyle w:val="Hyperlink"/>
          </w:rPr>
          <w:t>ECLI</w:t>
        </w:r>
      </w:hyperlink>
      <w:r>
        <w:t xml:space="preserve">? </w:t>
      </w:r>
    </w:p>
  </w:footnote>
  <w:footnote w:id="53">
    <w:p w14:paraId="14FA677E" w14:textId="70A293BC" w:rsidR="0053432F" w:rsidRPr="00341A06" w:rsidRDefault="0053432F" w:rsidP="00BE17F0">
      <w:pPr>
        <w:pStyle w:val="FootnoteText"/>
      </w:pPr>
      <w:r>
        <w:rPr>
          <w:rStyle w:val="FootnoteReference"/>
        </w:rPr>
        <w:footnoteRef/>
      </w:r>
      <w:r>
        <w:t xml:space="preserve"> La communication de la Commission de 2020 [</w:t>
      </w:r>
      <w:hyperlink r:id="rId47" w:history="1">
        <w:r>
          <w:rPr>
            <w:rStyle w:val="Hyperlink"/>
          </w:rPr>
          <w:t>COM(2020) 710 final</w:t>
        </w:r>
      </w:hyperlink>
      <w:r>
        <w:t>] intitulée «Numérisation de la justice au sein de l’Union européenne - Une panoplie de possibilités» soulignait déjà l’importance de la disponibilité des données judiciaires (section 3.4.).</w:t>
      </w:r>
    </w:p>
  </w:footnote>
  <w:footnote w:id="54">
    <w:p w14:paraId="28878C75" w14:textId="432A871B" w:rsidR="0081438C" w:rsidRPr="0081438C" w:rsidRDefault="0081438C">
      <w:pPr>
        <w:pStyle w:val="FootnoteText"/>
      </w:pPr>
      <w:r>
        <w:rPr>
          <w:rStyle w:val="FootnoteReference"/>
        </w:rPr>
        <w:footnoteRef/>
      </w:r>
      <w:r>
        <w:t xml:space="preserve"> COM(2025) 835– Communication de la Commission intitulée «Stratégie pour une union européenne des données - débloquer les données pour l’IA», p. 10.</w:t>
      </w:r>
    </w:p>
  </w:footnote>
  <w:footnote w:id="55">
    <w:p w14:paraId="18234C18" w14:textId="2D83F972" w:rsidR="0081438C" w:rsidRPr="003237DC" w:rsidRDefault="0081438C" w:rsidP="0081438C">
      <w:pPr>
        <w:pStyle w:val="FootnoteText"/>
      </w:pPr>
      <w:r>
        <w:rPr>
          <w:rStyle w:val="FootnoteReference"/>
        </w:rPr>
        <w:footnoteRef/>
      </w:r>
      <w:r>
        <w:t xml:space="preserve"> Articles 13 et 14 de la </w:t>
      </w:r>
      <w:hyperlink r:id="rId48" w:history="1">
        <w:r>
          <w:rPr>
            <w:rStyle w:val="Hyperlink"/>
          </w:rPr>
          <w:t>directive (UE) 2019/1024</w:t>
        </w:r>
      </w:hyperlink>
      <w:r>
        <w:t xml:space="preserve"> concernant les données ouvertes et la réutilisation des informations du secteur public (refonte).</w:t>
      </w:r>
    </w:p>
  </w:footnote>
  <w:footnote w:id="56">
    <w:p w14:paraId="7DFA26DC" w14:textId="0DF2F960" w:rsidR="00AA3E91" w:rsidRPr="00FF72BE" w:rsidRDefault="00AA3E91" w:rsidP="00BE17F0">
      <w:pPr>
        <w:pStyle w:val="FootnoteText"/>
        <w:rPr>
          <w:rFonts w:eastAsia="Times New Roman" w:cs="Times New Roman"/>
          <w:vertAlign w:val="superscript"/>
        </w:rPr>
      </w:pPr>
      <w:r>
        <w:rPr>
          <w:rStyle w:val="FootnoteReference"/>
        </w:rPr>
        <w:footnoteRef/>
      </w:r>
      <w:r>
        <w:t xml:space="preserve"> En particulier, la </w:t>
      </w:r>
      <w:hyperlink r:id="rId49" w:history="1">
        <w:r>
          <w:rPr>
            <w:rStyle w:val="Hyperlink"/>
          </w:rPr>
          <w:t>directive 2014/41/UE</w:t>
        </w:r>
      </w:hyperlink>
      <w:r>
        <w:t xml:space="preserve"> concernant la décision d’enquête européenne en matière pénale, l’article 10 de la convention relative à l’entraide judiciaire en matière pénale entre les États membres de l’Union européenne [(</w:t>
      </w:r>
      <w:hyperlink r:id="rId50" w:history="1">
        <w:r>
          <w:rPr>
            <w:rStyle w:val="Hyperlink"/>
          </w:rPr>
          <w:t>42000A0712(01)</w:t>
        </w:r>
      </w:hyperlink>
      <w:r>
        <w:t xml:space="preserve">], la </w:t>
      </w:r>
      <w:hyperlink r:id="rId51" w:history="1">
        <w:r>
          <w:rPr>
            <w:rStyle w:val="Hyperlink"/>
          </w:rPr>
          <w:t>directive 2012/29/UE</w:t>
        </w:r>
      </w:hyperlink>
      <w:r>
        <w:t xml:space="preserve"> établissant des normes minimales concernant les droits, le soutien et la protection des victimes de la criminalité, et le </w:t>
      </w:r>
      <w:hyperlink r:id="rId52" w:history="1">
        <w:r>
          <w:rPr>
            <w:rStyle w:val="Hyperlink"/>
          </w:rPr>
          <w:t>règlement (CE) nº 1206/2001 du Conseil</w:t>
        </w:r>
      </w:hyperlink>
      <w:r>
        <w:t xml:space="preserve"> relatif à la coopération entre les juridictions des États membres dans le domaine de l’obtention des preuves en matière civile ou commerciale.</w:t>
      </w:r>
    </w:p>
  </w:footnote>
  <w:footnote w:id="57">
    <w:p w14:paraId="22552CE9" w14:textId="1372D46F" w:rsidR="004531E6" w:rsidRPr="004531E6" w:rsidRDefault="004531E6" w:rsidP="00BE17F0">
      <w:pPr>
        <w:pStyle w:val="FootnoteText"/>
      </w:pPr>
      <w:r>
        <w:rPr>
          <w:rStyle w:val="FootnoteReference"/>
        </w:rPr>
        <w:footnoteRef/>
      </w:r>
      <w:r>
        <w:t xml:space="preserve"> Conformément à la </w:t>
      </w:r>
      <w:hyperlink r:id="rId53" w:history="1">
        <w:r>
          <w:rPr>
            <w:rStyle w:val="Hyperlink"/>
          </w:rPr>
          <w:t>directive 2014/41/UE</w:t>
        </w:r>
      </w:hyperlink>
      <w:r>
        <w:t xml:space="preserve"> du 3 avril 2014 concernant la décision d’enquête européenne en matière pénale, à la convention relative à l’entraide judiciaire en matière pénale entre les États membres de l’Union européenne (</w:t>
      </w:r>
      <w:hyperlink r:id="rId54" w:history="1">
        <w:r>
          <w:rPr>
            <w:rStyle w:val="Hyperlink"/>
          </w:rPr>
          <w:t>42000A0712(01)</w:t>
        </w:r>
      </w:hyperlink>
      <w:r>
        <w:t xml:space="preserve">) et à la </w:t>
      </w:r>
      <w:hyperlink r:id="rId55" w:history="1">
        <w:r>
          <w:rPr>
            <w:rStyle w:val="Hyperlink"/>
          </w:rPr>
          <w:t>directive 2012/29/UE</w:t>
        </w:r>
      </w:hyperlink>
      <w:r>
        <w:t xml:space="preserve"> établissant des normes minimales concernant les droits, le soutien et la protection des victimes de la criminalité.</w:t>
      </w:r>
    </w:p>
  </w:footnote>
  <w:footnote w:id="58">
    <w:p w14:paraId="041C32B2" w14:textId="353328E2" w:rsidR="001E3E33" w:rsidRPr="001E3E33" w:rsidRDefault="001E3E33" w:rsidP="00BE17F0">
      <w:pPr>
        <w:pStyle w:val="FootnoteText"/>
      </w:pPr>
      <w:r>
        <w:rPr>
          <w:rStyle w:val="FootnoteReference"/>
        </w:rPr>
        <w:footnoteRef/>
      </w:r>
      <w:r>
        <w:t xml:space="preserve"> Rapport final concernant la dixième série d’évaluations mutuelles sur la mise en œuvre de la décision d’enquête européenne (DEE), </w:t>
      </w:r>
      <w:hyperlink r:id="rId56" w:history="1">
        <w:r>
          <w:rPr>
            <w:rStyle w:val="Hyperlink"/>
          </w:rPr>
          <w:t>15834/1/24</w:t>
        </w:r>
      </w:hyperlink>
      <w:r>
        <w:t>, Bruxelles, le 10 décembre 2024.</w:t>
      </w:r>
    </w:p>
  </w:footnote>
  <w:footnote w:id="59">
    <w:p w14:paraId="48D62E3C" w14:textId="1023A7F5" w:rsidR="00176EA2" w:rsidRPr="00176EA2" w:rsidRDefault="00176EA2" w:rsidP="00BE17F0">
      <w:pPr>
        <w:pStyle w:val="FootnoteText"/>
      </w:pPr>
      <w:r>
        <w:rPr>
          <w:rStyle w:val="FootnoteReference"/>
        </w:rPr>
        <w:footnoteRef/>
      </w:r>
      <w:r>
        <w:t xml:space="preserve"> Régie par le </w:t>
      </w:r>
      <w:hyperlink r:id="rId57" w:history="1">
        <w:r>
          <w:rPr>
            <w:rStyle w:val="Hyperlink"/>
          </w:rPr>
          <w:t>règlement (UE) 2020/1783</w:t>
        </w:r>
      </w:hyperlink>
      <w:r>
        <w:t xml:space="preserve"> relatif à la coopération entre les juridictions des États membres dans le domaine de l’obtention des preuves en matière civile ou commerciale (obtention des preuves) (refonte).</w:t>
      </w:r>
    </w:p>
  </w:footnote>
  <w:footnote w:id="60">
    <w:p w14:paraId="10C80DF6" w14:textId="77777777" w:rsidR="0065194C" w:rsidRDefault="0065194C" w:rsidP="0065194C">
      <w:pPr>
        <w:pStyle w:val="FootnoteText"/>
      </w:pPr>
      <w:r>
        <w:rPr>
          <w:rStyle w:val="FootnoteReference"/>
        </w:rPr>
        <w:footnoteRef/>
      </w:r>
      <w:r>
        <w:t xml:space="preserve"> Les choix stratégiques concernant le développement et les acquisitions informatiques seront soumis à une autorisation préalable du comité chargé des technologies de l’information et de la cybersécurité de la Commission européenne.</w:t>
      </w:r>
    </w:p>
  </w:footnote>
  <w:footnote w:id="61">
    <w:p w14:paraId="7D898E9A" w14:textId="77777777" w:rsidR="00843931" w:rsidRPr="0056203E" w:rsidRDefault="00843931" w:rsidP="00843931">
      <w:pPr>
        <w:pStyle w:val="FootnoteText"/>
      </w:pPr>
      <w:r>
        <w:rPr>
          <w:rStyle w:val="FootnoteReference"/>
        </w:rPr>
        <w:footnoteRef/>
      </w:r>
      <w:r>
        <w:t xml:space="preserve"> Règlement (UE) 2021/241 établissant la facilité pour la reprise et la résilience.</w:t>
      </w:r>
    </w:p>
  </w:footnote>
  <w:footnote w:id="62">
    <w:p w14:paraId="213098EB" w14:textId="77777777" w:rsidR="00843931" w:rsidRPr="006C5270" w:rsidRDefault="00843931" w:rsidP="00843931">
      <w:pPr>
        <w:pStyle w:val="FootnoteText"/>
      </w:pPr>
      <w:r>
        <w:rPr>
          <w:rStyle w:val="FootnoteReference"/>
        </w:rPr>
        <w:footnoteRef/>
      </w:r>
      <w:r>
        <w:t xml:space="preserve"> Contribution de M. Přemysl Sezemský, directeur du département e-Justice du ministère de la justice de la République tchèque - rapport officiel de la réunion d’experts de la présidence polonaise du Conseil de l’Union européenne à Varsovie — Nouveaux enjeux soulevés par le développement de l’IA et par la communication électronique dans le domaine de la justice (New Challenges of AI Development and e-Communication in the Field of Justice) (19-20 mai 2025), p. 15. </w:t>
      </w:r>
    </w:p>
  </w:footnote>
  <w:footnote w:id="63">
    <w:p w14:paraId="177EA0D4" w14:textId="34830B40" w:rsidR="001801E4" w:rsidRPr="003A2858" w:rsidRDefault="001801E4" w:rsidP="00BE17F0">
      <w:pPr>
        <w:pStyle w:val="FootnoteText"/>
      </w:pPr>
      <w:r>
        <w:rPr>
          <w:rStyle w:val="FootnoteReference"/>
        </w:rPr>
        <w:footnoteRef/>
      </w:r>
      <w:r>
        <w:t xml:space="preserve"> Conclusions du Conseil de décembre 2024 sur l’utilisation de l’intelligence artificielle dans le domaine de la justice (</w:t>
      </w:r>
      <w:hyperlink r:id="rId58" w:history="1">
        <w:r>
          <w:rPr>
            <w:rStyle w:val="Hyperlink"/>
          </w:rPr>
          <w:t>16593/24</w:t>
        </w:r>
      </w:hyperlink>
      <w:r>
        <w:t xml:space="preserve">), point 22. </w:t>
      </w:r>
    </w:p>
  </w:footnote>
  <w:footnote w:id="64">
    <w:p w14:paraId="79B109E8" w14:textId="20AEA558" w:rsidR="00C3015E" w:rsidRPr="00EF4564" w:rsidRDefault="00C3015E" w:rsidP="00BE17F0">
      <w:pPr>
        <w:pStyle w:val="FootnoteText"/>
      </w:pPr>
      <w:r>
        <w:rPr>
          <w:rStyle w:val="FootnoteReference"/>
        </w:rPr>
        <w:footnoteRef/>
      </w:r>
      <w:r>
        <w:t xml:space="preserve"> Stratégie concernant la justice en ligne pour la période 2024-2028 (</w:t>
      </w:r>
      <w:hyperlink r:id="rId59" w:history="1">
        <w:r>
          <w:rPr>
            <w:rStyle w:val="Hyperlink"/>
          </w:rPr>
          <w:t>C/2025/437</w:t>
        </w:r>
      </w:hyperlink>
      <w:r>
        <w:t xml:space="preserve">), point 4. </w:t>
      </w:r>
    </w:p>
  </w:footnote>
  <w:footnote w:id="65">
    <w:p w14:paraId="4DDFB573" w14:textId="27176997" w:rsidR="00C90689" w:rsidRPr="00C90689" w:rsidRDefault="00C90689">
      <w:pPr>
        <w:pStyle w:val="FootnoteText"/>
      </w:pPr>
      <w:r>
        <w:rPr>
          <w:rStyle w:val="FootnoteReference"/>
        </w:rPr>
        <w:footnoteRef/>
      </w:r>
      <w:r>
        <w:t xml:space="preserve"> Programme de travail 2023-2025 du programme «Justice», p. 23, et futur programme de travail 2026-2027 du programme «Justice».</w:t>
      </w:r>
    </w:p>
  </w:footnote>
  <w:footnote w:id="66">
    <w:p w14:paraId="4915EFDE" w14:textId="6EF7E6C6" w:rsidR="00C728D5" w:rsidRPr="00A04030" w:rsidRDefault="00C728D5" w:rsidP="00C728D5">
      <w:pPr>
        <w:pStyle w:val="FootnoteText"/>
      </w:pPr>
      <w:r>
        <w:rPr>
          <w:rStyle w:val="FootnoteReference"/>
        </w:rPr>
        <w:footnoteRef/>
      </w:r>
      <w:r>
        <w:t xml:space="preserve"> BE, BG, CY, CZ, EL, ES, HR, HU, IT, MT, NL, PT, RO, SI et SK. </w:t>
      </w:r>
    </w:p>
  </w:footnote>
  <w:footnote w:id="67">
    <w:p w14:paraId="35B723C4" w14:textId="483A95A7" w:rsidR="0005102E" w:rsidRPr="0005102E" w:rsidRDefault="0005102E" w:rsidP="00BE17F0">
      <w:pPr>
        <w:pStyle w:val="FootnoteText"/>
      </w:pPr>
      <w:r>
        <w:rPr>
          <w:rStyle w:val="FootnoteReference"/>
        </w:rPr>
        <w:footnoteRef/>
      </w:r>
      <w:r>
        <w:t xml:space="preserve"> Ce que soulignent les conclusions de la Commission européenne et de la présidence polonaise figurant dans le rapport officiel de la réunion d’experts de la présidence polonaise du Conseil de l’Union européenne à Varsovie — Nouveaux enjeux soulevés par le développement de l’IA et par la communication électronique dans le domaine de la justice (New Challenges of AI Development and e-Communication in the Field of Justice) (19-20 mai 2025), p. 39. </w:t>
      </w:r>
    </w:p>
  </w:footnote>
  <w:footnote w:id="68">
    <w:p w14:paraId="10310AFD" w14:textId="3AB4EC49" w:rsidR="001370E9" w:rsidRPr="00965FBE" w:rsidRDefault="001370E9" w:rsidP="001370E9">
      <w:pPr>
        <w:pStyle w:val="FootnoteText"/>
      </w:pPr>
      <w:r>
        <w:rPr>
          <w:rStyle w:val="FootnoteReference"/>
        </w:rPr>
        <w:footnoteRef/>
      </w:r>
      <w:r>
        <w:t xml:space="preserve"> </w:t>
      </w:r>
      <w:hyperlink r:id="rId60" w:history="1">
        <w:r>
          <w:rPr>
            <w:rStyle w:val="Hyperlink"/>
          </w:rPr>
          <w:t>COM(2025) 570 final</w:t>
        </w:r>
      </w:hyperlink>
      <w:r>
        <w:t xml:space="preserve"> – Communication de la Commission intitulée «Un budget de l’UE dynamique au service des priorités de l’avenir - Le cadre financier pluriannuel 2028-2034», p. 2.</w:t>
      </w:r>
    </w:p>
  </w:footnote>
  <w:footnote w:id="69">
    <w:p w14:paraId="68C3A575" w14:textId="3A01847E" w:rsidR="00ED5366" w:rsidRPr="00ED5366" w:rsidRDefault="00ED5366">
      <w:pPr>
        <w:pStyle w:val="FootnoteText"/>
      </w:pPr>
      <w:r>
        <w:rPr>
          <w:rStyle w:val="FootnoteReference"/>
        </w:rPr>
        <w:footnoteRef/>
      </w:r>
      <w:r>
        <w:t xml:space="preserve"> </w:t>
      </w:r>
      <w:hyperlink r:id="rId61" w:history="1">
        <w:r>
          <w:rPr>
            <w:rStyle w:val="Hyperlink"/>
          </w:rPr>
          <w:t>COM(2025) 565 final</w:t>
        </w:r>
      </w:hyperlink>
      <w:r>
        <w:t xml:space="preserve"> – Proposition de règlement établissant le Fonds européen pour la cohésion économique, sociale et territoriale, l’agriculture et les zones rurales, la pêche et les affaires maritimes ainsi que la prospérité et la sécurité pour la période 2028-2034, considérant 7.</w:t>
      </w:r>
    </w:p>
  </w:footnote>
  <w:footnote w:id="70">
    <w:p w14:paraId="29BD20F2" w14:textId="77777777" w:rsidR="009140AB" w:rsidRPr="00CA1322" w:rsidRDefault="009140AB" w:rsidP="009140AB">
      <w:pPr>
        <w:pStyle w:val="FootnoteText"/>
      </w:pPr>
      <w:r>
        <w:rPr>
          <w:rStyle w:val="FootnoteReference"/>
        </w:rPr>
        <w:footnoteRef/>
      </w:r>
      <w:r>
        <w:t xml:space="preserve"> </w:t>
      </w:r>
      <w:hyperlink r:id="rId62" w:history="1">
        <w:r>
          <w:rPr>
            <w:rStyle w:val="Hyperlink"/>
          </w:rPr>
          <w:t>COM(2025) 565 final</w:t>
        </w:r>
      </w:hyperlink>
      <w:r>
        <w:t xml:space="preserve"> – Proposition de règlement établissant le Fonds européen pour la cohésion économique, sociale et territoriale, l’agriculture et les zones rurales, la pêche et les affaires maritimes ainsi que la prospérité et la sécurité pour la période 2028-2034, considérant 20 et article 3, paragraphe 1, points e), ii), et e), iii).</w:t>
      </w:r>
    </w:p>
  </w:footnote>
  <w:footnote w:id="71">
    <w:p w14:paraId="531C6512" w14:textId="333A519C" w:rsidR="007D4275" w:rsidRPr="007D4275" w:rsidRDefault="007D4275">
      <w:pPr>
        <w:pStyle w:val="FootnoteText"/>
      </w:pPr>
      <w:r>
        <w:rPr>
          <w:rStyle w:val="FootnoteReference"/>
        </w:rPr>
        <w:footnoteRef/>
      </w:r>
      <w:r>
        <w:t xml:space="preserve"> </w:t>
      </w:r>
      <w:hyperlink r:id="rId63" w:history="1">
        <w:r>
          <w:rPr>
            <w:rStyle w:val="Hyperlink"/>
          </w:rPr>
          <w:t>COM(2025) 565 final</w:t>
        </w:r>
      </w:hyperlink>
      <w:r>
        <w:t xml:space="preserve"> – Proposition de règlement établissant le Fonds européen pour la cohésion économique, sociale et territoriale, l’agriculture et les zones rurales, la pêche et les affaires maritimes ainsi que la prospérité et la sécurité pour la période 2028-2034, article 3, paragraphe 1, point a), iv).</w:t>
      </w:r>
    </w:p>
  </w:footnote>
  <w:footnote w:id="72">
    <w:p w14:paraId="42DB5516" w14:textId="35809193" w:rsidR="00CD185D" w:rsidRPr="00CD185D" w:rsidRDefault="00CD185D">
      <w:pPr>
        <w:pStyle w:val="FootnoteText"/>
      </w:pPr>
      <w:r>
        <w:rPr>
          <w:rStyle w:val="FootnoteReference"/>
        </w:rPr>
        <w:footnoteRef/>
      </w:r>
      <w:r>
        <w:t xml:space="preserve"> </w:t>
      </w:r>
      <w:hyperlink r:id="rId64" w:history="1">
        <w:r>
          <w:rPr>
            <w:rStyle w:val="Hyperlink"/>
          </w:rPr>
          <w:t>COM(2025) 570 final</w:t>
        </w:r>
      </w:hyperlink>
      <w:r>
        <w:t xml:space="preserve"> – Communication de la Commission intitulée «Un budget de l’UE dynamique au service des priorités de l’avenir - Le cadre financier pluriannuel 2028-2034», p. 24.</w:t>
      </w:r>
    </w:p>
  </w:footnote>
  <w:footnote w:id="73">
    <w:p w14:paraId="63C4A32B" w14:textId="22FA1B5B" w:rsidR="002933E5" w:rsidRPr="005C6BC4" w:rsidRDefault="002933E5" w:rsidP="002933E5">
      <w:pPr>
        <w:pStyle w:val="FootnoteText"/>
      </w:pPr>
      <w:r>
        <w:rPr>
          <w:rStyle w:val="FootnoteReference"/>
        </w:rPr>
        <w:footnoteRef/>
      </w:r>
      <w:r>
        <w:t xml:space="preserve"> </w:t>
      </w:r>
      <w:hyperlink r:id="rId65" w:history="1">
        <w:r>
          <w:rPr>
            <w:rStyle w:val="Hyperlink"/>
          </w:rPr>
          <w:t>COM(2025) 570 final</w:t>
        </w:r>
      </w:hyperlink>
      <w:r>
        <w:t xml:space="preserve"> – Communication de la Commission intitulée «Un budget de l’UE dynamique au service des priorités de l’avenir - Le cadre financier pluriannuel 2028-2034», p. 18.</w:t>
      </w:r>
    </w:p>
  </w:footnote>
  <w:footnote w:id="74">
    <w:p w14:paraId="3BBF9AAC" w14:textId="3DF8427D" w:rsidR="00EC7000" w:rsidRPr="00EC7000" w:rsidRDefault="00EC7000">
      <w:pPr>
        <w:pStyle w:val="FootnoteText"/>
      </w:pPr>
      <w:r>
        <w:rPr>
          <w:rStyle w:val="FootnoteReference"/>
        </w:rPr>
        <w:footnoteRef/>
      </w:r>
      <w:r>
        <w:t xml:space="preserve"> </w:t>
      </w:r>
      <w:hyperlink r:id="rId66" w:history="1">
        <w:r>
          <w:rPr>
            <w:rStyle w:val="Hyperlink"/>
          </w:rPr>
          <w:t>COM(2025) 463 final</w:t>
        </w:r>
      </w:hyperlink>
      <w:r>
        <w:t xml:space="preserve"> – Proposition de règlement établissant le programme «Justice» pour la période 2028-2034, exposé des motifs, p. 10, considérants 2 et 18, article 3.</w:t>
      </w:r>
    </w:p>
  </w:footnote>
  <w:footnote w:id="75">
    <w:p w14:paraId="656563C6" w14:textId="3972D561" w:rsidR="001E12AF" w:rsidRPr="001E12AF" w:rsidRDefault="001E12AF">
      <w:pPr>
        <w:pStyle w:val="FootnoteText"/>
      </w:pPr>
      <w:r>
        <w:rPr>
          <w:rStyle w:val="FootnoteReference"/>
        </w:rPr>
        <w:footnoteRef/>
      </w:r>
      <w:r>
        <w:t xml:space="preserve"> </w:t>
      </w:r>
      <w:hyperlink r:id="rId67" w:history="1">
        <w:r>
          <w:rPr>
            <w:rStyle w:val="Hyperlink"/>
          </w:rPr>
          <w:t>COM(2025) 463 final</w:t>
        </w:r>
      </w:hyperlink>
      <w:r>
        <w:t xml:space="preserve"> – Proposition de règlement établissant le programme «Justice» pour la période 2028-2034, exposé des motifs, considérant 10.</w:t>
      </w:r>
    </w:p>
  </w:footnote>
  <w:footnote w:id="76">
    <w:p w14:paraId="7AF64D9E" w14:textId="15A17D54" w:rsidR="006B45DE" w:rsidRDefault="006B45DE" w:rsidP="00BE17F0">
      <w:pPr>
        <w:pStyle w:val="FootnoteText"/>
      </w:pPr>
      <w:r>
        <w:rPr>
          <w:rStyle w:val="FootnoteReference"/>
        </w:rPr>
        <w:footnoteRef/>
      </w:r>
      <w:r>
        <w:t xml:space="preserve"> Conformément au </w:t>
      </w:r>
      <w:hyperlink r:id="rId68" w:history="1">
        <w:r>
          <w:rPr>
            <w:rStyle w:val="Hyperlink"/>
          </w:rPr>
          <w:t>règlement (UE) nº 1215/2012</w:t>
        </w:r>
      </w:hyperlink>
      <w:r>
        <w:t xml:space="preserve"> concernant la compétence judiciaire, la reconnaissance et l’exécution des décisions en matière civile et commerciale (refonte).</w:t>
      </w:r>
    </w:p>
  </w:footnote>
  <w:footnote w:id="77">
    <w:p w14:paraId="560CAA92" w14:textId="06551A2D" w:rsidR="006B45DE" w:rsidRPr="00D52B84" w:rsidRDefault="006B45DE" w:rsidP="00BE17F0">
      <w:pPr>
        <w:pStyle w:val="FootnoteText"/>
      </w:pPr>
      <w:r>
        <w:rPr>
          <w:rStyle w:val="FootnoteReference"/>
        </w:rPr>
        <w:footnoteRef/>
      </w:r>
      <w:r>
        <w:t xml:space="preserve"> Par exemple, dans le cadre des procédures de reconnaissance, des déclarations constatant la force exécutoire ou des refus de reconnaissance ou dans le cas d’une demande électronique de certificats conformément au </w:t>
      </w:r>
      <w:hyperlink r:id="rId69" w:history="1">
        <w:r>
          <w:rPr>
            <w:rStyle w:val="Hyperlink"/>
          </w:rPr>
          <w:t>règlement (UE) nº 1215/2012</w:t>
        </w:r>
      </w:hyperlink>
      <w:r>
        <w:t>.</w:t>
      </w:r>
    </w:p>
  </w:footnote>
  <w:footnote w:id="78">
    <w:p w14:paraId="4B794DA7" w14:textId="779F48B8" w:rsidR="0017180E" w:rsidRPr="0017180E" w:rsidRDefault="0017180E">
      <w:pPr>
        <w:pStyle w:val="FootnoteText"/>
      </w:pPr>
      <w:r>
        <w:rPr>
          <w:rStyle w:val="FootnoteReference"/>
        </w:rPr>
        <w:footnoteRef/>
      </w:r>
      <w:r>
        <w:t xml:space="preserve"> Qui sera publiée d’ici 2033.</w:t>
      </w:r>
    </w:p>
  </w:footnote>
  <w:footnote w:id="79">
    <w:p w14:paraId="50B7E9B7" w14:textId="739388BE" w:rsidR="00CB58A7" w:rsidRDefault="00CB58A7" w:rsidP="00BE17F0">
      <w:pPr>
        <w:pStyle w:val="FootnoteText"/>
      </w:pPr>
      <w:r>
        <w:rPr>
          <w:rStyle w:val="FootnoteReference"/>
        </w:rPr>
        <w:footnoteRef/>
      </w:r>
      <w:r>
        <w:t xml:space="preserve"> </w:t>
      </w:r>
      <w:hyperlink r:id="rId70" w:history="1">
        <w:r>
          <w:rPr>
            <w:rStyle w:val="Hyperlink"/>
          </w:rPr>
          <w:t>Règlement (UE) 2024/1183</w:t>
        </w:r>
      </w:hyperlink>
      <w:r>
        <w:t xml:space="preserve"> en ce qui concerne l’établissement du cadre européen relatif à une identité numérique.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62C0E" w14:textId="77777777" w:rsidR="00257957" w:rsidRPr="00257957" w:rsidRDefault="00257957" w:rsidP="0025795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A6C5D" w14:textId="77777777" w:rsidR="00257957" w:rsidRPr="00257957" w:rsidRDefault="00257957" w:rsidP="0025795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56570" w14:textId="77777777" w:rsidR="00257957" w:rsidRPr="00257957" w:rsidRDefault="00257957" w:rsidP="0025795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97DC1" w14:textId="77777777" w:rsidR="00A2772E" w:rsidRDefault="00A277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DF999" w14:textId="77777777" w:rsidR="00A2772E" w:rsidRDefault="00A2772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3131C" w14:textId="77777777" w:rsidR="00A2772E" w:rsidRDefault="00A27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B4317"/>
    <w:multiLevelType w:val="hybridMultilevel"/>
    <w:tmpl w:val="3754FA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436A84"/>
    <w:multiLevelType w:val="multilevel"/>
    <w:tmpl w:val="2A58B65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029D7513"/>
    <w:multiLevelType w:val="hybridMultilevel"/>
    <w:tmpl w:val="6E728992"/>
    <w:lvl w:ilvl="0" w:tplc="1194A854">
      <w:start w:val="1"/>
      <w:numFmt w:val="decimal"/>
      <w:lvlText w:val="%1)"/>
      <w:lvlJc w:val="left"/>
      <w:pPr>
        <w:ind w:left="1020" w:hanging="360"/>
      </w:pPr>
    </w:lvl>
    <w:lvl w:ilvl="1" w:tplc="535A2E06">
      <w:start w:val="1"/>
      <w:numFmt w:val="decimal"/>
      <w:lvlText w:val="%2)"/>
      <w:lvlJc w:val="left"/>
      <w:pPr>
        <w:ind w:left="1020" w:hanging="360"/>
      </w:pPr>
    </w:lvl>
    <w:lvl w:ilvl="2" w:tplc="0B982BBC">
      <w:start w:val="1"/>
      <w:numFmt w:val="decimal"/>
      <w:lvlText w:val="%3)"/>
      <w:lvlJc w:val="left"/>
      <w:pPr>
        <w:ind w:left="1020" w:hanging="360"/>
      </w:pPr>
    </w:lvl>
    <w:lvl w:ilvl="3" w:tplc="294230FC">
      <w:start w:val="1"/>
      <w:numFmt w:val="decimal"/>
      <w:lvlText w:val="%4)"/>
      <w:lvlJc w:val="left"/>
      <w:pPr>
        <w:ind w:left="1020" w:hanging="360"/>
      </w:pPr>
    </w:lvl>
    <w:lvl w:ilvl="4" w:tplc="BD0A9E50">
      <w:start w:val="1"/>
      <w:numFmt w:val="decimal"/>
      <w:lvlText w:val="%5)"/>
      <w:lvlJc w:val="left"/>
      <w:pPr>
        <w:ind w:left="1020" w:hanging="360"/>
      </w:pPr>
    </w:lvl>
    <w:lvl w:ilvl="5" w:tplc="FBA0E552">
      <w:start w:val="1"/>
      <w:numFmt w:val="decimal"/>
      <w:lvlText w:val="%6)"/>
      <w:lvlJc w:val="left"/>
      <w:pPr>
        <w:ind w:left="1020" w:hanging="360"/>
      </w:pPr>
    </w:lvl>
    <w:lvl w:ilvl="6" w:tplc="FDC86FF6">
      <w:start w:val="1"/>
      <w:numFmt w:val="decimal"/>
      <w:lvlText w:val="%7)"/>
      <w:lvlJc w:val="left"/>
      <w:pPr>
        <w:ind w:left="1020" w:hanging="360"/>
      </w:pPr>
    </w:lvl>
    <w:lvl w:ilvl="7" w:tplc="BD62FBB2">
      <w:start w:val="1"/>
      <w:numFmt w:val="decimal"/>
      <w:lvlText w:val="%8)"/>
      <w:lvlJc w:val="left"/>
      <w:pPr>
        <w:ind w:left="1020" w:hanging="360"/>
      </w:pPr>
    </w:lvl>
    <w:lvl w:ilvl="8" w:tplc="6ED41A10">
      <w:start w:val="1"/>
      <w:numFmt w:val="decimal"/>
      <w:lvlText w:val="%9)"/>
      <w:lvlJc w:val="left"/>
      <w:pPr>
        <w:ind w:left="1020" w:hanging="360"/>
      </w:pPr>
    </w:lvl>
  </w:abstractNum>
  <w:abstractNum w:abstractNumId="3" w15:restartNumberingAfterBreak="0">
    <w:nsid w:val="040B3DDB"/>
    <w:multiLevelType w:val="hybridMultilevel"/>
    <w:tmpl w:val="52FCDE68"/>
    <w:lvl w:ilvl="0" w:tplc="C3F0893C">
      <w:start w:val="1"/>
      <w:numFmt w:val="lowerLetter"/>
      <w:lvlText w:val="%1."/>
      <w:lvlJc w:val="left"/>
      <w:pPr>
        <w:ind w:left="1440" w:hanging="360"/>
      </w:pPr>
    </w:lvl>
    <w:lvl w:ilvl="1" w:tplc="2862835C">
      <w:start w:val="1"/>
      <w:numFmt w:val="lowerLetter"/>
      <w:lvlText w:val="%2."/>
      <w:lvlJc w:val="left"/>
      <w:pPr>
        <w:ind w:left="1440" w:hanging="360"/>
      </w:pPr>
    </w:lvl>
    <w:lvl w:ilvl="2" w:tplc="EED2B77C">
      <w:start w:val="1"/>
      <w:numFmt w:val="lowerLetter"/>
      <w:lvlText w:val="%3."/>
      <w:lvlJc w:val="left"/>
      <w:pPr>
        <w:ind w:left="1440" w:hanging="360"/>
      </w:pPr>
    </w:lvl>
    <w:lvl w:ilvl="3" w:tplc="B7AA9F70">
      <w:start w:val="1"/>
      <w:numFmt w:val="lowerLetter"/>
      <w:lvlText w:val="%4."/>
      <w:lvlJc w:val="left"/>
      <w:pPr>
        <w:ind w:left="1440" w:hanging="360"/>
      </w:pPr>
    </w:lvl>
    <w:lvl w:ilvl="4" w:tplc="23DC1CFE">
      <w:start w:val="1"/>
      <w:numFmt w:val="lowerLetter"/>
      <w:lvlText w:val="%5."/>
      <w:lvlJc w:val="left"/>
      <w:pPr>
        <w:ind w:left="1440" w:hanging="360"/>
      </w:pPr>
    </w:lvl>
    <w:lvl w:ilvl="5" w:tplc="A6E4EA74">
      <w:start w:val="1"/>
      <w:numFmt w:val="lowerLetter"/>
      <w:lvlText w:val="%6."/>
      <w:lvlJc w:val="left"/>
      <w:pPr>
        <w:ind w:left="1440" w:hanging="360"/>
      </w:pPr>
    </w:lvl>
    <w:lvl w:ilvl="6" w:tplc="178A6A42">
      <w:start w:val="1"/>
      <w:numFmt w:val="lowerLetter"/>
      <w:lvlText w:val="%7."/>
      <w:lvlJc w:val="left"/>
      <w:pPr>
        <w:ind w:left="1440" w:hanging="360"/>
      </w:pPr>
    </w:lvl>
    <w:lvl w:ilvl="7" w:tplc="06207662">
      <w:start w:val="1"/>
      <w:numFmt w:val="lowerLetter"/>
      <w:lvlText w:val="%8."/>
      <w:lvlJc w:val="left"/>
      <w:pPr>
        <w:ind w:left="1440" w:hanging="360"/>
      </w:pPr>
    </w:lvl>
    <w:lvl w:ilvl="8" w:tplc="FC4E071A">
      <w:start w:val="1"/>
      <w:numFmt w:val="lowerLetter"/>
      <w:lvlText w:val="%9."/>
      <w:lvlJc w:val="left"/>
      <w:pPr>
        <w:ind w:left="1440" w:hanging="360"/>
      </w:pPr>
    </w:lvl>
  </w:abstractNum>
  <w:abstractNum w:abstractNumId="4" w15:restartNumberingAfterBreak="0">
    <w:nsid w:val="06F93A74"/>
    <w:multiLevelType w:val="hybridMultilevel"/>
    <w:tmpl w:val="CE4491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9B57C0"/>
    <w:multiLevelType w:val="hybridMultilevel"/>
    <w:tmpl w:val="A57E61B0"/>
    <w:lvl w:ilvl="0" w:tplc="18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176DAE"/>
    <w:multiLevelType w:val="hybridMultilevel"/>
    <w:tmpl w:val="D8FE3684"/>
    <w:lvl w:ilvl="0" w:tplc="E6B4235C">
      <w:start w:val="1"/>
      <w:numFmt w:val="decimal"/>
      <w:lvlText w:val="%1."/>
      <w:lvlJc w:val="left"/>
      <w:pPr>
        <w:ind w:left="1020" w:hanging="360"/>
      </w:pPr>
    </w:lvl>
    <w:lvl w:ilvl="1" w:tplc="EB269788">
      <w:start w:val="1"/>
      <w:numFmt w:val="decimal"/>
      <w:lvlText w:val="%2."/>
      <w:lvlJc w:val="left"/>
      <w:pPr>
        <w:ind w:left="1020" w:hanging="360"/>
      </w:pPr>
    </w:lvl>
    <w:lvl w:ilvl="2" w:tplc="E52A1CCC">
      <w:start w:val="1"/>
      <w:numFmt w:val="decimal"/>
      <w:lvlText w:val="%3."/>
      <w:lvlJc w:val="left"/>
      <w:pPr>
        <w:ind w:left="1020" w:hanging="360"/>
      </w:pPr>
    </w:lvl>
    <w:lvl w:ilvl="3" w:tplc="41C81B06">
      <w:start w:val="1"/>
      <w:numFmt w:val="decimal"/>
      <w:lvlText w:val="%4."/>
      <w:lvlJc w:val="left"/>
      <w:pPr>
        <w:ind w:left="1020" w:hanging="360"/>
      </w:pPr>
    </w:lvl>
    <w:lvl w:ilvl="4" w:tplc="0BAC269A">
      <w:start w:val="1"/>
      <w:numFmt w:val="decimal"/>
      <w:lvlText w:val="%5."/>
      <w:lvlJc w:val="left"/>
      <w:pPr>
        <w:ind w:left="1020" w:hanging="360"/>
      </w:pPr>
    </w:lvl>
    <w:lvl w:ilvl="5" w:tplc="3828D460">
      <w:start w:val="1"/>
      <w:numFmt w:val="decimal"/>
      <w:lvlText w:val="%6."/>
      <w:lvlJc w:val="left"/>
      <w:pPr>
        <w:ind w:left="1020" w:hanging="360"/>
      </w:pPr>
    </w:lvl>
    <w:lvl w:ilvl="6" w:tplc="1C2E983A">
      <w:start w:val="1"/>
      <w:numFmt w:val="decimal"/>
      <w:lvlText w:val="%7."/>
      <w:lvlJc w:val="left"/>
      <w:pPr>
        <w:ind w:left="1020" w:hanging="360"/>
      </w:pPr>
    </w:lvl>
    <w:lvl w:ilvl="7" w:tplc="88B2BF20">
      <w:start w:val="1"/>
      <w:numFmt w:val="decimal"/>
      <w:lvlText w:val="%8."/>
      <w:lvlJc w:val="left"/>
      <w:pPr>
        <w:ind w:left="1020" w:hanging="360"/>
      </w:pPr>
    </w:lvl>
    <w:lvl w:ilvl="8" w:tplc="AFA2890C">
      <w:start w:val="1"/>
      <w:numFmt w:val="decimal"/>
      <w:lvlText w:val="%9."/>
      <w:lvlJc w:val="left"/>
      <w:pPr>
        <w:ind w:left="1020" w:hanging="360"/>
      </w:pPr>
    </w:lvl>
  </w:abstractNum>
  <w:abstractNum w:abstractNumId="7" w15:restartNumberingAfterBreak="0">
    <w:nsid w:val="20191A70"/>
    <w:multiLevelType w:val="hybridMultilevel"/>
    <w:tmpl w:val="FBBE60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0F04914"/>
    <w:multiLevelType w:val="multilevel"/>
    <w:tmpl w:val="78B64D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2B581193"/>
    <w:multiLevelType w:val="multilevel"/>
    <w:tmpl w:val="B4887DC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DA53C23"/>
    <w:multiLevelType w:val="hybridMultilevel"/>
    <w:tmpl w:val="8BF25F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5B94392"/>
    <w:multiLevelType w:val="hybridMultilevel"/>
    <w:tmpl w:val="E82C6118"/>
    <w:lvl w:ilvl="0" w:tplc="70EEE1B0">
      <w:start w:val="1"/>
      <w:numFmt w:val="bullet"/>
      <w:lvlText w:val=""/>
      <w:lvlJc w:val="left"/>
      <w:pPr>
        <w:ind w:left="720" w:hanging="360"/>
      </w:pPr>
      <w:rPr>
        <w:rFonts w:ascii="Symbol" w:hAnsi="Symbol"/>
      </w:rPr>
    </w:lvl>
    <w:lvl w:ilvl="1" w:tplc="C2C4818A">
      <w:start w:val="1"/>
      <w:numFmt w:val="bullet"/>
      <w:lvlText w:val=""/>
      <w:lvlJc w:val="left"/>
      <w:pPr>
        <w:ind w:left="720" w:hanging="360"/>
      </w:pPr>
      <w:rPr>
        <w:rFonts w:ascii="Symbol" w:hAnsi="Symbol"/>
      </w:rPr>
    </w:lvl>
    <w:lvl w:ilvl="2" w:tplc="013EFDCC">
      <w:start w:val="1"/>
      <w:numFmt w:val="bullet"/>
      <w:lvlText w:val=""/>
      <w:lvlJc w:val="left"/>
      <w:pPr>
        <w:ind w:left="720" w:hanging="360"/>
      </w:pPr>
      <w:rPr>
        <w:rFonts w:ascii="Symbol" w:hAnsi="Symbol"/>
      </w:rPr>
    </w:lvl>
    <w:lvl w:ilvl="3" w:tplc="0C14B196">
      <w:start w:val="1"/>
      <w:numFmt w:val="bullet"/>
      <w:lvlText w:val=""/>
      <w:lvlJc w:val="left"/>
      <w:pPr>
        <w:ind w:left="720" w:hanging="360"/>
      </w:pPr>
      <w:rPr>
        <w:rFonts w:ascii="Symbol" w:hAnsi="Symbol"/>
      </w:rPr>
    </w:lvl>
    <w:lvl w:ilvl="4" w:tplc="4AD0867C">
      <w:start w:val="1"/>
      <w:numFmt w:val="bullet"/>
      <w:lvlText w:val=""/>
      <w:lvlJc w:val="left"/>
      <w:pPr>
        <w:ind w:left="720" w:hanging="360"/>
      </w:pPr>
      <w:rPr>
        <w:rFonts w:ascii="Symbol" w:hAnsi="Symbol"/>
      </w:rPr>
    </w:lvl>
    <w:lvl w:ilvl="5" w:tplc="C5A01DA2">
      <w:start w:val="1"/>
      <w:numFmt w:val="bullet"/>
      <w:lvlText w:val=""/>
      <w:lvlJc w:val="left"/>
      <w:pPr>
        <w:ind w:left="720" w:hanging="360"/>
      </w:pPr>
      <w:rPr>
        <w:rFonts w:ascii="Symbol" w:hAnsi="Symbol"/>
      </w:rPr>
    </w:lvl>
    <w:lvl w:ilvl="6" w:tplc="10C4A270">
      <w:start w:val="1"/>
      <w:numFmt w:val="bullet"/>
      <w:lvlText w:val=""/>
      <w:lvlJc w:val="left"/>
      <w:pPr>
        <w:ind w:left="720" w:hanging="360"/>
      </w:pPr>
      <w:rPr>
        <w:rFonts w:ascii="Symbol" w:hAnsi="Symbol"/>
      </w:rPr>
    </w:lvl>
    <w:lvl w:ilvl="7" w:tplc="52620CD8">
      <w:start w:val="1"/>
      <w:numFmt w:val="bullet"/>
      <w:lvlText w:val=""/>
      <w:lvlJc w:val="left"/>
      <w:pPr>
        <w:ind w:left="720" w:hanging="360"/>
      </w:pPr>
      <w:rPr>
        <w:rFonts w:ascii="Symbol" w:hAnsi="Symbol"/>
      </w:rPr>
    </w:lvl>
    <w:lvl w:ilvl="8" w:tplc="3D66D3C0">
      <w:start w:val="1"/>
      <w:numFmt w:val="bullet"/>
      <w:lvlText w:val=""/>
      <w:lvlJc w:val="left"/>
      <w:pPr>
        <w:ind w:left="720" w:hanging="360"/>
      </w:pPr>
      <w:rPr>
        <w:rFonts w:ascii="Symbol" w:hAnsi="Symbol"/>
      </w:rPr>
    </w:lvl>
  </w:abstractNum>
  <w:abstractNum w:abstractNumId="13" w15:restartNumberingAfterBreak="0">
    <w:nsid w:val="38EC6F1C"/>
    <w:multiLevelType w:val="hybridMultilevel"/>
    <w:tmpl w:val="C1627DA4"/>
    <w:lvl w:ilvl="0" w:tplc="ACCA53F8">
      <w:start w:val="1"/>
      <w:numFmt w:val="decimal"/>
      <w:pStyle w:val="Heading2"/>
      <w:lvlText w:val="%1."/>
      <w:lvlJc w:val="left"/>
      <w:pPr>
        <w:ind w:left="720" w:hanging="360"/>
      </w:pPr>
      <w:rPr>
        <w:b/>
        <w:bCs/>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A49320C"/>
    <w:multiLevelType w:val="hybridMultilevel"/>
    <w:tmpl w:val="61B0FBC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CBE12A2"/>
    <w:multiLevelType w:val="hybridMultilevel"/>
    <w:tmpl w:val="1444B9CA"/>
    <w:lvl w:ilvl="0" w:tplc="F7484634">
      <w:start w:val="1"/>
      <w:numFmt w:val="bullet"/>
      <w:lvlText w:val=""/>
      <w:lvlJc w:val="left"/>
      <w:pPr>
        <w:ind w:left="2520" w:hanging="360"/>
      </w:pPr>
      <w:rPr>
        <w:rFonts w:ascii="Symbol" w:hAnsi="Symbol"/>
      </w:rPr>
    </w:lvl>
    <w:lvl w:ilvl="1" w:tplc="8D1CF656">
      <w:start w:val="1"/>
      <w:numFmt w:val="bullet"/>
      <w:lvlText w:val=""/>
      <w:lvlJc w:val="left"/>
      <w:pPr>
        <w:ind w:left="2520" w:hanging="360"/>
      </w:pPr>
      <w:rPr>
        <w:rFonts w:ascii="Symbol" w:hAnsi="Symbol"/>
      </w:rPr>
    </w:lvl>
    <w:lvl w:ilvl="2" w:tplc="E970197C">
      <w:start w:val="1"/>
      <w:numFmt w:val="bullet"/>
      <w:lvlText w:val=""/>
      <w:lvlJc w:val="left"/>
      <w:pPr>
        <w:ind w:left="2520" w:hanging="360"/>
      </w:pPr>
      <w:rPr>
        <w:rFonts w:ascii="Symbol" w:hAnsi="Symbol"/>
      </w:rPr>
    </w:lvl>
    <w:lvl w:ilvl="3" w:tplc="1BFAC0CA">
      <w:start w:val="1"/>
      <w:numFmt w:val="bullet"/>
      <w:lvlText w:val=""/>
      <w:lvlJc w:val="left"/>
      <w:pPr>
        <w:ind w:left="2520" w:hanging="360"/>
      </w:pPr>
      <w:rPr>
        <w:rFonts w:ascii="Symbol" w:hAnsi="Symbol"/>
      </w:rPr>
    </w:lvl>
    <w:lvl w:ilvl="4" w:tplc="B9684E16">
      <w:start w:val="1"/>
      <w:numFmt w:val="bullet"/>
      <w:lvlText w:val=""/>
      <w:lvlJc w:val="left"/>
      <w:pPr>
        <w:ind w:left="2520" w:hanging="360"/>
      </w:pPr>
      <w:rPr>
        <w:rFonts w:ascii="Symbol" w:hAnsi="Symbol"/>
      </w:rPr>
    </w:lvl>
    <w:lvl w:ilvl="5" w:tplc="3A9014F4">
      <w:start w:val="1"/>
      <w:numFmt w:val="bullet"/>
      <w:lvlText w:val=""/>
      <w:lvlJc w:val="left"/>
      <w:pPr>
        <w:ind w:left="2520" w:hanging="360"/>
      </w:pPr>
      <w:rPr>
        <w:rFonts w:ascii="Symbol" w:hAnsi="Symbol"/>
      </w:rPr>
    </w:lvl>
    <w:lvl w:ilvl="6" w:tplc="3C4CA688">
      <w:start w:val="1"/>
      <w:numFmt w:val="bullet"/>
      <w:lvlText w:val=""/>
      <w:lvlJc w:val="left"/>
      <w:pPr>
        <w:ind w:left="2520" w:hanging="360"/>
      </w:pPr>
      <w:rPr>
        <w:rFonts w:ascii="Symbol" w:hAnsi="Symbol"/>
      </w:rPr>
    </w:lvl>
    <w:lvl w:ilvl="7" w:tplc="18A0354E">
      <w:start w:val="1"/>
      <w:numFmt w:val="bullet"/>
      <w:lvlText w:val=""/>
      <w:lvlJc w:val="left"/>
      <w:pPr>
        <w:ind w:left="2520" w:hanging="360"/>
      </w:pPr>
      <w:rPr>
        <w:rFonts w:ascii="Symbol" w:hAnsi="Symbol"/>
      </w:rPr>
    </w:lvl>
    <w:lvl w:ilvl="8" w:tplc="6FAA5E66">
      <w:start w:val="1"/>
      <w:numFmt w:val="bullet"/>
      <w:lvlText w:val=""/>
      <w:lvlJc w:val="left"/>
      <w:pPr>
        <w:ind w:left="2520" w:hanging="360"/>
      </w:pPr>
      <w:rPr>
        <w:rFonts w:ascii="Symbol" w:hAnsi="Symbol"/>
      </w:rPr>
    </w:lvl>
  </w:abstractNum>
  <w:abstractNum w:abstractNumId="16" w15:restartNumberingAfterBreak="0">
    <w:nsid w:val="42113FF6"/>
    <w:multiLevelType w:val="hybridMultilevel"/>
    <w:tmpl w:val="03C039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22E2360"/>
    <w:multiLevelType w:val="hybridMultilevel"/>
    <w:tmpl w:val="986CF67A"/>
    <w:lvl w:ilvl="0" w:tplc="5ECC109C">
      <w:start w:val="1"/>
      <w:numFmt w:val="lowerLetter"/>
      <w:lvlText w:val="%1."/>
      <w:lvlJc w:val="left"/>
      <w:pPr>
        <w:ind w:left="1440" w:hanging="360"/>
      </w:pPr>
    </w:lvl>
    <w:lvl w:ilvl="1" w:tplc="AE128DFE">
      <w:start w:val="1"/>
      <w:numFmt w:val="lowerLetter"/>
      <w:lvlText w:val="%2."/>
      <w:lvlJc w:val="left"/>
      <w:pPr>
        <w:ind w:left="1440" w:hanging="360"/>
      </w:pPr>
    </w:lvl>
    <w:lvl w:ilvl="2" w:tplc="E312D364">
      <w:start w:val="1"/>
      <w:numFmt w:val="lowerLetter"/>
      <w:lvlText w:val="%3."/>
      <w:lvlJc w:val="left"/>
      <w:pPr>
        <w:ind w:left="1440" w:hanging="360"/>
      </w:pPr>
    </w:lvl>
    <w:lvl w:ilvl="3" w:tplc="22E65D1A">
      <w:start w:val="1"/>
      <w:numFmt w:val="lowerLetter"/>
      <w:lvlText w:val="%4."/>
      <w:lvlJc w:val="left"/>
      <w:pPr>
        <w:ind w:left="1440" w:hanging="360"/>
      </w:pPr>
    </w:lvl>
    <w:lvl w:ilvl="4" w:tplc="0598E414">
      <w:start w:val="1"/>
      <w:numFmt w:val="lowerLetter"/>
      <w:lvlText w:val="%5."/>
      <w:lvlJc w:val="left"/>
      <w:pPr>
        <w:ind w:left="1440" w:hanging="360"/>
      </w:pPr>
    </w:lvl>
    <w:lvl w:ilvl="5" w:tplc="4F6C3FD8">
      <w:start w:val="1"/>
      <w:numFmt w:val="lowerLetter"/>
      <w:lvlText w:val="%6."/>
      <w:lvlJc w:val="left"/>
      <w:pPr>
        <w:ind w:left="1440" w:hanging="360"/>
      </w:pPr>
    </w:lvl>
    <w:lvl w:ilvl="6" w:tplc="8FA679A0">
      <w:start w:val="1"/>
      <w:numFmt w:val="lowerLetter"/>
      <w:lvlText w:val="%7."/>
      <w:lvlJc w:val="left"/>
      <w:pPr>
        <w:ind w:left="1440" w:hanging="360"/>
      </w:pPr>
    </w:lvl>
    <w:lvl w:ilvl="7" w:tplc="6DC82A42">
      <w:start w:val="1"/>
      <w:numFmt w:val="lowerLetter"/>
      <w:lvlText w:val="%8."/>
      <w:lvlJc w:val="left"/>
      <w:pPr>
        <w:ind w:left="1440" w:hanging="360"/>
      </w:pPr>
    </w:lvl>
    <w:lvl w:ilvl="8" w:tplc="6BB0CE3C">
      <w:start w:val="1"/>
      <w:numFmt w:val="lowerLetter"/>
      <w:lvlText w:val="%9."/>
      <w:lvlJc w:val="left"/>
      <w:pPr>
        <w:ind w:left="1440" w:hanging="360"/>
      </w:pPr>
    </w:lvl>
  </w:abstractNum>
  <w:abstractNum w:abstractNumId="18" w15:restartNumberingAfterBreak="0">
    <w:nsid w:val="43E148D2"/>
    <w:multiLevelType w:val="hybridMultilevel"/>
    <w:tmpl w:val="FC4C8D8E"/>
    <w:lvl w:ilvl="0" w:tplc="35487C3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5480CFF"/>
    <w:multiLevelType w:val="hybridMultilevel"/>
    <w:tmpl w:val="AD4CB118"/>
    <w:lvl w:ilvl="0" w:tplc="928A4420">
      <w:start w:val="1"/>
      <w:numFmt w:val="lowerLetter"/>
      <w:lvlText w:val="%1."/>
      <w:lvlJc w:val="left"/>
      <w:pPr>
        <w:ind w:left="1440" w:hanging="360"/>
      </w:pPr>
    </w:lvl>
    <w:lvl w:ilvl="1" w:tplc="CF1ABDBC">
      <w:start w:val="1"/>
      <w:numFmt w:val="lowerLetter"/>
      <w:lvlText w:val="%2."/>
      <w:lvlJc w:val="left"/>
      <w:pPr>
        <w:ind w:left="1440" w:hanging="360"/>
      </w:pPr>
    </w:lvl>
    <w:lvl w:ilvl="2" w:tplc="8E1A02A8">
      <w:start w:val="1"/>
      <w:numFmt w:val="lowerLetter"/>
      <w:lvlText w:val="%3."/>
      <w:lvlJc w:val="left"/>
      <w:pPr>
        <w:ind w:left="1440" w:hanging="360"/>
      </w:pPr>
    </w:lvl>
    <w:lvl w:ilvl="3" w:tplc="3134EAFC">
      <w:start w:val="1"/>
      <w:numFmt w:val="lowerLetter"/>
      <w:lvlText w:val="%4."/>
      <w:lvlJc w:val="left"/>
      <w:pPr>
        <w:ind w:left="1440" w:hanging="360"/>
      </w:pPr>
    </w:lvl>
    <w:lvl w:ilvl="4" w:tplc="48A43EF2">
      <w:start w:val="1"/>
      <w:numFmt w:val="lowerLetter"/>
      <w:lvlText w:val="%5."/>
      <w:lvlJc w:val="left"/>
      <w:pPr>
        <w:ind w:left="1440" w:hanging="360"/>
      </w:pPr>
    </w:lvl>
    <w:lvl w:ilvl="5" w:tplc="1D0EF440">
      <w:start w:val="1"/>
      <w:numFmt w:val="lowerLetter"/>
      <w:lvlText w:val="%6."/>
      <w:lvlJc w:val="left"/>
      <w:pPr>
        <w:ind w:left="1440" w:hanging="360"/>
      </w:pPr>
    </w:lvl>
    <w:lvl w:ilvl="6" w:tplc="EAB499A6">
      <w:start w:val="1"/>
      <w:numFmt w:val="lowerLetter"/>
      <w:lvlText w:val="%7."/>
      <w:lvlJc w:val="left"/>
      <w:pPr>
        <w:ind w:left="1440" w:hanging="360"/>
      </w:pPr>
    </w:lvl>
    <w:lvl w:ilvl="7" w:tplc="0C08E90E">
      <w:start w:val="1"/>
      <w:numFmt w:val="lowerLetter"/>
      <w:lvlText w:val="%8."/>
      <w:lvlJc w:val="left"/>
      <w:pPr>
        <w:ind w:left="1440" w:hanging="360"/>
      </w:pPr>
    </w:lvl>
    <w:lvl w:ilvl="8" w:tplc="4F9EDE82">
      <w:start w:val="1"/>
      <w:numFmt w:val="lowerLetter"/>
      <w:lvlText w:val="%9."/>
      <w:lvlJc w:val="left"/>
      <w:pPr>
        <w:ind w:left="1440" w:hanging="360"/>
      </w:pPr>
    </w:lvl>
  </w:abstractNum>
  <w:abstractNum w:abstractNumId="20" w15:restartNumberingAfterBreak="0">
    <w:nsid w:val="459D9D7B"/>
    <w:multiLevelType w:val="hybridMultilevel"/>
    <w:tmpl w:val="10CE1FB4"/>
    <w:lvl w:ilvl="0" w:tplc="B45838E6">
      <w:start w:val="1"/>
      <w:numFmt w:val="bullet"/>
      <w:lvlText w:val=""/>
      <w:lvlJc w:val="left"/>
      <w:pPr>
        <w:ind w:left="720" w:hanging="360"/>
      </w:pPr>
      <w:rPr>
        <w:rFonts w:ascii="Symbol" w:hAnsi="Symbol" w:hint="default"/>
      </w:rPr>
    </w:lvl>
    <w:lvl w:ilvl="1" w:tplc="322ADC9C">
      <w:start w:val="1"/>
      <w:numFmt w:val="bullet"/>
      <w:lvlText w:val="o"/>
      <w:lvlJc w:val="left"/>
      <w:pPr>
        <w:ind w:left="1440" w:hanging="360"/>
      </w:pPr>
      <w:rPr>
        <w:rFonts w:ascii="Courier New" w:hAnsi="Courier New" w:hint="default"/>
      </w:rPr>
    </w:lvl>
    <w:lvl w:ilvl="2" w:tplc="D9CE6EB0">
      <w:start w:val="1"/>
      <w:numFmt w:val="bullet"/>
      <w:lvlText w:val=""/>
      <w:lvlJc w:val="left"/>
      <w:pPr>
        <w:ind w:left="2160" w:hanging="360"/>
      </w:pPr>
      <w:rPr>
        <w:rFonts w:ascii="Wingdings" w:hAnsi="Wingdings" w:hint="default"/>
      </w:rPr>
    </w:lvl>
    <w:lvl w:ilvl="3" w:tplc="F87C5AEA">
      <w:start w:val="1"/>
      <w:numFmt w:val="bullet"/>
      <w:lvlText w:val=""/>
      <w:lvlJc w:val="left"/>
      <w:pPr>
        <w:ind w:left="2880" w:hanging="360"/>
      </w:pPr>
      <w:rPr>
        <w:rFonts w:ascii="Symbol" w:hAnsi="Symbol" w:hint="default"/>
      </w:rPr>
    </w:lvl>
    <w:lvl w:ilvl="4" w:tplc="1614861A">
      <w:start w:val="1"/>
      <w:numFmt w:val="bullet"/>
      <w:lvlText w:val="o"/>
      <w:lvlJc w:val="left"/>
      <w:pPr>
        <w:ind w:left="3600" w:hanging="360"/>
      </w:pPr>
      <w:rPr>
        <w:rFonts w:ascii="Courier New" w:hAnsi="Courier New" w:hint="default"/>
      </w:rPr>
    </w:lvl>
    <w:lvl w:ilvl="5" w:tplc="2A4AA3C8">
      <w:start w:val="1"/>
      <w:numFmt w:val="bullet"/>
      <w:lvlText w:val=""/>
      <w:lvlJc w:val="left"/>
      <w:pPr>
        <w:ind w:left="4320" w:hanging="360"/>
      </w:pPr>
      <w:rPr>
        <w:rFonts w:ascii="Wingdings" w:hAnsi="Wingdings" w:hint="default"/>
      </w:rPr>
    </w:lvl>
    <w:lvl w:ilvl="6" w:tplc="D0C496EC">
      <w:start w:val="1"/>
      <w:numFmt w:val="bullet"/>
      <w:lvlText w:val=""/>
      <w:lvlJc w:val="left"/>
      <w:pPr>
        <w:ind w:left="5040" w:hanging="360"/>
      </w:pPr>
      <w:rPr>
        <w:rFonts w:ascii="Symbol" w:hAnsi="Symbol" w:hint="default"/>
      </w:rPr>
    </w:lvl>
    <w:lvl w:ilvl="7" w:tplc="6626514C">
      <w:start w:val="1"/>
      <w:numFmt w:val="bullet"/>
      <w:lvlText w:val="o"/>
      <w:lvlJc w:val="left"/>
      <w:pPr>
        <w:ind w:left="5760" w:hanging="360"/>
      </w:pPr>
      <w:rPr>
        <w:rFonts w:ascii="Courier New" w:hAnsi="Courier New" w:hint="default"/>
      </w:rPr>
    </w:lvl>
    <w:lvl w:ilvl="8" w:tplc="22C088C6">
      <w:start w:val="1"/>
      <w:numFmt w:val="bullet"/>
      <w:lvlText w:val=""/>
      <w:lvlJc w:val="left"/>
      <w:pPr>
        <w:ind w:left="6480" w:hanging="360"/>
      </w:pPr>
      <w:rPr>
        <w:rFonts w:ascii="Wingdings" w:hAnsi="Wingdings" w:hint="default"/>
      </w:rPr>
    </w:lvl>
  </w:abstractNum>
  <w:abstractNum w:abstractNumId="21" w15:restartNumberingAfterBreak="0">
    <w:nsid w:val="483E436B"/>
    <w:multiLevelType w:val="hybridMultilevel"/>
    <w:tmpl w:val="572ED6B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AE15DC2"/>
    <w:multiLevelType w:val="hybridMultilevel"/>
    <w:tmpl w:val="4B94BF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8BB546D"/>
    <w:multiLevelType w:val="hybridMultilevel"/>
    <w:tmpl w:val="64F6CFD0"/>
    <w:lvl w:ilvl="0" w:tplc="E9DE7082">
      <w:start w:val="1"/>
      <w:numFmt w:val="bullet"/>
      <w:lvlText w:val=""/>
      <w:lvlJc w:val="left"/>
      <w:pPr>
        <w:ind w:left="2520" w:hanging="360"/>
      </w:pPr>
      <w:rPr>
        <w:rFonts w:ascii="Symbol" w:hAnsi="Symbol"/>
      </w:rPr>
    </w:lvl>
    <w:lvl w:ilvl="1" w:tplc="85185522">
      <w:start w:val="1"/>
      <w:numFmt w:val="bullet"/>
      <w:lvlText w:val=""/>
      <w:lvlJc w:val="left"/>
      <w:pPr>
        <w:ind w:left="2520" w:hanging="360"/>
      </w:pPr>
      <w:rPr>
        <w:rFonts w:ascii="Symbol" w:hAnsi="Symbol"/>
      </w:rPr>
    </w:lvl>
    <w:lvl w:ilvl="2" w:tplc="6D5CCAA0">
      <w:start w:val="1"/>
      <w:numFmt w:val="bullet"/>
      <w:lvlText w:val=""/>
      <w:lvlJc w:val="left"/>
      <w:pPr>
        <w:ind w:left="2520" w:hanging="360"/>
      </w:pPr>
      <w:rPr>
        <w:rFonts w:ascii="Symbol" w:hAnsi="Symbol"/>
      </w:rPr>
    </w:lvl>
    <w:lvl w:ilvl="3" w:tplc="01602A1C">
      <w:start w:val="1"/>
      <w:numFmt w:val="bullet"/>
      <w:lvlText w:val=""/>
      <w:lvlJc w:val="left"/>
      <w:pPr>
        <w:ind w:left="2520" w:hanging="360"/>
      </w:pPr>
      <w:rPr>
        <w:rFonts w:ascii="Symbol" w:hAnsi="Symbol"/>
      </w:rPr>
    </w:lvl>
    <w:lvl w:ilvl="4" w:tplc="B9FA20AA">
      <w:start w:val="1"/>
      <w:numFmt w:val="bullet"/>
      <w:lvlText w:val=""/>
      <w:lvlJc w:val="left"/>
      <w:pPr>
        <w:ind w:left="2520" w:hanging="360"/>
      </w:pPr>
      <w:rPr>
        <w:rFonts w:ascii="Symbol" w:hAnsi="Symbol"/>
      </w:rPr>
    </w:lvl>
    <w:lvl w:ilvl="5" w:tplc="62B65BDA">
      <w:start w:val="1"/>
      <w:numFmt w:val="bullet"/>
      <w:lvlText w:val=""/>
      <w:lvlJc w:val="left"/>
      <w:pPr>
        <w:ind w:left="2520" w:hanging="360"/>
      </w:pPr>
      <w:rPr>
        <w:rFonts w:ascii="Symbol" w:hAnsi="Symbol"/>
      </w:rPr>
    </w:lvl>
    <w:lvl w:ilvl="6" w:tplc="3118F0E2">
      <w:start w:val="1"/>
      <w:numFmt w:val="bullet"/>
      <w:lvlText w:val=""/>
      <w:lvlJc w:val="left"/>
      <w:pPr>
        <w:ind w:left="2520" w:hanging="360"/>
      </w:pPr>
      <w:rPr>
        <w:rFonts w:ascii="Symbol" w:hAnsi="Symbol"/>
      </w:rPr>
    </w:lvl>
    <w:lvl w:ilvl="7" w:tplc="C43E2F06">
      <w:start w:val="1"/>
      <w:numFmt w:val="bullet"/>
      <w:lvlText w:val=""/>
      <w:lvlJc w:val="left"/>
      <w:pPr>
        <w:ind w:left="2520" w:hanging="360"/>
      </w:pPr>
      <w:rPr>
        <w:rFonts w:ascii="Symbol" w:hAnsi="Symbol"/>
      </w:rPr>
    </w:lvl>
    <w:lvl w:ilvl="8" w:tplc="60F8A5F2">
      <w:start w:val="1"/>
      <w:numFmt w:val="bullet"/>
      <w:lvlText w:val=""/>
      <w:lvlJc w:val="left"/>
      <w:pPr>
        <w:ind w:left="2520" w:hanging="360"/>
      </w:pPr>
      <w:rPr>
        <w:rFonts w:ascii="Symbol" w:hAnsi="Symbol"/>
      </w:rPr>
    </w:lvl>
  </w:abstractNum>
  <w:abstractNum w:abstractNumId="24" w15:restartNumberingAfterBreak="0">
    <w:nsid w:val="6597209E"/>
    <w:multiLevelType w:val="hybridMultilevel"/>
    <w:tmpl w:val="E6AE25B4"/>
    <w:lvl w:ilvl="0" w:tplc="C8B8DFDC">
      <w:start w:val="1"/>
      <w:numFmt w:val="bullet"/>
      <w:lvlText w:val=""/>
      <w:lvlJc w:val="left"/>
      <w:pPr>
        <w:ind w:left="2520" w:hanging="360"/>
      </w:pPr>
      <w:rPr>
        <w:rFonts w:ascii="Symbol" w:hAnsi="Symbol"/>
      </w:rPr>
    </w:lvl>
    <w:lvl w:ilvl="1" w:tplc="A1A00D10">
      <w:start w:val="1"/>
      <w:numFmt w:val="bullet"/>
      <w:lvlText w:val=""/>
      <w:lvlJc w:val="left"/>
      <w:pPr>
        <w:ind w:left="2520" w:hanging="360"/>
      </w:pPr>
      <w:rPr>
        <w:rFonts w:ascii="Symbol" w:hAnsi="Symbol"/>
      </w:rPr>
    </w:lvl>
    <w:lvl w:ilvl="2" w:tplc="9CC6D7CE">
      <w:start w:val="1"/>
      <w:numFmt w:val="bullet"/>
      <w:lvlText w:val=""/>
      <w:lvlJc w:val="left"/>
      <w:pPr>
        <w:ind w:left="2520" w:hanging="360"/>
      </w:pPr>
      <w:rPr>
        <w:rFonts w:ascii="Symbol" w:hAnsi="Symbol"/>
      </w:rPr>
    </w:lvl>
    <w:lvl w:ilvl="3" w:tplc="AC78E648">
      <w:start w:val="1"/>
      <w:numFmt w:val="bullet"/>
      <w:lvlText w:val=""/>
      <w:lvlJc w:val="left"/>
      <w:pPr>
        <w:ind w:left="2520" w:hanging="360"/>
      </w:pPr>
      <w:rPr>
        <w:rFonts w:ascii="Symbol" w:hAnsi="Symbol"/>
      </w:rPr>
    </w:lvl>
    <w:lvl w:ilvl="4" w:tplc="E2A69676">
      <w:start w:val="1"/>
      <w:numFmt w:val="bullet"/>
      <w:lvlText w:val=""/>
      <w:lvlJc w:val="left"/>
      <w:pPr>
        <w:ind w:left="2520" w:hanging="360"/>
      </w:pPr>
      <w:rPr>
        <w:rFonts w:ascii="Symbol" w:hAnsi="Symbol"/>
      </w:rPr>
    </w:lvl>
    <w:lvl w:ilvl="5" w:tplc="9BD4A2E4">
      <w:start w:val="1"/>
      <w:numFmt w:val="bullet"/>
      <w:lvlText w:val=""/>
      <w:lvlJc w:val="left"/>
      <w:pPr>
        <w:ind w:left="2520" w:hanging="360"/>
      </w:pPr>
      <w:rPr>
        <w:rFonts w:ascii="Symbol" w:hAnsi="Symbol"/>
      </w:rPr>
    </w:lvl>
    <w:lvl w:ilvl="6" w:tplc="79FA0852">
      <w:start w:val="1"/>
      <w:numFmt w:val="bullet"/>
      <w:lvlText w:val=""/>
      <w:lvlJc w:val="left"/>
      <w:pPr>
        <w:ind w:left="2520" w:hanging="360"/>
      </w:pPr>
      <w:rPr>
        <w:rFonts w:ascii="Symbol" w:hAnsi="Symbol"/>
      </w:rPr>
    </w:lvl>
    <w:lvl w:ilvl="7" w:tplc="7D26951A">
      <w:start w:val="1"/>
      <w:numFmt w:val="bullet"/>
      <w:lvlText w:val=""/>
      <w:lvlJc w:val="left"/>
      <w:pPr>
        <w:ind w:left="2520" w:hanging="360"/>
      </w:pPr>
      <w:rPr>
        <w:rFonts w:ascii="Symbol" w:hAnsi="Symbol"/>
      </w:rPr>
    </w:lvl>
    <w:lvl w:ilvl="8" w:tplc="946A535E">
      <w:start w:val="1"/>
      <w:numFmt w:val="bullet"/>
      <w:lvlText w:val=""/>
      <w:lvlJc w:val="left"/>
      <w:pPr>
        <w:ind w:left="2520" w:hanging="360"/>
      </w:pPr>
      <w:rPr>
        <w:rFonts w:ascii="Symbol" w:hAnsi="Symbol"/>
      </w:rPr>
    </w:lvl>
  </w:abstractNum>
  <w:abstractNum w:abstractNumId="25" w15:restartNumberingAfterBreak="0">
    <w:nsid w:val="68FA17AC"/>
    <w:multiLevelType w:val="hybridMultilevel"/>
    <w:tmpl w:val="9948C8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9165182"/>
    <w:multiLevelType w:val="hybridMultilevel"/>
    <w:tmpl w:val="4FFA9680"/>
    <w:lvl w:ilvl="0" w:tplc="1AB0287A">
      <w:start w:val="1"/>
      <w:numFmt w:val="decimal"/>
      <w:lvlText w:val="%1)"/>
      <w:lvlJc w:val="left"/>
      <w:pPr>
        <w:ind w:left="1020" w:hanging="360"/>
      </w:pPr>
    </w:lvl>
    <w:lvl w:ilvl="1" w:tplc="504622F6">
      <w:start w:val="1"/>
      <w:numFmt w:val="decimal"/>
      <w:lvlText w:val="%2)"/>
      <w:lvlJc w:val="left"/>
      <w:pPr>
        <w:ind w:left="1020" w:hanging="360"/>
      </w:pPr>
    </w:lvl>
    <w:lvl w:ilvl="2" w:tplc="8ACC4D94">
      <w:start w:val="1"/>
      <w:numFmt w:val="decimal"/>
      <w:lvlText w:val="%3)"/>
      <w:lvlJc w:val="left"/>
      <w:pPr>
        <w:ind w:left="1020" w:hanging="360"/>
      </w:pPr>
    </w:lvl>
    <w:lvl w:ilvl="3" w:tplc="828A6792">
      <w:start w:val="1"/>
      <w:numFmt w:val="decimal"/>
      <w:lvlText w:val="%4)"/>
      <w:lvlJc w:val="left"/>
      <w:pPr>
        <w:ind w:left="1020" w:hanging="360"/>
      </w:pPr>
    </w:lvl>
    <w:lvl w:ilvl="4" w:tplc="A5B6A842">
      <w:start w:val="1"/>
      <w:numFmt w:val="decimal"/>
      <w:lvlText w:val="%5)"/>
      <w:lvlJc w:val="left"/>
      <w:pPr>
        <w:ind w:left="1020" w:hanging="360"/>
      </w:pPr>
    </w:lvl>
    <w:lvl w:ilvl="5" w:tplc="619AAA80">
      <w:start w:val="1"/>
      <w:numFmt w:val="decimal"/>
      <w:lvlText w:val="%6)"/>
      <w:lvlJc w:val="left"/>
      <w:pPr>
        <w:ind w:left="1020" w:hanging="360"/>
      </w:pPr>
    </w:lvl>
    <w:lvl w:ilvl="6" w:tplc="997806EA">
      <w:start w:val="1"/>
      <w:numFmt w:val="decimal"/>
      <w:lvlText w:val="%7)"/>
      <w:lvlJc w:val="left"/>
      <w:pPr>
        <w:ind w:left="1020" w:hanging="360"/>
      </w:pPr>
    </w:lvl>
    <w:lvl w:ilvl="7" w:tplc="90A6D4A0">
      <w:start w:val="1"/>
      <w:numFmt w:val="decimal"/>
      <w:lvlText w:val="%8)"/>
      <w:lvlJc w:val="left"/>
      <w:pPr>
        <w:ind w:left="1020" w:hanging="360"/>
      </w:pPr>
    </w:lvl>
    <w:lvl w:ilvl="8" w:tplc="941C7824">
      <w:start w:val="1"/>
      <w:numFmt w:val="decimal"/>
      <w:lvlText w:val="%9)"/>
      <w:lvlJc w:val="left"/>
      <w:pPr>
        <w:ind w:left="1020" w:hanging="360"/>
      </w:pPr>
    </w:lvl>
  </w:abstractNum>
  <w:abstractNum w:abstractNumId="27" w15:restartNumberingAfterBreak="0">
    <w:nsid w:val="6D261BF8"/>
    <w:multiLevelType w:val="hybridMultilevel"/>
    <w:tmpl w:val="4D0077E4"/>
    <w:lvl w:ilvl="0" w:tplc="EA6E43CA">
      <w:start w:val="1"/>
      <w:numFmt w:val="decimal"/>
      <w:lvlText w:val="%1)"/>
      <w:lvlJc w:val="left"/>
      <w:pPr>
        <w:ind w:left="1020" w:hanging="360"/>
      </w:pPr>
    </w:lvl>
    <w:lvl w:ilvl="1" w:tplc="120E1FEA">
      <w:start w:val="1"/>
      <w:numFmt w:val="decimal"/>
      <w:lvlText w:val="%2)"/>
      <w:lvlJc w:val="left"/>
      <w:pPr>
        <w:ind w:left="1020" w:hanging="360"/>
      </w:pPr>
    </w:lvl>
    <w:lvl w:ilvl="2" w:tplc="B7FA6306">
      <w:start w:val="1"/>
      <w:numFmt w:val="decimal"/>
      <w:lvlText w:val="%3)"/>
      <w:lvlJc w:val="left"/>
      <w:pPr>
        <w:ind w:left="1020" w:hanging="360"/>
      </w:pPr>
    </w:lvl>
    <w:lvl w:ilvl="3" w:tplc="4A1EC500">
      <w:start w:val="1"/>
      <w:numFmt w:val="decimal"/>
      <w:lvlText w:val="%4)"/>
      <w:lvlJc w:val="left"/>
      <w:pPr>
        <w:ind w:left="1020" w:hanging="360"/>
      </w:pPr>
    </w:lvl>
    <w:lvl w:ilvl="4" w:tplc="2C203B78">
      <w:start w:val="1"/>
      <w:numFmt w:val="decimal"/>
      <w:lvlText w:val="%5)"/>
      <w:lvlJc w:val="left"/>
      <w:pPr>
        <w:ind w:left="1020" w:hanging="360"/>
      </w:pPr>
    </w:lvl>
    <w:lvl w:ilvl="5" w:tplc="D0E8CC88">
      <w:start w:val="1"/>
      <w:numFmt w:val="decimal"/>
      <w:lvlText w:val="%6)"/>
      <w:lvlJc w:val="left"/>
      <w:pPr>
        <w:ind w:left="1020" w:hanging="360"/>
      </w:pPr>
    </w:lvl>
    <w:lvl w:ilvl="6" w:tplc="00D087C0">
      <w:start w:val="1"/>
      <w:numFmt w:val="decimal"/>
      <w:lvlText w:val="%7)"/>
      <w:lvlJc w:val="left"/>
      <w:pPr>
        <w:ind w:left="1020" w:hanging="360"/>
      </w:pPr>
    </w:lvl>
    <w:lvl w:ilvl="7" w:tplc="42E0E0F4">
      <w:start w:val="1"/>
      <w:numFmt w:val="decimal"/>
      <w:lvlText w:val="%8)"/>
      <w:lvlJc w:val="left"/>
      <w:pPr>
        <w:ind w:left="1020" w:hanging="360"/>
      </w:pPr>
    </w:lvl>
    <w:lvl w:ilvl="8" w:tplc="A47808C6">
      <w:start w:val="1"/>
      <w:numFmt w:val="decimal"/>
      <w:lvlText w:val="%9)"/>
      <w:lvlJc w:val="left"/>
      <w:pPr>
        <w:ind w:left="1020" w:hanging="360"/>
      </w:pPr>
    </w:lvl>
  </w:abstractNum>
  <w:abstractNum w:abstractNumId="28" w15:restartNumberingAfterBreak="0">
    <w:nsid w:val="6DD9731A"/>
    <w:multiLevelType w:val="hybridMultilevel"/>
    <w:tmpl w:val="DCE250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FFB508F"/>
    <w:multiLevelType w:val="hybridMultilevel"/>
    <w:tmpl w:val="804EC568"/>
    <w:lvl w:ilvl="0" w:tplc="C28E57B4">
      <w:start w:val="1"/>
      <w:numFmt w:val="decimal"/>
      <w:lvlText w:val="%1)"/>
      <w:lvlJc w:val="left"/>
      <w:pPr>
        <w:ind w:left="1020" w:hanging="360"/>
      </w:pPr>
    </w:lvl>
    <w:lvl w:ilvl="1" w:tplc="F88013C2">
      <w:start w:val="1"/>
      <w:numFmt w:val="decimal"/>
      <w:lvlText w:val="%2)"/>
      <w:lvlJc w:val="left"/>
      <w:pPr>
        <w:ind w:left="1020" w:hanging="360"/>
      </w:pPr>
    </w:lvl>
    <w:lvl w:ilvl="2" w:tplc="6EF2D054">
      <w:start w:val="1"/>
      <w:numFmt w:val="decimal"/>
      <w:lvlText w:val="%3)"/>
      <w:lvlJc w:val="left"/>
      <w:pPr>
        <w:ind w:left="1020" w:hanging="360"/>
      </w:pPr>
    </w:lvl>
    <w:lvl w:ilvl="3" w:tplc="C7E072BC">
      <w:start w:val="1"/>
      <w:numFmt w:val="decimal"/>
      <w:lvlText w:val="%4)"/>
      <w:lvlJc w:val="left"/>
      <w:pPr>
        <w:ind w:left="1020" w:hanging="360"/>
      </w:pPr>
    </w:lvl>
    <w:lvl w:ilvl="4" w:tplc="F358299C">
      <w:start w:val="1"/>
      <w:numFmt w:val="decimal"/>
      <w:lvlText w:val="%5)"/>
      <w:lvlJc w:val="left"/>
      <w:pPr>
        <w:ind w:left="1020" w:hanging="360"/>
      </w:pPr>
    </w:lvl>
    <w:lvl w:ilvl="5" w:tplc="B35C4B4E">
      <w:start w:val="1"/>
      <w:numFmt w:val="decimal"/>
      <w:lvlText w:val="%6)"/>
      <w:lvlJc w:val="left"/>
      <w:pPr>
        <w:ind w:left="1020" w:hanging="360"/>
      </w:pPr>
    </w:lvl>
    <w:lvl w:ilvl="6" w:tplc="7A800FB6">
      <w:start w:val="1"/>
      <w:numFmt w:val="decimal"/>
      <w:lvlText w:val="%7)"/>
      <w:lvlJc w:val="left"/>
      <w:pPr>
        <w:ind w:left="1020" w:hanging="360"/>
      </w:pPr>
    </w:lvl>
    <w:lvl w:ilvl="7" w:tplc="0032D334">
      <w:start w:val="1"/>
      <w:numFmt w:val="decimal"/>
      <w:lvlText w:val="%8)"/>
      <w:lvlJc w:val="left"/>
      <w:pPr>
        <w:ind w:left="1020" w:hanging="360"/>
      </w:pPr>
    </w:lvl>
    <w:lvl w:ilvl="8" w:tplc="0DF27FF2">
      <w:start w:val="1"/>
      <w:numFmt w:val="decimal"/>
      <w:lvlText w:val="%9)"/>
      <w:lvlJc w:val="left"/>
      <w:pPr>
        <w:ind w:left="1020" w:hanging="360"/>
      </w:pPr>
    </w:lvl>
  </w:abstractNum>
  <w:abstractNum w:abstractNumId="30" w15:restartNumberingAfterBreak="0">
    <w:nsid w:val="74401D77"/>
    <w:multiLevelType w:val="hybridMultilevel"/>
    <w:tmpl w:val="3BEAE85C"/>
    <w:lvl w:ilvl="0" w:tplc="9CDC10FA">
      <w:start w:val="1"/>
      <w:numFmt w:val="decimal"/>
      <w:lvlText w:val="%1)"/>
      <w:lvlJc w:val="left"/>
      <w:pPr>
        <w:ind w:left="1020" w:hanging="360"/>
      </w:pPr>
    </w:lvl>
    <w:lvl w:ilvl="1" w:tplc="83108546">
      <w:start w:val="1"/>
      <w:numFmt w:val="decimal"/>
      <w:lvlText w:val="%2)"/>
      <w:lvlJc w:val="left"/>
      <w:pPr>
        <w:ind w:left="1020" w:hanging="360"/>
      </w:pPr>
    </w:lvl>
    <w:lvl w:ilvl="2" w:tplc="517673B2">
      <w:start w:val="1"/>
      <w:numFmt w:val="decimal"/>
      <w:lvlText w:val="%3)"/>
      <w:lvlJc w:val="left"/>
      <w:pPr>
        <w:ind w:left="1020" w:hanging="360"/>
      </w:pPr>
    </w:lvl>
    <w:lvl w:ilvl="3" w:tplc="D80A89CC">
      <w:start w:val="1"/>
      <w:numFmt w:val="decimal"/>
      <w:lvlText w:val="%4)"/>
      <w:lvlJc w:val="left"/>
      <w:pPr>
        <w:ind w:left="1020" w:hanging="360"/>
      </w:pPr>
    </w:lvl>
    <w:lvl w:ilvl="4" w:tplc="CE2632C8">
      <w:start w:val="1"/>
      <w:numFmt w:val="decimal"/>
      <w:lvlText w:val="%5)"/>
      <w:lvlJc w:val="left"/>
      <w:pPr>
        <w:ind w:left="1020" w:hanging="360"/>
      </w:pPr>
    </w:lvl>
    <w:lvl w:ilvl="5" w:tplc="7FEC275E">
      <w:start w:val="1"/>
      <w:numFmt w:val="decimal"/>
      <w:lvlText w:val="%6)"/>
      <w:lvlJc w:val="left"/>
      <w:pPr>
        <w:ind w:left="1020" w:hanging="360"/>
      </w:pPr>
    </w:lvl>
    <w:lvl w:ilvl="6" w:tplc="973A1156">
      <w:start w:val="1"/>
      <w:numFmt w:val="decimal"/>
      <w:lvlText w:val="%7)"/>
      <w:lvlJc w:val="left"/>
      <w:pPr>
        <w:ind w:left="1020" w:hanging="360"/>
      </w:pPr>
    </w:lvl>
    <w:lvl w:ilvl="7" w:tplc="864204A6">
      <w:start w:val="1"/>
      <w:numFmt w:val="decimal"/>
      <w:lvlText w:val="%8)"/>
      <w:lvlJc w:val="left"/>
      <w:pPr>
        <w:ind w:left="1020" w:hanging="360"/>
      </w:pPr>
    </w:lvl>
    <w:lvl w:ilvl="8" w:tplc="94945738">
      <w:start w:val="1"/>
      <w:numFmt w:val="decimal"/>
      <w:lvlText w:val="%9)"/>
      <w:lvlJc w:val="left"/>
      <w:pPr>
        <w:ind w:left="1020" w:hanging="360"/>
      </w:pPr>
    </w:lvl>
  </w:abstractNum>
  <w:abstractNum w:abstractNumId="31" w15:restartNumberingAfterBreak="0">
    <w:nsid w:val="765C0368"/>
    <w:multiLevelType w:val="hybridMultilevel"/>
    <w:tmpl w:val="B0505F4A"/>
    <w:lvl w:ilvl="0" w:tplc="35B258B0">
      <w:start w:val="1"/>
      <w:numFmt w:val="lowerLetter"/>
      <w:lvlText w:val="%1."/>
      <w:lvlJc w:val="left"/>
      <w:pPr>
        <w:ind w:left="1440" w:hanging="360"/>
      </w:pPr>
    </w:lvl>
    <w:lvl w:ilvl="1" w:tplc="AFBC5C02">
      <w:start w:val="1"/>
      <w:numFmt w:val="lowerLetter"/>
      <w:lvlText w:val="%2."/>
      <w:lvlJc w:val="left"/>
      <w:pPr>
        <w:ind w:left="1440" w:hanging="360"/>
      </w:pPr>
    </w:lvl>
    <w:lvl w:ilvl="2" w:tplc="1BD88A22">
      <w:start w:val="1"/>
      <w:numFmt w:val="lowerLetter"/>
      <w:lvlText w:val="%3."/>
      <w:lvlJc w:val="left"/>
      <w:pPr>
        <w:ind w:left="1440" w:hanging="360"/>
      </w:pPr>
    </w:lvl>
    <w:lvl w:ilvl="3" w:tplc="AE9C45BA">
      <w:start w:val="1"/>
      <w:numFmt w:val="lowerLetter"/>
      <w:lvlText w:val="%4."/>
      <w:lvlJc w:val="left"/>
      <w:pPr>
        <w:ind w:left="1440" w:hanging="360"/>
      </w:pPr>
    </w:lvl>
    <w:lvl w:ilvl="4" w:tplc="69A8CAFC">
      <w:start w:val="1"/>
      <w:numFmt w:val="lowerLetter"/>
      <w:lvlText w:val="%5."/>
      <w:lvlJc w:val="left"/>
      <w:pPr>
        <w:ind w:left="1440" w:hanging="360"/>
      </w:pPr>
    </w:lvl>
    <w:lvl w:ilvl="5" w:tplc="B5CAB89E">
      <w:start w:val="1"/>
      <w:numFmt w:val="lowerLetter"/>
      <w:lvlText w:val="%6."/>
      <w:lvlJc w:val="left"/>
      <w:pPr>
        <w:ind w:left="1440" w:hanging="360"/>
      </w:pPr>
    </w:lvl>
    <w:lvl w:ilvl="6" w:tplc="F7D405FC">
      <w:start w:val="1"/>
      <w:numFmt w:val="lowerLetter"/>
      <w:lvlText w:val="%7."/>
      <w:lvlJc w:val="left"/>
      <w:pPr>
        <w:ind w:left="1440" w:hanging="360"/>
      </w:pPr>
    </w:lvl>
    <w:lvl w:ilvl="7" w:tplc="1204A8BE">
      <w:start w:val="1"/>
      <w:numFmt w:val="lowerLetter"/>
      <w:lvlText w:val="%8."/>
      <w:lvlJc w:val="left"/>
      <w:pPr>
        <w:ind w:left="1440" w:hanging="360"/>
      </w:pPr>
    </w:lvl>
    <w:lvl w:ilvl="8" w:tplc="F96C3262">
      <w:start w:val="1"/>
      <w:numFmt w:val="lowerLetter"/>
      <w:lvlText w:val="%9."/>
      <w:lvlJc w:val="left"/>
      <w:pPr>
        <w:ind w:left="1440" w:hanging="360"/>
      </w:pPr>
    </w:lvl>
  </w:abstractNum>
  <w:abstractNum w:abstractNumId="32" w15:restartNumberingAfterBreak="0">
    <w:nsid w:val="770A3F03"/>
    <w:multiLevelType w:val="hybridMultilevel"/>
    <w:tmpl w:val="A1F486D2"/>
    <w:lvl w:ilvl="0" w:tplc="ACF0F84E">
      <w:start w:val="1"/>
      <w:numFmt w:val="bullet"/>
      <w:lvlText w:val=""/>
      <w:lvlJc w:val="left"/>
      <w:pPr>
        <w:ind w:left="720" w:hanging="360"/>
      </w:pPr>
      <w:rPr>
        <w:rFonts w:ascii="Symbol" w:hAnsi="Symbol" w:hint="default"/>
      </w:rPr>
    </w:lvl>
    <w:lvl w:ilvl="1" w:tplc="77289A40">
      <w:start w:val="1"/>
      <w:numFmt w:val="bullet"/>
      <w:lvlText w:val="o"/>
      <w:lvlJc w:val="left"/>
      <w:pPr>
        <w:ind w:left="1440" w:hanging="360"/>
      </w:pPr>
      <w:rPr>
        <w:rFonts w:ascii="Courier New" w:hAnsi="Courier New" w:hint="default"/>
      </w:rPr>
    </w:lvl>
    <w:lvl w:ilvl="2" w:tplc="11CE64BA">
      <w:start w:val="1"/>
      <w:numFmt w:val="bullet"/>
      <w:lvlText w:val=""/>
      <w:lvlJc w:val="left"/>
      <w:pPr>
        <w:ind w:left="2160" w:hanging="360"/>
      </w:pPr>
      <w:rPr>
        <w:rFonts w:ascii="Wingdings" w:hAnsi="Wingdings" w:hint="default"/>
      </w:rPr>
    </w:lvl>
    <w:lvl w:ilvl="3" w:tplc="CD722544">
      <w:start w:val="1"/>
      <w:numFmt w:val="bullet"/>
      <w:lvlText w:val=""/>
      <w:lvlJc w:val="left"/>
      <w:pPr>
        <w:ind w:left="2880" w:hanging="360"/>
      </w:pPr>
      <w:rPr>
        <w:rFonts w:ascii="Symbol" w:hAnsi="Symbol" w:hint="default"/>
      </w:rPr>
    </w:lvl>
    <w:lvl w:ilvl="4" w:tplc="2E20D9DC">
      <w:start w:val="1"/>
      <w:numFmt w:val="bullet"/>
      <w:lvlText w:val="o"/>
      <w:lvlJc w:val="left"/>
      <w:pPr>
        <w:ind w:left="3600" w:hanging="360"/>
      </w:pPr>
      <w:rPr>
        <w:rFonts w:ascii="Courier New" w:hAnsi="Courier New" w:hint="default"/>
      </w:rPr>
    </w:lvl>
    <w:lvl w:ilvl="5" w:tplc="721611C0">
      <w:start w:val="1"/>
      <w:numFmt w:val="bullet"/>
      <w:lvlText w:val=""/>
      <w:lvlJc w:val="left"/>
      <w:pPr>
        <w:ind w:left="4320" w:hanging="360"/>
      </w:pPr>
      <w:rPr>
        <w:rFonts w:ascii="Wingdings" w:hAnsi="Wingdings" w:hint="default"/>
      </w:rPr>
    </w:lvl>
    <w:lvl w:ilvl="6" w:tplc="6D3ABBCC">
      <w:start w:val="1"/>
      <w:numFmt w:val="bullet"/>
      <w:lvlText w:val=""/>
      <w:lvlJc w:val="left"/>
      <w:pPr>
        <w:ind w:left="5040" w:hanging="360"/>
      </w:pPr>
      <w:rPr>
        <w:rFonts w:ascii="Symbol" w:hAnsi="Symbol" w:hint="default"/>
      </w:rPr>
    </w:lvl>
    <w:lvl w:ilvl="7" w:tplc="02D05E16">
      <w:start w:val="1"/>
      <w:numFmt w:val="bullet"/>
      <w:lvlText w:val="o"/>
      <w:lvlJc w:val="left"/>
      <w:pPr>
        <w:ind w:left="5760" w:hanging="360"/>
      </w:pPr>
      <w:rPr>
        <w:rFonts w:ascii="Courier New" w:hAnsi="Courier New" w:hint="default"/>
      </w:rPr>
    </w:lvl>
    <w:lvl w:ilvl="8" w:tplc="F7A2CA94">
      <w:start w:val="1"/>
      <w:numFmt w:val="bullet"/>
      <w:lvlText w:val=""/>
      <w:lvlJc w:val="left"/>
      <w:pPr>
        <w:ind w:left="6480" w:hanging="360"/>
      </w:pPr>
      <w:rPr>
        <w:rFonts w:ascii="Wingdings" w:hAnsi="Wingdings" w:hint="default"/>
      </w:rPr>
    </w:lvl>
  </w:abstractNum>
  <w:abstractNum w:abstractNumId="33" w15:restartNumberingAfterBreak="0">
    <w:nsid w:val="783B4472"/>
    <w:multiLevelType w:val="hybridMultilevel"/>
    <w:tmpl w:val="3B685554"/>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8702893"/>
    <w:multiLevelType w:val="hybridMultilevel"/>
    <w:tmpl w:val="A922F626"/>
    <w:lvl w:ilvl="0" w:tplc="9EA83604">
      <w:start w:val="1"/>
      <w:numFmt w:val="decimal"/>
      <w:lvlText w:val="%1)"/>
      <w:lvlJc w:val="left"/>
      <w:pPr>
        <w:ind w:left="1020" w:hanging="360"/>
      </w:pPr>
    </w:lvl>
    <w:lvl w:ilvl="1" w:tplc="9C1E9074">
      <w:start w:val="1"/>
      <w:numFmt w:val="decimal"/>
      <w:lvlText w:val="%2)"/>
      <w:lvlJc w:val="left"/>
      <w:pPr>
        <w:ind w:left="1020" w:hanging="360"/>
      </w:pPr>
    </w:lvl>
    <w:lvl w:ilvl="2" w:tplc="5A68E560">
      <w:start w:val="1"/>
      <w:numFmt w:val="decimal"/>
      <w:lvlText w:val="%3)"/>
      <w:lvlJc w:val="left"/>
      <w:pPr>
        <w:ind w:left="1020" w:hanging="360"/>
      </w:pPr>
    </w:lvl>
    <w:lvl w:ilvl="3" w:tplc="121ACA64">
      <w:start w:val="1"/>
      <w:numFmt w:val="decimal"/>
      <w:lvlText w:val="%4)"/>
      <w:lvlJc w:val="left"/>
      <w:pPr>
        <w:ind w:left="1020" w:hanging="360"/>
      </w:pPr>
    </w:lvl>
    <w:lvl w:ilvl="4" w:tplc="1C3C7424">
      <w:start w:val="1"/>
      <w:numFmt w:val="decimal"/>
      <w:lvlText w:val="%5)"/>
      <w:lvlJc w:val="left"/>
      <w:pPr>
        <w:ind w:left="1020" w:hanging="360"/>
      </w:pPr>
    </w:lvl>
    <w:lvl w:ilvl="5" w:tplc="235CE120">
      <w:start w:val="1"/>
      <w:numFmt w:val="decimal"/>
      <w:lvlText w:val="%6)"/>
      <w:lvlJc w:val="left"/>
      <w:pPr>
        <w:ind w:left="1020" w:hanging="360"/>
      </w:pPr>
    </w:lvl>
    <w:lvl w:ilvl="6" w:tplc="1276B238">
      <w:start w:val="1"/>
      <w:numFmt w:val="decimal"/>
      <w:lvlText w:val="%7)"/>
      <w:lvlJc w:val="left"/>
      <w:pPr>
        <w:ind w:left="1020" w:hanging="360"/>
      </w:pPr>
    </w:lvl>
    <w:lvl w:ilvl="7" w:tplc="B81C97F8">
      <w:start w:val="1"/>
      <w:numFmt w:val="decimal"/>
      <w:lvlText w:val="%8)"/>
      <w:lvlJc w:val="left"/>
      <w:pPr>
        <w:ind w:left="1020" w:hanging="360"/>
      </w:pPr>
    </w:lvl>
    <w:lvl w:ilvl="8" w:tplc="A6EE8628">
      <w:start w:val="1"/>
      <w:numFmt w:val="decimal"/>
      <w:lvlText w:val="%9)"/>
      <w:lvlJc w:val="left"/>
      <w:pPr>
        <w:ind w:left="1020" w:hanging="360"/>
      </w:pPr>
    </w:lvl>
  </w:abstractNum>
  <w:abstractNum w:abstractNumId="35" w15:restartNumberingAfterBreak="0">
    <w:nsid w:val="7FE82D62"/>
    <w:multiLevelType w:val="hybridMultilevel"/>
    <w:tmpl w:val="A628F862"/>
    <w:lvl w:ilvl="0" w:tplc="6978BF30">
      <w:start w:val="1"/>
      <w:numFmt w:val="bullet"/>
      <w:lvlText w:val=""/>
      <w:lvlJc w:val="left"/>
      <w:pPr>
        <w:ind w:left="2520" w:hanging="360"/>
      </w:pPr>
      <w:rPr>
        <w:rFonts w:ascii="Symbol" w:hAnsi="Symbol"/>
      </w:rPr>
    </w:lvl>
    <w:lvl w:ilvl="1" w:tplc="34A4FD5A">
      <w:start w:val="1"/>
      <w:numFmt w:val="bullet"/>
      <w:lvlText w:val=""/>
      <w:lvlJc w:val="left"/>
      <w:pPr>
        <w:ind w:left="2520" w:hanging="360"/>
      </w:pPr>
      <w:rPr>
        <w:rFonts w:ascii="Symbol" w:hAnsi="Symbol"/>
      </w:rPr>
    </w:lvl>
    <w:lvl w:ilvl="2" w:tplc="1E74B5BC">
      <w:start w:val="1"/>
      <w:numFmt w:val="bullet"/>
      <w:lvlText w:val=""/>
      <w:lvlJc w:val="left"/>
      <w:pPr>
        <w:ind w:left="2520" w:hanging="360"/>
      </w:pPr>
      <w:rPr>
        <w:rFonts w:ascii="Symbol" w:hAnsi="Symbol"/>
      </w:rPr>
    </w:lvl>
    <w:lvl w:ilvl="3" w:tplc="7EFAD742">
      <w:start w:val="1"/>
      <w:numFmt w:val="bullet"/>
      <w:lvlText w:val=""/>
      <w:lvlJc w:val="left"/>
      <w:pPr>
        <w:ind w:left="2520" w:hanging="360"/>
      </w:pPr>
      <w:rPr>
        <w:rFonts w:ascii="Symbol" w:hAnsi="Symbol"/>
      </w:rPr>
    </w:lvl>
    <w:lvl w:ilvl="4" w:tplc="9DAEC95C">
      <w:start w:val="1"/>
      <w:numFmt w:val="bullet"/>
      <w:lvlText w:val=""/>
      <w:lvlJc w:val="left"/>
      <w:pPr>
        <w:ind w:left="2520" w:hanging="360"/>
      </w:pPr>
      <w:rPr>
        <w:rFonts w:ascii="Symbol" w:hAnsi="Symbol"/>
      </w:rPr>
    </w:lvl>
    <w:lvl w:ilvl="5" w:tplc="746859B2">
      <w:start w:val="1"/>
      <w:numFmt w:val="bullet"/>
      <w:lvlText w:val=""/>
      <w:lvlJc w:val="left"/>
      <w:pPr>
        <w:ind w:left="2520" w:hanging="360"/>
      </w:pPr>
      <w:rPr>
        <w:rFonts w:ascii="Symbol" w:hAnsi="Symbol"/>
      </w:rPr>
    </w:lvl>
    <w:lvl w:ilvl="6" w:tplc="7B2A7A78">
      <w:start w:val="1"/>
      <w:numFmt w:val="bullet"/>
      <w:lvlText w:val=""/>
      <w:lvlJc w:val="left"/>
      <w:pPr>
        <w:ind w:left="2520" w:hanging="360"/>
      </w:pPr>
      <w:rPr>
        <w:rFonts w:ascii="Symbol" w:hAnsi="Symbol"/>
      </w:rPr>
    </w:lvl>
    <w:lvl w:ilvl="7" w:tplc="DC9CE81C">
      <w:start w:val="1"/>
      <w:numFmt w:val="bullet"/>
      <w:lvlText w:val=""/>
      <w:lvlJc w:val="left"/>
      <w:pPr>
        <w:ind w:left="2520" w:hanging="360"/>
      </w:pPr>
      <w:rPr>
        <w:rFonts w:ascii="Symbol" w:hAnsi="Symbol"/>
      </w:rPr>
    </w:lvl>
    <w:lvl w:ilvl="8" w:tplc="4274C722">
      <w:start w:val="1"/>
      <w:numFmt w:val="bullet"/>
      <w:lvlText w:val=""/>
      <w:lvlJc w:val="left"/>
      <w:pPr>
        <w:ind w:left="2520" w:hanging="360"/>
      </w:pPr>
      <w:rPr>
        <w:rFonts w:ascii="Symbol" w:hAnsi="Symbol"/>
      </w:rPr>
    </w:lvl>
  </w:abstractNum>
  <w:num w:numId="1">
    <w:abstractNumId w:val="20"/>
  </w:num>
  <w:num w:numId="2">
    <w:abstractNumId w:val="32"/>
  </w:num>
  <w:num w:numId="3">
    <w:abstractNumId w:val="13"/>
  </w:num>
  <w:num w:numId="4">
    <w:abstractNumId w:val="25"/>
  </w:num>
  <w:num w:numId="5">
    <w:abstractNumId w:val="13"/>
  </w:num>
  <w:num w:numId="6">
    <w:abstractNumId w:val="13"/>
  </w:num>
  <w:num w:numId="7">
    <w:abstractNumId w:val="13"/>
  </w:num>
  <w:num w:numId="8">
    <w:abstractNumId w:val="13"/>
  </w:num>
  <w:num w:numId="9">
    <w:abstractNumId w:val="13"/>
  </w:num>
  <w:num w:numId="10">
    <w:abstractNumId w:val="13"/>
    <w:lvlOverride w:ilvl="0">
      <w:startOverride w:val="1"/>
    </w:lvlOverride>
  </w:num>
  <w:num w:numId="11">
    <w:abstractNumId w:val="16"/>
  </w:num>
  <w:num w:numId="12">
    <w:abstractNumId w:val="8"/>
  </w:num>
  <w:num w:numId="13">
    <w:abstractNumId w:val="1"/>
  </w:num>
  <w:num w:numId="14">
    <w:abstractNumId w:val="9"/>
  </w:num>
  <w:num w:numId="15">
    <w:abstractNumId w:val="33"/>
  </w:num>
  <w:num w:numId="16">
    <w:abstractNumId w:val="7"/>
  </w:num>
  <w:num w:numId="17">
    <w:abstractNumId w:val="14"/>
  </w:num>
  <w:num w:numId="18">
    <w:abstractNumId w:val="21"/>
  </w:num>
  <w:num w:numId="19">
    <w:abstractNumId w:val="5"/>
  </w:num>
  <w:num w:numId="20">
    <w:abstractNumId w:val="27"/>
  </w:num>
  <w:num w:numId="21">
    <w:abstractNumId w:val="26"/>
  </w:num>
  <w:num w:numId="22">
    <w:abstractNumId w:val="29"/>
  </w:num>
  <w:num w:numId="23">
    <w:abstractNumId w:val="34"/>
  </w:num>
  <w:num w:numId="24">
    <w:abstractNumId w:val="2"/>
  </w:num>
  <w:num w:numId="25">
    <w:abstractNumId w:val="10"/>
  </w:num>
  <w:num w:numId="26">
    <w:abstractNumId w:val="13"/>
    <w:lvlOverride w:ilvl="0">
      <w:startOverride w:val="1"/>
    </w:lvlOverride>
  </w:num>
  <w:num w:numId="27">
    <w:abstractNumId w:val="28"/>
  </w:num>
  <w:num w:numId="28">
    <w:abstractNumId w:val="11"/>
  </w:num>
  <w:num w:numId="29">
    <w:abstractNumId w:val="30"/>
  </w:num>
  <w:num w:numId="30">
    <w:abstractNumId w:val="0"/>
  </w:num>
  <w:num w:numId="31">
    <w:abstractNumId w:val="4"/>
  </w:num>
  <w:num w:numId="32">
    <w:abstractNumId w:val="18"/>
  </w:num>
  <w:num w:numId="33">
    <w:abstractNumId w:val="22"/>
  </w:num>
  <w:num w:numId="34">
    <w:abstractNumId w:val="12"/>
  </w:num>
  <w:num w:numId="35">
    <w:abstractNumId w:val="6"/>
  </w:num>
  <w:num w:numId="36">
    <w:abstractNumId w:val="31"/>
  </w:num>
  <w:num w:numId="37">
    <w:abstractNumId w:val="24"/>
  </w:num>
  <w:num w:numId="38">
    <w:abstractNumId w:val="17"/>
  </w:num>
  <w:num w:numId="39">
    <w:abstractNumId w:val="35"/>
  </w:num>
  <w:num w:numId="40">
    <w:abstractNumId w:val="3"/>
  </w:num>
  <w:num w:numId="41">
    <w:abstractNumId w:val="15"/>
  </w:num>
  <w:num w:numId="42">
    <w:abstractNumId w:val="19"/>
  </w:num>
  <w:num w:numId="43">
    <w:abstractNumId w:val="23"/>
  </w:num>
  <w:num w:numId="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904BE303-6BE9-453A-A7C7-21D1D72144B0"/>
    <w:docVar w:name="LW_COVERPAGE_TYPE" w:val="1"/>
    <w:docVar w:name="LW_CROSSREFERENCE" w:val="&lt;UNUSED&gt;"/>
    <w:docVar w:name="LW_DocType" w:val="NORMAL"/>
    <w:docVar w:name="LW_EMISSION" w:val="20.11.2025"/>
    <w:docVar w:name="LW_EMISSION_ISODATE" w:val="2025-11-20"/>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80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DigitalJustice@2030"/>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A2772E"/>
    <w:rsid w:val="0000002C"/>
    <w:rsid w:val="00000145"/>
    <w:rsid w:val="0000016C"/>
    <w:rsid w:val="0000024B"/>
    <w:rsid w:val="00000258"/>
    <w:rsid w:val="00000260"/>
    <w:rsid w:val="0000027D"/>
    <w:rsid w:val="000002E3"/>
    <w:rsid w:val="0000037B"/>
    <w:rsid w:val="000006AC"/>
    <w:rsid w:val="000006EB"/>
    <w:rsid w:val="00000748"/>
    <w:rsid w:val="000007D4"/>
    <w:rsid w:val="00000A33"/>
    <w:rsid w:val="00000A34"/>
    <w:rsid w:val="00000B9C"/>
    <w:rsid w:val="00000C02"/>
    <w:rsid w:val="00000DDE"/>
    <w:rsid w:val="00000E65"/>
    <w:rsid w:val="00000EE8"/>
    <w:rsid w:val="00000F2E"/>
    <w:rsid w:val="000010DA"/>
    <w:rsid w:val="000010DE"/>
    <w:rsid w:val="00001227"/>
    <w:rsid w:val="0000123B"/>
    <w:rsid w:val="000012D6"/>
    <w:rsid w:val="000013BC"/>
    <w:rsid w:val="0000143F"/>
    <w:rsid w:val="00001544"/>
    <w:rsid w:val="00001587"/>
    <w:rsid w:val="00001619"/>
    <w:rsid w:val="00001705"/>
    <w:rsid w:val="000018F0"/>
    <w:rsid w:val="00001949"/>
    <w:rsid w:val="00001AB9"/>
    <w:rsid w:val="00001B13"/>
    <w:rsid w:val="00001C3C"/>
    <w:rsid w:val="00001C3F"/>
    <w:rsid w:val="00001C48"/>
    <w:rsid w:val="00001C57"/>
    <w:rsid w:val="00001D2C"/>
    <w:rsid w:val="00001E56"/>
    <w:rsid w:val="00001F53"/>
    <w:rsid w:val="00001FBA"/>
    <w:rsid w:val="00001FF7"/>
    <w:rsid w:val="00002113"/>
    <w:rsid w:val="000021F3"/>
    <w:rsid w:val="0000222A"/>
    <w:rsid w:val="00002302"/>
    <w:rsid w:val="00002339"/>
    <w:rsid w:val="000023A3"/>
    <w:rsid w:val="000024AA"/>
    <w:rsid w:val="00002607"/>
    <w:rsid w:val="00002775"/>
    <w:rsid w:val="00002965"/>
    <w:rsid w:val="00002D95"/>
    <w:rsid w:val="00002E48"/>
    <w:rsid w:val="00002E5E"/>
    <w:rsid w:val="00003130"/>
    <w:rsid w:val="0000322E"/>
    <w:rsid w:val="00003324"/>
    <w:rsid w:val="00003434"/>
    <w:rsid w:val="000035A5"/>
    <w:rsid w:val="000036A6"/>
    <w:rsid w:val="000036D6"/>
    <w:rsid w:val="000036E5"/>
    <w:rsid w:val="0000377A"/>
    <w:rsid w:val="0000386C"/>
    <w:rsid w:val="00003A20"/>
    <w:rsid w:val="00003A2E"/>
    <w:rsid w:val="00003A39"/>
    <w:rsid w:val="00003AB9"/>
    <w:rsid w:val="00003B9E"/>
    <w:rsid w:val="00003C57"/>
    <w:rsid w:val="00003C68"/>
    <w:rsid w:val="00003CCF"/>
    <w:rsid w:val="00003D14"/>
    <w:rsid w:val="00003E76"/>
    <w:rsid w:val="00003E8F"/>
    <w:rsid w:val="00003F28"/>
    <w:rsid w:val="00003F3D"/>
    <w:rsid w:val="000040B2"/>
    <w:rsid w:val="00004181"/>
    <w:rsid w:val="00004308"/>
    <w:rsid w:val="00004325"/>
    <w:rsid w:val="0000434A"/>
    <w:rsid w:val="000043BD"/>
    <w:rsid w:val="000043DE"/>
    <w:rsid w:val="0000450C"/>
    <w:rsid w:val="000045AC"/>
    <w:rsid w:val="000045CE"/>
    <w:rsid w:val="0000464F"/>
    <w:rsid w:val="000046E2"/>
    <w:rsid w:val="00004753"/>
    <w:rsid w:val="0000475D"/>
    <w:rsid w:val="00004853"/>
    <w:rsid w:val="00004869"/>
    <w:rsid w:val="000049C3"/>
    <w:rsid w:val="00004AE2"/>
    <w:rsid w:val="00004B45"/>
    <w:rsid w:val="00004CFB"/>
    <w:rsid w:val="00004E21"/>
    <w:rsid w:val="00004E2E"/>
    <w:rsid w:val="00004EA5"/>
    <w:rsid w:val="00004F2B"/>
    <w:rsid w:val="00004F96"/>
    <w:rsid w:val="0000507B"/>
    <w:rsid w:val="00005155"/>
    <w:rsid w:val="00005161"/>
    <w:rsid w:val="00005202"/>
    <w:rsid w:val="0000536D"/>
    <w:rsid w:val="00005376"/>
    <w:rsid w:val="000053C5"/>
    <w:rsid w:val="000054E9"/>
    <w:rsid w:val="00005543"/>
    <w:rsid w:val="000055DC"/>
    <w:rsid w:val="00005703"/>
    <w:rsid w:val="00005921"/>
    <w:rsid w:val="00005A60"/>
    <w:rsid w:val="00005ADB"/>
    <w:rsid w:val="00005D3A"/>
    <w:rsid w:val="00005F24"/>
    <w:rsid w:val="000060C1"/>
    <w:rsid w:val="000060FB"/>
    <w:rsid w:val="000061A3"/>
    <w:rsid w:val="000061DF"/>
    <w:rsid w:val="0000623E"/>
    <w:rsid w:val="0000653B"/>
    <w:rsid w:val="00006549"/>
    <w:rsid w:val="00006584"/>
    <w:rsid w:val="00006604"/>
    <w:rsid w:val="000069A9"/>
    <w:rsid w:val="00006A0B"/>
    <w:rsid w:val="00006BB3"/>
    <w:rsid w:val="00006C1D"/>
    <w:rsid w:val="00006C3E"/>
    <w:rsid w:val="00006CC3"/>
    <w:rsid w:val="00006CC8"/>
    <w:rsid w:val="00006D13"/>
    <w:rsid w:val="00006DDE"/>
    <w:rsid w:val="00006F69"/>
    <w:rsid w:val="00006F8F"/>
    <w:rsid w:val="00006FFA"/>
    <w:rsid w:val="00007075"/>
    <w:rsid w:val="00007119"/>
    <w:rsid w:val="00007123"/>
    <w:rsid w:val="000071CA"/>
    <w:rsid w:val="0000725F"/>
    <w:rsid w:val="000072A2"/>
    <w:rsid w:val="000072E9"/>
    <w:rsid w:val="000073D5"/>
    <w:rsid w:val="00007403"/>
    <w:rsid w:val="000074F9"/>
    <w:rsid w:val="00007659"/>
    <w:rsid w:val="000077E9"/>
    <w:rsid w:val="00007820"/>
    <w:rsid w:val="0000782B"/>
    <w:rsid w:val="00007834"/>
    <w:rsid w:val="00007A3C"/>
    <w:rsid w:val="00007AFD"/>
    <w:rsid w:val="00007B92"/>
    <w:rsid w:val="00007C1A"/>
    <w:rsid w:val="00007D33"/>
    <w:rsid w:val="00007D8B"/>
    <w:rsid w:val="00007E33"/>
    <w:rsid w:val="00007F49"/>
    <w:rsid w:val="0001004B"/>
    <w:rsid w:val="00010094"/>
    <w:rsid w:val="000100C6"/>
    <w:rsid w:val="00010100"/>
    <w:rsid w:val="00010117"/>
    <w:rsid w:val="000101F6"/>
    <w:rsid w:val="00010342"/>
    <w:rsid w:val="0001045E"/>
    <w:rsid w:val="00010462"/>
    <w:rsid w:val="000104EF"/>
    <w:rsid w:val="000105D1"/>
    <w:rsid w:val="00010690"/>
    <w:rsid w:val="000106C2"/>
    <w:rsid w:val="000107F2"/>
    <w:rsid w:val="00010834"/>
    <w:rsid w:val="0001093A"/>
    <w:rsid w:val="000109E1"/>
    <w:rsid w:val="000109E9"/>
    <w:rsid w:val="00010A8A"/>
    <w:rsid w:val="00010BCB"/>
    <w:rsid w:val="00010C2C"/>
    <w:rsid w:val="00010CDB"/>
    <w:rsid w:val="00010E5E"/>
    <w:rsid w:val="00010F87"/>
    <w:rsid w:val="00010FD9"/>
    <w:rsid w:val="00011002"/>
    <w:rsid w:val="00011047"/>
    <w:rsid w:val="00011113"/>
    <w:rsid w:val="00011493"/>
    <w:rsid w:val="000114B2"/>
    <w:rsid w:val="0001151F"/>
    <w:rsid w:val="0001159A"/>
    <w:rsid w:val="00011622"/>
    <w:rsid w:val="00011692"/>
    <w:rsid w:val="00011787"/>
    <w:rsid w:val="000117AF"/>
    <w:rsid w:val="0001186A"/>
    <w:rsid w:val="000118F3"/>
    <w:rsid w:val="0001190C"/>
    <w:rsid w:val="00011A61"/>
    <w:rsid w:val="00011A87"/>
    <w:rsid w:val="00011A91"/>
    <w:rsid w:val="00011AE6"/>
    <w:rsid w:val="00011B67"/>
    <w:rsid w:val="00011C42"/>
    <w:rsid w:val="00011CCF"/>
    <w:rsid w:val="00011CD3"/>
    <w:rsid w:val="00011D35"/>
    <w:rsid w:val="00011EC3"/>
    <w:rsid w:val="00011F1D"/>
    <w:rsid w:val="00011F78"/>
    <w:rsid w:val="00011FEE"/>
    <w:rsid w:val="00012213"/>
    <w:rsid w:val="00012220"/>
    <w:rsid w:val="00012283"/>
    <w:rsid w:val="0001233D"/>
    <w:rsid w:val="00012373"/>
    <w:rsid w:val="00012398"/>
    <w:rsid w:val="000124EF"/>
    <w:rsid w:val="00012526"/>
    <w:rsid w:val="00012817"/>
    <w:rsid w:val="00012846"/>
    <w:rsid w:val="0001298E"/>
    <w:rsid w:val="00012AEF"/>
    <w:rsid w:val="00012B87"/>
    <w:rsid w:val="00012BF6"/>
    <w:rsid w:val="00012D59"/>
    <w:rsid w:val="00012FC5"/>
    <w:rsid w:val="0001305D"/>
    <w:rsid w:val="00013070"/>
    <w:rsid w:val="00013114"/>
    <w:rsid w:val="000134E8"/>
    <w:rsid w:val="0001363F"/>
    <w:rsid w:val="00013695"/>
    <w:rsid w:val="000136B4"/>
    <w:rsid w:val="000137BB"/>
    <w:rsid w:val="0001383B"/>
    <w:rsid w:val="0001387D"/>
    <w:rsid w:val="000139CF"/>
    <w:rsid w:val="000139FC"/>
    <w:rsid w:val="00013AF6"/>
    <w:rsid w:val="00013B84"/>
    <w:rsid w:val="00013BA9"/>
    <w:rsid w:val="00013BC1"/>
    <w:rsid w:val="00013D21"/>
    <w:rsid w:val="0001403E"/>
    <w:rsid w:val="000141A9"/>
    <w:rsid w:val="00014328"/>
    <w:rsid w:val="00014330"/>
    <w:rsid w:val="00014368"/>
    <w:rsid w:val="000145B2"/>
    <w:rsid w:val="000145B4"/>
    <w:rsid w:val="000145F0"/>
    <w:rsid w:val="000146A4"/>
    <w:rsid w:val="000146E9"/>
    <w:rsid w:val="00014745"/>
    <w:rsid w:val="000147B9"/>
    <w:rsid w:val="00014880"/>
    <w:rsid w:val="00014907"/>
    <w:rsid w:val="00014B93"/>
    <w:rsid w:val="00014C08"/>
    <w:rsid w:val="00014C7E"/>
    <w:rsid w:val="00014CBF"/>
    <w:rsid w:val="00014CD1"/>
    <w:rsid w:val="00014D52"/>
    <w:rsid w:val="00014E17"/>
    <w:rsid w:val="00014E59"/>
    <w:rsid w:val="00014E80"/>
    <w:rsid w:val="00014ED6"/>
    <w:rsid w:val="00015069"/>
    <w:rsid w:val="00015093"/>
    <w:rsid w:val="000150A9"/>
    <w:rsid w:val="00015196"/>
    <w:rsid w:val="000151D2"/>
    <w:rsid w:val="000151FE"/>
    <w:rsid w:val="0001530D"/>
    <w:rsid w:val="0001535D"/>
    <w:rsid w:val="000153A8"/>
    <w:rsid w:val="000153BC"/>
    <w:rsid w:val="00015422"/>
    <w:rsid w:val="0001547E"/>
    <w:rsid w:val="000154D2"/>
    <w:rsid w:val="0001567D"/>
    <w:rsid w:val="00015769"/>
    <w:rsid w:val="0001577F"/>
    <w:rsid w:val="00015819"/>
    <w:rsid w:val="0001592E"/>
    <w:rsid w:val="000159ED"/>
    <w:rsid w:val="00015B02"/>
    <w:rsid w:val="00015CA4"/>
    <w:rsid w:val="00015CDB"/>
    <w:rsid w:val="00015E92"/>
    <w:rsid w:val="00016047"/>
    <w:rsid w:val="000161B3"/>
    <w:rsid w:val="000161D1"/>
    <w:rsid w:val="00016341"/>
    <w:rsid w:val="00016485"/>
    <w:rsid w:val="000164C0"/>
    <w:rsid w:val="000165AF"/>
    <w:rsid w:val="00016629"/>
    <w:rsid w:val="00016631"/>
    <w:rsid w:val="00016695"/>
    <w:rsid w:val="00016726"/>
    <w:rsid w:val="00016798"/>
    <w:rsid w:val="0001681F"/>
    <w:rsid w:val="0001688D"/>
    <w:rsid w:val="00016971"/>
    <w:rsid w:val="00016B0C"/>
    <w:rsid w:val="00016B18"/>
    <w:rsid w:val="00016C1C"/>
    <w:rsid w:val="00016C9D"/>
    <w:rsid w:val="00016D73"/>
    <w:rsid w:val="00016E12"/>
    <w:rsid w:val="00016E14"/>
    <w:rsid w:val="000170A9"/>
    <w:rsid w:val="000170B3"/>
    <w:rsid w:val="000171D4"/>
    <w:rsid w:val="000171F8"/>
    <w:rsid w:val="0001721E"/>
    <w:rsid w:val="00017301"/>
    <w:rsid w:val="00017428"/>
    <w:rsid w:val="00017492"/>
    <w:rsid w:val="000176A7"/>
    <w:rsid w:val="000176D4"/>
    <w:rsid w:val="000176E2"/>
    <w:rsid w:val="0001776B"/>
    <w:rsid w:val="00017780"/>
    <w:rsid w:val="0001797D"/>
    <w:rsid w:val="00017AFC"/>
    <w:rsid w:val="00017C2C"/>
    <w:rsid w:val="00017CEE"/>
    <w:rsid w:val="00017D87"/>
    <w:rsid w:val="00017E6D"/>
    <w:rsid w:val="000200F7"/>
    <w:rsid w:val="000201D4"/>
    <w:rsid w:val="00020321"/>
    <w:rsid w:val="0002039D"/>
    <w:rsid w:val="0002056B"/>
    <w:rsid w:val="00020672"/>
    <w:rsid w:val="0002079D"/>
    <w:rsid w:val="000207A0"/>
    <w:rsid w:val="00020880"/>
    <w:rsid w:val="00020969"/>
    <w:rsid w:val="000209C8"/>
    <w:rsid w:val="00020A57"/>
    <w:rsid w:val="00020B09"/>
    <w:rsid w:val="00020B32"/>
    <w:rsid w:val="00020E3C"/>
    <w:rsid w:val="0002106B"/>
    <w:rsid w:val="0002117A"/>
    <w:rsid w:val="00021225"/>
    <w:rsid w:val="0002122F"/>
    <w:rsid w:val="000213D5"/>
    <w:rsid w:val="00021402"/>
    <w:rsid w:val="00021426"/>
    <w:rsid w:val="0002146D"/>
    <w:rsid w:val="00021536"/>
    <w:rsid w:val="000216A3"/>
    <w:rsid w:val="00021749"/>
    <w:rsid w:val="0002192F"/>
    <w:rsid w:val="0002198F"/>
    <w:rsid w:val="000219B7"/>
    <w:rsid w:val="00021A3B"/>
    <w:rsid w:val="00021AF0"/>
    <w:rsid w:val="00021C51"/>
    <w:rsid w:val="00021C85"/>
    <w:rsid w:val="00021E8E"/>
    <w:rsid w:val="00021F83"/>
    <w:rsid w:val="00022139"/>
    <w:rsid w:val="000221B1"/>
    <w:rsid w:val="00022279"/>
    <w:rsid w:val="00022302"/>
    <w:rsid w:val="000223AB"/>
    <w:rsid w:val="000224C5"/>
    <w:rsid w:val="000224E2"/>
    <w:rsid w:val="00022594"/>
    <w:rsid w:val="000226C3"/>
    <w:rsid w:val="00022855"/>
    <w:rsid w:val="000228D3"/>
    <w:rsid w:val="00022A0D"/>
    <w:rsid w:val="00022AA6"/>
    <w:rsid w:val="00022AD9"/>
    <w:rsid w:val="00022BAF"/>
    <w:rsid w:val="00022C72"/>
    <w:rsid w:val="00022C97"/>
    <w:rsid w:val="00022CED"/>
    <w:rsid w:val="00022D27"/>
    <w:rsid w:val="00022D6B"/>
    <w:rsid w:val="00022F9D"/>
    <w:rsid w:val="00022FC4"/>
    <w:rsid w:val="0002310E"/>
    <w:rsid w:val="000231E1"/>
    <w:rsid w:val="000231FB"/>
    <w:rsid w:val="0002326C"/>
    <w:rsid w:val="00023270"/>
    <w:rsid w:val="000232E2"/>
    <w:rsid w:val="00023408"/>
    <w:rsid w:val="000234B5"/>
    <w:rsid w:val="00023568"/>
    <w:rsid w:val="000235CA"/>
    <w:rsid w:val="00023638"/>
    <w:rsid w:val="000236D3"/>
    <w:rsid w:val="000237EF"/>
    <w:rsid w:val="00023995"/>
    <w:rsid w:val="00023A05"/>
    <w:rsid w:val="00023A11"/>
    <w:rsid w:val="00023AB7"/>
    <w:rsid w:val="00023B1B"/>
    <w:rsid w:val="00023B2C"/>
    <w:rsid w:val="00023BC3"/>
    <w:rsid w:val="00023BEF"/>
    <w:rsid w:val="00023D25"/>
    <w:rsid w:val="00023F5A"/>
    <w:rsid w:val="00024095"/>
    <w:rsid w:val="000242FB"/>
    <w:rsid w:val="000246A0"/>
    <w:rsid w:val="0002470D"/>
    <w:rsid w:val="0002485E"/>
    <w:rsid w:val="00024893"/>
    <w:rsid w:val="0002497A"/>
    <w:rsid w:val="00024B62"/>
    <w:rsid w:val="00024B89"/>
    <w:rsid w:val="00024BD3"/>
    <w:rsid w:val="00024BD4"/>
    <w:rsid w:val="00024C75"/>
    <w:rsid w:val="00024DC2"/>
    <w:rsid w:val="00024E02"/>
    <w:rsid w:val="00024E0C"/>
    <w:rsid w:val="00024E38"/>
    <w:rsid w:val="00024F2E"/>
    <w:rsid w:val="00024F66"/>
    <w:rsid w:val="00024FA1"/>
    <w:rsid w:val="00025102"/>
    <w:rsid w:val="00025120"/>
    <w:rsid w:val="000251F4"/>
    <w:rsid w:val="0002522B"/>
    <w:rsid w:val="00025287"/>
    <w:rsid w:val="000252CC"/>
    <w:rsid w:val="00025324"/>
    <w:rsid w:val="0002535E"/>
    <w:rsid w:val="00025483"/>
    <w:rsid w:val="000254D2"/>
    <w:rsid w:val="0002572F"/>
    <w:rsid w:val="00025754"/>
    <w:rsid w:val="000258D9"/>
    <w:rsid w:val="0002592B"/>
    <w:rsid w:val="00025AC6"/>
    <w:rsid w:val="00025ACF"/>
    <w:rsid w:val="00025C19"/>
    <w:rsid w:val="00025D06"/>
    <w:rsid w:val="00025D71"/>
    <w:rsid w:val="00025EB8"/>
    <w:rsid w:val="00025F8F"/>
    <w:rsid w:val="00025FD7"/>
    <w:rsid w:val="0002604E"/>
    <w:rsid w:val="000261A6"/>
    <w:rsid w:val="000261BD"/>
    <w:rsid w:val="000261CB"/>
    <w:rsid w:val="000262C3"/>
    <w:rsid w:val="000262FB"/>
    <w:rsid w:val="00026568"/>
    <w:rsid w:val="00026604"/>
    <w:rsid w:val="000266A5"/>
    <w:rsid w:val="00026758"/>
    <w:rsid w:val="000267FD"/>
    <w:rsid w:val="00026881"/>
    <w:rsid w:val="0002694B"/>
    <w:rsid w:val="00026980"/>
    <w:rsid w:val="000269F1"/>
    <w:rsid w:val="00026A8F"/>
    <w:rsid w:val="00026AC3"/>
    <w:rsid w:val="00026AC8"/>
    <w:rsid w:val="00026B1F"/>
    <w:rsid w:val="00026EB7"/>
    <w:rsid w:val="00026F95"/>
    <w:rsid w:val="00027112"/>
    <w:rsid w:val="000271E8"/>
    <w:rsid w:val="00027303"/>
    <w:rsid w:val="0002741D"/>
    <w:rsid w:val="00027581"/>
    <w:rsid w:val="000275D4"/>
    <w:rsid w:val="0002777B"/>
    <w:rsid w:val="00027977"/>
    <w:rsid w:val="00027AA5"/>
    <w:rsid w:val="00027BBB"/>
    <w:rsid w:val="00027C47"/>
    <w:rsid w:val="00027CA1"/>
    <w:rsid w:val="00027D89"/>
    <w:rsid w:val="00027DF3"/>
    <w:rsid w:val="00027E99"/>
    <w:rsid w:val="00027EE0"/>
    <w:rsid w:val="00027F0C"/>
    <w:rsid w:val="00027F21"/>
    <w:rsid w:val="00027FA2"/>
    <w:rsid w:val="00030036"/>
    <w:rsid w:val="00030058"/>
    <w:rsid w:val="0003021A"/>
    <w:rsid w:val="000303D0"/>
    <w:rsid w:val="00030438"/>
    <w:rsid w:val="000305E3"/>
    <w:rsid w:val="000307DD"/>
    <w:rsid w:val="000309AB"/>
    <w:rsid w:val="00030A19"/>
    <w:rsid w:val="00030B47"/>
    <w:rsid w:val="00030B72"/>
    <w:rsid w:val="00030C57"/>
    <w:rsid w:val="00030C75"/>
    <w:rsid w:val="00030E66"/>
    <w:rsid w:val="00031001"/>
    <w:rsid w:val="000312E4"/>
    <w:rsid w:val="000314A6"/>
    <w:rsid w:val="000314BA"/>
    <w:rsid w:val="000314FC"/>
    <w:rsid w:val="0003164B"/>
    <w:rsid w:val="000317C8"/>
    <w:rsid w:val="000317E9"/>
    <w:rsid w:val="00031852"/>
    <w:rsid w:val="00031A0F"/>
    <w:rsid w:val="00031A31"/>
    <w:rsid w:val="00031A53"/>
    <w:rsid w:val="00031D69"/>
    <w:rsid w:val="00031DC1"/>
    <w:rsid w:val="00031E3E"/>
    <w:rsid w:val="00031F9B"/>
    <w:rsid w:val="00031FF6"/>
    <w:rsid w:val="0003224C"/>
    <w:rsid w:val="0003231F"/>
    <w:rsid w:val="00032415"/>
    <w:rsid w:val="000324AB"/>
    <w:rsid w:val="0003260C"/>
    <w:rsid w:val="00032648"/>
    <w:rsid w:val="000326F1"/>
    <w:rsid w:val="000327B4"/>
    <w:rsid w:val="000327BF"/>
    <w:rsid w:val="000327E3"/>
    <w:rsid w:val="0003285D"/>
    <w:rsid w:val="00032987"/>
    <w:rsid w:val="000329D6"/>
    <w:rsid w:val="00032A8A"/>
    <w:rsid w:val="00032BBE"/>
    <w:rsid w:val="00032C06"/>
    <w:rsid w:val="00032D28"/>
    <w:rsid w:val="00032D87"/>
    <w:rsid w:val="00032F12"/>
    <w:rsid w:val="00032F9E"/>
    <w:rsid w:val="00032FE4"/>
    <w:rsid w:val="00032FF3"/>
    <w:rsid w:val="000330DF"/>
    <w:rsid w:val="000331D0"/>
    <w:rsid w:val="00033303"/>
    <w:rsid w:val="0003355C"/>
    <w:rsid w:val="00033691"/>
    <w:rsid w:val="00033718"/>
    <w:rsid w:val="00033746"/>
    <w:rsid w:val="000337C9"/>
    <w:rsid w:val="0003391C"/>
    <w:rsid w:val="00033A89"/>
    <w:rsid w:val="00033AEF"/>
    <w:rsid w:val="00033AF9"/>
    <w:rsid w:val="00033B17"/>
    <w:rsid w:val="00033C4F"/>
    <w:rsid w:val="00033DDA"/>
    <w:rsid w:val="00033FA9"/>
    <w:rsid w:val="00034051"/>
    <w:rsid w:val="0003428D"/>
    <w:rsid w:val="000342DF"/>
    <w:rsid w:val="00034320"/>
    <w:rsid w:val="000343DA"/>
    <w:rsid w:val="00034496"/>
    <w:rsid w:val="00034498"/>
    <w:rsid w:val="000344AC"/>
    <w:rsid w:val="00034536"/>
    <w:rsid w:val="0003460A"/>
    <w:rsid w:val="00034773"/>
    <w:rsid w:val="000347EF"/>
    <w:rsid w:val="0003480A"/>
    <w:rsid w:val="00034A5C"/>
    <w:rsid w:val="00034BD0"/>
    <w:rsid w:val="00034C05"/>
    <w:rsid w:val="00034D6B"/>
    <w:rsid w:val="00034DA6"/>
    <w:rsid w:val="00034E87"/>
    <w:rsid w:val="00034F8B"/>
    <w:rsid w:val="0003510C"/>
    <w:rsid w:val="00035185"/>
    <w:rsid w:val="00035241"/>
    <w:rsid w:val="000352F2"/>
    <w:rsid w:val="000353C8"/>
    <w:rsid w:val="000353FA"/>
    <w:rsid w:val="00035423"/>
    <w:rsid w:val="000356D0"/>
    <w:rsid w:val="000358D9"/>
    <w:rsid w:val="000359CE"/>
    <w:rsid w:val="00035A1F"/>
    <w:rsid w:val="00035A7E"/>
    <w:rsid w:val="00035A85"/>
    <w:rsid w:val="00035CEE"/>
    <w:rsid w:val="00035D16"/>
    <w:rsid w:val="00035D9A"/>
    <w:rsid w:val="00035DB8"/>
    <w:rsid w:val="00035E55"/>
    <w:rsid w:val="00035E84"/>
    <w:rsid w:val="00035F00"/>
    <w:rsid w:val="00036049"/>
    <w:rsid w:val="0003612F"/>
    <w:rsid w:val="00036355"/>
    <w:rsid w:val="000363BF"/>
    <w:rsid w:val="00036440"/>
    <w:rsid w:val="00036468"/>
    <w:rsid w:val="0003647C"/>
    <w:rsid w:val="0003663D"/>
    <w:rsid w:val="00036742"/>
    <w:rsid w:val="00036941"/>
    <w:rsid w:val="00036B02"/>
    <w:rsid w:val="00036C8F"/>
    <w:rsid w:val="00036E63"/>
    <w:rsid w:val="00037026"/>
    <w:rsid w:val="000370ED"/>
    <w:rsid w:val="00037131"/>
    <w:rsid w:val="00037274"/>
    <w:rsid w:val="0003736E"/>
    <w:rsid w:val="000373A6"/>
    <w:rsid w:val="000373B6"/>
    <w:rsid w:val="000375AB"/>
    <w:rsid w:val="000375D5"/>
    <w:rsid w:val="000376E2"/>
    <w:rsid w:val="00037869"/>
    <w:rsid w:val="000378F9"/>
    <w:rsid w:val="000379AD"/>
    <w:rsid w:val="000379F8"/>
    <w:rsid w:val="00037A1F"/>
    <w:rsid w:val="00037A24"/>
    <w:rsid w:val="00037B72"/>
    <w:rsid w:val="00037BAF"/>
    <w:rsid w:val="00037C1B"/>
    <w:rsid w:val="00037D27"/>
    <w:rsid w:val="00037DC6"/>
    <w:rsid w:val="00037DEC"/>
    <w:rsid w:val="00037EC3"/>
    <w:rsid w:val="00037F90"/>
    <w:rsid w:val="00040013"/>
    <w:rsid w:val="0004002F"/>
    <w:rsid w:val="0004009A"/>
    <w:rsid w:val="00040185"/>
    <w:rsid w:val="0004039B"/>
    <w:rsid w:val="0004043D"/>
    <w:rsid w:val="00040508"/>
    <w:rsid w:val="00040622"/>
    <w:rsid w:val="0004084B"/>
    <w:rsid w:val="00040952"/>
    <w:rsid w:val="00040995"/>
    <w:rsid w:val="00040AA5"/>
    <w:rsid w:val="00040B6D"/>
    <w:rsid w:val="00040BCA"/>
    <w:rsid w:val="00040C27"/>
    <w:rsid w:val="00040CCA"/>
    <w:rsid w:val="00040E32"/>
    <w:rsid w:val="000410E8"/>
    <w:rsid w:val="000411F1"/>
    <w:rsid w:val="000412D5"/>
    <w:rsid w:val="00041349"/>
    <w:rsid w:val="0004144E"/>
    <w:rsid w:val="000414AD"/>
    <w:rsid w:val="000414C2"/>
    <w:rsid w:val="00041524"/>
    <w:rsid w:val="000415A1"/>
    <w:rsid w:val="0004162F"/>
    <w:rsid w:val="000417AD"/>
    <w:rsid w:val="00041827"/>
    <w:rsid w:val="00041B10"/>
    <w:rsid w:val="00041B32"/>
    <w:rsid w:val="00041BAB"/>
    <w:rsid w:val="00041BEF"/>
    <w:rsid w:val="00041CC6"/>
    <w:rsid w:val="00041D55"/>
    <w:rsid w:val="00041D83"/>
    <w:rsid w:val="00041DFB"/>
    <w:rsid w:val="00041EBF"/>
    <w:rsid w:val="00041EEB"/>
    <w:rsid w:val="00041F13"/>
    <w:rsid w:val="00041F5C"/>
    <w:rsid w:val="00041F77"/>
    <w:rsid w:val="00041F88"/>
    <w:rsid w:val="00041FCE"/>
    <w:rsid w:val="00041FEB"/>
    <w:rsid w:val="00042070"/>
    <w:rsid w:val="0004224E"/>
    <w:rsid w:val="00042428"/>
    <w:rsid w:val="00042445"/>
    <w:rsid w:val="00042449"/>
    <w:rsid w:val="00042466"/>
    <w:rsid w:val="00042484"/>
    <w:rsid w:val="000426F1"/>
    <w:rsid w:val="00042809"/>
    <w:rsid w:val="000428BD"/>
    <w:rsid w:val="0004290A"/>
    <w:rsid w:val="00042935"/>
    <w:rsid w:val="00042E57"/>
    <w:rsid w:val="00042E65"/>
    <w:rsid w:val="00042F42"/>
    <w:rsid w:val="0004327B"/>
    <w:rsid w:val="00043315"/>
    <w:rsid w:val="0004342E"/>
    <w:rsid w:val="000437B2"/>
    <w:rsid w:val="000437C4"/>
    <w:rsid w:val="0004384E"/>
    <w:rsid w:val="000438B7"/>
    <w:rsid w:val="00043A4F"/>
    <w:rsid w:val="00043F23"/>
    <w:rsid w:val="0004409A"/>
    <w:rsid w:val="000440EE"/>
    <w:rsid w:val="00044127"/>
    <w:rsid w:val="00044186"/>
    <w:rsid w:val="000441B4"/>
    <w:rsid w:val="0004425B"/>
    <w:rsid w:val="00044266"/>
    <w:rsid w:val="0004428D"/>
    <w:rsid w:val="000442A3"/>
    <w:rsid w:val="0004435B"/>
    <w:rsid w:val="00044446"/>
    <w:rsid w:val="000444CB"/>
    <w:rsid w:val="000446B8"/>
    <w:rsid w:val="00044856"/>
    <w:rsid w:val="00044870"/>
    <w:rsid w:val="0004487A"/>
    <w:rsid w:val="000448BF"/>
    <w:rsid w:val="000448EF"/>
    <w:rsid w:val="0004493D"/>
    <w:rsid w:val="0004498D"/>
    <w:rsid w:val="0004499B"/>
    <w:rsid w:val="00044B12"/>
    <w:rsid w:val="00044B2A"/>
    <w:rsid w:val="00044BE6"/>
    <w:rsid w:val="00044BF6"/>
    <w:rsid w:val="00044CA9"/>
    <w:rsid w:val="00044D99"/>
    <w:rsid w:val="00044E46"/>
    <w:rsid w:val="00044E99"/>
    <w:rsid w:val="00044FB6"/>
    <w:rsid w:val="00045073"/>
    <w:rsid w:val="000451DA"/>
    <w:rsid w:val="000452D1"/>
    <w:rsid w:val="000452D3"/>
    <w:rsid w:val="000452FC"/>
    <w:rsid w:val="00045320"/>
    <w:rsid w:val="000453A0"/>
    <w:rsid w:val="0004555D"/>
    <w:rsid w:val="0004559D"/>
    <w:rsid w:val="00045605"/>
    <w:rsid w:val="0004561D"/>
    <w:rsid w:val="000456A9"/>
    <w:rsid w:val="000457C6"/>
    <w:rsid w:val="00045890"/>
    <w:rsid w:val="000458D2"/>
    <w:rsid w:val="00045A25"/>
    <w:rsid w:val="00045A28"/>
    <w:rsid w:val="00045A37"/>
    <w:rsid w:val="00045B20"/>
    <w:rsid w:val="00045C5A"/>
    <w:rsid w:val="00045C61"/>
    <w:rsid w:val="00045D6F"/>
    <w:rsid w:val="00045D70"/>
    <w:rsid w:val="00045D86"/>
    <w:rsid w:val="00045E68"/>
    <w:rsid w:val="00045F32"/>
    <w:rsid w:val="00045FF5"/>
    <w:rsid w:val="000462EF"/>
    <w:rsid w:val="0004643E"/>
    <w:rsid w:val="000464CE"/>
    <w:rsid w:val="00046677"/>
    <w:rsid w:val="00046813"/>
    <w:rsid w:val="000468D4"/>
    <w:rsid w:val="000468DC"/>
    <w:rsid w:val="0004699B"/>
    <w:rsid w:val="000469B1"/>
    <w:rsid w:val="00046A89"/>
    <w:rsid w:val="00046E54"/>
    <w:rsid w:val="00046F1D"/>
    <w:rsid w:val="00047026"/>
    <w:rsid w:val="000471A8"/>
    <w:rsid w:val="00047205"/>
    <w:rsid w:val="00047288"/>
    <w:rsid w:val="000474DD"/>
    <w:rsid w:val="0004750D"/>
    <w:rsid w:val="00047518"/>
    <w:rsid w:val="0004753B"/>
    <w:rsid w:val="0004778A"/>
    <w:rsid w:val="00047848"/>
    <w:rsid w:val="00047917"/>
    <w:rsid w:val="00047AFB"/>
    <w:rsid w:val="00047BF5"/>
    <w:rsid w:val="00047CF6"/>
    <w:rsid w:val="00047E2F"/>
    <w:rsid w:val="00047E38"/>
    <w:rsid w:val="00047EE3"/>
    <w:rsid w:val="0005003E"/>
    <w:rsid w:val="00050304"/>
    <w:rsid w:val="00050360"/>
    <w:rsid w:val="000503EE"/>
    <w:rsid w:val="0005044A"/>
    <w:rsid w:val="000504B9"/>
    <w:rsid w:val="00050507"/>
    <w:rsid w:val="0005053C"/>
    <w:rsid w:val="00050614"/>
    <w:rsid w:val="0005074D"/>
    <w:rsid w:val="000507B0"/>
    <w:rsid w:val="000507EE"/>
    <w:rsid w:val="0005087A"/>
    <w:rsid w:val="000508B1"/>
    <w:rsid w:val="00050AD5"/>
    <w:rsid w:val="00050B15"/>
    <w:rsid w:val="00050BB7"/>
    <w:rsid w:val="00050D04"/>
    <w:rsid w:val="00050EC2"/>
    <w:rsid w:val="0005102E"/>
    <w:rsid w:val="0005104F"/>
    <w:rsid w:val="00051151"/>
    <w:rsid w:val="0005116C"/>
    <w:rsid w:val="00051189"/>
    <w:rsid w:val="0005133A"/>
    <w:rsid w:val="00051435"/>
    <w:rsid w:val="00051490"/>
    <w:rsid w:val="000516EA"/>
    <w:rsid w:val="0005184C"/>
    <w:rsid w:val="0005198A"/>
    <w:rsid w:val="000519BE"/>
    <w:rsid w:val="000519F7"/>
    <w:rsid w:val="00051A01"/>
    <w:rsid w:val="00051B06"/>
    <w:rsid w:val="00051B90"/>
    <w:rsid w:val="00051C46"/>
    <w:rsid w:val="00051CC3"/>
    <w:rsid w:val="00051DB2"/>
    <w:rsid w:val="00051DE9"/>
    <w:rsid w:val="00051DEC"/>
    <w:rsid w:val="00051E22"/>
    <w:rsid w:val="00052054"/>
    <w:rsid w:val="0005210D"/>
    <w:rsid w:val="0005217A"/>
    <w:rsid w:val="000521A8"/>
    <w:rsid w:val="000522B4"/>
    <w:rsid w:val="00052395"/>
    <w:rsid w:val="00052415"/>
    <w:rsid w:val="00052443"/>
    <w:rsid w:val="00052624"/>
    <w:rsid w:val="000526E2"/>
    <w:rsid w:val="00052700"/>
    <w:rsid w:val="00052768"/>
    <w:rsid w:val="000529E2"/>
    <w:rsid w:val="00052AF7"/>
    <w:rsid w:val="00052B23"/>
    <w:rsid w:val="00052B99"/>
    <w:rsid w:val="00052BAC"/>
    <w:rsid w:val="00052C11"/>
    <w:rsid w:val="00052D50"/>
    <w:rsid w:val="00052E34"/>
    <w:rsid w:val="00052E7F"/>
    <w:rsid w:val="00052FFD"/>
    <w:rsid w:val="00053027"/>
    <w:rsid w:val="0005323F"/>
    <w:rsid w:val="0005326C"/>
    <w:rsid w:val="000532A3"/>
    <w:rsid w:val="00053443"/>
    <w:rsid w:val="00053516"/>
    <w:rsid w:val="00053596"/>
    <w:rsid w:val="0005374B"/>
    <w:rsid w:val="0005375E"/>
    <w:rsid w:val="00053787"/>
    <w:rsid w:val="0005399C"/>
    <w:rsid w:val="00053C61"/>
    <w:rsid w:val="00053C64"/>
    <w:rsid w:val="00053DDC"/>
    <w:rsid w:val="00053F0C"/>
    <w:rsid w:val="00053F18"/>
    <w:rsid w:val="0005421B"/>
    <w:rsid w:val="0005424A"/>
    <w:rsid w:val="00054294"/>
    <w:rsid w:val="000542C7"/>
    <w:rsid w:val="00054345"/>
    <w:rsid w:val="00054441"/>
    <w:rsid w:val="00054838"/>
    <w:rsid w:val="0005493C"/>
    <w:rsid w:val="00054945"/>
    <w:rsid w:val="00054B8A"/>
    <w:rsid w:val="00054C70"/>
    <w:rsid w:val="00054DDF"/>
    <w:rsid w:val="00054E41"/>
    <w:rsid w:val="00054EC3"/>
    <w:rsid w:val="00054EF4"/>
    <w:rsid w:val="00054FC2"/>
    <w:rsid w:val="000550CC"/>
    <w:rsid w:val="000550FC"/>
    <w:rsid w:val="0005518B"/>
    <w:rsid w:val="000551D1"/>
    <w:rsid w:val="00055240"/>
    <w:rsid w:val="000553C4"/>
    <w:rsid w:val="000553DE"/>
    <w:rsid w:val="00055491"/>
    <w:rsid w:val="00055753"/>
    <w:rsid w:val="000558F7"/>
    <w:rsid w:val="00055A5E"/>
    <w:rsid w:val="00055B1B"/>
    <w:rsid w:val="00055BC3"/>
    <w:rsid w:val="00055C38"/>
    <w:rsid w:val="00055D0F"/>
    <w:rsid w:val="00055F9B"/>
    <w:rsid w:val="000560B8"/>
    <w:rsid w:val="000560E8"/>
    <w:rsid w:val="000562EB"/>
    <w:rsid w:val="00056369"/>
    <w:rsid w:val="0005636F"/>
    <w:rsid w:val="00056424"/>
    <w:rsid w:val="00056528"/>
    <w:rsid w:val="000565D8"/>
    <w:rsid w:val="000566F3"/>
    <w:rsid w:val="000567BA"/>
    <w:rsid w:val="00056A81"/>
    <w:rsid w:val="00056AF3"/>
    <w:rsid w:val="00056B34"/>
    <w:rsid w:val="00056B48"/>
    <w:rsid w:val="00056B74"/>
    <w:rsid w:val="00056BDD"/>
    <w:rsid w:val="00056BFC"/>
    <w:rsid w:val="00056C96"/>
    <w:rsid w:val="00056D83"/>
    <w:rsid w:val="00056D94"/>
    <w:rsid w:val="00056F22"/>
    <w:rsid w:val="00056F2A"/>
    <w:rsid w:val="0005713B"/>
    <w:rsid w:val="00057220"/>
    <w:rsid w:val="00057301"/>
    <w:rsid w:val="0005747D"/>
    <w:rsid w:val="0005748E"/>
    <w:rsid w:val="000576A6"/>
    <w:rsid w:val="000579A0"/>
    <w:rsid w:val="000579D0"/>
    <w:rsid w:val="00057C7B"/>
    <w:rsid w:val="00057D46"/>
    <w:rsid w:val="00057E3D"/>
    <w:rsid w:val="000600F2"/>
    <w:rsid w:val="000602E4"/>
    <w:rsid w:val="00060324"/>
    <w:rsid w:val="00060349"/>
    <w:rsid w:val="0006037A"/>
    <w:rsid w:val="00060384"/>
    <w:rsid w:val="000603E7"/>
    <w:rsid w:val="00060402"/>
    <w:rsid w:val="0006040E"/>
    <w:rsid w:val="00060525"/>
    <w:rsid w:val="00060B0E"/>
    <w:rsid w:val="00060CD3"/>
    <w:rsid w:val="00060D8D"/>
    <w:rsid w:val="00060DE2"/>
    <w:rsid w:val="00060DE6"/>
    <w:rsid w:val="00060E35"/>
    <w:rsid w:val="0006102B"/>
    <w:rsid w:val="000610D9"/>
    <w:rsid w:val="00061192"/>
    <w:rsid w:val="00061245"/>
    <w:rsid w:val="0006125B"/>
    <w:rsid w:val="0006126E"/>
    <w:rsid w:val="0006127F"/>
    <w:rsid w:val="000612D4"/>
    <w:rsid w:val="000613A2"/>
    <w:rsid w:val="00061491"/>
    <w:rsid w:val="0006155B"/>
    <w:rsid w:val="00061583"/>
    <w:rsid w:val="000615EB"/>
    <w:rsid w:val="000616DC"/>
    <w:rsid w:val="0006172C"/>
    <w:rsid w:val="0006175A"/>
    <w:rsid w:val="0006176F"/>
    <w:rsid w:val="000617E4"/>
    <w:rsid w:val="0006181A"/>
    <w:rsid w:val="00061846"/>
    <w:rsid w:val="0006198A"/>
    <w:rsid w:val="000619BF"/>
    <w:rsid w:val="00061B82"/>
    <w:rsid w:val="00061BFA"/>
    <w:rsid w:val="00061CCC"/>
    <w:rsid w:val="00061D76"/>
    <w:rsid w:val="00061E15"/>
    <w:rsid w:val="00061E69"/>
    <w:rsid w:val="00061FA6"/>
    <w:rsid w:val="000620CB"/>
    <w:rsid w:val="0006210E"/>
    <w:rsid w:val="000621A9"/>
    <w:rsid w:val="00062310"/>
    <w:rsid w:val="00062343"/>
    <w:rsid w:val="00062370"/>
    <w:rsid w:val="0006264F"/>
    <w:rsid w:val="00062656"/>
    <w:rsid w:val="0006268D"/>
    <w:rsid w:val="0006273B"/>
    <w:rsid w:val="000627F2"/>
    <w:rsid w:val="000629BF"/>
    <w:rsid w:val="00062A48"/>
    <w:rsid w:val="00062ACE"/>
    <w:rsid w:val="00062BAD"/>
    <w:rsid w:val="00062DDF"/>
    <w:rsid w:val="00062E49"/>
    <w:rsid w:val="00062ED0"/>
    <w:rsid w:val="00062EDB"/>
    <w:rsid w:val="00062FE3"/>
    <w:rsid w:val="000630D9"/>
    <w:rsid w:val="000630F1"/>
    <w:rsid w:val="000631D0"/>
    <w:rsid w:val="00063340"/>
    <w:rsid w:val="0006343B"/>
    <w:rsid w:val="0006343C"/>
    <w:rsid w:val="00063525"/>
    <w:rsid w:val="000635F9"/>
    <w:rsid w:val="00063617"/>
    <w:rsid w:val="0006368E"/>
    <w:rsid w:val="000636E6"/>
    <w:rsid w:val="0006372A"/>
    <w:rsid w:val="00063832"/>
    <w:rsid w:val="000638FF"/>
    <w:rsid w:val="00063A52"/>
    <w:rsid w:val="00063B2B"/>
    <w:rsid w:val="00063B96"/>
    <w:rsid w:val="00063C99"/>
    <w:rsid w:val="00063CE9"/>
    <w:rsid w:val="00063CF0"/>
    <w:rsid w:val="00063D4D"/>
    <w:rsid w:val="00063D69"/>
    <w:rsid w:val="00063D85"/>
    <w:rsid w:val="00063F90"/>
    <w:rsid w:val="00063FA6"/>
    <w:rsid w:val="00063FA7"/>
    <w:rsid w:val="00063FB1"/>
    <w:rsid w:val="00063FC0"/>
    <w:rsid w:val="000640EC"/>
    <w:rsid w:val="00064232"/>
    <w:rsid w:val="0006435B"/>
    <w:rsid w:val="000644A1"/>
    <w:rsid w:val="000644EC"/>
    <w:rsid w:val="00064539"/>
    <w:rsid w:val="00064602"/>
    <w:rsid w:val="00064673"/>
    <w:rsid w:val="00064696"/>
    <w:rsid w:val="000647C6"/>
    <w:rsid w:val="00064806"/>
    <w:rsid w:val="00064901"/>
    <w:rsid w:val="00064A39"/>
    <w:rsid w:val="00064A5D"/>
    <w:rsid w:val="00064BA1"/>
    <w:rsid w:val="00064C0E"/>
    <w:rsid w:val="00064C43"/>
    <w:rsid w:val="00064CB9"/>
    <w:rsid w:val="00064E02"/>
    <w:rsid w:val="00064EF0"/>
    <w:rsid w:val="0006503A"/>
    <w:rsid w:val="00065105"/>
    <w:rsid w:val="00065176"/>
    <w:rsid w:val="00065236"/>
    <w:rsid w:val="00065264"/>
    <w:rsid w:val="0006526C"/>
    <w:rsid w:val="000653BA"/>
    <w:rsid w:val="00065407"/>
    <w:rsid w:val="0006548B"/>
    <w:rsid w:val="000654AA"/>
    <w:rsid w:val="00065596"/>
    <w:rsid w:val="000656C3"/>
    <w:rsid w:val="0006571B"/>
    <w:rsid w:val="0006580D"/>
    <w:rsid w:val="00065822"/>
    <w:rsid w:val="0006593C"/>
    <w:rsid w:val="0006597D"/>
    <w:rsid w:val="000659DC"/>
    <w:rsid w:val="00065A0B"/>
    <w:rsid w:val="00065B1F"/>
    <w:rsid w:val="00065C16"/>
    <w:rsid w:val="00065C52"/>
    <w:rsid w:val="00065C5F"/>
    <w:rsid w:val="00065F79"/>
    <w:rsid w:val="00065FB8"/>
    <w:rsid w:val="00066036"/>
    <w:rsid w:val="000660DD"/>
    <w:rsid w:val="0006613D"/>
    <w:rsid w:val="000661F7"/>
    <w:rsid w:val="0006622A"/>
    <w:rsid w:val="000663EE"/>
    <w:rsid w:val="000664BA"/>
    <w:rsid w:val="000665E5"/>
    <w:rsid w:val="000666B4"/>
    <w:rsid w:val="000667FC"/>
    <w:rsid w:val="00066804"/>
    <w:rsid w:val="0006695B"/>
    <w:rsid w:val="000669C0"/>
    <w:rsid w:val="00066A50"/>
    <w:rsid w:val="00066ADF"/>
    <w:rsid w:val="00066D34"/>
    <w:rsid w:val="00066DAA"/>
    <w:rsid w:val="00066F90"/>
    <w:rsid w:val="00066FF2"/>
    <w:rsid w:val="000673B8"/>
    <w:rsid w:val="000675AB"/>
    <w:rsid w:val="00067752"/>
    <w:rsid w:val="000677B8"/>
    <w:rsid w:val="000677C4"/>
    <w:rsid w:val="00067893"/>
    <w:rsid w:val="000678E9"/>
    <w:rsid w:val="00067B0E"/>
    <w:rsid w:val="00067B2F"/>
    <w:rsid w:val="00067C98"/>
    <w:rsid w:val="00067D53"/>
    <w:rsid w:val="00067E72"/>
    <w:rsid w:val="00067F1A"/>
    <w:rsid w:val="00067F63"/>
    <w:rsid w:val="00067FAE"/>
    <w:rsid w:val="00070021"/>
    <w:rsid w:val="000700AB"/>
    <w:rsid w:val="000702FB"/>
    <w:rsid w:val="00070341"/>
    <w:rsid w:val="000703EF"/>
    <w:rsid w:val="000704C1"/>
    <w:rsid w:val="00070562"/>
    <w:rsid w:val="0007067F"/>
    <w:rsid w:val="000706C3"/>
    <w:rsid w:val="000707A2"/>
    <w:rsid w:val="0007087E"/>
    <w:rsid w:val="00070899"/>
    <w:rsid w:val="00070946"/>
    <w:rsid w:val="0007096C"/>
    <w:rsid w:val="00070A03"/>
    <w:rsid w:val="00070B4B"/>
    <w:rsid w:val="00070B69"/>
    <w:rsid w:val="00070BBB"/>
    <w:rsid w:val="00070C5F"/>
    <w:rsid w:val="00070CCD"/>
    <w:rsid w:val="00070CEE"/>
    <w:rsid w:val="00070D9E"/>
    <w:rsid w:val="00070E1F"/>
    <w:rsid w:val="00070E4E"/>
    <w:rsid w:val="00070ED5"/>
    <w:rsid w:val="00070EFF"/>
    <w:rsid w:val="00070FEF"/>
    <w:rsid w:val="00071361"/>
    <w:rsid w:val="00071493"/>
    <w:rsid w:val="000715DB"/>
    <w:rsid w:val="0007176C"/>
    <w:rsid w:val="000717A9"/>
    <w:rsid w:val="000718AC"/>
    <w:rsid w:val="00071903"/>
    <w:rsid w:val="00071979"/>
    <w:rsid w:val="000719F6"/>
    <w:rsid w:val="00071AD1"/>
    <w:rsid w:val="00071C99"/>
    <w:rsid w:val="00071CB2"/>
    <w:rsid w:val="00071DEA"/>
    <w:rsid w:val="00071F34"/>
    <w:rsid w:val="00072076"/>
    <w:rsid w:val="00072121"/>
    <w:rsid w:val="000721F0"/>
    <w:rsid w:val="0007224F"/>
    <w:rsid w:val="00072361"/>
    <w:rsid w:val="0007248B"/>
    <w:rsid w:val="000724FA"/>
    <w:rsid w:val="0007252C"/>
    <w:rsid w:val="00072802"/>
    <w:rsid w:val="00072856"/>
    <w:rsid w:val="000728A9"/>
    <w:rsid w:val="000728DC"/>
    <w:rsid w:val="000728FC"/>
    <w:rsid w:val="00072A17"/>
    <w:rsid w:val="00072B8F"/>
    <w:rsid w:val="00072B91"/>
    <w:rsid w:val="00072C5F"/>
    <w:rsid w:val="00072E55"/>
    <w:rsid w:val="00072FBA"/>
    <w:rsid w:val="000730F9"/>
    <w:rsid w:val="000731A3"/>
    <w:rsid w:val="00073246"/>
    <w:rsid w:val="0007333B"/>
    <w:rsid w:val="0007346A"/>
    <w:rsid w:val="00073506"/>
    <w:rsid w:val="00073624"/>
    <w:rsid w:val="0007363A"/>
    <w:rsid w:val="00073665"/>
    <w:rsid w:val="00073680"/>
    <w:rsid w:val="00073798"/>
    <w:rsid w:val="000737C0"/>
    <w:rsid w:val="000737C7"/>
    <w:rsid w:val="00073807"/>
    <w:rsid w:val="00073868"/>
    <w:rsid w:val="000738D3"/>
    <w:rsid w:val="000738D8"/>
    <w:rsid w:val="00073B04"/>
    <w:rsid w:val="00073C5F"/>
    <w:rsid w:val="00073D4D"/>
    <w:rsid w:val="00073EC5"/>
    <w:rsid w:val="00073ECE"/>
    <w:rsid w:val="00073ED0"/>
    <w:rsid w:val="00073F5E"/>
    <w:rsid w:val="00073FC4"/>
    <w:rsid w:val="00074079"/>
    <w:rsid w:val="000740B6"/>
    <w:rsid w:val="0007418B"/>
    <w:rsid w:val="00074224"/>
    <w:rsid w:val="0007435B"/>
    <w:rsid w:val="000744B8"/>
    <w:rsid w:val="00074510"/>
    <w:rsid w:val="0007454C"/>
    <w:rsid w:val="000745A3"/>
    <w:rsid w:val="00074606"/>
    <w:rsid w:val="00074648"/>
    <w:rsid w:val="00074723"/>
    <w:rsid w:val="0007476B"/>
    <w:rsid w:val="0007483D"/>
    <w:rsid w:val="00074A84"/>
    <w:rsid w:val="00074B87"/>
    <w:rsid w:val="00074C1F"/>
    <w:rsid w:val="00074C3D"/>
    <w:rsid w:val="00074D99"/>
    <w:rsid w:val="00074DA6"/>
    <w:rsid w:val="000751EA"/>
    <w:rsid w:val="000751FA"/>
    <w:rsid w:val="00075295"/>
    <w:rsid w:val="000752EB"/>
    <w:rsid w:val="000752FC"/>
    <w:rsid w:val="00075311"/>
    <w:rsid w:val="000754A4"/>
    <w:rsid w:val="000754C6"/>
    <w:rsid w:val="000754D8"/>
    <w:rsid w:val="000757A3"/>
    <w:rsid w:val="000757B5"/>
    <w:rsid w:val="0007584D"/>
    <w:rsid w:val="00075873"/>
    <w:rsid w:val="00075B52"/>
    <w:rsid w:val="00075C54"/>
    <w:rsid w:val="00075CB6"/>
    <w:rsid w:val="00075DE1"/>
    <w:rsid w:val="00075E29"/>
    <w:rsid w:val="00075F52"/>
    <w:rsid w:val="0007605B"/>
    <w:rsid w:val="0007610A"/>
    <w:rsid w:val="000762AB"/>
    <w:rsid w:val="0007639C"/>
    <w:rsid w:val="000764CE"/>
    <w:rsid w:val="0007659B"/>
    <w:rsid w:val="000765FB"/>
    <w:rsid w:val="0007664A"/>
    <w:rsid w:val="00076718"/>
    <w:rsid w:val="000768E0"/>
    <w:rsid w:val="0007693E"/>
    <w:rsid w:val="00076952"/>
    <w:rsid w:val="000769B7"/>
    <w:rsid w:val="00076A70"/>
    <w:rsid w:val="00076B43"/>
    <w:rsid w:val="00076CAF"/>
    <w:rsid w:val="00076D40"/>
    <w:rsid w:val="00076E29"/>
    <w:rsid w:val="00076E5C"/>
    <w:rsid w:val="00076E7F"/>
    <w:rsid w:val="00076F0B"/>
    <w:rsid w:val="00076F1F"/>
    <w:rsid w:val="00076F44"/>
    <w:rsid w:val="00076F5F"/>
    <w:rsid w:val="00077007"/>
    <w:rsid w:val="00077079"/>
    <w:rsid w:val="0007711A"/>
    <w:rsid w:val="0007713A"/>
    <w:rsid w:val="00077275"/>
    <w:rsid w:val="000772BC"/>
    <w:rsid w:val="000772C0"/>
    <w:rsid w:val="000772FA"/>
    <w:rsid w:val="0007748D"/>
    <w:rsid w:val="000774BA"/>
    <w:rsid w:val="000774E1"/>
    <w:rsid w:val="000775A5"/>
    <w:rsid w:val="0007773C"/>
    <w:rsid w:val="00077740"/>
    <w:rsid w:val="000777F1"/>
    <w:rsid w:val="000777FC"/>
    <w:rsid w:val="0007785B"/>
    <w:rsid w:val="000778CA"/>
    <w:rsid w:val="0007796F"/>
    <w:rsid w:val="00077B94"/>
    <w:rsid w:val="00077C86"/>
    <w:rsid w:val="00077CBC"/>
    <w:rsid w:val="00077D1A"/>
    <w:rsid w:val="00077DD1"/>
    <w:rsid w:val="00077DD5"/>
    <w:rsid w:val="00077E2C"/>
    <w:rsid w:val="00077ED1"/>
    <w:rsid w:val="00077F0D"/>
    <w:rsid w:val="00080004"/>
    <w:rsid w:val="00080093"/>
    <w:rsid w:val="000800E3"/>
    <w:rsid w:val="00080200"/>
    <w:rsid w:val="00080268"/>
    <w:rsid w:val="00080370"/>
    <w:rsid w:val="000803C3"/>
    <w:rsid w:val="00080498"/>
    <w:rsid w:val="000804A6"/>
    <w:rsid w:val="000806B7"/>
    <w:rsid w:val="0008070D"/>
    <w:rsid w:val="000807FF"/>
    <w:rsid w:val="000808FC"/>
    <w:rsid w:val="00080903"/>
    <w:rsid w:val="0008097E"/>
    <w:rsid w:val="0008099F"/>
    <w:rsid w:val="000809EE"/>
    <w:rsid w:val="00080A17"/>
    <w:rsid w:val="00080AA9"/>
    <w:rsid w:val="00080B60"/>
    <w:rsid w:val="00080B86"/>
    <w:rsid w:val="00080CCC"/>
    <w:rsid w:val="00081154"/>
    <w:rsid w:val="000811DA"/>
    <w:rsid w:val="00081218"/>
    <w:rsid w:val="00081499"/>
    <w:rsid w:val="000814D4"/>
    <w:rsid w:val="0008152C"/>
    <w:rsid w:val="0008152D"/>
    <w:rsid w:val="00081534"/>
    <w:rsid w:val="0008155B"/>
    <w:rsid w:val="00081633"/>
    <w:rsid w:val="0008178A"/>
    <w:rsid w:val="0008197F"/>
    <w:rsid w:val="00081A66"/>
    <w:rsid w:val="00081BC9"/>
    <w:rsid w:val="00081BD9"/>
    <w:rsid w:val="00081BF2"/>
    <w:rsid w:val="00081C90"/>
    <w:rsid w:val="00081D35"/>
    <w:rsid w:val="00081D7B"/>
    <w:rsid w:val="00081D85"/>
    <w:rsid w:val="00081DAA"/>
    <w:rsid w:val="00081DCB"/>
    <w:rsid w:val="00081E58"/>
    <w:rsid w:val="00082109"/>
    <w:rsid w:val="00082145"/>
    <w:rsid w:val="00082206"/>
    <w:rsid w:val="0008224D"/>
    <w:rsid w:val="00082367"/>
    <w:rsid w:val="000824AF"/>
    <w:rsid w:val="00082583"/>
    <w:rsid w:val="000826D2"/>
    <w:rsid w:val="00082A09"/>
    <w:rsid w:val="00082AE0"/>
    <w:rsid w:val="00082B2B"/>
    <w:rsid w:val="00082B89"/>
    <w:rsid w:val="00082BAE"/>
    <w:rsid w:val="00082EBC"/>
    <w:rsid w:val="00082EC3"/>
    <w:rsid w:val="00082EFE"/>
    <w:rsid w:val="00082F1F"/>
    <w:rsid w:val="000831E1"/>
    <w:rsid w:val="00083326"/>
    <w:rsid w:val="00083348"/>
    <w:rsid w:val="0008339F"/>
    <w:rsid w:val="000833B9"/>
    <w:rsid w:val="000833E0"/>
    <w:rsid w:val="0008344B"/>
    <w:rsid w:val="0008361C"/>
    <w:rsid w:val="00083625"/>
    <w:rsid w:val="0008364B"/>
    <w:rsid w:val="00083878"/>
    <w:rsid w:val="00083927"/>
    <w:rsid w:val="0008393E"/>
    <w:rsid w:val="00083946"/>
    <w:rsid w:val="00083A01"/>
    <w:rsid w:val="00083A22"/>
    <w:rsid w:val="00083ACA"/>
    <w:rsid w:val="00083B93"/>
    <w:rsid w:val="00083C67"/>
    <w:rsid w:val="00083D52"/>
    <w:rsid w:val="00083D6E"/>
    <w:rsid w:val="00083E26"/>
    <w:rsid w:val="00083E29"/>
    <w:rsid w:val="00083EC7"/>
    <w:rsid w:val="00084057"/>
    <w:rsid w:val="00084129"/>
    <w:rsid w:val="00084153"/>
    <w:rsid w:val="00084291"/>
    <w:rsid w:val="00084463"/>
    <w:rsid w:val="00084681"/>
    <w:rsid w:val="0008472A"/>
    <w:rsid w:val="00084792"/>
    <w:rsid w:val="000847AA"/>
    <w:rsid w:val="000847C6"/>
    <w:rsid w:val="000847C9"/>
    <w:rsid w:val="00084956"/>
    <w:rsid w:val="00084F66"/>
    <w:rsid w:val="00084FB6"/>
    <w:rsid w:val="000851B8"/>
    <w:rsid w:val="000853CD"/>
    <w:rsid w:val="0008557D"/>
    <w:rsid w:val="000855E3"/>
    <w:rsid w:val="000856D4"/>
    <w:rsid w:val="000857CD"/>
    <w:rsid w:val="00085828"/>
    <w:rsid w:val="00085865"/>
    <w:rsid w:val="0008597E"/>
    <w:rsid w:val="00085BEF"/>
    <w:rsid w:val="00085CD9"/>
    <w:rsid w:val="00085D72"/>
    <w:rsid w:val="00085E7D"/>
    <w:rsid w:val="00085F0E"/>
    <w:rsid w:val="00085F3B"/>
    <w:rsid w:val="0008601A"/>
    <w:rsid w:val="000860FC"/>
    <w:rsid w:val="000861F5"/>
    <w:rsid w:val="00086237"/>
    <w:rsid w:val="0008625E"/>
    <w:rsid w:val="00086311"/>
    <w:rsid w:val="00086343"/>
    <w:rsid w:val="0008642B"/>
    <w:rsid w:val="00086491"/>
    <w:rsid w:val="00086503"/>
    <w:rsid w:val="0008660E"/>
    <w:rsid w:val="00086880"/>
    <w:rsid w:val="000868F6"/>
    <w:rsid w:val="000869B4"/>
    <w:rsid w:val="00086A08"/>
    <w:rsid w:val="00086AC4"/>
    <w:rsid w:val="00086BD7"/>
    <w:rsid w:val="00086D50"/>
    <w:rsid w:val="00086D88"/>
    <w:rsid w:val="00086DE2"/>
    <w:rsid w:val="00087069"/>
    <w:rsid w:val="00087141"/>
    <w:rsid w:val="000871DD"/>
    <w:rsid w:val="00087231"/>
    <w:rsid w:val="00087402"/>
    <w:rsid w:val="00087410"/>
    <w:rsid w:val="000874C2"/>
    <w:rsid w:val="000874FA"/>
    <w:rsid w:val="00087535"/>
    <w:rsid w:val="0008754F"/>
    <w:rsid w:val="00087750"/>
    <w:rsid w:val="00087863"/>
    <w:rsid w:val="000878C9"/>
    <w:rsid w:val="00087A75"/>
    <w:rsid w:val="00087A9A"/>
    <w:rsid w:val="00087B60"/>
    <w:rsid w:val="00087C52"/>
    <w:rsid w:val="00087C69"/>
    <w:rsid w:val="00087E2D"/>
    <w:rsid w:val="000901C5"/>
    <w:rsid w:val="000901CD"/>
    <w:rsid w:val="000902E4"/>
    <w:rsid w:val="0009042B"/>
    <w:rsid w:val="00090457"/>
    <w:rsid w:val="000904A6"/>
    <w:rsid w:val="000904C7"/>
    <w:rsid w:val="00090509"/>
    <w:rsid w:val="00090539"/>
    <w:rsid w:val="00090553"/>
    <w:rsid w:val="000905EB"/>
    <w:rsid w:val="000907ED"/>
    <w:rsid w:val="0009087E"/>
    <w:rsid w:val="0009096A"/>
    <w:rsid w:val="0009097D"/>
    <w:rsid w:val="000909DB"/>
    <w:rsid w:val="00090C01"/>
    <w:rsid w:val="00090C5E"/>
    <w:rsid w:val="00090C91"/>
    <w:rsid w:val="00090DC8"/>
    <w:rsid w:val="00090E3D"/>
    <w:rsid w:val="00090FF2"/>
    <w:rsid w:val="000910F0"/>
    <w:rsid w:val="00091285"/>
    <w:rsid w:val="000912D7"/>
    <w:rsid w:val="000913C3"/>
    <w:rsid w:val="000915FD"/>
    <w:rsid w:val="00091684"/>
    <w:rsid w:val="0009181F"/>
    <w:rsid w:val="00091850"/>
    <w:rsid w:val="000918DB"/>
    <w:rsid w:val="000918E6"/>
    <w:rsid w:val="0009198F"/>
    <w:rsid w:val="00091A7A"/>
    <w:rsid w:val="00091B5C"/>
    <w:rsid w:val="00091B70"/>
    <w:rsid w:val="00091DD5"/>
    <w:rsid w:val="00091E07"/>
    <w:rsid w:val="00091EAC"/>
    <w:rsid w:val="00091F60"/>
    <w:rsid w:val="00092008"/>
    <w:rsid w:val="0009215D"/>
    <w:rsid w:val="000921CF"/>
    <w:rsid w:val="00092208"/>
    <w:rsid w:val="00092242"/>
    <w:rsid w:val="000923BB"/>
    <w:rsid w:val="000924BE"/>
    <w:rsid w:val="000924FC"/>
    <w:rsid w:val="0009252A"/>
    <w:rsid w:val="000925F9"/>
    <w:rsid w:val="0009272D"/>
    <w:rsid w:val="000927F5"/>
    <w:rsid w:val="00092813"/>
    <w:rsid w:val="00092846"/>
    <w:rsid w:val="0009284B"/>
    <w:rsid w:val="0009287C"/>
    <w:rsid w:val="0009291A"/>
    <w:rsid w:val="000929A9"/>
    <w:rsid w:val="00092A64"/>
    <w:rsid w:val="00092C4B"/>
    <w:rsid w:val="00092C89"/>
    <w:rsid w:val="00092DC5"/>
    <w:rsid w:val="00092E98"/>
    <w:rsid w:val="00092EC3"/>
    <w:rsid w:val="00093015"/>
    <w:rsid w:val="00093098"/>
    <w:rsid w:val="00093122"/>
    <w:rsid w:val="00093283"/>
    <w:rsid w:val="0009329C"/>
    <w:rsid w:val="00093495"/>
    <w:rsid w:val="000934C2"/>
    <w:rsid w:val="000934EA"/>
    <w:rsid w:val="0009355A"/>
    <w:rsid w:val="000937B9"/>
    <w:rsid w:val="000937FA"/>
    <w:rsid w:val="00093868"/>
    <w:rsid w:val="00093991"/>
    <w:rsid w:val="00093AFD"/>
    <w:rsid w:val="00093BE1"/>
    <w:rsid w:val="00093C86"/>
    <w:rsid w:val="00093E0B"/>
    <w:rsid w:val="00093EE9"/>
    <w:rsid w:val="00093F7D"/>
    <w:rsid w:val="00093F83"/>
    <w:rsid w:val="00093FEE"/>
    <w:rsid w:val="00094011"/>
    <w:rsid w:val="0009407E"/>
    <w:rsid w:val="00094106"/>
    <w:rsid w:val="00094259"/>
    <w:rsid w:val="00094453"/>
    <w:rsid w:val="000945C9"/>
    <w:rsid w:val="000945ED"/>
    <w:rsid w:val="000948C7"/>
    <w:rsid w:val="000948CB"/>
    <w:rsid w:val="000948FD"/>
    <w:rsid w:val="00094941"/>
    <w:rsid w:val="0009494F"/>
    <w:rsid w:val="000949E1"/>
    <w:rsid w:val="00094A07"/>
    <w:rsid w:val="00094A8B"/>
    <w:rsid w:val="00094B51"/>
    <w:rsid w:val="00094CC2"/>
    <w:rsid w:val="00094DFA"/>
    <w:rsid w:val="00094ECE"/>
    <w:rsid w:val="00094FBF"/>
    <w:rsid w:val="00094FC6"/>
    <w:rsid w:val="00094FD0"/>
    <w:rsid w:val="000950E2"/>
    <w:rsid w:val="0009510A"/>
    <w:rsid w:val="00095110"/>
    <w:rsid w:val="00095277"/>
    <w:rsid w:val="000952B8"/>
    <w:rsid w:val="000952DA"/>
    <w:rsid w:val="000953AE"/>
    <w:rsid w:val="0009540B"/>
    <w:rsid w:val="00095455"/>
    <w:rsid w:val="00095486"/>
    <w:rsid w:val="000954B0"/>
    <w:rsid w:val="0009550D"/>
    <w:rsid w:val="00095520"/>
    <w:rsid w:val="0009552E"/>
    <w:rsid w:val="00095542"/>
    <w:rsid w:val="00095632"/>
    <w:rsid w:val="00095CAD"/>
    <w:rsid w:val="00095CE6"/>
    <w:rsid w:val="00095DB4"/>
    <w:rsid w:val="00095DE3"/>
    <w:rsid w:val="00095E00"/>
    <w:rsid w:val="00095E0F"/>
    <w:rsid w:val="00096147"/>
    <w:rsid w:val="00096164"/>
    <w:rsid w:val="000961E3"/>
    <w:rsid w:val="0009621A"/>
    <w:rsid w:val="00096237"/>
    <w:rsid w:val="0009623D"/>
    <w:rsid w:val="00096278"/>
    <w:rsid w:val="00096281"/>
    <w:rsid w:val="000962D1"/>
    <w:rsid w:val="00096435"/>
    <w:rsid w:val="00096644"/>
    <w:rsid w:val="00096647"/>
    <w:rsid w:val="00096701"/>
    <w:rsid w:val="00096764"/>
    <w:rsid w:val="000967B6"/>
    <w:rsid w:val="00096802"/>
    <w:rsid w:val="0009682E"/>
    <w:rsid w:val="0009696D"/>
    <w:rsid w:val="00096A2B"/>
    <w:rsid w:val="00096BD9"/>
    <w:rsid w:val="00096BDA"/>
    <w:rsid w:val="00096C58"/>
    <w:rsid w:val="00096D59"/>
    <w:rsid w:val="00096F72"/>
    <w:rsid w:val="00096F7A"/>
    <w:rsid w:val="000970E5"/>
    <w:rsid w:val="0009724E"/>
    <w:rsid w:val="000972A8"/>
    <w:rsid w:val="000972AD"/>
    <w:rsid w:val="000976D0"/>
    <w:rsid w:val="000978CA"/>
    <w:rsid w:val="0009793D"/>
    <w:rsid w:val="00097991"/>
    <w:rsid w:val="00097994"/>
    <w:rsid w:val="00097A9A"/>
    <w:rsid w:val="00097C64"/>
    <w:rsid w:val="00097C8E"/>
    <w:rsid w:val="00097CAE"/>
    <w:rsid w:val="00097DDC"/>
    <w:rsid w:val="00097E2E"/>
    <w:rsid w:val="00097E48"/>
    <w:rsid w:val="00097F7F"/>
    <w:rsid w:val="000A0075"/>
    <w:rsid w:val="000A0118"/>
    <w:rsid w:val="000A01AB"/>
    <w:rsid w:val="000A01C7"/>
    <w:rsid w:val="000A01E6"/>
    <w:rsid w:val="000A032D"/>
    <w:rsid w:val="000A04AF"/>
    <w:rsid w:val="000A0535"/>
    <w:rsid w:val="000A05A5"/>
    <w:rsid w:val="000A05F2"/>
    <w:rsid w:val="000A0647"/>
    <w:rsid w:val="000A0661"/>
    <w:rsid w:val="000A09D0"/>
    <w:rsid w:val="000A0AE7"/>
    <w:rsid w:val="000A0DA8"/>
    <w:rsid w:val="000A106D"/>
    <w:rsid w:val="000A1144"/>
    <w:rsid w:val="000A1169"/>
    <w:rsid w:val="000A116B"/>
    <w:rsid w:val="000A1178"/>
    <w:rsid w:val="000A1352"/>
    <w:rsid w:val="000A13AD"/>
    <w:rsid w:val="000A1443"/>
    <w:rsid w:val="000A14C7"/>
    <w:rsid w:val="000A151E"/>
    <w:rsid w:val="000A16EA"/>
    <w:rsid w:val="000A1775"/>
    <w:rsid w:val="000A1813"/>
    <w:rsid w:val="000A18DC"/>
    <w:rsid w:val="000A18DE"/>
    <w:rsid w:val="000A19C4"/>
    <w:rsid w:val="000A19C6"/>
    <w:rsid w:val="000A1A2D"/>
    <w:rsid w:val="000A1B26"/>
    <w:rsid w:val="000A1B32"/>
    <w:rsid w:val="000A1B47"/>
    <w:rsid w:val="000A1C3C"/>
    <w:rsid w:val="000A1CD6"/>
    <w:rsid w:val="000A1D16"/>
    <w:rsid w:val="000A1D36"/>
    <w:rsid w:val="000A1EF7"/>
    <w:rsid w:val="000A1F2F"/>
    <w:rsid w:val="000A1F47"/>
    <w:rsid w:val="000A1F7D"/>
    <w:rsid w:val="000A2098"/>
    <w:rsid w:val="000A20BA"/>
    <w:rsid w:val="000A2133"/>
    <w:rsid w:val="000A22A9"/>
    <w:rsid w:val="000A23C7"/>
    <w:rsid w:val="000A23D6"/>
    <w:rsid w:val="000A23DC"/>
    <w:rsid w:val="000A23EE"/>
    <w:rsid w:val="000A2563"/>
    <w:rsid w:val="000A2589"/>
    <w:rsid w:val="000A270F"/>
    <w:rsid w:val="000A2762"/>
    <w:rsid w:val="000A27D3"/>
    <w:rsid w:val="000A27E7"/>
    <w:rsid w:val="000A28DC"/>
    <w:rsid w:val="000A2900"/>
    <w:rsid w:val="000A2901"/>
    <w:rsid w:val="000A2932"/>
    <w:rsid w:val="000A2954"/>
    <w:rsid w:val="000A298F"/>
    <w:rsid w:val="000A29DC"/>
    <w:rsid w:val="000A2C83"/>
    <w:rsid w:val="000A2D7F"/>
    <w:rsid w:val="000A2DF6"/>
    <w:rsid w:val="000A2F32"/>
    <w:rsid w:val="000A2F7B"/>
    <w:rsid w:val="000A303A"/>
    <w:rsid w:val="000A3252"/>
    <w:rsid w:val="000A328E"/>
    <w:rsid w:val="000A32D8"/>
    <w:rsid w:val="000A338D"/>
    <w:rsid w:val="000A34D9"/>
    <w:rsid w:val="000A34E0"/>
    <w:rsid w:val="000A35D1"/>
    <w:rsid w:val="000A35ED"/>
    <w:rsid w:val="000A35FF"/>
    <w:rsid w:val="000A360C"/>
    <w:rsid w:val="000A36A5"/>
    <w:rsid w:val="000A37D6"/>
    <w:rsid w:val="000A3933"/>
    <w:rsid w:val="000A3978"/>
    <w:rsid w:val="000A39D4"/>
    <w:rsid w:val="000A3A0A"/>
    <w:rsid w:val="000A3A37"/>
    <w:rsid w:val="000A3A45"/>
    <w:rsid w:val="000A3A64"/>
    <w:rsid w:val="000A3AAF"/>
    <w:rsid w:val="000A3BCE"/>
    <w:rsid w:val="000A3D96"/>
    <w:rsid w:val="000A3F2F"/>
    <w:rsid w:val="000A3FBB"/>
    <w:rsid w:val="000A400D"/>
    <w:rsid w:val="000A4013"/>
    <w:rsid w:val="000A41FB"/>
    <w:rsid w:val="000A44FD"/>
    <w:rsid w:val="000A4676"/>
    <w:rsid w:val="000A46AD"/>
    <w:rsid w:val="000A477D"/>
    <w:rsid w:val="000A47CF"/>
    <w:rsid w:val="000A48AF"/>
    <w:rsid w:val="000A48E9"/>
    <w:rsid w:val="000A4931"/>
    <w:rsid w:val="000A4AC0"/>
    <w:rsid w:val="000A4B2A"/>
    <w:rsid w:val="000A4BB8"/>
    <w:rsid w:val="000A4CFA"/>
    <w:rsid w:val="000A4ECB"/>
    <w:rsid w:val="000A4FE3"/>
    <w:rsid w:val="000A5084"/>
    <w:rsid w:val="000A50D1"/>
    <w:rsid w:val="000A5171"/>
    <w:rsid w:val="000A5185"/>
    <w:rsid w:val="000A51A1"/>
    <w:rsid w:val="000A51BD"/>
    <w:rsid w:val="000A5225"/>
    <w:rsid w:val="000A5245"/>
    <w:rsid w:val="000A5331"/>
    <w:rsid w:val="000A53E7"/>
    <w:rsid w:val="000A54AC"/>
    <w:rsid w:val="000A5538"/>
    <w:rsid w:val="000A55F0"/>
    <w:rsid w:val="000A56C1"/>
    <w:rsid w:val="000A56FB"/>
    <w:rsid w:val="000A574B"/>
    <w:rsid w:val="000A5802"/>
    <w:rsid w:val="000A5832"/>
    <w:rsid w:val="000A58CC"/>
    <w:rsid w:val="000A5A0C"/>
    <w:rsid w:val="000A5A46"/>
    <w:rsid w:val="000A5B6A"/>
    <w:rsid w:val="000A5D37"/>
    <w:rsid w:val="000A5EA4"/>
    <w:rsid w:val="000A5ED3"/>
    <w:rsid w:val="000A5F22"/>
    <w:rsid w:val="000A5FA6"/>
    <w:rsid w:val="000A5FE4"/>
    <w:rsid w:val="000A608C"/>
    <w:rsid w:val="000A60C1"/>
    <w:rsid w:val="000A615A"/>
    <w:rsid w:val="000A61E5"/>
    <w:rsid w:val="000A6271"/>
    <w:rsid w:val="000A63D9"/>
    <w:rsid w:val="000A63F3"/>
    <w:rsid w:val="000A6467"/>
    <w:rsid w:val="000A6481"/>
    <w:rsid w:val="000A64A1"/>
    <w:rsid w:val="000A65ED"/>
    <w:rsid w:val="000A6607"/>
    <w:rsid w:val="000A66B1"/>
    <w:rsid w:val="000A69D7"/>
    <w:rsid w:val="000A6A85"/>
    <w:rsid w:val="000A6AEF"/>
    <w:rsid w:val="000A6B69"/>
    <w:rsid w:val="000A6BB8"/>
    <w:rsid w:val="000A6C0C"/>
    <w:rsid w:val="000A6C29"/>
    <w:rsid w:val="000A6D3C"/>
    <w:rsid w:val="000A6E9A"/>
    <w:rsid w:val="000A6E9E"/>
    <w:rsid w:val="000A6F23"/>
    <w:rsid w:val="000A6F25"/>
    <w:rsid w:val="000A71A3"/>
    <w:rsid w:val="000A71F8"/>
    <w:rsid w:val="000A7373"/>
    <w:rsid w:val="000A740E"/>
    <w:rsid w:val="000A7465"/>
    <w:rsid w:val="000A74E8"/>
    <w:rsid w:val="000A74E9"/>
    <w:rsid w:val="000A74F6"/>
    <w:rsid w:val="000A75C0"/>
    <w:rsid w:val="000A7642"/>
    <w:rsid w:val="000A7781"/>
    <w:rsid w:val="000A786C"/>
    <w:rsid w:val="000A7927"/>
    <w:rsid w:val="000A7A32"/>
    <w:rsid w:val="000A7B48"/>
    <w:rsid w:val="000A7C42"/>
    <w:rsid w:val="000A7CF9"/>
    <w:rsid w:val="000A7ECC"/>
    <w:rsid w:val="000ABA72"/>
    <w:rsid w:val="000B004C"/>
    <w:rsid w:val="000B005C"/>
    <w:rsid w:val="000B00E3"/>
    <w:rsid w:val="000B0105"/>
    <w:rsid w:val="000B0225"/>
    <w:rsid w:val="000B02C1"/>
    <w:rsid w:val="000B02DE"/>
    <w:rsid w:val="000B0301"/>
    <w:rsid w:val="000B033F"/>
    <w:rsid w:val="000B041C"/>
    <w:rsid w:val="000B0482"/>
    <w:rsid w:val="000B04AA"/>
    <w:rsid w:val="000B051E"/>
    <w:rsid w:val="000B06CE"/>
    <w:rsid w:val="000B06D8"/>
    <w:rsid w:val="000B06EA"/>
    <w:rsid w:val="000B08C1"/>
    <w:rsid w:val="000B08DD"/>
    <w:rsid w:val="000B09B0"/>
    <w:rsid w:val="000B0AEC"/>
    <w:rsid w:val="000B0B63"/>
    <w:rsid w:val="000B0C91"/>
    <w:rsid w:val="000B0FD1"/>
    <w:rsid w:val="000B107C"/>
    <w:rsid w:val="000B10CF"/>
    <w:rsid w:val="000B10DC"/>
    <w:rsid w:val="000B10FD"/>
    <w:rsid w:val="000B118D"/>
    <w:rsid w:val="000B11A8"/>
    <w:rsid w:val="000B13BB"/>
    <w:rsid w:val="000B144D"/>
    <w:rsid w:val="000B1528"/>
    <w:rsid w:val="000B15FB"/>
    <w:rsid w:val="000B16FB"/>
    <w:rsid w:val="000B172A"/>
    <w:rsid w:val="000B18E5"/>
    <w:rsid w:val="000B191F"/>
    <w:rsid w:val="000B1A42"/>
    <w:rsid w:val="000B1B29"/>
    <w:rsid w:val="000B1B62"/>
    <w:rsid w:val="000B1CB5"/>
    <w:rsid w:val="000B1CC2"/>
    <w:rsid w:val="000B1D15"/>
    <w:rsid w:val="000B1EAC"/>
    <w:rsid w:val="000B1FF8"/>
    <w:rsid w:val="000B2059"/>
    <w:rsid w:val="000B2075"/>
    <w:rsid w:val="000B20AC"/>
    <w:rsid w:val="000B2122"/>
    <w:rsid w:val="000B218E"/>
    <w:rsid w:val="000B224D"/>
    <w:rsid w:val="000B227B"/>
    <w:rsid w:val="000B22AD"/>
    <w:rsid w:val="000B2455"/>
    <w:rsid w:val="000B2522"/>
    <w:rsid w:val="000B2532"/>
    <w:rsid w:val="000B2543"/>
    <w:rsid w:val="000B2653"/>
    <w:rsid w:val="000B2674"/>
    <w:rsid w:val="000B2778"/>
    <w:rsid w:val="000B27ED"/>
    <w:rsid w:val="000B2881"/>
    <w:rsid w:val="000B28BA"/>
    <w:rsid w:val="000B2907"/>
    <w:rsid w:val="000B291D"/>
    <w:rsid w:val="000B2960"/>
    <w:rsid w:val="000B29A5"/>
    <w:rsid w:val="000B29DF"/>
    <w:rsid w:val="000B2A0B"/>
    <w:rsid w:val="000B2AEC"/>
    <w:rsid w:val="000B2BB7"/>
    <w:rsid w:val="000B2BF1"/>
    <w:rsid w:val="000B2DB4"/>
    <w:rsid w:val="000B2E61"/>
    <w:rsid w:val="000B2F38"/>
    <w:rsid w:val="000B2F3C"/>
    <w:rsid w:val="000B2F44"/>
    <w:rsid w:val="000B2F8E"/>
    <w:rsid w:val="000B3225"/>
    <w:rsid w:val="000B325A"/>
    <w:rsid w:val="000B341E"/>
    <w:rsid w:val="000B3585"/>
    <w:rsid w:val="000B3588"/>
    <w:rsid w:val="000B35B0"/>
    <w:rsid w:val="000B35D6"/>
    <w:rsid w:val="000B366A"/>
    <w:rsid w:val="000B370A"/>
    <w:rsid w:val="000B379E"/>
    <w:rsid w:val="000B3A82"/>
    <w:rsid w:val="000B3B7D"/>
    <w:rsid w:val="000B3C1F"/>
    <w:rsid w:val="000B3F6C"/>
    <w:rsid w:val="000B4050"/>
    <w:rsid w:val="000B4184"/>
    <w:rsid w:val="000B418B"/>
    <w:rsid w:val="000B4229"/>
    <w:rsid w:val="000B42AC"/>
    <w:rsid w:val="000B42B5"/>
    <w:rsid w:val="000B432A"/>
    <w:rsid w:val="000B43EB"/>
    <w:rsid w:val="000B4547"/>
    <w:rsid w:val="000B4549"/>
    <w:rsid w:val="000B461D"/>
    <w:rsid w:val="000B4641"/>
    <w:rsid w:val="000B465C"/>
    <w:rsid w:val="000B4780"/>
    <w:rsid w:val="000B480F"/>
    <w:rsid w:val="000B4857"/>
    <w:rsid w:val="000B48A7"/>
    <w:rsid w:val="000B48DE"/>
    <w:rsid w:val="000B4A42"/>
    <w:rsid w:val="000B4BE2"/>
    <w:rsid w:val="000B4DCE"/>
    <w:rsid w:val="000B4E14"/>
    <w:rsid w:val="000B4FE7"/>
    <w:rsid w:val="000B5166"/>
    <w:rsid w:val="000B51CD"/>
    <w:rsid w:val="000B5219"/>
    <w:rsid w:val="000B526A"/>
    <w:rsid w:val="000B52C0"/>
    <w:rsid w:val="000B539F"/>
    <w:rsid w:val="000B53B8"/>
    <w:rsid w:val="000B55B4"/>
    <w:rsid w:val="000B5769"/>
    <w:rsid w:val="000B57B8"/>
    <w:rsid w:val="000B57EF"/>
    <w:rsid w:val="000B58B4"/>
    <w:rsid w:val="000B58E2"/>
    <w:rsid w:val="000B59A2"/>
    <w:rsid w:val="000B59F4"/>
    <w:rsid w:val="000B5A9B"/>
    <w:rsid w:val="000B5B84"/>
    <w:rsid w:val="000B5D06"/>
    <w:rsid w:val="000B5E4F"/>
    <w:rsid w:val="000B5EBC"/>
    <w:rsid w:val="000B5EBE"/>
    <w:rsid w:val="000B5ED6"/>
    <w:rsid w:val="000B6071"/>
    <w:rsid w:val="000B6073"/>
    <w:rsid w:val="000B61C0"/>
    <w:rsid w:val="000B62A1"/>
    <w:rsid w:val="000B6359"/>
    <w:rsid w:val="000B63DD"/>
    <w:rsid w:val="000B644C"/>
    <w:rsid w:val="000B65B2"/>
    <w:rsid w:val="000B65B9"/>
    <w:rsid w:val="000B6718"/>
    <w:rsid w:val="000B6895"/>
    <w:rsid w:val="000B6B60"/>
    <w:rsid w:val="000B6C35"/>
    <w:rsid w:val="000B6C67"/>
    <w:rsid w:val="000B6F7D"/>
    <w:rsid w:val="000B70CB"/>
    <w:rsid w:val="000B7159"/>
    <w:rsid w:val="000B71D6"/>
    <w:rsid w:val="000B71F6"/>
    <w:rsid w:val="000B7346"/>
    <w:rsid w:val="000B742F"/>
    <w:rsid w:val="000B749E"/>
    <w:rsid w:val="000B754E"/>
    <w:rsid w:val="000B75A2"/>
    <w:rsid w:val="000B75CA"/>
    <w:rsid w:val="000B75F1"/>
    <w:rsid w:val="000B766A"/>
    <w:rsid w:val="000B76E7"/>
    <w:rsid w:val="000B7710"/>
    <w:rsid w:val="000B78AD"/>
    <w:rsid w:val="000B79E2"/>
    <w:rsid w:val="000B7A04"/>
    <w:rsid w:val="000B7B07"/>
    <w:rsid w:val="000B7CE8"/>
    <w:rsid w:val="000B7D34"/>
    <w:rsid w:val="000B7E9D"/>
    <w:rsid w:val="000B7F52"/>
    <w:rsid w:val="000B7FCB"/>
    <w:rsid w:val="000C0299"/>
    <w:rsid w:val="000C0324"/>
    <w:rsid w:val="000C03BF"/>
    <w:rsid w:val="000C0419"/>
    <w:rsid w:val="000C048B"/>
    <w:rsid w:val="000C04A9"/>
    <w:rsid w:val="000C058A"/>
    <w:rsid w:val="000C0635"/>
    <w:rsid w:val="000C09F4"/>
    <w:rsid w:val="000C0B59"/>
    <w:rsid w:val="000C0D98"/>
    <w:rsid w:val="000C0E95"/>
    <w:rsid w:val="000C100D"/>
    <w:rsid w:val="000C10AF"/>
    <w:rsid w:val="000C1116"/>
    <w:rsid w:val="000C11CC"/>
    <w:rsid w:val="000C1309"/>
    <w:rsid w:val="000C13DF"/>
    <w:rsid w:val="000C1468"/>
    <w:rsid w:val="000C1614"/>
    <w:rsid w:val="000C1A34"/>
    <w:rsid w:val="000C1AA7"/>
    <w:rsid w:val="000C1B0B"/>
    <w:rsid w:val="000C1E31"/>
    <w:rsid w:val="000C1FF4"/>
    <w:rsid w:val="000C2020"/>
    <w:rsid w:val="000C20DC"/>
    <w:rsid w:val="000C21CD"/>
    <w:rsid w:val="000C21E7"/>
    <w:rsid w:val="000C24AF"/>
    <w:rsid w:val="000C2560"/>
    <w:rsid w:val="000C295F"/>
    <w:rsid w:val="000C2971"/>
    <w:rsid w:val="000C2ABB"/>
    <w:rsid w:val="000C2AD5"/>
    <w:rsid w:val="000C2B25"/>
    <w:rsid w:val="000C2CDD"/>
    <w:rsid w:val="000C30EE"/>
    <w:rsid w:val="000C3116"/>
    <w:rsid w:val="000C319F"/>
    <w:rsid w:val="000C31EB"/>
    <w:rsid w:val="000C32C5"/>
    <w:rsid w:val="000C3323"/>
    <w:rsid w:val="000C333C"/>
    <w:rsid w:val="000C334D"/>
    <w:rsid w:val="000C35F4"/>
    <w:rsid w:val="000C3621"/>
    <w:rsid w:val="000C3643"/>
    <w:rsid w:val="000C3780"/>
    <w:rsid w:val="000C38A5"/>
    <w:rsid w:val="000C38F7"/>
    <w:rsid w:val="000C395D"/>
    <w:rsid w:val="000C39FA"/>
    <w:rsid w:val="000C3CED"/>
    <w:rsid w:val="000C3DA0"/>
    <w:rsid w:val="000C3DE2"/>
    <w:rsid w:val="000C3E64"/>
    <w:rsid w:val="000C4002"/>
    <w:rsid w:val="000C406E"/>
    <w:rsid w:val="000C40E0"/>
    <w:rsid w:val="000C40E9"/>
    <w:rsid w:val="000C413B"/>
    <w:rsid w:val="000C41BB"/>
    <w:rsid w:val="000C4216"/>
    <w:rsid w:val="000C423B"/>
    <w:rsid w:val="000C4246"/>
    <w:rsid w:val="000C4382"/>
    <w:rsid w:val="000C4440"/>
    <w:rsid w:val="000C449A"/>
    <w:rsid w:val="000C4570"/>
    <w:rsid w:val="000C457F"/>
    <w:rsid w:val="000C458C"/>
    <w:rsid w:val="000C460C"/>
    <w:rsid w:val="000C46EB"/>
    <w:rsid w:val="000C47CD"/>
    <w:rsid w:val="000C4ACE"/>
    <w:rsid w:val="000C4B6B"/>
    <w:rsid w:val="000C4BA4"/>
    <w:rsid w:val="000C4C0F"/>
    <w:rsid w:val="000C4CDD"/>
    <w:rsid w:val="000C4DCB"/>
    <w:rsid w:val="000C4E14"/>
    <w:rsid w:val="000C4EFE"/>
    <w:rsid w:val="000C4F55"/>
    <w:rsid w:val="000C504C"/>
    <w:rsid w:val="000C50DD"/>
    <w:rsid w:val="000C53F8"/>
    <w:rsid w:val="000C5432"/>
    <w:rsid w:val="000C54F6"/>
    <w:rsid w:val="000C5507"/>
    <w:rsid w:val="000C55AF"/>
    <w:rsid w:val="000C568F"/>
    <w:rsid w:val="000C56A2"/>
    <w:rsid w:val="000C5752"/>
    <w:rsid w:val="000C5788"/>
    <w:rsid w:val="000C57F3"/>
    <w:rsid w:val="000C5892"/>
    <w:rsid w:val="000C58E2"/>
    <w:rsid w:val="000C5A75"/>
    <w:rsid w:val="000C5AE7"/>
    <w:rsid w:val="000C5B97"/>
    <w:rsid w:val="000C5BE1"/>
    <w:rsid w:val="000C5FB7"/>
    <w:rsid w:val="000C6044"/>
    <w:rsid w:val="000C61A2"/>
    <w:rsid w:val="000C6310"/>
    <w:rsid w:val="000C6314"/>
    <w:rsid w:val="000C6327"/>
    <w:rsid w:val="000C63F6"/>
    <w:rsid w:val="000C665F"/>
    <w:rsid w:val="000C6768"/>
    <w:rsid w:val="000C67BE"/>
    <w:rsid w:val="000C6853"/>
    <w:rsid w:val="000C6960"/>
    <w:rsid w:val="000C6963"/>
    <w:rsid w:val="000C6A02"/>
    <w:rsid w:val="000C6A35"/>
    <w:rsid w:val="000C6BF5"/>
    <w:rsid w:val="000C6CE7"/>
    <w:rsid w:val="000C6E26"/>
    <w:rsid w:val="000C6E4C"/>
    <w:rsid w:val="000C6EDB"/>
    <w:rsid w:val="000C700F"/>
    <w:rsid w:val="000C7219"/>
    <w:rsid w:val="000C7266"/>
    <w:rsid w:val="000C7331"/>
    <w:rsid w:val="000C7454"/>
    <w:rsid w:val="000C75E8"/>
    <w:rsid w:val="000C75F5"/>
    <w:rsid w:val="000C7897"/>
    <w:rsid w:val="000C78A0"/>
    <w:rsid w:val="000C78B3"/>
    <w:rsid w:val="000C7919"/>
    <w:rsid w:val="000C794F"/>
    <w:rsid w:val="000C7980"/>
    <w:rsid w:val="000C7A4C"/>
    <w:rsid w:val="000C7AE1"/>
    <w:rsid w:val="000C7BF7"/>
    <w:rsid w:val="000C7C39"/>
    <w:rsid w:val="000C7C94"/>
    <w:rsid w:val="000C7D1F"/>
    <w:rsid w:val="000C7F14"/>
    <w:rsid w:val="000D01AA"/>
    <w:rsid w:val="000D021F"/>
    <w:rsid w:val="000D0410"/>
    <w:rsid w:val="000D0421"/>
    <w:rsid w:val="000D0478"/>
    <w:rsid w:val="000D04A8"/>
    <w:rsid w:val="000D0532"/>
    <w:rsid w:val="000D0590"/>
    <w:rsid w:val="000D061D"/>
    <w:rsid w:val="000D0633"/>
    <w:rsid w:val="000D066E"/>
    <w:rsid w:val="000D0708"/>
    <w:rsid w:val="000D07B3"/>
    <w:rsid w:val="000D07D0"/>
    <w:rsid w:val="000D08DB"/>
    <w:rsid w:val="000D0A25"/>
    <w:rsid w:val="000D0B0D"/>
    <w:rsid w:val="000D0B68"/>
    <w:rsid w:val="000D0C59"/>
    <w:rsid w:val="000D0C9E"/>
    <w:rsid w:val="000D0D2B"/>
    <w:rsid w:val="000D0DB4"/>
    <w:rsid w:val="000D0DD2"/>
    <w:rsid w:val="000D0F88"/>
    <w:rsid w:val="000D10D0"/>
    <w:rsid w:val="000D10D3"/>
    <w:rsid w:val="000D1117"/>
    <w:rsid w:val="000D1258"/>
    <w:rsid w:val="000D12E5"/>
    <w:rsid w:val="000D13B7"/>
    <w:rsid w:val="000D13C8"/>
    <w:rsid w:val="000D13F9"/>
    <w:rsid w:val="000D1542"/>
    <w:rsid w:val="000D15BD"/>
    <w:rsid w:val="000D16FC"/>
    <w:rsid w:val="000D175E"/>
    <w:rsid w:val="000D189E"/>
    <w:rsid w:val="000D1A13"/>
    <w:rsid w:val="000D1A16"/>
    <w:rsid w:val="000D1AEE"/>
    <w:rsid w:val="000D1AFA"/>
    <w:rsid w:val="000D1C26"/>
    <w:rsid w:val="000D1DC5"/>
    <w:rsid w:val="000D1DC7"/>
    <w:rsid w:val="000D1DDD"/>
    <w:rsid w:val="000D1E14"/>
    <w:rsid w:val="000D1EB2"/>
    <w:rsid w:val="000D1F31"/>
    <w:rsid w:val="000D21CF"/>
    <w:rsid w:val="000D270F"/>
    <w:rsid w:val="000D278F"/>
    <w:rsid w:val="000D2956"/>
    <w:rsid w:val="000D29B5"/>
    <w:rsid w:val="000D2BDA"/>
    <w:rsid w:val="000D2E56"/>
    <w:rsid w:val="000D30E4"/>
    <w:rsid w:val="000D323C"/>
    <w:rsid w:val="000D339B"/>
    <w:rsid w:val="000D33E0"/>
    <w:rsid w:val="000D3433"/>
    <w:rsid w:val="000D347F"/>
    <w:rsid w:val="000D348C"/>
    <w:rsid w:val="000D34C9"/>
    <w:rsid w:val="000D34DA"/>
    <w:rsid w:val="000D34F6"/>
    <w:rsid w:val="000D356E"/>
    <w:rsid w:val="000D35D8"/>
    <w:rsid w:val="000D35F0"/>
    <w:rsid w:val="000D3666"/>
    <w:rsid w:val="000D3684"/>
    <w:rsid w:val="000D3783"/>
    <w:rsid w:val="000D3843"/>
    <w:rsid w:val="000D3901"/>
    <w:rsid w:val="000D39C0"/>
    <w:rsid w:val="000D3A11"/>
    <w:rsid w:val="000D3B66"/>
    <w:rsid w:val="000D3B9B"/>
    <w:rsid w:val="000D3D1F"/>
    <w:rsid w:val="000D3D58"/>
    <w:rsid w:val="000D3ED8"/>
    <w:rsid w:val="000D3F01"/>
    <w:rsid w:val="000D3F39"/>
    <w:rsid w:val="000D4205"/>
    <w:rsid w:val="000D4220"/>
    <w:rsid w:val="000D425E"/>
    <w:rsid w:val="000D42A9"/>
    <w:rsid w:val="000D4502"/>
    <w:rsid w:val="000D455B"/>
    <w:rsid w:val="000D4614"/>
    <w:rsid w:val="000D46F2"/>
    <w:rsid w:val="000D482E"/>
    <w:rsid w:val="000D4926"/>
    <w:rsid w:val="000D4B25"/>
    <w:rsid w:val="000D4B36"/>
    <w:rsid w:val="000D4B61"/>
    <w:rsid w:val="000D4B9D"/>
    <w:rsid w:val="000D4C0E"/>
    <w:rsid w:val="000D4C1D"/>
    <w:rsid w:val="000D4C8F"/>
    <w:rsid w:val="000D4CCC"/>
    <w:rsid w:val="000D4DA0"/>
    <w:rsid w:val="000D4DF6"/>
    <w:rsid w:val="000D4F4E"/>
    <w:rsid w:val="000D509C"/>
    <w:rsid w:val="000D513B"/>
    <w:rsid w:val="000D51ED"/>
    <w:rsid w:val="000D527B"/>
    <w:rsid w:val="000D52A0"/>
    <w:rsid w:val="000D530D"/>
    <w:rsid w:val="000D5466"/>
    <w:rsid w:val="000D561E"/>
    <w:rsid w:val="000D5648"/>
    <w:rsid w:val="000D5667"/>
    <w:rsid w:val="000D5676"/>
    <w:rsid w:val="000D5687"/>
    <w:rsid w:val="000D56CC"/>
    <w:rsid w:val="000D588E"/>
    <w:rsid w:val="000D58A9"/>
    <w:rsid w:val="000D59C5"/>
    <w:rsid w:val="000D59DC"/>
    <w:rsid w:val="000D5AF5"/>
    <w:rsid w:val="000D5B2A"/>
    <w:rsid w:val="000D5BE1"/>
    <w:rsid w:val="000D5C28"/>
    <w:rsid w:val="000D5CDD"/>
    <w:rsid w:val="000D5E1C"/>
    <w:rsid w:val="000D5F36"/>
    <w:rsid w:val="000D5F41"/>
    <w:rsid w:val="000D5FA6"/>
    <w:rsid w:val="000D6080"/>
    <w:rsid w:val="000D6175"/>
    <w:rsid w:val="000D6183"/>
    <w:rsid w:val="000D6190"/>
    <w:rsid w:val="000D61C6"/>
    <w:rsid w:val="000D6238"/>
    <w:rsid w:val="000D628D"/>
    <w:rsid w:val="000D6298"/>
    <w:rsid w:val="000D635F"/>
    <w:rsid w:val="000D6539"/>
    <w:rsid w:val="000D6550"/>
    <w:rsid w:val="000D659E"/>
    <w:rsid w:val="000D66DD"/>
    <w:rsid w:val="000D672C"/>
    <w:rsid w:val="000D6755"/>
    <w:rsid w:val="000D6856"/>
    <w:rsid w:val="000D685B"/>
    <w:rsid w:val="000D68B8"/>
    <w:rsid w:val="000D6965"/>
    <w:rsid w:val="000D69F6"/>
    <w:rsid w:val="000D6A60"/>
    <w:rsid w:val="000D6C9B"/>
    <w:rsid w:val="000D6D32"/>
    <w:rsid w:val="000D6E6F"/>
    <w:rsid w:val="000D6F05"/>
    <w:rsid w:val="000D7000"/>
    <w:rsid w:val="000D7149"/>
    <w:rsid w:val="000D715B"/>
    <w:rsid w:val="000D7180"/>
    <w:rsid w:val="000D7188"/>
    <w:rsid w:val="000D729A"/>
    <w:rsid w:val="000D73C1"/>
    <w:rsid w:val="000D7505"/>
    <w:rsid w:val="000D7535"/>
    <w:rsid w:val="000D7545"/>
    <w:rsid w:val="000D75A8"/>
    <w:rsid w:val="000D7638"/>
    <w:rsid w:val="000D7708"/>
    <w:rsid w:val="000D778F"/>
    <w:rsid w:val="000D787E"/>
    <w:rsid w:val="000D78F5"/>
    <w:rsid w:val="000D7911"/>
    <w:rsid w:val="000D799E"/>
    <w:rsid w:val="000D79CB"/>
    <w:rsid w:val="000D79F5"/>
    <w:rsid w:val="000D7A45"/>
    <w:rsid w:val="000D7B6C"/>
    <w:rsid w:val="000D7C7C"/>
    <w:rsid w:val="000D7CB8"/>
    <w:rsid w:val="000D7CD2"/>
    <w:rsid w:val="000D7F1C"/>
    <w:rsid w:val="000D7F64"/>
    <w:rsid w:val="000D7F8F"/>
    <w:rsid w:val="000D7F9B"/>
    <w:rsid w:val="000E0046"/>
    <w:rsid w:val="000E0059"/>
    <w:rsid w:val="000E010B"/>
    <w:rsid w:val="000E0121"/>
    <w:rsid w:val="000E014E"/>
    <w:rsid w:val="000E0174"/>
    <w:rsid w:val="000E02E0"/>
    <w:rsid w:val="000E032C"/>
    <w:rsid w:val="000E043E"/>
    <w:rsid w:val="000E053F"/>
    <w:rsid w:val="000E054F"/>
    <w:rsid w:val="000E0573"/>
    <w:rsid w:val="000E0858"/>
    <w:rsid w:val="000E098D"/>
    <w:rsid w:val="000E0A42"/>
    <w:rsid w:val="000E0C1C"/>
    <w:rsid w:val="000E0C1E"/>
    <w:rsid w:val="000E0CCC"/>
    <w:rsid w:val="000E0CE1"/>
    <w:rsid w:val="000E0E34"/>
    <w:rsid w:val="000E1024"/>
    <w:rsid w:val="000E1125"/>
    <w:rsid w:val="000E1151"/>
    <w:rsid w:val="000E1394"/>
    <w:rsid w:val="000E13A5"/>
    <w:rsid w:val="000E1402"/>
    <w:rsid w:val="000E1927"/>
    <w:rsid w:val="000E19FE"/>
    <w:rsid w:val="000E1A2A"/>
    <w:rsid w:val="000E1B46"/>
    <w:rsid w:val="000E1B71"/>
    <w:rsid w:val="000E1B8F"/>
    <w:rsid w:val="000E1CF2"/>
    <w:rsid w:val="000E1D03"/>
    <w:rsid w:val="000E1EA2"/>
    <w:rsid w:val="000E1EA7"/>
    <w:rsid w:val="000E1EDA"/>
    <w:rsid w:val="000E20FD"/>
    <w:rsid w:val="000E217A"/>
    <w:rsid w:val="000E21B3"/>
    <w:rsid w:val="000E2513"/>
    <w:rsid w:val="000E276B"/>
    <w:rsid w:val="000E2826"/>
    <w:rsid w:val="000E2891"/>
    <w:rsid w:val="000E28D3"/>
    <w:rsid w:val="000E2932"/>
    <w:rsid w:val="000E2977"/>
    <w:rsid w:val="000E2A8D"/>
    <w:rsid w:val="000E2AB0"/>
    <w:rsid w:val="000E2B01"/>
    <w:rsid w:val="000E2BEC"/>
    <w:rsid w:val="000E2C1B"/>
    <w:rsid w:val="000E2D80"/>
    <w:rsid w:val="000E2DED"/>
    <w:rsid w:val="000E2E45"/>
    <w:rsid w:val="000E2E8A"/>
    <w:rsid w:val="000E3178"/>
    <w:rsid w:val="000E31A6"/>
    <w:rsid w:val="000E32FA"/>
    <w:rsid w:val="000E3301"/>
    <w:rsid w:val="000E33EC"/>
    <w:rsid w:val="000E35BE"/>
    <w:rsid w:val="000E364A"/>
    <w:rsid w:val="000E36D9"/>
    <w:rsid w:val="000E3715"/>
    <w:rsid w:val="000E38DE"/>
    <w:rsid w:val="000E3962"/>
    <w:rsid w:val="000E3965"/>
    <w:rsid w:val="000E3A25"/>
    <w:rsid w:val="000E3AC2"/>
    <w:rsid w:val="000E3B00"/>
    <w:rsid w:val="000E3C69"/>
    <w:rsid w:val="000E3E6B"/>
    <w:rsid w:val="000E3E85"/>
    <w:rsid w:val="000E3ED0"/>
    <w:rsid w:val="000E3F4C"/>
    <w:rsid w:val="000E3F60"/>
    <w:rsid w:val="000E3F78"/>
    <w:rsid w:val="000E3FEB"/>
    <w:rsid w:val="000E4216"/>
    <w:rsid w:val="000E4508"/>
    <w:rsid w:val="000E4585"/>
    <w:rsid w:val="000E45D3"/>
    <w:rsid w:val="000E464D"/>
    <w:rsid w:val="000E468E"/>
    <w:rsid w:val="000E4898"/>
    <w:rsid w:val="000E48A4"/>
    <w:rsid w:val="000E4921"/>
    <w:rsid w:val="000E4930"/>
    <w:rsid w:val="000E4A02"/>
    <w:rsid w:val="000E4A47"/>
    <w:rsid w:val="000E4A4A"/>
    <w:rsid w:val="000E4AA8"/>
    <w:rsid w:val="000E4B7F"/>
    <w:rsid w:val="000E4BC8"/>
    <w:rsid w:val="000E4BD5"/>
    <w:rsid w:val="000E4E9B"/>
    <w:rsid w:val="000E4EF0"/>
    <w:rsid w:val="000E4F89"/>
    <w:rsid w:val="000E4FB4"/>
    <w:rsid w:val="000E507E"/>
    <w:rsid w:val="000E5392"/>
    <w:rsid w:val="000E5547"/>
    <w:rsid w:val="000E55C8"/>
    <w:rsid w:val="000E585C"/>
    <w:rsid w:val="000E5AA0"/>
    <w:rsid w:val="000E5AA1"/>
    <w:rsid w:val="000E5C84"/>
    <w:rsid w:val="000E5D3A"/>
    <w:rsid w:val="000E5DA6"/>
    <w:rsid w:val="000E5E78"/>
    <w:rsid w:val="000E6080"/>
    <w:rsid w:val="000E61B3"/>
    <w:rsid w:val="000E632C"/>
    <w:rsid w:val="000E63A0"/>
    <w:rsid w:val="000E6403"/>
    <w:rsid w:val="000E64D1"/>
    <w:rsid w:val="000E6552"/>
    <w:rsid w:val="000E65A6"/>
    <w:rsid w:val="000E6609"/>
    <w:rsid w:val="000E6664"/>
    <w:rsid w:val="000E66FF"/>
    <w:rsid w:val="000E6865"/>
    <w:rsid w:val="000E6953"/>
    <w:rsid w:val="000E6B19"/>
    <w:rsid w:val="000E6B93"/>
    <w:rsid w:val="000E6BEA"/>
    <w:rsid w:val="000E6C92"/>
    <w:rsid w:val="000E6EC1"/>
    <w:rsid w:val="000E7086"/>
    <w:rsid w:val="000E7272"/>
    <w:rsid w:val="000E73FF"/>
    <w:rsid w:val="000E740F"/>
    <w:rsid w:val="000E746F"/>
    <w:rsid w:val="000E7658"/>
    <w:rsid w:val="000E773C"/>
    <w:rsid w:val="000E7789"/>
    <w:rsid w:val="000E77C5"/>
    <w:rsid w:val="000E7853"/>
    <w:rsid w:val="000E7873"/>
    <w:rsid w:val="000E7893"/>
    <w:rsid w:val="000E790F"/>
    <w:rsid w:val="000E7A3A"/>
    <w:rsid w:val="000E7A42"/>
    <w:rsid w:val="000E7A7F"/>
    <w:rsid w:val="000E7AC1"/>
    <w:rsid w:val="000E7AC6"/>
    <w:rsid w:val="000E7B57"/>
    <w:rsid w:val="000E7C00"/>
    <w:rsid w:val="000E7C43"/>
    <w:rsid w:val="000E7C9C"/>
    <w:rsid w:val="000E7CA3"/>
    <w:rsid w:val="000E7CF4"/>
    <w:rsid w:val="000E7E07"/>
    <w:rsid w:val="000E7E7A"/>
    <w:rsid w:val="000E7F21"/>
    <w:rsid w:val="000F0146"/>
    <w:rsid w:val="000F01D1"/>
    <w:rsid w:val="000F0515"/>
    <w:rsid w:val="000F0543"/>
    <w:rsid w:val="000F0608"/>
    <w:rsid w:val="000F08F7"/>
    <w:rsid w:val="000F0950"/>
    <w:rsid w:val="000F0981"/>
    <w:rsid w:val="000F09DE"/>
    <w:rsid w:val="000F0AE6"/>
    <w:rsid w:val="000F0B9F"/>
    <w:rsid w:val="000F0C97"/>
    <w:rsid w:val="000F0DEB"/>
    <w:rsid w:val="000F0EA8"/>
    <w:rsid w:val="000F0F7C"/>
    <w:rsid w:val="000F1029"/>
    <w:rsid w:val="000F1177"/>
    <w:rsid w:val="000F136B"/>
    <w:rsid w:val="000F15D6"/>
    <w:rsid w:val="000F15E2"/>
    <w:rsid w:val="000F1822"/>
    <w:rsid w:val="000F187B"/>
    <w:rsid w:val="000F18F6"/>
    <w:rsid w:val="000F190E"/>
    <w:rsid w:val="000F1B3F"/>
    <w:rsid w:val="000F1BD6"/>
    <w:rsid w:val="000F1D11"/>
    <w:rsid w:val="000F1D86"/>
    <w:rsid w:val="000F1E89"/>
    <w:rsid w:val="000F1F63"/>
    <w:rsid w:val="000F1F98"/>
    <w:rsid w:val="000F2012"/>
    <w:rsid w:val="000F20BF"/>
    <w:rsid w:val="000F2150"/>
    <w:rsid w:val="000F232F"/>
    <w:rsid w:val="000F2340"/>
    <w:rsid w:val="000F25C4"/>
    <w:rsid w:val="000F2634"/>
    <w:rsid w:val="000F27BC"/>
    <w:rsid w:val="000F2B52"/>
    <w:rsid w:val="000F2C6C"/>
    <w:rsid w:val="000F2E03"/>
    <w:rsid w:val="000F2EA0"/>
    <w:rsid w:val="000F2FEA"/>
    <w:rsid w:val="000F30BC"/>
    <w:rsid w:val="000F317A"/>
    <w:rsid w:val="000F31C0"/>
    <w:rsid w:val="000F3238"/>
    <w:rsid w:val="000F3282"/>
    <w:rsid w:val="000F333D"/>
    <w:rsid w:val="000F3558"/>
    <w:rsid w:val="000F3797"/>
    <w:rsid w:val="000F381E"/>
    <w:rsid w:val="000F3834"/>
    <w:rsid w:val="000F385D"/>
    <w:rsid w:val="000F395C"/>
    <w:rsid w:val="000F39CF"/>
    <w:rsid w:val="000F3AEA"/>
    <w:rsid w:val="000F3B18"/>
    <w:rsid w:val="000F3B83"/>
    <w:rsid w:val="000F3CD7"/>
    <w:rsid w:val="000F3CED"/>
    <w:rsid w:val="000F3E85"/>
    <w:rsid w:val="000F40F7"/>
    <w:rsid w:val="000F42B1"/>
    <w:rsid w:val="000F434C"/>
    <w:rsid w:val="000F4443"/>
    <w:rsid w:val="000F44D0"/>
    <w:rsid w:val="000F4505"/>
    <w:rsid w:val="000F4551"/>
    <w:rsid w:val="000F45CD"/>
    <w:rsid w:val="000F460B"/>
    <w:rsid w:val="000F4615"/>
    <w:rsid w:val="000F4651"/>
    <w:rsid w:val="000F466F"/>
    <w:rsid w:val="000F4688"/>
    <w:rsid w:val="000F4930"/>
    <w:rsid w:val="000F4935"/>
    <w:rsid w:val="000F4AA1"/>
    <w:rsid w:val="000F4AB3"/>
    <w:rsid w:val="000F4AC3"/>
    <w:rsid w:val="000F4B0C"/>
    <w:rsid w:val="000F4D09"/>
    <w:rsid w:val="000F4DBE"/>
    <w:rsid w:val="000F51B4"/>
    <w:rsid w:val="000F52A5"/>
    <w:rsid w:val="000F52BE"/>
    <w:rsid w:val="000F5443"/>
    <w:rsid w:val="000F5573"/>
    <w:rsid w:val="000F558C"/>
    <w:rsid w:val="000F55AD"/>
    <w:rsid w:val="000F56A0"/>
    <w:rsid w:val="000F57B9"/>
    <w:rsid w:val="000F57CC"/>
    <w:rsid w:val="000F57D7"/>
    <w:rsid w:val="000F5918"/>
    <w:rsid w:val="000F5A6D"/>
    <w:rsid w:val="000F5AD3"/>
    <w:rsid w:val="000F5BFB"/>
    <w:rsid w:val="000F5C0A"/>
    <w:rsid w:val="000F5CC9"/>
    <w:rsid w:val="000F5D33"/>
    <w:rsid w:val="000F5D54"/>
    <w:rsid w:val="000F5F3C"/>
    <w:rsid w:val="000F6019"/>
    <w:rsid w:val="000F61FB"/>
    <w:rsid w:val="000F62A5"/>
    <w:rsid w:val="000F63DC"/>
    <w:rsid w:val="000F64A5"/>
    <w:rsid w:val="000F6550"/>
    <w:rsid w:val="000F65AB"/>
    <w:rsid w:val="000F65D6"/>
    <w:rsid w:val="000F6632"/>
    <w:rsid w:val="000F67D7"/>
    <w:rsid w:val="000F6803"/>
    <w:rsid w:val="000F6938"/>
    <w:rsid w:val="000F6A70"/>
    <w:rsid w:val="000F6B7B"/>
    <w:rsid w:val="000F6BEB"/>
    <w:rsid w:val="000F6C1E"/>
    <w:rsid w:val="000F6CFC"/>
    <w:rsid w:val="000F6D85"/>
    <w:rsid w:val="000F6DA5"/>
    <w:rsid w:val="000F6E5E"/>
    <w:rsid w:val="000F6EAB"/>
    <w:rsid w:val="000F6F25"/>
    <w:rsid w:val="000F6F30"/>
    <w:rsid w:val="000F6FDE"/>
    <w:rsid w:val="000F7003"/>
    <w:rsid w:val="000F7030"/>
    <w:rsid w:val="000F70A5"/>
    <w:rsid w:val="000F70C6"/>
    <w:rsid w:val="000F70D4"/>
    <w:rsid w:val="000F722C"/>
    <w:rsid w:val="000F7241"/>
    <w:rsid w:val="000F726C"/>
    <w:rsid w:val="000F7376"/>
    <w:rsid w:val="000F7432"/>
    <w:rsid w:val="000F7521"/>
    <w:rsid w:val="000F75A6"/>
    <w:rsid w:val="000F7690"/>
    <w:rsid w:val="000F794A"/>
    <w:rsid w:val="000F7968"/>
    <w:rsid w:val="000F7979"/>
    <w:rsid w:val="000F7996"/>
    <w:rsid w:val="000F79E9"/>
    <w:rsid w:val="000F7A0C"/>
    <w:rsid w:val="000F7A6F"/>
    <w:rsid w:val="000F7B16"/>
    <w:rsid w:val="000F7BEB"/>
    <w:rsid w:val="000F7CA4"/>
    <w:rsid w:val="000F7DF1"/>
    <w:rsid w:val="000F7E17"/>
    <w:rsid w:val="000F7E4D"/>
    <w:rsid w:val="000F7ED2"/>
    <w:rsid w:val="0010023F"/>
    <w:rsid w:val="001003E6"/>
    <w:rsid w:val="001004C3"/>
    <w:rsid w:val="00100519"/>
    <w:rsid w:val="00100546"/>
    <w:rsid w:val="001005EB"/>
    <w:rsid w:val="00100720"/>
    <w:rsid w:val="001007DE"/>
    <w:rsid w:val="00100A82"/>
    <w:rsid w:val="00100B90"/>
    <w:rsid w:val="00100CD6"/>
    <w:rsid w:val="00100D5D"/>
    <w:rsid w:val="00100DCE"/>
    <w:rsid w:val="0010108E"/>
    <w:rsid w:val="001010DB"/>
    <w:rsid w:val="00101113"/>
    <w:rsid w:val="00101225"/>
    <w:rsid w:val="001012EB"/>
    <w:rsid w:val="00101335"/>
    <w:rsid w:val="00101430"/>
    <w:rsid w:val="0010144D"/>
    <w:rsid w:val="001015D9"/>
    <w:rsid w:val="001016BA"/>
    <w:rsid w:val="00101728"/>
    <w:rsid w:val="00101828"/>
    <w:rsid w:val="001018DA"/>
    <w:rsid w:val="00101937"/>
    <w:rsid w:val="001019E7"/>
    <w:rsid w:val="00101A67"/>
    <w:rsid w:val="00101D00"/>
    <w:rsid w:val="00101D8C"/>
    <w:rsid w:val="00101DCE"/>
    <w:rsid w:val="00101E05"/>
    <w:rsid w:val="00101F1E"/>
    <w:rsid w:val="00101F37"/>
    <w:rsid w:val="00101FDA"/>
    <w:rsid w:val="00101FE4"/>
    <w:rsid w:val="001020BF"/>
    <w:rsid w:val="001021BB"/>
    <w:rsid w:val="00102352"/>
    <w:rsid w:val="0010237F"/>
    <w:rsid w:val="00102442"/>
    <w:rsid w:val="0010249B"/>
    <w:rsid w:val="001024DD"/>
    <w:rsid w:val="0010250A"/>
    <w:rsid w:val="00102695"/>
    <w:rsid w:val="00102698"/>
    <w:rsid w:val="0010269C"/>
    <w:rsid w:val="0010293A"/>
    <w:rsid w:val="00102CC0"/>
    <w:rsid w:val="00102CD4"/>
    <w:rsid w:val="00102D2A"/>
    <w:rsid w:val="00102EF3"/>
    <w:rsid w:val="00103157"/>
    <w:rsid w:val="00103203"/>
    <w:rsid w:val="00103204"/>
    <w:rsid w:val="0010332E"/>
    <w:rsid w:val="00103370"/>
    <w:rsid w:val="001033DA"/>
    <w:rsid w:val="001034DB"/>
    <w:rsid w:val="00103512"/>
    <w:rsid w:val="0010356B"/>
    <w:rsid w:val="001036E2"/>
    <w:rsid w:val="001036EF"/>
    <w:rsid w:val="001036F0"/>
    <w:rsid w:val="001037A4"/>
    <w:rsid w:val="00103879"/>
    <w:rsid w:val="00103910"/>
    <w:rsid w:val="00103A25"/>
    <w:rsid w:val="00103A55"/>
    <w:rsid w:val="00103A75"/>
    <w:rsid w:val="00103B36"/>
    <w:rsid w:val="00103C6C"/>
    <w:rsid w:val="00103F16"/>
    <w:rsid w:val="00103FB9"/>
    <w:rsid w:val="00104020"/>
    <w:rsid w:val="00104190"/>
    <w:rsid w:val="00104212"/>
    <w:rsid w:val="001044D7"/>
    <w:rsid w:val="0010469A"/>
    <w:rsid w:val="001046DB"/>
    <w:rsid w:val="001047BB"/>
    <w:rsid w:val="00104885"/>
    <w:rsid w:val="001048FC"/>
    <w:rsid w:val="001049A5"/>
    <w:rsid w:val="00104AB5"/>
    <w:rsid w:val="00104B47"/>
    <w:rsid w:val="00104B73"/>
    <w:rsid w:val="00104C12"/>
    <w:rsid w:val="00104D15"/>
    <w:rsid w:val="00104E03"/>
    <w:rsid w:val="00104E25"/>
    <w:rsid w:val="00104E8A"/>
    <w:rsid w:val="00104EC5"/>
    <w:rsid w:val="00104F41"/>
    <w:rsid w:val="00104F91"/>
    <w:rsid w:val="001050EE"/>
    <w:rsid w:val="0010516D"/>
    <w:rsid w:val="00105277"/>
    <w:rsid w:val="001054AF"/>
    <w:rsid w:val="0010564B"/>
    <w:rsid w:val="0010569D"/>
    <w:rsid w:val="00105737"/>
    <w:rsid w:val="00105776"/>
    <w:rsid w:val="001058F4"/>
    <w:rsid w:val="00105A7E"/>
    <w:rsid w:val="00105BEB"/>
    <w:rsid w:val="00105C05"/>
    <w:rsid w:val="00105C1F"/>
    <w:rsid w:val="00105C30"/>
    <w:rsid w:val="00105D17"/>
    <w:rsid w:val="00105E7A"/>
    <w:rsid w:val="00105F92"/>
    <w:rsid w:val="0010619E"/>
    <w:rsid w:val="001062A1"/>
    <w:rsid w:val="00106330"/>
    <w:rsid w:val="001063E7"/>
    <w:rsid w:val="001065D0"/>
    <w:rsid w:val="001065EB"/>
    <w:rsid w:val="001066F9"/>
    <w:rsid w:val="00106792"/>
    <w:rsid w:val="00106807"/>
    <w:rsid w:val="00106808"/>
    <w:rsid w:val="00106863"/>
    <w:rsid w:val="00106870"/>
    <w:rsid w:val="001068A5"/>
    <w:rsid w:val="001068B9"/>
    <w:rsid w:val="00106999"/>
    <w:rsid w:val="00106A1C"/>
    <w:rsid w:val="00106A29"/>
    <w:rsid w:val="00106E32"/>
    <w:rsid w:val="00106E8A"/>
    <w:rsid w:val="00106EFE"/>
    <w:rsid w:val="00106F74"/>
    <w:rsid w:val="00107011"/>
    <w:rsid w:val="001070A5"/>
    <w:rsid w:val="001070C6"/>
    <w:rsid w:val="001070CD"/>
    <w:rsid w:val="00107114"/>
    <w:rsid w:val="001072A6"/>
    <w:rsid w:val="001072D9"/>
    <w:rsid w:val="0010740A"/>
    <w:rsid w:val="001075D2"/>
    <w:rsid w:val="001076EA"/>
    <w:rsid w:val="00107752"/>
    <w:rsid w:val="0010776D"/>
    <w:rsid w:val="001077EC"/>
    <w:rsid w:val="001077F8"/>
    <w:rsid w:val="00107818"/>
    <w:rsid w:val="001078B7"/>
    <w:rsid w:val="001078CF"/>
    <w:rsid w:val="001078D9"/>
    <w:rsid w:val="001078F3"/>
    <w:rsid w:val="0010791E"/>
    <w:rsid w:val="001079ED"/>
    <w:rsid w:val="00107A38"/>
    <w:rsid w:val="00107A43"/>
    <w:rsid w:val="00107A7C"/>
    <w:rsid w:val="00107BC7"/>
    <w:rsid w:val="00107CFB"/>
    <w:rsid w:val="00107DDD"/>
    <w:rsid w:val="00107EF8"/>
    <w:rsid w:val="00107FE5"/>
    <w:rsid w:val="001101DD"/>
    <w:rsid w:val="00110373"/>
    <w:rsid w:val="001104BE"/>
    <w:rsid w:val="00110572"/>
    <w:rsid w:val="001105CB"/>
    <w:rsid w:val="0011061A"/>
    <w:rsid w:val="00110798"/>
    <w:rsid w:val="00110828"/>
    <w:rsid w:val="0011099A"/>
    <w:rsid w:val="00110DA1"/>
    <w:rsid w:val="00110DBB"/>
    <w:rsid w:val="00110E24"/>
    <w:rsid w:val="00110F48"/>
    <w:rsid w:val="00110F6D"/>
    <w:rsid w:val="00111179"/>
    <w:rsid w:val="001111B0"/>
    <w:rsid w:val="00111219"/>
    <w:rsid w:val="0011131C"/>
    <w:rsid w:val="00111669"/>
    <w:rsid w:val="00111689"/>
    <w:rsid w:val="0011179E"/>
    <w:rsid w:val="001118F2"/>
    <w:rsid w:val="00111C82"/>
    <w:rsid w:val="00111CFA"/>
    <w:rsid w:val="00111D51"/>
    <w:rsid w:val="00111D94"/>
    <w:rsid w:val="00111DAD"/>
    <w:rsid w:val="00111DBA"/>
    <w:rsid w:val="00111E6D"/>
    <w:rsid w:val="00111EC1"/>
    <w:rsid w:val="00111F43"/>
    <w:rsid w:val="00112197"/>
    <w:rsid w:val="001121AD"/>
    <w:rsid w:val="001121EB"/>
    <w:rsid w:val="00112224"/>
    <w:rsid w:val="001122C6"/>
    <w:rsid w:val="00112358"/>
    <w:rsid w:val="001123E5"/>
    <w:rsid w:val="00112561"/>
    <w:rsid w:val="0011259B"/>
    <w:rsid w:val="001125B2"/>
    <w:rsid w:val="001126A3"/>
    <w:rsid w:val="001126CB"/>
    <w:rsid w:val="001126ED"/>
    <w:rsid w:val="0011297B"/>
    <w:rsid w:val="0011298C"/>
    <w:rsid w:val="00112AE0"/>
    <w:rsid w:val="00112C22"/>
    <w:rsid w:val="00112EC2"/>
    <w:rsid w:val="001131CC"/>
    <w:rsid w:val="00113273"/>
    <w:rsid w:val="001132F6"/>
    <w:rsid w:val="0011334F"/>
    <w:rsid w:val="00113363"/>
    <w:rsid w:val="00113368"/>
    <w:rsid w:val="00113393"/>
    <w:rsid w:val="001133BA"/>
    <w:rsid w:val="001134A9"/>
    <w:rsid w:val="001134C2"/>
    <w:rsid w:val="001134FB"/>
    <w:rsid w:val="0011358C"/>
    <w:rsid w:val="001135EE"/>
    <w:rsid w:val="001136CD"/>
    <w:rsid w:val="001137EE"/>
    <w:rsid w:val="00113825"/>
    <w:rsid w:val="0011388B"/>
    <w:rsid w:val="00113B0F"/>
    <w:rsid w:val="00113B27"/>
    <w:rsid w:val="00113B50"/>
    <w:rsid w:val="00113B56"/>
    <w:rsid w:val="00113BFF"/>
    <w:rsid w:val="00113D8C"/>
    <w:rsid w:val="00114001"/>
    <w:rsid w:val="0011400B"/>
    <w:rsid w:val="00114153"/>
    <w:rsid w:val="001141B5"/>
    <w:rsid w:val="001143A3"/>
    <w:rsid w:val="001143C3"/>
    <w:rsid w:val="0011449C"/>
    <w:rsid w:val="0011457E"/>
    <w:rsid w:val="001146FD"/>
    <w:rsid w:val="001147B7"/>
    <w:rsid w:val="001148F2"/>
    <w:rsid w:val="00114931"/>
    <w:rsid w:val="001149E0"/>
    <w:rsid w:val="00114BB2"/>
    <w:rsid w:val="00114CF7"/>
    <w:rsid w:val="00114DE6"/>
    <w:rsid w:val="00114F36"/>
    <w:rsid w:val="00114F5C"/>
    <w:rsid w:val="00114FA4"/>
    <w:rsid w:val="00115009"/>
    <w:rsid w:val="00115143"/>
    <w:rsid w:val="001151BC"/>
    <w:rsid w:val="0011521B"/>
    <w:rsid w:val="00115414"/>
    <w:rsid w:val="00115661"/>
    <w:rsid w:val="00115689"/>
    <w:rsid w:val="001158C1"/>
    <w:rsid w:val="001158EC"/>
    <w:rsid w:val="00115983"/>
    <w:rsid w:val="001159BF"/>
    <w:rsid w:val="001159E0"/>
    <w:rsid w:val="001159EA"/>
    <w:rsid w:val="00115A50"/>
    <w:rsid w:val="00115A81"/>
    <w:rsid w:val="00115CA8"/>
    <w:rsid w:val="00115D9A"/>
    <w:rsid w:val="0011603E"/>
    <w:rsid w:val="00116160"/>
    <w:rsid w:val="00116191"/>
    <w:rsid w:val="001161B1"/>
    <w:rsid w:val="001161B2"/>
    <w:rsid w:val="001163F2"/>
    <w:rsid w:val="001164CA"/>
    <w:rsid w:val="00116505"/>
    <w:rsid w:val="00116524"/>
    <w:rsid w:val="0011654D"/>
    <w:rsid w:val="00116559"/>
    <w:rsid w:val="001165AE"/>
    <w:rsid w:val="00116760"/>
    <w:rsid w:val="001167DA"/>
    <w:rsid w:val="00116901"/>
    <w:rsid w:val="001169DB"/>
    <w:rsid w:val="00116ACF"/>
    <w:rsid w:val="00116AD4"/>
    <w:rsid w:val="00116B80"/>
    <w:rsid w:val="00116B9E"/>
    <w:rsid w:val="00116BAC"/>
    <w:rsid w:val="00116BE9"/>
    <w:rsid w:val="00116BF8"/>
    <w:rsid w:val="00116CCE"/>
    <w:rsid w:val="00116D77"/>
    <w:rsid w:val="00116E4A"/>
    <w:rsid w:val="00116E60"/>
    <w:rsid w:val="00116F96"/>
    <w:rsid w:val="00116FE6"/>
    <w:rsid w:val="0011700D"/>
    <w:rsid w:val="001170A5"/>
    <w:rsid w:val="001170E4"/>
    <w:rsid w:val="00117432"/>
    <w:rsid w:val="0011754A"/>
    <w:rsid w:val="0011759C"/>
    <w:rsid w:val="001176FD"/>
    <w:rsid w:val="00117859"/>
    <w:rsid w:val="001178CB"/>
    <w:rsid w:val="001178DB"/>
    <w:rsid w:val="00117984"/>
    <w:rsid w:val="00117A6D"/>
    <w:rsid w:val="00117FCB"/>
    <w:rsid w:val="00120031"/>
    <w:rsid w:val="0012012F"/>
    <w:rsid w:val="00120156"/>
    <w:rsid w:val="00120564"/>
    <w:rsid w:val="0012059A"/>
    <w:rsid w:val="001205DA"/>
    <w:rsid w:val="001206D3"/>
    <w:rsid w:val="001206DC"/>
    <w:rsid w:val="001207C9"/>
    <w:rsid w:val="0012085A"/>
    <w:rsid w:val="0012089B"/>
    <w:rsid w:val="001208BA"/>
    <w:rsid w:val="00120935"/>
    <w:rsid w:val="001209AC"/>
    <w:rsid w:val="00120C57"/>
    <w:rsid w:val="00120DEF"/>
    <w:rsid w:val="00120E10"/>
    <w:rsid w:val="00120E7B"/>
    <w:rsid w:val="00120EB1"/>
    <w:rsid w:val="00120EB9"/>
    <w:rsid w:val="00120ED5"/>
    <w:rsid w:val="00120EEA"/>
    <w:rsid w:val="00121045"/>
    <w:rsid w:val="0012104E"/>
    <w:rsid w:val="00121091"/>
    <w:rsid w:val="0012112D"/>
    <w:rsid w:val="0012125C"/>
    <w:rsid w:val="00121351"/>
    <w:rsid w:val="00121467"/>
    <w:rsid w:val="001214B7"/>
    <w:rsid w:val="001214DD"/>
    <w:rsid w:val="00121528"/>
    <w:rsid w:val="0012186A"/>
    <w:rsid w:val="001219DA"/>
    <w:rsid w:val="00121AD3"/>
    <w:rsid w:val="00121C33"/>
    <w:rsid w:val="00121CD7"/>
    <w:rsid w:val="00121D45"/>
    <w:rsid w:val="00121D6D"/>
    <w:rsid w:val="00121DBA"/>
    <w:rsid w:val="00121ECD"/>
    <w:rsid w:val="00121F99"/>
    <w:rsid w:val="001220B2"/>
    <w:rsid w:val="001220BC"/>
    <w:rsid w:val="001220D3"/>
    <w:rsid w:val="0012219E"/>
    <w:rsid w:val="001221F5"/>
    <w:rsid w:val="00122231"/>
    <w:rsid w:val="001222F7"/>
    <w:rsid w:val="00122322"/>
    <w:rsid w:val="001223BC"/>
    <w:rsid w:val="001223D1"/>
    <w:rsid w:val="00122498"/>
    <w:rsid w:val="001224B3"/>
    <w:rsid w:val="001224CA"/>
    <w:rsid w:val="00122548"/>
    <w:rsid w:val="001225B1"/>
    <w:rsid w:val="0012265C"/>
    <w:rsid w:val="001226AE"/>
    <w:rsid w:val="00122738"/>
    <w:rsid w:val="00122839"/>
    <w:rsid w:val="00122840"/>
    <w:rsid w:val="00122886"/>
    <w:rsid w:val="001228CF"/>
    <w:rsid w:val="00122A0A"/>
    <w:rsid w:val="00122BB3"/>
    <w:rsid w:val="00122C27"/>
    <w:rsid w:val="00122CBF"/>
    <w:rsid w:val="00122E37"/>
    <w:rsid w:val="001230BD"/>
    <w:rsid w:val="00123195"/>
    <w:rsid w:val="0012321F"/>
    <w:rsid w:val="0012341F"/>
    <w:rsid w:val="0012343F"/>
    <w:rsid w:val="00123454"/>
    <w:rsid w:val="001234FE"/>
    <w:rsid w:val="0012353A"/>
    <w:rsid w:val="0012354E"/>
    <w:rsid w:val="001235A7"/>
    <w:rsid w:val="001235B8"/>
    <w:rsid w:val="001235F3"/>
    <w:rsid w:val="00123774"/>
    <w:rsid w:val="001237D9"/>
    <w:rsid w:val="001238C3"/>
    <w:rsid w:val="0012390F"/>
    <w:rsid w:val="00123AC3"/>
    <w:rsid w:val="00123C59"/>
    <w:rsid w:val="00123CB0"/>
    <w:rsid w:val="00123F6B"/>
    <w:rsid w:val="00124152"/>
    <w:rsid w:val="001242C8"/>
    <w:rsid w:val="00124364"/>
    <w:rsid w:val="001243FF"/>
    <w:rsid w:val="001244C1"/>
    <w:rsid w:val="0012464A"/>
    <w:rsid w:val="001246A4"/>
    <w:rsid w:val="00124726"/>
    <w:rsid w:val="001248BB"/>
    <w:rsid w:val="001249DC"/>
    <w:rsid w:val="00124ACE"/>
    <w:rsid w:val="00124B37"/>
    <w:rsid w:val="00124C0A"/>
    <w:rsid w:val="00124E40"/>
    <w:rsid w:val="00124EA0"/>
    <w:rsid w:val="00124FBE"/>
    <w:rsid w:val="00125037"/>
    <w:rsid w:val="001252F8"/>
    <w:rsid w:val="0012533A"/>
    <w:rsid w:val="00125441"/>
    <w:rsid w:val="001254DB"/>
    <w:rsid w:val="001254F8"/>
    <w:rsid w:val="00125535"/>
    <w:rsid w:val="0012575F"/>
    <w:rsid w:val="00125833"/>
    <w:rsid w:val="00125877"/>
    <w:rsid w:val="00125935"/>
    <w:rsid w:val="0012598A"/>
    <w:rsid w:val="00125993"/>
    <w:rsid w:val="0012599C"/>
    <w:rsid w:val="00125A36"/>
    <w:rsid w:val="00125C3F"/>
    <w:rsid w:val="00125CAB"/>
    <w:rsid w:val="00125CC5"/>
    <w:rsid w:val="00125D1B"/>
    <w:rsid w:val="00125E11"/>
    <w:rsid w:val="00125E4F"/>
    <w:rsid w:val="00125F3E"/>
    <w:rsid w:val="0012606B"/>
    <w:rsid w:val="0012606D"/>
    <w:rsid w:val="001260DC"/>
    <w:rsid w:val="001260E3"/>
    <w:rsid w:val="001261D3"/>
    <w:rsid w:val="001263C3"/>
    <w:rsid w:val="001264A0"/>
    <w:rsid w:val="00126507"/>
    <w:rsid w:val="00126551"/>
    <w:rsid w:val="00126604"/>
    <w:rsid w:val="00126607"/>
    <w:rsid w:val="00126655"/>
    <w:rsid w:val="00126659"/>
    <w:rsid w:val="00126677"/>
    <w:rsid w:val="001267D0"/>
    <w:rsid w:val="001267D3"/>
    <w:rsid w:val="001267E0"/>
    <w:rsid w:val="001269BB"/>
    <w:rsid w:val="00126A01"/>
    <w:rsid w:val="00126BB4"/>
    <w:rsid w:val="00126C1B"/>
    <w:rsid w:val="00126C92"/>
    <w:rsid w:val="00126D45"/>
    <w:rsid w:val="00126F49"/>
    <w:rsid w:val="00126FAE"/>
    <w:rsid w:val="00126FC4"/>
    <w:rsid w:val="00127056"/>
    <w:rsid w:val="00127202"/>
    <w:rsid w:val="0012735F"/>
    <w:rsid w:val="00127564"/>
    <w:rsid w:val="00127572"/>
    <w:rsid w:val="00127583"/>
    <w:rsid w:val="00127623"/>
    <w:rsid w:val="001276A8"/>
    <w:rsid w:val="00127701"/>
    <w:rsid w:val="00127712"/>
    <w:rsid w:val="0012787E"/>
    <w:rsid w:val="001279DD"/>
    <w:rsid w:val="00127AEA"/>
    <w:rsid w:val="00127B48"/>
    <w:rsid w:val="00127B7E"/>
    <w:rsid w:val="00127C2F"/>
    <w:rsid w:val="00127C33"/>
    <w:rsid w:val="00127C41"/>
    <w:rsid w:val="00127C54"/>
    <w:rsid w:val="00127CEC"/>
    <w:rsid w:val="00127D91"/>
    <w:rsid w:val="00127DE0"/>
    <w:rsid w:val="00127ECF"/>
    <w:rsid w:val="00127F8C"/>
    <w:rsid w:val="0013008E"/>
    <w:rsid w:val="00130111"/>
    <w:rsid w:val="00130119"/>
    <w:rsid w:val="00130131"/>
    <w:rsid w:val="0013026F"/>
    <w:rsid w:val="001303D3"/>
    <w:rsid w:val="001303F4"/>
    <w:rsid w:val="0013041D"/>
    <w:rsid w:val="00130502"/>
    <w:rsid w:val="00130531"/>
    <w:rsid w:val="0013053C"/>
    <w:rsid w:val="00130574"/>
    <w:rsid w:val="001305B5"/>
    <w:rsid w:val="00130692"/>
    <w:rsid w:val="00130853"/>
    <w:rsid w:val="00130927"/>
    <w:rsid w:val="0013098C"/>
    <w:rsid w:val="001309B8"/>
    <w:rsid w:val="00130A11"/>
    <w:rsid w:val="00130AFA"/>
    <w:rsid w:val="00130E33"/>
    <w:rsid w:val="00130FAE"/>
    <w:rsid w:val="0013109A"/>
    <w:rsid w:val="0013109B"/>
    <w:rsid w:val="001310BB"/>
    <w:rsid w:val="001310CC"/>
    <w:rsid w:val="00131507"/>
    <w:rsid w:val="001315A8"/>
    <w:rsid w:val="001315D7"/>
    <w:rsid w:val="001315F7"/>
    <w:rsid w:val="001315FF"/>
    <w:rsid w:val="001317EB"/>
    <w:rsid w:val="00131916"/>
    <w:rsid w:val="00131963"/>
    <w:rsid w:val="00131965"/>
    <w:rsid w:val="001319D7"/>
    <w:rsid w:val="00131A86"/>
    <w:rsid w:val="00131B4A"/>
    <w:rsid w:val="00131D98"/>
    <w:rsid w:val="00131F4D"/>
    <w:rsid w:val="00131FBD"/>
    <w:rsid w:val="00132228"/>
    <w:rsid w:val="001323AE"/>
    <w:rsid w:val="001325FB"/>
    <w:rsid w:val="0013264C"/>
    <w:rsid w:val="00132764"/>
    <w:rsid w:val="001327B2"/>
    <w:rsid w:val="0013289D"/>
    <w:rsid w:val="001328E1"/>
    <w:rsid w:val="00132ADF"/>
    <w:rsid w:val="00132B5D"/>
    <w:rsid w:val="00132B7F"/>
    <w:rsid w:val="00132DC7"/>
    <w:rsid w:val="00132EAF"/>
    <w:rsid w:val="00132ED1"/>
    <w:rsid w:val="00132EE3"/>
    <w:rsid w:val="00132F26"/>
    <w:rsid w:val="00133104"/>
    <w:rsid w:val="00133245"/>
    <w:rsid w:val="00133395"/>
    <w:rsid w:val="001333C0"/>
    <w:rsid w:val="00133420"/>
    <w:rsid w:val="0013342B"/>
    <w:rsid w:val="00133433"/>
    <w:rsid w:val="0013347E"/>
    <w:rsid w:val="001334F6"/>
    <w:rsid w:val="001335E2"/>
    <w:rsid w:val="001335E8"/>
    <w:rsid w:val="0013366E"/>
    <w:rsid w:val="00133671"/>
    <w:rsid w:val="001338BB"/>
    <w:rsid w:val="0013392A"/>
    <w:rsid w:val="00133950"/>
    <w:rsid w:val="00133B5B"/>
    <w:rsid w:val="00133C1B"/>
    <w:rsid w:val="00133C42"/>
    <w:rsid w:val="00133D0C"/>
    <w:rsid w:val="00133D1B"/>
    <w:rsid w:val="00133D9F"/>
    <w:rsid w:val="00133F83"/>
    <w:rsid w:val="00133FC7"/>
    <w:rsid w:val="0013406C"/>
    <w:rsid w:val="001341CB"/>
    <w:rsid w:val="0013427F"/>
    <w:rsid w:val="00134311"/>
    <w:rsid w:val="00134318"/>
    <w:rsid w:val="0013445D"/>
    <w:rsid w:val="001346B4"/>
    <w:rsid w:val="00134770"/>
    <w:rsid w:val="001347D5"/>
    <w:rsid w:val="00134816"/>
    <w:rsid w:val="00134825"/>
    <w:rsid w:val="00134877"/>
    <w:rsid w:val="001348AD"/>
    <w:rsid w:val="00134A0C"/>
    <w:rsid w:val="00134AC0"/>
    <w:rsid w:val="00134B4A"/>
    <w:rsid w:val="00134BA5"/>
    <w:rsid w:val="00134BA7"/>
    <w:rsid w:val="00134CF2"/>
    <w:rsid w:val="00134D03"/>
    <w:rsid w:val="00134D16"/>
    <w:rsid w:val="00134D86"/>
    <w:rsid w:val="00134DC1"/>
    <w:rsid w:val="00134E66"/>
    <w:rsid w:val="00134F9A"/>
    <w:rsid w:val="00134FE5"/>
    <w:rsid w:val="001350EF"/>
    <w:rsid w:val="00135158"/>
    <w:rsid w:val="001351DA"/>
    <w:rsid w:val="00135270"/>
    <w:rsid w:val="001352D5"/>
    <w:rsid w:val="001352ED"/>
    <w:rsid w:val="00135316"/>
    <w:rsid w:val="00135346"/>
    <w:rsid w:val="001354DC"/>
    <w:rsid w:val="00135650"/>
    <w:rsid w:val="00135698"/>
    <w:rsid w:val="001356CC"/>
    <w:rsid w:val="001357C2"/>
    <w:rsid w:val="00135857"/>
    <w:rsid w:val="00135A7B"/>
    <w:rsid w:val="00135B69"/>
    <w:rsid w:val="00135C08"/>
    <w:rsid w:val="00135C2F"/>
    <w:rsid w:val="00135D7F"/>
    <w:rsid w:val="00135E4B"/>
    <w:rsid w:val="00135E80"/>
    <w:rsid w:val="00135FC2"/>
    <w:rsid w:val="00136132"/>
    <w:rsid w:val="001361B8"/>
    <w:rsid w:val="0013626D"/>
    <w:rsid w:val="001362B5"/>
    <w:rsid w:val="001362F9"/>
    <w:rsid w:val="001363CB"/>
    <w:rsid w:val="001366C7"/>
    <w:rsid w:val="00136761"/>
    <w:rsid w:val="001368A5"/>
    <w:rsid w:val="00136AAB"/>
    <w:rsid w:val="00136C0A"/>
    <w:rsid w:val="00136C48"/>
    <w:rsid w:val="00136DD6"/>
    <w:rsid w:val="00136E08"/>
    <w:rsid w:val="00136E4F"/>
    <w:rsid w:val="00136F6E"/>
    <w:rsid w:val="00136F8D"/>
    <w:rsid w:val="0013701C"/>
    <w:rsid w:val="001370E9"/>
    <w:rsid w:val="00137118"/>
    <w:rsid w:val="0013736A"/>
    <w:rsid w:val="0013742A"/>
    <w:rsid w:val="0013744E"/>
    <w:rsid w:val="0013746E"/>
    <w:rsid w:val="0013783D"/>
    <w:rsid w:val="00137859"/>
    <w:rsid w:val="00137868"/>
    <w:rsid w:val="001379AD"/>
    <w:rsid w:val="00137BA9"/>
    <w:rsid w:val="00137CA9"/>
    <w:rsid w:val="00137D62"/>
    <w:rsid w:val="00137DFE"/>
    <w:rsid w:val="00137E9C"/>
    <w:rsid w:val="00137FFD"/>
    <w:rsid w:val="00140029"/>
    <w:rsid w:val="00140165"/>
    <w:rsid w:val="001401DB"/>
    <w:rsid w:val="00140237"/>
    <w:rsid w:val="00140265"/>
    <w:rsid w:val="00140454"/>
    <w:rsid w:val="001404EB"/>
    <w:rsid w:val="00140510"/>
    <w:rsid w:val="00140567"/>
    <w:rsid w:val="001406FD"/>
    <w:rsid w:val="00140759"/>
    <w:rsid w:val="00140802"/>
    <w:rsid w:val="00140828"/>
    <w:rsid w:val="00140834"/>
    <w:rsid w:val="0014083F"/>
    <w:rsid w:val="00140970"/>
    <w:rsid w:val="001409A0"/>
    <w:rsid w:val="00140A72"/>
    <w:rsid w:val="00140ADB"/>
    <w:rsid w:val="00140C20"/>
    <w:rsid w:val="00140CE2"/>
    <w:rsid w:val="00140D1A"/>
    <w:rsid w:val="00140DAA"/>
    <w:rsid w:val="00140E45"/>
    <w:rsid w:val="00140E7E"/>
    <w:rsid w:val="00140F34"/>
    <w:rsid w:val="0014103E"/>
    <w:rsid w:val="00141073"/>
    <w:rsid w:val="00141198"/>
    <w:rsid w:val="0014134E"/>
    <w:rsid w:val="0014137D"/>
    <w:rsid w:val="00141384"/>
    <w:rsid w:val="001414C0"/>
    <w:rsid w:val="001414CC"/>
    <w:rsid w:val="001414F0"/>
    <w:rsid w:val="001414F7"/>
    <w:rsid w:val="00141515"/>
    <w:rsid w:val="00141594"/>
    <w:rsid w:val="001415EA"/>
    <w:rsid w:val="001416C2"/>
    <w:rsid w:val="00141726"/>
    <w:rsid w:val="00141910"/>
    <w:rsid w:val="00141912"/>
    <w:rsid w:val="001419FD"/>
    <w:rsid w:val="00141A49"/>
    <w:rsid w:val="00141AAE"/>
    <w:rsid w:val="00141AB0"/>
    <w:rsid w:val="00141AB6"/>
    <w:rsid w:val="00141CCF"/>
    <w:rsid w:val="00141D2C"/>
    <w:rsid w:val="00141DD6"/>
    <w:rsid w:val="00141E37"/>
    <w:rsid w:val="00141E77"/>
    <w:rsid w:val="00141F79"/>
    <w:rsid w:val="00141FDD"/>
    <w:rsid w:val="00141FE4"/>
    <w:rsid w:val="00141FFE"/>
    <w:rsid w:val="00142019"/>
    <w:rsid w:val="0014204F"/>
    <w:rsid w:val="00142226"/>
    <w:rsid w:val="00142263"/>
    <w:rsid w:val="00142347"/>
    <w:rsid w:val="00142407"/>
    <w:rsid w:val="0014273C"/>
    <w:rsid w:val="00142870"/>
    <w:rsid w:val="001428D0"/>
    <w:rsid w:val="001428D2"/>
    <w:rsid w:val="0014298D"/>
    <w:rsid w:val="00142AD0"/>
    <w:rsid w:val="00142B62"/>
    <w:rsid w:val="00142BD7"/>
    <w:rsid w:val="00142C63"/>
    <w:rsid w:val="00142CA8"/>
    <w:rsid w:val="00142F3A"/>
    <w:rsid w:val="00142F93"/>
    <w:rsid w:val="00142FD1"/>
    <w:rsid w:val="00143220"/>
    <w:rsid w:val="00143223"/>
    <w:rsid w:val="001433BE"/>
    <w:rsid w:val="001435A7"/>
    <w:rsid w:val="001436E7"/>
    <w:rsid w:val="00143794"/>
    <w:rsid w:val="00143800"/>
    <w:rsid w:val="001438FE"/>
    <w:rsid w:val="0014398C"/>
    <w:rsid w:val="00143A36"/>
    <w:rsid w:val="00143D79"/>
    <w:rsid w:val="00143DAA"/>
    <w:rsid w:val="00143E26"/>
    <w:rsid w:val="00143E82"/>
    <w:rsid w:val="00143F4E"/>
    <w:rsid w:val="00144196"/>
    <w:rsid w:val="001441B2"/>
    <w:rsid w:val="00144215"/>
    <w:rsid w:val="00144340"/>
    <w:rsid w:val="0014442D"/>
    <w:rsid w:val="00144498"/>
    <w:rsid w:val="00144593"/>
    <w:rsid w:val="00144835"/>
    <w:rsid w:val="00144B2B"/>
    <w:rsid w:val="00144C05"/>
    <w:rsid w:val="00144CD4"/>
    <w:rsid w:val="00144D10"/>
    <w:rsid w:val="00144E6D"/>
    <w:rsid w:val="00144E7D"/>
    <w:rsid w:val="00144ECC"/>
    <w:rsid w:val="0014500A"/>
    <w:rsid w:val="00145040"/>
    <w:rsid w:val="0014507A"/>
    <w:rsid w:val="001451E8"/>
    <w:rsid w:val="001451EE"/>
    <w:rsid w:val="001452A3"/>
    <w:rsid w:val="001453B5"/>
    <w:rsid w:val="001454EF"/>
    <w:rsid w:val="00145502"/>
    <w:rsid w:val="001455E7"/>
    <w:rsid w:val="001456C1"/>
    <w:rsid w:val="0014575C"/>
    <w:rsid w:val="00145831"/>
    <w:rsid w:val="001458E4"/>
    <w:rsid w:val="00145915"/>
    <w:rsid w:val="0014597E"/>
    <w:rsid w:val="00145B6E"/>
    <w:rsid w:val="00145D4D"/>
    <w:rsid w:val="00145DEE"/>
    <w:rsid w:val="0014600F"/>
    <w:rsid w:val="0014601F"/>
    <w:rsid w:val="00146124"/>
    <w:rsid w:val="00146254"/>
    <w:rsid w:val="00146317"/>
    <w:rsid w:val="00146385"/>
    <w:rsid w:val="001463DD"/>
    <w:rsid w:val="0014649D"/>
    <w:rsid w:val="00146702"/>
    <w:rsid w:val="0014677A"/>
    <w:rsid w:val="0014683F"/>
    <w:rsid w:val="00146BD8"/>
    <w:rsid w:val="00146CAC"/>
    <w:rsid w:val="00146E29"/>
    <w:rsid w:val="00146EC0"/>
    <w:rsid w:val="00146FA4"/>
    <w:rsid w:val="00147008"/>
    <w:rsid w:val="001470B5"/>
    <w:rsid w:val="001471DF"/>
    <w:rsid w:val="00147347"/>
    <w:rsid w:val="001473F0"/>
    <w:rsid w:val="0014740A"/>
    <w:rsid w:val="001474D7"/>
    <w:rsid w:val="0014752A"/>
    <w:rsid w:val="00147636"/>
    <w:rsid w:val="0014765F"/>
    <w:rsid w:val="001476BB"/>
    <w:rsid w:val="001477C9"/>
    <w:rsid w:val="00147817"/>
    <w:rsid w:val="00147A8E"/>
    <w:rsid w:val="00147B74"/>
    <w:rsid w:val="00147BE1"/>
    <w:rsid w:val="00147C4E"/>
    <w:rsid w:val="00147D1D"/>
    <w:rsid w:val="00147E5C"/>
    <w:rsid w:val="00147ED7"/>
    <w:rsid w:val="00150013"/>
    <w:rsid w:val="00150015"/>
    <w:rsid w:val="001501A2"/>
    <w:rsid w:val="00150276"/>
    <w:rsid w:val="0015034E"/>
    <w:rsid w:val="001503C2"/>
    <w:rsid w:val="0015042D"/>
    <w:rsid w:val="00150474"/>
    <w:rsid w:val="00150610"/>
    <w:rsid w:val="00150656"/>
    <w:rsid w:val="0015065C"/>
    <w:rsid w:val="00150928"/>
    <w:rsid w:val="0015096B"/>
    <w:rsid w:val="00150993"/>
    <w:rsid w:val="00150BEE"/>
    <w:rsid w:val="00150E95"/>
    <w:rsid w:val="00150EAD"/>
    <w:rsid w:val="00150F36"/>
    <w:rsid w:val="00150FCF"/>
    <w:rsid w:val="00150FE5"/>
    <w:rsid w:val="001511EA"/>
    <w:rsid w:val="00151204"/>
    <w:rsid w:val="00151232"/>
    <w:rsid w:val="0015128B"/>
    <w:rsid w:val="001512CF"/>
    <w:rsid w:val="0015144B"/>
    <w:rsid w:val="0015166C"/>
    <w:rsid w:val="00151758"/>
    <w:rsid w:val="00151828"/>
    <w:rsid w:val="001518C5"/>
    <w:rsid w:val="001518DC"/>
    <w:rsid w:val="00151915"/>
    <w:rsid w:val="00151958"/>
    <w:rsid w:val="00151AF0"/>
    <w:rsid w:val="00151AF2"/>
    <w:rsid w:val="00151B4D"/>
    <w:rsid w:val="00151B68"/>
    <w:rsid w:val="00151E5A"/>
    <w:rsid w:val="00151F4F"/>
    <w:rsid w:val="00151FAE"/>
    <w:rsid w:val="00151FC7"/>
    <w:rsid w:val="00151FD4"/>
    <w:rsid w:val="0015230E"/>
    <w:rsid w:val="00152343"/>
    <w:rsid w:val="00152686"/>
    <w:rsid w:val="001526D5"/>
    <w:rsid w:val="001526DE"/>
    <w:rsid w:val="001528B8"/>
    <w:rsid w:val="001529C9"/>
    <w:rsid w:val="00152AC7"/>
    <w:rsid w:val="00152B8B"/>
    <w:rsid w:val="00152C92"/>
    <w:rsid w:val="00152E3B"/>
    <w:rsid w:val="00152F53"/>
    <w:rsid w:val="001530C9"/>
    <w:rsid w:val="001530D4"/>
    <w:rsid w:val="00153100"/>
    <w:rsid w:val="00153156"/>
    <w:rsid w:val="00153376"/>
    <w:rsid w:val="001533AB"/>
    <w:rsid w:val="001533E6"/>
    <w:rsid w:val="00153422"/>
    <w:rsid w:val="0015346E"/>
    <w:rsid w:val="001534AA"/>
    <w:rsid w:val="00153624"/>
    <w:rsid w:val="00153827"/>
    <w:rsid w:val="00153983"/>
    <w:rsid w:val="0015399A"/>
    <w:rsid w:val="00153A69"/>
    <w:rsid w:val="00153B9B"/>
    <w:rsid w:val="00153DA4"/>
    <w:rsid w:val="00153E99"/>
    <w:rsid w:val="00153F77"/>
    <w:rsid w:val="00154074"/>
    <w:rsid w:val="001540DB"/>
    <w:rsid w:val="00154106"/>
    <w:rsid w:val="00154209"/>
    <w:rsid w:val="00154282"/>
    <w:rsid w:val="0015440F"/>
    <w:rsid w:val="0015444B"/>
    <w:rsid w:val="001544A6"/>
    <w:rsid w:val="001544EA"/>
    <w:rsid w:val="00154669"/>
    <w:rsid w:val="00154799"/>
    <w:rsid w:val="00154899"/>
    <w:rsid w:val="001548BA"/>
    <w:rsid w:val="00154A6B"/>
    <w:rsid w:val="00154AFB"/>
    <w:rsid w:val="00154BF3"/>
    <w:rsid w:val="00154C5C"/>
    <w:rsid w:val="00154F2A"/>
    <w:rsid w:val="00154F8B"/>
    <w:rsid w:val="00154FB5"/>
    <w:rsid w:val="00154FD1"/>
    <w:rsid w:val="001550FD"/>
    <w:rsid w:val="001551A8"/>
    <w:rsid w:val="001551D0"/>
    <w:rsid w:val="001551EB"/>
    <w:rsid w:val="001553AD"/>
    <w:rsid w:val="001554FA"/>
    <w:rsid w:val="0015550E"/>
    <w:rsid w:val="001555A4"/>
    <w:rsid w:val="001555E2"/>
    <w:rsid w:val="001557BE"/>
    <w:rsid w:val="00155853"/>
    <w:rsid w:val="001558BB"/>
    <w:rsid w:val="00155975"/>
    <w:rsid w:val="001559F1"/>
    <w:rsid w:val="00155C0E"/>
    <w:rsid w:val="00155D5E"/>
    <w:rsid w:val="00155E17"/>
    <w:rsid w:val="00155E37"/>
    <w:rsid w:val="00155ED6"/>
    <w:rsid w:val="00155F32"/>
    <w:rsid w:val="00155FBB"/>
    <w:rsid w:val="00156049"/>
    <w:rsid w:val="00156365"/>
    <w:rsid w:val="001564A8"/>
    <w:rsid w:val="001565CC"/>
    <w:rsid w:val="001567BD"/>
    <w:rsid w:val="00156A2C"/>
    <w:rsid w:val="00156A71"/>
    <w:rsid w:val="00156B44"/>
    <w:rsid w:val="00156BFB"/>
    <w:rsid w:val="00156C61"/>
    <w:rsid w:val="00156D7D"/>
    <w:rsid w:val="00156D88"/>
    <w:rsid w:val="00156E0E"/>
    <w:rsid w:val="0015700B"/>
    <w:rsid w:val="001570CF"/>
    <w:rsid w:val="00157140"/>
    <w:rsid w:val="00157154"/>
    <w:rsid w:val="001571FD"/>
    <w:rsid w:val="00157311"/>
    <w:rsid w:val="00157343"/>
    <w:rsid w:val="00157444"/>
    <w:rsid w:val="0015749E"/>
    <w:rsid w:val="001574BA"/>
    <w:rsid w:val="0015766D"/>
    <w:rsid w:val="001576D1"/>
    <w:rsid w:val="001576EF"/>
    <w:rsid w:val="00157712"/>
    <w:rsid w:val="0015771E"/>
    <w:rsid w:val="001577E5"/>
    <w:rsid w:val="001578DB"/>
    <w:rsid w:val="00157976"/>
    <w:rsid w:val="0015799D"/>
    <w:rsid w:val="001579CC"/>
    <w:rsid w:val="001579E8"/>
    <w:rsid w:val="00157A9D"/>
    <w:rsid w:val="00157C2A"/>
    <w:rsid w:val="00157C7A"/>
    <w:rsid w:val="00157E24"/>
    <w:rsid w:val="00157E63"/>
    <w:rsid w:val="00157ED8"/>
    <w:rsid w:val="00157F51"/>
    <w:rsid w:val="0015F56C"/>
    <w:rsid w:val="0015F761"/>
    <w:rsid w:val="0016010E"/>
    <w:rsid w:val="00160176"/>
    <w:rsid w:val="001602CB"/>
    <w:rsid w:val="00160403"/>
    <w:rsid w:val="00160464"/>
    <w:rsid w:val="00160566"/>
    <w:rsid w:val="001605D0"/>
    <w:rsid w:val="001606BE"/>
    <w:rsid w:val="0016074A"/>
    <w:rsid w:val="001607E8"/>
    <w:rsid w:val="00160844"/>
    <w:rsid w:val="00160853"/>
    <w:rsid w:val="00160899"/>
    <w:rsid w:val="001608EF"/>
    <w:rsid w:val="00160B01"/>
    <w:rsid w:val="00160B3C"/>
    <w:rsid w:val="00160B74"/>
    <w:rsid w:val="00160CBC"/>
    <w:rsid w:val="00160D3A"/>
    <w:rsid w:val="00160EC3"/>
    <w:rsid w:val="00160FF4"/>
    <w:rsid w:val="0016101C"/>
    <w:rsid w:val="00161026"/>
    <w:rsid w:val="00161029"/>
    <w:rsid w:val="00161070"/>
    <w:rsid w:val="0016117C"/>
    <w:rsid w:val="001612E7"/>
    <w:rsid w:val="0016131B"/>
    <w:rsid w:val="00161350"/>
    <w:rsid w:val="001614CC"/>
    <w:rsid w:val="0016150B"/>
    <w:rsid w:val="001615FF"/>
    <w:rsid w:val="0016166C"/>
    <w:rsid w:val="00161807"/>
    <w:rsid w:val="001618FF"/>
    <w:rsid w:val="00161CB4"/>
    <w:rsid w:val="00161CEA"/>
    <w:rsid w:val="00161F61"/>
    <w:rsid w:val="00162006"/>
    <w:rsid w:val="0016218D"/>
    <w:rsid w:val="00162196"/>
    <w:rsid w:val="00162396"/>
    <w:rsid w:val="00162504"/>
    <w:rsid w:val="00162656"/>
    <w:rsid w:val="001626E8"/>
    <w:rsid w:val="001628C4"/>
    <w:rsid w:val="001629FB"/>
    <w:rsid w:val="00162A50"/>
    <w:rsid w:val="00162A66"/>
    <w:rsid w:val="00162A78"/>
    <w:rsid w:val="00162A7C"/>
    <w:rsid w:val="00162AD7"/>
    <w:rsid w:val="00162AF6"/>
    <w:rsid w:val="00162C64"/>
    <w:rsid w:val="00162F12"/>
    <w:rsid w:val="00162F75"/>
    <w:rsid w:val="00163057"/>
    <w:rsid w:val="0016306C"/>
    <w:rsid w:val="001630BC"/>
    <w:rsid w:val="0016319E"/>
    <w:rsid w:val="001631F0"/>
    <w:rsid w:val="001632E4"/>
    <w:rsid w:val="0016336A"/>
    <w:rsid w:val="00163372"/>
    <w:rsid w:val="00163377"/>
    <w:rsid w:val="00163517"/>
    <w:rsid w:val="0016353B"/>
    <w:rsid w:val="001635C2"/>
    <w:rsid w:val="001635CC"/>
    <w:rsid w:val="00163674"/>
    <w:rsid w:val="001636E1"/>
    <w:rsid w:val="001637A5"/>
    <w:rsid w:val="001637F8"/>
    <w:rsid w:val="00163822"/>
    <w:rsid w:val="00163E17"/>
    <w:rsid w:val="00164051"/>
    <w:rsid w:val="00164226"/>
    <w:rsid w:val="001642E7"/>
    <w:rsid w:val="001643DA"/>
    <w:rsid w:val="00164409"/>
    <w:rsid w:val="00164448"/>
    <w:rsid w:val="0016447B"/>
    <w:rsid w:val="00164548"/>
    <w:rsid w:val="001645A1"/>
    <w:rsid w:val="001645C5"/>
    <w:rsid w:val="00164803"/>
    <w:rsid w:val="0016482F"/>
    <w:rsid w:val="001648C1"/>
    <w:rsid w:val="001648E3"/>
    <w:rsid w:val="0016495A"/>
    <w:rsid w:val="0016496F"/>
    <w:rsid w:val="00164AB1"/>
    <w:rsid w:val="00164AD0"/>
    <w:rsid w:val="00164B18"/>
    <w:rsid w:val="00164B6F"/>
    <w:rsid w:val="00164C2C"/>
    <w:rsid w:val="00164C41"/>
    <w:rsid w:val="00164C7F"/>
    <w:rsid w:val="00164DB2"/>
    <w:rsid w:val="00164F74"/>
    <w:rsid w:val="0016500F"/>
    <w:rsid w:val="0016507B"/>
    <w:rsid w:val="00165161"/>
    <w:rsid w:val="0016523A"/>
    <w:rsid w:val="001652F4"/>
    <w:rsid w:val="00165432"/>
    <w:rsid w:val="0016555F"/>
    <w:rsid w:val="0016560D"/>
    <w:rsid w:val="00165829"/>
    <w:rsid w:val="0016587D"/>
    <w:rsid w:val="00165881"/>
    <w:rsid w:val="001658BE"/>
    <w:rsid w:val="001658F3"/>
    <w:rsid w:val="00165975"/>
    <w:rsid w:val="00165C2C"/>
    <w:rsid w:val="00165EFA"/>
    <w:rsid w:val="00165F21"/>
    <w:rsid w:val="0016602C"/>
    <w:rsid w:val="00166099"/>
    <w:rsid w:val="001660C9"/>
    <w:rsid w:val="001660DC"/>
    <w:rsid w:val="00166125"/>
    <w:rsid w:val="00166270"/>
    <w:rsid w:val="00166372"/>
    <w:rsid w:val="001663BF"/>
    <w:rsid w:val="00166472"/>
    <w:rsid w:val="001665C8"/>
    <w:rsid w:val="00166654"/>
    <w:rsid w:val="00166673"/>
    <w:rsid w:val="001667F9"/>
    <w:rsid w:val="001669D2"/>
    <w:rsid w:val="00166DFE"/>
    <w:rsid w:val="00166E19"/>
    <w:rsid w:val="00166EEC"/>
    <w:rsid w:val="00166EF0"/>
    <w:rsid w:val="0016703F"/>
    <w:rsid w:val="0016713D"/>
    <w:rsid w:val="0016719C"/>
    <w:rsid w:val="001671E9"/>
    <w:rsid w:val="00167286"/>
    <w:rsid w:val="001673B0"/>
    <w:rsid w:val="0016743C"/>
    <w:rsid w:val="0016754C"/>
    <w:rsid w:val="001675C7"/>
    <w:rsid w:val="001676B7"/>
    <w:rsid w:val="001676B9"/>
    <w:rsid w:val="001678C0"/>
    <w:rsid w:val="00167ABC"/>
    <w:rsid w:val="00167B78"/>
    <w:rsid w:val="00167BA9"/>
    <w:rsid w:val="00167C80"/>
    <w:rsid w:val="00170012"/>
    <w:rsid w:val="001701DD"/>
    <w:rsid w:val="00170353"/>
    <w:rsid w:val="0017052E"/>
    <w:rsid w:val="00170542"/>
    <w:rsid w:val="001705F8"/>
    <w:rsid w:val="00170603"/>
    <w:rsid w:val="00170748"/>
    <w:rsid w:val="001707F9"/>
    <w:rsid w:val="00170849"/>
    <w:rsid w:val="0017087F"/>
    <w:rsid w:val="00170900"/>
    <w:rsid w:val="0017097E"/>
    <w:rsid w:val="00170A09"/>
    <w:rsid w:val="00170A5F"/>
    <w:rsid w:val="00170A8E"/>
    <w:rsid w:val="00170B63"/>
    <w:rsid w:val="00170BE9"/>
    <w:rsid w:val="00170DA8"/>
    <w:rsid w:val="00170DAE"/>
    <w:rsid w:val="00170E38"/>
    <w:rsid w:val="00170EBD"/>
    <w:rsid w:val="00170EC2"/>
    <w:rsid w:val="00170EF6"/>
    <w:rsid w:val="0017116A"/>
    <w:rsid w:val="00171284"/>
    <w:rsid w:val="001712C4"/>
    <w:rsid w:val="00171324"/>
    <w:rsid w:val="001713C2"/>
    <w:rsid w:val="001713DF"/>
    <w:rsid w:val="00171527"/>
    <w:rsid w:val="0017180E"/>
    <w:rsid w:val="00171826"/>
    <w:rsid w:val="0017186E"/>
    <w:rsid w:val="00171AC2"/>
    <w:rsid w:val="00171B93"/>
    <w:rsid w:val="00171C12"/>
    <w:rsid w:val="00171D3E"/>
    <w:rsid w:val="00171EAD"/>
    <w:rsid w:val="00171F25"/>
    <w:rsid w:val="00172057"/>
    <w:rsid w:val="00172242"/>
    <w:rsid w:val="00172259"/>
    <w:rsid w:val="00172297"/>
    <w:rsid w:val="00172299"/>
    <w:rsid w:val="001722C5"/>
    <w:rsid w:val="00172375"/>
    <w:rsid w:val="00172467"/>
    <w:rsid w:val="00172489"/>
    <w:rsid w:val="001724C3"/>
    <w:rsid w:val="001725FD"/>
    <w:rsid w:val="001727C4"/>
    <w:rsid w:val="00172834"/>
    <w:rsid w:val="0017290C"/>
    <w:rsid w:val="001729F0"/>
    <w:rsid w:val="00172A11"/>
    <w:rsid w:val="00172A43"/>
    <w:rsid w:val="00172BC0"/>
    <w:rsid w:val="00172BC7"/>
    <w:rsid w:val="00172C19"/>
    <w:rsid w:val="00172CD7"/>
    <w:rsid w:val="00172D14"/>
    <w:rsid w:val="00172F29"/>
    <w:rsid w:val="00172F2D"/>
    <w:rsid w:val="00172F4D"/>
    <w:rsid w:val="00173039"/>
    <w:rsid w:val="0017305A"/>
    <w:rsid w:val="0017325A"/>
    <w:rsid w:val="001732B2"/>
    <w:rsid w:val="00173446"/>
    <w:rsid w:val="001734A7"/>
    <w:rsid w:val="00173531"/>
    <w:rsid w:val="00173551"/>
    <w:rsid w:val="00173686"/>
    <w:rsid w:val="001736B7"/>
    <w:rsid w:val="0017370A"/>
    <w:rsid w:val="001737E9"/>
    <w:rsid w:val="00173896"/>
    <w:rsid w:val="001738CA"/>
    <w:rsid w:val="001739BA"/>
    <w:rsid w:val="001739C3"/>
    <w:rsid w:val="00173AD7"/>
    <w:rsid w:val="00173C59"/>
    <w:rsid w:val="00173CFA"/>
    <w:rsid w:val="00173D8D"/>
    <w:rsid w:val="00173DB2"/>
    <w:rsid w:val="00173EB2"/>
    <w:rsid w:val="00173F77"/>
    <w:rsid w:val="00173FC8"/>
    <w:rsid w:val="00173FD9"/>
    <w:rsid w:val="0017413D"/>
    <w:rsid w:val="0017424A"/>
    <w:rsid w:val="001742F4"/>
    <w:rsid w:val="001743B7"/>
    <w:rsid w:val="0017442E"/>
    <w:rsid w:val="00174555"/>
    <w:rsid w:val="0017480E"/>
    <w:rsid w:val="001748B2"/>
    <w:rsid w:val="001749EB"/>
    <w:rsid w:val="00174A31"/>
    <w:rsid w:val="00174C3E"/>
    <w:rsid w:val="00174DB8"/>
    <w:rsid w:val="00174F23"/>
    <w:rsid w:val="00174F3E"/>
    <w:rsid w:val="00175049"/>
    <w:rsid w:val="0017509A"/>
    <w:rsid w:val="00175143"/>
    <w:rsid w:val="001751DA"/>
    <w:rsid w:val="0017526E"/>
    <w:rsid w:val="0017532E"/>
    <w:rsid w:val="00175470"/>
    <w:rsid w:val="00175563"/>
    <w:rsid w:val="00175707"/>
    <w:rsid w:val="00175BBF"/>
    <w:rsid w:val="00175D2B"/>
    <w:rsid w:val="00175DEF"/>
    <w:rsid w:val="00175E31"/>
    <w:rsid w:val="00175E58"/>
    <w:rsid w:val="00175F80"/>
    <w:rsid w:val="0017609C"/>
    <w:rsid w:val="001761DA"/>
    <w:rsid w:val="0017668B"/>
    <w:rsid w:val="00176710"/>
    <w:rsid w:val="0017674B"/>
    <w:rsid w:val="00176786"/>
    <w:rsid w:val="001767A0"/>
    <w:rsid w:val="001768D8"/>
    <w:rsid w:val="00176979"/>
    <w:rsid w:val="00176997"/>
    <w:rsid w:val="001769EC"/>
    <w:rsid w:val="00176A4B"/>
    <w:rsid w:val="00176AF7"/>
    <w:rsid w:val="00176C24"/>
    <w:rsid w:val="00176EA2"/>
    <w:rsid w:val="00176F73"/>
    <w:rsid w:val="00176F7A"/>
    <w:rsid w:val="00176F8A"/>
    <w:rsid w:val="001770EA"/>
    <w:rsid w:val="001771F7"/>
    <w:rsid w:val="00177434"/>
    <w:rsid w:val="0017747A"/>
    <w:rsid w:val="00177632"/>
    <w:rsid w:val="0017772B"/>
    <w:rsid w:val="001777BB"/>
    <w:rsid w:val="001777BF"/>
    <w:rsid w:val="00177838"/>
    <w:rsid w:val="00177B80"/>
    <w:rsid w:val="00177B98"/>
    <w:rsid w:val="00177BFC"/>
    <w:rsid w:val="00177C2F"/>
    <w:rsid w:val="00177D27"/>
    <w:rsid w:val="001800AA"/>
    <w:rsid w:val="001801E4"/>
    <w:rsid w:val="00180373"/>
    <w:rsid w:val="0018040A"/>
    <w:rsid w:val="001805DA"/>
    <w:rsid w:val="00180784"/>
    <w:rsid w:val="00180B53"/>
    <w:rsid w:val="00180C70"/>
    <w:rsid w:val="00180CE4"/>
    <w:rsid w:val="00180D24"/>
    <w:rsid w:val="00180DB9"/>
    <w:rsid w:val="00180E29"/>
    <w:rsid w:val="0018100A"/>
    <w:rsid w:val="0018117E"/>
    <w:rsid w:val="00181193"/>
    <w:rsid w:val="0018119A"/>
    <w:rsid w:val="001811C7"/>
    <w:rsid w:val="00181317"/>
    <w:rsid w:val="00181362"/>
    <w:rsid w:val="001813D7"/>
    <w:rsid w:val="001814BE"/>
    <w:rsid w:val="001816B9"/>
    <w:rsid w:val="001816D8"/>
    <w:rsid w:val="001816ED"/>
    <w:rsid w:val="0018173E"/>
    <w:rsid w:val="001817BC"/>
    <w:rsid w:val="0018192A"/>
    <w:rsid w:val="00181A73"/>
    <w:rsid w:val="00181BBF"/>
    <w:rsid w:val="00181BC8"/>
    <w:rsid w:val="00181D69"/>
    <w:rsid w:val="00181D80"/>
    <w:rsid w:val="00181FDB"/>
    <w:rsid w:val="001820AE"/>
    <w:rsid w:val="001821AF"/>
    <w:rsid w:val="00182389"/>
    <w:rsid w:val="0018241E"/>
    <w:rsid w:val="00182424"/>
    <w:rsid w:val="00182646"/>
    <w:rsid w:val="001826DF"/>
    <w:rsid w:val="00182773"/>
    <w:rsid w:val="0018280F"/>
    <w:rsid w:val="00182924"/>
    <w:rsid w:val="00182969"/>
    <w:rsid w:val="00182970"/>
    <w:rsid w:val="00182B02"/>
    <w:rsid w:val="00182B0D"/>
    <w:rsid w:val="00182B68"/>
    <w:rsid w:val="00182C91"/>
    <w:rsid w:val="00182CBD"/>
    <w:rsid w:val="00182DA7"/>
    <w:rsid w:val="00182DAF"/>
    <w:rsid w:val="0018304C"/>
    <w:rsid w:val="00183059"/>
    <w:rsid w:val="00183230"/>
    <w:rsid w:val="0018333D"/>
    <w:rsid w:val="00183388"/>
    <w:rsid w:val="00183394"/>
    <w:rsid w:val="0018344F"/>
    <w:rsid w:val="001834E8"/>
    <w:rsid w:val="00183561"/>
    <w:rsid w:val="001835EB"/>
    <w:rsid w:val="00183654"/>
    <w:rsid w:val="00183667"/>
    <w:rsid w:val="00183710"/>
    <w:rsid w:val="0018377C"/>
    <w:rsid w:val="001837CF"/>
    <w:rsid w:val="00183953"/>
    <w:rsid w:val="00183996"/>
    <w:rsid w:val="00183B21"/>
    <w:rsid w:val="00183B7B"/>
    <w:rsid w:val="00183B9F"/>
    <w:rsid w:val="00183C65"/>
    <w:rsid w:val="00183D0A"/>
    <w:rsid w:val="00183D0D"/>
    <w:rsid w:val="00183D75"/>
    <w:rsid w:val="00183FAE"/>
    <w:rsid w:val="00183FE7"/>
    <w:rsid w:val="00184193"/>
    <w:rsid w:val="001841DD"/>
    <w:rsid w:val="00184213"/>
    <w:rsid w:val="0018428D"/>
    <w:rsid w:val="001844B5"/>
    <w:rsid w:val="001844D3"/>
    <w:rsid w:val="0018450C"/>
    <w:rsid w:val="00184544"/>
    <w:rsid w:val="0018456C"/>
    <w:rsid w:val="0018458A"/>
    <w:rsid w:val="001845CF"/>
    <w:rsid w:val="001845F9"/>
    <w:rsid w:val="0018462C"/>
    <w:rsid w:val="0018477F"/>
    <w:rsid w:val="0018480A"/>
    <w:rsid w:val="00184845"/>
    <w:rsid w:val="00184895"/>
    <w:rsid w:val="00184AB2"/>
    <w:rsid w:val="00184ACA"/>
    <w:rsid w:val="00184BDE"/>
    <w:rsid w:val="00184CBB"/>
    <w:rsid w:val="00184CED"/>
    <w:rsid w:val="00184D20"/>
    <w:rsid w:val="00184DE3"/>
    <w:rsid w:val="00184E7E"/>
    <w:rsid w:val="00184F4E"/>
    <w:rsid w:val="00184FDB"/>
    <w:rsid w:val="0018503E"/>
    <w:rsid w:val="001851B6"/>
    <w:rsid w:val="001851CE"/>
    <w:rsid w:val="001851E4"/>
    <w:rsid w:val="00185220"/>
    <w:rsid w:val="001854AF"/>
    <w:rsid w:val="001854D0"/>
    <w:rsid w:val="00185596"/>
    <w:rsid w:val="00185650"/>
    <w:rsid w:val="001856E1"/>
    <w:rsid w:val="00185701"/>
    <w:rsid w:val="00185767"/>
    <w:rsid w:val="00185772"/>
    <w:rsid w:val="001857CD"/>
    <w:rsid w:val="001858A3"/>
    <w:rsid w:val="001858D7"/>
    <w:rsid w:val="00185B91"/>
    <w:rsid w:val="00185C0C"/>
    <w:rsid w:val="00185C4B"/>
    <w:rsid w:val="00185DEF"/>
    <w:rsid w:val="00185EAC"/>
    <w:rsid w:val="00186088"/>
    <w:rsid w:val="001860A1"/>
    <w:rsid w:val="001861FC"/>
    <w:rsid w:val="0018628C"/>
    <w:rsid w:val="0018629F"/>
    <w:rsid w:val="00186358"/>
    <w:rsid w:val="001864B1"/>
    <w:rsid w:val="001865FA"/>
    <w:rsid w:val="0018668D"/>
    <w:rsid w:val="00186730"/>
    <w:rsid w:val="00186993"/>
    <w:rsid w:val="00186A87"/>
    <w:rsid w:val="00186ABE"/>
    <w:rsid w:val="00186C54"/>
    <w:rsid w:val="00186C82"/>
    <w:rsid w:val="00186D02"/>
    <w:rsid w:val="00186DA3"/>
    <w:rsid w:val="00187050"/>
    <w:rsid w:val="0018717D"/>
    <w:rsid w:val="00187284"/>
    <w:rsid w:val="001872A9"/>
    <w:rsid w:val="001872D7"/>
    <w:rsid w:val="00187317"/>
    <w:rsid w:val="00187346"/>
    <w:rsid w:val="001873E1"/>
    <w:rsid w:val="00187441"/>
    <w:rsid w:val="001875DC"/>
    <w:rsid w:val="00187669"/>
    <w:rsid w:val="001876EF"/>
    <w:rsid w:val="001877F9"/>
    <w:rsid w:val="00187965"/>
    <w:rsid w:val="00187A6A"/>
    <w:rsid w:val="00187A93"/>
    <w:rsid w:val="00187CD1"/>
    <w:rsid w:val="00187DC6"/>
    <w:rsid w:val="00187E62"/>
    <w:rsid w:val="00187F51"/>
    <w:rsid w:val="001900FD"/>
    <w:rsid w:val="0019020D"/>
    <w:rsid w:val="00190371"/>
    <w:rsid w:val="00190393"/>
    <w:rsid w:val="0019042F"/>
    <w:rsid w:val="00190536"/>
    <w:rsid w:val="0019056E"/>
    <w:rsid w:val="00190763"/>
    <w:rsid w:val="00190A06"/>
    <w:rsid w:val="00190A6C"/>
    <w:rsid w:val="00190B9B"/>
    <w:rsid w:val="00190D88"/>
    <w:rsid w:val="00190E13"/>
    <w:rsid w:val="00190EA0"/>
    <w:rsid w:val="00190F70"/>
    <w:rsid w:val="00190FFD"/>
    <w:rsid w:val="001910BB"/>
    <w:rsid w:val="001910D4"/>
    <w:rsid w:val="001911FF"/>
    <w:rsid w:val="00191233"/>
    <w:rsid w:val="00191267"/>
    <w:rsid w:val="001912AE"/>
    <w:rsid w:val="001912D4"/>
    <w:rsid w:val="0019130C"/>
    <w:rsid w:val="00191365"/>
    <w:rsid w:val="00191470"/>
    <w:rsid w:val="001915A5"/>
    <w:rsid w:val="0019165B"/>
    <w:rsid w:val="00191665"/>
    <w:rsid w:val="00191778"/>
    <w:rsid w:val="001917C1"/>
    <w:rsid w:val="00191801"/>
    <w:rsid w:val="0019180D"/>
    <w:rsid w:val="001919DE"/>
    <w:rsid w:val="00191B0A"/>
    <w:rsid w:val="00191C2A"/>
    <w:rsid w:val="00191C42"/>
    <w:rsid w:val="00191C97"/>
    <w:rsid w:val="00191D5C"/>
    <w:rsid w:val="00191D5D"/>
    <w:rsid w:val="00191EA9"/>
    <w:rsid w:val="00191EEC"/>
    <w:rsid w:val="00191F1F"/>
    <w:rsid w:val="00191FE4"/>
    <w:rsid w:val="0019204E"/>
    <w:rsid w:val="00192127"/>
    <w:rsid w:val="00192155"/>
    <w:rsid w:val="00192219"/>
    <w:rsid w:val="001923C7"/>
    <w:rsid w:val="001923CE"/>
    <w:rsid w:val="001924F7"/>
    <w:rsid w:val="0019277A"/>
    <w:rsid w:val="00192899"/>
    <w:rsid w:val="00192951"/>
    <w:rsid w:val="0019298A"/>
    <w:rsid w:val="001929E7"/>
    <w:rsid w:val="00192A5D"/>
    <w:rsid w:val="00192B07"/>
    <w:rsid w:val="00192B77"/>
    <w:rsid w:val="00192CCB"/>
    <w:rsid w:val="00192D15"/>
    <w:rsid w:val="00192D1C"/>
    <w:rsid w:val="00192D42"/>
    <w:rsid w:val="00192D70"/>
    <w:rsid w:val="00192E9A"/>
    <w:rsid w:val="00192ED5"/>
    <w:rsid w:val="00192EE2"/>
    <w:rsid w:val="00192F74"/>
    <w:rsid w:val="0019300F"/>
    <w:rsid w:val="0019310D"/>
    <w:rsid w:val="001933B3"/>
    <w:rsid w:val="001936A9"/>
    <w:rsid w:val="0019381F"/>
    <w:rsid w:val="00193898"/>
    <w:rsid w:val="001938DC"/>
    <w:rsid w:val="001938DD"/>
    <w:rsid w:val="00193917"/>
    <w:rsid w:val="001939BE"/>
    <w:rsid w:val="00193AFC"/>
    <w:rsid w:val="00193C29"/>
    <w:rsid w:val="00193C87"/>
    <w:rsid w:val="00193DBE"/>
    <w:rsid w:val="00194045"/>
    <w:rsid w:val="001940D0"/>
    <w:rsid w:val="001941F0"/>
    <w:rsid w:val="001941F5"/>
    <w:rsid w:val="001942A7"/>
    <w:rsid w:val="001943BA"/>
    <w:rsid w:val="001943C3"/>
    <w:rsid w:val="00194427"/>
    <w:rsid w:val="001944F4"/>
    <w:rsid w:val="0019477A"/>
    <w:rsid w:val="00194888"/>
    <w:rsid w:val="001948FA"/>
    <w:rsid w:val="00194A20"/>
    <w:rsid w:val="00194A7F"/>
    <w:rsid w:val="00194A95"/>
    <w:rsid w:val="00194B34"/>
    <w:rsid w:val="00194D91"/>
    <w:rsid w:val="00194D9D"/>
    <w:rsid w:val="00194F35"/>
    <w:rsid w:val="00195035"/>
    <w:rsid w:val="001950A0"/>
    <w:rsid w:val="00195150"/>
    <w:rsid w:val="00195213"/>
    <w:rsid w:val="00195232"/>
    <w:rsid w:val="0019553A"/>
    <w:rsid w:val="0019572E"/>
    <w:rsid w:val="0019574A"/>
    <w:rsid w:val="001957D4"/>
    <w:rsid w:val="001957FC"/>
    <w:rsid w:val="00195903"/>
    <w:rsid w:val="001959E4"/>
    <w:rsid w:val="001959FC"/>
    <w:rsid w:val="00195B45"/>
    <w:rsid w:val="00195BB6"/>
    <w:rsid w:val="00195CD7"/>
    <w:rsid w:val="00195CE4"/>
    <w:rsid w:val="00195D20"/>
    <w:rsid w:val="00195E53"/>
    <w:rsid w:val="00195E89"/>
    <w:rsid w:val="00195EAC"/>
    <w:rsid w:val="00195EE7"/>
    <w:rsid w:val="00195F4E"/>
    <w:rsid w:val="00195F73"/>
    <w:rsid w:val="0019617A"/>
    <w:rsid w:val="00196186"/>
    <w:rsid w:val="001961F2"/>
    <w:rsid w:val="0019629D"/>
    <w:rsid w:val="00196309"/>
    <w:rsid w:val="0019630E"/>
    <w:rsid w:val="00196468"/>
    <w:rsid w:val="001964D3"/>
    <w:rsid w:val="001964DD"/>
    <w:rsid w:val="00196551"/>
    <w:rsid w:val="001966F1"/>
    <w:rsid w:val="001967A0"/>
    <w:rsid w:val="001967EA"/>
    <w:rsid w:val="00196873"/>
    <w:rsid w:val="001968D5"/>
    <w:rsid w:val="00196904"/>
    <w:rsid w:val="00196AC3"/>
    <w:rsid w:val="00196B41"/>
    <w:rsid w:val="00196B75"/>
    <w:rsid w:val="00196C33"/>
    <w:rsid w:val="00196D4B"/>
    <w:rsid w:val="00196DC4"/>
    <w:rsid w:val="00196F31"/>
    <w:rsid w:val="00196F36"/>
    <w:rsid w:val="00196F47"/>
    <w:rsid w:val="001970EA"/>
    <w:rsid w:val="001971D0"/>
    <w:rsid w:val="001972B2"/>
    <w:rsid w:val="00197317"/>
    <w:rsid w:val="001973F1"/>
    <w:rsid w:val="001974AE"/>
    <w:rsid w:val="00197571"/>
    <w:rsid w:val="00197682"/>
    <w:rsid w:val="001976CB"/>
    <w:rsid w:val="00197809"/>
    <w:rsid w:val="0019784A"/>
    <w:rsid w:val="0019786D"/>
    <w:rsid w:val="00197880"/>
    <w:rsid w:val="001978CF"/>
    <w:rsid w:val="0019797D"/>
    <w:rsid w:val="00197C12"/>
    <w:rsid w:val="00197C3C"/>
    <w:rsid w:val="00197C74"/>
    <w:rsid w:val="00197E26"/>
    <w:rsid w:val="00197EE5"/>
    <w:rsid w:val="00197FA2"/>
    <w:rsid w:val="0019B5F2"/>
    <w:rsid w:val="001A0066"/>
    <w:rsid w:val="001A023B"/>
    <w:rsid w:val="001A03B4"/>
    <w:rsid w:val="001A0476"/>
    <w:rsid w:val="001A04B3"/>
    <w:rsid w:val="001A0502"/>
    <w:rsid w:val="001A0569"/>
    <w:rsid w:val="001A0701"/>
    <w:rsid w:val="001A073E"/>
    <w:rsid w:val="001A0897"/>
    <w:rsid w:val="001A0A2D"/>
    <w:rsid w:val="001A0CCD"/>
    <w:rsid w:val="001A0DC3"/>
    <w:rsid w:val="001A0EB6"/>
    <w:rsid w:val="001A0F2C"/>
    <w:rsid w:val="001A1152"/>
    <w:rsid w:val="001A11B5"/>
    <w:rsid w:val="001A133B"/>
    <w:rsid w:val="001A133E"/>
    <w:rsid w:val="001A13FF"/>
    <w:rsid w:val="001A153B"/>
    <w:rsid w:val="001A15BB"/>
    <w:rsid w:val="001A16E7"/>
    <w:rsid w:val="001A17AE"/>
    <w:rsid w:val="001A18EB"/>
    <w:rsid w:val="001A18F6"/>
    <w:rsid w:val="001A19A4"/>
    <w:rsid w:val="001A1A83"/>
    <w:rsid w:val="001A1AF8"/>
    <w:rsid w:val="001A1C28"/>
    <w:rsid w:val="001A1CDE"/>
    <w:rsid w:val="001A1E29"/>
    <w:rsid w:val="001A1FC5"/>
    <w:rsid w:val="001A20EB"/>
    <w:rsid w:val="001A20EF"/>
    <w:rsid w:val="001A21D6"/>
    <w:rsid w:val="001A2223"/>
    <w:rsid w:val="001A23CF"/>
    <w:rsid w:val="001A23EB"/>
    <w:rsid w:val="001A2495"/>
    <w:rsid w:val="001A2508"/>
    <w:rsid w:val="001A2584"/>
    <w:rsid w:val="001A2732"/>
    <w:rsid w:val="001A2745"/>
    <w:rsid w:val="001A2889"/>
    <w:rsid w:val="001A2AB9"/>
    <w:rsid w:val="001A2B62"/>
    <w:rsid w:val="001A2C40"/>
    <w:rsid w:val="001A2C44"/>
    <w:rsid w:val="001A2D93"/>
    <w:rsid w:val="001A2EE2"/>
    <w:rsid w:val="001A2F68"/>
    <w:rsid w:val="001A3031"/>
    <w:rsid w:val="001A3223"/>
    <w:rsid w:val="001A325B"/>
    <w:rsid w:val="001A326F"/>
    <w:rsid w:val="001A3326"/>
    <w:rsid w:val="001A340F"/>
    <w:rsid w:val="001A351D"/>
    <w:rsid w:val="001A35A4"/>
    <w:rsid w:val="001A381C"/>
    <w:rsid w:val="001A3A8A"/>
    <w:rsid w:val="001A3A9B"/>
    <w:rsid w:val="001A3B0C"/>
    <w:rsid w:val="001A3B4C"/>
    <w:rsid w:val="001A3BB4"/>
    <w:rsid w:val="001A3CDD"/>
    <w:rsid w:val="001A3D28"/>
    <w:rsid w:val="001A3DBF"/>
    <w:rsid w:val="001A3F3E"/>
    <w:rsid w:val="001A41FA"/>
    <w:rsid w:val="001A42C9"/>
    <w:rsid w:val="001A43CA"/>
    <w:rsid w:val="001A4460"/>
    <w:rsid w:val="001A44D7"/>
    <w:rsid w:val="001A44F0"/>
    <w:rsid w:val="001A4527"/>
    <w:rsid w:val="001A4542"/>
    <w:rsid w:val="001A45C7"/>
    <w:rsid w:val="001A45D6"/>
    <w:rsid w:val="001A4683"/>
    <w:rsid w:val="001A474D"/>
    <w:rsid w:val="001A4911"/>
    <w:rsid w:val="001A4B2D"/>
    <w:rsid w:val="001A4B43"/>
    <w:rsid w:val="001A4C83"/>
    <w:rsid w:val="001A4CB5"/>
    <w:rsid w:val="001A4D45"/>
    <w:rsid w:val="001A4D86"/>
    <w:rsid w:val="001A4DEE"/>
    <w:rsid w:val="001A4F55"/>
    <w:rsid w:val="001A526B"/>
    <w:rsid w:val="001A52DD"/>
    <w:rsid w:val="001A5332"/>
    <w:rsid w:val="001A5355"/>
    <w:rsid w:val="001A53B0"/>
    <w:rsid w:val="001A54ED"/>
    <w:rsid w:val="001A581B"/>
    <w:rsid w:val="001A58B9"/>
    <w:rsid w:val="001A5925"/>
    <w:rsid w:val="001A5A45"/>
    <w:rsid w:val="001A5A53"/>
    <w:rsid w:val="001A5BA9"/>
    <w:rsid w:val="001A5CA3"/>
    <w:rsid w:val="001A5CBD"/>
    <w:rsid w:val="001A5CD0"/>
    <w:rsid w:val="001A5D71"/>
    <w:rsid w:val="001A5EA5"/>
    <w:rsid w:val="001A60CE"/>
    <w:rsid w:val="001A60EC"/>
    <w:rsid w:val="001A6112"/>
    <w:rsid w:val="001A6194"/>
    <w:rsid w:val="001A61CF"/>
    <w:rsid w:val="001A6228"/>
    <w:rsid w:val="001A63A0"/>
    <w:rsid w:val="001A63BA"/>
    <w:rsid w:val="001A648E"/>
    <w:rsid w:val="001A684F"/>
    <w:rsid w:val="001A6928"/>
    <w:rsid w:val="001A693B"/>
    <w:rsid w:val="001A6977"/>
    <w:rsid w:val="001A69DE"/>
    <w:rsid w:val="001A6A0B"/>
    <w:rsid w:val="001A6AF6"/>
    <w:rsid w:val="001A6B48"/>
    <w:rsid w:val="001A6B4F"/>
    <w:rsid w:val="001A6B5F"/>
    <w:rsid w:val="001A6B99"/>
    <w:rsid w:val="001A6C57"/>
    <w:rsid w:val="001A6C8E"/>
    <w:rsid w:val="001A6D12"/>
    <w:rsid w:val="001A6D6F"/>
    <w:rsid w:val="001A6F21"/>
    <w:rsid w:val="001A70E5"/>
    <w:rsid w:val="001A734A"/>
    <w:rsid w:val="001A73AA"/>
    <w:rsid w:val="001A7467"/>
    <w:rsid w:val="001A752A"/>
    <w:rsid w:val="001A75A4"/>
    <w:rsid w:val="001A75D2"/>
    <w:rsid w:val="001A766D"/>
    <w:rsid w:val="001A7824"/>
    <w:rsid w:val="001A78A0"/>
    <w:rsid w:val="001A7967"/>
    <w:rsid w:val="001A799D"/>
    <w:rsid w:val="001A7A1E"/>
    <w:rsid w:val="001A7A39"/>
    <w:rsid w:val="001A7B1C"/>
    <w:rsid w:val="001A7BDB"/>
    <w:rsid w:val="001A7CC1"/>
    <w:rsid w:val="001A7D6D"/>
    <w:rsid w:val="001A7E0D"/>
    <w:rsid w:val="001A7F39"/>
    <w:rsid w:val="001B0009"/>
    <w:rsid w:val="001B007C"/>
    <w:rsid w:val="001B00D9"/>
    <w:rsid w:val="001B01F8"/>
    <w:rsid w:val="001B0281"/>
    <w:rsid w:val="001B0304"/>
    <w:rsid w:val="001B03A9"/>
    <w:rsid w:val="001B0410"/>
    <w:rsid w:val="001B042A"/>
    <w:rsid w:val="001B047D"/>
    <w:rsid w:val="001B0491"/>
    <w:rsid w:val="001B06CE"/>
    <w:rsid w:val="001B0867"/>
    <w:rsid w:val="001B0936"/>
    <w:rsid w:val="001B09C1"/>
    <w:rsid w:val="001B0B52"/>
    <w:rsid w:val="001B0B64"/>
    <w:rsid w:val="001B0B82"/>
    <w:rsid w:val="001B0D50"/>
    <w:rsid w:val="001B0E26"/>
    <w:rsid w:val="001B0FA1"/>
    <w:rsid w:val="001B0FC3"/>
    <w:rsid w:val="001B1056"/>
    <w:rsid w:val="001B10F1"/>
    <w:rsid w:val="001B1275"/>
    <w:rsid w:val="001B12AD"/>
    <w:rsid w:val="001B1318"/>
    <w:rsid w:val="001B13CD"/>
    <w:rsid w:val="001B1469"/>
    <w:rsid w:val="001B1553"/>
    <w:rsid w:val="001B1692"/>
    <w:rsid w:val="001B1793"/>
    <w:rsid w:val="001B1898"/>
    <w:rsid w:val="001B1920"/>
    <w:rsid w:val="001B1961"/>
    <w:rsid w:val="001B196C"/>
    <w:rsid w:val="001B1BA5"/>
    <w:rsid w:val="001B1C39"/>
    <w:rsid w:val="001B1D2A"/>
    <w:rsid w:val="001B1D79"/>
    <w:rsid w:val="001B1DB8"/>
    <w:rsid w:val="001B1E36"/>
    <w:rsid w:val="001B1EDD"/>
    <w:rsid w:val="001B1FF2"/>
    <w:rsid w:val="001B1FF8"/>
    <w:rsid w:val="001B2070"/>
    <w:rsid w:val="001B2168"/>
    <w:rsid w:val="001B21C3"/>
    <w:rsid w:val="001B220C"/>
    <w:rsid w:val="001B2503"/>
    <w:rsid w:val="001B25F2"/>
    <w:rsid w:val="001B26F4"/>
    <w:rsid w:val="001B271F"/>
    <w:rsid w:val="001B275D"/>
    <w:rsid w:val="001B2783"/>
    <w:rsid w:val="001B2791"/>
    <w:rsid w:val="001B27FC"/>
    <w:rsid w:val="001B2A16"/>
    <w:rsid w:val="001B2C47"/>
    <w:rsid w:val="001B2C8B"/>
    <w:rsid w:val="001B2CAD"/>
    <w:rsid w:val="001B2CB9"/>
    <w:rsid w:val="001B2CBF"/>
    <w:rsid w:val="001B2CC0"/>
    <w:rsid w:val="001B2D2D"/>
    <w:rsid w:val="001B2E46"/>
    <w:rsid w:val="001B2F10"/>
    <w:rsid w:val="001B2F76"/>
    <w:rsid w:val="001B3080"/>
    <w:rsid w:val="001B30B8"/>
    <w:rsid w:val="001B31B5"/>
    <w:rsid w:val="001B335C"/>
    <w:rsid w:val="001B36B0"/>
    <w:rsid w:val="001B3708"/>
    <w:rsid w:val="001B3772"/>
    <w:rsid w:val="001B37D3"/>
    <w:rsid w:val="001B3844"/>
    <w:rsid w:val="001B389E"/>
    <w:rsid w:val="001B3BA9"/>
    <w:rsid w:val="001B3D27"/>
    <w:rsid w:val="001B3D64"/>
    <w:rsid w:val="001B3E20"/>
    <w:rsid w:val="001B3E52"/>
    <w:rsid w:val="001B3FEA"/>
    <w:rsid w:val="001B4149"/>
    <w:rsid w:val="001B443B"/>
    <w:rsid w:val="001B44B8"/>
    <w:rsid w:val="001B44FC"/>
    <w:rsid w:val="001B4635"/>
    <w:rsid w:val="001B469C"/>
    <w:rsid w:val="001B46BC"/>
    <w:rsid w:val="001B47E6"/>
    <w:rsid w:val="001B48AF"/>
    <w:rsid w:val="001B48F9"/>
    <w:rsid w:val="001B4C71"/>
    <w:rsid w:val="001B4E4F"/>
    <w:rsid w:val="001B4F5B"/>
    <w:rsid w:val="001B4FA0"/>
    <w:rsid w:val="001B4FFD"/>
    <w:rsid w:val="001B5054"/>
    <w:rsid w:val="001B512B"/>
    <w:rsid w:val="001B5184"/>
    <w:rsid w:val="001B52C0"/>
    <w:rsid w:val="001B52F7"/>
    <w:rsid w:val="001B5405"/>
    <w:rsid w:val="001B5446"/>
    <w:rsid w:val="001B5451"/>
    <w:rsid w:val="001B5475"/>
    <w:rsid w:val="001B547B"/>
    <w:rsid w:val="001B55E6"/>
    <w:rsid w:val="001B55ED"/>
    <w:rsid w:val="001B56DF"/>
    <w:rsid w:val="001B57CB"/>
    <w:rsid w:val="001B58EB"/>
    <w:rsid w:val="001B5977"/>
    <w:rsid w:val="001B5AD4"/>
    <w:rsid w:val="001B5C8A"/>
    <w:rsid w:val="001B5D36"/>
    <w:rsid w:val="001B5D69"/>
    <w:rsid w:val="001B5F57"/>
    <w:rsid w:val="001B5F92"/>
    <w:rsid w:val="001B6137"/>
    <w:rsid w:val="001B621C"/>
    <w:rsid w:val="001B6236"/>
    <w:rsid w:val="001B625E"/>
    <w:rsid w:val="001B6373"/>
    <w:rsid w:val="001B63F0"/>
    <w:rsid w:val="001B652E"/>
    <w:rsid w:val="001B6606"/>
    <w:rsid w:val="001B66D1"/>
    <w:rsid w:val="001B66E5"/>
    <w:rsid w:val="001B6857"/>
    <w:rsid w:val="001B69B9"/>
    <w:rsid w:val="001B6A5F"/>
    <w:rsid w:val="001B6A64"/>
    <w:rsid w:val="001B6B41"/>
    <w:rsid w:val="001B6C26"/>
    <w:rsid w:val="001B6C7B"/>
    <w:rsid w:val="001B6D09"/>
    <w:rsid w:val="001B6D42"/>
    <w:rsid w:val="001B6DCD"/>
    <w:rsid w:val="001B6F12"/>
    <w:rsid w:val="001B6F16"/>
    <w:rsid w:val="001B7070"/>
    <w:rsid w:val="001B70F2"/>
    <w:rsid w:val="001B70FC"/>
    <w:rsid w:val="001B716F"/>
    <w:rsid w:val="001B72BD"/>
    <w:rsid w:val="001B730B"/>
    <w:rsid w:val="001B741A"/>
    <w:rsid w:val="001B74AD"/>
    <w:rsid w:val="001B7621"/>
    <w:rsid w:val="001B7667"/>
    <w:rsid w:val="001B7692"/>
    <w:rsid w:val="001B76ED"/>
    <w:rsid w:val="001B773F"/>
    <w:rsid w:val="001B77D8"/>
    <w:rsid w:val="001B784E"/>
    <w:rsid w:val="001B78CE"/>
    <w:rsid w:val="001B78DE"/>
    <w:rsid w:val="001B7AB3"/>
    <w:rsid w:val="001B7ACF"/>
    <w:rsid w:val="001B7B9D"/>
    <w:rsid w:val="001B7C53"/>
    <w:rsid w:val="001B7CA9"/>
    <w:rsid w:val="001B7CC1"/>
    <w:rsid w:val="001B7CE6"/>
    <w:rsid w:val="001C011B"/>
    <w:rsid w:val="001C0156"/>
    <w:rsid w:val="001C05B1"/>
    <w:rsid w:val="001C05D2"/>
    <w:rsid w:val="001C06F8"/>
    <w:rsid w:val="001C07E3"/>
    <w:rsid w:val="001C0820"/>
    <w:rsid w:val="001C0886"/>
    <w:rsid w:val="001C08C3"/>
    <w:rsid w:val="001C0A6F"/>
    <w:rsid w:val="001C0AF3"/>
    <w:rsid w:val="001C0B4F"/>
    <w:rsid w:val="001C0B7F"/>
    <w:rsid w:val="001C0CAE"/>
    <w:rsid w:val="001C0CD8"/>
    <w:rsid w:val="001C0DCA"/>
    <w:rsid w:val="001C0EC1"/>
    <w:rsid w:val="001C1026"/>
    <w:rsid w:val="001C10B3"/>
    <w:rsid w:val="001C10BE"/>
    <w:rsid w:val="001C10DE"/>
    <w:rsid w:val="001C1274"/>
    <w:rsid w:val="001C12A2"/>
    <w:rsid w:val="001C139A"/>
    <w:rsid w:val="001C13A4"/>
    <w:rsid w:val="001C141C"/>
    <w:rsid w:val="001C1461"/>
    <w:rsid w:val="001C1500"/>
    <w:rsid w:val="001C1702"/>
    <w:rsid w:val="001C1880"/>
    <w:rsid w:val="001C1909"/>
    <w:rsid w:val="001C1967"/>
    <w:rsid w:val="001C1AE3"/>
    <w:rsid w:val="001C1CAF"/>
    <w:rsid w:val="001C2014"/>
    <w:rsid w:val="001C20AB"/>
    <w:rsid w:val="001C20D8"/>
    <w:rsid w:val="001C20DA"/>
    <w:rsid w:val="001C21B9"/>
    <w:rsid w:val="001C21BC"/>
    <w:rsid w:val="001C2247"/>
    <w:rsid w:val="001C2256"/>
    <w:rsid w:val="001C22E3"/>
    <w:rsid w:val="001C231D"/>
    <w:rsid w:val="001C24D2"/>
    <w:rsid w:val="001C24EE"/>
    <w:rsid w:val="001C250C"/>
    <w:rsid w:val="001C255E"/>
    <w:rsid w:val="001C26B6"/>
    <w:rsid w:val="001C2721"/>
    <w:rsid w:val="001C274C"/>
    <w:rsid w:val="001C2789"/>
    <w:rsid w:val="001C294B"/>
    <w:rsid w:val="001C2B21"/>
    <w:rsid w:val="001C2B58"/>
    <w:rsid w:val="001C2C50"/>
    <w:rsid w:val="001C2EAF"/>
    <w:rsid w:val="001C2EE3"/>
    <w:rsid w:val="001C2F23"/>
    <w:rsid w:val="001C2F55"/>
    <w:rsid w:val="001C2F8D"/>
    <w:rsid w:val="001C2FC5"/>
    <w:rsid w:val="001C3039"/>
    <w:rsid w:val="001C3073"/>
    <w:rsid w:val="001C31CE"/>
    <w:rsid w:val="001C31F5"/>
    <w:rsid w:val="001C32CB"/>
    <w:rsid w:val="001C33FA"/>
    <w:rsid w:val="001C3432"/>
    <w:rsid w:val="001C350C"/>
    <w:rsid w:val="001C3564"/>
    <w:rsid w:val="001C363A"/>
    <w:rsid w:val="001C3644"/>
    <w:rsid w:val="001C3650"/>
    <w:rsid w:val="001C368D"/>
    <w:rsid w:val="001C3703"/>
    <w:rsid w:val="001C3849"/>
    <w:rsid w:val="001C3944"/>
    <w:rsid w:val="001C3A0B"/>
    <w:rsid w:val="001C3B2E"/>
    <w:rsid w:val="001C3B43"/>
    <w:rsid w:val="001C3BC8"/>
    <w:rsid w:val="001C3C68"/>
    <w:rsid w:val="001C3D6E"/>
    <w:rsid w:val="001C3D80"/>
    <w:rsid w:val="001C3DD6"/>
    <w:rsid w:val="001C3ED8"/>
    <w:rsid w:val="001C3FD2"/>
    <w:rsid w:val="001C3FE1"/>
    <w:rsid w:val="001C3FF9"/>
    <w:rsid w:val="001C40D5"/>
    <w:rsid w:val="001C4273"/>
    <w:rsid w:val="001C42FF"/>
    <w:rsid w:val="001C43DA"/>
    <w:rsid w:val="001C450E"/>
    <w:rsid w:val="001C453A"/>
    <w:rsid w:val="001C4576"/>
    <w:rsid w:val="001C4642"/>
    <w:rsid w:val="001C4658"/>
    <w:rsid w:val="001C47D4"/>
    <w:rsid w:val="001C4A94"/>
    <w:rsid w:val="001C4AA1"/>
    <w:rsid w:val="001C5061"/>
    <w:rsid w:val="001C5076"/>
    <w:rsid w:val="001C5098"/>
    <w:rsid w:val="001C549C"/>
    <w:rsid w:val="001C54CF"/>
    <w:rsid w:val="001C5531"/>
    <w:rsid w:val="001C5559"/>
    <w:rsid w:val="001C5566"/>
    <w:rsid w:val="001C5572"/>
    <w:rsid w:val="001C55AB"/>
    <w:rsid w:val="001C55F7"/>
    <w:rsid w:val="001C560C"/>
    <w:rsid w:val="001C56F0"/>
    <w:rsid w:val="001C5754"/>
    <w:rsid w:val="001C5889"/>
    <w:rsid w:val="001C5908"/>
    <w:rsid w:val="001C59E2"/>
    <w:rsid w:val="001C5A89"/>
    <w:rsid w:val="001C5BA0"/>
    <w:rsid w:val="001C5C40"/>
    <w:rsid w:val="001C5CB9"/>
    <w:rsid w:val="001C5E86"/>
    <w:rsid w:val="001C5FF5"/>
    <w:rsid w:val="001C6150"/>
    <w:rsid w:val="001C61BD"/>
    <w:rsid w:val="001C63D8"/>
    <w:rsid w:val="001C64C9"/>
    <w:rsid w:val="001C6519"/>
    <w:rsid w:val="001C65D1"/>
    <w:rsid w:val="001C6624"/>
    <w:rsid w:val="001C68BB"/>
    <w:rsid w:val="001C6B32"/>
    <w:rsid w:val="001C6B58"/>
    <w:rsid w:val="001C6BCF"/>
    <w:rsid w:val="001C6C4D"/>
    <w:rsid w:val="001C6CB2"/>
    <w:rsid w:val="001C6E42"/>
    <w:rsid w:val="001C7184"/>
    <w:rsid w:val="001C73D0"/>
    <w:rsid w:val="001C744D"/>
    <w:rsid w:val="001C748A"/>
    <w:rsid w:val="001C7497"/>
    <w:rsid w:val="001C75E7"/>
    <w:rsid w:val="001C7877"/>
    <w:rsid w:val="001C78A7"/>
    <w:rsid w:val="001C7A8D"/>
    <w:rsid w:val="001C7AF6"/>
    <w:rsid w:val="001C7B93"/>
    <w:rsid w:val="001C7D1E"/>
    <w:rsid w:val="001C7D27"/>
    <w:rsid w:val="001C7E2F"/>
    <w:rsid w:val="001C7F18"/>
    <w:rsid w:val="001C7F62"/>
    <w:rsid w:val="001C7F82"/>
    <w:rsid w:val="001C7FD6"/>
    <w:rsid w:val="001D0088"/>
    <w:rsid w:val="001D00FB"/>
    <w:rsid w:val="001D0193"/>
    <w:rsid w:val="001D01CF"/>
    <w:rsid w:val="001D01E6"/>
    <w:rsid w:val="001D025B"/>
    <w:rsid w:val="001D02A4"/>
    <w:rsid w:val="001D02C1"/>
    <w:rsid w:val="001D02C7"/>
    <w:rsid w:val="001D02E2"/>
    <w:rsid w:val="001D03E7"/>
    <w:rsid w:val="001D050C"/>
    <w:rsid w:val="001D05AF"/>
    <w:rsid w:val="001D06B6"/>
    <w:rsid w:val="001D06F3"/>
    <w:rsid w:val="001D081C"/>
    <w:rsid w:val="001D0881"/>
    <w:rsid w:val="001D0A5E"/>
    <w:rsid w:val="001D0A8E"/>
    <w:rsid w:val="001D0B67"/>
    <w:rsid w:val="001D0B6F"/>
    <w:rsid w:val="001D0B9F"/>
    <w:rsid w:val="001D0D18"/>
    <w:rsid w:val="001D0F86"/>
    <w:rsid w:val="001D11FB"/>
    <w:rsid w:val="001D14A3"/>
    <w:rsid w:val="001D1663"/>
    <w:rsid w:val="001D16BC"/>
    <w:rsid w:val="001D16CD"/>
    <w:rsid w:val="001D16FB"/>
    <w:rsid w:val="001D1767"/>
    <w:rsid w:val="001D1814"/>
    <w:rsid w:val="001D1877"/>
    <w:rsid w:val="001D1A25"/>
    <w:rsid w:val="001D1C64"/>
    <w:rsid w:val="001D1CE8"/>
    <w:rsid w:val="001D1DA2"/>
    <w:rsid w:val="001D1E2D"/>
    <w:rsid w:val="001D1ED9"/>
    <w:rsid w:val="001D2193"/>
    <w:rsid w:val="001D22A8"/>
    <w:rsid w:val="001D2385"/>
    <w:rsid w:val="001D24E9"/>
    <w:rsid w:val="001D2558"/>
    <w:rsid w:val="001D25C1"/>
    <w:rsid w:val="001D2628"/>
    <w:rsid w:val="001D2681"/>
    <w:rsid w:val="001D2740"/>
    <w:rsid w:val="001D2A64"/>
    <w:rsid w:val="001D2AB2"/>
    <w:rsid w:val="001D2B5F"/>
    <w:rsid w:val="001D2CFC"/>
    <w:rsid w:val="001D2DA0"/>
    <w:rsid w:val="001D2E5D"/>
    <w:rsid w:val="001D2F63"/>
    <w:rsid w:val="001D3033"/>
    <w:rsid w:val="001D3043"/>
    <w:rsid w:val="001D304C"/>
    <w:rsid w:val="001D30A0"/>
    <w:rsid w:val="001D31F1"/>
    <w:rsid w:val="001D32C7"/>
    <w:rsid w:val="001D3389"/>
    <w:rsid w:val="001D34DC"/>
    <w:rsid w:val="001D3541"/>
    <w:rsid w:val="001D3596"/>
    <w:rsid w:val="001D35B5"/>
    <w:rsid w:val="001D365E"/>
    <w:rsid w:val="001D3719"/>
    <w:rsid w:val="001D37DE"/>
    <w:rsid w:val="001D384D"/>
    <w:rsid w:val="001D3C25"/>
    <w:rsid w:val="001D3DCC"/>
    <w:rsid w:val="001D3F67"/>
    <w:rsid w:val="001D406F"/>
    <w:rsid w:val="001D4139"/>
    <w:rsid w:val="001D41B6"/>
    <w:rsid w:val="001D43DD"/>
    <w:rsid w:val="001D44F2"/>
    <w:rsid w:val="001D44FE"/>
    <w:rsid w:val="001D4506"/>
    <w:rsid w:val="001D45A9"/>
    <w:rsid w:val="001D45FE"/>
    <w:rsid w:val="001D461D"/>
    <w:rsid w:val="001D4728"/>
    <w:rsid w:val="001D473D"/>
    <w:rsid w:val="001D4767"/>
    <w:rsid w:val="001D488C"/>
    <w:rsid w:val="001D4896"/>
    <w:rsid w:val="001D48AE"/>
    <w:rsid w:val="001D4961"/>
    <w:rsid w:val="001D4962"/>
    <w:rsid w:val="001D4972"/>
    <w:rsid w:val="001D4C96"/>
    <w:rsid w:val="001D4CD2"/>
    <w:rsid w:val="001D4D1B"/>
    <w:rsid w:val="001D4DF7"/>
    <w:rsid w:val="001D4E56"/>
    <w:rsid w:val="001D4F45"/>
    <w:rsid w:val="001D4FF6"/>
    <w:rsid w:val="001D501F"/>
    <w:rsid w:val="001D505B"/>
    <w:rsid w:val="001D5092"/>
    <w:rsid w:val="001D514F"/>
    <w:rsid w:val="001D52C4"/>
    <w:rsid w:val="001D52FD"/>
    <w:rsid w:val="001D53AE"/>
    <w:rsid w:val="001D5451"/>
    <w:rsid w:val="001D5520"/>
    <w:rsid w:val="001D5530"/>
    <w:rsid w:val="001D55AE"/>
    <w:rsid w:val="001D55F9"/>
    <w:rsid w:val="001D56DC"/>
    <w:rsid w:val="001D572A"/>
    <w:rsid w:val="001D57A4"/>
    <w:rsid w:val="001D57F5"/>
    <w:rsid w:val="001D5B89"/>
    <w:rsid w:val="001D5C2F"/>
    <w:rsid w:val="001D5CFD"/>
    <w:rsid w:val="001D5DC4"/>
    <w:rsid w:val="001D5F49"/>
    <w:rsid w:val="001D627B"/>
    <w:rsid w:val="001D6299"/>
    <w:rsid w:val="001D6319"/>
    <w:rsid w:val="001D632A"/>
    <w:rsid w:val="001D63A7"/>
    <w:rsid w:val="001D657F"/>
    <w:rsid w:val="001D6612"/>
    <w:rsid w:val="001D67DB"/>
    <w:rsid w:val="001D67E9"/>
    <w:rsid w:val="001D687F"/>
    <w:rsid w:val="001D695F"/>
    <w:rsid w:val="001D6A02"/>
    <w:rsid w:val="001D6B12"/>
    <w:rsid w:val="001D6C4E"/>
    <w:rsid w:val="001D6E25"/>
    <w:rsid w:val="001D6F45"/>
    <w:rsid w:val="001D6F96"/>
    <w:rsid w:val="001D712B"/>
    <w:rsid w:val="001D7182"/>
    <w:rsid w:val="001D72E6"/>
    <w:rsid w:val="001D7328"/>
    <w:rsid w:val="001D739B"/>
    <w:rsid w:val="001D745E"/>
    <w:rsid w:val="001D74F3"/>
    <w:rsid w:val="001D7599"/>
    <w:rsid w:val="001D75AD"/>
    <w:rsid w:val="001D77A2"/>
    <w:rsid w:val="001D77E4"/>
    <w:rsid w:val="001D79A9"/>
    <w:rsid w:val="001D79FE"/>
    <w:rsid w:val="001D7B69"/>
    <w:rsid w:val="001D7BF3"/>
    <w:rsid w:val="001D7BF8"/>
    <w:rsid w:val="001D7C8D"/>
    <w:rsid w:val="001D7C91"/>
    <w:rsid w:val="001D7CB9"/>
    <w:rsid w:val="001D7E0F"/>
    <w:rsid w:val="001E001B"/>
    <w:rsid w:val="001E0082"/>
    <w:rsid w:val="001E00F6"/>
    <w:rsid w:val="001E0107"/>
    <w:rsid w:val="001E0248"/>
    <w:rsid w:val="001E0412"/>
    <w:rsid w:val="001E0446"/>
    <w:rsid w:val="001E04DC"/>
    <w:rsid w:val="001E05B3"/>
    <w:rsid w:val="001E060E"/>
    <w:rsid w:val="001E0700"/>
    <w:rsid w:val="001E07E7"/>
    <w:rsid w:val="001E0877"/>
    <w:rsid w:val="001E0941"/>
    <w:rsid w:val="001E097F"/>
    <w:rsid w:val="001E09AC"/>
    <w:rsid w:val="001E09C1"/>
    <w:rsid w:val="001E0B4E"/>
    <w:rsid w:val="001E0B58"/>
    <w:rsid w:val="001E0B94"/>
    <w:rsid w:val="001E0BA3"/>
    <w:rsid w:val="001E0BC5"/>
    <w:rsid w:val="001E0C0A"/>
    <w:rsid w:val="001E0C65"/>
    <w:rsid w:val="001E0D78"/>
    <w:rsid w:val="001E0D93"/>
    <w:rsid w:val="001E0DFD"/>
    <w:rsid w:val="001E0E70"/>
    <w:rsid w:val="001E0EC6"/>
    <w:rsid w:val="001E12AF"/>
    <w:rsid w:val="001E12C5"/>
    <w:rsid w:val="001E12C6"/>
    <w:rsid w:val="001E1508"/>
    <w:rsid w:val="001E1549"/>
    <w:rsid w:val="001E1586"/>
    <w:rsid w:val="001E15ED"/>
    <w:rsid w:val="001E1759"/>
    <w:rsid w:val="001E17AC"/>
    <w:rsid w:val="001E18DF"/>
    <w:rsid w:val="001E1968"/>
    <w:rsid w:val="001E1A5F"/>
    <w:rsid w:val="001E1A69"/>
    <w:rsid w:val="001E1A97"/>
    <w:rsid w:val="001E1ACC"/>
    <w:rsid w:val="001E1B2E"/>
    <w:rsid w:val="001E1BEC"/>
    <w:rsid w:val="001E1D61"/>
    <w:rsid w:val="001E1DC4"/>
    <w:rsid w:val="001E1E1D"/>
    <w:rsid w:val="001E1E22"/>
    <w:rsid w:val="001E1EE6"/>
    <w:rsid w:val="001E1F07"/>
    <w:rsid w:val="001E208B"/>
    <w:rsid w:val="001E2098"/>
    <w:rsid w:val="001E2179"/>
    <w:rsid w:val="001E219A"/>
    <w:rsid w:val="001E2271"/>
    <w:rsid w:val="001E2637"/>
    <w:rsid w:val="001E2667"/>
    <w:rsid w:val="001E2746"/>
    <w:rsid w:val="001E27B4"/>
    <w:rsid w:val="001E27E6"/>
    <w:rsid w:val="001E28ED"/>
    <w:rsid w:val="001E29EC"/>
    <w:rsid w:val="001E29FF"/>
    <w:rsid w:val="001E2A46"/>
    <w:rsid w:val="001E2B51"/>
    <w:rsid w:val="001E2BDC"/>
    <w:rsid w:val="001E2CA6"/>
    <w:rsid w:val="001E2CC6"/>
    <w:rsid w:val="001E2D8E"/>
    <w:rsid w:val="001E2D94"/>
    <w:rsid w:val="001E2E07"/>
    <w:rsid w:val="001E2F89"/>
    <w:rsid w:val="001E2FA4"/>
    <w:rsid w:val="001E2FD8"/>
    <w:rsid w:val="001E308A"/>
    <w:rsid w:val="001E32E4"/>
    <w:rsid w:val="001E3364"/>
    <w:rsid w:val="001E338C"/>
    <w:rsid w:val="001E34BA"/>
    <w:rsid w:val="001E352D"/>
    <w:rsid w:val="001E36D2"/>
    <w:rsid w:val="001E3946"/>
    <w:rsid w:val="001E3A1F"/>
    <w:rsid w:val="001E3AAD"/>
    <w:rsid w:val="001E3BCC"/>
    <w:rsid w:val="001E3D1B"/>
    <w:rsid w:val="001E3DB6"/>
    <w:rsid w:val="001E3E08"/>
    <w:rsid w:val="001E3E33"/>
    <w:rsid w:val="001E3E5F"/>
    <w:rsid w:val="001E3F7B"/>
    <w:rsid w:val="001E4198"/>
    <w:rsid w:val="001E41F3"/>
    <w:rsid w:val="001E4352"/>
    <w:rsid w:val="001E4429"/>
    <w:rsid w:val="001E4452"/>
    <w:rsid w:val="001E44FE"/>
    <w:rsid w:val="001E4651"/>
    <w:rsid w:val="001E46AF"/>
    <w:rsid w:val="001E4765"/>
    <w:rsid w:val="001E477F"/>
    <w:rsid w:val="001E4834"/>
    <w:rsid w:val="001E497B"/>
    <w:rsid w:val="001E49D3"/>
    <w:rsid w:val="001E49DA"/>
    <w:rsid w:val="001E49DF"/>
    <w:rsid w:val="001E4A90"/>
    <w:rsid w:val="001E4B68"/>
    <w:rsid w:val="001E4BD6"/>
    <w:rsid w:val="001E4CD6"/>
    <w:rsid w:val="001E4CF9"/>
    <w:rsid w:val="001E4D5F"/>
    <w:rsid w:val="001E4E1C"/>
    <w:rsid w:val="001E5015"/>
    <w:rsid w:val="001E545C"/>
    <w:rsid w:val="001E54D6"/>
    <w:rsid w:val="001E5511"/>
    <w:rsid w:val="001E566F"/>
    <w:rsid w:val="001E58F2"/>
    <w:rsid w:val="001E594B"/>
    <w:rsid w:val="001E5952"/>
    <w:rsid w:val="001E5A6D"/>
    <w:rsid w:val="001E5D65"/>
    <w:rsid w:val="001E5D75"/>
    <w:rsid w:val="001E5E5F"/>
    <w:rsid w:val="001E5E80"/>
    <w:rsid w:val="001E5F81"/>
    <w:rsid w:val="001E5FB2"/>
    <w:rsid w:val="001E60C9"/>
    <w:rsid w:val="001E6117"/>
    <w:rsid w:val="001E6188"/>
    <w:rsid w:val="001E61D8"/>
    <w:rsid w:val="001E6244"/>
    <w:rsid w:val="001E6434"/>
    <w:rsid w:val="001E6496"/>
    <w:rsid w:val="001E64A1"/>
    <w:rsid w:val="001E6622"/>
    <w:rsid w:val="001E6C1A"/>
    <w:rsid w:val="001E6CBB"/>
    <w:rsid w:val="001E6D1B"/>
    <w:rsid w:val="001E6DF5"/>
    <w:rsid w:val="001E6E8B"/>
    <w:rsid w:val="001E6EAD"/>
    <w:rsid w:val="001E6F47"/>
    <w:rsid w:val="001E6F71"/>
    <w:rsid w:val="001E7034"/>
    <w:rsid w:val="001E7062"/>
    <w:rsid w:val="001E7108"/>
    <w:rsid w:val="001E7244"/>
    <w:rsid w:val="001E7286"/>
    <w:rsid w:val="001E7364"/>
    <w:rsid w:val="001E73B8"/>
    <w:rsid w:val="001E757D"/>
    <w:rsid w:val="001E7710"/>
    <w:rsid w:val="001E7811"/>
    <w:rsid w:val="001E7828"/>
    <w:rsid w:val="001E784A"/>
    <w:rsid w:val="001E7868"/>
    <w:rsid w:val="001E7953"/>
    <w:rsid w:val="001E7DA6"/>
    <w:rsid w:val="001E7F79"/>
    <w:rsid w:val="001E7FB6"/>
    <w:rsid w:val="001F0080"/>
    <w:rsid w:val="001F0152"/>
    <w:rsid w:val="001F0302"/>
    <w:rsid w:val="001F03A8"/>
    <w:rsid w:val="001F03C1"/>
    <w:rsid w:val="001F040C"/>
    <w:rsid w:val="001F0589"/>
    <w:rsid w:val="001F05B6"/>
    <w:rsid w:val="001F0624"/>
    <w:rsid w:val="001F0663"/>
    <w:rsid w:val="001F074B"/>
    <w:rsid w:val="001F0830"/>
    <w:rsid w:val="001F08D1"/>
    <w:rsid w:val="001F0A53"/>
    <w:rsid w:val="001F0B38"/>
    <w:rsid w:val="001F0E9D"/>
    <w:rsid w:val="001F10FC"/>
    <w:rsid w:val="001F11B2"/>
    <w:rsid w:val="001F11F2"/>
    <w:rsid w:val="001F130A"/>
    <w:rsid w:val="001F1580"/>
    <w:rsid w:val="001F1687"/>
    <w:rsid w:val="001F16B8"/>
    <w:rsid w:val="001F1726"/>
    <w:rsid w:val="001F1797"/>
    <w:rsid w:val="001F1802"/>
    <w:rsid w:val="001F1922"/>
    <w:rsid w:val="001F1926"/>
    <w:rsid w:val="001F194E"/>
    <w:rsid w:val="001F1968"/>
    <w:rsid w:val="001F1A29"/>
    <w:rsid w:val="001F1D31"/>
    <w:rsid w:val="001F1F3E"/>
    <w:rsid w:val="001F204C"/>
    <w:rsid w:val="001F2121"/>
    <w:rsid w:val="001F22B5"/>
    <w:rsid w:val="001F22CC"/>
    <w:rsid w:val="001F2395"/>
    <w:rsid w:val="001F2439"/>
    <w:rsid w:val="001F25EB"/>
    <w:rsid w:val="001F270F"/>
    <w:rsid w:val="001F2752"/>
    <w:rsid w:val="001F27B0"/>
    <w:rsid w:val="001F27B3"/>
    <w:rsid w:val="001F280D"/>
    <w:rsid w:val="001F28E4"/>
    <w:rsid w:val="001F28F1"/>
    <w:rsid w:val="001F28F8"/>
    <w:rsid w:val="001F2A57"/>
    <w:rsid w:val="001F2B4C"/>
    <w:rsid w:val="001F2B87"/>
    <w:rsid w:val="001F2D7E"/>
    <w:rsid w:val="001F2DAB"/>
    <w:rsid w:val="001F2E17"/>
    <w:rsid w:val="001F2E29"/>
    <w:rsid w:val="001F2E38"/>
    <w:rsid w:val="001F2E3A"/>
    <w:rsid w:val="001F2EBC"/>
    <w:rsid w:val="001F2FFF"/>
    <w:rsid w:val="001F3028"/>
    <w:rsid w:val="001F30E5"/>
    <w:rsid w:val="001F310F"/>
    <w:rsid w:val="001F32D5"/>
    <w:rsid w:val="001F3429"/>
    <w:rsid w:val="001F3672"/>
    <w:rsid w:val="001F36C4"/>
    <w:rsid w:val="001F37FC"/>
    <w:rsid w:val="001F38DD"/>
    <w:rsid w:val="001F3A0F"/>
    <w:rsid w:val="001F3A95"/>
    <w:rsid w:val="001F3B73"/>
    <w:rsid w:val="001F3C1A"/>
    <w:rsid w:val="001F3C50"/>
    <w:rsid w:val="001F3CC8"/>
    <w:rsid w:val="001F3D69"/>
    <w:rsid w:val="001F3DBC"/>
    <w:rsid w:val="001F3DD2"/>
    <w:rsid w:val="001F3DF8"/>
    <w:rsid w:val="001F4066"/>
    <w:rsid w:val="001F4335"/>
    <w:rsid w:val="001F436C"/>
    <w:rsid w:val="001F437C"/>
    <w:rsid w:val="001F440D"/>
    <w:rsid w:val="001F448F"/>
    <w:rsid w:val="001F45E1"/>
    <w:rsid w:val="001F4604"/>
    <w:rsid w:val="001F46B4"/>
    <w:rsid w:val="001F4771"/>
    <w:rsid w:val="001F482A"/>
    <w:rsid w:val="001F48DA"/>
    <w:rsid w:val="001F496E"/>
    <w:rsid w:val="001F4A9B"/>
    <w:rsid w:val="001F4ADE"/>
    <w:rsid w:val="001F4AFF"/>
    <w:rsid w:val="001F4C87"/>
    <w:rsid w:val="001F4C9A"/>
    <w:rsid w:val="001F4CD7"/>
    <w:rsid w:val="001F4EB2"/>
    <w:rsid w:val="001F4F07"/>
    <w:rsid w:val="001F5098"/>
    <w:rsid w:val="001F5149"/>
    <w:rsid w:val="001F51BB"/>
    <w:rsid w:val="001F5293"/>
    <w:rsid w:val="001F529F"/>
    <w:rsid w:val="001F538B"/>
    <w:rsid w:val="001F53D2"/>
    <w:rsid w:val="001F53FF"/>
    <w:rsid w:val="001F551E"/>
    <w:rsid w:val="001F56F6"/>
    <w:rsid w:val="001F5831"/>
    <w:rsid w:val="001F5996"/>
    <w:rsid w:val="001F59FC"/>
    <w:rsid w:val="001F5A24"/>
    <w:rsid w:val="001F5AE5"/>
    <w:rsid w:val="001F5B78"/>
    <w:rsid w:val="001F5B87"/>
    <w:rsid w:val="001F5BF9"/>
    <w:rsid w:val="001F5C7A"/>
    <w:rsid w:val="001F5E57"/>
    <w:rsid w:val="001F5EBF"/>
    <w:rsid w:val="001F5EEB"/>
    <w:rsid w:val="001F5F3E"/>
    <w:rsid w:val="001F616E"/>
    <w:rsid w:val="001F631F"/>
    <w:rsid w:val="001F6322"/>
    <w:rsid w:val="001F63CB"/>
    <w:rsid w:val="001F64A0"/>
    <w:rsid w:val="001F66A7"/>
    <w:rsid w:val="001F66E7"/>
    <w:rsid w:val="001F692C"/>
    <w:rsid w:val="001F6A83"/>
    <w:rsid w:val="001F6AF7"/>
    <w:rsid w:val="001F6BDA"/>
    <w:rsid w:val="001F6CB6"/>
    <w:rsid w:val="001F6E49"/>
    <w:rsid w:val="001F6E96"/>
    <w:rsid w:val="001F6EF0"/>
    <w:rsid w:val="001F6F00"/>
    <w:rsid w:val="001F703A"/>
    <w:rsid w:val="001F707B"/>
    <w:rsid w:val="001F7300"/>
    <w:rsid w:val="001F737E"/>
    <w:rsid w:val="001F738B"/>
    <w:rsid w:val="001F75B4"/>
    <w:rsid w:val="001F7667"/>
    <w:rsid w:val="001F76FF"/>
    <w:rsid w:val="001F78F7"/>
    <w:rsid w:val="001F79A5"/>
    <w:rsid w:val="002001BC"/>
    <w:rsid w:val="002002F2"/>
    <w:rsid w:val="00200462"/>
    <w:rsid w:val="00200475"/>
    <w:rsid w:val="002004F1"/>
    <w:rsid w:val="0020069A"/>
    <w:rsid w:val="0020070E"/>
    <w:rsid w:val="0020072E"/>
    <w:rsid w:val="0020075B"/>
    <w:rsid w:val="0020078D"/>
    <w:rsid w:val="002007C7"/>
    <w:rsid w:val="002007FF"/>
    <w:rsid w:val="00200815"/>
    <w:rsid w:val="0020095D"/>
    <w:rsid w:val="002009B8"/>
    <w:rsid w:val="00200A2C"/>
    <w:rsid w:val="00200A5A"/>
    <w:rsid w:val="00200B84"/>
    <w:rsid w:val="00200C67"/>
    <w:rsid w:val="00200C69"/>
    <w:rsid w:val="00200CD9"/>
    <w:rsid w:val="00200D5B"/>
    <w:rsid w:val="00200D93"/>
    <w:rsid w:val="00200E39"/>
    <w:rsid w:val="00200EC3"/>
    <w:rsid w:val="002010B9"/>
    <w:rsid w:val="00201336"/>
    <w:rsid w:val="0020134A"/>
    <w:rsid w:val="0020146A"/>
    <w:rsid w:val="0020147D"/>
    <w:rsid w:val="00201557"/>
    <w:rsid w:val="002016F7"/>
    <w:rsid w:val="00201A6C"/>
    <w:rsid w:val="00201B17"/>
    <w:rsid w:val="00201BD8"/>
    <w:rsid w:val="00201BF7"/>
    <w:rsid w:val="00201D06"/>
    <w:rsid w:val="00201D29"/>
    <w:rsid w:val="00201DFC"/>
    <w:rsid w:val="0020200D"/>
    <w:rsid w:val="00202093"/>
    <w:rsid w:val="00202095"/>
    <w:rsid w:val="00202329"/>
    <w:rsid w:val="002025B2"/>
    <w:rsid w:val="00202765"/>
    <w:rsid w:val="00202800"/>
    <w:rsid w:val="0020290B"/>
    <w:rsid w:val="00202936"/>
    <w:rsid w:val="00202BA5"/>
    <w:rsid w:val="00202F07"/>
    <w:rsid w:val="00203160"/>
    <w:rsid w:val="0020325C"/>
    <w:rsid w:val="0020345D"/>
    <w:rsid w:val="00203482"/>
    <w:rsid w:val="002035A0"/>
    <w:rsid w:val="00203671"/>
    <w:rsid w:val="00203733"/>
    <w:rsid w:val="00203759"/>
    <w:rsid w:val="00203843"/>
    <w:rsid w:val="002038CD"/>
    <w:rsid w:val="00203981"/>
    <w:rsid w:val="00203A01"/>
    <w:rsid w:val="00203A4E"/>
    <w:rsid w:val="00203A89"/>
    <w:rsid w:val="00203D53"/>
    <w:rsid w:val="002040F4"/>
    <w:rsid w:val="00204113"/>
    <w:rsid w:val="002041FA"/>
    <w:rsid w:val="0020430B"/>
    <w:rsid w:val="0020437F"/>
    <w:rsid w:val="00204471"/>
    <w:rsid w:val="0020450A"/>
    <w:rsid w:val="00204511"/>
    <w:rsid w:val="002045C0"/>
    <w:rsid w:val="0020490A"/>
    <w:rsid w:val="0020496D"/>
    <w:rsid w:val="00204B9B"/>
    <w:rsid w:val="00204C90"/>
    <w:rsid w:val="00204CAC"/>
    <w:rsid w:val="00204D0E"/>
    <w:rsid w:val="00204D5A"/>
    <w:rsid w:val="00204F21"/>
    <w:rsid w:val="0020506E"/>
    <w:rsid w:val="002050E0"/>
    <w:rsid w:val="002051A9"/>
    <w:rsid w:val="002051C5"/>
    <w:rsid w:val="00205209"/>
    <w:rsid w:val="00205254"/>
    <w:rsid w:val="0020527D"/>
    <w:rsid w:val="00205282"/>
    <w:rsid w:val="002052CF"/>
    <w:rsid w:val="002052E0"/>
    <w:rsid w:val="00205494"/>
    <w:rsid w:val="00205513"/>
    <w:rsid w:val="0020556D"/>
    <w:rsid w:val="00205643"/>
    <w:rsid w:val="0020565B"/>
    <w:rsid w:val="00205681"/>
    <w:rsid w:val="0020569C"/>
    <w:rsid w:val="002056F1"/>
    <w:rsid w:val="0020575B"/>
    <w:rsid w:val="00205766"/>
    <w:rsid w:val="002058F9"/>
    <w:rsid w:val="00205AF4"/>
    <w:rsid w:val="00205B82"/>
    <w:rsid w:val="00205B84"/>
    <w:rsid w:val="00205DC8"/>
    <w:rsid w:val="00205EA2"/>
    <w:rsid w:val="002060F9"/>
    <w:rsid w:val="002063C8"/>
    <w:rsid w:val="002063D3"/>
    <w:rsid w:val="00206725"/>
    <w:rsid w:val="002067DD"/>
    <w:rsid w:val="00206A65"/>
    <w:rsid w:val="00206BDD"/>
    <w:rsid w:val="00206D36"/>
    <w:rsid w:val="00206D4C"/>
    <w:rsid w:val="00206E0A"/>
    <w:rsid w:val="00206E1F"/>
    <w:rsid w:val="00206F3B"/>
    <w:rsid w:val="00207022"/>
    <w:rsid w:val="00207068"/>
    <w:rsid w:val="00207426"/>
    <w:rsid w:val="002074BB"/>
    <w:rsid w:val="00207521"/>
    <w:rsid w:val="00207598"/>
    <w:rsid w:val="00207630"/>
    <w:rsid w:val="002076D6"/>
    <w:rsid w:val="002076E6"/>
    <w:rsid w:val="0020776A"/>
    <w:rsid w:val="00207786"/>
    <w:rsid w:val="00207819"/>
    <w:rsid w:val="00207873"/>
    <w:rsid w:val="0020792E"/>
    <w:rsid w:val="00207982"/>
    <w:rsid w:val="00207A6D"/>
    <w:rsid w:val="00207AE9"/>
    <w:rsid w:val="00207B1D"/>
    <w:rsid w:val="00207B3F"/>
    <w:rsid w:val="00207C35"/>
    <w:rsid w:val="00207CFD"/>
    <w:rsid w:val="00207D55"/>
    <w:rsid w:val="00207D69"/>
    <w:rsid w:val="00207DEA"/>
    <w:rsid w:val="00207EB2"/>
    <w:rsid w:val="00207F03"/>
    <w:rsid w:val="00207F17"/>
    <w:rsid w:val="0021010B"/>
    <w:rsid w:val="0021013B"/>
    <w:rsid w:val="00210171"/>
    <w:rsid w:val="00210259"/>
    <w:rsid w:val="00210325"/>
    <w:rsid w:val="00210503"/>
    <w:rsid w:val="0021064E"/>
    <w:rsid w:val="00210681"/>
    <w:rsid w:val="002107D8"/>
    <w:rsid w:val="00210841"/>
    <w:rsid w:val="0021087F"/>
    <w:rsid w:val="002108B8"/>
    <w:rsid w:val="00210947"/>
    <w:rsid w:val="002109E5"/>
    <w:rsid w:val="00210A36"/>
    <w:rsid w:val="00210A5C"/>
    <w:rsid w:val="00210A71"/>
    <w:rsid w:val="00210AE6"/>
    <w:rsid w:val="00210AF9"/>
    <w:rsid w:val="00210C82"/>
    <w:rsid w:val="00210CE2"/>
    <w:rsid w:val="00210E30"/>
    <w:rsid w:val="00210EA5"/>
    <w:rsid w:val="00210F21"/>
    <w:rsid w:val="002110B0"/>
    <w:rsid w:val="002110B9"/>
    <w:rsid w:val="002110BD"/>
    <w:rsid w:val="0021113E"/>
    <w:rsid w:val="002112C3"/>
    <w:rsid w:val="00211343"/>
    <w:rsid w:val="00211361"/>
    <w:rsid w:val="0021152C"/>
    <w:rsid w:val="002116AF"/>
    <w:rsid w:val="002117AE"/>
    <w:rsid w:val="002117E5"/>
    <w:rsid w:val="002118AF"/>
    <w:rsid w:val="0021193E"/>
    <w:rsid w:val="00211988"/>
    <w:rsid w:val="00211A2B"/>
    <w:rsid w:val="00211A82"/>
    <w:rsid w:val="00211BBD"/>
    <w:rsid w:val="00211BE8"/>
    <w:rsid w:val="00211C02"/>
    <w:rsid w:val="00211C48"/>
    <w:rsid w:val="00211DCD"/>
    <w:rsid w:val="00211E48"/>
    <w:rsid w:val="00211ECF"/>
    <w:rsid w:val="00211FF9"/>
    <w:rsid w:val="002122AA"/>
    <w:rsid w:val="0021232A"/>
    <w:rsid w:val="0021240A"/>
    <w:rsid w:val="00212437"/>
    <w:rsid w:val="002125C7"/>
    <w:rsid w:val="0021260E"/>
    <w:rsid w:val="00212708"/>
    <w:rsid w:val="00212864"/>
    <w:rsid w:val="002129E4"/>
    <w:rsid w:val="00212A13"/>
    <w:rsid w:val="00212A4B"/>
    <w:rsid w:val="00212AAE"/>
    <w:rsid w:val="00212C0D"/>
    <w:rsid w:val="00212CA1"/>
    <w:rsid w:val="00212CCC"/>
    <w:rsid w:val="00212CF2"/>
    <w:rsid w:val="00212D58"/>
    <w:rsid w:val="00212D71"/>
    <w:rsid w:val="00212DAF"/>
    <w:rsid w:val="00212DEA"/>
    <w:rsid w:val="00212F32"/>
    <w:rsid w:val="00212F3C"/>
    <w:rsid w:val="0021302B"/>
    <w:rsid w:val="0021313D"/>
    <w:rsid w:val="00213320"/>
    <w:rsid w:val="00213425"/>
    <w:rsid w:val="002134A6"/>
    <w:rsid w:val="00213558"/>
    <w:rsid w:val="00213577"/>
    <w:rsid w:val="002135A7"/>
    <w:rsid w:val="002136F9"/>
    <w:rsid w:val="002137AF"/>
    <w:rsid w:val="002137C6"/>
    <w:rsid w:val="00213872"/>
    <w:rsid w:val="00213940"/>
    <w:rsid w:val="00213A3E"/>
    <w:rsid w:val="00213A53"/>
    <w:rsid w:val="00213C68"/>
    <w:rsid w:val="00213DCF"/>
    <w:rsid w:val="00213E37"/>
    <w:rsid w:val="00213F3A"/>
    <w:rsid w:val="00213F43"/>
    <w:rsid w:val="00213FAC"/>
    <w:rsid w:val="002140AA"/>
    <w:rsid w:val="002140BF"/>
    <w:rsid w:val="00214134"/>
    <w:rsid w:val="0021413D"/>
    <w:rsid w:val="00214153"/>
    <w:rsid w:val="0021425B"/>
    <w:rsid w:val="002142C9"/>
    <w:rsid w:val="002143CB"/>
    <w:rsid w:val="00214453"/>
    <w:rsid w:val="002145D2"/>
    <w:rsid w:val="00214620"/>
    <w:rsid w:val="00214643"/>
    <w:rsid w:val="002147AD"/>
    <w:rsid w:val="00214844"/>
    <w:rsid w:val="00214980"/>
    <w:rsid w:val="00214BE3"/>
    <w:rsid w:val="00214BF9"/>
    <w:rsid w:val="00214C98"/>
    <w:rsid w:val="00214E3A"/>
    <w:rsid w:val="00214FF1"/>
    <w:rsid w:val="0021526F"/>
    <w:rsid w:val="00215616"/>
    <w:rsid w:val="00215624"/>
    <w:rsid w:val="002156AD"/>
    <w:rsid w:val="002157B7"/>
    <w:rsid w:val="0021585D"/>
    <w:rsid w:val="00215872"/>
    <w:rsid w:val="00215AD3"/>
    <w:rsid w:val="00215BCC"/>
    <w:rsid w:val="00215CAB"/>
    <w:rsid w:val="00215D75"/>
    <w:rsid w:val="00215DB3"/>
    <w:rsid w:val="00215DBE"/>
    <w:rsid w:val="00215DC0"/>
    <w:rsid w:val="00215E16"/>
    <w:rsid w:val="00215FC7"/>
    <w:rsid w:val="00215FE2"/>
    <w:rsid w:val="00216026"/>
    <w:rsid w:val="002160DE"/>
    <w:rsid w:val="0021624A"/>
    <w:rsid w:val="00216484"/>
    <w:rsid w:val="002164A7"/>
    <w:rsid w:val="002164C9"/>
    <w:rsid w:val="0021662F"/>
    <w:rsid w:val="00216636"/>
    <w:rsid w:val="00216649"/>
    <w:rsid w:val="002167AF"/>
    <w:rsid w:val="002167B0"/>
    <w:rsid w:val="002168BF"/>
    <w:rsid w:val="00216A6A"/>
    <w:rsid w:val="00216C5F"/>
    <w:rsid w:val="00216C8D"/>
    <w:rsid w:val="00216F52"/>
    <w:rsid w:val="00216F7D"/>
    <w:rsid w:val="00217020"/>
    <w:rsid w:val="0021702D"/>
    <w:rsid w:val="0021704F"/>
    <w:rsid w:val="002171A0"/>
    <w:rsid w:val="0021722B"/>
    <w:rsid w:val="0021724C"/>
    <w:rsid w:val="002173E7"/>
    <w:rsid w:val="00217420"/>
    <w:rsid w:val="00217443"/>
    <w:rsid w:val="002174CB"/>
    <w:rsid w:val="00217522"/>
    <w:rsid w:val="002175BB"/>
    <w:rsid w:val="00217782"/>
    <w:rsid w:val="00217929"/>
    <w:rsid w:val="002179C1"/>
    <w:rsid w:val="00217BBD"/>
    <w:rsid w:val="00217C6C"/>
    <w:rsid w:val="00217C7F"/>
    <w:rsid w:val="00217D0C"/>
    <w:rsid w:val="00217F12"/>
    <w:rsid w:val="002200F4"/>
    <w:rsid w:val="00220132"/>
    <w:rsid w:val="002202F5"/>
    <w:rsid w:val="0022032C"/>
    <w:rsid w:val="00220335"/>
    <w:rsid w:val="002203F2"/>
    <w:rsid w:val="00220586"/>
    <w:rsid w:val="002205C1"/>
    <w:rsid w:val="002205D4"/>
    <w:rsid w:val="002207BF"/>
    <w:rsid w:val="002207D3"/>
    <w:rsid w:val="00220822"/>
    <w:rsid w:val="00220861"/>
    <w:rsid w:val="00220903"/>
    <w:rsid w:val="0022090E"/>
    <w:rsid w:val="00220924"/>
    <w:rsid w:val="00220970"/>
    <w:rsid w:val="002209D5"/>
    <w:rsid w:val="002209E9"/>
    <w:rsid w:val="00220ADA"/>
    <w:rsid w:val="00220BB3"/>
    <w:rsid w:val="00220C1A"/>
    <w:rsid w:val="00220D7D"/>
    <w:rsid w:val="00220DBF"/>
    <w:rsid w:val="00220F27"/>
    <w:rsid w:val="00220F95"/>
    <w:rsid w:val="00220FC6"/>
    <w:rsid w:val="00220FD2"/>
    <w:rsid w:val="00221021"/>
    <w:rsid w:val="0022107B"/>
    <w:rsid w:val="0022119A"/>
    <w:rsid w:val="0022127B"/>
    <w:rsid w:val="002212E2"/>
    <w:rsid w:val="002212F8"/>
    <w:rsid w:val="002212FB"/>
    <w:rsid w:val="00221457"/>
    <w:rsid w:val="00221487"/>
    <w:rsid w:val="00221507"/>
    <w:rsid w:val="00221652"/>
    <w:rsid w:val="0022166B"/>
    <w:rsid w:val="002216B5"/>
    <w:rsid w:val="0022197D"/>
    <w:rsid w:val="00221B60"/>
    <w:rsid w:val="00221C97"/>
    <w:rsid w:val="00221CC5"/>
    <w:rsid w:val="00221CF5"/>
    <w:rsid w:val="00221CFF"/>
    <w:rsid w:val="00221DE0"/>
    <w:rsid w:val="00221E03"/>
    <w:rsid w:val="00221E86"/>
    <w:rsid w:val="00221EB7"/>
    <w:rsid w:val="00221F46"/>
    <w:rsid w:val="00222039"/>
    <w:rsid w:val="002220E7"/>
    <w:rsid w:val="002221D0"/>
    <w:rsid w:val="00222333"/>
    <w:rsid w:val="00222405"/>
    <w:rsid w:val="002224C4"/>
    <w:rsid w:val="002224E8"/>
    <w:rsid w:val="0022257C"/>
    <w:rsid w:val="002225AB"/>
    <w:rsid w:val="002225D5"/>
    <w:rsid w:val="0022276E"/>
    <w:rsid w:val="00222787"/>
    <w:rsid w:val="002228EB"/>
    <w:rsid w:val="00222AF9"/>
    <w:rsid w:val="00222BC4"/>
    <w:rsid w:val="00222D0C"/>
    <w:rsid w:val="00222D30"/>
    <w:rsid w:val="00222D7E"/>
    <w:rsid w:val="00222DEB"/>
    <w:rsid w:val="002230D2"/>
    <w:rsid w:val="002230FF"/>
    <w:rsid w:val="00223385"/>
    <w:rsid w:val="00223491"/>
    <w:rsid w:val="0022355E"/>
    <w:rsid w:val="00223563"/>
    <w:rsid w:val="00223788"/>
    <w:rsid w:val="0022383E"/>
    <w:rsid w:val="00223868"/>
    <w:rsid w:val="00223972"/>
    <w:rsid w:val="00223B8F"/>
    <w:rsid w:val="00223BCE"/>
    <w:rsid w:val="00223BCF"/>
    <w:rsid w:val="00223C9E"/>
    <w:rsid w:val="00223CF0"/>
    <w:rsid w:val="00223CFC"/>
    <w:rsid w:val="00223E14"/>
    <w:rsid w:val="00223E6A"/>
    <w:rsid w:val="00223FBB"/>
    <w:rsid w:val="00224485"/>
    <w:rsid w:val="00224669"/>
    <w:rsid w:val="0022470F"/>
    <w:rsid w:val="002247E4"/>
    <w:rsid w:val="00224B26"/>
    <w:rsid w:val="00224B98"/>
    <w:rsid w:val="00224BB9"/>
    <w:rsid w:val="00224BBF"/>
    <w:rsid w:val="00224BE8"/>
    <w:rsid w:val="00224EFD"/>
    <w:rsid w:val="00224F89"/>
    <w:rsid w:val="00224FAD"/>
    <w:rsid w:val="002250B2"/>
    <w:rsid w:val="00225173"/>
    <w:rsid w:val="002251E5"/>
    <w:rsid w:val="00225205"/>
    <w:rsid w:val="002252EF"/>
    <w:rsid w:val="00225479"/>
    <w:rsid w:val="002254A5"/>
    <w:rsid w:val="002254F0"/>
    <w:rsid w:val="00225538"/>
    <w:rsid w:val="0022556D"/>
    <w:rsid w:val="00225574"/>
    <w:rsid w:val="00225635"/>
    <w:rsid w:val="00225647"/>
    <w:rsid w:val="00225648"/>
    <w:rsid w:val="00225802"/>
    <w:rsid w:val="00225814"/>
    <w:rsid w:val="00225926"/>
    <w:rsid w:val="00225977"/>
    <w:rsid w:val="002259AF"/>
    <w:rsid w:val="00225B2E"/>
    <w:rsid w:val="00225BFD"/>
    <w:rsid w:val="00225C1F"/>
    <w:rsid w:val="00225CEF"/>
    <w:rsid w:val="00225DB5"/>
    <w:rsid w:val="00225EA5"/>
    <w:rsid w:val="00226009"/>
    <w:rsid w:val="0022600F"/>
    <w:rsid w:val="002260F5"/>
    <w:rsid w:val="002260FC"/>
    <w:rsid w:val="00226204"/>
    <w:rsid w:val="0022625F"/>
    <w:rsid w:val="0022627A"/>
    <w:rsid w:val="00226518"/>
    <w:rsid w:val="00226693"/>
    <w:rsid w:val="00226768"/>
    <w:rsid w:val="002267D8"/>
    <w:rsid w:val="00226854"/>
    <w:rsid w:val="00226912"/>
    <w:rsid w:val="00226B10"/>
    <w:rsid w:val="00226C98"/>
    <w:rsid w:val="00226D25"/>
    <w:rsid w:val="00226D39"/>
    <w:rsid w:val="00226D98"/>
    <w:rsid w:val="00226E77"/>
    <w:rsid w:val="00227065"/>
    <w:rsid w:val="00227235"/>
    <w:rsid w:val="002272A5"/>
    <w:rsid w:val="002273CE"/>
    <w:rsid w:val="002274A0"/>
    <w:rsid w:val="00227798"/>
    <w:rsid w:val="002277B2"/>
    <w:rsid w:val="002277EC"/>
    <w:rsid w:val="00227818"/>
    <w:rsid w:val="0022785E"/>
    <w:rsid w:val="0022786E"/>
    <w:rsid w:val="00227A00"/>
    <w:rsid w:val="00227B76"/>
    <w:rsid w:val="00227C38"/>
    <w:rsid w:val="00227D56"/>
    <w:rsid w:val="00227E40"/>
    <w:rsid w:val="00227EB2"/>
    <w:rsid w:val="00227ED0"/>
    <w:rsid w:val="00227FBE"/>
    <w:rsid w:val="00227FE3"/>
    <w:rsid w:val="0023001A"/>
    <w:rsid w:val="00230119"/>
    <w:rsid w:val="00230201"/>
    <w:rsid w:val="002302BD"/>
    <w:rsid w:val="002303DE"/>
    <w:rsid w:val="00230584"/>
    <w:rsid w:val="002306B1"/>
    <w:rsid w:val="0023076E"/>
    <w:rsid w:val="002307D1"/>
    <w:rsid w:val="00230840"/>
    <w:rsid w:val="002308EF"/>
    <w:rsid w:val="00230AEC"/>
    <w:rsid w:val="00230B91"/>
    <w:rsid w:val="00230BD1"/>
    <w:rsid w:val="00230C55"/>
    <w:rsid w:val="00230CA1"/>
    <w:rsid w:val="00230E8D"/>
    <w:rsid w:val="0023104C"/>
    <w:rsid w:val="00231128"/>
    <w:rsid w:val="00231218"/>
    <w:rsid w:val="00231343"/>
    <w:rsid w:val="00231457"/>
    <w:rsid w:val="0023153F"/>
    <w:rsid w:val="002317A3"/>
    <w:rsid w:val="002318AB"/>
    <w:rsid w:val="00231B23"/>
    <w:rsid w:val="00231B7D"/>
    <w:rsid w:val="00231B8F"/>
    <w:rsid w:val="00231D0E"/>
    <w:rsid w:val="00231E19"/>
    <w:rsid w:val="00231E71"/>
    <w:rsid w:val="00231F86"/>
    <w:rsid w:val="00232018"/>
    <w:rsid w:val="00232034"/>
    <w:rsid w:val="002320AD"/>
    <w:rsid w:val="002320F3"/>
    <w:rsid w:val="00232121"/>
    <w:rsid w:val="00232175"/>
    <w:rsid w:val="00232217"/>
    <w:rsid w:val="0023225D"/>
    <w:rsid w:val="00232350"/>
    <w:rsid w:val="002324EB"/>
    <w:rsid w:val="002324EF"/>
    <w:rsid w:val="0023252B"/>
    <w:rsid w:val="00232802"/>
    <w:rsid w:val="00232872"/>
    <w:rsid w:val="002328C7"/>
    <w:rsid w:val="00232977"/>
    <w:rsid w:val="002329F6"/>
    <w:rsid w:val="00232A96"/>
    <w:rsid w:val="00232B63"/>
    <w:rsid w:val="00232B88"/>
    <w:rsid w:val="00232BE5"/>
    <w:rsid w:val="00232C54"/>
    <w:rsid w:val="00232E11"/>
    <w:rsid w:val="00232EF8"/>
    <w:rsid w:val="00232F4C"/>
    <w:rsid w:val="00232F7A"/>
    <w:rsid w:val="00232F9C"/>
    <w:rsid w:val="0023307A"/>
    <w:rsid w:val="002331FD"/>
    <w:rsid w:val="0023320D"/>
    <w:rsid w:val="00233244"/>
    <w:rsid w:val="00233279"/>
    <w:rsid w:val="0023335B"/>
    <w:rsid w:val="002333F4"/>
    <w:rsid w:val="0023342F"/>
    <w:rsid w:val="00233497"/>
    <w:rsid w:val="00233510"/>
    <w:rsid w:val="00233521"/>
    <w:rsid w:val="002335A6"/>
    <w:rsid w:val="0023360F"/>
    <w:rsid w:val="002336D0"/>
    <w:rsid w:val="0023370C"/>
    <w:rsid w:val="0023392B"/>
    <w:rsid w:val="0023398D"/>
    <w:rsid w:val="00233A19"/>
    <w:rsid w:val="00233AB2"/>
    <w:rsid w:val="00233B99"/>
    <w:rsid w:val="00233BA5"/>
    <w:rsid w:val="00233BC9"/>
    <w:rsid w:val="00233BF6"/>
    <w:rsid w:val="00233CD8"/>
    <w:rsid w:val="00233D54"/>
    <w:rsid w:val="00233DB7"/>
    <w:rsid w:val="00233DBC"/>
    <w:rsid w:val="00233DD2"/>
    <w:rsid w:val="00233EEE"/>
    <w:rsid w:val="00233F11"/>
    <w:rsid w:val="00233F23"/>
    <w:rsid w:val="002343B1"/>
    <w:rsid w:val="0023440D"/>
    <w:rsid w:val="00234521"/>
    <w:rsid w:val="00234628"/>
    <w:rsid w:val="002346B6"/>
    <w:rsid w:val="002346E1"/>
    <w:rsid w:val="002346F1"/>
    <w:rsid w:val="002346FD"/>
    <w:rsid w:val="00234782"/>
    <w:rsid w:val="002347C2"/>
    <w:rsid w:val="002347F0"/>
    <w:rsid w:val="0023484E"/>
    <w:rsid w:val="0023492E"/>
    <w:rsid w:val="002349EF"/>
    <w:rsid w:val="00234A61"/>
    <w:rsid w:val="00234BC8"/>
    <w:rsid w:val="00234CAA"/>
    <w:rsid w:val="00234CEB"/>
    <w:rsid w:val="00234D14"/>
    <w:rsid w:val="00234FBC"/>
    <w:rsid w:val="002351AC"/>
    <w:rsid w:val="00235200"/>
    <w:rsid w:val="002352B7"/>
    <w:rsid w:val="002352F2"/>
    <w:rsid w:val="00235422"/>
    <w:rsid w:val="002354DC"/>
    <w:rsid w:val="002355A2"/>
    <w:rsid w:val="00235668"/>
    <w:rsid w:val="00235688"/>
    <w:rsid w:val="00235767"/>
    <w:rsid w:val="00235807"/>
    <w:rsid w:val="002358F5"/>
    <w:rsid w:val="00235B3E"/>
    <w:rsid w:val="00235B9E"/>
    <w:rsid w:val="00235BBF"/>
    <w:rsid w:val="00235C9E"/>
    <w:rsid w:val="00235E10"/>
    <w:rsid w:val="00236024"/>
    <w:rsid w:val="00236088"/>
    <w:rsid w:val="002362B8"/>
    <w:rsid w:val="00236391"/>
    <w:rsid w:val="0023646A"/>
    <w:rsid w:val="002364DA"/>
    <w:rsid w:val="00236592"/>
    <w:rsid w:val="00236896"/>
    <w:rsid w:val="002368E3"/>
    <w:rsid w:val="00236902"/>
    <w:rsid w:val="00236A67"/>
    <w:rsid w:val="00236AC3"/>
    <w:rsid w:val="00236AD0"/>
    <w:rsid w:val="00236B06"/>
    <w:rsid w:val="00236B54"/>
    <w:rsid w:val="00236B92"/>
    <w:rsid w:val="00236C1B"/>
    <w:rsid w:val="00236C1C"/>
    <w:rsid w:val="00236DF3"/>
    <w:rsid w:val="00236E52"/>
    <w:rsid w:val="00236EC8"/>
    <w:rsid w:val="00236F2E"/>
    <w:rsid w:val="00236F32"/>
    <w:rsid w:val="00237026"/>
    <w:rsid w:val="00237149"/>
    <w:rsid w:val="00237170"/>
    <w:rsid w:val="0023718A"/>
    <w:rsid w:val="002371F0"/>
    <w:rsid w:val="002372AC"/>
    <w:rsid w:val="002373B3"/>
    <w:rsid w:val="00237461"/>
    <w:rsid w:val="00237508"/>
    <w:rsid w:val="00237664"/>
    <w:rsid w:val="0023766A"/>
    <w:rsid w:val="00237678"/>
    <w:rsid w:val="00237CAD"/>
    <w:rsid w:val="00237D0B"/>
    <w:rsid w:val="00237F4B"/>
    <w:rsid w:val="002400AE"/>
    <w:rsid w:val="002401CF"/>
    <w:rsid w:val="002401E8"/>
    <w:rsid w:val="002401F1"/>
    <w:rsid w:val="00240248"/>
    <w:rsid w:val="0024027E"/>
    <w:rsid w:val="00240381"/>
    <w:rsid w:val="0024044C"/>
    <w:rsid w:val="0024057B"/>
    <w:rsid w:val="002406E2"/>
    <w:rsid w:val="00240713"/>
    <w:rsid w:val="0024071F"/>
    <w:rsid w:val="0024081F"/>
    <w:rsid w:val="0024094B"/>
    <w:rsid w:val="00240AC4"/>
    <w:rsid w:val="00240AE6"/>
    <w:rsid w:val="00240E33"/>
    <w:rsid w:val="00240E7E"/>
    <w:rsid w:val="00240FA0"/>
    <w:rsid w:val="00241078"/>
    <w:rsid w:val="0024117A"/>
    <w:rsid w:val="002411C7"/>
    <w:rsid w:val="002411F9"/>
    <w:rsid w:val="00241364"/>
    <w:rsid w:val="002415B4"/>
    <w:rsid w:val="002415C0"/>
    <w:rsid w:val="00241602"/>
    <w:rsid w:val="00241659"/>
    <w:rsid w:val="002416A2"/>
    <w:rsid w:val="002416E8"/>
    <w:rsid w:val="00241727"/>
    <w:rsid w:val="00241729"/>
    <w:rsid w:val="002417A2"/>
    <w:rsid w:val="00241904"/>
    <w:rsid w:val="0024195F"/>
    <w:rsid w:val="00241B3A"/>
    <w:rsid w:val="00241B62"/>
    <w:rsid w:val="00241BA6"/>
    <w:rsid w:val="00241E81"/>
    <w:rsid w:val="00241ED7"/>
    <w:rsid w:val="002420A0"/>
    <w:rsid w:val="00242114"/>
    <w:rsid w:val="00242188"/>
    <w:rsid w:val="0024225E"/>
    <w:rsid w:val="00242311"/>
    <w:rsid w:val="0024236B"/>
    <w:rsid w:val="00242385"/>
    <w:rsid w:val="00242654"/>
    <w:rsid w:val="0024278B"/>
    <w:rsid w:val="002427E7"/>
    <w:rsid w:val="002427F8"/>
    <w:rsid w:val="002428D3"/>
    <w:rsid w:val="00242B48"/>
    <w:rsid w:val="00242B56"/>
    <w:rsid w:val="00242B68"/>
    <w:rsid w:val="00242B8D"/>
    <w:rsid w:val="00242D18"/>
    <w:rsid w:val="00242D53"/>
    <w:rsid w:val="00242DBD"/>
    <w:rsid w:val="00242DF7"/>
    <w:rsid w:val="00242E25"/>
    <w:rsid w:val="00242E81"/>
    <w:rsid w:val="00242F78"/>
    <w:rsid w:val="00243038"/>
    <w:rsid w:val="0024304C"/>
    <w:rsid w:val="002430E0"/>
    <w:rsid w:val="00243156"/>
    <w:rsid w:val="00243562"/>
    <w:rsid w:val="00243589"/>
    <w:rsid w:val="0024365F"/>
    <w:rsid w:val="00243724"/>
    <w:rsid w:val="00243734"/>
    <w:rsid w:val="00243977"/>
    <w:rsid w:val="0024399F"/>
    <w:rsid w:val="002439C3"/>
    <w:rsid w:val="002439C6"/>
    <w:rsid w:val="002439E7"/>
    <w:rsid w:val="002439F2"/>
    <w:rsid w:val="00243A14"/>
    <w:rsid w:val="00243A7A"/>
    <w:rsid w:val="00243B27"/>
    <w:rsid w:val="00243BD8"/>
    <w:rsid w:val="00243D16"/>
    <w:rsid w:val="00243D8F"/>
    <w:rsid w:val="00243ECF"/>
    <w:rsid w:val="00243F5F"/>
    <w:rsid w:val="00244051"/>
    <w:rsid w:val="002441B6"/>
    <w:rsid w:val="002441F3"/>
    <w:rsid w:val="00244270"/>
    <w:rsid w:val="00244306"/>
    <w:rsid w:val="002443AF"/>
    <w:rsid w:val="002443E5"/>
    <w:rsid w:val="0024448A"/>
    <w:rsid w:val="002444B6"/>
    <w:rsid w:val="002445AF"/>
    <w:rsid w:val="002445CB"/>
    <w:rsid w:val="002446A8"/>
    <w:rsid w:val="002446B8"/>
    <w:rsid w:val="0024478B"/>
    <w:rsid w:val="002448B6"/>
    <w:rsid w:val="0024497F"/>
    <w:rsid w:val="00244A63"/>
    <w:rsid w:val="00244A8F"/>
    <w:rsid w:val="00244AF5"/>
    <w:rsid w:val="00244B4D"/>
    <w:rsid w:val="00244B81"/>
    <w:rsid w:val="00244C23"/>
    <w:rsid w:val="00244CB8"/>
    <w:rsid w:val="00244D8D"/>
    <w:rsid w:val="00244EC4"/>
    <w:rsid w:val="00244F2A"/>
    <w:rsid w:val="00244FAB"/>
    <w:rsid w:val="00245049"/>
    <w:rsid w:val="002450A8"/>
    <w:rsid w:val="00245140"/>
    <w:rsid w:val="00245196"/>
    <w:rsid w:val="002451A5"/>
    <w:rsid w:val="002451B6"/>
    <w:rsid w:val="002451F0"/>
    <w:rsid w:val="002452D1"/>
    <w:rsid w:val="0024541C"/>
    <w:rsid w:val="0024582C"/>
    <w:rsid w:val="00245900"/>
    <w:rsid w:val="0024592B"/>
    <w:rsid w:val="00245933"/>
    <w:rsid w:val="002459FE"/>
    <w:rsid w:val="00245A1E"/>
    <w:rsid w:val="00245A51"/>
    <w:rsid w:val="00245B23"/>
    <w:rsid w:val="00245C5A"/>
    <w:rsid w:val="00245CF7"/>
    <w:rsid w:val="00246033"/>
    <w:rsid w:val="0024605E"/>
    <w:rsid w:val="0024635F"/>
    <w:rsid w:val="002463E7"/>
    <w:rsid w:val="00246475"/>
    <w:rsid w:val="0024664F"/>
    <w:rsid w:val="00246867"/>
    <w:rsid w:val="00246890"/>
    <w:rsid w:val="00246950"/>
    <w:rsid w:val="00246AB9"/>
    <w:rsid w:val="00246C0A"/>
    <w:rsid w:val="00246EBB"/>
    <w:rsid w:val="00246F3C"/>
    <w:rsid w:val="00247013"/>
    <w:rsid w:val="00247077"/>
    <w:rsid w:val="0024709E"/>
    <w:rsid w:val="002470B9"/>
    <w:rsid w:val="00247439"/>
    <w:rsid w:val="0024745F"/>
    <w:rsid w:val="0024746A"/>
    <w:rsid w:val="00247568"/>
    <w:rsid w:val="0024767F"/>
    <w:rsid w:val="0024771E"/>
    <w:rsid w:val="0024777C"/>
    <w:rsid w:val="002477FF"/>
    <w:rsid w:val="0024785D"/>
    <w:rsid w:val="0024787A"/>
    <w:rsid w:val="0024787D"/>
    <w:rsid w:val="0024799F"/>
    <w:rsid w:val="002479D3"/>
    <w:rsid w:val="00247A26"/>
    <w:rsid w:val="00247C1A"/>
    <w:rsid w:val="00247DE1"/>
    <w:rsid w:val="00247F8E"/>
    <w:rsid w:val="002500EF"/>
    <w:rsid w:val="0025019E"/>
    <w:rsid w:val="0025021A"/>
    <w:rsid w:val="00250235"/>
    <w:rsid w:val="002502EA"/>
    <w:rsid w:val="00250329"/>
    <w:rsid w:val="00250549"/>
    <w:rsid w:val="00250676"/>
    <w:rsid w:val="0025068D"/>
    <w:rsid w:val="002506CF"/>
    <w:rsid w:val="0025081F"/>
    <w:rsid w:val="00250E6B"/>
    <w:rsid w:val="00251093"/>
    <w:rsid w:val="00251129"/>
    <w:rsid w:val="002511D1"/>
    <w:rsid w:val="002511D6"/>
    <w:rsid w:val="0025121C"/>
    <w:rsid w:val="0025123B"/>
    <w:rsid w:val="0025123C"/>
    <w:rsid w:val="0025126B"/>
    <w:rsid w:val="00251344"/>
    <w:rsid w:val="00251355"/>
    <w:rsid w:val="002513C9"/>
    <w:rsid w:val="002515B9"/>
    <w:rsid w:val="002515CC"/>
    <w:rsid w:val="002516A5"/>
    <w:rsid w:val="002516C0"/>
    <w:rsid w:val="002516D2"/>
    <w:rsid w:val="00251735"/>
    <w:rsid w:val="002517CD"/>
    <w:rsid w:val="0025193E"/>
    <w:rsid w:val="002519C5"/>
    <w:rsid w:val="00251C49"/>
    <w:rsid w:val="00251CD3"/>
    <w:rsid w:val="00251D6F"/>
    <w:rsid w:val="00251DDA"/>
    <w:rsid w:val="00251E9B"/>
    <w:rsid w:val="00251FC4"/>
    <w:rsid w:val="00252068"/>
    <w:rsid w:val="002520AB"/>
    <w:rsid w:val="002521FE"/>
    <w:rsid w:val="002522E2"/>
    <w:rsid w:val="0025255E"/>
    <w:rsid w:val="00252564"/>
    <w:rsid w:val="00252572"/>
    <w:rsid w:val="002525C2"/>
    <w:rsid w:val="00252635"/>
    <w:rsid w:val="00252701"/>
    <w:rsid w:val="0025280E"/>
    <w:rsid w:val="0025282F"/>
    <w:rsid w:val="0025283E"/>
    <w:rsid w:val="00252893"/>
    <w:rsid w:val="00252AF7"/>
    <w:rsid w:val="00252C03"/>
    <w:rsid w:val="00252C49"/>
    <w:rsid w:val="00252D2D"/>
    <w:rsid w:val="00252D8C"/>
    <w:rsid w:val="00252E46"/>
    <w:rsid w:val="00252E61"/>
    <w:rsid w:val="00252EF8"/>
    <w:rsid w:val="00252F07"/>
    <w:rsid w:val="00252F66"/>
    <w:rsid w:val="00252F7B"/>
    <w:rsid w:val="00252FC7"/>
    <w:rsid w:val="00253037"/>
    <w:rsid w:val="00253074"/>
    <w:rsid w:val="0025314E"/>
    <w:rsid w:val="00253269"/>
    <w:rsid w:val="002533BC"/>
    <w:rsid w:val="00253406"/>
    <w:rsid w:val="00253530"/>
    <w:rsid w:val="002536B1"/>
    <w:rsid w:val="0025397C"/>
    <w:rsid w:val="00253A1A"/>
    <w:rsid w:val="00253CB9"/>
    <w:rsid w:val="00253D82"/>
    <w:rsid w:val="00253DD5"/>
    <w:rsid w:val="00253EA8"/>
    <w:rsid w:val="00253EDE"/>
    <w:rsid w:val="00254024"/>
    <w:rsid w:val="002540AE"/>
    <w:rsid w:val="00254216"/>
    <w:rsid w:val="002542A3"/>
    <w:rsid w:val="002542A6"/>
    <w:rsid w:val="002542CC"/>
    <w:rsid w:val="002542FC"/>
    <w:rsid w:val="00254344"/>
    <w:rsid w:val="00254362"/>
    <w:rsid w:val="0025446B"/>
    <w:rsid w:val="002545AC"/>
    <w:rsid w:val="002545DE"/>
    <w:rsid w:val="0025496E"/>
    <w:rsid w:val="00254B17"/>
    <w:rsid w:val="00254BD4"/>
    <w:rsid w:val="00254F6C"/>
    <w:rsid w:val="00255112"/>
    <w:rsid w:val="0025517D"/>
    <w:rsid w:val="002551A7"/>
    <w:rsid w:val="002552CF"/>
    <w:rsid w:val="00255594"/>
    <w:rsid w:val="0025560F"/>
    <w:rsid w:val="00255674"/>
    <w:rsid w:val="002557CA"/>
    <w:rsid w:val="002557D5"/>
    <w:rsid w:val="00255917"/>
    <w:rsid w:val="0025595F"/>
    <w:rsid w:val="00255A33"/>
    <w:rsid w:val="00255A5D"/>
    <w:rsid w:val="00255A69"/>
    <w:rsid w:val="00255B22"/>
    <w:rsid w:val="00255CA4"/>
    <w:rsid w:val="00255F1F"/>
    <w:rsid w:val="00255F4D"/>
    <w:rsid w:val="00255F8D"/>
    <w:rsid w:val="00256022"/>
    <w:rsid w:val="00256088"/>
    <w:rsid w:val="002560CF"/>
    <w:rsid w:val="00256146"/>
    <w:rsid w:val="002562C9"/>
    <w:rsid w:val="002563BB"/>
    <w:rsid w:val="00256407"/>
    <w:rsid w:val="002564CB"/>
    <w:rsid w:val="002564D2"/>
    <w:rsid w:val="002565DB"/>
    <w:rsid w:val="00256676"/>
    <w:rsid w:val="002566CE"/>
    <w:rsid w:val="002566DB"/>
    <w:rsid w:val="0025675C"/>
    <w:rsid w:val="0025685B"/>
    <w:rsid w:val="00256960"/>
    <w:rsid w:val="00256A9A"/>
    <w:rsid w:val="00256AA8"/>
    <w:rsid w:val="00256BB1"/>
    <w:rsid w:val="00256C37"/>
    <w:rsid w:val="00256CEB"/>
    <w:rsid w:val="00256D71"/>
    <w:rsid w:val="00256DE7"/>
    <w:rsid w:val="00256DEE"/>
    <w:rsid w:val="00256E33"/>
    <w:rsid w:val="00256F37"/>
    <w:rsid w:val="00256FF5"/>
    <w:rsid w:val="00257235"/>
    <w:rsid w:val="00257260"/>
    <w:rsid w:val="00257384"/>
    <w:rsid w:val="00257402"/>
    <w:rsid w:val="00257470"/>
    <w:rsid w:val="0025763E"/>
    <w:rsid w:val="002576B8"/>
    <w:rsid w:val="002577AC"/>
    <w:rsid w:val="00257834"/>
    <w:rsid w:val="00257899"/>
    <w:rsid w:val="002578E7"/>
    <w:rsid w:val="00257957"/>
    <w:rsid w:val="00257ACF"/>
    <w:rsid w:val="00257BD4"/>
    <w:rsid w:val="00257C11"/>
    <w:rsid w:val="002600BC"/>
    <w:rsid w:val="00260282"/>
    <w:rsid w:val="00260362"/>
    <w:rsid w:val="00260374"/>
    <w:rsid w:val="00260434"/>
    <w:rsid w:val="00260569"/>
    <w:rsid w:val="002605F6"/>
    <w:rsid w:val="00260682"/>
    <w:rsid w:val="00260707"/>
    <w:rsid w:val="0026072B"/>
    <w:rsid w:val="00260854"/>
    <w:rsid w:val="00260862"/>
    <w:rsid w:val="00260AC8"/>
    <w:rsid w:val="00260B91"/>
    <w:rsid w:val="00260D3A"/>
    <w:rsid w:val="00260DF6"/>
    <w:rsid w:val="00260DFF"/>
    <w:rsid w:val="00260F48"/>
    <w:rsid w:val="0026128A"/>
    <w:rsid w:val="002614FB"/>
    <w:rsid w:val="0026160D"/>
    <w:rsid w:val="00261655"/>
    <w:rsid w:val="00261742"/>
    <w:rsid w:val="00261743"/>
    <w:rsid w:val="002617CF"/>
    <w:rsid w:val="002618B5"/>
    <w:rsid w:val="0026198E"/>
    <w:rsid w:val="00261A27"/>
    <w:rsid w:val="00261A60"/>
    <w:rsid w:val="00261A6F"/>
    <w:rsid w:val="00261AF1"/>
    <w:rsid w:val="00261BAC"/>
    <w:rsid w:val="00261BD5"/>
    <w:rsid w:val="00261C00"/>
    <w:rsid w:val="00261C0D"/>
    <w:rsid w:val="00261C65"/>
    <w:rsid w:val="00261CCF"/>
    <w:rsid w:val="00261D68"/>
    <w:rsid w:val="00261E95"/>
    <w:rsid w:val="00261F60"/>
    <w:rsid w:val="00262094"/>
    <w:rsid w:val="00262303"/>
    <w:rsid w:val="002623C0"/>
    <w:rsid w:val="002623F8"/>
    <w:rsid w:val="00262400"/>
    <w:rsid w:val="002624EB"/>
    <w:rsid w:val="0026256B"/>
    <w:rsid w:val="00262575"/>
    <w:rsid w:val="0026275D"/>
    <w:rsid w:val="0026288A"/>
    <w:rsid w:val="002628FF"/>
    <w:rsid w:val="0026292F"/>
    <w:rsid w:val="00262D23"/>
    <w:rsid w:val="00262D56"/>
    <w:rsid w:val="00262D60"/>
    <w:rsid w:val="00262E39"/>
    <w:rsid w:val="00262E7F"/>
    <w:rsid w:val="00262F32"/>
    <w:rsid w:val="00262F68"/>
    <w:rsid w:val="00263091"/>
    <w:rsid w:val="0026330C"/>
    <w:rsid w:val="00263384"/>
    <w:rsid w:val="00263524"/>
    <w:rsid w:val="00263536"/>
    <w:rsid w:val="002635B1"/>
    <w:rsid w:val="002636E8"/>
    <w:rsid w:val="002636F5"/>
    <w:rsid w:val="00263717"/>
    <w:rsid w:val="0026377C"/>
    <w:rsid w:val="00263978"/>
    <w:rsid w:val="00263A62"/>
    <w:rsid w:val="00263A9F"/>
    <w:rsid w:val="00263BFD"/>
    <w:rsid w:val="00263D7B"/>
    <w:rsid w:val="00263E73"/>
    <w:rsid w:val="00263EC9"/>
    <w:rsid w:val="00263EFF"/>
    <w:rsid w:val="00263F00"/>
    <w:rsid w:val="00263F5D"/>
    <w:rsid w:val="00263F97"/>
    <w:rsid w:val="00264304"/>
    <w:rsid w:val="00264386"/>
    <w:rsid w:val="002643F7"/>
    <w:rsid w:val="00264424"/>
    <w:rsid w:val="0026443C"/>
    <w:rsid w:val="00264440"/>
    <w:rsid w:val="002645C9"/>
    <w:rsid w:val="002645D5"/>
    <w:rsid w:val="0026466A"/>
    <w:rsid w:val="00264683"/>
    <w:rsid w:val="0026476E"/>
    <w:rsid w:val="0026479E"/>
    <w:rsid w:val="002649A2"/>
    <w:rsid w:val="00264A20"/>
    <w:rsid w:val="00264ACA"/>
    <w:rsid w:val="00264B0C"/>
    <w:rsid w:val="00264B2B"/>
    <w:rsid w:val="00264BF6"/>
    <w:rsid w:val="00264C6D"/>
    <w:rsid w:val="00264CCA"/>
    <w:rsid w:val="00264D4B"/>
    <w:rsid w:val="00264F79"/>
    <w:rsid w:val="00265011"/>
    <w:rsid w:val="00265037"/>
    <w:rsid w:val="00265099"/>
    <w:rsid w:val="00265206"/>
    <w:rsid w:val="00265251"/>
    <w:rsid w:val="0026534F"/>
    <w:rsid w:val="00265419"/>
    <w:rsid w:val="00265424"/>
    <w:rsid w:val="0026547F"/>
    <w:rsid w:val="002656D7"/>
    <w:rsid w:val="0026580B"/>
    <w:rsid w:val="00265940"/>
    <w:rsid w:val="00265979"/>
    <w:rsid w:val="00265A8E"/>
    <w:rsid w:val="00265AC6"/>
    <w:rsid w:val="00265AFE"/>
    <w:rsid w:val="00265C46"/>
    <w:rsid w:val="00265CB1"/>
    <w:rsid w:val="00265CCA"/>
    <w:rsid w:val="00265DA3"/>
    <w:rsid w:val="00265EE8"/>
    <w:rsid w:val="00265F1E"/>
    <w:rsid w:val="0026616B"/>
    <w:rsid w:val="00266179"/>
    <w:rsid w:val="002661BE"/>
    <w:rsid w:val="00266240"/>
    <w:rsid w:val="0026628E"/>
    <w:rsid w:val="00266334"/>
    <w:rsid w:val="002664D4"/>
    <w:rsid w:val="0026657D"/>
    <w:rsid w:val="002665D8"/>
    <w:rsid w:val="0026672B"/>
    <w:rsid w:val="00266754"/>
    <w:rsid w:val="00266808"/>
    <w:rsid w:val="0026681F"/>
    <w:rsid w:val="00266886"/>
    <w:rsid w:val="002668D2"/>
    <w:rsid w:val="00266983"/>
    <w:rsid w:val="002669FA"/>
    <w:rsid w:val="00266BA3"/>
    <w:rsid w:val="00266CA7"/>
    <w:rsid w:val="00266CB8"/>
    <w:rsid w:val="00266F07"/>
    <w:rsid w:val="00266F8D"/>
    <w:rsid w:val="00266FE8"/>
    <w:rsid w:val="002670F1"/>
    <w:rsid w:val="002673BD"/>
    <w:rsid w:val="0026742A"/>
    <w:rsid w:val="00267556"/>
    <w:rsid w:val="00267563"/>
    <w:rsid w:val="0026757F"/>
    <w:rsid w:val="002675F0"/>
    <w:rsid w:val="002676F9"/>
    <w:rsid w:val="00267856"/>
    <w:rsid w:val="002678FB"/>
    <w:rsid w:val="00267A1C"/>
    <w:rsid w:val="00267CE7"/>
    <w:rsid w:val="00267E81"/>
    <w:rsid w:val="00267FB3"/>
    <w:rsid w:val="00267FE1"/>
    <w:rsid w:val="0027012C"/>
    <w:rsid w:val="002701C5"/>
    <w:rsid w:val="00270203"/>
    <w:rsid w:val="00270621"/>
    <w:rsid w:val="00270750"/>
    <w:rsid w:val="002708A6"/>
    <w:rsid w:val="00270985"/>
    <w:rsid w:val="002709DC"/>
    <w:rsid w:val="00270B14"/>
    <w:rsid w:val="00270D32"/>
    <w:rsid w:val="00270EBA"/>
    <w:rsid w:val="00270EFB"/>
    <w:rsid w:val="00270F93"/>
    <w:rsid w:val="00271042"/>
    <w:rsid w:val="00271078"/>
    <w:rsid w:val="002710E4"/>
    <w:rsid w:val="00271386"/>
    <w:rsid w:val="00271387"/>
    <w:rsid w:val="0027139B"/>
    <w:rsid w:val="00271436"/>
    <w:rsid w:val="00271494"/>
    <w:rsid w:val="002715EB"/>
    <w:rsid w:val="002715F2"/>
    <w:rsid w:val="002716E3"/>
    <w:rsid w:val="00271775"/>
    <w:rsid w:val="00271850"/>
    <w:rsid w:val="00271A93"/>
    <w:rsid w:val="00271B00"/>
    <w:rsid w:val="00271BFD"/>
    <w:rsid w:val="00271D17"/>
    <w:rsid w:val="00271E16"/>
    <w:rsid w:val="00271E61"/>
    <w:rsid w:val="00271E6D"/>
    <w:rsid w:val="00271F30"/>
    <w:rsid w:val="00271F96"/>
    <w:rsid w:val="00272087"/>
    <w:rsid w:val="002720C8"/>
    <w:rsid w:val="00272413"/>
    <w:rsid w:val="00272601"/>
    <w:rsid w:val="0027264A"/>
    <w:rsid w:val="0027271E"/>
    <w:rsid w:val="002727D4"/>
    <w:rsid w:val="00272801"/>
    <w:rsid w:val="002728CE"/>
    <w:rsid w:val="002729DE"/>
    <w:rsid w:val="00272B88"/>
    <w:rsid w:val="00272BB8"/>
    <w:rsid w:val="00272E2B"/>
    <w:rsid w:val="00272EBD"/>
    <w:rsid w:val="00272F75"/>
    <w:rsid w:val="00272FD6"/>
    <w:rsid w:val="00273119"/>
    <w:rsid w:val="002731AC"/>
    <w:rsid w:val="002735C5"/>
    <w:rsid w:val="002735F4"/>
    <w:rsid w:val="00273606"/>
    <w:rsid w:val="0027362A"/>
    <w:rsid w:val="002737A7"/>
    <w:rsid w:val="00273852"/>
    <w:rsid w:val="002738FF"/>
    <w:rsid w:val="00273906"/>
    <w:rsid w:val="0027390E"/>
    <w:rsid w:val="00273924"/>
    <w:rsid w:val="00273976"/>
    <w:rsid w:val="00273CE2"/>
    <w:rsid w:val="00273D28"/>
    <w:rsid w:val="00273DAC"/>
    <w:rsid w:val="00273DBD"/>
    <w:rsid w:val="00273E95"/>
    <w:rsid w:val="00273F8A"/>
    <w:rsid w:val="0027400C"/>
    <w:rsid w:val="00274053"/>
    <w:rsid w:val="002740CD"/>
    <w:rsid w:val="0027413C"/>
    <w:rsid w:val="00274190"/>
    <w:rsid w:val="00274275"/>
    <w:rsid w:val="002742B7"/>
    <w:rsid w:val="002743E5"/>
    <w:rsid w:val="002748C9"/>
    <w:rsid w:val="00274A8B"/>
    <w:rsid w:val="00274C28"/>
    <w:rsid w:val="00274F0C"/>
    <w:rsid w:val="00274F16"/>
    <w:rsid w:val="00274F7C"/>
    <w:rsid w:val="00274FC4"/>
    <w:rsid w:val="00275042"/>
    <w:rsid w:val="0027506B"/>
    <w:rsid w:val="00275119"/>
    <w:rsid w:val="00275279"/>
    <w:rsid w:val="0027541E"/>
    <w:rsid w:val="00275547"/>
    <w:rsid w:val="00275651"/>
    <w:rsid w:val="0027579C"/>
    <w:rsid w:val="002757B2"/>
    <w:rsid w:val="0027581F"/>
    <w:rsid w:val="00275854"/>
    <w:rsid w:val="002758C2"/>
    <w:rsid w:val="002758CD"/>
    <w:rsid w:val="0027591F"/>
    <w:rsid w:val="00275944"/>
    <w:rsid w:val="002759EA"/>
    <w:rsid w:val="00275A59"/>
    <w:rsid w:val="00275AA6"/>
    <w:rsid w:val="00275BC0"/>
    <w:rsid w:val="00275BEB"/>
    <w:rsid w:val="00275C37"/>
    <w:rsid w:val="00275CF0"/>
    <w:rsid w:val="00275E02"/>
    <w:rsid w:val="00275EA4"/>
    <w:rsid w:val="00275EF8"/>
    <w:rsid w:val="00275F9D"/>
    <w:rsid w:val="0027602B"/>
    <w:rsid w:val="002760C0"/>
    <w:rsid w:val="00276164"/>
    <w:rsid w:val="002761F8"/>
    <w:rsid w:val="0027633E"/>
    <w:rsid w:val="00276502"/>
    <w:rsid w:val="00276548"/>
    <w:rsid w:val="00276612"/>
    <w:rsid w:val="00276776"/>
    <w:rsid w:val="0027678C"/>
    <w:rsid w:val="00276796"/>
    <w:rsid w:val="002767B6"/>
    <w:rsid w:val="002767CA"/>
    <w:rsid w:val="002767E7"/>
    <w:rsid w:val="0027683E"/>
    <w:rsid w:val="0027685A"/>
    <w:rsid w:val="00276878"/>
    <w:rsid w:val="00276B9A"/>
    <w:rsid w:val="00276C90"/>
    <w:rsid w:val="00276D69"/>
    <w:rsid w:val="00276DC8"/>
    <w:rsid w:val="00276E4C"/>
    <w:rsid w:val="00277072"/>
    <w:rsid w:val="0027716B"/>
    <w:rsid w:val="00277458"/>
    <w:rsid w:val="002774D2"/>
    <w:rsid w:val="002775C0"/>
    <w:rsid w:val="002775E8"/>
    <w:rsid w:val="00277647"/>
    <w:rsid w:val="002777A7"/>
    <w:rsid w:val="002777B3"/>
    <w:rsid w:val="00277B2D"/>
    <w:rsid w:val="00277D47"/>
    <w:rsid w:val="00280111"/>
    <w:rsid w:val="0028025D"/>
    <w:rsid w:val="002803C8"/>
    <w:rsid w:val="0028040C"/>
    <w:rsid w:val="00280487"/>
    <w:rsid w:val="002805DF"/>
    <w:rsid w:val="002806D2"/>
    <w:rsid w:val="002806F5"/>
    <w:rsid w:val="00280772"/>
    <w:rsid w:val="0028082E"/>
    <w:rsid w:val="002808AD"/>
    <w:rsid w:val="0028098B"/>
    <w:rsid w:val="002809BE"/>
    <w:rsid w:val="00280A38"/>
    <w:rsid w:val="00280A6E"/>
    <w:rsid w:val="00280AB5"/>
    <w:rsid w:val="00280BFF"/>
    <w:rsid w:val="00280C39"/>
    <w:rsid w:val="00280DB0"/>
    <w:rsid w:val="00280DF6"/>
    <w:rsid w:val="00280E29"/>
    <w:rsid w:val="00280ED7"/>
    <w:rsid w:val="00280F0A"/>
    <w:rsid w:val="00280FE8"/>
    <w:rsid w:val="0028114B"/>
    <w:rsid w:val="00281336"/>
    <w:rsid w:val="0028140C"/>
    <w:rsid w:val="002814A4"/>
    <w:rsid w:val="002815E9"/>
    <w:rsid w:val="002816E3"/>
    <w:rsid w:val="00281801"/>
    <w:rsid w:val="00281823"/>
    <w:rsid w:val="00281A32"/>
    <w:rsid w:val="00281C5D"/>
    <w:rsid w:val="00281D29"/>
    <w:rsid w:val="00281D54"/>
    <w:rsid w:val="00281D82"/>
    <w:rsid w:val="00281EA8"/>
    <w:rsid w:val="00281F40"/>
    <w:rsid w:val="00282005"/>
    <w:rsid w:val="00282092"/>
    <w:rsid w:val="0028236C"/>
    <w:rsid w:val="00282527"/>
    <w:rsid w:val="00282691"/>
    <w:rsid w:val="0028277D"/>
    <w:rsid w:val="002828E7"/>
    <w:rsid w:val="002829C0"/>
    <w:rsid w:val="00282AEC"/>
    <w:rsid w:val="00282B04"/>
    <w:rsid w:val="00282C32"/>
    <w:rsid w:val="00282CF2"/>
    <w:rsid w:val="00282E19"/>
    <w:rsid w:val="00282E1A"/>
    <w:rsid w:val="00282F3E"/>
    <w:rsid w:val="00283008"/>
    <w:rsid w:val="002830ED"/>
    <w:rsid w:val="0028328F"/>
    <w:rsid w:val="002832DF"/>
    <w:rsid w:val="0028354D"/>
    <w:rsid w:val="002835B7"/>
    <w:rsid w:val="0028368B"/>
    <w:rsid w:val="00283695"/>
    <w:rsid w:val="0028395D"/>
    <w:rsid w:val="002839F3"/>
    <w:rsid w:val="00283A18"/>
    <w:rsid w:val="00283BE8"/>
    <w:rsid w:val="00283C48"/>
    <w:rsid w:val="00283DBB"/>
    <w:rsid w:val="00283DDF"/>
    <w:rsid w:val="00283E79"/>
    <w:rsid w:val="00283EA3"/>
    <w:rsid w:val="00283FB4"/>
    <w:rsid w:val="00284059"/>
    <w:rsid w:val="0028415D"/>
    <w:rsid w:val="002841D2"/>
    <w:rsid w:val="0028420E"/>
    <w:rsid w:val="0028426A"/>
    <w:rsid w:val="002843E4"/>
    <w:rsid w:val="0028446E"/>
    <w:rsid w:val="002845FE"/>
    <w:rsid w:val="002846A0"/>
    <w:rsid w:val="00284995"/>
    <w:rsid w:val="002849D4"/>
    <w:rsid w:val="00284B64"/>
    <w:rsid w:val="00284C95"/>
    <w:rsid w:val="00284D9C"/>
    <w:rsid w:val="00284E04"/>
    <w:rsid w:val="00284FDF"/>
    <w:rsid w:val="00285253"/>
    <w:rsid w:val="002854A5"/>
    <w:rsid w:val="002854BC"/>
    <w:rsid w:val="00285512"/>
    <w:rsid w:val="00285547"/>
    <w:rsid w:val="00285583"/>
    <w:rsid w:val="00285606"/>
    <w:rsid w:val="002857AF"/>
    <w:rsid w:val="00285AEA"/>
    <w:rsid w:val="00285D45"/>
    <w:rsid w:val="00285D82"/>
    <w:rsid w:val="0028608E"/>
    <w:rsid w:val="002860A1"/>
    <w:rsid w:val="00286120"/>
    <w:rsid w:val="002863F7"/>
    <w:rsid w:val="00286451"/>
    <w:rsid w:val="0028648A"/>
    <w:rsid w:val="002864DF"/>
    <w:rsid w:val="0028651B"/>
    <w:rsid w:val="00286642"/>
    <w:rsid w:val="00286729"/>
    <w:rsid w:val="00286843"/>
    <w:rsid w:val="0028689D"/>
    <w:rsid w:val="002868EA"/>
    <w:rsid w:val="002868FC"/>
    <w:rsid w:val="00286A64"/>
    <w:rsid w:val="00286A8B"/>
    <w:rsid w:val="00286C36"/>
    <w:rsid w:val="00286C8C"/>
    <w:rsid w:val="00286C8E"/>
    <w:rsid w:val="00286CF4"/>
    <w:rsid w:val="00286D5A"/>
    <w:rsid w:val="00286E01"/>
    <w:rsid w:val="00286E5F"/>
    <w:rsid w:val="00286EA4"/>
    <w:rsid w:val="00286F7B"/>
    <w:rsid w:val="00286FEF"/>
    <w:rsid w:val="00287024"/>
    <w:rsid w:val="0028719F"/>
    <w:rsid w:val="002871B3"/>
    <w:rsid w:val="002871EB"/>
    <w:rsid w:val="0028723E"/>
    <w:rsid w:val="00287342"/>
    <w:rsid w:val="0028738A"/>
    <w:rsid w:val="002873DA"/>
    <w:rsid w:val="0028757D"/>
    <w:rsid w:val="00287704"/>
    <w:rsid w:val="002877BD"/>
    <w:rsid w:val="00287833"/>
    <w:rsid w:val="00287A42"/>
    <w:rsid w:val="00287A4B"/>
    <w:rsid w:val="00287A80"/>
    <w:rsid w:val="00287A81"/>
    <w:rsid w:val="00287AA6"/>
    <w:rsid w:val="00287AEA"/>
    <w:rsid w:val="00287AF2"/>
    <w:rsid w:val="00287C3D"/>
    <w:rsid w:val="00287CA7"/>
    <w:rsid w:val="00287EC6"/>
    <w:rsid w:val="00287ECA"/>
    <w:rsid w:val="00287F8C"/>
    <w:rsid w:val="0029010B"/>
    <w:rsid w:val="00290168"/>
    <w:rsid w:val="0029019B"/>
    <w:rsid w:val="0029039B"/>
    <w:rsid w:val="002908FD"/>
    <w:rsid w:val="00290970"/>
    <w:rsid w:val="002909F4"/>
    <w:rsid w:val="00290A18"/>
    <w:rsid w:val="00290B02"/>
    <w:rsid w:val="00290C62"/>
    <w:rsid w:val="00290CA9"/>
    <w:rsid w:val="00290CFF"/>
    <w:rsid w:val="00290D10"/>
    <w:rsid w:val="00290D2F"/>
    <w:rsid w:val="00290F65"/>
    <w:rsid w:val="00290F80"/>
    <w:rsid w:val="00291005"/>
    <w:rsid w:val="0029103C"/>
    <w:rsid w:val="0029105C"/>
    <w:rsid w:val="002910E2"/>
    <w:rsid w:val="00291167"/>
    <w:rsid w:val="002911DF"/>
    <w:rsid w:val="00291206"/>
    <w:rsid w:val="002913EE"/>
    <w:rsid w:val="0029140D"/>
    <w:rsid w:val="00291544"/>
    <w:rsid w:val="00291622"/>
    <w:rsid w:val="00291634"/>
    <w:rsid w:val="002916DB"/>
    <w:rsid w:val="00291713"/>
    <w:rsid w:val="00291777"/>
    <w:rsid w:val="002917E5"/>
    <w:rsid w:val="00291819"/>
    <w:rsid w:val="00291821"/>
    <w:rsid w:val="00291868"/>
    <w:rsid w:val="0029189E"/>
    <w:rsid w:val="00291A35"/>
    <w:rsid w:val="00291AE0"/>
    <w:rsid w:val="00291BB8"/>
    <w:rsid w:val="00291BE4"/>
    <w:rsid w:val="00291C3E"/>
    <w:rsid w:val="00291CF6"/>
    <w:rsid w:val="00291E8D"/>
    <w:rsid w:val="00291EC2"/>
    <w:rsid w:val="00291F3C"/>
    <w:rsid w:val="0029205B"/>
    <w:rsid w:val="002920E1"/>
    <w:rsid w:val="00292115"/>
    <w:rsid w:val="002921ED"/>
    <w:rsid w:val="002924ED"/>
    <w:rsid w:val="00292566"/>
    <w:rsid w:val="002925A8"/>
    <w:rsid w:val="00292658"/>
    <w:rsid w:val="00292662"/>
    <w:rsid w:val="0029266D"/>
    <w:rsid w:val="0029269A"/>
    <w:rsid w:val="0029278A"/>
    <w:rsid w:val="002927CD"/>
    <w:rsid w:val="002927E6"/>
    <w:rsid w:val="002927FE"/>
    <w:rsid w:val="00292AD3"/>
    <w:rsid w:val="00292B01"/>
    <w:rsid w:val="00292B74"/>
    <w:rsid w:val="00292B9F"/>
    <w:rsid w:val="00292DFE"/>
    <w:rsid w:val="00292E05"/>
    <w:rsid w:val="00292E7C"/>
    <w:rsid w:val="00292FEF"/>
    <w:rsid w:val="002930C2"/>
    <w:rsid w:val="002930E0"/>
    <w:rsid w:val="002930EF"/>
    <w:rsid w:val="002931AE"/>
    <w:rsid w:val="002932FA"/>
    <w:rsid w:val="002933CB"/>
    <w:rsid w:val="002933E5"/>
    <w:rsid w:val="0029350B"/>
    <w:rsid w:val="00293582"/>
    <w:rsid w:val="002935D9"/>
    <w:rsid w:val="002935F8"/>
    <w:rsid w:val="0029362C"/>
    <w:rsid w:val="0029363A"/>
    <w:rsid w:val="0029365E"/>
    <w:rsid w:val="0029385B"/>
    <w:rsid w:val="002938A0"/>
    <w:rsid w:val="0029390B"/>
    <w:rsid w:val="00293969"/>
    <w:rsid w:val="002939F6"/>
    <w:rsid w:val="00293AEC"/>
    <w:rsid w:val="00293B8D"/>
    <w:rsid w:val="00293BC9"/>
    <w:rsid w:val="00293F99"/>
    <w:rsid w:val="00294093"/>
    <w:rsid w:val="0029420C"/>
    <w:rsid w:val="002942B8"/>
    <w:rsid w:val="00294497"/>
    <w:rsid w:val="002945FF"/>
    <w:rsid w:val="00294601"/>
    <w:rsid w:val="0029462E"/>
    <w:rsid w:val="0029462F"/>
    <w:rsid w:val="0029472E"/>
    <w:rsid w:val="0029475F"/>
    <w:rsid w:val="00294760"/>
    <w:rsid w:val="002948F8"/>
    <w:rsid w:val="0029497F"/>
    <w:rsid w:val="00294B57"/>
    <w:rsid w:val="00294B90"/>
    <w:rsid w:val="00294C88"/>
    <w:rsid w:val="00294E47"/>
    <w:rsid w:val="00294F71"/>
    <w:rsid w:val="0029505E"/>
    <w:rsid w:val="002950F7"/>
    <w:rsid w:val="0029515F"/>
    <w:rsid w:val="00295167"/>
    <w:rsid w:val="002951C7"/>
    <w:rsid w:val="00295299"/>
    <w:rsid w:val="002952A4"/>
    <w:rsid w:val="002952B3"/>
    <w:rsid w:val="002953F2"/>
    <w:rsid w:val="0029555B"/>
    <w:rsid w:val="002955CB"/>
    <w:rsid w:val="002956A9"/>
    <w:rsid w:val="002956CA"/>
    <w:rsid w:val="0029583A"/>
    <w:rsid w:val="00295863"/>
    <w:rsid w:val="00295978"/>
    <w:rsid w:val="002959E3"/>
    <w:rsid w:val="00295A74"/>
    <w:rsid w:val="00295B1E"/>
    <w:rsid w:val="00295C4A"/>
    <w:rsid w:val="00295C7D"/>
    <w:rsid w:val="00295CD0"/>
    <w:rsid w:val="00295E27"/>
    <w:rsid w:val="00295F9B"/>
    <w:rsid w:val="00295FC6"/>
    <w:rsid w:val="00295FDE"/>
    <w:rsid w:val="00296006"/>
    <w:rsid w:val="00296194"/>
    <w:rsid w:val="002961A2"/>
    <w:rsid w:val="0029624F"/>
    <w:rsid w:val="00296321"/>
    <w:rsid w:val="00296410"/>
    <w:rsid w:val="002965B6"/>
    <w:rsid w:val="0029670C"/>
    <w:rsid w:val="0029696C"/>
    <w:rsid w:val="00296AA3"/>
    <w:rsid w:val="00296CC0"/>
    <w:rsid w:val="00296D90"/>
    <w:rsid w:val="00296DBE"/>
    <w:rsid w:val="00296E8D"/>
    <w:rsid w:val="00296F9F"/>
    <w:rsid w:val="0029723F"/>
    <w:rsid w:val="002972F0"/>
    <w:rsid w:val="0029734C"/>
    <w:rsid w:val="00297378"/>
    <w:rsid w:val="002973A9"/>
    <w:rsid w:val="002974FA"/>
    <w:rsid w:val="0029763A"/>
    <w:rsid w:val="0029775C"/>
    <w:rsid w:val="00297808"/>
    <w:rsid w:val="00297A41"/>
    <w:rsid w:val="00297ABB"/>
    <w:rsid w:val="00297C0D"/>
    <w:rsid w:val="00297C1A"/>
    <w:rsid w:val="00297D11"/>
    <w:rsid w:val="00297D96"/>
    <w:rsid w:val="00297EB4"/>
    <w:rsid w:val="00297FF8"/>
    <w:rsid w:val="002A0117"/>
    <w:rsid w:val="002A0186"/>
    <w:rsid w:val="002A01D3"/>
    <w:rsid w:val="002A0369"/>
    <w:rsid w:val="002A040B"/>
    <w:rsid w:val="002A0446"/>
    <w:rsid w:val="002A071A"/>
    <w:rsid w:val="002A0759"/>
    <w:rsid w:val="002A07A9"/>
    <w:rsid w:val="002A07C0"/>
    <w:rsid w:val="002A087D"/>
    <w:rsid w:val="002A0891"/>
    <w:rsid w:val="002A099F"/>
    <w:rsid w:val="002A09C5"/>
    <w:rsid w:val="002A0B1C"/>
    <w:rsid w:val="002A0B4C"/>
    <w:rsid w:val="002A0C7E"/>
    <w:rsid w:val="002A0D99"/>
    <w:rsid w:val="002A0DA3"/>
    <w:rsid w:val="002A0DD7"/>
    <w:rsid w:val="002A0E98"/>
    <w:rsid w:val="002A1023"/>
    <w:rsid w:val="002A10B1"/>
    <w:rsid w:val="002A1176"/>
    <w:rsid w:val="002A1324"/>
    <w:rsid w:val="002A13B9"/>
    <w:rsid w:val="002A1450"/>
    <w:rsid w:val="002A162F"/>
    <w:rsid w:val="002A17BA"/>
    <w:rsid w:val="002A1A17"/>
    <w:rsid w:val="002A1B63"/>
    <w:rsid w:val="002A1C19"/>
    <w:rsid w:val="002A1C33"/>
    <w:rsid w:val="002A1C7E"/>
    <w:rsid w:val="002A1DA1"/>
    <w:rsid w:val="002A1DC5"/>
    <w:rsid w:val="002A1EA0"/>
    <w:rsid w:val="002A1FE5"/>
    <w:rsid w:val="002A20F2"/>
    <w:rsid w:val="002A2158"/>
    <w:rsid w:val="002A218E"/>
    <w:rsid w:val="002A222C"/>
    <w:rsid w:val="002A22D9"/>
    <w:rsid w:val="002A2311"/>
    <w:rsid w:val="002A2385"/>
    <w:rsid w:val="002A23FA"/>
    <w:rsid w:val="002A252C"/>
    <w:rsid w:val="002A26CC"/>
    <w:rsid w:val="002A2793"/>
    <w:rsid w:val="002A281B"/>
    <w:rsid w:val="002A2870"/>
    <w:rsid w:val="002A2898"/>
    <w:rsid w:val="002A2997"/>
    <w:rsid w:val="002A29BE"/>
    <w:rsid w:val="002A29C3"/>
    <w:rsid w:val="002A2A2C"/>
    <w:rsid w:val="002A2AAF"/>
    <w:rsid w:val="002A2AB6"/>
    <w:rsid w:val="002A2CCB"/>
    <w:rsid w:val="002A2E96"/>
    <w:rsid w:val="002A3343"/>
    <w:rsid w:val="002A3362"/>
    <w:rsid w:val="002A347A"/>
    <w:rsid w:val="002A35AC"/>
    <w:rsid w:val="002A35B5"/>
    <w:rsid w:val="002A36B9"/>
    <w:rsid w:val="002A3864"/>
    <w:rsid w:val="002A3897"/>
    <w:rsid w:val="002A38B1"/>
    <w:rsid w:val="002A3916"/>
    <w:rsid w:val="002A393E"/>
    <w:rsid w:val="002A39B3"/>
    <w:rsid w:val="002A3AA5"/>
    <w:rsid w:val="002A3C97"/>
    <w:rsid w:val="002A3E28"/>
    <w:rsid w:val="002A404A"/>
    <w:rsid w:val="002A418A"/>
    <w:rsid w:val="002A41BA"/>
    <w:rsid w:val="002A41E8"/>
    <w:rsid w:val="002A4295"/>
    <w:rsid w:val="002A4457"/>
    <w:rsid w:val="002A4551"/>
    <w:rsid w:val="002A45AB"/>
    <w:rsid w:val="002A46A7"/>
    <w:rsid w:val="002A46DB"/>
    <w:rsid w:val="002A4704"/>
    <w:rsid w:val="002A486B"/>
    <w:rsid w:val="002A4B13"/>
    <w:rsid w:val="002A4BAA"/>
    <w:rsid w:val="002A4BD2"/>
    <w:rsid w:val="002A4BEC"/>
    <w:rsid w:val="002A4C0B"/>
    <w:rsid w:val="002A4E76"/>
    <w:rsid w:val="002A4EFD"/>
    <w:rsid w:val="002A50CF"/>
    <w:rsid w:val="002A5124"/>
    <w:rsid w:val="002A512C"/>
    <w:rsid w:val="002A5199"/>
    <w:rsid w:val="002A52A5"/>
    <w:rsid w:val="002A52B9"/>
    <w:rsid w:val="002A539A"/>
    <w:rsid w:val="002A539E"/>
    <w:rsid w:val="002A53C5"/>
    <w:rsid w:val="002A5552"/>
    <w:rsid w:val="002A5679"/>
    <w:rsid w:val="002A5696"/>
    <w:rsid w:val="002A57BA"/>
    <w:rsid w:val="002A57F1"/>
    <w:rsid w:val="002A596D"/>
    <w:rsid w:val="002A5A88"/>
    <w:rsid w:val="002A5ACF"/>
    <w:rsid w:val="002A5B6A"/>
    <w:rsid w:val="002A5C95"/>
    <w:rsid w:val="002A5D67"/>
    <w:rsid w:val="002A5ED8"/>
    <w:rsid w:val="002A5FA3"/>
    <w:rsid w:val="002A5FC8"/>
    <w:rsid w:val="002A6008"/>
    <w:rsid w:val="002A6107"/>
    <w:rsid w:val="002A610B"/>
    <w:rsid w:val="002A621A"/>
    <w:rsid w:val="002A62B6"/>
    <w:rsid w:val="002A633A"/>
    <w:rsid w:val="002A6384"/>
    <w:rsid w:val="002A649A"/>
    <w:rsid w:val="002A656D"/>
    <w:rsid w:val="002A6683"/>
    <w:rsid w:val="002A66A8"/>
    <w:rsid w:val="002A66CB"/>
    <w:rsid w:val="002A66D5"/>
    <w:rsid w:val="002A6747"/>
    <w:rsid w:val="002A67A1"/>
    <w:rsid w:val="002A67A9"/>
    <w:rsid w:val="002A67BD"/>
    <w:rsid w:val="002A6916"/>
    <w:rsid w:val="002A6B9A"/>
    <w:rsid w:val="002A6BB5"/>
    <w:rsid w:val="002A6BD8"/>
    <w:rsid w:val="002A6C56"/>
    <w:rsid w:val="002A6C76"/>
    <w:rsid w:val="002A6C9E"/>
    <w:rsid w:val="002A6EDA"/>
    <w:rsid w:val="002A708F"/>
    <w:rsid w:val="002A7108"/>
    <w:rsid w:val="002A7179"/>
    <w:rsid w:val="002A71AB"/>
    <w:rsid w:val="002A72EE"/>
    <w:rsid w:val="002A7445"/>
    <w:rsid w:val="002A758C"/>
    <w:rsid w:val="002A7655"/>
    <w:rsid w:val="002A7899"/>
    <w:rsid w:val="002A7906"/>
    <w:rsid w:val="002A7A74"/>
    <w:rsid w:val="002A7ADC"/>
    <w:rsid w:val="002A7CC3"/>
    <w:rsid w:val="002A7D67"/>
    <w:rsid w:val="002A7DC6"/>
    <w:rsid w:val="002B01E0"/>
    <w:rsid w:val="002B02C4"/>
    <w:rsid w:val="002B0315"/>
    <w:rsid w:val="002B062B"/>
    <w:rsid w:val="002B06A6"/>
    <w:rsid w:val="002B06D6"/>
    <w:rsid w:val="002B097D"/>
    <w:rsid w:val="002B0A1D"/>
    <w:rsid w:val="002B0B79"/>
    <w:rsid w:val="002B0B8C"/>
    <w:rsid w:val="002B0DA0"/>
    <w:rsid w:val="002B0E71"/>
    <w:rsid w:val="002B0E72"/>
    <w:rsid w:val="002B0F42"/>
    <w:rsid w:val="002B0FCC"/>
    <w:rsid w:val="002B15E7"/>
    <w:rsid w:val="002B1892"/>
    <w:rsid w:val="002B1925"/>
    <w:rsid w:val="002B1A23"/>
    <w:rsid w:val="002B1A5C"/>
    <w:rsid w:val="002B1A8E"/>
    <w:rsid w:val="002B1B63"/>
    <w:rsid w:val="002B1B64"/>
    <w:rsid w:val="002B1BF1"/>
    <w:rsid w:val="002B1BF4"/>
    <w:rsid w:val="002B1C40"/>
    <w:rsid w:val="002B1CE8"/>
    <w:rsid w:val="002B1CF0"/>
    <w:rsid w:val="002B1EB6"/>
    <w:rsid w:val="002B1F2E"/>
    <w:rsid w:val="002B2000"/>
    <w:rsid w:val="002B2139"/>
    <w:rsid w:val="002B2367"/>
    <w:rsid w:val="002B23FC"/>
    <w:rsid w:val="002B2520"/>
    <w:rsid w:val="002B2525"/>
    <w:rsid w:val="002B26C1"/>
    <w:rsid w:val="002B26FE"/>
    <w:rsid w:val="002B2814"/>
    <w:rsid w:val="002B2874"/>
    <w:rsid w:val="002B28A1"/>
    <w:rsid w:val="002B2908"/>
    <w:rsid w:val="002B293E"/>
    <w:rsid w:val="002B2B8E"/>
    <w:rsid w:val="002B2BD2"/>
    <w:rsid w:val="002B2C25"/>
    <w:rsid w:val="002B2C5E"/>
    <w:rsid w:val="002B2DB3"/>
    <w:rsid w:val="002B2E18"/>
    <w:rsid w:val="002B2E43"/>
    <w:rsid w:val="002B2F36"/>
    <w:rsid w:val="002B34DD"/>
    <w:rsid w:val="002B352F"/>
    <w:rsid w:val="002B3579"/>
    <w:rsid w:val="002B35C0"/>
    <w:rsid w:val="002B35D1"/>
    <w:rsid w:val="002B3685"/>
    <w:rsid w:val="002B376C"/>
    <w:rsid w:val="002B38B8"/>
    <w:rsid w:val="002B38BC"/>
    <w:rsid w:val="002B3AAE"/>
    <w:rsid w:val="002B3AC1"/>
    <w:rsid w:val="002B3AE0"/>
    <w:rsid w:val="002B3AF7"/>
    <w:rsid w:val="002B3CE5"/>
    <w:rsid w:val="002B3E55"/>
    <w:rsid w:val="002B3F3C"/>
    <w:rsid w:val="002B40F0"/>
    <w:rsid w:val="002B4133"/>
    <w:rsid w:val="002B4319"/>
    <w:rsid w:val="002B435D"/>
    <w:rsid w:val="002B436E"/>
    <w:rsid w:val="002B4626"/>
    <w:rsid w:val="002B462B"/>
    <w:rsid w:val="002B4680"/>
    <w:rsid w:val="002B474F"/>
    <w:rsid w:val="002B4A2B"/>
    <w:rsid w:val="002B4AB0"/>
    <w:rsid w:val="002B4B7C"/>
    <w:rsid w:val="002B4C71"/>
    <w:rsid w:val="002B4D4C"/>
    <w:rsid w:val="002B4D69"/>
    <w:rsid w:val="002B4D6B"/>
    <w:rsid w:val="002B4FCF"/>
    <w:rsid w:val="002B5087"/>
    <w:rsid w:val="002B5138"/>
    <w:rsid w:val="002B51CB"/>
    <w:rsid w:val="002B520A"/>
    <w:rsid w:val="002B5244"/>
    <w:rsid w:val="002B5254"/>
    <w:rsid w:val="002B52E2"/>
    <w:rsid w:val="002B548B"/>
    <w:rsid w:val="002B54AB"/>
    <w:rsid w:val="002B54F2"/>
    <w:rsid w:val="002B5646"/>
    <w:rsid w:val="002B570D"/>
    <w:rsid w:val="002B59A5"/>
    <w:rsid w:val="002B59DA"/>
    <w:rsid w:val="002B5AE5"/>
    <w:rsid w:val="002B5C8B"/>
    <w:rsid w:val="002B5CBF"/>
    <w:rsid w:val="002B5D59"/>
    <w:rsid w:val="002B5D6E"/>
    <w:rsid w:val="002B5DC5"/>
    <w:rsid w:val="002B5DE2"/>
    <w:rsid w:val="002B5E4D"/>
    <w:rsid w:val="002B5E51"/>
    <w:rsid w:val="002B60DC"/>
    <w:rsid w:val="002B623B"/>
    <w:rsid w:val="002B62EE"/>
    <w:rsid w:val="002B6366"/>
    <w:rsid w:val="002B6376"/>
    <w:rsid w:val="002B63FF"/>
    <w:rsid w:val="002B6521"/>
    <w:rsid w:val="002B6544"/>
    <w:rsid w:val="002B65D9"/>
    <w:rsid w:val="002B65E8"/>
    <w:rsid w:val="002B665C"/>
    <w:rsid w:val="002B66F3"/>
    <w:rsid w:val="002B6980"/>
    <w:rsid w:val="002B69E1"/>
    <w:rsid w:val="002B6A35"/>
    <w:rsid w:val="002B6AC4"/>
    <w:rsid w:val="002B6BE7"/>
    <w:rsid w:val="002B6C74"/>
    <w:rsid w:val="002B6F07"/>
    <w:rsid w:val="002B6F54"/>
    <w:rsid w:val="002B6FDC"/>
    <w:rsid w:val="002B7082"/>
    <w:rsid w:val="002B70D2"/>
    <w:rsid w:val="002B72B5"/>
    <w:rsid w:val="002B745E"/>
    <w:rsid w:val="002B747E"/>
    <w:rsid w:val="002B7519"/>
    <w:rsid w:val="002B75EB"/>
    <w:rsid w:val="002B77F9"/>
    <w:rsid w:val="002B78CD"/>
    <w:rsid w:val="002B791F"/>
    <w:rsid w:val="002B7A98"/>
    <w:rsid w:val="002B7B04"/>
    <w:rsid w:val="002B7B07"/>
    <w:rsid w:val="002B7B86"/>
    <w:rsid w:val="002B7D66"/>
    <w:rsid w:val="002B7DDF"/>
    <w:rsid w:val="002B7DE6"/>
    <w:rsid w:val="002B7EBE"/>
    <w:rsid w:val="002B7EE8"/>
    <w:rsid w:val="002C0084"/>
    <w:rsid w:val="002C00F8"/>
    <w:rsid w:val="002C0111"/>
    <w:rsid w:val="002C02D6"/>
    <w:rsid w:val="002C030D"/>
    <w:rsid w:val="002C03BF"/>
    <w:rsid w:val="002C03C8"/>
    <w:rsid w:val="002C04B0"/>
    <w:rsid w:val="002C0660"/>
    <w:rsid w:val="002C07FC"/>
    <w:rsid w:val="002C081B"/>
    <w:rsid w:val="002C0967"/>
    <w:rsid w:val="002C09F0"/>
    <w:rsid w:val="002C0A00"/>
    <w:rsid w:val="002C0AE5"/>
    <w:rsid w:val="002C0B63"/>
    <w:rsid w:val="002C0BC7"/>
    <w:rsid w:val="002C0BD4"/>
    <w:rsid w:val="002C0BE8"/>
    <w:rsid w:val="002C0BF8"/>
    <w:rsid w:val="002C0C33"/>
    <w:rsid w:val="002C0CD9"/>
    <w:rsid w:val="002C0DEE"/>
    <w:rsid w:val="002C0E1C"/>
    <w:rsid w:val="002C0EE7"/>
    <w:rsid w:val="002C0F01"/>
    <w:rsid w:val="002C0F27"/>
    <w:rsid w:val="002C0FFC"/>
    <w:rsid w:val="002C10E7"/>
    <w:rsid w:val="002C114E"/>
    <w:rsid w:val="002C11B8"/>
    <w:rsid w:val="002C12D3"/>
    <w:rsid w:val="002C12FD"/>
    <w:rsid w:val="002C1382"/>
    <w:rsid w:val="002C138E"/>
    <w:rsid w:val="002C17D8"/>
    <w:rsid w:val="002C1848"/>
    <w:rsid w:val="002C186C"/>
    <w:rsid w:val="002C18D4"/>
    <w:rsid w:val="002C18EA"/>
    <w:rsid w:val="002C19FA"/>
    <w:rsid w:val="002C1A31"/>
    <w:rsid w:val="002C1C23"/>
    <w:rsid w:val="002C1C65"/>
    <w:rsid w:val="002C1CB9"/>
    <w:rsid w:val="002C1DF0"/>
    <w:rsid w:val="002C1F5A"/>
    <w:rsid w:val="002C1FA3"/>
    <w:rsid w:val="002C2237"/>
    <w:rsid w:val="002C229E"/>
    <w:rsid w:val="002C22BD"/>
    <w:rsid w:val="002C23C0"/>
    <w:rsid w:val="002C257C"/>
    <w:rsid w:val="002C2587"/>
    <w:rsid w:val="002C2750"/>
    <w:rsid w:val="002C278B"/>
    <w:rsid w:val="002C2809"/>
    <w:rsid w:val="002C284E"/>
    <w:rsid w:val="002C2891"/>
    <w:rsid w:val="002C2910"/>
    <w:rsid w:val="002C2ABF"/>
    <w:rsid w:val="002C2AF1"/>
    <w:rsid w:val="002C2B7B"/>
    <w:rsid w:val="002C2C6E"/>
    <w:rsid w:val="002C2E5B"/>
    <w:rsid w:val="002C2F8D"/>
    <w:rsid w:val="002C3023"/>
    <w:rsid w:val="002C3090"/>
    <w:rsid w:val="002C316C"/>
    <w:rsid w:val="002C316F"/>
    <w:rsid w:val="002C3214"/>
    <w:rsid w:val="002C3246"/>
    <w:rsid w:val="002C329C"/>
    <w:rsid w:val="002C33CE"/>
    <w:rsid w:val="002C345A"/>
    <w:rsid w:val="002C3481"/>
    <w:rsid w:val="002C35FA"/>
    <w:rsid w:val="002C36A3"/>
    <w:rsid w:val="002C36AF"/>
    <w:rsid w:val="002C38D9"/>
    <w:rsid w:val="002C39EC"/>
    <w:rsid w:val="002C39FC"/>
    <w:rsid w:val="002C3A83"/>
    <w:rsid w:val="002C3AF6"/>
    <w:rsid w:val="002C3BC7"/>
    <w:rsid w:val="002C3CA7"/>
    <w:rsid w:val="002C3CFC"/>
    <w:rsid w:val="002C3D6E"/>
    <w:rsid w:val="002C3F50"/>
    <w:rsid w:val="002C4057"/>
    <w:rsid w:val="002C412B"/>
    <w:rsid w:val="002C42F4"/>
    <w:rsid w:val="002C430E"/>
    <w:rsid w:val="002C43D6"/>
    <w:rsid w:val="002C448B"/>
    <w:rsid w:val="002C452B"/>
    <w:rsid w:val="002C4535"/>
    <w:rsid w:val="002C45E2"/>
    <w:rsid w:val="002C46AF"/>
    <w:rsid w:val="002C47A7"/>
    <w:rsid w:val="002C47C6"/>
    <w:rsid w:val="002C4808"/>
    <w:rsid w:val="002C4863"/>
    <w:rsid w:val="002C49CE"/>
    <w:rsid w:val="002C4A91"/>
    <w:rsid w:val="002C4AB5"/>
    <w:rsid w:val="002C4B9A"/>
    <w:rsid w:val="002C4D47"/>
    <w:rsid w:val="002C4DF4"/>
    <w:rsid w:val="002C4E00"/>
    <w:rsid w:val="002C4E0C"/>
    <w:rsid w:val="002C4EE9"/>
    <w:rsid w:val="002C4F1C"/>
    <w:rsid w:val="002C4F75"/>
    <w:rsid w:val="002C4FAF"/>
    <w:rsid w:val="002C504E"/>
    <w:rsid w:val="002C5099"/>
    <w:rsid w:val="002C5123"/>
    <w:rsid w:val="002C5291"/>
    <w:rsid w:val="002C5405"/>
    <w:rsid w:val="002C5572"/>
    <w:rsid w:val="002C55C9"/>
    <w:rsid w:val="002C55D8"/>
    <w:rsid w:val="002C5764"/>
    <w:rsid w:val="002C5786"/>
    <w:rsid w:val="002C57AC"/>
    <w:rsid w:val="002C58D1"/>
    <w:rsid w:val="002C597C"/>
    <w:rsid w:val="002C5A2E"/>
    <w:rsid w:val="002C5ACD"/>
    <w:rsid w:val="002C5B78"/>
    <w:rsid w:val="002C5BA1"/>
    <w:rsid w:val="002C5C41"/>
    <w:rsid w:val="002C5D59"/>
    <w:rsid w:val="002C5E3B"/>
    <w:rsid w:val="002C5FC4"/>
    <w:rsid w:val="002C61A1"/>
    <w:rsid w:val="002C61C3"/>
    <w:rsid w:val="002C61EF"/>
    <w:rsid w:val="002C6223"/>
    <w:rsid w:val="002C6363"/>
    <w:rsid w:val="002C63B7"/>
    <w:rsid w:val="002C642C"/>
    <w:rsid w:val="002C64D9"/>
    <w:rsid w:val="002C6682"/>
    <w:rsid w:val="002C6692"/>
    <w:rsid w:val="002C66DC"/>
    <w:rsid w:val="002C672E"/>
    <w:rsid w:val="002C67D2"/>
    <w:rsid w:val="002C684B"/>
    <w:rsid w:val="002C6922"/>
    <w:rsid w:val="002C69F1"/>
    <w:rsid w:val="002C6A9A"/>
    <w:rsid w:val="002C6D7F"/>
    <w:rsid w:val="002C6E8C"/>
    <w:rsid w:val="002C6EB5"/>
    <w:rsid w:val="002C6FEC"/>
    <w:rsid w:val="002C705A"/>
    <w:rsid w:val="002C71A9"/>
    <w:rsid w:val="002C71CA"/>
    <w:rsid w:val="002C73A2"/>
    <w:rsid w:val="002C742E"/>
    <w:rsid w:val="002C74CC"/>
    <w:rsid w:val="002C7781"/>
    <w:rsid w:val="002C7833"/>
    <w:rsid w:val="002C78AF"/>
    <w:rsid w:val="002C78BD"/>
    <w:rsid w:val="002C79BC"/>
    <w:rsid w:val="002C7A0D"/>
    <w:rsid w:val="002C7C6B"/>
    <w:rsid w:val="002C7C70"/>
    <w:rsid w:val="002C7CDD"/>
    <w:rsid w:val="002C7E95"/>
    <w:rsid w:val="002C7EA9"/>
    <w:rsid w:val="002C7F6B"/>
    <w:rsid w:val="002C7FD9"/>
    <w:rsid w:val="002D00B3"/>
    <w:rsid w:val="002D01FD"/>
    <w:rsid w:val="002D02EE"/>
    <w:rsid w:val="002D050A"/>
    <w:rsid w:val="002D081A"/>
    <w:rsid w:val="002D09EF"/>
    <w:rsid w:val="002D0A52"/>
    <w:rsid w:val="002D0A75"/>
    <w:rsid w:val="002D0A7D"/>
    <w:rsid w:val="002D0B18"/>
    <w:rsid w:val="002D0B97"/>
    <w:rsid w:val="002D0C8B"/>
    <w:rsid w:val="002D0E3C"/>
    <w:rsid w:val="002D0ED1"/>
    <w:rsid w:val="002D0F08"/>
    <w:rsid w:val="002D0FD3"/>
    <w:rsid w:val="002D1012"/>
    <w:rsid w:val="002D10C9"/>
    <w:rsid w:val="002D10E5"/>
    <w:rsid w:val="002D124E"/>
    <w:rsid w:val="002D1269"/>
    <w:rsid w:val="002D1294"/>
    <w:rsid w:val="002D12FE"/>
    <w:rsid w:val="002D134E"/>
    <w:rsid w:val="002D13BF"/>
    <w:rsid w:val="002D13E3"/>
    <w:rsid w:val="002D13F5"/>
    <w:rsid w:val="002D1590"/>
    <w:rsid w:val="002D1683"/>
    <w:rsid w:val="002D17A7"/>
    <w:rsid w:val="002D17F6"/>
    <w:rsid w:val="002D1857"/>
    <w:rsid w:val="002D1868"/>
    <w:rsid w:val="002D1987"/>
    <w:rsid w:val="002D19F2"/>
    <w:rsid w:val="002D1AF4"/>
    <w:rsid w:val="002D1C41"/>
    <w:rsid w:val="002D1CAC"/>
    <w:rsid w:val="002D1CB6"/>
    <w:rsid w:val="002D223B"/>
    <w:rsid w:val="002D227D"/>
    <w:rsid w:val="002D2280"/>
    <w:rsid w:val="002D2341"/>
    <w:rsid w:val="002D237B"/>
    <w:rsid w:val="002D23ED"/>
    <w:rsid w:val="002D2452"/>
    <w:rsid w:val="002D247F"/>
    <w:rsid w:val="002D25F5"/>
    <w:rsid w:val="002D2704"/>
    <w:rsid w:val="002D2773"/>
    <w:rsid w:val="002D27AB"/>
    <w:rsid w:val="002D29E6"/>
    <w:rsid w:val="002D2A2F"/>
    <w:rsid w:val="002D2A8A"/>
    <w:rsid w:val="002D2AA8"/>
    <w:rsid w:val="002D2AD8"/>
    <w:rsid w:val="002D2B0D"/>
    <w:rsid w:val="002D2B5C"/>
    <w:rsid w:val="002D2CAF"/>
    <w:rsid w:val="002D2CDA"/>
    <w:rsid w:val="002D2EE1"/>
    <w:rsid w:val="002D2FA1"/>
    <w:rsid w:val="002D2FD7"/>
    <w:rsid w:val="002D2FF3"/>
    <w:rsid w:val="002D305F"/>
    <w:rsid w:val="002D30A0"/>
    <w:rsid w:val="002D3135"/>
    <w:rsid w:val="002D3156"/>
    <w:rsid w:val="002D3237"/>
    <w:rsid w:val="002D3261"/>
    <w:rsid w:val="002D3398"/>
    <w:rsid w:val="002D33EF"/>
    <w:rsid w:val="002D3429"/>
    <w:rsid w:val="002D371B"/>
    <w:rsid w:val="002D3798"/>
    <w:rsid w:val="002D37ED"/>
    <w:rsid w:val="002D387B"/>
    <w:rsid w:val="002D3944"/>
    <w:rsid w:val="002D39A5"/>
    <w:rsid w:val="002D39E1"/>
    <w:rsid w:val="002D3A26"/>
    <w:rsid w:val="002D3C5E"/>
    <w:rsid w:val="002D3C8A"/>
    <w:rsid w:val="002D3D5E"/>
    <w:rsid w:val="002D3DBE"/>
    <w:rsid w:val="002D3DF6"/>
    <w:rsid w:val="002D3E6F"/>
    <w:rsid w:val="002D3E9A"/>
    <w:rsid w:val="002D3EE8"/>
    <w:rsid w:val="002D41D0"/>
    <w:rsid w:val="002D4215"/>
    <w:rsid w:val="002D4241"/>
    <w:rsid w:val="002D4405"/>
    <w:rsid w:val="002D445E"/>
    <w:rsid w:val="002D46B5"/>
    <w:rsid w:val="002D473E"/>
    <w:rsid w:val="002D47AC"/>
    <w:rsid w:val="002D484D"/>
    <w:rsid w:val="002D4BEE"/>
    <w:rsid w:val="002D4D6B"/>
    <w:rsid w:val="002D4DAE"/>
    <w:rsid w:val="002D5000"/>
    <w:rsid w:val="002D5012"/>
    <w:rsid w:val="002D5191"/>
    <w:rsid w:val="002D5285"/>
    <w:rsid w:val="002D531B"/>
    <w:rsid w:val="002D5576"/>
    <w:rsid w:val="002D55A6"/>
    <w:rsid w:val="002D5635"/>
    <w:rsid w:val="002D5823"/>
    <w:rsid w:val="002D589D"/>
    <w:rsid w:val="002D58BF"/>
    <w:rsid w:val="002D5AF9"/>
    <w:rsid w:val="002D5BFF"/>
    <w:rsid w:val="002D5D0A"/>
    <w:rsid w:val="002D5E5B"/>
    <w:rsid w:val="002D5EAF"/>
    <w:rsid w:val="002D5F60"/>
    <w:rsid w:val="002D5F90"/>
    <w:rsid w:val="002D5FAC"/>
    <w:rsid w:val="002D6069"/>
    <w:rsid w:val="002D606C"/>
    <w:rsid w:val="002D613E"/>
    <w:rsid w:val="002D6213"/>
    <w:rsid w:val="002D636D"/>
    <w:rsid w:val="002D6417"/>
    <w:rsid w:val="002D644B"/>
    <w:rsid w:val="002D649A"/>
    <w:rsid w:val="002D65E5"/>
    <w:rsid w:val="002D66E5"/>
    <w:rsid w:val="002D6725"/>
    <w:rsid w:val="002D675D"/>
    <w:rsid w:val="002D68C5"/>
    <w:rsid w:val="002D6A0C"/>
    <w:rsid w:val="002D6AED"/>
    <w:rsid w:val="002D6D67"/>
    <w:rsid w:val="002D6D98"/>
    <w:rsid w:val="002D6DFF"/>
    <w:rsid w:val="002D6E23"/>
    <w:rsid w:val="002D6EE7"/>
    <w:rsid w:val="002D7010"/>
    <w:rsid w:val="002D70CF"/>
    <w:rsid w:val="002D71D2"/>
    <w:rsid w:val="002D7232"/>
    <w:rsid w:val="002D72C7"/>
    <w:rsid w:val="002D7465"/>
    <w:rsid w:val="002D74E9"/>
    <w:rsid w:val="002D75D5"/>
    <w:rsid w:val="002D7623"/>
    <w:rsid w:val="002D772C"/>
    <w:rsid w:val="002D77E2"/>
    <w:rsid w:val="002D7911"/>
    <w:rsid w:val="002D793C"/>
    <w:rsid w:val="002D795C"/>
    <w:rsid w:val="002D79DF"/>
    <w:rsid w:val="002D7A16"/>
    <w:rsid w:val="002D7A23"/>
    <w:rsid w:val="002D7C09"/>
    <w:rsid w:val="002D7CF1"/>
    <w:rsid w:val="002D7D16"/>
    <w:rsid w:val="002D7E29"/>
    <w:rsid w:val="002D7E48"/>
    <w:rsid w:val="002D7F52"/>
    <w:rsid w:val="002D7F74"/>
    <w:rsid w:val="002E0042"/>
    <w:rsid w:val="002E019D"/>
    <w:rsid w:val="002E01D6"/>
    <w:rsid w:val="002E02EA"/>
    <w:rsid w:val="002E02FC"/>
    <w:rsid w:val="002E0453"/>
    <w:rsid w:val="002E0541"/>
    <w:rsid w:val="002E0598"/>
    <w:rsid w:val="002E0651"/>
    <w:rsid w:val="002E071A"/>
    <w:rsid w:val="002E079C"/>
    <w:rsid w:val="002E07C9"/>
    <w:rsid w:val="002E0833"/>
    <w:rsid w:val="002E08F8"/>
    <w:rsid w:val="002E0A6C"/>
    <w:rsid w:val="002E0A8D"/>
    <w:rsid w:val="002E0CEB"/>
    <w:rsid w:val="002E0DCE"/>
    <w:rsid w:val="002E0E5D"/>
    <w:rsid w:val="002E0F1D"/>
    <w:rsid w:val="002E0F41"/>
    <w:rsid w:val="002E0F4F"/>
    <w:rsid w:val="002E0F9E"/>
    <w:rsid w:val="002E0FA9"/>
    <w:rsid w:val="002E119A"/>
    <w:rsid w:val="002E11AD"/>
    <w:rsid w:val="002E1203"/>
    <w:rsid w:val="002E120E"/>
    <w:rsid w:val="002E134E"/>
    <w:rsid w:val="002E1387"/>
    <w:rsid w:val="002E1439"/>
    <w:rsid w:val="002E14FA"/>
    <w:rsid w:val="002E156E"/>
    <w:rsid w:val="002E175E"/>
    <w:rsid w:val="002E1773"/>
    <w:rsid w:val="002E17A5"/>
    <w:rsid w:val="002E17CF"/>
    <w:rsid w:val="002E1859"/>
    <w:rsid w:val="002E1A8E"/>
    <w:rsid w:val="002E1AED"/>
    <w:rsid w:val="002E1C55"/>
    <w:rsid w:val="002E1CA7"/>
    <w:rsid w:val="002E1CC4"/>
    <w:rsid w:val="002E1DEE"/>
    <w:rsid w:val="002E1F15"/>
    <w:rsid w:val="002E1F59"/>
    <w:rsid w:val="002E1F5D"/>
    <w:rsid w:val="002E1F72"/>
    <w:rsid w:val="002E1FA2"/>
    <w:rsid w:val="002E216B"/>
    <w:rsid w:val="002E2223"/>
    <w:rsid w:val="002E2302"/>
    <w:rsid w:val="002E2347"/>
    <w:rsid w:val="002E23D9"/>
    <w:rsid w:val="002E2471"/>
    <w:rsid w:val="002E2495"/>
    <w:rsid w:val="002E25F7"/>
    <w:rsid w:val="002E26E2"/>
    <w:rsid w:val="002E27B3"/>
    <w:rsid w:val="002E297D"/>
    <w:rsid w:val="002E2A62"/>
    <w:rsid w:val="002E2ABC"/>
    <w:rsid w:val="002E2BC7"/>
    <w:rsid w:val="002E2C69"/>
    <w:rsid w:val="002E2C78"/>
    <w:rsid w:val="002E2CF4"/>
    <w:rsid w:val="002E2D11"/>
    <w:rsid w:val="002E2D23"/>
    <w:rsid w:val="002E2D88"/>
    <w:rsid w:val="002E2DA8"/>
    <w:rsid w:val="002E2DD7"/>
    <w:rsid w:val="002E2F3D"/>
    <w:rsid w:val="002E2F52"/>
    <w:rsid w:val="002E3115"/>
    <w:rsid w:val="002E3197"/>
    <w:rsid w:val="002E3257"/>
    <w:rsid w:val="002E32D4"/>
    <w:rsid w:val="002E33E4"/>
    <w:rsid w:val="002E3455"/>
    <w:rsid w:val="002E36BD"/>
    <w:rsid w:val="002E3755"/>
    <w:rsid w:val="002E3770"/>
    <w:rsid w:val="002E37EE"/>
    <w:rsid w:val="002E3832"/>
    <w:rsid w:val="002E3A09"/>
    <w:rsid w:val="002E3BA0"/>
    <w:rsid w:val="002E3BE2"/>
    <w:rsid w:val="002E3BE4"/>
    <w:rsid w:val="002E3C64"/>
    <w:rsid w:val="002E3CBA"/>
    <w:rsid w:val="002E3D94"/>
    <w:rsid w:val="002E3D96"/>
    <w:rsid w:val="002E3D9C"/>
    <w:rsid w:val="002E3E38"/>
    <w:rsid w:val="002E3FA8"/>
    <w:rsid w:val="002E4014"/>
    <w:rsid w:val="002E401D"/>
    <w:rsid w:val="002E4088"/>
    <w:rsid w:val="002E42DE"/>
    <w:rsid w:val="002E43A3"/>
    <w:rsid w:val="002E43AC"/>
    <w:rsid w:val="002E47FD"/>
    <w:rsid w:val="002E48D7"/>
    <w:rsid w:val="002E48EB"/>
    <w:rsid w:val="002E4C6B"/>
    <w:rsid w:val="002E5009"/>
    <w:rsid w:val="002E5096"/>
    <w:rsid w:val="002E512C"/>
    <w:rsid w:val="002E51A2"/>
    <w:rsid w:val="002E529A"/>
    <w:rsid w:val="002E55B4"/>
    <w:rsid w:val="002E56CE"/>
    <w:rsid w:val="002E5731"/>
    <w:rsid w:val="002E5754"/>
    <w:rsid w:val="002E57F5"/>
    <w:rsid w:val="002E5A83"/>
    <w:rsid w:val="002E5C20"/>
    <w:rsid w:val="002E5C44"/>
    <w:rsid w:val="002E5C99"/>
    <w:rsid w:val="002E5DFB"/>
    <w:rsid w:val="002E5E36"/>
    <w:rsid w:val="002E5EBF"/>
    <w:rsid w:val="002E5EEC"/>
    <w:rsid w:val="002E5F42"/>
    <w:rsid w:val="002E5F99"/>
    <w:rsid w:val="002E5FC1"/>
    <w:rsid w:val="002E6013"/>
    <w:rsid w:val="002E603E"/>
    <w:rsid w:val="002E6137"/>
    <w:rsid w:val="002E62A0"/>
    <w:rsid w:val="002E62C8"/>
    <w:rsid w:val="002E6309"/>
    <w:rsid w:val="002E6453"/>
    <w:rsid w:val="002E645D"/>
    <w:rsid w:val="002E64AF"/>
    <w:rsid w:val="002E688D"/>
    <w:rsid w:val="002E68A5"/>
    <w:rsid w:val="002E697E"/>
    <w:rsid w:val="002E69B9"/>
    <w:rsid w:val="002E6B70"/>
    <w:rsid w:val="002E6B79"/>
    <w:rsid w:val="002E6BF0"/>
    <w:rsid w:val="002E6C07"/>
    <w:rsid w:val="002E6E31"/>
    <w:rsid w:val="002E7034"/>
    <w:rsid w:val="002E7058"/>
    <w:rsid w:val="002E7089"/>
    <w:rsid w:val="002E71C0"/>
    <w:rsid w:val="002E7388"/>
    <w:rsid w:val="002E742E"/>
    <w:rsid w:val="002E757D"/>
    <w:rsid w:val="002E776B"/>
    <w:rsid w:val="002E7828"/>
    <w:rsid w:val="002E782B"/>
    <w:rsid w:val="002E7888"/>
    <w:rsid w:val="002E78EC"/>
    <w:rsid w:val="002E7B55"/>
    <w:rsid w:val="002E7B93"/>
    <w:rsid w:val="002E7E2E"/>
    <w:rsid w:val="002E7F57"/>
    <w:rsid w:val="002F007F"/>
    <w:rsid w:val="002F011A"/>
    <w:rsid w:val="002F01D0"/>
    <w:rsid w:val="002F028A"/>
    <w:rsid w:val="002F065D"/>
    <w:rsid w:val="002F06CC"/>
    <w:rsid w:val="002F07C2"/>
    <w:rsid w:val="002F0BB1"/>
    <w:rsid w:val="002F0BF4"/>
    <w:rsid w:val="002F0C5C"/>
    <w:rsid w:val="002F0CB7"/>
    <w:rsid w:val="002F0DD3"/>
    <w:rsid w:val="002F0DDE"/>
    <w:rsid w:val="002F0E68"/>
    <w:rsid w:val="002F0E74"/>
    <w:rsid w:val="002F0E8D"/>
    <w:rsid w:val="002F0F18"/>
    <w:rsid w:val="002F1046"/>
    <w:rsid w:val="002F1094"/>
    <w:rsid w:val="002F1102"/>
    <w:rsid w:val="002F114E"/>
    <w:rsid w:val="002F1344"/>
    <w:rsid w:val="002F13ED"/>
    <w:rsid w:val="002F1469"/>
    <w:rsid w:val="002F15CF"/>
    <w:rsid w:val="002F179F"/>
    <w:rsid w:val="002F17A2"/>
    <w:rsid w:val="002F189A"/>
    <w:rsid w:val="002F19AA"/>
    <w:rsid w:val="002F1A25"/>
    <w:rsid w:val="002F1B82"/>
    <w:rsid w:val="002F1BF7"/>
    <w:rsid w:val="002F1CA6"/>
    <w:rsid w:val="002F1CC0"/>
    <w:rsid w:val="002F1D23"/>
    <w:rsid w:val="002F1E18"/>
    <w:rsid w:val="002F1E2E"/>
    <w:rsid w:val="002F1E4E"/>
    <w:rsid w:val="002F1EA1"/>
    <w:rsid w:val="002F1EF0"/>
    <w:rsid w:val="002F1F1C"/>
    <w:rsid w:val="002F1F8B"/>
    <w:rsid w:val="002F2188"/>
    <w:rsid w:val="002F219C"/>
    <w:rsid w:val="002F2264"/>
    <w:rsid w:val="002F23BB"/>
    <w:rsid w:val="002F25C3"/>
    <w:rsid w:val="002F260B"/>
    <w:rsid w:val="002F26E2"/>
    <w:rsid w:val="002F2767"/>
    <w:rsid w:val="002F2875"/>
    <w:rsid w:val="002F28AC"/>
    <w:rsid w:val="002F2955"/>
    <w:rsid w:val="002F29D3"/>
    <w:rsid w:val="002F29E0"/>
    <w:rsid w:val="002F29F5"/>
    <w:rsid w:val="002F2C9B"/>
    <w:rsid w:val="002F2E19"/>
    <w:rsid w:val="002F2E63"/>
    <w:rsid w:val="002F2E72"/>
    <w:rsid w:val="002F2F46"/>
    <w:rsid w:val="002F2FBF"/>
    <w:rsid w:val="002F2FD5"/>
    <w:rsid w:val="002F3062"/>
    <w:rsid w:val="002F3294"/>
    <w:rsid w:val="002F33A7"/>
    <w:rsid w:val="002F348A"/>
    <w:rsid w:val="002F34FF"/>
    <w:rsid w:val="002F37B1"/>
    <w:rsid w:val="002F3802"/>
    <w:rsid w:val="002F3824"/>
    <w:rsid w:val="002F38F8"/>
    <w:rsid w:val="002F3A13"/>
    <w:rsid w:val="002F3C72"/>
    <w:rsid w:val="002F3D8C"/>
    <w:rsid w:val="002F3DB7"/>
    <w:rsid w:val="002F3E84"/>
    <w:rsid w:val="002F3EAF"/>
    <w:rsid w:val="002F3F44"/>
    <w:rsid w:val="002F4044"/>
    <w:rsid w:val="002F40AD"/>
    <w:rsid w:val="002F4258"/>
    <w:rsid w:val="002F4272"/>
    <w:rsid w:val="002F42F4"/>
    <w:rsid w:val="002F4333"/>
    <w:rsid w:val="002F439A"/>
    <w:rsid w:val="002F4449"/>
    <w:rsid w:val="002F4482"/>
    <w:rsid w:val="002F4688"/>
    <w:rsid w:val="002F4870"/>
    <w:rsid w:val="002F487E"/>
    <w:rsid w:val="002F4ACA"/>
    <w:rsid w:val="002F4B14"/>
    <w:rsid w:val="002F4B45"/>
    <w:rsid w:val="002F4D59"/>
    <w:rsid w:val="002F4E5F"/>
    <w:rsid w:val="002F4EC0"/>
    <w:rsid w:val="002F4F05"/>
    <w:rsid w:val="002F4F17"/>
    <w:rsid w:val="002F4F67"/>
    <w:rsid w:val="002F4FC0"/>
    <w:rsid w:val="002F5016"/>
    <w:rsid w:val="002F50EF"/>
    <w:rsid w:val="002F5213"/>
    <w:rsid w:val="002F5349"/>
    <w:rsid w:val="002F540B"/>
    <w:rsid w:val="002F5450"/>
    <w:rsid w:val="002F5589"/>
    <w:rsid w:val="002F565A"/>
    <w:rsid w:val="002F57BB"/>
    <w:rsid w:val="002F5A56"/>
    <w:rsid w:val="002F5A79"/>
    <w:rsid w:val="002F5ACD"/>
    <w:rsid w:val="002F5B45"/>
    <w:rsid w:val="002F5C7D"/>
    <w:rsid w:val="002F5CAF"/>
    <w:rsid w:val="002F5D65"/>
    <w:rsid w:val="002F5E30"/>
    <w:rsid w:val="002F5EF1"/>
    <w:rsid w:val="002F6146"/>
    <w:rsid w:val="002F61CA"/>
    <w:rsid w:val="002F63C0"/>
    <w:rsid w:val="002F6492"/>
    <w:rsid w:val="002F64BC"/>
    <w:rsid w:val="002F6551"/>
    <w:rsid w:val="002F6585"/>
    <w:rsid w:val="002F658E"/>
    <w:rsid w:val="002F6613"/>
    <w:rsid w:val="002F66B6"/>
    <w:rsid w:val="002F6737"/>
    <w:rsid w:val="002F67F7"/>
    <w:rsid w:val="002F686D"/>
    <w:rsid w:val="002F687A"/>
    <w:rsid w:val="002F6885"/>
    <w:rsid w:val="002F68B8"/>
    <w:rsid w:val="002F68EC"/>
    <w:rsid w:val="002F6A26"/>
    <w:rsid w:val="002F6A97"/>
    <w:rsid w:val="002F6BFC"/>
    <w:rsid w:val="002F6CCB"/>
    <w:rsid w:val="002F6D43"/>
    <w:rsid w:val="002F6DB1"/>
    <w:rsid w:val="002F6E0D"/>
    <w:rsid w:val="002F6FC4"/>
    <w:rsid w:val="002F6FC5"/>
    <w:rsid w:val="002F700F"/>
    <w:rsid w:val="002F7100"/>
    <w:rsid w:val="002F7119"/>
    <w:rsid w:val="002F72CD"/>
    <w:rsid w:val="002F765F"/>
    <w:rsid w:val="002F7671"/>
    <w:rsid w:val="002F76ED"/>
    <w:rsid w:val="002F783A"/>
    <w:rsid w:val="002F787F"/>
    <w:rsid w:val="002F791B"/>
    <w:rsid w:val="002F79BA"/>
    <w:rsid w:val="002F79BD"/>
    <w:rsid w:val="002F79C1"/>
    <w:rsid w:val="002F7A71"/>
    <w:rsid w:val="002F7B28"/>
    <w:rsid w:val="002F7B2E"/>
    <w:rsid w:val="002F7B38"/>
    <w:rsid w:val="002F7DF5"/>
    <w:rsid w:val="002F7EB3"/>
    <w:rsid w:val="002F7F47"/>
    <w:rsid w:val="002F7FDC"/>
    <w:rsid w:val="003000E4"/>
    <w:rsid w:val="0030019D"/>
    <w:rsid w:val="003001DD"/>
    <w:rsid w:val="00300267"/>
    <w:rsid w:val="00300287"/>
    <w:rsid w:val="0030035B"/>
    <w:rsid w:val="0030036A"/>
    <w:rsid w:val="00300394"/>
    <w:rsid w:val="003004A3"/>
    <w:rsid w:val="003005F2"/>
    <w:rsid w:val="0030060A"/>
    <w:rsid w:val="0030060D"/>
    <w:rsid w:val="00300629"/>
    <w:rsid w:val="00300656"/>
    <w:rsid w:val="0030073B"/>
    <w:rsid w:val="003008CB"/>
    <w:rsid w:val="003009F4"/>
    <w:rsid w:val="00300D6C"/>
    <w:rsid w:val="00300DAD"/>
    <w:rsid w:val="00300EDF"/>
    <w:rsid w:val="00300FB7"/>
    <w:rsid w:val="00300FC0"/>
    <w:rsid w:val="00301083"/>
    <w:rsid w:val="00301089"/>
    <w:rsid w:val="00301164"/>
    <w:rsid w:val="003011D8"/>
    <w:rsid w:val="00301261"/>
    <w:rsid w:val="00301386"/>
    <w:rsid w:val="003013E2"/>
    <w:rsid w:val="003013E5"/>
    <w:rsid w:val="003014C5"/>
    <w:rsid w:val="003014CA"/>
    <w:rsid w:val="00301512"/>
    <w:rsid w:val="0030152E"/>
    <w:rsid w:val="00301592"/>
    <w:rsid w:val="00301677"/>
    <w:rsid w:val="0030167A"/>
    <w:rsid w:val="00301694"/>
    <w:rsid w:val="00301893"/>
    <w:rsid w:val="003019C7"/>
    <w:rsid w:val="003019E6"/>
    <w:rsid w:val="00301BF3"/>
    <w:rsid w:val="00301EC1"/>
    <w:rsid w:val="00301FC8"/>
    <w:rsid w:val="00301FD9"/>
    <w:rsid w:val="00302008"/>
    <w:rsid w:val="00302011"/>
    <w:rsid w:val="0030204F"/>
    <w:rsid w:val="003020ED"/>
    <w:rsid w:val="00302179"/>
    <w:rsid w:val="00302195"/>
    <w:rsid w:val="003021B5"/>
    <w:rsid w:val="003021FC"/>
    <w:rsid w:val="00302279"/>
    <w:rsid w:val="00302442"/>
    <w:rsid w:val="003024D4"/>
    <w:rsid w:val="00302545"/>
    <w:rsid w:val="003025A1"/>
    <w:rsid w:val="0030263E"/>
    <w:rsid w:val="00302640"/>
    <w:rsid w:val="003027B5"/>
    <w:rsid w:val="003027C3"/>
    <w:rsid w:val="00302804"/>
    <w:rsid w:val="00302857"/>
    <w:rsid w:val="00302970"/>
    <w:rsid w:val="00302B03"/>
    <w:rsid w:val="00302B46"/>
    <w:rsid w:val="00302CCB"/>
    <w:rsid w:val="00302D94"/>
    <w:rsid w:val="00302D95"/>
    <w:rsid w:val="00302DA3"/>
    <w:rsid w:val="00302DD5"/>
    <w:rsid w:val="00302DD9"/>
    <w:rsid w:val="00302FBC"/>
    <w:rsid w:val="00303111"/>
    <w:rsid w:val="00303180"/>
    <w:rsid w:val="003031E3"/>
    <w:rsid w:val="00303269"/>
    <w:rsid w:val="003032E9"/>
    <w:rsid w:val="00303308"/>
    <w:rsid w:val="00303340"/>
    <w:rsid w:val="003033AB"/>
    <w:rsid w:val="0030361E"/>
    <w:rsid w:val="003036B6"/>
    <w:rsid w:val="00303704"/>
    <w:rsid w:val="00303714"/>
    <w:rsid w:val="0030374A"/>
    <w:rsid w:val="00303768"/>
    <w:rsid w:val="003037AE"/>
    <w:rsid w:val="0030393A"/>
    <w:rsid w:val="00303B14"/>
    <w:rsid w:val="00303BB9"/>
    <w:rsid w:val="00303BC3"/>
    <w:rsid w:val="00303C3A"/>
    <w:rsid w:val="00303C46"/>
    <w:rsid w:val="00303C68"/>
    <w:rsid w:val="00303CC0"/>
    <w:rsid w:val="00303D42"/>
    <w:rsid w:val="00303D5D"/>
    <w:rsid w:val="00303D62"/>
    <w:rsid w:val="00303E28"/>
    <w:rsid w:val="00303EA4"/>
    <w:rsid w:val="003040BF"/>
    <w:rsid w:val="00304115"/>
    <w:rsid w:val="00304223"/>
    <w:rsid w:val="003044A8"/>
    <w:rsid w:val="003044EC"/>
    <w:rsid w:val="00304500"/>
    <w:rsid w:val="00304546"/>
    <w:rsid w:val="00304572"/>
    <w:rsid w:val="003045CC"/>
    <w:rsid w:val="003046EF"/>
    <w:rsid w:val="003046FF"/>
    <w:rsid w:val="003048AF"/>
    <w:rsid w:val="003048D0"/>
    <w:rsid w:val="00304A85"/>
    <w:rsid w:val="00304BEF"/>
    <w:rsid w:val="00304DC3"/>
    <w:rsid w:val="00304DE2"/>
    <w:rsid w:val="00304E32"/>
    <w:rsid w:val="00304EA2"/>
    <w:rsid w:val="00304F5D"/>
    <w:rsid w:val="003051A1"/>
    <w:rsid w:val="00305233"/>
    <w:rsid w:val="00305463"/>
    <w:rsid w:val="0030546A"/>
    <w:rsid w:val="0030557E"/>
    <w:rsid w:val="003056B8"/>
    <w:rsid w:val="003056C4"/>
    <w:rsid w:val="003056F5"/>
    <w:rsid w:val="003057A7"/>
    <w:rsid w:val="003057EA"/>
    <w:rsid w:val="00305AA0"/>
    <w:rsid w:val="00305B93"/>
    <w:rsid w:val="00305D31"/>
    <w:rsid w:val="00305DE1"/>
    <w:rsid w:val="00305E69"/>
    <w:rsid w:val="00305EC8"/>
    <w:rsid w:val="00305F76"/>
    <w:rsid w:val="00305F79"/>
    <w:rsid w:val="00306057"/>
    <w:rsid w:val="003060B2"/>
    <w:rsid w:val="003060C4"/>
    <w:rsid w:val="003060D1"/>
    <w:rsid w:val="0030615F"/>
    <w:rsid w:val="00306336"/>
    <w:rsid w:val="0030637F"/>
    <w:rsid w:val="0030638A"/>
    <w:rsid w:val="0030642A"/>
    <w:rsid w:val="00306580"/>
    <w:rsid w:val="00306591"/>
    <w:rsid w:val="003066B2"/>
    <w:rsid w:val="003066D0"/>
    <w:rsid w:val="00306788"/>
    <w:rsid w:val="00306892"/>
    <w:rsid w:val="00306BB9"/>
    <w:rsid w:val="00306C4E"/>
    <w:rsid w:val="00306D18"/>
    <w:rsid w:val="00306E29"/>
    <w:rsid w:val="00306E93"/>
    <w:rsid w:val="00306EE2"/>
    <w:rsid w:val="00307085"/>
    <w:rsid w:val="003070C4"/>
    <w:rsid w:val="00307125"/>
    <w:rsid w:val="003071AC"/>
    <w:rsid w:val="0030735F"/>
    <w:rsid w:val="00307363"/>
    <w:rsid w:val="00307378"/>
    <w:rsid w:val="0030738F"/>
    <w:rsid w:val="0030740A"/>
    <w:rsid w:val="0030746A"/>
    <w:rsid w:val="003075C8"/>
    <w:rsid w:val="00307693"/>
    <w:rsid w:val="00307717"/>
    <w:rsid w:val="0030772E"/>
    <w:rsid w:val="003078FA"/>
    <w:rsid w:val="003079AA"/>
    <w:rsid w:val="003079B9"/>
    <w:rsid w:val="00307A22"/>
    <w:rsid w:val="00307A26"/>
    <w:rsid w:val="00307C6E"/>
    <w:rsid w:val="00307D1C"/>
    <w:rsid w:val="00307D98"/>
    <w:rsid w:val="00307DBC"/>
    <w:rsid w:val="00307DC7"/>
    <w:rsid w:val="00307E00"/>
    <w:rsid w:val="00307E26"/>
    <w:rsid w:val="00307EBE"/>
    <w:rsid w:val="00307FEC"/>
    <w:rsid w:val="0030DC31"/>
    <w:rsid w:val="00310052"/>
    <w:rsid w:val="00310239"/>
    <w:rsid w:val="00310301"/>
    <w:rsid w:val="003103F0"/>
    <w:rsid w:val="00310442"/>
    <w:rsid w:val="003104D5"/>
    <w:rsid w:val="0031052C"/>
    <w:rsid w:val="0031067B"/>
    <w:rsid w:val="0031068B"/>
    <w:rsid w:val="003106AA"/>
    <w:rsid w:val="003106CB"/>
    <w:rsid w:val="00310709"/>
    <w:rsid w:val="003107A6"/>
    <w:rsid w:val="003107E2"/>
    <w:rsid w:val="00310A45"/>
    <w:rsid w:val="00310A71"/>
    <w:rsid w:val="00310A73"/>
    <w:rsid w:val="00310A93"/>
    <w:rsid w:val="00310B6F"/>
    <w:rsid w:val="00310BA4"/>
    <w:rsid w:val="00310C75"/>
    <w:rsid w:val="00310CDA"/>
    <w:rsid w:val="00310CE7"/>
    <w:rsid w:val="00310D22"/>
    <w:rsid w:val="00310DFC"/>
    <w:rsid w:val="003111A0"/>
    <w:rsid w:val="0031125B"/>
    <w:rsid w:val="003115D5"/>
    <w:rsid w:val="003115F9"/>
    <w:rsid w:val="00311662"/>
    <w:rsid w:val="00311692"/>
    <w:rsid w:val="00311755"/>
    <w:rsid w:val="0031175D"/>
    <w:rsid w:val="0031177F"/>
    <w:rsid w:val="00311925"/>
    <w:rsid w:val="00311963"/>
    <w:rsid w:val="003119EC"/>
    <w:rsid w:val="00311AB7"/>
    <w:rsid w:val="00311C15"/>
    <w:rsid w:val="00311C54"/>
    <w:rsid w:val="00311DC8"/>
    <w:rsid w:val="00312006"/>
    <w:rsid w:val="003121AE"/>
    <w:rsid w:val="003121E6"/>
    <w:rsid w:val="0031223C"/>
    <w:rsid w:val="00312278"/>
    <w:rsid w:val="003124A0"/>
    <w:rsid w:val="00312520"/>
    <w:rsid w:val="0031274A"/>
    <w:rsid w:val="00312752"/>
    <w:rsid w:val="003128E7"/>
    <w:rsid w:val="00312930"/>
    <w:rsid w:val="0031295B"/>
    <w:rsid w:val="00312984"/>
    <w:rsid w:val="003129D9"/>
    <w:rsid w:val="00312A9F"/>
    <w:rsid w:val="00312B59"/>
    <w:rsid w:val="00312EF2"/>
    <w:rsid w:val="003131A9"/>
    <w:rsid w:val="003131B6"/>
    <w:rsid w:val="003131BE"/>
    <w:rsid w:val="003131E2"/>
    <w:rsid w:val="00313378"/>
    <w:rsid w:val="00313471"/>
    <w:rsid w:val="00313583"/>
    <w:rsid w:val="0031362E"/>
    <w:rsid w:val="00313651"/>
    <w:rsid w:val="003136D8"/>
    <w:rsid w:val="00313787"/>
    <w:rsid w:val="003137B3"/>
    <w:rsid w:val="00313808"/>
    <w:rsid w:val="003138CD"/>
    <w:rsid w:val="00313A02"/>
    <w:rsid w:val="00313AD2"/>
    <w:rsid w:val="00313AD9"/>
    <w:rsid w:val="00313AFB"/>
    <w:rsid w:val="00313AFC"/>
    <w:rsid w:val="00313B5D"/>
    <w:rsid w:val="00313C04"/>
    <w:rsid w:val="00313D71"/>
    <w:rsid w:val="00313DB8"/>
    <w:rsid w:val="00313ED4"/>
    <w:rsid w:val="00313F12"/>
    <w:rsid w:val="00313F53"/>
    <w:rsid w:val="00313F8F"/>
    <w:rsid w:val="00314036"/>
    <w:rsid w:val="0031411F"/>
    <w:rsid w:val="00314253"/>
    <w:rsid w:val="00314397"/>
    <w:rsid w:val="003143F6"/>
    <w:rsid w:val="00314405"/>
    <w:rsid w:val="00314435"/>
    <w:rsid w:val="00314454"/>
    <w:rsid w:val="0031451A"/>
    <w:rsid w:val="00314535"/>
    <w:rsid w:val="003147F2"/>
    <w:rsid w:val="00314813"/>
    <w:rsid w:val="00314872"/>
    <w:rsid w:val="003148C4"/>
    <w:rsid w:val="00314935"/>
    <w:rsid w:val="00314976"/>
    <w:rsid w:val="00314AFE"/>
    <w:rsid w:val="00314B2C"/>
    <w:rsid w:val="00314DD6"/>
    <w:rsid w:val="00314E73"/>
    <w:rsid w:val="00314E7B"/>
    <w:rsid w:val="00314E8A"/>
    <w:rsid w:val="00314EF2"/>
    <w:rsid w:val="00314F5E"/>
    <w:rsid w:val="003150E3"/>
    <w:rsid w:val="0031515A"/>
    <w:rsid w:val="003151A4"/>
    <w:rsid w:val="0031521E"/>
    <w:rsid w:val="00315277"/>
    <w:rsid w:val="0031527F"/>
    <w:rsid w:val="0031535E"/>
    <w:rsid w:val="0031536A"/>
    <w:rsid w:val="00315414"/>
    <w:rsid w:val="003154F3"/>
    <w:rsid w:val="003155CF"/>
    <w:rsid w:val="0031571D"/>
    <w:rsid w:val="003157F3"/>
    <w:rsid w:val="003159AD"/>
    <w:rsid w:val="003159E8"/>
    <w:rsid w:val="00315A6C"/>
    <w:rsid w:val="00315AE3"/>
    <w:rsid w:val="00315C53"/>
    <w:rsid w:val="00315C6F"/>
    <w:rsid w:val="00315DBD"/>
    <w:rsid w:val="00315DFA"/>
    <w:rsid w:val="00315E76"/>
    <w:rsid w:val="00315FCE"/>
    <w:rsid w:val="00316031"/>
    <w:rsid w:val="00316199"/>
    <w:rsid w:val="003161AE"/>
    <w:rsid w:val="003161D8"/>
    <w:rsid w:val="003161F4"/>
    <w:rsid w:val="003163A0"/>
    <w:rsid w:val="003163A1"/>
    <w:rsid w:val="003163C0"/>
    <w:rsid w:val="00316488"/>
    <w:rsid w:val="003164E3"/>
    <w:rsid w:val="00316528"/>
    <w:rsid w:val="00316538"/>
    <w:rsid w:val="00316548"/>
    <w:rsid w:val="00316651"/>
    <w:rsid w:val="003166EA"/>
    <w:rsid w:val="003168B1"/>
    <w:rsid w:val="00316948"/>
    <w:rsid w:val="00316A17"/>
    <w:rsid w:val="00316A66"/>
    <w:rsid w:val="00316AA2"/>
    <w:rsid w:val="00316AB2"/>
    <w:rsid w:val="00316ACB"/>
    <w:rsid w:val="00316B18"/>
    <w:rsid w:val="00316CD1"/>
    <w:rsid w:val="00316CFE"/>
    <w:rsid w:val="00316D3A"/>
    <w:rsid w:val="00316D8C"/>
    <w:rsid w:val="00316EAA"/>
    <w:rsid w:val="00316F1A"/>
    <w:rsid w:val="003171F5"/>
    <w:rsid w:val="0031722F"/>
    <w:rsid w:val="003173A9"/>
    <w:rsid w:val="003173E5"/>
    <w:rsid w:val="003174AC"/>
    <w:rsid w:val="00317606"/>
    <w:rsid w:val="00317680"/>
    <w:rsid w:val="0031768C"/>
    <w:rsid w:val="00317804"/>
    <w:rsid w:val="0031780C"/>
    <w:rsid w:val="003179A4"/>
    <w:rsid w:val="00317AA9"/>
    <w:rsid w:val="00317AD8"/>
    <w:rsid w:val="00317B26"/>
    <w:rsid w:val="00317BCC"/>
    <w:rsid w:val="00317D63"/>
    <w:rsid w:val="00317E52"/>
    <w:rsid w:val="00317E69"/>
    <w:rsid w:val="00317E6F"/>
    <w:rsid w:val="00320035"/>
    <w:rsid w:val="003203FF"/>
    <w:rsid w:val="0032045B"/>
    <w:rsid w:val="003204A8"/>
    <w:rsid w:val="003204AE"/>
    <w:rsid w:val="003205FD"/>
    <w:rsid w:val="0032072A"/>
    <w:rsid w:val="003207DE"/>
    <w:rsid w:val="00320950"/>
    <w:rsid w:val="00320955"/>
    <w:rsid w:val="003209B8"/>
    <w:rsid w:val="003209C5"/>
    <w:rsid w:val="00320A8F"/>
    <w:rsid w:val="00320AC4"/>
    <w:rsid w:val="00320CB9"/>
    <w:rsid w:val="00320D69"/>
    <w:rsid w:val="00320DC9"/>
    <w:rsid w:val="00320E62"/>
    <w:rsid w:val="00320E84"/>
    <w:rsid w:val="00320FDB"/>
    <w:rsid w:val="00321140"/>
    <w:rsid w:val="00321165"/>
    <w:rsid w:val="00321190"/>
    <w:rsid w:val="00321216"/>
    <w:rsid w:val="00321275"/>
    <w:rsid w:val="003213B1"/>
    <w:rsid w:val="003213E1"/>
    <w:rsid w:val="003214D7"/>
    <w:rsid w:val="003216E4"/>
    <w:rsid w:val="003217FB"/>
    <w:rsid w:val="0032196C"/>
    <w:rsid w:val="00321AEE"/>
    <w:rsid w:val="00321CA0"/>
    <w:rsid w:val="00321E4F"/>
    <w:rsid w:val="00321F8B"/>
    <w:rsid w:val="00322093"/>
    <w:rsid w:val="003220FD"/>
    <w:rsid w:val="003221B1"/>
    <w:rsid w:val="00322345"/>
    <w:rsid w:val="003223BD"/>
    <w:rsid w:val="00322577"/>
    <w:rsid w:val="003225B0"/>
    <w:rsid w:val="0032261B"/>
    <w:rsid w:val="003229A7"/>
    <w:rsid w:val="003229DD"/>
    <w:rsid w:val="00322A7D"/>
    <w:rsid w:val="00322A96"/>
    <w:rsid w:val="00322AEB"/>
    <w:rsid w:val="00322E2F"/>
    <w:rsid w:val="00322F55"/>
    <w:rsid w:val="00322F5B"/>
    <w:rsid w:val="00322FDB"/>
    <w:rsid w:val="00323061"/>
    <w:rsid w:val="0032307D"/>
    <w:rsid w:val="003234E2"/>
    <w:rsid w:val="00323546"/>
    <w:rsid w:val="003235DF"/>
    <w:rsid w:val="003235F5"/>
    <w:rsid w:val="003236B7"/>
    <w:rsid w:val="00323727"/>
    <w:rsid w:val="003237DC"/>
    <w:rsid w:val="003238CC"/>
    <w:rsid w:val="0032399C"/>
    <w:rsid w:val="003239CB"/>
    <w:rsid w:val="00323B74"/>
    <w:rsid w:val="00323C1E"/>
    <w:rsid w:val="00323C37"/>
    <w:rsid w:val="00323C4C"/>
    <w:rsid w:val="00323CB5"/>
    <w:rsid w:val="00323CEC"/>
    <w:rsid w:val="00323D23"/>
    <w:rsid w:val="00323DC7"/>
    <w:rsid w:val="00323E0E"/>
    <w:rsid w:val="00323F48"/>
    <w:rsid w:val="00323F5E"/>
    <w:rsid w:val="003241F2"/>
    <w:rsid w:val="0032424D"/>
    <w:rsid w:val="00324324"/>
    <w:rsid w:val="0032435D"/>
    <w:rsid w:val="003243CA"/>
    <w:rsid w:val="003243EC"/>
    <w:rsid w:val="00324551"/>
    <w:rsid w:val="003246FC"/>
    <w:rsid w:val="003247C8"/>
    <w:rsid w:val="003247D7"/>
    <w:rsid w:val="0032480F"/>
    <w:rsid w:val="00324844"/>
    <w:rsid w:val="00324855"/>
    <w:rsid w:val="00324920"/>
    <w:rsid w:val="00324AAF"/>
    <w:rsid w:val="00324B21"/>
    <w:rsid w:val="00324CEC"/>
    <w:rsid w:val="00324D8F"/>
    <w:rsid w:val="00324ED6"/>
    <w:rsid w:val="00324EE7"/>
    <w:rsid w:val="00324F50"/>
    <w:rsid w:val="003250A8"/>
    <w:rsid w:val="0032529D"/>
    <w:rsid w:val="003252A8"/>
    <w:rsid w:val="003252F8"/>
    <w:rsid w:val="00325429"/>
    <w:rsid w:val="00325439"/>
    <w:rsid w:val="00325490"/>
    <w:rsid w:val="00325766"/>
    <w:rsid w:val="003257AF"/>
    <w:rsid w:val="003258EE"/>
    <w:rsid w:val="00325991"/>
    <w:rsid w:val="00325A4A"/>
    <w:rsid w:val="00325BD3"/>
    <w:rsid w:val="00325BD8"/>
    <w:rsid w:val="00325CDF"/>
    <w:rsid w:val="00325CFB"/>
    <w:rsid w:val="00325DE6"/>
    <w:rsid w:val="00325DF8"/>
    <w:rsid w:val="00325EDF"/>
    <w:rsid w:val="00326176"/>
    <w:rsid w:val="003261AE"/>
    <w:rsid w:val="00326233"/>
    <w:rsid w:val="00326251"/>
    <w:rsid w:val="00326256"/>
    <w:rsid w:val="003262A4"/>
    <w:rsid w:val="00326450"/>
    <w:rsid w:val="00326463"/>
    <w:rsid w:val="0032648B"/>
    <w:rsid w:val="003264FD"/>
    <w:rsid w:val="00326583"/>
    <w:rsid w:val="00326639"/>
    <w:rsid w:val="00326742"/>
    <w:rsid w:val="00326827"/>
    <w:rsid w:val="003268E2"/>
    <w:rsid w:val="00326A84"/>
    <w:rsid w:val="00326B04"/>
    <w:rsid w:val="00326B51"/>
    <w:rsid w:val="00326B86"/>
    <w:rsid w:val="00326BF1"/>
    <w:rsid w:val="00326E9E"/>
    <w:rsid w:val="00326F57"/>
    <w:rsid w:val="00326FDA"/>
    <w:rsid w:val="0032703F"/>
    <w:rsid w:val="003271BB"/>
    <w:rsid w:val="0032722E"/>
    <w:rsid w:val="00327281"/>
    <w:rsid w:val="003272B9"/>
    <w:rsid w:val="003272EF"/>
    <w:rsid w:val="003273B4"/>
    <w:rsid w:val="00327526"/>
    <w:rsid w:val="00327576"/>
    <w:rsid w:val="0032767C"/>
    <w:rsid w:val="003276EE"/>
    <w:rsid w:val="00327766"/>
    <w:rsid w:val="003277C7"/>
    <w:rsid w:val="00327827"/>
    <w:rsid w:val="00327965"/>
    <w:rsid w:val="00327972"/>
    <w:rsid w:val="00327A5C"/>
    <w:rsid w:val="00327BDC"/>
    <w:rsid w:val="00327BF7"/>
    <w:rsid w:val="00327CD1"/>
    <w:rsid w:val="00327CFA"/>
    <w:rsid w:val="00327D92"/>
    <w:rsid w:val="00327D99"/>
    <w:rsid w:val="00330001"/>
    <w:rsid w:val="00330178"/>
    <w:rsid w:val="00330230"/>
    <w:rsid w:val="00330395"/>
    <w:rsid w:val="003306CF"/>
    <w:rsid w:val="0033074A"/>
    <w:rsid w:val="00330750"/>
    <w:rsid w:val="00330854"/>
    <w:rsid w:val="00330864"/>
    <w:rsid w:val="0033095F"/>
    <w:rsid w:val="0033096D"/>
    <w:rsid w:val="003309C3"/>
    <w:rsid w:val="003309E3"/>
    <w:rsid w:val="00330ABE"/>
    <w:rsid w:val="00330AC9"/>
    <w:rsid w:val="00330ADB"/>
    <w:rsid w:val="00330B4C"/>
    <w:rsid w:val="00330BF2"/>
    <w:rsid w:val="00330CFE"/>
    <w:rsid w:val="00330D63"/>
    <w:rsid w:val="00330E00"/>
    <w:rsid w:val="0033116B"/>
    <w:rsid w:val="0033138E"/>
    <w:rsid w:val="003316F8"/>
    <w:rsid w:val="003317CD"/>
    <w:rsid w:val="003317E9"/>
    <w:rsid w:val="003317F6"/>
    <w:rsid w:val="00331812"/>
    <w:rsid w:val="00331949"/>
    <w:rsid w:val="003319B6"/>
    <w:rsid w:val="00331D38"/>
    <w:rsid w:val="00331D67"/>
    <w:rsid w:val="00331EBE"/>
    <w:rsid w:val="00331F03"/>
    <w:rsid w:val="00331F36"/>
    <w:rsid w:val="00332031"/>
    <w:rsid w:val="003320A2"/>
    <w:rsid w:val="003320D2"/>
    <w:rsid w:val="00332137"/>
    <w:rsid w:val="00332180"/>
    <w:rsid w:val="003321E6"/>
    <w:rsid w:val="003322C9"/>
    <w:rsid w:val="003323F6"/>
    <w:rsid w:val="00332401"/>
    <w:rsid w:val="00332480"/>
    <w:rsid w:val="00332641"/>
    <w:rsid w:val="003326AE"/>
    <w:rsid w:val="00332743"/>
    <w:rsid w:val="00332756"/>
    <w:rsid w:val="003327E2"/>
    <w:rsid w:val="00332938"/>
    <w:rsid w:val="00332AFA"/>
    <w:rsid w:val="00332BCC"/>
    <w:rsid w:val="00332CC0"/>
    <w:rsid w:val="00332DA3"/>
    <w:rsid w:val="00332DBD"/>
    <w:rsid w:val="00332E57"/>
    <w:rsid w:val="00332FB2"/>
    <w:rsid w:val="0033303C"/>
    <w:rsid w:val="00333078"/>
    <w:rsid w:val="00333196"/>
    <w:rsid w:val="003331B2"/>
    <w:rsid w:val="0033325B"/>
    <w:rsid w:val="003332EC"/>
    <w:rsid w:val="00333324"/>
    <w:rsid w:val="003333C0"/>
    <w:rsid w:val="0033342F"/>
    <w:rsid w:val="00333452"/>
    <w:rsid w:val="00333457"/>
    <w:rsid w:val="003335D9"/>
    <w:rsid w:val="00333716"/>
    <w:rsid w:val="00333726"/>
    <w:rsid w:val="003337CC"/>
    <w:rsid w:val="0033382C"/>
    <w:rsid w:val="003338DF"/>
    <w:rsid w:val="003338E9"/>
    <w:rsid w:val="00333930"/>
    <w:rsid w:val="00333AAA"/>
    <w:rsid w:val="00333C4D"/>
    <w:rsid w:val="00333D83"/>
    <w:rsid w:val="003341C8"/>
    <w:rsid w:val="003343A9"/>
    <w:rsid w:val="0033441C"/>
    <w:rsid w:val="003344E4"/>
    <w:rsid w:val="003344FB"/>
    <w:rsid w:val="00334503"/>
    <w:rsid w:val="00334515"/>
    <w:rsid w:val="00334745"/>
    <w:rsid w:val="003347A2"/>
    <w:rsid w:val="003347BC"/>
    <w:rsid w:val="00334814"/>
    <w:rsid w:val="003348F7"/>
    <w:rsid w:val="0033493D"/>
    <w:rsid w:val="00334A82"/>
    <w:rsid w:val="00334BF4"/>
    <w:rsid w:val="00334CC0"/>
    <w:rsid w:val="00334F10"/>
    <w:rsid w:val="00334F53"/>
    <w:rsid w:val="00334F8B"/>
    <w:rsid w:val="00334FDF"/>
    <w:rsid w:val="0033506C"/>
    <w:rsid w:val="0033508D"/>
    <w:rsid w:val="003350C5"/>
    <w:rsid w:val="00335120"/>
    <w:rsid w:val="00335185"/>
    <w:rsid w:val="003351D3"/>
    <w:rsid w:val="003351F9"/>
    <w:rsid w:val="0033526D"/>
    <w:rsid w:val="0033529E"/>
    <w:rsid w:val="003352C6"/>
    <w:rsid w:val="003352E4"/>
    <w:rsid w:val="003353A6"/>
    <w:rsid w:val="00335432"/>
    <w:rsid w:val="0033556F"/>
    <w:rsid w:val="003355ED"/>
    <w:rsid w:val="00335603"/>
    <w:rsid w:val="00335796"/>
    <w:rsid w:val="0033590B"/>
    <w:rsid w:val="00335AC5"/>
    <w:rsid w:val="00335BEF"/>
    <w:rsid w:val="00335E88"/>
    <w:rsid w:val="00335EEB"/>
    <w:rsid w:val="00335F14"/>
    <w:rsid w:val="00335F3A"/>
    <w:rsid w:val="00336034"/>
    <w:rsid w:val="003362D1"/>
    <w:rsid w:val="00336374"/>
    <w:rsid w:val="0033638C"/>
    <w:rsid w:val="00336420"/>
    <w:rsid w:val="003366F3"/>
    <w:rsid w:val="003367BC"/>
    <w:rsid w:val="0033682C"/>
    <w:rsid w:val="00336915"/>
    <w:rsid w:val="00336981"/>
    <w:rsid w:val="00336B54"/>
    <w:rsid w:val="00336B6B"/>
    <w:rsid w:val="00336BF5"/>
    <w:rsid w:val="00336DB0"/>
    <w:rsid w:val="00336FF0"/>
    <w:rsid w:val="003370AF"/>
    <w:rsid w:val="003370C8"/>
    <w:rsid w:val="00337177"/>
    <w:rsid w:val="00337197"/>
    <w:rsid w:val="0033721F"/>
    <w:rsid w:val="00337253"/>
    <w:rsid w:val="0033738A"/>
    <w:rsid w:val="0033738D"/>
    <w:rsid w:val="00337478"/>
    <w:rsid w:val="003375D0"/>
    <w:rsid w:val="003377AD"/>
    <w:rsid w:val="0033786E"/>
    <w:rsid w:val="00337E22"/>
    <w:rsid w:val="00337E67"/>
    <w:rsid w:val="00337E82"/>
    <w:rsid w:val="00337F0F"/>
    <w:rsid w:val="00340079"/>
    <w:rsid w:val="00340108"/>
    <w:rsid w:val="00340198"/>
    <w:rsid w:val="003401CB"/>
    <w:rsid w:val="00340300"/>
    <w:rsid w:val="00340356"/>
    <w:rsid w:val="003403C2"/>
    <w:rsid w:val="00340438"/>
    <w:rsid w:val="003404B5"/>
    <w:rsid w:val="00340518"/>
    <w:rsid w:val="0034077A"/>
    <w:rsid w:val="00340785"/>
    <w:rsid w:val="003407F4"/>
    <w:rsid w:val="003408DB"/>
    <w:rsid w:val="00340975"/>
    <w:rsid w:val="00340B29"/>
    <w:rsid w:val="00340B7C"/>
    <w:rsid w:val="00340BB9"/>
    <w:rsid w:val="00340C1C"/>
    <w:rsid w:val="00340CAE"/>
    <w:rsid w:val="00340D57"/>
    <w:rsid w:val="00340E29"/>
    <w:rsid w:val="00340E2C"/>
    <w:rsid w:val="00340E40"/>
    <w:rsid w:val="00340F95"/>
    <w:rsid w:val="003410B5"/>
    <w:rsid w:val="00341158"/>
    <w:rsid w:val="003413CA"/>
    <w:rsid w:val="00341454"/>
    <w:rsid w:val="003414C1"/>
    <w:rsid w:val="00341520"/>
    <w:rsid w:val="00341628"/>
    <w:rsid w:val="00341674"/>
    <w:rsid w:val="003418B6"/>
    <w:rsid w:val="00341A06"/>
    <w:rsid w:val="00341A96"/>
    <w:rsid w:val="00341B0F"/>
    <w:rsid w:val="00341C79"/>
    <w:rsid w:val="00341E70"/>
    <w:rsid w:val="00341F39"/>
    <w:rsid w:val="00341F7A"/>
    <w:rsid w:val="00342123"/>
    <w:rsid w:val="0034218B"/>
    <w:rsid w:val="00342226"/>
    <w:rsid w:val="003422F8"/>
    <w:rsid w:val="00342374"/>
    <w:rsid w:val="003423C7"/>
    <w:rsid w:val="00342535"/>
    <w:rsid w:val="00342552"/>
    <w:rsid w:val="003425B9"/>
    <w:rsid w:val="00342843"/>
    <w:rsid w:val="00342900"/>
    <w:rsid w:val="00342905"/>
    <w:rsid w:val="00342937"/>
    <w:rsid w:val="00342A14"/>
    <w:rsid w:val="00342AE3"/>
    <w:rsid w:val="00342B72"/>
    <w:rsid w:val="00342B77"/>
    <w:rsid w:val="00342BE8"/>
    <w:rsid w:val="00342FF3"/>
    <w:rsid w:val="00343352"/>
    <w:rsid w:val="00343395"/>
    <w:rsid w:val="00343487"/>
    <w:rsid w:val="003434AC"/>
    <w:rsid w:val="003434AE"/>
    <w:rsid w:val="003435FB"/>
    <w:rsid w:val="00343695"/>
    <w:rsid w:val="003437B9"/>
    <w:rsid w:val="00343839"/>
    <w:rsid w:val="003438D8"/>
    <w:rsid w:val="00343924"/>
    <w:rsid w:val="003439E0"/>
    <w:rsid w:val="00343A02"/>
    <w:rsid w:val="00343B20"/>
    <w:rsid w:val="00343B55"/>
    <w:rsid w:val="00343B8A"/>
    <w:rsid w:val="00343DB6"/>
    <w:rsid w:val="00343DCF"/>
    <w:rsid w:val="00343F1A"/>
    <w:rsid w:val="0034408E"/>
    <w:rsid w:val="003440B6"/>
    <w:rsid w:val="00344207"/>
    <w:rsid w:val="00344223"/>
    <w:rsid w:val="00344228"/>
    <w:rsid w:val="003442C8"/>
    <w:rsid w:val="00344307"/>
    <w:rsid w:val="0034456B"/>
    <w:rsid w:val="003445A8"/>
    <w:rsid w:val="003445E3"/>
    <w:rsid w:val="00344606"/>
    <w:rsid w:val="00344765"/>
    <w:rsid w:val="003447BE"/>
    <w:rsid w:val="003447D6"/>
    <w:rsid w:val="00344850"/>
    <w:rsid w:val="003449BC"/>
    <w:rsid w:val="00344ACD"/>
    <w:rsid w:val="00344BAB"/>
    <w:rsid w:val="00344C06"/>
    <w:rsid w:val="00344C34"/>
    <w:rsid w:val="00344DB8"/>
    <w:rsid w:val="00344DC4"/>
    <w:rsid w:val="00344DF7"/>
    <w:rsid w:val="00344E5E"/>
    <w:rsid w:val="00344E62"/>
    <w:rsid w:val="00344E76"/>
    <w:rsid w:val="00344F28"/>
    <w:rsid w:val="00344F92"/>
    <w:rsid w:val="00344FEC"/>
    <w:rsid w:val="0034506E"/>
    <w:rsid w:val="003450A9"/>
    <w:rsid w:val="0034517C"/>
    <w:rsid w:val="00345344"/>
    <w:rsid w:val="00345349"/>
    <w:rsid w:val="00345506"/>
    <w:rsid w:val="0034550D"/>
    <w:rsid w:val="00345543"/>
    <w:rsid w:val="003456E2"/>
    <w:rsid w:val="003457B2"/>
    <w:rsid w:val="00345836"/>
    <w:rsid w:val="0034593B"/>
    <w:rsid w:val="00345945"/>
    <w:rsid w:val="00345A69"/>
    <w:rsid w:val="00345A95"/>
    <w:rsid w:val="00345BE3"/>
    <w:rsid w:val="00345C8B"/>
    <w:rsid w:val="00345D9F"/>
    <w:rsid w:val="00345DBB"/>
    <w:rsid w:val="00345DDE"/>
    <w:rsid w:val="00345F3D"/>
    <w:rsid w:val="00345FA0"/>
    <w:rsid w:val="00345FA1"/>
    <w:rsid w:val="003460FB"/>
    <w:rsid w:val="003461FB"/>
    <w:rsid w:val="00346360"/>
    <w:rsid w:val="003463CF"/>
    <w:rsid w:val="00346577"/>
    <w:rsid w:val="003466EB"/>
    <w:rsid w:val="00346828"/>
    <w:rsid w:val="003468F7"/>
    <w:rsid w:val="00346943"/>
    <w:rsid w:val="0034696C"/>
    <w:rsid w:val="00346B5E"/>
    <w:rsid w:val="00346E4C"/>
    <w:rsid w:val="00346F09"/>
    <w:rsid w:val="003472F9"/>
    <w:rsid w:val="003473B8"/>
    <w:rsid w:val="003474DE"/>
    <w:rsid w:val="0034752B"/>
    <w:rsid w:val="00347552"/>
    <w:rsid w:val="003475AE"/>
    <w:rsid w:val="003475D8"/>
    <w:rsid w:val="003476C4"/>
    <w:rsid w:val="0034772C"/>
    <w:rsid w:val="0034775B"/>
    <w:rsid w:val="0034776E"/>
    <w:rsid w:val="003477B2"/>
    <w:rsid w:val="00347870"/>
    <w:rsid w:val="0034788B"/>
    <w:rsid w:val="00347A68"/>
    <w:rsid w:val="00347B62"/>
    <w:rsid w:val="00347C67"/>
    <w:rsid w:val="00347D6F"/>
    <w:rsid w:val="00347DE5"/>
    <w:rsid w:val="00347DEA"/>
    <w:rsid w:val="00347EC2"/>
    <w:rsid w:val="00347F26"/>
    <w:rsid w:val="00347F32"/>
    <w:rsid w:val="00347FC9"/>
    <w:rsid w:val="00350111"/>
    <w:rsid w:val="00350145"/>
    <w:rsid w:val="00350161"/>
    <w:rsid w:val="0035019A"/>
    <w:rsid w:val="00350255"/>
    <w:rsid w:val="0035029E"/>
    <w:rsid w:val="003502A0"/>
    <w:rsid w:val="0035030F"/>
    <w:rsid w:val="00350463"/>
    <w:rsid w:val="003504B5"/>
    <w:rsid w:val="00350501"/>
    <w:rsid w:val="0035059B"/>
    <w:rsid w:val="003506D0"/>
    <w:rsid w:val="003507F7"/>
    <w:rsid w:val="003508B2"/>
    <w:rsid w:val="00350916"/>
    <w:rsid w:val="00350938"/>
    <w:rsid w:val="00350A06"/>
    <w:rsid w:val="00350AC4"/>
    <w:rsid w:val="00350B58"/>
    <w:rsid w:val="00350E4F"/>
    <w:rsid w:val="00350E8A"/>
    <w:rsid w:val="00350E96"/>
    <w:rsid w:val="00350EF1"/>
    <w:rsid w:val="00350F33"/>
    <w:rsid w:val="00350FF6"/>
    <w:rsid w:val="0035110B"/>
    <w:rsid w:val="00351121"/>
    <w:rsid w:val="0035116C"/>
    <w:rsid w:val="00351186"/>
    <w:rsid w:val="0035139C"/>
    <w:rsid w:val="003513C7"/>
    <w:rsid w:val="00351515"/>
    <w:rsid w:val="00351964"/>
    <w:rsid w:val="003519BF"/>
    <w:rsid w:val="00351A2F"/>
    <w:rsid w:val="00351A71"/>
    <w:rsid w:val="00351BD1"/>
    <w:rsid w:val="00351D18"/>
    <w:rsid w:val="00351DC3"/>
    <w:rsid w:val="00351DEA"/>
    <w:rsid w:val="00351EF0"/>
    <w:rsid w:val="00352027"/>
    <w:rsid w:val="003520AF"/>
    <w:rsid w:val="0035217A"/>
    <w:rsid w:val="003521CD"/>
    <w:rsid w:val="00352253"/>
    <w:rsid w:val="00352296"/>
    <w:rsid w:val="003522D7"/>
    <w:rsid w:val="003522EA"/>
    <w:rsid w:val="0035230D"/>
    <w:rsid w:val="003524F1"/>
    <w:rsid w:val="00352579"/>
    <w:rsid w:val="003525D5"/>
    <w:rsid w:val="003525E1"/>
    <w:rsid w:val="0035267E"/>
    <w:rsid w:val="00352759"/>
    <w:rsid w:val="00352860"/>
    <w:rsid w:val="003528EC"/>
    <w:rsid w:val="00352908"/>
    <w:rsid w:val="00352910"/>
    <w:rsid w:val="00352A2F"/>
    <w:rsid w:val="00352B36"/>
    <w:rsid w:val="00352C73"/>
    <w:rsid w:val="00352D6E"/>
    <w:rsid w:val="00352E27"/>
    <w:rsid w:val="00352F34"/>
    <w:rsid w:val="00353024"/>
    <w:rsid w:val="00353135"/>
    <w:rsid w:val="003531BC"/>
    <w:rsid w:val="003531CB"/>
    <w:rsid w:val="00353259"/>
    <w:rsid w:val="003532B0"/>
    <w:rsid w:val="003533E9"/>
    <w:rsid w:val="003533EB"/>
    <w:rsid w:val="003533F8"/>
    <w:rsid w:val="00353435"/>
    <w:rsid w:val="00353492"/>
    <w:rsid w:val="00353559"/>
    <w:rsid w:val="003535D7"/>
    <w:rsid w:val="003535EE"/>
    <w:rsid w:val="00353613"/>
    <w:rsid w:val="003537E9"/>
    <w:rsid w:val="00353801"/>
    <w:rsid w:val="0035387A"/>
    <w:rsid w:val="00353A14"/>
    <w:rsid w:val="00353A3E"/>
    <w:rsid w:val="00353B02"/>
    <w:rsid w:val="00353C43"/>
    <w:rsid w:val="00353D7D"/>
    <w:rsid w:val="00353F7B"/>
    <w:rsid w:val="00353F94"/>
    <w:rsid w:val="003544BB"/>
    <w:rsid w:val="0035459B"/>
    <w:rsid w:val="003545AA"/>
    <w:rsid w:val="003545FB"/>
    <w:rsid w:val="00354643"/>
    <w:rsid w:val="00354651"/>
    <w:rsid w:val="003546C1"/>
    <w:rsid w:val="00354762"/>
    <w:rsid w:val="003548B2"/>
    <w:rsid w:val="0035491B"/>
    <w:rsid w:val="0035494A"/>
    <w:rsid w:val="00354972"/>
    <w:rsid w:val="00354A42"/>
    <w:rsid w:val="00354D38"/>
    <w:rsid w:val="00354F23"/>
    <w:rsid w:val="0035504E"/>
    <w:rsid w:val="003550F5"/>
    <w:rsid w:val="003551AE"/>
    <w:rsid w:val="003552AF"/>
    <w:rsid w:val="00355370"/>
    <w:rsid w:val="0035551F"/>
    <w:rsid w:val="00355578"/>
    <w:rsid w:val="00355579"/>
    <w:rsid w:val="003555A3"/>
    <w:rsid w:val="003555C0"/>
    <w:rsid w:val="003555C7"/>
    <w:rsid w:val="003558F0"/>
    <w:rsid w:val="003559BC"/>
    <w:rsid w:val="00355B5B"/>
    <w:rsid w:val="00355B8D"/>
    <w:rsid w:val="00355DF9"/>
    <w:rsid w:val="00356223"/>
    <w:rsid w:val="00356571"/>
    <w:rsid w:val="00356715"/>
    <w:rsid w:val="00356737"/>
    <w:rsid w:val="003567DA"/>
    <w:rsid w:val="0035690C"/>
    <w:rsid w:val="003569FD"/>
    <w:rsid w:val="00356A1B"/>
    <w:rsid w:val="00356A39"/>
    <w:rsid w:val="00356B0D"/>
    <w:rsid w:val="00356F64"/>
    <w:rsid w:val="00356F79"/>
    <w:rsid w:val="00357044"/>
    <w:rsid w:val="00357059"/>
    <w:rsid w:val="00357133"/>
    <w:rsid w:val="00357184"/>
    <w:rsid w:val="0035723B"/>
    <w:rsid w:val="00357245"/>
    <w:rsid w:val="003572D2"/>
    <w:rsid w:val="00357343"/>
    <w:rsid w:val="0035779A"/>
    <w:rsid w:val="00357835"/>
    <w:rsid w:val="003579CD"/>
    <w:rsid w:val="00357A74"/>
    <w:rsid w:val="00357B24"/>
    <w:rsid w:val="00357C6A"/>
    <w:rsid w:val="00357C90"/>
    <w:rsid w:val="00357CCB"/>
    <w:rsid w:val="00357CFE"/>
    <w:rsid w:val="00357EC0"/>
    <w:rsid w:val="00357F5C"/>
    <w:rsid w:val="0036001B"/>
    <w:rsid w:val="003600C6"/>
    <w:rsid w:val="00360259"/>
    <w:rsid w:val="003605E4"/>
    <w:rsid w:val="00360686"/>
    <w:rsid w:val="0036079F"/>
    <w:rsid w:val="00360AA0"/>
    <w:rsid w:val="00360CF5"/>
    <w:rsid w:val="00360D2F"/>
    <w:rsid w:val="00360DD1"/>
    <w:rsid w:val="0036111D"/>
    <w:rsid w:val="003611E9"/>
    <w:rsid w:val="0036134C"/>
    <w:rsid w:val="0036135B"/>
    <w:rsid w:val="00361439"/>
    <w:rsid w:val="00361540"/>
    <w:rsid w:val="003615CD"/>
    <w:rsid w:val="003615CE"/>
    <w:rsid w:val="0036169E"/>
    <w:rsid w:val="0036170D"/>
    <w:rsid w:val="003618FE"/>
    <w:rsid w:val="003619E6"/>
    <w:rsid w:val="00361A60"/>
    <w:rsid w:val="00361AB7"/>
    <w:rsid w:val="00361BE0"/>
    <w:rsid w:val="00361D8D"/>
    <w:rsid w:val="00362042"/>
    <w:rsid w:val="003621CC"/>
    <w:rsid w:val="00362244"/>
    <w:rsid w:val="00362314"/>
    <w:rsid w:val="00362339"/>
    <w:rsid w:val="0036241F"/>
    <w:rsid w:val="003626B7"/>
    <w:rsid w:val="0036279F"/>
    <w:rsid w:val="003627C4"/>
    <w:rsid w:val="00362865"/>
    <w:rsid w:val="003628D9"/>
    <w:rsid w:val="00362959"/>
    <w:rsid w:val="00362A98"/>
    <w:rsid w:val="00362AAF"/>
    <w:rsid w:val="00362BCD"/>
    <w:rsid w:val="00362D5B"/>
    <w:rsid w:val="00362DE9"/>
    <w:rsid w:val="00362DEB"/>
    <w:rsid w:val="00362EA6"/>
    <w:rsid w:val="003630C3"/>
    <w:rsid w:val="00363200"/>
    <w:rsid w:val="0036320D"/>
    <w:rsid w:val="00363271"/>
    <w:rsid w:val="00363331"/>
    <w:rsid w:val="00363371"/>
    <w:rsid w:val="00363495"/>
    <w:rsid w:val="0036359F"/>
    <w:rsid w:val="003635AC"/>
    <w:rsid w:val="003635D1"/>
    <w:rsid w:val="0036385F"/>
    <w:rsid w:val="003639C4"/>
    <w:rsid w:val="003639DC"/>
    <w:rsid w:val="00363A58"/>
    <w:rsid w:val="00363A9B"/>
    <w:rsid w:val="00363ACC"/>
    <w:rsid w:val="00363ADA"/>
    <w:rsid w:val="00363B3A"/>
    <w:rsid w:val="00363B69"/>
    <w:rsid w:val="00363CBD"/>
    <w:rsid w:val="00363D6D"/>
    <w:rsid w:val="00363D97"/>
    <w:rsid w:val="00363F2A"/>
    <w:rsid w:val="00364024"/>
    <w:rsid w:val="00364082"/>
    <w:rsid w:val="003641C6"/>
    <w:rsid w:val="0036422A"/>
    <w:rsid w:val="00364338"/>
    <w:rsid w:val="0036434D"/>
    <w:rsid w:val="00364371"/>
    <w:rsid w:val="0036437E"/>
    <w:rsid w:val="0036443E"/>
    <w:rsid w:val="00364455"/>
    <w:rsid w:val="003645B4"/>
    <w:rsid w:val="0036461D"/>
    <w:rsid w:val="0036486E"/>
    <w:rsid w:val="00364980"/>
    <w:rsid w:val="00364A5B"/>
    <w:rsid w:val="00364AAC"/>
    <w:rsid w:val="00364B0D"/>
    <w:rsid w:val="00364B8C"/>
    <w:rsid w:val="00364C6B"/>
    <w:rsid w:val="00364CE5"/>
    <w:rsid w:val="00364D2B"/>
    <w:rsid w:val="00364F55"/>
    <w:rsid w:val="003651F1"/>
    <w:rsid w:val="00365202"/>
    <w:rsid w:val="003652FD"/>
    <w:rsid w:val="00365350"/>
    <w:rsid w:val="00365397"/>
    <w:rsid w:val="00365456"/>
    <w:rsid w:val="0036553B"/>
    <w:rsid w:val="003659B4"/>
    <w:rsid w:val="00365A77"/>
    <w:rsid w:val="00365B02"/>
    <w:rsid w:val="00365BA6"/>
    <w:rsid w:val="00365BF6"/>
    <w:rsid w:val="00365F21"/>
    <w:rsid w:val="003660CF"/>
    <w:rsid w:val="003660E2"/>
    <w:rsid w:val="003661F0"/>
    <w:rsid w:val="00366270"/>
    <w:rsid w:val="00366362"/>
    <w:rsid w:val="003663FA"/>
    <w:rsid w:val="0036649C"/>
    <w:rsid w:val="003664C8"/>
    <w:rsid w:val="00366627"/>
    <w:rsid w:val="00366634"/>
    <w:rsid w:val="00366779"/>
    <w:rsid w:val="00366871"/>
    <w:rsid w:val="00366901"/>
    <w:rsid w:val="00366932"/>
    <w:rsid w:val="00366999"/>
    <w:rsid w:val="003669D0"/>
    <w:rsid w:val="00366BD3"/>
    <w:rsid w:val="00366BD7"/>
    <w:rsid w:val="00366CC8"/>
    <w:rsid w:val="00366D9D"/>
    <w:rsid w:val="00366DAF"/>
    <w:rsid w:val="00366FD4"/>
    <w:rsid w:val="00367202"/>
    <w:rsid w:val="00367372"/>
    <w:rsid w:val="00367423"/>
    <w:rsid w:val="003675AA"/>
    <w:rsid w:val="00367654"/>
    <w:rsid w:val="00367703"/>
    <w:rsid w:val="003677D5"/>
    <w:rsid w:val="00367833"/>
    <w:rsid w:val="003678DC"/>
    <w:rsid w:val="00367A9F"/>
    <w:rsid w:val="00367B8A"/>
    <w:rsid w:val="00367BC2"/>
    <w:rsid w:val="00367C36"/>
    <w:rsid w:val="00367C9C"/>
    <w:rsid w:val="00367EA7"/>
    <w:rsid w:val="00367F1B"/>
    <w:rsid w:val="00367F60"/>
    <w:rsid w:val="00367F73"/>
    <w:rsid w:val="00367F9A"/>
    <w:rsid w:val="0037022C"/>
    <w:rsid w:val="00370238"/>
    <w:rsid w:val="003703D6"/>
    <w:rsid w:val="003703E4"/>
    <w:rsid w:val="003704A9"/>
    <w:rsid w:val="00370670"/>
    <w:rsid w:val="003707D2"/>
    <w:rsid w:val="00370817"/>
    <w:rsid w:val="0037089F"/>
    <w:rsid w:val="003708B8"/>
    <w:rsid w:val="00370924"/>
    <w:rsid w:val="00370A04"/>
    <w:rsid w:val="00370A6F"/>
    <w:rsid w:val="00370AF8"/>
    <w:rsid w:val="00370B0C"/>
    <w:rsid w:val="00370C94"/>
    <w:rsid w:val="00370CB2"/>
    <w:rsid w:val="00370D39"/>
    <w:rsid w:val="00370D73"/>
    <w:rsid w:val="00370DCD"/>
    <w:rsid w:val="00370E12"/>
    <w:rsid w:val="00371010"/>
    <w:rsid w:val="00371132"/>
    <w:rsid w:val="00371167"/>
    <w:rsid w:val="00371308"/>
    <w:rsid w:val="00371319"/>
    <w:rsid w:val="003715B3"/>
    <w:rsid w:val="00371655"/>
    <w:rsid w:val="0037171E"/>
    <w:rsid w:val="00371770"/>
    <w:rsid w:val="00371901"/>
    <w:rsid w:val="00371966"/>
    <w:rsid w:val="00371C13"/>
    <w:rsid w:val="00371C27"/>
    <w:rsid w:val="00371D33"/>
    <w:rsid w:val="00371D58"/>
    <w:rsid w:val="00371DA5"/>
    <w:rsid w:val="00371F7E"/>
    <w:rsid w:val="00372043"/>
    <w:rsid w:val="003720E3"/>
    <w:rsid w:val="003720E6"/>
    <w:rsid w:val="0037226D"/>
    <w:rsid w:val="00372336"/>
    <w:rsid w:val="0037254D"/>
    <w:rsid w:val="003725FE"/>
    <w:rsid w:val="00372687"/>
    <w:rsid w:val="0037269A"/>
    <w:rsid w:val="00372840"/>
    <w:rsid w:val="0037296F"/>
    <w:rsid w:val="00372B1A"/>
    <w:rsid w:val="00372B5D"/>
    <w:rsid w:val="00372C14"/>
    <w:rsid w:val="00372DB7"/>
    <w:rsid w:val="00372DF7"/>
    <w:rsid w:val="00372DFF"/>
    <w:rsid w:val="00372F59"/>
    <w:rsid w:val="00372F7F"/>
    <w:rsid w:val="00372FEE"/>
    <w:rsid w:val="00373079"/>
    <w:rsid w:val="0037309A"/>
    <w:rsid w:val="00373247"/>
    <w:rsid w:val="0037339A"/>
    <w:rsid w:val="0037340E"/>
    <w:rsid w:val="003736C5"/>
    <w:rsid w:val="003736FB"/>
    <w:rsid w:val="00373871"/>
    <w:rsid w:val="00373873"/>
    <w:rsid w:val="00373B84"/>
    <w:rsid w:val="00373BAB"/>
    <w:rsid w:val="00373BE9"/>
    <w:rsid w:val="0037400C"/>
    <w:rsid w:val="0037401D"/>
    <w:rsid w:val="00374132"/>
    <w:rsid w:val="003741DD"/>
    <w:rsid w:val="0037423B"/>
    <w:rsid w:val="00374286"/>
    <w:rsid w:val="003743EB"/>
    <w:rsid w:val="003744D0"/>
    <w:rsid w:val="00374541"/>
    <w:rsid w:val="003745BD"/>
    <w:rsid w:val="00374610"/>
    <w:rsid w:val="00374680"/>
    <w:rsid w:val="00374729"/>
    <w:rsid w:val="00374751"/>
    <w:rsid w:val="00374762"/>
    <w:rsid w:val="00374775"/>
    <w:rsid w:val="0037497B"/>
    <w:rsid w:val="003749B3"/>
    <w:rsid w:val="00374A40"/>
    <w:rsid w:val="00374A67"/>
    <w:rsid w:val="00374A6C"/>
    <w:rsid w:val="00374B7F"/>
    <w:rsid w:val="00374C70"/>
    <w:rsid w:val="00374C7A"/>
    <w:rsid w:val="00374DE9"/>
    <w:rsid w:val="00374E5C"/>
    <w:rsid w:val="00374F1B"/>
    <w:rsid w:val="00375020"/>
    <w:rsid w:val="00375031"/>
    <w:rsid w:val="003750FB"/>
    <w:rsid w:val="0037512A"/>
    <w:rsid w:val="00375151"/>
    <w:rsid w:val="00375206"/>
    <w:rsid w:val="00375232"/>
    <w:rsid w:val="003752AF"/>
    <w:rsid w:val="00375321"/>
    <w:rsid w:val="003753C6"/>
    <w:rsid w:val="00375531"/>
    <w:rsid w:val="00375613"/>
    <w:rsid w:val="0037561A"/>
    <w:rsid w:val="0037573D"/>
    <w:rsid w:val="00375ADA"/>
    <w:rsid w:val="00375BDD"/>
    <w:rsid w:val="00375C7C"/>
    <w:rsid w:val="00375CE9"/>
    <w:rsid w:val="00375DD6"/>
    <w:rsid w:val="00375E47"/>
    <w:rsid w:val="00375E4E"/>
    <w:rsid w:val="00375E65"/>
    <w:rsid w:val="00375EA3"/>
    <w:rsid w:val="00375EDB"/>
    <w:rsid w:val="00375F7B"/>
    <w:rsid w:val="00375FB8"/>
    <w:rsid w:val="00376078"/>
    <w:rsid w:val="00376100"/>
    <w:rsid w:val="003761C3"/>
    <w:rsid w:val="00376211"/>
    <w:rsid w:val="00376237"/>
    <w:rsid w:val="003762D8"/>
    <w:rsid w:val="003763AA"/>
    <w:rsid w:val="003763C3"/>
    <w:rsid w:val="003763DD"/>
    <w:rsid w:val="0037642E"/>
    <w:rsid w:val="00376509"/>
    <w:rsid w:val="00376559"/>
    <w:rsid w:val="0037666A"/>
    <w:rsid w:val="003767EA"/>
    <w:rsid w:val="003768E5"/>
    <w:rsid w:val="003768F4"/>
    <w:rsid w:val="00376A29"/>
    <w:rsid w:val="00376AAB"/>
    <w:rsid w:val="00376BBC"/>
    <w:rsid w:val="00376F52"/>
    <w:rsid w:val="00376FCD"/>
    <w:rsid w:val="003770F0"/>
    <w:rsid w:val="00377160"/>
    <w:rsid w:val="003772DA"/>
    <w:rsid w:val="00377415"/>
    <w:rsid w:val="003775A0"/>
    <w:rsid w:val="003775D1"/>
    <w:rsid w:val="003775F7"/>
    <w:rsid w:val="003777AE"/>
    <w:rsid w:val="003777C0"/>
    <w:rsid w:val="00377896"/>
    <w:rsid w:val="0037789D"/>
    <w:rsid w:val="00377983"/>
    <w:rsid w:val="00377C07"/>
    <w:rsid w:val="00377C4B"/>
    <w:rsid w:val="00377DB4"/>
    <w:rsid w:val="00377DC4"/>
    <w:rsid w:val="00377DE8"/>
    <w:rsid w:val="00377F41"/>
    <w:rsid w:val="0038004A"/>
    <w:rsid w:val="00380057"/>
    <w:rsid w:val="003800AE"/>
    <w:rsid w:val="003801D5"/>
    <w:rsid w:val="0038028F"/>
    <w:rsid w:val="00380329"/>
    <w:rsid w:val="003804D6"/>
    <w:rsid w:val="003805D8"/>
    <w:rsid w:val="00380627"/>
    <w:rsid w:val="00380717"/>
    <w:rsid w:val="003807D7"/>
    <w:rsid w:val="0038086A"/>
    <w:rsid w:val="00380911"/>
    <w:rsid w:val="00380A28"/>
    <w:rsid w:val="00380AC4"/>
    <w:rsid w:val="00380AE2"/>
    <w:rsid w:val="00380B8D"/>
    <w:rsid w:val="00380BDE"/>
    <w:rsid w:val="00380C8B"/>
    <w:rsid w:val="00380D0C"/>
    <w:rsid w:val="00380D17"/>
    <w:rsid w:val="00380DF1"/>
    <w:rsid w:val="00380EB3"/>
    <w:rsid w:val="00381143"/>
    <w:rsid w:val="00381197"/>
    <w:rsid w:val="003811E9"/>
    <w:rsid w:val="0038146E"/>
    <w:rsid w:val="003816ED"/>
    <w:rsid w:val="00381754"/>
    <w:rsid w:val="00381774"/>
    <w:rsid w:val="003817CA"/>
    <w:rsid w:val="00381803"/>
    <w:rsid w:val="00381881"/>
    <w:rsid w:val="00381898"/>
    <w:rsid w:val="0038189D"/>
    <w:rsid w:val="003818E2"/>
    <w:rsid w:val="0038199F"/>
    <w:rsid w:val="003819B3"/>
    <w:rsid w:val="00381AB3"/>
    <w:rsid w:val="00381AED"/>
    <w:rsid w:val="00381B09"/>
    <w:rsid w:val="00381B7B"/>
    <w:rsid w:val="00381BBB"/>
    <w:rsid w:val="00381C6F"/>
    <w:rsid w:val="00381D40"/>
    <w:rsid w:val="00381D7F"/>
    <w:rsid w:val="00381E39"/>
    <w:rsid w:val="00381E3A"/>
    <w:rsid w:val="00381FCB"/>
    <w:rsid w:val="00381FEC"/>
    <w:rsid w:val="00382104"/>
    <w:rsid w:val="0038210D"/>
    <w:rsid w:val="00382154"/>
    <w:rsid w:val="003821C9"/>
    <w:rsid w:val="003823D2"/>
    <w:rsid w:val="0038248F"/>
    <w:rsid w:val="003825EB"/>
    <w:rsid w:val="00382603"/>
    <w:rsid w:val="0038280B"/>
    <w:rsid w:val="00382825"/>
    <w:rsid w:val="00382886"/>
    <w:rsid w:val="00382A0F"/>
    <w:rsid w:val="00382B6D"/>
    <w:rsid w:val="00382BD3"/>
    <w:rsid w:val="00382C1B"/>
    <w:rsid w:val="00382DDE"/>
    <w:rsid w:val="00382E03"/>
    <w:rsid w:val="00382E05"/>
    <w:rsid w:val="00382E92"/>
    <w:rsid w:val="00382E9C"/>
    <w:rsid w:val="00382F49"/>
    <w:rsid w:val="003830A6"/>
    <w:rsid w:val="00383178"/>
    <w:rsid w:val="00383243"/>
    <w:rsid w:val="0038325C"/>
    <w:rsid w:val="003832B9"/>
    <w:rsid w:val="003833B2"/>
    <w:rsid w:val="00383565"/>
    <w:rsid w:val="0038361E"/>
    <w:rsid w:val="003837F4"/>
    <w:rsid w:val="00383872"/>
    <w:rsid w:val="00383873"/>
    <w:rsid w:val="00383887"/>
    <w:rsid w:val="00383985"/>
    <w:rsid w:val="00383A35"/>
    <w:rsid w:val="00383B9E"/>
    <w:rsid w:val="00383D1E"/>
    <w:rsid w:val="00383D3E"/>
    <w:rsid w:val="00384088"/>
    <w:rsid w:val="003840B6"/>
    <w:rsid w:val="003842A6"/>
    <w:rsid w:val="003842B9"/>
    <w:rsid w:val="003842C1"/>
    <w:rsid w:val="003844F2"/>
    <w:rsid w:val="00384845"/>
    <w:rsid w:val="003848B4"/>
    <w:rsid w:val="003848C7"/>
    <w:rsid w:val="00384979"/>
    <w:rsid w:val="00384A08"/>
    <w:rsid w:val="00384A11"/>
    <w:rsid w:val="00384A24"/>
    <w:rsid w:val="00384A70"/>
    <w:rsid w:val="00384A8B"/>
    <w:rsid w:val="00384AAE"/>
    <w:rsid w:val="00384B72"/>
    <w:rsid w:val="00384B7F"/>
    <w:rsid w:val="00384BA5"/>
    <w:rsid w:val="00384BD7"/>
    <w:rsid w:val="00384C2A"/>
    <w:rsid w:val="00384C2C"/>
    <w:rsid w:val="00384CFA"/>
    <w:rsid w:val="00384D94"/>
    <w:rsid w:val="00384FD6"/>
    <w:rsid w:val="003851DB"/>
    <w:rsid w:val="003851E7"/>
    <w:rsid w:val="0038525A"/>
    <w:rsid w:val="0038538D"/>
    <w:rsid w:val="003853F1"/>
    <w:rsid w:val="003854E5"/>
    <w:rsid w:val="00385512"/>
    <w:rsid w:val="003855C3"/>
    <w:rsid w:val="00385603"/>
    <w:rsid w:val="0038577A"/>
    <w:rsid w:val="00385825"/>
    <w:rsid w:val="0038584A"/>
    <w:rsid w:val="003858EA"/>
    <w:rsid w:val="00385971"/>
    <w:rsid w:val="003859F6"/>
    <w:rsid w:val="00385BDA"/>
    <w:rsid w:val="00385BEA"/>
    <w:rsid w:val="00385C55"/>
    <w:rsid w:val="00385C91"/>
    <w:rsid w:val="00385CA3"/>
    <w:rsid w:val="00385E3B"/>
    <w:rsid w:val="00385EF3"/>
    <w:rsid w:val="0038602C"/>
    <w:rsid w:val="0038613E"/>
    <w:rsid w:val="00386320"/>
    <w:rsid w:val="0038640C"/>
    <w:rsid w:val="003865C3"/>
    <w:rsid w:val="003866B3"/>
    <w:rsid w:val="003867B6"/>
    <w:rsid w:val="00386818"/>
    <w:rsid w:val="00386AAA"/>
    <w:rsid w:val="00386AD0"/>
    <w:rsid w:val="00386BA3"/>
    <w:rsid w:val="00386BE1"/>
    <w:rsid w:val="00386C18"/>
    <w:rsid w:val="00386C2C"/>
    <w:rsid w:val="00386C77"/>
    <w:rsid w:val="00386CCA"/>
    <w:rsid w:val="00386D1E"/>
    <w:rsid w:val="00386DBC"/>
    <w:rsid w:val="00386DDD"/>
    <w:rsid w:val="00386DEA"/>
    <w:rsid w:val="00386E6C"/>
    <w:rsid w:val="00386F58"/>
    <w:rsid w:val="00386FA1"/>
    <w:rsid w:val="00386FF1"/>
    <w:rsid w:val="0038701C"/>
    <w:rsid w:val="00387098"/>
    <w:rsid w:val="0038716B"/>
    <w:rsid w:val="003871CC"/>
    <w:rsid w:val="003872B3"/>
    <w:rsid w:val="00387320"/>
    <w:rsid w:val="00387373"/>
    <w:rsid w:val="003873A7"/>
    <w:rsid w:val="0038746D"/>
    <w:rsid w:val="003874A4"/>
    <w:rsid w:val="003874B8"/>
    <w:rsid w:val="003874EC"/>
    <w:rsid w:val="00387551"/>
    <w:rsid w:val="003875AD"/>
    <w:rsid w:val="0038771D"/>
    <w:rsid w:val="0038776B"/>
    <w:rsid w:val="00387794"/>
    <w:rsid w:val="00387867"/>
    <w:rsid w:val="003878B7"/>
    <w:rsid w:val="0038792C"/>
    <w:rsid w:val="00387C2F"/>
    <w:rsid w:val="00387CC1"/>
    <w:rsid w:val="00387D13"/>
    <w:rsid w:val="00387D98"/>
    <w:rsid w:val="00390175"/>
    <w:rsid w:val="00390205"/>
    <w:rsid w:val="00390211"/>
    <w:rsid w:val="00390344"/>
    <w:rsid w:val="0039034F"/>
    <w:rsid w:val="00390360"/>
    <w:rsid w:val="003903D7"/>
    <w:rsid w:val="003903E6"/>
    <w:rsid w:val="003905F0"/>
    <w:rsid w:val="003906AC"/>
    <w:rsid w:val="00390706"/>
    <w:rsid w:val="0039076D"/>
    <w:rsid w:val="00390C6F"/>
    <w:rsid w:val="00390D0D"/>
    <w:rsid w:val="00390D36"/>
    <w:rsid w:val="00390DA4"/>
    <w:rsid w:val="00391042"/>
    <w:rsid w:val="00391330"/>
    <w:rsid w:val="00391389"/>
    <w:rsid w:val="003913DC"/>
    <w:rsid w:val="003914C5"/>
    <w:rsid w:val="00391586"/>
    <w:rsid w:val="003917EF"/>
    <w:rsid w:val="003918C2"/>
    <w:rsid w:val="003919B9"/>
    <w:rsid w:val="003919C7"/>
    <w:rsid w:val="003919E6"/>
    <w:rsid w:val="003919EC"/>
    <w:rsid w:val="00391A40"/>
    <w:rsid w:val="00391A52"/>
    <w:rsid w:val="00391C46"/>
    <w:rsid w:val="00391C87"/>
    <w:rsid w:val="00391C8C"/>
    <w:rsid w:val="00391D51"/>
    <w:rsid w:val="00391EDB"/>
    <w:rsid w:val="00391F39"/>
    <w:rsid w:val="00392084"/>
    <w:rsid w:val="003920D1"/>
    <w:rsid w:val="003920DF"/>
    <w:rsid w:val="003920F4"/>
    <w:rsid w:val="0039228B"/>
    <w:rsid w:val="003922C0"/>
    <w:rsid w:val="00392466"/>
    <w:rsid w:val="003924B7"/>
    <w:rsid w:val="0039279D"/>
    <w:rsid w:val="00392860"/>
    <w:rsid w:val="00392885"/>
    <w:rsid w:val="003928CC"/>
    <w:rsid w:val="00392983"/>
    <w:rsid w:val="00392A2A"/>
    <w:rsid w:val="00392A72"/>
    <w:rsid w:val="00392A9A"/>
    <w:rsid w:val="00392AE4"/>
    <w:rsid w:val="00392CF4"/>
    <w:rsid w:val="00392E34"/>
    <w:rsid w:val="00392E3C"/>
    <w:rsid w:val="00392E8E"/>
    <w:rsid w:val="00393055"/>
    <w:rsid w:val="00393080"/>
    <w:rsid w:val="0039324B"/>
    <w:rsid w:val="0039330F"/>
    <w:rsid w:val="00393389"/>
    <w:rsid w:val="00393390"/>
    <w:rsid w:val="00393419"/>
    <w:rsid w:val="00393438"/>
    <w:rsid w:val="003934D6"/>
    <w:rsid w:val="00393540"/>
    <w:rsid w:val="003935C0"/>
    <w:rsid w:val="00393787"/>
    <w:rsid w:val="00393ADF"/>
    <w:rsid w:val="00393F16"/>
    <w:rsid w:val="00393FB7"/>
    <w:rsid w:val="0039421A"/>
    <w:rsid w:val="0039424B"/>
    <w:rsid w:val="003943A4"/>
    <w:rsid w:val="003943AF"/>
    <w:rsid w:val="00394405"/>
    <w:rsid w:val="00394556"/>
    <w:rsid w:val="003945AF"/>
    <w:rsid w:val="00394613"/>
    <w:rsid w:val="00394640"/>
    <w:rsid w:val="00394667"/>
    <w:rsid w:val="00394668"/>
    <w:rsid w:val="00394694"/>
    <w:rsid w:val="00394778"/>
    <w:rsid w:val="003947FB"/>
    <w:rsid w:val="0039494A"/>
    <w:rsid w:val="00394CFF"/>
    <w:rsid w:val="00394D80"/>
    <w:rsid w:val="00394D8D"/>
    <w:rsid w:val="00394E54"/>
    <w:rsid w:val="00394FCB"/>
    <w:rsid w:val="00395207"/>
    <w:rsid w:val="00395240"/>
    <w:rsid w:val="003952A2"/>
    <w:rsid w:val="00395432"/>
    <w:rsid w:val="00395452"/>
    <w:rsid w:val="0039557E"/>
    <w:rsid w:val="0039565E"/>
    <w:rsid w:val="0039567A"/>
    <w:rsid w:val="00395761"/>
    <w:rsid w:val="00395776"/>
    <w:rsid w:val="00395871"/>
    <w:rsid w:val="003958F9"/>
    <w:rsid w:val="00395A75"/>
    <w:rsid w:val="00395D9F"/>
    <w:rsid w:val="00395F10"/>
    <w:rsid w:val="00396155"/>
    <w:rsid w:val="00396294"/>
    <w:rsid w:val="003963C6"/>
    <w:rsid w:val="0039648F"/>
    <w:rsid w:val="0039653A"/>
    <w:rsid w:val="003965E8"/>
    <w:rsid w:val="0039667F"/>
    <w:rsid w:val="003966D5"/>
    <w:rsid w:val="00396721"/>
    <w:rsid w:val="003967FD"/>
    <w:rsid w:val="003968E4"/>
    <w:rsid w:val="00396A10"/>
    <w:rsid w:val="00396A85"/>
    <w:rsid w:val="00396AAD"/>
    <w:rsid w:val="00396D9E"/>
    <w:rsid w:val="00396DE5"/>
    <w:rsid w:val="00396F1E"/>
    <w:rsid w:val="003970D4"/>
    <w:rsid w:val="003971D9"/>
    <w:rsid w:val="0039722E"/>
    <w:rsid w:val="00397250"/>
    <w:rsid w:val="003973BF"/>
    <w:rsid w:val="0039743B"/>
    <w:rsid w:val="003974C7"/>
    <w:rsid w:val="00397560"/>
    <w:rsid w:val="00397752"/>
    <w:rsid w:val="003977CC"/>
    <w:rsid w:val="0039789E"/>
    <w:rsid w:val="00397973"/>
    <w:rsid w:val="00397A59"/>
    <w:rsid w:val="00397B4B"/>
    <w:rsid w:val="00397C54"/>
    <w:rsid w:val="00397C78"/>
    <w:rsid w:val="00397DA5"/>
    <w:rsid w:val="00397DF0"/>
    <w:rsid w:val="00397DFE"/>
    <w:rsid w:val="003A00A7"/>
    <w:rsid w:val="003A0142"/>
    <w:rsid w:val="003A0360"/>
    <w:rsid w:val="003A0380"/>
    <w:rsid w:val="003A0457"/>
    <w:rsid w:val="003A052E"/>
    <w:rsid w:val="003A0795"/>
    <w:rsid w:val="003A080A"/>
    <w:rsid w:val="003A0956"/>
    <w:rsid w:val="003A0A50"/>
    <w:rsid w:val="003A0AEC"/>
    <w:rsid w:val="003A0E43"/>
    <w:rsid w:val="003A0EC0"/>
    <w:rsid w:val="003A106B"/>
    <w:rsid w:val="003A1091"/>
    <w:rsid w:val="003A1126"/>
    <w:rsid w:val="003A113C"/>
    <w:rsid w:val="003A11A8"/>
    <w:rsid w:val="003A11C0"/>
    <w:rsid w:val="003A11F2"/>
    <w:rsid w:val="003A1228"/>
    <w:rsid w:val="003A1292"/>
    <w:rsid w:val="003A1352"/>
    <w:rsid w:val="003A135B"/>
    <w:rsid w:val="003A1513"/>
    <w:rsid w:val="003A159F"/>
    <w:rsid w:val="003A16C7"/>
    <w:rsid w:val="003A17C4"/>
    <w:rsid w:val="003A17EB"/>
    <w:rsid w:val="003A186A"/>
    <w:rsid w:val="003A18F0"/>
    <w:rsid w:val="003A195F"/>
    <w:rsid w:val="003A1A35"/>
    <w:rsid w:val="003A1AE8"/>
    <w:rsid w:val="003A1B1F"/>
    <w:rsid w:val="003A1B85"/>
    <w:rsid w:val="003A1B9E"/>
    <w:rsid w:val="003A1BD9"/>
    <w:rsid w:val="003A1D51"/>
    <w:rsid w:val="003A1D6A"/>
    <w:rsid w:val="003A1EA3"/>
    <w:rsid w:val="003A1EB2"/>
    <w:rsid w:val="003A1FAE"/>
    <w:rsid w:val="003A20B2"/>
    <w:rsid w:val="003A215A"/>
    <w:rsid w:val="003A227C"/>
    <w:rsid w:val="003A22B3"/>
    <w:rsid w:val="003A22E1"/>
    <w:rsid w:val="003A2364"/>
    <w:rsid w:val="003A23D0"/>
    <w:rsid w:val="003A256B"/>
    <w:rsid w:val="003A2624"/>
    <w:rsid w:val="003A279E"/>
    <w:rsid w:val="003A2843"/>
    <w:rsid w:val="003A2858"/>
    <w:rsid w:val="003A2952"/>
    <w:rsid w:val="003A2D26"/>
    <w:rsid w:val="003A2DAB"/>
    <w:rsid w:val="003A2DC1"/>
    <w:rsid w:val="003A2E22"/>
    <w:rsid w:val="003A2F2E"/>
    <w:rsid w:val="003A30A3"/>
    <w:rsid w:val="003A30DA"/>
    <w:rsid w:val="003A3213"/>
    <w:rsid w:val="003A321E"/>
    <w:rsid w:val="003A3537"/>
    <w:rsid w:val="003A357B"/>
    <w:rsid w:val="003A3586"/>
    <w:rsid w:val="003A35B4"/>
    <w:rsid w:val="003A35B7"/>
    <w:rsid w:val="003A37E2"/>
    <w:rsid w:val="003A37F9"/>
    <w:rsid w:val="003A3813"/>
    <w:rsid w:val="003A382F"/>
    <w:rsid w:val="003A3891"/>
    <w:rsid w:val="003A3998"/>
    <w:rsid w:val="003A3AA2"/>
    <w:rsid w:val="003A3ABB"/>
    <w:rsid w:val="003A3ADF"/>
    <w:rsid w:val="003A3B12"/>
    <w:rsid w:val="003A3BF1"/>
    <w:rsid w:val="003A3D1C"/>
    <w:rsid w:val="003A3E11"/>
    <w:rsid w:val="003A3EFD"/>
    <w:rsid w:val="003A404A"/>
    <w:rsid w:val="003A406A"/>
    <w:rsid w:val="003A4133"/>
    <w:rsid w:val="003A431B"/>
    <w:rsid w:val="003A4363"/>
    <w:rsid w:val="003A4392"/>
    <w:rsid w:val="003A43A0"/>
    <w:rsid w:val="003A453C"/>
    <w:rsid w:val="003A454E"/>
    <w:rsid w:val="003A4557"/>
    <w:rsid w:val="003A477B"/>
    <w:rsid w:val="003A479D"/>
    <w:rsid w:val="003A491E"/>
    <w:rsid w:val="003A494F"/>
    <w:rsid w:val="003A4A85"/>
    <w:rsid w:val="003A4B26"/>
    <w:rsid w:val="003A4D27"/>
    <w:rsid w:val="003A4D28"/>
    <w:rsid w:val="003A4D53"/>
    <w:rsid w:val="003A4ECF"/>
    <w:rsid w:val="003A4EE7"/>
    <w:rsid w:val="003A4FD5"/>
    <w:rsid w:val="003A502E"/>
    <w:rsid w:val="003A51C9"/>
    <w:rsid w:val="003A51E5"/>
    <w:rsid w:val="003A52E9"/>
    <w:rsid w:val="003A541E"/>
    <w:rsid w:val="003A55FF"/>
    <w:rsid w:val="003A571E"/>
    <w:rsid w:val="003A5759"/>
    <w:rsid w:val="003A57B2"/>
    <w:rsid w:val="003A58A3"/>
    <w:rsid w:val="003A5AB9"/>
    <w:rsid w:val="003A5D02"/>
    <w:rsid w:val="003A5DB4"/>
    <w:rsid w:val="003A5DD7"/>
    <w:rsid w:val="003A6004"/>
    <w:rsid w:val="003A6078"/>
    <w:rsid w:val="003A60D7"/>
    <w:rsid w:val="003A616D"/>
    <w:rsid w:val="003A61AB"/>
    <w:rsid w:val="003A61B4"/>
    <w:rsid w:val="003A63A4"/>
    <w:rsid w:val="003A6575"/>
    <w:rsid w:val="003A6643"/>
    <w:rsid w:val="003A6674"/>
    <w:rsid w:val="003A66CF"/>
    <w:rsid w:val="003A67F5"/>
    <w:rsid w:val="003A6832"/>
    <w:rsid w:val="003A6867"/>
    <w:rsid w:val="003A6A97"/>
    <w:rsid w:val="003A6C52"/>
    <w:rsid w:val="003A6CA8"/>
    <w:rsid w:val="003A6D2A"/>
    <w:rsid w:val="003A6DDF"/>
    <w:rsid w:val="003A6E40"/>
    <w:rsid w:val="003A6F6B"/>
    <w:rsid w:val="003A6FB4"/>
    <w:rsid w:val="003A7035"/>
    <w:rsid w:val="003A7076"/>
    <w:rsid w:val="003A70B3"/>
    <w:rsid w:val="003A7127"/>
    <w:rsid w:val="003A7285"/>
    <w:rsid w:val="003A72F3"/>
    <w:rsid w:val="003A7356"/>
    <w:rsid w:val="003A79C9"/>
    <w:rsid w:val="003A7B19"/>
    <w:rsid w:val="003A7B6A"/>
    <w:rsid w:val="003A7C2C"/>
    <w:rsid w:val="003A7CAD"/>
    <w:rsid w:val="003A7D11"/>
    <w:rsid w:val="003A7DF7"/>
    <w:rsid w:val="003A7E06"/>
    <w:rsid w:val="003A7E37"/>
    <w:rsid w:val="003A7FE9"/>
    <w:rsid w:val="003B002A"/>
    <w:rsid w:val="003B0102"/>
    <w:rsid w:val="003B01E2"/>
    <w:rsid w:val="003B01F3"/>
    <w:rsid w:val="003B03DF"/>
    <w:rsid w:val="003B03F1"/>
    <w:rsid w:val="003B0460"/>
    <w:rsid w:val="003B04A8"/>
    <w:rsid w:val="003B0561"/>
    <w:rsid w:val="003B0715"/>
    <w:rsid w:val="003B0738"/>
    <w:rsid w:val="003B0829"/>
    <w:rsid w:val="003B091A"/>
    <w:rsid w:val="003B095F"/>
    <w:rsid w:val="003B0C35"/>
    <w:rsid w:val="003B0F0C"/>
    <w:rsid w:val="003B0F16"/>
    <w:rsid w:val="003B1034"/>
    <w:rsid w:val="003B103B"/>
    <w:rsid w:val="003B1045"/>
    <w:rsid w:val="003B1144"/>
    <w:rsid w:val="003B13AC"/>
    <w:rsid w:val="003B13FA"/>
    <w:rsid w:val="003B1645"/>
    <w:rsid w:val="003B1770"/>
    <w:rsid w:val="003B187D"/>
    <w:rsid w:val="003B18ED"/>
    <w:rsid w:val="003B19DE"/>
    <w:rsid w:val="003B1B52"/>
    <w:rsid w:val="003B1C7B"/>
    <w:rsid w:val="003B1C84"/>
    <w:rsid w:val="003B1D5A"/>
    <w:rsid w:val="003B1D8D"/>
    <w:rsid w:val="003B1DC1"/>
    <w:rsid w:val="003B1E7E"/>
    <w:rsid w:val="003B1F45"/>
    <w:rsid w:val="003B206C"/>
    <w:rsid w:val="003B20B1"/>
    <w:rsid w:val="003B20F3"/>
    <w:rsid w:val="003B2132"/>
    <w:rsid w:val="003B2214"/>
    <w:rsid w:val="003B227C"/>
    <w:rsid w:val="003B2481"/>
    <w:rsid w:val="003B2572"/>
    <w:rsid w:val="003B267F"/>
    <w:rsid w:val="003B2928"/>
    <w:rsid w:val="003B299A"/>
    <w:rsid w:val="003B2A6E"/>
    <w:rsid w:val="003B2A80"/>
    <w:rsid w:val="003B2C68"/>
    <w:rsid w:val="003B2D47"/>
    <w:rsid w:val="003B2F72"/>
    <w:rsid w:val="003B2F99"/>
    <w:rsid w:val="003B2FEB"/>
    <w:rsid w:val="003B3001"/>
    <w:rsid w:val="003B30D1"/>
    <w:rsid w:val="003B3185"/>
    <w:rsid w:val="003B31D3"/>
    <w:rsid w:val="003B356D"/>
    <w:rsid w:val="003B35BA"/>
    <w:rsid w:val="003B35F7"/>
    <w:rsid w:val="003B36B5"/>
    <w:rsid w:val="003B3742"/>
    <w:rsid w:val="003B3752"/>
    <w:rsid w:val="003B3866"/>
    <w:rsid w:val="003B38CE"/>
    <w:rsid w:val="003B3B5B"/>
    <w:rsid w:val="003B3CB1"/>
    <w:rsid w:val="003B3D8C"/>
    <w:rsid w:val="003B3DC7"/>
    <w:rsid w:val="003B3E1F"/>
    <w:rsid w:val="003B421D"/>
    <w:rsid w:val="003B4264"/>
    <w:rsid w:val="003B43E8"/>
    <w:rsid w:val="003B43E9"/>
    <w:rsid w:val="003B450F"/>
    <w:rsid w:val="003B455D"/>
    <w:rsid w:val="003B4667"/>
    <w:rsid w:val="003B466A"/>
    <w:rsid w:val="003B46BD"/>
    <w:rsid w:val="003B4862"/>
    <w:rsid w:val="003B4881"/>
    <w:rsid w:val="003B4AF5"/>
    <w:rsid w:val="003B4B09"/>
    <w:rsid w:val="003B4BDB"/>
    <w:rsid w:val="003B4BDC"/>
    <w:rsid w:val="003B4C49"/>
    <w:rsid w:val="003B4C86"/>
    <w:rsid w:val="003B4D26"/>
    <w:rsid w:val="003B4FB9"/>
    <w:rsid w:val="003B50CB"/>
    <w:rsid w:val="003B527A"/>
    <w:rsid w:val="003B52CC"/>
    <w:rsid w:val="003B5343"/>
    <w:rsid w:val="003B53CD"/>
    <w:rsid w:val="003B5460"/>
    <w:rsid w:val="003B549F"/>
    <w:rsid w:val="003B54D7"/>
    <w:rsid w:val="003B5530"/>
    <w:rsid w:val="003B55D4"/>
    <w:rsid w:val="003B5730"/>
    <w:rsid w:val="003B57DB"/>
    <w:rsid w:val="003B584D"/>
    <w:rsid w:val="003B5A36"/>
    <w:rsid w:val="003B5A8B"/>
    <w:rsid w:val="003B5AC8"/>
    <w:rsid w:val="003B5AE1"/>
    <w:rsid w:val="003B5B0F"/>
    <w:rsid w:val="003B5CB6"/>
    <w:rsid w:val="003B5DBE"/>
    <w:rsid w:val="003B5DC8"/>
    <w:rsid w:val="003B602F"/>
    <w:rsid w:val="003B6139"/>
    <w:rsid w:val="003B61B5"/>
    <w:rsid w:val="003B6278"/>
    <w:rsid w:val="003B6343"/>
    <w:rsid w:val="003B6368"/>
    <w:rsid w:val="003B63FD"/>
    <w:rsid w:val="003B6466"/>
    <w:rsid w:val="003B64F5"/>
    <w:rsid w:val="003B64F9"/>
    <w:rsid w:val="003B6591"/>
    <w:rsid w:val="003B65A3"/>
    <w:rsid w:val="003B660F"/>
    <w:rsid w:val="003B6755"/>
    <w:rsid w:val="003B6805"/>
    <w:rsid w:val="003B687A"/>
    <w:rsid w:val="003B68D1"/>
    <w:rsid w:val="003B69D8"/>
    <w:rsid w:val="003B6B34"/>
    <w:rsid w:val="003B6B43"/>
    <w:rsid w:val="003B6B5A"/>
    <w:rsid w:val="003B6ED4"/>
    <w:rsid w:val="003B6EFF"/>
    <w:rsid w:val="003B6FF4"/>
    <w:rsid w:val="003B706F"/>
    <w:rsid w:val="003B70BD"/>
    <w:rsid w:val="003B70DB"/>
    <w:rsid w:val="003B7196"/>
    <w:rsid w:val="003B71C2"/>
    <w:rsid w:val="003B720D"/>
    <w:rsid w:val="003B74B4"/>
    <w:rsid w:val="003B74F7"/>
    <w:rsid w:val="003B75B3"/>
    <w:rsid w:val="003B760B"/>
    <w:rsid w:val="003B76B9"/>
    <w:rsid w:val="003B771C"/>
    <w:rsid w:val="003B7750"/>
    <w:rsid w:val="003B7990"/>
    <w:rsid w:val="003B7AEF"/>
    <w:rsid w:val="003B7B3F"/>
    <w:rsid w:val="003B7C1E"/>
    <w:rsid w:val="003B7D1D"/>
    <w:rsid w:val="003B7EB4"/>
    <w:rsid w:val="003B7FB2"/>
    <w:rsid w:val="003C00D0"/>
    <w:rsid w:val="003C027F"/>
    <w:rsid w:val="003C02F6"/>
    <w:rsid w:val="003C0306"/>
    <w:rsid w:val="003C0322"/>
    <w:rsid w:val="003C03BD"/>
    <w:rsid w:val="003C054C"/>
    <w:rsid w:val="003C0563"/>
    <w:rsid w:val="003C090A"/>
    <w:rsid w:val="003C0977"/>
    <w:rsid w:val="003C09BC"/>
    <w:rsid w:val="003C0A3A"/>
    <w:rsid w:val="003C0BC4"/>
    <w:rsid w:val="003C0D57"/>
    <w:rsid w:val="003C0E9D"/>
    <w:rsid w:val="003C0F10"/>
    <w:rsid w:val="003C0FC6"/>
    <w:rsid w:val="003C1143"/>
    <w:rsid w:val="003C1275"/>
    <w:rsid w:val="003C12C7"/>
    <w:rsid w:val="003C12FE"/>
    <w:rsid w:val="003C1381"/>
    <w:rsid w:val="003C13C9"/>
    <w:rsid w:val="003C13E9"/>
    <w:rsid w:val="003C1451"/>
    <w:rsid w:val="003C147F"/>
    <w:rsid w:val="003C149E"/>
    <w:rsid w:val="003C14D7"/>
    <w:rsid w:val="003C16E3"/>
    <w:rsid w:val="003C178A"/>
    <w:rsid w:val="003C17C6"/>
    <w:rsid w:val="003C1909"/>
    <w:rsid w:val="003C19FB"/>
    <w:rsid w:val="003C1A85"/>
    <w:rsid w:val="003C1A92"/>
    <w:rsid w:val="003C1BC5"/>
    <w:rsid w:val="003C1BE8"/>
    <w:rsid w:val="003C1CD7"/>
    <w:rsid w:val="003C1FF5"/>
    <w:rsid w:val="003C201C"/>
    <w:rsid w:val="003C218F"/>
    <w:rsid w:val="003C24D4"/>
    <w:rsid w:val="003C24D6"/>
    <w:rsid w:val="003C2514"/>
    <w:rsid w:val="003C252C"/>
    <w:rsid w:val="003C2800"/>
    <w:rsid w:val="003C2819"/>
    <w:rsid w:val="003C28BE"/>
    <w:rsid w:val="003C29C4"/>
    <w:rsid w:val="003C29C8"/>
    <w:rsid w:val="003C29D2"/>
    <w:rsid w:val="003C2AE3"/>
    <w:rsid w:val="003C2B35"/>
    <w:rsid w:val="003C2DDE"/>
    <w:rsid w:val="003C2E20"/>
    <w:rsid w:val="003C2EA6"/>
    <w:rsid w:val="003C2EBF"/>
    <w:rsid w:val="003C3038"/>
    <w:rsid w:val="003C31E3"/>
    <w:rsid w:val="003C3252"/>
    <w:rsid w:val="003C334B"/>
    <w:rsid w:val="003C34AC"/>
    <w:rsid w:val="003C34DE"/>
    <w:rsid w:val="003C38D4"/>
    <w:rsid w:val="003C397E"/>
    <w:rsid w:val="003C3A2A"/>
    <w:rsid w:val="003C3AFD"/>
    <w:rsid w:val="003C3C61"/>
    <w:rsid w:val="003C3C77"/>
    <w:rsid w:val="003C3CFA"/>
    <w:rsid w:val="003C3D1F"/>
    <w:rsid w:val="003C3DCA"/>
    <w:rsid w:val="003C3E47"/>
    <w:rsid w:val="003C3F82"/>
    <w:rsid w:val="003C4016"/>
    <w:rsid w:val="003C427F"/>
    <w:rsid w:val="003C42B9"/>
    <w:rsid w:val="003C4355"/>
    <w:rsid w:val="003C4378"/>
    <w:rsid w:val="003C43DF"/>
    <w:rsid w:val="003C4417"/>
    <w:rsid w:val="003C4438"/>
    <w:rsid w:val="003C47FB"/>
    <w:rsid w:val="003C484E"/>
    <w:rsid w:val="003C485E"/>
    <w:rsid w:val="003C490B"/>
    <w:rsid w:val="003C4999"/>
    <w:rsid w:val="003C49B8"/>
    <w:rsid w:val="003C49BC"/>
    <w:rsid w:val="003C4AFA"/>
    <w:rsid w:val="003C4BA5"/>
    <w:rsid w:val="003C4C78"/>
    <w:rsid w:val="003C4C96"/>
    <w:rsid w:val="003C4CEB"/>
    <w:rsid w:val="003C4DE8"/>
    <w:rsid w:val="003C4DF5"/>
    <w:rsid w:val="003C4F94"/>
    <w:rsid w:val="003C5114"/>
    <w:rsid w:val="003C525C"/>
    <w:rsid w:val="003C52BE"/>
    <w:rsid w:val="003C52EE"/>
    <w:rsid w:val="003C53F8"/>
    <w:rsid w:val="003C55EE"/>
    <w:rsid w:val="003C5843"/>
    <w:rsid w:val="003C58CB"/>
    <w:rsid w:val="003C598D"/>
    <w:rsid w:val="003C5AC7"/>
    <w:rsid w:val="003C5AFC"/>
    <w:rsid w:val="003C5B46"/>
    <w:rsid w:val="003C5C07"/>
    <w:rsid w:val="003C5DB5"/>
    <w:rsid w:val="003C5E09"/>
    <w:rsid w:val="003C5ECE"/>
    <w:rsid w:val="003C606C"/>
    <w:rsid w:val="003C61AC"/>
    <w:rsid w:val="003C61F8"/>
    <w:rsid w:val="003C620A"/>
    <w:rsid w:val="003C6257"/>
    <w:rsid w:val="003C633B"/>
    <w:rsid w:val="003C6475"/>
    <w:rsid w:val="003C6511"/>
    <w:rsid w:val="003C6664"/>
    <w:rsid w:val="003C667F"/>
    <w:rsid w:val="003C6840"/>
    <w:rsid w:val="003C6922"/>
    <w:rsid w:val="003C6A10"/>
    <w:rsid w:val="003C6B10"/>
    <w:rsid w:val="003C6B20"/>
    <w:rsid w:val="003C6B92"/>
    <w:rsid w:val="003C6BC8"/>
    <w:rsid w:val="003C6C80"/>
    <w:rsid w:val="003C6CFC"/>
    <w:rsid w:val="003C6DC6"/>
    <w:rsid w:val="003C6E4B"/>
    <w:rsid w:val="003C6F00"/>
    <w:rsid w:val="003C6F1D"/>
    <w:rsid w:val="003C7032"/>
    <w:rsid w:val="003C705E"/>
    <w:rsid w:val="003C715C"/>
    <w:rsid w:val="003C71D9"/>
    <w:rsid w:val="003C7229"/>
    <w:rsid w:val="003C7248"/>
    <w:rsid w:val="003C72A4"/>
    <w:rsid w:val="003C731D"/>
    <w:rsid w:val="003C736A"/>
    <w:rsid w:val="003C74DA"/>
    <w:rsid w:val="003C757A"/>
    <w:rsid w:val="003C76E9"/>
    <w:rsid w:val="003C7780"/>
    <w:rsid w:val="003C77B2"/>
    <w:rsid w:val="003C781B"/>
    <w:rsid w:val="003C78C4"/>
    <w:rsid w:val="003C791E"/>
    <w:rsid w:val="003C7AF2"/>
    <w:rsid w:val="003C7C50"/>
    <w:rsid w:val="003C7D74"/>
    <w:rsid w:val="003C7DCE"/>
    <w:rsid w:val="003C7DF4"/>
    <w:rsid w:val="003C7E10"/>
    <w:rsid w:val="003C7FCB"/>
    <w:rsid w:val="003D007A"/>
    <w:rsid w:val="003D008B"/>
    <w:rsid w:val="003D0166"/>
    <w:rsid w:val="003D022C"/>
    <w:rsid w:val="003D0283"/>
    <w:rsid w:val="003D03C5"/>
    <w:rsid w:val="003D075C"/>
    <w:rsid w:val="003D0A3D"/>
    <w:rsid w:val="003D0AAD"/>
    <w:rsid w:val="003D0B6A"/>
    <w:rsid w:val="003D0BAD"/>
    <w:rsid w:val="003D0C18"/>
    <w:rsid w:val="003D0CA1"/>
    <w:rsid w:val="003D0CC7"/>
    <w:rsid w:val="003D0F41"/>
    <w:rsid w:val="003D1162"/>
    <w:rsid w:val="003D11CB"/>
    <w:rsid w:val="003D1258"/>
    <w:rsid w:val="003D12B7"/>
    <w:rsid w:val="003D12C8"/>
    <w:rsid w:val="003D13E7"/>
    <w:rsid w:val="003D14A9"/>
    <w:rsid w:val="003D1625"/>
    <w:rsid w:val="003D1721"/>
    <w:rsid w:val="003D186E"/>
    <w:rsid w:val="003D1923"/>
    <w:rsid w:val="003D1A98"/>
    <w:rsid w:val="003D1AF9"/>
    <w:rsid w:val="003D1BA8"/>
    <w:rsid w:val="003D1C57"/>
    <w:rsid w:val="003D1C87"/>
    <w:rsid w:val="003D1D9A"/>
    <w:rsid w:val="003D1E85"/>
    <w:rsid w:val="003D1F7F"/>
    <w:rsid w:val="003D22A6"/>
    <w:rsid w:val="003D2386"/>
    <w:rsid w:val="003D244A"/>
    <w:rsid w:val="003D24BC"/>
    <w:rsid w:val="003D24F3"/>
    <w:rsid w:val="003D255F"/>
    <w:rsid w:val="003D2649"/>
    <w:rsid w:val="003D26B3"/>
    <w:rsid w:val="003D26CA"/>
    <w:rsid w:val="003D2889"/>
    <w:rsid w:val="003D290A"/>
    <w:rsid w:val="003D2984"/>
    <w:rsid w:val="003D2B66"/>
    <w:rsid w:val="003D2D26"/>
    <w:rsid w:val="003D2F45"/>
    <w:rsid w:val="003D2FD8"/>
    <w:rsid w:val="003D3066"/>
    <w:rsid w:val="003D3084"/>
    <w:rsid w:val="003D30F1"/>
    <w:rsid w:val="003D3170"/>
    <w:rsid w:val="003D31CE"/>
    <w:rsid w:val="003D3441"/>
    <w:rsid w:val="003D3596"/>
    <w:rsid w:val="003D3692"/>
    <w:rsid w:val="003D375A"/>
    <w:rsid w:val="003D37AC"/>
    <w:rsid w:val="003D3A42"/>
    <w:rsid w:val="003D3B4E"/>
    <w:rsid w:val="003D3BD0"/>
    <w:rsid w:val="003D3C49"/>
    <w:rsid w:val="003D3D15"/>
    <w:rsid w:val="003D3D39"/>
    <w:rsid w:val="003D3D77"/>
    <w:rsid w:val="003D3DAB"/>
    <w:rsid w:val="003D3DFF"/>
    <w:rsid w:val="003D3E83"/>
    <w:rsid w:val="003D3E87"/>
    <w:rsid w:val="003D4039"/>
    <w:rsid w:val="003D407A"/>
    <w:rsid w:val="003D421E"/>
    <w:rsid w:val="003D453A"/>
    <w:rsid w:val="003D4668"/>
    <w:rsid w:val="003D4707"/>
    <w:rsid w:val="003D4829"/>
    <w:rsid w:val="003D48C6"/>
    <w:rsid w:val="003D49DB"/>
    <w:rsid w:val="003D4B27"/>
    <w:rsid w:val="003D4BBA"/>
    <w:rsid w:val="003D4C5B"/>
    <w:rsid w:val="003D4FC3"/>
    <w:rsid w:val="003D5007"/>
    <w:rsid w:val="003D5012"/>
    <w:rsid w:val="003D50E7"/>
    <w:rsid w:val="003D50EB"/>
    <w:rsid w:val="003D5123"/>
    <w:rsid w:val="003D51F9"/>
    <w:rsid w:val="003D52ED"/>
    <w:rsid w:val="003D540D"/>
    <w:rsid w:val="003D5512"/>
    <w:rsid w:val="003D559F"/>
    <w:rsid w:val="003D56D1"/>
    <w:rsid w:val="003D57A3"/>
    <w:rsid w:val="003D57BF"/>
    <w:rsid w:val="003D582C"/>
    <w:rsid w:val="003D58CA"/>
    <w:rsid w:val="003D5905"/>
    <w:rsid w:val="003D5A7F"/>
    <w:rsid w:val="003D5AF5"/>
    <w:rsid w:val="003D5B2B"/>
    <w:rsid w:val="003D5B63"/>
    <w:rsid w:val="003D5C3E"/>
    <w:rsid w:val="003D5DF2"/>
    <w:rsid w:val="003D5E29"/>
    <w:rsid w:val="003D5F3C"/>
    <w:rsid w:val="003D5F54"/>
    <w:rsid w:val="003D61B9"/>
    <w:rsid w:val="003D62B6"/>
    <w:rsid w:val="003D63DE"/>
    <w:rsid w:val="003D63E6"/>
    <w:rsid w:val="003D65F4"/>
    <w:rsid w:val="003D6661"/>
    <w:rsid w:val="003D6666"/>
    <w:rsid w:val="003D672A"/>
    <w:rsid w:val="003D6893"/>
    <w:rsid w:val="003D6930"/>
    <w:rsid w:val="003D6AAF"/>
    <w:rsid w:val="003D6AFA"/>
    <w:rsid w:val="003D6B91"/>
    <w:rsid w:val="003D6DD5"/>
    <w:rsid w:val="003D6E1C"/>
    <w:rsid w:val="003D6F95"/>
    <w:rsid w:val="003D6FDB"/>
    <w:rsid w:val="003D6FDD"/>
    <w:rsid w:val="003D7092"/>
    <w:rsid w:val="003D709A"/>
    <w:rsid w:val="003D70CB"/>
    <w:rsid w:val="003D71AC"/>
    <w:rsid w:val="003D72D6"/>
    <w:rsid w:val="003D7482"/>
    <w:rsid w:val="003D74DB"/>
    <w:rsid w:val="003D7701"/>
    <w:rsid w:val="003D789D"/>
    <w:rsid w:val="003D78D8"/>
    <w:rsid w:val="003D7934"/>
    <w:rsid w:val="003D7A4B"/>
    <w:rsid w:val="003D7A50"/>
    <w:rsid w:val="003D7B40"/>
    <w:rsid w:val="003D7D21"/>
    <w:rsid w:val="003D7D4E"/>
    <w:rsid w:val="003D7D73"/>
    <w:rsid w:val="003D7EE5"/>
    <w:rsid w:val="003E0034"/>
    <w:rsid w:val="003E008B"/>
    <w:rsid w:val="003E0256"/>
    <w:rsid w:val="003E0294"/>
    <w:rsid w:val="003E0356"/>
    <w:rsid w:val="003E039B"/>
    <w:rsid w:val="003E046A"/>
    <w:rsid w:val="003E04D1"/>
    <w:rsid w:val="003E04FA"/>
    <w:rsid w:val="003E06A6"/>
    <w:rsid w:val="003E0703"/>
    <w:rsid w:val="003E09CC"/>
    <w:rsid w:val="003E0ACE"/>
    <w:rsid w:val="003E0B36"/>
    <w:rsid w:val="003E0B3F"/>
    <w:rsid w:val="003E0B4C"/>
    <w:rsid w:val="003E0BBA"/>
    <w:rsid w:val="003E0BC6"/>
    <w:rsid w:val="003E0C31"/>
    <w:rsid w:val="003E0D5A"/>
    <w:rsid w:val="003E0DAD"/>
    <w:rsid w:val="003E0DC3"/>
    <w:rsid w:val="003E0ED8"/>
    <w:rsid w:val="003E0FA0"/>
    <w:rsid w:val="003E1160"/>
    <w:rsid w:val="003E11E7"/>
    <w:rsid w:val="003E12A6"/>
    <w:rsid w:val="003E12C7"/>
    <w:rsid w:val="003E12E1"/>
    <w:rsid w:val="003E1339"/>
    <w:rsid w:val="003E135A"/>
    <w:rsid w:val="003E1486"/>
    <w:rsid w:val="003E1588"/>
    <w:rsid w:val="003E15AE"/>
    <w:rsid w:val="003E15FB"/>
    <w:rsid w:val="003E1739"/>
    <w:rsid w:val="003E1846"/>
    <w:rsid w:val="003E187D"/>
    <w:rsid w:val="003E18A8"/>
    <w:rsid w:val="003E1970"/>
    <w:rsid w:val="003E1A69"/>
    <w:rsid w:val="003E1A7F"/>
    <w:rsid w:val="003E1ADF"/>
    <w:rsid w:val="003E1DF3"/>
    <w:rsid w:val="003E1E47"/>
    <w:rsid w:val="003E1F04"/>
    <w:rsid w:val="003E207A"/>
    <w:rsid w:val="003E2221"/>
    <w:rsid w:val="003E2223"/>
    <w:rsid w:val="003E2238"/>
    <w:rsid w:val="003E2329"/>
    <w:rsid w:val="003E234F"/>
    <w:rsid w:val="003E2359"/>
    <w:rsid w:val="003E23E6"/>
    <w:rsid w:val="003E2475"/>
    <w:rsid w:val="003E2596"/>
    <w:rsid w:val="003E2AC5"/>
    <w:rsid w:val="003E2CE0"/>
    <w:rsid w:val="003E2E78"/>
    <w:rsid w:val="003E2E7E"/>
    <w:rsid w:val="003E2FCB"/>
    <w:rsid w:val="003E2FE4"/>
    <w:rsid w:val="003E31DE"/>
    <w:rsid w:val="003E33FD"/>
    <w:rsid w:val="003E3478"/>
    <w:rsid w:val="003E34A3"/>
    <w:rsid w:val="003E3583"/>
    <w:rsid w:val="003E3597"/>
    <w:rsid w:val="003E35C1"/>
    <w:rsid w:val="003E36B1"/>
    <w:rsid w:val="003E36D4"/>
    <w:rsid w:val="003E3833"/>
    <w:rsid w:val="003E38CF"/>
    <w:rsid w:val="003E38D0"/>
    <w:rsid w:val="003E3A8F"/>
    <w:rsid w:val="003E3ABF"/>
    <w:rsid w:val="003E3B11"/>
    <w:rsid w:val="003E3C16"/>
    <w:rsid w:val="003E3D0B"/>
    <w:rsid w:val="003E4034"/>
    <w:rsid w:val="003E40BB"/>
    <w:rsid w:val="003E4139"/>
    <w:rsid w:val="003E417A"/>
    <w:rsid w:val="003E418E"/>
    <w:rsid w:val="003E4214"/>
    <w:rsid w:val="003E42E5"/>
    <w:rsid w:val="003E4426"/>
    <w:rsid w:val="003E44B4"/>
    <w:rsid w:val="003E44C5"/>
    <w:rsid w:val="003E4552"/>
    <w:rsid w:val="003E45EC"/>
    <w:rsid w:val="003E4629"/>
    <w:rsid w:val="003E4727"/>
    <w:rsid w:val="003E4791"/>
    <w:rsid w:val="003E4863"/>
    <w:rsid w:val="003E494E"/>
    <w:rsid w:val="003E4B2B"/>
    <w:rsid w:val="003E4BF9"/>
    <w:rsid w:val="003E4EDF"/>
    <w:rsid w:val="003E4F99"/>
    <w:rsid w:val="003E4FAF"/>
    <w:rsid w:val="003E5226"/>
    <w:rsid w:val="003E5248"/>
    <w:rsid w:val="003E533C"/>
    <w:rsid w:val="003E53B5"/>
    <w:rsid w:val="003E5531"/>
    <w:rsid w:val="003E5600"/>
    <w:rsid w:val="003E5601"/>
    <w:rsid w:val="003E564E"/>
    <w:rsid w:val="003E56A0"/>
    <w:rsid w:val="003E5802"/>
    <w:rsid w:val="003E5838"/>
    <w:rsid w:val="003E5849"/>
    <w:rsid w:val="003E5B4A"/>
    <w:rsid w:val="003E5B93"/>
    <w:rsid w:val="003E5BAA"/>
    <w:rsid w:val="003E5CDC"/>
    <w:rsid w:val="003E5D10"/>
    <w:rsid w:val="003E5EAC"/>
    <w:rsid w:val="003E6151"/>
    <w:rsid w:val="003E629E"/>
    <w:rsid w:val="003E6377"/>
    <w:rsid w:val="003E637F"/>
    <w:rsid w:val="003E64C3"/>
    <w:rsid w:val="003E64E0"/>
    <w:rsid w:val="003E65C8"/>
    <w:rsid w:val="003E6602"/>
    <w:rsid w:val="003E6690"/>
    <w:rsid w:val="003E679E"/>
    <w:rsid w:val="003E67AF"/>
    <w:rsid w:val="003E67EE"/>
    <w:rsid w:val="003E69D5"/>
    <w:rsid w:val="003E6A1B"/>
    <w:rsid w:val="003E6A95"/>
    <w:rsid w:val="003E6AC9"/>
    <w:rsid w:val="003E6AFC"/>
    <w:rsid w:val="003E6B58"/>
    <w:rsid w:val="003E6B59"/>
    <w:rsid w:val="003E6CAD"/>
    <w:rsid w:val="003E6D0D"/>
    <w:rsid w:val="003E6D7C"/>
    <w:rsid w:val="003E6D8F"/>
    <w:rsid w:val="003E6E14"/>
    <w:rsid w:val="003E6EF6"/>
    <w:rsid w:val="003E6FBD"/>
    <w:rsid w:val="003E70B9"/>
    <w:rsid w:val="003E71E2"/>
    <w:rsid w:val="003E71F3"/>
    <w:rsid w:val="003E73B0"/>
    <w:rsid w:val="003E7489"/>
    <w:rsid w:val="003E74BF"/>
    <w:rsid w:val="003E7640"/>
    <w:rsid w:val="003E77B6"/>
    <w:rsid w:val="003E790F"/>
    <w:rsid w:val="003E7B63"/>
    <w:rsid w:val="003E7E16"/>
    <w:rsid w:val="003E7E36"/>
    <w:rsid w:val="003E7E60"/>
    <w:rsid w:val="003E7FA8"/>
    <w:rsid w:val="003E7FF7"/>
    <w:rsid w:val="003F0044"/>
    <w:rsid w:val="003F0134"/>
    <w:rsid w:val="003F0320"/>
    <w:rsid w:val="003F038F"/>
    <w:rsid w:val="003F03CD"/>
    <w:rsid w:val="003F03DD"/>
    <w:rsid w:val="003F0484"/>
    <w:rsid w:val="003F04FC"/>
    <w:rsid w:val="003F058F"/>
    <w:rsid w:val="003F05F0"/>
    <w:rsid w:val="003F06CE"/>
    <w:rsid w:val="003F08FD"/>
    <w:rsid w:val="003F09BE"/>
    <w:rsid w:val="003F09C8"/>
    <w:rsid w:val="003F09EE"/>
    <w:rsid w:val="003F0A3C"/>
    <w:rsid w:val="003F0AEF"/>
    <w:rsid w:val="003F0C4D"/>
    <w:rsid w:val="003F0C86"/>
    <w:rsid w:val="003F0C91"/>
    <w:rsid w:val="003F0D59"/>
    <w:rsid w:val="003F117A"/>
    <w:rsid w:val="003F143F"/>
    <w:rsid w:val="003F1471"/>
    <w:rsid w:val="003F171B"/>
    <w:rsid w:val="003F19DF"/>
    <w:rsid w:val="003F19E2"/>
    <w:rsid w:val="003F1AC8"/>
    <w:rsid w:val="003F1B8E"/>
    <w:rsid w:val="003F1BE7"/>
    <w:rsid w:val="003F1C7D"/>
    <w:rsid w:val="003F1E2A"/>
    <w:rsid w:val="003F22E9"/>
    <w:rsid w:val="003F23A5"/>
    <w:rsid w:val="003F24AC"/>
    <w:rsid w:val="003F24CA"/>
    <w:rsid w:val="003F259B"/>
    <w:rsid w:val="003F26D9"/>
    <w:rsid w:val="003F2735"/>
    <w:rsid w:val="003F27ED"/>
    <w:rsid w:val="003F287F"/>
    <w:rsid w:val="003F2935"/>
    <w:rsid w:val="003F29F6"/>
    <w:rsid w:val="003F29FB"/>
    <w:rsid w:val="003F2A5E"/>
    <w:rsid w:val="003F2C23"/>
    <w:rsid w:val="003F2D04"/>
    <w:rsid w:val="003F2D3D"/>
    <w:rsid w:val="003F2E38"/>
    <w:rsid w:val="003F2EB7"/>
    <w:rsid w:val="003F2EC2"/>
    <w:rsid w:val="003F2F10"/>
    <w:rsid w:val="003F2F78"/>
    <w:rsid w:val="003F2FD1"/>
    <w:rsid w:val="003F302B"/>
    <w:rsid w:val="003F303C"/>
    <w:rsid w:val="003F30D6"/>
    <w:rsid w:val="003F3397"/>
    <w:rsid w:val="003F34B7"/>
    <w:rsid w:val="003F34CC"/>
    <w:rsid w:val="003F360F"/>
    <w:rsid w:val="003F36D0"/>
    <w:rsid w:val="003F37F7"/>
    <w:rsid w:val="003F37FF"/>
    <w:rsid w:val="003F38FE"/>
    <w:rsid w:val="003F39FB"/>
    <w:rsid w:val="003F3AEA"/>
    <w:rsid w:val="003F3B1C"/>
    <w:rsid w:val="003F3B48"/>
    <w:rsid w:val="003F3B4D"/>
    <w:rsid w:val="003F3B97"/>
    <w:rsid w:val="003F3D07"/>
    <w:rsid w:val="003F3D7F"/>
    <w:rsid w:val="003F3E66"/>
    <w:rsid w:val="003F3F4E"/>
    <w:rsid w:val="003F40B2"/>
    <w:rsid w:val="003F4113"/>
    <w:rsid w:val="003F4227"/>
    <w:rsid w:val="003F44D6"/>
    <w:rsid w:val="003F44F7"/>
    <w:rsid w:val="003F461A"/>
    <w:rsid w:val="003F46B4"/>
    <w:rsid w:val="003F46D8"/>
    <w:rsid w:val="003F46F9"/>
    <w:rsid w:val="003F4ACF"/>
    <w:rsid w:val="003F4AEE"/>
    <w:rsid w:val="003F4C73"/>
    <w:rsid w:val="003F4D29"/>
    <w:rsid w:val="003F4D6C"/>
    <w:rsid w:val="003F4E7B"/>
    <w:rsid w:val="003F4F2E"/>
    <w:rsid w:val="003F4FAE"/>
    <w:rsid w:val="003F4FC4"/>
    <w:rsid w:val="003F5011"/>
    <w:rsid w:val="003F5103"/>
    <w:rsid w:val="003F5163"/>
    <w:rsid w:val="003F5193"/>
    <w:rsid w:val="003F51CB"/>
    <w:rsid w:val="003F5242"/>
    <w:rsid w:val="003F52FB"/>
    <w:rsid w:val="003F5380"/>
    <w:rsid w:val="003F53C4"/>
    <w:rsid w:val="003F558C"/>
    <w:rsid w:val="003F5631"/>
    <w:rsid w:val="003F587D"/>
    <w:rsid w:val="003F5970"/>
    <w:rsid w:val="003F5980"/>
    <w:rsid w:val="003F5DC4"/>
    <w:rsid w:val="003F5DDE"/>
    <w:rsid w:val="003F5E0B"/>
    <w:rsid w:val="003F6003"/>
    <w:rsid w:val="003F6085"/>
    <w:rsid w:val="003F6090"/>
    <w:rsid w:val="003F60AB"/>
    <w:rsid w:val="003F6148"/>
    <w:rsid w:val="003F6492"/>
    <w:rsid w:val="003F64F8"/>
    <w:rsid w:val="003F6623"/>
    <w:rsid w:val="003F665A"/>
    <w:rsid w:val="003F67BC"/>
    <w:rsid w:val="003F6866"/>
    <w:rsid w:val="003F697B"/>
    <w:rsid w:val="003F6A14"/>
    <w:rsid w:val="003F6BB8"/>
    <w:rsid w:val="003F6C31"/>
    <w:rsid w:val="003F6C52"/>
    <w:rsid w:val="003F6C88"/>
    <w:rsid w:val="003F6D45"/>
    <w:rsid w:val="003F6D7A"/>
    <w:rsid w:val="003F6DED"/>
    <w:rsid w:val="003F6DF8"/>
    <w:rsid w:val="003F6ECB"/>
    <w:rsid w:val="003F6F02"/>
    <w:rsid w:val="003F6F0D"/>
    <w:rsid w:val="003F6FFF"/>
    <w:rsid w:val="003F71A9"/>
    <w:rsid w:val="003F7265"/>
    <w:rsid w:val="003F7366"/>
    <w:rsid w:val="003F73B8"/>
    <w:rsid w:val="003F751D"/>
    <w:rsid w:val="003F7533"/>
    <w:rsid w:val="003F75DA"/>
    <w:rsid w:val="003F7787"/>
    <w:rsid w:val="003F77DD"/>
    <w:rsid w:val="003F782A"/>
    <w:rsid w:val="003F788D"/>
    <w:rsid w:val="003F78AC"/>
    <w:rsid w:val="003F7955"/>
    <w:rsid w:val="003F79F0"/>
    <w:rsid w:val="003F7B3D"/>
    <w:rsid w:val="003F7ED7"/>
    <w:rsid w:val="003F7F9C"/>
    <w:rsid w:val="003F7FA9"/>
    <w:rsid w:val="0040004F"/>
    <w:rsid w:val="00400153"/>
    <w:rsid w:val="004001E6"/>
    <w:rsid w:val="004001F0"/>
    <w:rsid w:val="00400238"/>
    <w:rsid w:val="0040023D"/>
    <w:rsid w:val="0040030F"/>
    <w:rsid w:val="004003F0"/>
    <w:rsid w:val="00400542"/>
    <w:rsid w:val="004006B6"/>
    <w:rsid w:val="0040098A"/>
    <w:rsid w:val="00400D09"/>
    <w:rsid w:val="00400D72"/>
    <w:rsid w:val="00400DF2"/>
    <w:rsid w:val="00400F45"/>
    <w:rsid w:val="00401029"/>
    <w:rsid w:val="004010AF"/>
    <w:rsid w:val="004011E5"/>
    <w:rsid w:val="004011F0"/>
    <w:rsid w:val="004012E9"/>
    <w:rsid w:val="00401360"/>
    <w:rsid w:val="004013D4"/>
    <w:rsid w:val="004015FC"/>
    <w:rsid w:val="0040177E"/>
    <w:rsid w:val="004018D5"/>
    <w:rsid w:val="004019A0"/>
    <w:rsid w:val="004019F6"/>
    <w:rsid w:val="00401A0B"/>
    <w:rsid w:val="00401BFD"/>
    <w:rsid w:val="00401C65"/>
    <w:rsid w:val="00401D61"/>
    <w:rsid w:val="00401EC3"/>
    <w:rsid w:val="00401F06"/>
    <w:rsid w:val="00401FC9"/>
    <w:rsid w:val="00402009"/>
    <w:rsid w:val="00402021"/>
    <w:rsid w:val="00402055"/>
    <w:rsid w:val="004020B6"/>
    <w:rsid w:val="004020C4"/>
    <w:rsid w:val="004020FA"/>
    <w:rsid w:val="00402104"/>
    <w:rsid w:val="004021FD"/>
    <w:rsid w:val="004023BE"/>
    <w:rsid w:val="004023E7"/>
    <w:rsid w:val="004025CB"/>
    <w:rsid w:val="00402637"/>
    <w:rsid w:val="0040263B"/>
    <w:rsid w:val="00402659"/>
    <w:rsid w:val="00402937"/>
    <w:rsid w:val="0040297F"/>
    <w:rsid w:val="0040298C"/>
    <w:rsid w:val="00402B41"/>
    <w:rsid w:val="00402C76"/>
    <w:rsid w:val="00402D6E"/>
    <w:rsid w:val="00402E1F"/>
    <w:rsid w:val="0040307E"/>
    <w:rsid w:val="00403133"/>
    <w:rsid w:val="00403189"/>
    <w:rsid w:val="004031B5"/>
    <w:rsid w:val="004031CA"/>
    <w:rsid w:val="00403352"/>
    <w:rsid w:val="00403394"/>
    <w:rsid w:val="004033D0"/>
    <w:rsid w:val="0040343F"/>
    <w:rsid w:val="0040344E"/>
    <w:rsid w:val="00403779"/>
    <w:rsid w:val="004037C9"/>
    <w:rsid w:val="00403828"/>
    <w:rsid w:val="0040385E"/>
    <w:rsid w:val="00403882"/>
    <w:rsid w:val="004038EF"/>
    <w:rsid w:val="00403B39"/>
    <w:rsid w:val="00403B83"/>
    <w:rsid w:val="00403DD2"/>
    <w:rsid w:val="00403F12"/>
    <w:rsid w:val="00403F65"/>
    <w:rsid w:val="00404094"/>
    <w:rsid w:val="004040BC"/>
    <w:rsid w:val="004040F5"/>
    <w:rsid w:val="004041CA"/>
    <w:rsid w:val="004043C5"/>
    <w:rsid w:val="004043D5"/>
    <w:rsid w:val="004045A6"/>
    <w:rsid w:val="0040463C"/>
    <w:rsid w:val="00404696"/>
    <w:rsid w:val="004047A9"/>
    <w:rsid w:val="00404904"/>
    <w:rsid w:val="00404A90"/>
    <w:rsid w:val="00404D9B"/>
    <w:rsid w:val="00404F6E"/>
    <w:rsid w:val="00404FBD"/>
    <w:rsid w:val="0040501D"/>
    <w:rsid w:val="00405130"/>
    <w:rsid w:val="00405187"/>
    <w:rsid w:val="00405222"/>
    <w:rsid w:val="00405494"/>
    <w:rsid w:val="004055BF"/>
    <w:rsid w:val="0040563D"/>
    <w:rsid w:val="00405686"/>
    <w:rsid w:val="004057F3"/>
    <w:rsid w:val="00405806"/>
    <w:rsid w:val="004058C9"/>
    <w:rsid w:val="0040590A"/>
    <w:rsid w:val="0040591C"/>
    <w:rsid w:val="0040595D"/>
    <w:rsid w:val="00405A16"/>
    <w:rsid w:val="00405A90"/>
    <w:rsid w:val="00405B1A"/>
    <w:rsid w:val="00405C35"/>
    <w:rsid w:val="00405C8B"/>
    <w:rsid w:val="00405CEA"/>
    <w:rsid w:val="00405DBA"/>
    <w:rsid w:val="00405DFE"/>
    <w:rsid w:val="00405E21"/>
    <w:rsid w:val="00405E36"/>
    <w:rsid w:val="00405F8A"/>
    <w:rsid w:val="0040619A"/>
    <w:rsid w:val="004061E2"/>
    <w:rsid w:val="0040669C"/>
    <w:rsid w:val="00406760"/>
    <w:rsid w:val="004067C5"/>
    <w:rsid w:val="004067CD"/>
    <w:rsid w:val="00406936"/>
    <w:rsid w:val="00406A6E"/>
    <w:rsid w:val="00406C98"/>
    <w:rsid w:val="00406E33"/>
    <w:rsid w:val="00406E73"/>
    <w:rsid w:val="00406F54"/>
    <w:rsid w:val="00407013"/>
    <w:rsid w:val="0040741C"/>
    <w:rsid w:val="004075CD"/>
    <w:rsid w:val="00407783"/>
    <w:rsid w:val="00407802"/>
    <w:rsid w:val="00407809"/>
    <w:rsid w:val="00407896"/>
    <w:rsid w:val="00407958"/>
    <w:rsid w:val="00407AD7"/>
    <w:rsid w:val="00407BAE"/>
    <w:rsid w:val="00407BF6"/>
    <w:rsid w:val="00407CB2"/>
    <w:rsid w:val="00407CB9"/>
    <w:rsid w:val="00407DD8"/>
    <w:rsid w:val="00407FA4"/>
    <w:rsid w:val="004101E4"/>
    <w:rsid w:val="00410309"/>
    <w:rsid w:val="004103C8"/>
    <w:rsid w:val="00410453"/>
    <w:rsid w:val="0041058A"/>
    <w:rsid w:val="004105EA"/>
    <w:rsid w:val="00410752"/>
    <w:rsid w:val="00410767"/>
    <w:rsid w:val="00410797"/>
    <w:rsid w:val="00410888"/>
    <w:rsid w:val="0041089D"/>
    <w:rsid w:val="00410903"/>
    <w:rsid w:val="004109C4"/>
    <w:rsid w:val="00410A64"/>
    <w:rsid w:val="00410AAA"/>
    <w:rsid w:val="00410AAC"/>
    <w:rsid w:val="00410AB7"/>
    <w:rsid w:val="00410AF5"/>
    <w:rsid w:val="00410BC0"/>
    <w:rsid w:val="00410C66"/>
    <w:rsid w:val="00410CBF"/>
    <w:rsid w:val="00410E67"/>
    <w:rsid w:val="00410F3B"/>
    <w:rsid w:val="004110B0"/>
    <w:rsid w:val="004110D2"/>
    <w:rsid w:val="00411104"/>
    <w:rsid w:val="00411120"/>
    <w:rsid w:val="00411177"/>
    <w:rsid w:val="004111B7"/>
    <w:rsid w:val="00411260"/>
    <w:rsid w:val="004112C2"/>
    <w:rsid w:val="0041133B"/>
    <w:rsid w:val="004113E6"/>
    <w:rsid w:val="004114CA"/>
    <w:rsid w:val="004114EB"/>
    <w:rsid w:val="0041158C"/>
    <w:rsid w:val="004115BB"/>
    <w:rsid w:val="0041162E"/>
    <w:rsid w:val="0041170A"/>
    <w:rsid w:val="00411799"/>
    <w:rsid w:val="0041180B"/>
    <w:rsid w:val="00411867"/>
    <w:rsid w:val="004119D3"/>
    <w:rsid w:val="004119F2"/>
    <w:rsid w:val="00411A4C"/>
    <w:rsid w:val="00411A4E"/>
    <w:rsid w:val="00411A7E"/>
    <w:rsid w:val="00411B53"/>
    <w:rsid w:val="00411C3A"/>
    <w:rsid w:val="00411C6D"/>
    <w:rsid w:val="00411EDC"/>
    <w:rsid w:val="004121D1"/>
    <w:rsid w:val="004125A3"/>
    <w:rsid w:val="0041269C"/>
    <w:rsid w:val="004126AE"/>
    <w:rsid w:val="004126C2"/>
    <w:rsid w:val="00412712"/>
    <w:rsid w:val="0041273F"/>
    <w:rsid w:val="0041287B"/>
    <w:rsid w:val="00412977"/>
    <w:rsid w:val="00412B7B"/>
    <w:rsid w:val="00412C84"/>
    <w:rsid w:val="00412E3F"/>
    <w:rsid w:val="00412E7B"/>
    <w:rsid w:val="00412FDE"/>
    <w:rsid w:val="00412FFA"/>
    <w:rsid w:val="0041327B"/>
    <w:rsid w:val="0041327E"/>
    <w:rsid w:val="00413309"/>
    <w:rsid w:val="00413320"/>
    <w:rsid w:val="0041343B"/>
    <w:rsid w:val="004134C8"/>
    <w:rsid w:val="0041352F"/>
    <w:rsid w:val="00413558"/>
    <w:rsid w:val="00413647"/>
    <w:rsid w:val="004136F4"/>
    <w:rsid w:val="00413756"/>
    <w:rsid w:val="00413792"/>
    <w:rsid w:val="004137F9"/>
    <w:rsid w:val="004138D2"/>
    <w:rsid w:val="00413916"/>
    <w:rsid w:val="0041391A"/>
    <w:rsid w:val="00413935"/>
    <w:rsid w:val="004139C2"/>
    <w:rsid w:val="00413A28"/>
    <w:rsid w:val="00413A2D"/>
    <w:rsid w:val="00413ABB"/>
    <w:rsid w:val="00413B62"/>
    <w:rsid w:val="00413D26"/>
    <w:rsid w:val="00413DAE"/>
    <w:rsid w:val="00413FB5"/>
    <w:rsid w:val="004140CD"/>
    <w:rsid w:val="004140F9"/>
    <w:rsid w:val="00414163"/>
    <w:rsid w:val="00414262"/>
    <w:rsid w:val="004142EF"/>
    <w:rsid w:val="0041436C"/>
    <w:rsid w:val="00414403"/>
    <w:rsid w:val="00414442"/>
    <w:rsid w:val="00414501"/>
    <w:rsid w:val="004146C4"/>
    <w:rsid w:val="0041476D"/>
    <w:rsid w:val="00414796"/>
    <w:rsid w:val="0041480D"/>
    <w:rsid w:val="00414A96"/>
    <w:rsid w:val="00414B54"/>
    <w:rsid w:val="00414CE7"/>
    <w:rsid w:val="00414DF1"/>
    <w:rsid w:val="00414EA9"/>
    <w:rsid w:val="00414FC9"/>
    <w:rsid w:val="0041501C"/>
    <w:rsid w:val="00415036"/>
    <w:rsid w:val="004150BE"/>
    <w:rsid w:val="004151D0"/>
    <w:rsid w:val="004151D3"/>
    <w:rsid w:val="00415213"/>
    <w:rsid w:val="0041524B"/>
    <w:rsid w:val="00415394"/>
    <w:rsid w:val="004153BB"/>
    <w:rsid w:val="00415437"/>
    <w:rsid w:val="0041548D"/>
    <w:rsid w:val="0041582D"/>
    <w:rsid w:val="004159D9"/>
    <w:rsid w:val="00415A78"/>
    <w:rsid w:val="00415AC5"/>
    <w:rsid w:val="00415ACE"/>
    <w:rsid w:val="00415B78"/>
    <w:rsid w:val="00415DA8"/>
    <w:rsid w:val="00415DD3"/>
    <w:rsid w:val="00415EB2"/>
    <w:rsid w:val="00415EDC"/>
    <w:rsid w:val="00415EF6"/>
    <w:rsid w:val="00415F90"/>
    <w:rsid w:val="0041606F"/>
    <w:rsid w:val="0041610C"/>
    <w:rsid w:val="00416141"/>
    <w:rsid w:val="00416160"/>
    <w:rsid w:val="00416165"/>
    <w:rsid w:val="00416322"/>
    <w:rsid w:val="00416334"/>
    <w:rsid w:val="00416340"/>
    <w:rsid w:val="004164C1"/>
    <w:rsid w:val="004166C1"/>
    <w:rsid w:val="0041688C"/>
    <w:rsid w:val="00416968"/>
    <w:rsid w:val="004169B3"/>
    <w:rsid w:val="004169E7"/>
    <w:rsid w:val="00416B35"/>
    <w:rsid w:val="00416B50"/>
    <w:rsid w:val="00416CE2"/>
    <w:rsid w:val="00416D06"/>
    <w:rsid w:val="00416D2F"/>
    <w:rsid w:val="00416D55"/>
    <w:rsid w:val="00416DDF"/>
    <w:rsid w:val="00416EF3"/>
    <w:rsid w:val="00416F1F"/>
    <w:rsid w:val="00416FCD"/>
    <w:rsid w:val="00417100"/>
    <w:rsid w:val="0041725F"/>
    <w:rsid w:val="004173D3"/>
    <w:rsid w:val="0041744F"/>
    <w:rsid w:val="004176C8"/>
    <w:rsid w:val="0041771C"/>
    <w:rsid w:val="0041785E"/>
    <w:rsid w:val="00417902"/>
    <w:rsid w:val="00417AE4"/>
    <w:rsid w:val="00417B21"/>
    <w:rsid w:val="00417B48"/>
    <w:rsid w:val="00417B9F"/>
    <w:rsid w:val="00417C0F"/>
    <w:rsid w:val="00417C8B"/>
    <w:rsid w:val="00417C95"/>
    <w:rsid w:val="00417C96"/>
    <w:rsid w:val="00417E2D"/>
    <w:rsid w:val="00417E82"/>
    <w:rsid w:val="00417EA8"/>
    <w:rsid w:val="00417EC7"/>
    <w:rsid w:val="00417FED"/>
    <w:rsid w:val="0042007B"/>
    <w:rsid w:val="0042010A"/>
    <w:rsid w:val="00420156"/>
    <w:rsid w:val="004201A5"/>
    <w:rsid w:val="0042021D"/>
    <w:rsid w:val="0042028C"/>
    <w:rsid w:val="004203C6"/>
    <w:rsid w:val="004203EE"/>
    <w:rsid w:val="0042064D"/>
    <w:rsid w:val="004206C5"/>
    <w:rsid w:val="0042092A"/>
    <w:rsid w:val="0042094E"/>
    <w:rsid w:val="00420971"/>
    <w:rsid w:val="0042098C"/>
    <w:rsid w:val="00420A7B"/>
    <w:rsid w:val="00420B63"/>
    <w:rsid w:val="00420C18"/>
    <w:rsid w:val="00420C89"/>
    <w:rsid w:val="00420F23"/>
    <w:rsid w:val="00421084"/>
    <w:rsid w:val="004210BA"/>
    <w:rsid w:val="00421189"/>
    <w:rsid w:val="004211CA"/>
    <w:rsid w:val="0042131A"/>
    <w:rsid w:val="0042135C"/>
    <w:rsid w:val="00421397"/>
    <w:rsid w:val="004213B7"/>
    <w:rsid w:val="004213BF"/>
    <w:rsid w:val="00421410"/>
    <w:rsid w:val="0042178C"/>
    <w:rsid w:val="0042196D"/>
    <w:rsid w:val="00421979"/>
    <w:rsid w:val="00421A4C"/>
    <w:rsid w:val="00421C63"/>
    <w:rsid w:val="00421CB9"/>
    <w:rsid w:val="00421CE9"/>
    <w:rsid w:val="00421CFF"/>
    <w:rsid w:val="0042201B"/>
    <w:rsid w:val="00422075"/>
    <w:rsid w:val="004220D6"/>
    <w:rsid w:val="004222B3"/>
    <w:rsid w:val="004222D4"/>
    <w:rsid w:val="004222E8"/>
    <w:rsid w:val="0042232F"/>
    <w:rsid w:val="004223AA"/>
    <w:rsid w:val="004225FB"/>
    <w:rsid w:val="00422688"/>
    <w:rsid w:val="00422717"/>
    <w:rsid w:val="0042281A"/>
    <w:rsid w:val="00422828"/>
    <w:rsid w:val="00422B05"/>
    <w:rsid w:val="00422B0F"/>
    <w:rsid w:val="00422BCA"/>
    <w:rsid w:val="00422C94"/>
    <w:rsid w:val="00422CB0"/>
    <w:rsid w:val="00422CB4"/>
    <w:rsid w:val="00422D15"/>
    <w:rsid w:val="00422E74"/>
    <w:rsid w:val="00422EE0"/>
    <w:rsid w:val="00422F05"/>
    <w:rsid w:val="00422FB7"/>
    <w:rsid w:val="0042300E"/>
    <w:rsid w:val="00423053"/>
    <w:rsid w:val="004231E9"/>
    <w:rsid w:val="00423209"/>
    <w:rsid w:val="00423434"/>
    <w:rsid w:val="004235EE"/>
    <w:rsid w:val="0042383D"/>
    <w:rsid w:val="00423911"/>
    <w:rsid w:val="00423958"/>
    <w:rsid w:val="00423A48"/>
    <w:rsid w:val="00423A8A"/>
    <w:rsid w:val="00423B16"/>
    <w:rsid w:val="00423B83"/>
    <w:rsid w:val="00423B95"/>
    <w:rsid w:val="00423DA7"/>
    <w:rsid w:val="00423E8E"/>
    <w:rsid w:val="00423F5E"/>
    <w:rsid w:val="0042401E"/>
    <w:rsid w:val="0042415A"/>
    <w:rsid w:val="0042424A"/>
    <w:rsid w:val="0042430E"/>
    <w:rsid w:val="00424435"/>
    <w:rsid w:val="00424509"/>
    <w:rsid w:val="00424525"/>
    <w:rsid w:val="00424638"/>
    <w:rsid w:val="0042471F"/>
    <w:rsid w:val="0042484D"/>
    <w:rsid w:val="004249B4"/>
    <w:rsid w:val="00424A59"/>
    <w:rsid w:val="00424AF4"/>
    <w:rsid w:val="00424CEB"/>
    <w:rsid w:val="00424D01"/>
    <w:rsid w:val="00424DC2"/>
    <w:rsid w:val="00424DFC"/>
    <w:rsid w:val="00424E0F"/>
    <w:rsid w:val="00424E4B"/>
    <w:rsid w:val="00424E82"/>
    <w:rsid w:val="00424FF2"/>
    <w:rsid w:val="00425041"/>
    <w:rsid w:val="004250F0"/>
    <w:rsid w:val="00425141"/>
    <w:rsid w:val="00425331"/>
    <w:rsid w:val="00425473"/>
    <w:rsid w:val="00425478"/>
    <w:rsid w:val="004254B9"/>
    <w:rsid w:val="004255EF"/>
    <w:rsid w:val="00425767"/>
    <w:rsid w:val="004257E7"/>
    <w:rsid w:val="004258DA"/>
    <w:rsid w:val="00425A06"/>
    <w:rsid w:val="00425AFC"/>
    <w:rsid w:val="00425CD1"/>
    <w:rsid w:val="00425DBD"/>
    <w:rsid w:val="00425ECF"/>
    <w:rsid w:val="00425F7C"/>
    <w:rsid w:val="00425FD5"/>
    <w:rsid w:val="004261C8"/>
    <w:rsid w:val="0042635D"/>
    <w:rsid w:val="00426444"/>
    <w:rsid w:val="0042644B"/>
    <w:rsid w:val="00426718"/>
    <w:rsid w:val="00426794"/>
    <w:rsid w:val="00426822"/>
    <w:rsid w:val="00426898"/>
    <w:rsid w:val="004268D5"/>
    <w:rsid w:val="0042693F"/>
    <w:rsid w:val="00426AED"/>
    <w:rsid w:val="00426B79"/>
    <w:rsid w:val="00426BBB"/>
    <w:rsid w:val="00426E1F"/>
    <w:rsid w:val="00426E81"/>
    <w:rsid w:val="00426F1F"/>
    <w:rsid w:val="00427019"/>
    <w:rsid w:val="004270BC"/>
    <w:rsid w:val="004271CD"/>
    <w:rsid w:val="004272CA"/>
    <w:rsid w:val="0042734D"/>
    <w:rsid w:val="00427443"/>
    <w:rsid w:val="004275AB"/>
    <w:rsid w:val="004276D0"/>
    <w:rsid w:val="00427729"/>
    <w:rsid w:val="0042797F"/>
    <w:rsid w:val="004279B6"/>
    <w:rsid w:val="004279D4"/>
    <w:rsid w:val="004279FE"/>
    <w:rsid w:val="00427DD7"/>
    <w:rsid w:val="00427DE5"/>
    <w:rsid w:val="00427E59"/>
    <w:rsid w:val="00427F31"/>
    <w:rsid w:val="00427F42"/>
    <w:rsid w:val="004300EF"/>
    <w:rsid w:val="0043014D"/>
    <w:rsid w:val="00430254"/>
    <w:rsid w:val="00430397"/>
    <w:rsid w:val="0043040E"/>
    <w:rsid w:val="00430505"/>
    <w:rsid w:val="0043052F"/>
    <w:rsid w:val="0043057F"/>
    <w:rsid w:val="00430623"/>
    <w:rsid w:val="004306A8"/>
    <w:rsid w:val="004306AC"/>
    <w:rsid w:val="0043094A"/>
    <w:rsid w:val="004309EF"/>
    <w:rsid w:val="00430B62"/>
    <w:rsid w:val="00430BCE"/>
    <w:rsid w:val="00430BEC"/>
    <w:rsid w:val="00430D85"/>
    <w:rsid w:val="00430EB4"/>
    <w:rsid w:val="00430F10"/>
    <w:rsid w:val="00430F58"/>
    <w:rsid w:val="00430F7A"/>
    <w:rsid w:val="004310F0"/>
    <w:rsid w:val="0043111F"/>
    <w:rsid w:val="004311AA"/>
    <w:rsid w:val="004311BE"/>
    <w:rsid w:val="004311D3"/>
    <w:rsid w:val="00431281"/>
    <w:rsid w:val="004312BB"/>
    <w:rsid w:val="00431462"/>
    <w:rsid w:val="004315D5"/>
    <w:rsid w:val="0043174C"/>
    <w:rsid w:val="00431991"/>
    <w:rsid w:val="00431AFC"/>
    <w:rsid w:val="00431B4C"/>
    <w:rsid w:val="00431BFA"/>
    <w:rsid w:val="00431D1F"/>
    <w:rsid w:val="00431E1B"/>
    <w:rsid w:val="00432107"/>
    <w:rsid w:val="00432128"/>
    <w:rsid w:val="0043214A"/>
    <w:rsid w:val="0043215E"/>
    <w:rsid w:val="00432232"/>
    <w:rsid w:val="0043235B"/>
    <w:rsid w:val="0043244E"/>
    <w:rsid w:val="00432450"/>
    <w:rsid w:val="00432488"/>
    <w:rsid w:val="00432971"/>
    <w:rsid w:val="00432B40"/>
    <w:rsid w:val="00432BFE"/>
    <w:rsid w:val="00432C48"/>
    <w:rsid w:val="00432D5D"/>
    <w:rsid w:val="00432E80"/>
    <w:rsid w:val="00433037"/>
    <w:rsid w:val="004331D3"/>
    <w:rsid w:val="00433225"/>
    <w:rsid w:val="00433243"/>
    <w:rsid w:val="0043336E"/>
    <w:rsid w:val="00433425"/>
    <w:rsid w:val="00433490"/>
    <w:rsid w:val="004334F6"/>
    <w:rsid w:val="00433563"/>
    <w:rsid w:val="004335D5"/>
    <w:rsid w:val="0043384A"/>
    <w:rsid w:val="0043388C"/>
    <w:rsid w:val="004338A3"/>
    <w:rsid w:val="00433A0E"/>
    <w:rsid w:val="00433AC8"/>
    <w:rsid w:val="00433C04"/>
    <w:rsid w:val="00433C4E"/>
    <w:rsid w:val="00433EA8"/>
    <w:rsid w:val="00433EDC"/>
    <w:rsid w:val="00433F3F"/>
    <w:rsid w:val="00433FD9"/>
    <w:rsid w:val="00433FF3"/>
    <w:rsid w:val="004340A2"/>
    <w:rsid w:val="004340F4"/>
    <w:rsid w:val="00434102"/>
    <w:rsid w:val="00434109"/>
    <w:rsid w:val="004341E8"/>
    <w:rsid w:val="00434242"/>
    <w:rsid w:val="004342FB"/>
    <w:rsid w:val="004344F9"/>
    <w:rsid w:val="00434508"/>
    <w:rsid w:val="0043453C"/>
    <w:rsid w:val="00434583"/>
    <w:rsid w:val="0043464A"/>
    <w:rsid w:val="0043469A"/>
    <w:rsid w:val="004346A7"/>
    <w:rsid w:val="0043475B"/>
    <w:rsid w:val="004347A4"/>
    <w:rsid w:val="004347AF"/>
    <w:rsid w:val="004347CD"/>
    <w:rsid w:val="00434932"/>
    <w:rsid w:val="00434A80"/>
    <w:rsid w:val="00434A92"/>
    <w:rsid w:val="00434AA5"/>
    <w:rsid w:val="00434C82"/>
    <w:rsid w:val="00434E8D"/>
    <w:rsid w:val="00434ED2"/>
    <w:rsid w:val="00434F20"/>
    <w:rsid w:val="00435001"/>
    <w:rsid w:val="00435009"/>
    <w:rsid w:val="0043502C"/>
    <w:rsid w:val="004350D8"/>
    <w:rsid w:val="004351CE"/>
    <w:rsid w:val="0043548E"/>
    <w:rsid w:val="004354D2"/>
    <w:rsid w:val="00435510"/>
    <w:rsid w:val="0043559F"/>
    <w:rsid w:val="004355B0"/>
    <w:rsid w:val="004355EF"/>
    <w:rsid w:val="004356DD"/>
    <w:rsid w:val="00435715"/>
    <w:rsid w:val="00435989"/>
    <w:rsid w:val="00435A4C"/>
    <w:rsid w:val="00435B21"/>
    <w:rsid w:val="00435B76"/>
    <w:rsid w:val="00435C04"/>
    <w:rsid w:val="00435CC9"/>
    <w:rsid w:val="00435DB9"/>
    <w:rsid w:val="00435F07"/>
    <w:rsid w:val="0043611A"/>
    <w:rsid w:val="00436191"/>
    <w:rsid w:val="0043619B"/>
    <w:rsid w:val="00436225"/>
    <w:rsid w:val="00436236"/>
    <w:rsid w:val="0043644E"/>
    <w:rsid w:val="004368D8"/>
    <w:rsid w:val="004369A0"/>
    <w:rsid w:val="004369B0"/>
    <w:rsid w:val="00436B35"/>
    <w:rsid w:val="00436BBF"/>
    <w:rsid w:val="00436C2B"/>
    <w:rsid w:val="00436C2C"/>
    <w:rsid w:val="00436C64"/>
    <w:rsid w:val="00436DC8"/>
    <w:rsid w:val="00436DE4"/>
    <w:rsid w:val="00436F37"/>
    <w:rsid w:val="00436F78"/>
    <w:rsid w:val="00436FCB"/>
    <w:rsid w:val="00437030"/>
    <w:rsid w:val="00437045"/>
    <w:rsid w:val="004370F2"/>
    <w:rsid w:val="00437211"/>
    <w:rsid w:val="00437232"/>
    <w:rsid w:val="004372A3"/>
    <w:rsid w:val="00437359"/>
    <w:rsid w:val="00437461"/>
    <w:rsid w:val="0043747B"/>
    <w:rsid w:val="00437588"/>
    <w:rsid w:val="004375BE"/>
    <w:rsid w:val="0043771C"/>
    <w:rsid w:val="00437759"/>
    <w:rsid w:val="00437790"/>
    <w:rsid w:val="004377F2"/>
    <w:rsid w:val="004378DF"/>
    <w:rsid w:val="0043790F"/>
    <w:rsid w:val="00437929"/>
    <w:rsid w:val="00437988"/>
    <w:rsid w:val="004379A4"/>
    <w:rsid w:val="00437A92"/>
    <w:rsid w:val="00437B36"/>
    <w:rsid w:val="00437B7E"/>
    <w:rsid w:val="00437D00"/>
    <w:rsid w:val="00437D68"/>
    <w:rsid w:val="00437D96"/>
    <w:rsid w:val="00437E5E"/>
    <w:rsid w:val="0044000C"/>
    <w:rsid w:val="004401EF"/>
    <w:rsid w:val="0044028B"/>
    <w:rsid w:val="004402E0"/>
    <w:rsid w:val="00440330"/>
    <w:rsid w:val="00440661"/>
    <w:rsid w:val="004406C0"/>
    <w:rsid w:val="00440723"/>
    <w:rsid w:val="0044074C"/>
    <w:rsid w:val="0044078A"/>
    <w:rsid w:val="004407DF"/>
    <w:rsid w:val="004408F5"/>
    <w:rsid w:val="0044092A"/>
    <w:rsid w:val="00440941"/>
    <w:rsid w:val="00440958"/>
    <w:rsid w:val="00440A7D"/>
    <w:rsid w:val="00440BC0"/>
    <w:rsid w:val="00440BDF"/>
    <w:rsid w:val="00440C67"/>
    <w:rsid w:val="00440C7D"/>
    <w:rsid w:val="00440CB4"/>
    <w:rsid w:val="00440CDB"/>
    <w:rsid w:val="00440E1A"/>
    <w:rsid w:val="00440FEE"/>
    <w:rsid w:val="0044118E"/>
    <w:rsid w:val="00441229"/>
    <w:rsid w:val="00441301"/>
    <w:rsid w:val="00441424"/>
    <w:rsid w:val="00441589"/>
    <w:rsid w:val="0044162E"/>
    <w:rsid w:val="004416A1"/>
    <w:rsid w:val="00441756"/>
    <w:rsid w:val="00441810"/>
    <w:rsid w:val="004418E2"/>
    <w:rsid w:val="00441B99"/>
    <w:rsid w:val="00441C1D"/>
    <w:rsid w:val="00441D28"/>
    <w:rsid w:val="00441D58"/>
    <w:rsid w:val="00441DCF"/>
    <w:rsid w:val="00441E14"/>
    <w:rsid w:val="00441E6C"/>
    <w:rsid w:val="00441EE8"/>
    <w:rsid w:val="00441F28"/>
    <w:rsid w:val="00441F77"/>
    <w:rsid w:val="00441FAA"/>
    <w:rsid w:val="0044204B"/>
    <w:rsid w:val="00442084"/>
    <w:rsid w:val="00442163"/>
    <w:rsid w:val="00442175"/>
    <w:rsid w:val="00442177"/>
    <w:rsid w:val="00442187"/>
    <w:rsid w:val="0044240D"/>
    <w:rsid w:val="00442414"/>
    <w:rsid w:val="0044254E"/>
    <w:rsid w:val="004426A1"/>
    <w:rsid w:val="00442844"/>
    <w:rsid w:val="00442917"/>
    <w:rsid w:val="00442C0C"/>
    <w:rsid w:val="00442CA3"/>
    <w:rsid w:val="00442E28"/>
    <w:rsid w:val="00442F42"/>
    <w:rsid w:val="00443281"/>
    <w:rsid w:val="0044329A"/>
    <w:rsid w:val="00443309"/>
    <w:rsid w:val="0044349A"/>
    <w:rsid w:val="004434C6"/>
    <w:rsid w:val="0044356E"/>
    <w:rsid w:val="00443699"/>
    <w:rsid w:val="004437A0"/>
    <w:rsid w:val="00443A38"/>
    <w:rsid w:val="00443D38"/>
    <w:rsid w:val="00443F38"/>
    <w:rsid w:val="00443F9A"/>
    <w:rsid w:val="004440D6"/>
    <w:rsid w:val="00444176"/>
    <w:rsid w:val="00444233"/>
    <w:rsid w:val="0044427B"/>
    <w:rsid w:val="0044454B"/>
    <w:rsid w:val="00444576"/>
    <w:rsid w:val="00444616"/>
    <w:rsid w:val="004446C0"/>
    <w:rsid w:val="00444768"/>
    <w:rsid w:val="00444769"/>
    <w:rsid w:val="00444782"/>
    <w:rsid w:val="0044479C"/>
    <w:rsid w:val="00444AB3"/>
    <w:rsid w:val="00444B89"/>
    <w:rsid w:val="00444BD4"/>
    <w:rsid w:val="00444C5E"/>
    <w:rsid w:val="00444CE2"/>
    <w:rsid w:val="00444CFE"/>
    <w:rsid w:val="00444D66"/>
    <w:rsid w:val="00444D82"/>
    <w:rsid w:val="00444E79"/>
    <w:rsid w:val="00444F63"/>
    <w:rsid w:val="004452D0"/>
    <w:rsid w:val="004452FA"/>
    <w:rsid w:val="0044538E"/>
    <w:rsid w:val="0044548F"/>
    <w:rsid w:val="00445495"/>
    <w:rsid w:val="00445595"/>
    <w:rsid w:val="0044573F"/>
    <w:rsid w:val="00445861"/>
    <w:rsid w:val="00445975"/>
    <w:rsid w:val="004459E6"/>
    <w:rsid w:val="00445A4B"/>
    <w:rsid w:val="00445B9B"/>
    <w:rsid w:val="00445BA2"/>
    <w:rsid w:val="00445BAB"/>
    <w:rsid w:val="00445C5D"/>
    <w:rsid w:val="00445F66"/>
    <w:rsid w:val="00445FB2"/>
    <w:rsid w:val="004460F7"/>
    <w:rsid w:val="004461FE"/>
    <w:rsid w:val="0044624D"/>
    <w:rsid w:val="004464E0"/>
    <w:rsid w:val="004467CA"/>
    <w:rsid w:val="004468D4"/>
    <w:rsid w:val="00446B7D"/>
    <w:rsid w:val="00446BA4"/>
    <w:rsid w:val="00446BCB"/>
    <w:rsid w:val="00446C34"/>
    <w:rsid w:val="00446C39"/>
    <w:rsid w:val="00446CC3"/>
    <w:rsid w:val="00446D5A"/>
    <w:rsid w:val="00446D79"/>
    <w:rsid w:val="00446D8C"/>
    <w:rsid w:val="00446D93"/>
    <w:rsid w:val="00446EAF"/>
    <w:rsid w:val="00447072"/>
    <w:rsid w:val="00447231"/>
    <w:rsid w:val="00447371"/>
    <w:rsid w:val="004474AE"/>
    <w:rsid w:val="004475BC"/>
    <w:rsid w:val="0044770A"/>
    <w:rsid w:val="004477D5"/>
    <w:rsid w:val="004478C9"/>
    <w:rsid w:val="004478CF"/>
    <w:rsid w:val="004478EC"/>
    <w:rsid w:val="004479F6"/>
    <w:rsid w:val="00447A7E"/>
    <w:rsid w:val="00447AB5"/>
    <w:rsid w:val="00447BE7"/>
    <w:rsid w:val="00447BF1"/>
    <w:rsid w:val="00447C57"/>
    <w:rsid w:val="00447D14"/>
    <w:rsid w:val="00447E4B"/>
    <w:rsid w:val="00447E66"/>
    <w:rsid w:val="00450108"/>
    <w:rsid w:val="004501C4"/>
    <w:rsid w:val="00450484"/>
    <w:rsid w:val="0045049C"/>
    <w:rsid w:val="00450527"/>
    <w:rsid w:val="004508E6"/>
    <w:rsid w:val="00450A38"/>
    <w:rsid w:val="00450B52"/>
    <w:rsid w:val="00450B8E"/>
    <w:rsid w:val="00450C48"/>
    <w:rsid w:val="00450C6F"/>
    <w:rsid w:val="00450D26"/>
    <w:rsid w:val="00450DBE"/>
    <w:rsid w:val="00450E59"/>
    <w:rsid w:val="00450F15"/>
    <w:rsid w:val="00450F38"/>
    <w:rsid w:val="00451099"/>
    <w:rsid w:val="00451233"/>
    <w:rsid w:val="004512C8"/>
    <w:rsid w:val="0045135A"/>
    <w:rsid w:val="00451439"/>
    <w:rsid w:val="0045148B"/>
    <w:rsid w:val="004514C0"/>
    <w:rsid w:val="004514E2"/>
    <w:rsid w:val="00451834"/>
    <w:rsid w:val="00451861"/>
    <w:rsid w:val="004518F5"/>
    <w:rsid w:val="00451998"/>
    <w:rsid w:val="004519DE"/>
    <w:rsid w:val="00451A33"/>
    <w:rsid w:val="00451A78"/>
    <w:rsid w:val="00451AFB"/>
    <w:rsid w:val="00451B01"/>
    <w:rsid w:val="00451B5F"/>
    <w:rsid w:val="00451BBD"/>
    <w:rsid w:val="00451CF1"/>
    <w:rsid w:val="00451D72"/>
    <w:rsid w:val="00451DB0"/>
    <w:rsid w:val="00451E5A"/>
    <w:rsid w:val="00451E9F"/>
    <w:rsid w:val="00451F95"/>
    <w:rsid w:val="004523B2"/>
    <w:rsid w:val="004525BC"/>
    <w:rsid w:val="004525DB"/>
    <w:rsid w:val="00452629"/>
    <w:rsid w:val="004526E5"/>
    <w:rsid w:val="0045271E"/>
    <w:rsid w:val="00452942"/>
    <w:rsid w:val="0045295A"/>
    <w:rsid w:val="00452970"/>
    <w:rsid w:val="00452C42"/>
    <w:rsid w:val="00452C85"/>
    <w:rsid w:val="00452CF2"/>
    <w:rsid w:val="00452D42"/>
    <w:rsid w:val="00452DAB"/>
    <w:rsid w:val="00452ED0"/>
    <w:rsid w:val="00452FCC"/>
    <w:rsid w:val="004531E6"/>
    <w:rsid w:val="004532B5"/>
    <w:rsid w:val="0045338F"/>
    <w:rsid w:val="00453496"/>
    <w:rsid w:val="004534BF"/>
    <w:rsid w:val="004534F6"/>
    <w:rsid w:val="00453668"/>
    <w:rsid w:val="0045368F"/>
    <w:rsid w:val="00453713"/>
    <w:rsid w:val="004537A6"/>
    <w:rsid w:val="004537C9"/>
    <w:rsid w:val="00453872"/>
    <w:rsid w:val="00453A14"/>
    <w:rsid w:val="00453A5F"/>
    <w:rsid w:val="00453AD4"/>
    <w:rsid w:val="00453ADB"/>
    <w:rsid w:val="00453B52"/>
    <w:rsid w:val="00453DC9"/>
    <w:rsid w:val="00453E4C"/>
    <w:rsid w:val="00453F8B"/>
    <w:rsid w:val="00453F8F"/>
    <w:rsid w:val="00454008"/>
    <w:rsid w:val="00454185"/>
    <w:rsid w:val="00454314"/>
    <w:rsid w:val="00454359"/>
    <w:rsid w:val="004545C9"/>
    <w:rsid w:val="0045469D"/>
    <w:rsid w:val="004546DF"/>
    <w:rsid w:val="00454780"/>
    <w:rsid w:val="004548BA"/>
    <w:rsid w:val="00454995"/>
    <w:rsid w:val="00454B3E"/>
    <w:rsid w:val="00454B61"/>
    <w:rsid w:val="00454C08"/>
    <w:rsid w:val="00454CFD"/>
    <w:rsid w:val="00454D78"/>
    <w:rsid w:val="00454EB4"/>
    <w:rsid w:val="00454EE5"/>
    <w:rsid w:val="00454F14"/>
    <w:rsid w:val="00454F58"/>
    <w:rsid w:val="00455003"/>
    <w:rsid w:val="00455041"/>
    <w:rsid w:val="00455144"/>
    <w:rsid w:val="00455145"/>
    <w:rsid w:val="0045519D"/>
    <w:rsid w:val="004551DF"/>
    <w:rsid w:val="004552DF"/>
    <w:rsid w:val="004552EC"/>
    <w:rsid w:val="004553BF"/>
    <w:rsid w:val="004554CC"/>
    <w:rsid w:val="0045551C"/>
    <w:rsid w:val="00455707"/>
    <w:rsid w:val="004557D2"/>
    <w:rsid w:val="00455856"/>
    <w:rsid w:val="00455927"/>
    <w:rsid w:val="0045596B"/>
    <w:rsid w:val="004559A8"/>
    <w:rsid w:val="004559E5"/>
    <w:rsid w:val="00455A03"/>
    <w:rsid w:val="00455B18"/>
    <w:rsid w:val="00455B4F"/>
    <w:rsid w:val="00455B74"/>
    <w:rsid w:val="00455BDF"/>
    <w:rsid w:val="00455C14"/>
    <w:rsid w:val="00455DB6"/>
    <w:rsid w:val="00455DC3"/>
    <w:rsid w:val="00455DD4"/>
    <w:rsid w:val="00455E5D"/>
    <w:rsid w:val="00455F24"/>
    <w:rsid w:val="00456041"/>
    <w:rsid w:val="0045606C"/>
    <w:rsid w:val="004560B3"/>
    <w:rsid w:val="00456572"/>
    <w:rsid w:val="0045661A"/>
    <w:rsid w:val="00456737"/>
    <w:rsid w:val="004567A0"/>
    <w:rsid w:val="004568DF"/>
    <w:rsid w:val="004568FE"/>
    <w:rsid w:val="00456B0B"/>
    <w:rsid w:val="00456B82"/>
    <w:rsid w:val="00456DE4"/>
    <w:rsid w:val="00456E88"/>
    <w:rsid w:val="00456F10"/>
    <w:rsid w:val="00456F91"/>
    <w:rsid w:val="00456FDC"/>
    <w:rsid w:val="00456FFA"/>
    <w:rsid w:val="004570C6"/>
    <w:rsid w:val="0045735B"/>
    <w:rsid w:val="0045742D"/>
    <w:rsid w:val="0045749E"/>
    <w:rsid w:val="004574B8"/>
    <w:rsid w:val="00457519"/>
    <w:rsid w:val="00457669"/>
    <w:rsid w:val="004576C0"/>
    <w:rsid w:val="004576DA"/>
    <w:rsid w:val="0045783A"/>
    <w:rsid w:val="00457884"/>
    <w:rsid w:val="004579F9"/>
    <w:rsid w:val="00457A26"/>
    <w:rsid w:val="00457AB7"/>
    <w:rsid w:val="00457C63"/>
    <w:rsid w:val="00457C92"/>
    <w:rsid w:val="00457DF7"/>
    <w:rsid w:val="00457F02"/>
    <w:rsid w:val="00457F8B"/>
    <w:rsid w:val="00457FD2"/>
    <w:rsid w:val="004600E2"/>
    <w:rsid w:val="00460158"/>
    <w:rsid w:val="0046018E"/>
    <w:rsid w:val="004601C4"/>
    <w:rsid w:val="00460235"/>
    <w:rsid w:val="00460295"/>
    <w:rsid w:val="00460449"/>
    <w:rsid w:val="0046046C"/>
    <w:rsid w:val="0046050D"/>
    <w:rsid w:val="00460518"/>
    <w:rsid w:val="00460595"/>
    <w:rsid w:val="004605ED"/>
    <w:rsid w:val="0046060E"/>
    <w:rsid w:val="0046079B"/>
    <w:rsid w:val="004607CB"/>
    <w:rsid w:val="004607D3"/>
    <w:rsid w:val="00460863"/>
    <w:rsid w:val="004608DB"/>
    <w:rsid w:val="00460907"/>
    <w:rsid w:val="004609B1"/>
    <w:rsid w:val="00460A1A"/>
    <w:rsid w:val="00460A1F"/>
    <w:rsid w:val="00460AEB"/>
    <w:rsid w:val="00460CC6"/>
    <w:rsid w:val="00460CF9"/>
    <w:rsid w:val="00460DBB"/>
    <w:rsid w:val="00460DCE"/>
    <w:rsid w:val="00460E0E"/>
    <w:rsid w:val="00460E37"/>
    <w:rsid w:val="00460F48"/>
    <w:rsid w:val="0046118D"/>
    <w:rsid w:val="00461328"/>
    <w:rsid w:val="004613D9"/>
    <w:rsid w:val="004613EE"/>
    <w:rsid w:val="00461573"/>
    <w:rsid w:val="0046167C"/>
    <w:rsid w:val="00461862"/>
    <w:rsid w:val="0046197C"/>
    <w:rsid w:val="004619D8"/>
    <w:rsid w:val="00461BCF"/>
    <w:rsid w:val="00461C32"/>
    <w:rsid w:val="00461D6E"/>
    <w:rsid w:val="00461F56"/>
    <w:rsid w:val="00461F5E"/>
    <w:rsid w:val="0046214C"/>
    <w:rsid w:val="00462154"/>
    <w:rsid w:val="00462370"/>
    <w:rsid w:val="00462424"/>
    <w:rsid w:val="00462473"/>
    <w:rsid w:val="00462591"/>
    <w:rsid w:val="00462656"/>
    <w:rsid w:val="004627F4"/>
    <w:rsid w:val="004629DA"/>
    <w:rsid w:val="00462B1A"/>
    <w:rsid w:val="00462CB9"/>
    <w:rsid w:val="00462D30"/>
    <w:rsid w:val="00462D96"/>
    <w:rsid w:val="00462E62"/>
    <w:rsid w:val="00462F1E"/>
    <w:rsid w:val="00462FB1"/>
    <w:rsid w:val="00462FC9"/>
    <w:rsid w:val="00462FEE"/>
    <w:rsid w:val="00463023"/>
    <w:rsid w:val="004630FC"/>
    <w:rsid w:val="0046317E"/>
    <w:rsid w:val="004632BF"/>
    <w:rsid w:val="00463399"/>
    <w:rsid w:val="00463450"/>
    <w:rsid w:val="004635BE"/>
    <w:rsid w:val="0046373E"/>
    <w:rsid w:val="00463754"/>
    <w:rsid w:val="00463762"/>
    <w:rsid w:val="0046383F"/>
    <w:rsid w:val="004639EF"/>
    <w:rsid w:val="00463A46"/>
    <w:rsid w:val="00463B2E"/>
    <w:rsid w:val="00463B3D"/>
    <w:rsid w:val="00463C38"/>
    <w:rsid w:val="00463EDC"/>
    <w:rsid w:val="00464074"/>
    <w:rsid w:val="0046409F"/>
    <w:rsid w:val="004640E2"/>
    <w:rsid w:val="0046429B"/>
    <w:rsid w:val="004642AB"/>
    <w:rsid w:val="004644EF"/>
    <w:rsid w:val="00464557"/>
    <w:rsid w:val="004647A4"/>
    <w:rsid w:val="004648BF"/>
    <w:rsid w:val="00464904"/>
    <w:rsid w:val="0046494C"/>
    <w:rsid w:val="00464976"/>
    <w:rsid w:val="00464BC9"/>
    <w:rsid w:val="00464C75"/>
    <w:rsid w:val="00464D29"/>
    <w:rsid w:val="00464D49"/>
    <w:rsid w:val="00464D58"/>
    <w:rsid w:val="00464E9D"/>
    <w:rsid w:val="00464ED3"/>
    <w:rsid w:val="00464F55"/>
    <w:rsid w:val="00465001"/>
    <w:rsid w:val="00465049"/>
    <w:rsid w:val="00465147"/>
    <w:rsid w:val="0046526E"/>
    <w:rsid w:val="004652E5"/>
    <w:rsid w:val="0046531E"/>
    <w:rsid w:val="004653C9"/>
    <w:rsid w:val="0046547B"/>
    <w:rsid w:val="0046551F"/>
    <w:rsid w:val="00465573"/>
    <w:rsid w:val="004656E1"/>
    <w:rsid w:val="00465809"/>
    <w:rsid w:val="00465858"/>
    <w:rsid w:val="00465911"/>
    <w:rsid w:val="0046597E"/>
    <w:rsid w:val="004659B9"/>
    <w:rsid w:val="004659E6"/>
    <w:rsid w:val="00465ACF"/>
    <w:rsid w:val="00465C73"/>
    <w:rsid w:val="00465C94"/>
    <w:rsid w:val="00465DCE"/>
    <w:rsid w:val="00465E0C"/>
    <w:rsid w:val="00465F15"/>
    <w:rsid w:val="00466075"/>
    <w:rsid w:val="0046610C"/>
    <w:rsid w:val="004661B6"/>
    <w:rsid w:val="0046630D"/>
    <w:rsid w:val="00466387"/>
    <w:rsid w:val="004663B8"/>
    <w:rsid w:val="00466496"/>
    <w:rsid w:val="004664D2"/>
    <w:rsid w:val="00466606"/>
    <w:rsid w:val="00466678"/>
    <w:rsid w:val="00466712"/>
    <w:rsid w:val="00466833"/>
    <w:rsid w:val="004668B0"/>
    <w:rsid w:val="00466977"/>
    <w:rsid w:val="004669E2"/>
    <w:rsid w:val="00466B53"/>
    <w:rsid w:val="00466C8F"/>
    <w:rsid w:val="00466D1B"/>
    <w:rsid w:val="00466E7E"/>
    <w:rsid w:val="00466ED6"/>
    <w:rsid w:val="00467090"/>
    <w:rsid w:val="004670E4"/>
    <w:rsid w:val="0046713D"/>
    <w:rsid w:val="004671B3"/>
    <w:rsid w:val="004672C3"/>
    <w:rsid w:val="0046740F"/>
    <w:rsid w:val="00467624"/>
    <w:rsid w:val="0046768E"/>
    <w:rsid w:val="00467706"/>
    <w:rsid w:val="0046771C"/>
    <w:rsid w:val="00467758"/>
    <w:rsid w:val="00467850"/>
    <w:rsid w:val="00467899"/>
    <w:rsid w:val="00467901"/>
    <w:rsid w:val="00467B83"/>
    <w:rsid w:val="00467B85"/>
    <w:rsid w:val="00467BE1"/>
    <w:rsid w:val="00467BFF"/>
    <w:rsid w:val="00467C76"/>
    <w:rsid w:val="00467CD3"/>
    <w:rsid w:val="00467DAF"/>
    <w:rsid w:val="00467E32"/>
    <w:rsid w:val="00467F60"/>
    <w:rsid w:val="00467FA0"/>
    <w:rsid w:val="00470030"/>
    <w:rsid w:val="00470054"/>
    <w:rsid w:val="00470105"/>
    <w:rsid w:val="00470148"/>
    <w:rsid w:val="004701DE"/>
    <w:rsid w:val="0047028F"/>
    <w:rsid w:val="00470313"/>
    <w:rsid w:val="00470480"/>
    <w:rsid w:val="00470486"/>
    <w:rsid w:val="004705CC"/>
    <w:rsid w:val="004705D4"/>
    <w:rsid w:val="004707DF"/>
    <w:rsid w:val="0047089B"/>
    <w:rsid w:val="00470977"/>
    <w:rsid w:val="004709E6"/>
    <w:rsid w:val="00470A61"/>
    <w:rsid w:val="00470B65"/>
    <w:rsid w:val="00470F6F"/>
    <w:rsid w:val="00470F99"/>
    <w:rsid w:val="00471022"/>
    <w:rsid w:val="004710FF"/>
    <w:rsid w:val="00471170"/>
    <w:rsid w:val="004713A3"/>
    <w:rsid w:val="00471468"/>
    <w:rsid w:val="0047154E"/>
    <w:rsid w:val="004716AA"/>
    <w:rsid w:val="00471C76"/>
    <w:rsid w:val="00471FEF"/>
    <w:rsid w:val="00472109"/>
    <w:rsid w:val="0047212C"/>
    <w:rsid w:val="004721FE"/>
    <w:rsid w:val="0047232F"/>
    <w:rsid w:val="00472497"/>
    <w:rsid w:val="004725AB"/>
    <w:rsid w:val="004726F2"/>
    <w:rsid w:val="00472732"/>
    <w:rsid w:val="004727C6"/>
    <w:rsid w:val="00472840"/>
    <w:rsid w:val="00472881"/>
    <w:rsid w:val="0047288E"/>
    <w:rsid w:val="004728A5"/>
    <w:rsid w:val="00472942"/>
    <w:rsid w:val="00472948"/>
    <w:rsid w:val="004729BE"/>
    <w:rsid w:val="00472AB3"/>
    <w:rsid w:val="00472E4E"/>
    <w:rsid w:val="00472E66"/>
    <w:rsid w:val="00472FB7"/>
    <w:rsid w:val="00472FBA"/>
    <w:rsid w:val="00472FCD"/>
    <w:rsid w:val="00473051"/>
    <w:rsid w:val="00473153"/>
    <w:rsid w:val="004731E7"/>
    <w:rsid w:val="004732FD"/>
    <w:rsid w:val="0047339E"/>
    <w:rsid w:val="00473475"/>
    <w:rsid w:val="004735F5"/>
    <w:rsid w:val="004736A1"/>
    <w:rsid w:val="004737A6"/>
    <w:rsid w:val="00473803"/>
    <w:rsid w:val="004738DC"/>
    <w:rsid w:val="004738DF"/>
    <w:rsid w:val="00473901"/>
    <w:rsid w:val="00473967"/>
    <w:rsid w:val="00473986"/>
    <w:rsid w:val="00473B89"/>
    <w:rsid w:val="00473BDE"/>
    <w:rsid w:val="00473DB7"/>
    <w:rsid w:val="00473DBB"/>
    <w:rsid w:val="00473E99"/>
    <w:rsid w:val="00473EE8"/>
    <w:rsid w:val="00473EEB"/>
    <w:rsid w:val="00473F37"/>
    <w:rsid w:val="0047402D"/>
    <w:rsid w:val="00474129"/>
    <w:rsid w:val="0047414D"/>
    <w:rsid w:val="004741D1"/>
    <w:rsid w:val="0047423C"/>
    <w:rsid w:val="0047423D"/>
    <w:rsid w:val="00474295"/>
    <w:rsid w:val="004742B4"/>
    <w:rsid w:val="004742D9"/>
    <w:rsid w:val="00474360"/>
    <w:rsid w:val="004744B1"/>
    <w:rsid w:val="004746BE"/>
    <w:rsid w:val="004747D0"/>
    <w:rsid w:val="00474828"/>
    <w:rsid w:val="00474837"/>
    <w:rsid w:val="004748F8"/>
    <w:rsid w:val="0047492E"/>
    <w:rsid w:val="004749BF"/>
    <w:rsid w:val="00474A4A"/>
    <w:rsid w:val="00474A61"/>
    <w:rsid w:val="00474AB7"/>
    <w:rsid w:val="00474B73"/>
    <w:rsid w:val="00474BFC"/>
    <w:rsid w:val="00474C63"/>
    <w:rsid w:val="00474F19"/>
    <w:rsid w:val="00475109"/>
    <w:rsid w:val="0047511F"/>
    <w:rsid w:val="004751C9"/>
    <w:rsid w:val="00475308"/>
    <w:rsid w:val="0047547A"/>
    <w:rsid w:val="00475483"/>
    <w:rsid w:val="00475696"/>
    <w:rsid w:val="004758A4"/>
    <w:rsid w:val="00475942"/>
    <w:rsid w:val="00475A85"/>
    <w:rsid w:val="00475BB9"/>
    <w:rsid w:val="00475C4C"/>
    <w:rsid w:val="00475DF5"/>
    <w:rsid w:val="00475F90"/>
    <w:rsid w:val="00475FEC"/>
    <w:rsid w:val="00476035"/>
    <w:rsid w:val="00476163"/>
    <w:rsid w:val="004761B0"/>
    <w:rsid w:val="00476211"/>
    <w:rsid w:val="00476335"/>
    <w:rsid w:val="004764DD"/>
    <w:rsid w:val="00476684"/>
    <w:rsid w:val="004766C5"/>
    <w:rsid w:val="004766D2"/>
    <w:rsid w:val="00476705"/>
    <w:rsid w:val="00476764"/>
    <w:rsid w:val="0047689C"/>
    <w:rsid w:val="004768BA"/>
    <w:rsid w:val="00476A86"/>
    <w:rsid w:val="00476B31"/>
    <w:rsid w:val="00476BA4"/>
    <w:rsid w:val="00476BBF"/>
    <w:rsid w:val="00476C56"/>
    <w:rsid w:val="00476C7B"/>
    <w:rsid w:val="00476DC2"/>
    <w:rsid w:val="00476EAE"/>
    <w:rsid w:val="00476FD5"/>
    <w:rsid w:val="00477063"/>
    <w:rsid w:val="00477087"/>
    <w:rsid w:val="004770D5"/>
    <w:rsid w:val="00477181"/>
    <w:rsid w:val="00477336"/>
    <w:rsid w:val="004774BF"/>
    <w:rsid w:val="00477721"/>
    <w:rsid w:val="00477761"/>
    <w:rsid w:val="00477832"/>
    <w:rsid w:val="00477887"/>
    <w:rsid w:val="00477A19"/>
    <w:rsid w:val="00477B00"/>
    <w:rsid w:val="00477B10"/>
    <w:rsid w:val="00477B71"/>
    <w:rsid w:val="00477B73"/>
    <w:rsid w:val="00477DA2"/>
    <w:rsid w:val="00477DFA"/>
    <w:rsid w:val="00477E49"/>
    <w:rsid w:val="00477EA4"/>
    <w:rsid w:val="00480219"/>
    <w:rsid w:val="004802FF"/>
    <w:rsid w:val="0048031B"/>
    <w:rsid w:val="004803E0"/>
    <w:rsid w:val="00480407"/>
    <w:rsid w:val="00480544"/>
    <w:rsid w:val="0048054E"/>
    <w:rsid w:val="004805EE"/>
    <w:rsid w:val="0048063C"/>
    <w:rsid w:val="0048069C"/>
    <w:rsid w:val="004806FE"/>
    <w:rsid w:val="004807CF"/>
    <w:rsid w:val="00480856"/>
    <w:rsid w:val="00480991"/>
    <w:rsid w:val="004809BD"/>
    <w:rsid w:val="00480A08"/>
    <w:rsid w:val="00480A2D"/>
    <w:rsid w:val="00480A52"/>
    <w:rsid w:val="00480AFF"/>
    <w:rsid w:val="00480C11"/>
    <w:rsid w:val="00480C7B"/>
    <w:rsid w:val="00480C80"/>
    <w:rsid w:val="00480D10"/>
    <w:rsid w:val="00480DA5"/>
    <w:rsid w:val="00480E19"/>
    <w:rsid w:val="00480E42"/>
    <w:rsid w:val="00480F3F"/>
    <w:rsid w:val="00480F48"/>
    <w:rsid w:val="00480F65"/>
    <w:rsid w:val="00480FB7"/>
    <w:rsid w:val="00480FB8"/>
    <w:rsid w:val="00481069"/>
    <w:rsid w:val="004810B8"/>
    <w:rsid w:val="00481156"/>
    <w:rsid w:val="0048115E"/>
    <w:rsid w:val="00481188"/>
    <w:rsid w:val="004812CE"/>
    <w:rsid w:val="004812EE"/>
    <w:rsid w:val="00481311"/>
    <w:rsid w:val="00481358"/>
    <w:rsid w:val="0048141F"/>
    <w:rsid w:val="004814F0"/>
    <w:rsid w:val="00481548"/>
    <w:rsid w:val="004816A8"/>
    <w:rsid w:val="00481976"/>
    <w:rsid w:val="00481A63"/>
    <w:rsid w:val="00481ADA"/>
    <w:rsid w:val="00481B41"/>
    <w:rsid w:val="00481B75"/>
    <w:rsid w:val="00481BB6"/>
    <w:rsid w:val="00481DEC"/>
    <w:rsid w:val="00481E68"/>
    <w:rsid w:val="00481E71"/>
    <w:rsid w:val="00481F2D"/>
    <w:rsid w:val="00481F75"/>
    <w:rsid w:val="00481FDF"/>
    <w:rsid w:val="00482099"/>
    <w:rsid w:val="00482138"/>
    <w:rsid w:val="0048231D"/>
    <w:rsid w:val="004823BF"/>
    <w:rsid w:val="00482624"/>
    <w:rsid w:val="00482657"/>
    <w:rsid w:val="00482789"/>
    <w:rsid w:val="004827A2"/>
    <w:rsid w:val="004827B5"/>
    <w:rsid w:val="004828A7"/>
    <w:rsid w:val="00482908"/>
    <w:rsid w:val="00482947"/>
    <w:rsid w:val="00482992"/>
    <w:rsid w:val="0048299A"/>
    <w:rsid w:val="00482B86"/>
    <w:rsid w:val="00482BC0"/>
    <w:rsid w:val="00482CE3"/>
    <w:rsid w:val="00482DDB"/>
    <w:rsid w:val="00482EAB"/>
    <w:rsid w:val="00482F7E"/>
    <w:rsid w:val="00483277"/>
    <w:rsid w:val="00483294"/>
    <w:rsid w:val="00483308"/>
    <w:rsid w:val="00483372"/>
    <w:rsid w:val="0048343C"/>
    <w:rsid w:val="00483507"/>
    <w:rsid w:val="00483555"/>
    <w:rsid w:val="004835BE"/>
    <w:rsid w:val="00483648"/>
    <w:rsid w:val="00483687"/>
    <w:rsid w:val="00483963"/>
    <w:rsid w:val="00483981"/>
    <w:rsid w:val="00483ACE"/>
    <w:rsid w:val="00483C3A"/>
    <w:rsid w:val="00483D16"/>
    <w:rsid w:val="00483D1B"/>
    <w:rsid w:val="00483E5A"/>
    <w:rsid w:val="00483E6B"/>
    <w:rsid w:val="00483EC0"/>
    <w:rsid w:val="00483EDC"/>
    <w:rsid w:val="00483F36"/>
    <w:rsid w:val="004840A0"/>
    <w:rsid w:val="00484149"/>
    <w:rsid w:val="0048414C"/>
    <w:rsid w:val="004841A3"/>
    <w:rsid w:val="00484211"/>
    <w:rsid w:val="00484363"/>
    <w:rsid w:val="004845FE"/>
    <w:rsid w:val="004846BE"/>
    <w:rsid w:val="004846CE"/>
    <w:rsid w:val="004846EC"/>
    <w:rsid w:val="00484704"/>
    <w:rsid w:val="00484731"/>
    <w:rsid w:val="00484839"/>
    <w:rsid w:val="004848A1"/>
    <w:rsid w:val="004848B3"/>
    <w:rsid w:val="004848B4"/>
    <w:rsid w:val="0048495E"/>
    <w:rsid w:val="004849FA"/>
    <w:rsid w:val="00484CA6"/>
    <w:rsid w:val="00484DA4"/>
    <w:rsid w:val="00485134"/>
    <w:rsid w:val="00485294"/>
    <w:rsid w:val="00485377"/>
    <w:rsid w:val="00485392"/>
    <w:rsid w:val="0048539A"/>
    <w:rsid w:val="00485412"/>
    <w:rsid w:val="00485431"/>
    <w:rsid w:val="00485436"/>
    <w:rsid w:val="00485457"/>
    <w:rsid w:val="004854C3"/>
    <w:rsid w:val="004854FB"/>
    <w:rsid w:val="0048579D"/>
    <w:rsid w:val="004857AA"/>
    <w:rsid w:val="0048585C"/>
    <w:rsid w:val="00485936"/>
    <w:rsid w:val="00485984"/>
    <w:rsid w:val="00485A2F"/>
    <w:rsid w:val="00485A78"/>
    <w:rsid w:val="00485A92"/>
    <w:rsid w:val="00485C08"/>
    <w:rsid w:val="00485CCF"/>
    <w:rsid w:val="00485D3E"/>
    <w:rsid w:val="00485DA7"/>
    <w:rsid w:val="00485DC6"/>
    <w:rsid w:val="00485E61"/>
    <w:rsid w:val="00485E98"/>
    <w:rsid w:val="00485EC2"/>
    <w:rsid w:val="00485FF3"/>
    <w:rsid w:val="00486027"/>
    <w:rsid w:val="00486078"/>
    <w:rsid w:val="00486123"/>
    <w:rsid w:val="0048612B"/>
    <w:rsid w:val="00486150"/>
    <w:rsid w:val="0048615F"/>
    <w:rsid w:val="0048639C"/>
    <w:rsid w:val="004863E1"/>
    <w:rsid w:val="004864DE"/>
    <w:rsid w:val="0048650B"/>
    <w:rsid w:val="00486625"/>
    <w:rsid w:val="0048690D"/>
    <w:rsid w:val="0048695D"/>
    <w:rsid w:val="00486AD6"/>
    <w:rsid w:val="00486B51"/>
    <w:rsid w:val="00486DED"/>
    <w:rsid w:val="00486E2D"/>
    <w:rsid w:val="00486FC6"/>
    <w:rsid w:val="00487056"/>
    <w:rsid w:val="004871CA"/>
    <w:rsid w:val="0048737A"/>
    <w:rsid w:val="0048739B"/>
    <w:rsid w:val="004873A2"/>
    <w:rsid w:val="004873FE"/>
    <w:rsid w:val="004876CD"/>
    <w:rsid w:val="00487742"/>
    <w:rsid w:val="0048775B"/>
    <w:rsid w:val="004877AA"/>
    <w:rsid w:val="004877F7"/>
    <w:rsid w:val="004878B7"/>
    <w:rsid w:val="00487971"/>
    <w:rsid w:val="00487A88"/>
    <w:rsid w:val="00487ABF"/>
    <w:rsid w:val="00487AE5"/>
    <w:rsid w:val="00487BA2"/>
    <w:rsid w:val="00487D3A"/>
    <w:rsid w:val="00487DBC"/>
    <w:rsid w:val="00487DE1"/>
    <w:rsid w:val="00487F9F"/>
    <w:rsid w:val="0049001D"/>
    <w:rsid w:val="004901E2"/>
    <w:rsid w:val="0049022F"/>
    <w:rsid w:val="00490309"/>
    <w:rsid w:val="00490314"/>
    <w:rsid w:val="00490325"/>
    <w:rsid w:val="0049048E"/>
    <w:rsid w:val="00490538"/>
    <w:rsid w:val="0049064A"/>
    <w:rsid w:val="00490685"/>
    <w:rsid w:val="004906D2"/>
    <w:rsid w:val="00490715"/>
    <w:rsid w:val="00490835"/>
    <w:rsid w:val="0049087F"/>
    <w:rsid w:val="00490996"/>
    <w:rsid w:val="00490A13"/>
    <w:rsid w:val="00490D6A"/>
    <w:rsid w:val="00490E3F"/>
    <w:rsid w:val="00490EA1"/>
    <w:rsid w:val="00491094"/>
    <w:rsid w:val="0049128D"/>
    <w:rsid w:val="0049132A"/>
    <w:rsid w:val="00491363"/>
    <w:rsid w:val="00491647"/>
    <w:rsid w:val="00491671"/>
    <w:rsid w:val="00491717"/>
    <w:rsid w:val="004917E6"/>
    <w:rsid w:val="0049183B"/>
    <w:rsid w:val="00491B99"/>
    <w:rsid w:val="00491C8B"/>
    <w:rsid w:val="00491CAA"/>
    <w:rsid w:val="00491CDF"/>
    <w:rsid w:val="00491E87"/>
    <w:rsid w:val="00491EBB"/>
    <w:rsid w:val="00491EC0"/>
    <w:rsid w:val="00491F1D"/>
    <w:rsid w:val="00491F2A"/>
    <w:rsid w:val="00491F98"/>
    <w:rsid w:val="00491FB0"/>
    <w:rsid w:val="0049201B"/>
    <w:rsid w:val="004920D3"/>
    <w:rsid w:val="004920D4"/>
    <w:rsid w:val="004920DA"/>
    <w:rsid w:val="00492120"/>
    <w:rsid w:val="0049262F"/>
    <w:rsid w:val="004926D9"/>
    <w:rsid w:val="0049284C"/>
    <w:rsid w:val="004928BE"/>
    <w:rsid w:val="00492950"/>
    <w:rsid w:val="0049295F"/>
    <w:rsid w:val="00492963"/>
    <w:rsid w:val="00492D8B"/>
    <w:rsid w:val="0049304D"/>
    <w:rsid w:val="004932CD"/>
    <w:rsid w:val="0049349A"/>
    <w:rsid w:val="004935A2"/>
    <w:rsid w:val="004935A3"/>
    <w:rsid w:val="004935A5"/>
    <w:rsid w:val="00493754"/>
    <w:rsid w:val="00493786"/>
    <w:rsid w:val="004937F8"/>
    <w:rsid w:val="0049384F"/>
    <w:rsid w:val="00493897"/>
    <w:rsid w:val="0049389B"/>
    <w:rsid w:val="004939D0"/>
    <w:rsid w:val="004939FD"/>
    <w:rsid w:val="00493A4D"/>
    <w:rsid w:val="00493AD9"/>
    <w:rsid w:val="00493D2F"/>
    <w:rsid w:val="00493DAD"/>
    <w:rsid w:val="00493DDF"/>
    <w:rsid w:val="00493F26"/>
    <w:rsid w:val="00493F53"/>
    <w:rsid w:val="00493F8F"/>
    <w:rsid w:val="0049405A"/>
    <w:rsid w:val="0049412C"/>
    <w:rsid w:val="00494325"/>
    <w:rsid w:val="00494388"/>
    <w:rsid w:val="004943A8"/>
    <w:rsid w:val="00494487"/>
    <w:rsid w:val="004945A4"/>
    <w:rsid w:val="0049464F"/>
    <w:rsid w:val="00494718"/>
    <w:rsid w:val="0049471F"/>
    <w:rsid w:val="004947B0"/>
    <w:rsid w:val="004947FC"/>
    <w:rsid w:val="0049482C"/>
    <w:rsid w:val="004948CC"/>
    <w:rsid w:val="0049492F"/>
    <w:rsid w:val="004949AE"/>
    <w:rsid w:val="00494C6D"/>
    <w:rsid w:val="00494DC5"/>
    <w:rsid w:val="0049505C"/>
    <w:rsid w:val="004950D0"/>
    <w:rsid w:val="0049517F"/>
    <w:rsid w:val="0049529D"/>
    <w:rsid w:val="004952FF"/>
    <w:rsid w:val="004953FC"/>
    <w:rsid w:val="00495400"/>
    <w:rsid w:val="0049548E"/>
    <w:rsid w:val="004954C6"/>
    <w:rsid w:val="0049568D"/>
    <w:rsid w:val="004956DE"/>
    <w:rsid w:val="004957EE"/>
    <w:rsid w:val="0049581D"/>
    <w:rsid w:val="00495BDD"/>
    <w:rsid w:val="00495C3C"/>
    <w:rsid w:val="00495D95"/>
    <w:rsid w:val="00495FAD"/>
    <w:rsid w:val="00495FD4"/>
    <w:rsid w:val="0049606B"/>
    <w:rsid w:val="0049608C"/>
    <w:rsid w:val="0049617A"/>
    <w:rsid w:val="004961CB"/>
    <w:rsid w:val="0049626C"/>
    <w:rsid w:val="004963CD"/>
    <w:rsid w:val="004964CD"/>
    <w:rsid w:val="004964DB"/>
    <w:rsid w:val="00496569"/>
    <w:rsid w:val="00496656"/>
    <w:rsid w:val="0049678E"/>
    <w:rsid w:val="004967BF"/>
    <w:rsid w:val="004968E0"/>
    <w:rsid w:val="0049692D"/>
    <w:rsid w:val="0049693F"/>
    <w:rsid w:val="00496951"/>
    <w:rsid w:val="00496A53"/>
    <w:rsid w:val="00496AF5"/>
    <w:rsid w:val="00496D30"/>
    <w:rsid w:val="00496F05"/>
    <w:rsid w:val="00496FEC"/>
    <w:rsid w:val="00497008"/>
    <w:rsid w:val="004970E1"/>
    <w:rsid w:val="00497123"/>
    <w:rsid w:val="004971A8"/>
    <w:rsid w:val="004972C7"/>
    <w:rsid w:val="004973D5"/>
    <w:rsid w:val="004974C9"/>
    <w:rsid w:val="00497865"/>
    <w:rsid w:val="0049792D"/>
    <w:rsid w:val="00497960"/>
    <w:rsid w:val="004979BD"/>
    <w:rsid w:val="004979F2"/>
    <w:rsid w:val="00497A33"/>
    <w:rsid w:val="00497ABF"/>
    <w:rsid w:val="00497AC4"/>
    <w:rsid w:val="00497ACE"/>
    <w:rsid w:val="00497BF7"/>
    <w:rsid w:val="00497E5D"/>
    <w:rsid w:val="00497FEF"/>
    <w:rsid w:val="004A0022"/>
    <w:rsid w:val="004A0038"/>
    <w:rsid w:val="004A0201"/>
    <w:rsid w:val="004A0365"/>
    <w:rsid w:val="004A042E"/>
    <w:rsid w:val="004A0517"/>
    <w:rsid w:val="004A057A"/>
    <w:rsid w:val="004A0764"/>
    <w:rsid w:val="004A0911"/>
    <w:rsid w:val="004A098B"/>
    <w:rsid w:val="004A099A"/>
    <w:rsid w:val="004A0A5E"/>
    <w:rsid w:val="004A0B31"/>
    <w:rsid w:val="004A0C15"/>
    <w:rsid w:val="004A0D4C"/>
    <w:rsid w:val="004A0E7F"/>
    <w:rsid w:val="004A0EE8"/>
    <w:rsid w:val="004A0FE7"/>
    <w:rsid w:val="004A119F"/>
    <w:rsid w:val="004A128F"/>
    <w:rsid w:val="004A13AD"/>
    <w:rsid w:val="004A1455"/>
    <w:rsid w:val="004A1484"/>
    <w:rsid w:val="004A1789"/>
    <w:rsid w:val="004A18C3"/>
    <w:rsid w:val="004A18E9"/>
    <w:rsid w:val="004A190D"/>
    <w:rsid w:val="004A19E1"/>
    <w:rsid w:val="004A19ED"/>
    <w:rsid w:val="004A1AA2"/>
    <w:rsid w:val="004A1B7F"/>
    <w:rsid w:val="004A1BA7"/>
    <w:rsid w:val="004A1BBB"/>
    <w:rsid w:val="004A1C25"/>
    <w:rsid w:val="004A1CB7"/>
    <w:rsid w:val="004A1D04"/>
    <w:rsid w:val="004A1D05"/>
    <w:rsid w:val="004A1D54"/>
    <w:rsid w:val="004A1E9E"/>
    <w:rsid w:val="004A2018"/>
    <w:rsid w:val="004A2040"/>
    <w:rsid w:val="004A2121"/>
    <w:rsid w:val="004A2186"/>
    <w:rsid w:val="004A234D"/>
    <w:rsid w:val="004A2376"/>
    <w:rsid w:val="004A23A7"/>
    <w:rsid w:val="004A23B6"/>
    <w:rsid w:val="004A2571"/>
    <w:rsid w:val="004A258B"/>
    <w:rsid w:val="004A261D"/>
    <w:rsid w:val="004A268F"/>
    <w:rsid w:val="004A28B0"/>
    <w:rsid w:val="004A29B1"/>
    <w:rsid w:val="004A29F3"/>
    <w:rsid w:val="004A2A9B"/>
    <w:rsid w:val="004A2C40"/>
    <w:rsid w:val="004A2CC1"/>
    <w:rsid w:val="004A2D47"/>
    <w:rsid w:val="004A2D96"/>
    <w:rsid w:val="004A2D9F"/>
    <w:rsid w:val="004A2E46"/>
    <w:rsid w:val="004A2EB0"/>
    <w:rsid w:val="004A2F42"/>
    <w:rsid w:val="004A2FDC"/>
    <w:rsid w:val="004A303B"/>
    <w:rsid w:val="004A3099"/>
    <w:rsid w:val="004A32FD"/>
    <w:rsid w:val="004A3331"/>
    <w:rsid w:val="004A3456"/>
    <w:rsid w:val="004A35E7"/>
    <w:rsid w:val="004A36CC"/>
    <w:rsid w:val="004A37BB"/>
    <w:rsid w:val="004A3878"/>
    <w:rsid w:val="004A3A89"/>
    <w:rsid w:val="004A3A95"/>
    <w:rsid w:val="004A3B08"/>
    <w:rsid w:val="004A3B3D"/>
    <w:rsid w:val="004A3E3E"/>
    <w:rsid w:val="004A3FF3"/>
    <w:rsid w:val="004A409E"/>
    <w:rsid w:val="004A4126"/>
    <w:rsid w:val="004A4274"/>
    <w:rsid w:val="004A42C4"/>
    <w:rsid w:val="004A43B6"/>
    <w:rsid w:val="004A44A6"/>
    <w:rsid w:val="004A45B1"/>
    <w:rsid w:val="004A4601"/>
    <w:rsid w:val="004A46A6"/>
    <w:rsid w:val="004A4984"/>
    <w:rsid w:val="004A4A71"/>
    <w:rsid w:val="004A4C51"/>
    <w:rsid w:val="004A4C92"/>
    <w:rsid w:val="004A4DB9"/>
    <w:rsid w:val="004A4EC4"/>
    <w:rsid w:val="004A4EE2"/>
    <w:rsid w:val="004A5124"/>
    <w:rsid w:val="004A52CC"/>
    <w:rsid w:val="004A52D6"/>
    <w:rsid w:val="004A52DD"/>
    <w:rsid w:val="004A5319"/>
    <w:rsid w:val="004A5394"/>
    <w:rsid w:val="004A53D2"/>
    <w:rsid w:val="004A53FA"/>
    <w:rsid w:val="004A5636"/>
    <w:rsid w:val="004A5703"/>
    <w:rsid w:val="004A5873"/>
    <w:rsid w:val="004A58A0"/>
    <w:rsid w:val="004A58C8"/>
    <w:rsid w:val="004A58E3"/>
    <w:rsid w:val="004A5DE2"/>
    <w:rsid w:val="004A5E96"/>
    <w:rsid w:val="004A5F8F"/>
    <w:rsid w:val="004A61DA"/>
    <w:rsid w:val="004A62F8"/>
    <w:rsid w:val="004A63A7"/>
    <w:rsid w:val="004A6590"/>
    <w:rsid w:val="004A66D1"/>
    <w:rsid w:val="004A670A"/>
    <w:rsid w:val="004A677A"/>
    <w:rsid w:val="004A67E0"/>
    <w:rsid w:val="004A68AA"/>
    <w:rsid w:val="004A69CF"/>
    <w:rsid w:val="004A69D1"/>
    <w:rsid w:val="004A69DB"/>
    <w:rsid w:val="004A6A48"/>
    <w:rsid w:val="004A6AF5"/>
    <w:rsid w:val="004A6E15"/>
    <w:rsid w:val="004A7104"/>
    <w:rsid w:val="004A7185"/>
    <w:rsid w:val="004A71BE"/>
    <w:rsid w:val="004A73CE"/>
    <w:rsid w:val="004A7431"/>
    <w:rsid w:val="004A7598"/>
    <w:rsid w:val="004A768B"/>
    <w:rsid w:val="004A79A3"/>
    <w:rsid w:val="004A7C64"/>
    <w:rsid w:val="004A7D97"/>
    <w:rsid w:val="004A7DD5"/>
    <w:rsid w:val="004A7E48"/>
    <w:rsid w:val="004A7FC8"/>
    <w:rsid w:val="004B00C0"/>
    <w:rsid w:val="004B00F8"/>
    <w:rsid w:val="004B019A"/>
    <w:rsid w:val="004B031E"/>
    <w:rsid w:val="004B040C"/>
    <w:rsid w:val="004B066E"/>
    <w:rsid w:val="004B07AE"/>
    <w:rsid w:val="004B087E"/>
    <w:rsid w:val="004B0880"/>
    <w:rsid w:val="004B0978"/>
    <w:rsid w:val="004B0997"/>
    <w:rsid w:val="004B0B66"/>
    <w:rsid w:val="004B0B8B"/>
    <w:rsid w:val="004B0BE0"/>
    <w:rsid w:val="004B0C0F"/>
    <w:rsid w:val="004B0C31"/>
    <w:rsid w:val="004B0D49"/>
    <w:rsid w:val="004B1052"/>
    <w:rsid w:val="004B1319"/>
    <w:rsid w:val="004B1412"/>
    <w:rsid w:val="004B1513"/>
    <w:rsid w:val="004B155E"/>
    <w:rsid w:val="004B15D0"/>
    <w:rsid w:val="004B15E6"/>
    <w:rsid w:val="004B1644"/>
    <w:rsid w:val="004B1649"/>
    <w:rsid w:val="004B16C5"/>
    <w:rsid w:val="004B17E4"/>
    <w:rsid w:val="004B1B74"/>
    <w:rsid w:val="004B1C20"/>
    <w:rsid w:val="004B1D2C"/>
    <w:rsid w:val="004B1D77"/>
    <w:rsid w:val="004B1EB9"/>
    <w:rsid w:val="004B1F4B"/>
    <w:rsid w:val="004B1FCA"/>
    <w:rsid w:val="004B2062"/>
    <w:rsid w:val="004B20E1"/>
    <w:rsid w:val="004B2263"/>
    <w:rsid w:val="004B22C9"/>
    <w:rsid w:val="004B22D7"/>
    <w:rsid w:val="004B2308"/>
    <w:rsid w:val="004B2323"/>
    <w:rsid w:val="004B2455"/>
    <w:rsid w:val="004B247A"/>
    <w:rsid w:val="004B255C"/>
    <w:rsid w:val="004B25AA"/>
    <w:rsid w:val="004B2686"/>
    <w:rsid w:val="004B269A"/>
    <w:rsid w:val="004B26A0"/>
    <w:rsid w:val="004B26B0"/>
    <w:rsid w:val="004B277D"/>
    <w:rsid w:val="004B2931"/>
    <w:rsid w:val="004B2A1F"/>
    <w:rsid w:val="004B2A97"/>
    <w:rsid w:val="004B2AEB"/>
    <w:rsid w:val="004B2B10"/>
    <w:rsid w:val="004B2BE3"/>
    <w:rsid w:val="004B2D95"/>
    <w:rsid w:val="004B2F3E"/>
    <w:rsid w:val="004B2FAB"/>
    <w:rsid w:val="004B3066"/>
    <w:rsid w:val="004B310A"/>
    <w:rsid w:val="004B3530"/>
    <w:rsid w:val="004B3579"/>
    <w:rsid w:val="004B361C"/>
    <w:rsid w:val="004B3725"/>
    <w:rsid w:val="004B37FA"/>
    <w:rsid w:val="004B3846"/>
    <w:rsid w:val="004B3872"/>
    <w:rsid w:val="004B3917"/>
    <w:rsid w:val="004B39EE"/>
    <w:rsid w:val="004B39FC"/>
    <w:rsid w:val="004B3BA9"/>
    <w:rsid w:val="004B3D94"/>
    <w:rsid w:val="004B3F28"/>
    <w:rsid w:val="004B40B0"/>
    <w:rsid w:val="004B413F"/>
    <w:rsid w:val="004B4185"/>
    <w:rsid w:val="004B42A1"/>
    <w:rsid w:val="004B43C1"/>
    <w:rsid w:val="004B4496"/>
    <w:rsid w:val="004B4583"/>
    <w:rsid w:val="004B46D7"/>
    <w:rsid w:val="004B4913"/>
    <w:rsid w:val="004B4927"/>
    <w:rsid w:val="004B49BE"/>
    <w:rsid w:val="004B4BEB"/>
    <w:rsid w:val="004B4C2D"/>
    <w:rsid w:val="004B4D4F"/>
    <w:rsid w:val="004B5300"/>
    <w:rsid w:val="004B5357"/>
    <w:rsid w:val="004B539B"/>
    <w:rsid w:val="004B544F"/>
    <w:rsid w:val="004B557A"/>
    <w:rsid w:val="004B560F"/>
    <w:rsid w:val="004B5611"/>
    <w:rsid w:val="004B5655"/>
    <w:rsid w:val="004B5670"/>
    <w:rsid w:val="004B56F1"/>
    <w:rsid w:val="004B5718"/>
    <w:rsid w:val="004B57B5"/>
    <w:rsid w:val="004B5801"/>
    <w:rsid w:val="004B5854"/>
    <w:rsid w:val="004B5B6F"/>
    <w:rsid w:val="004B5DAA"/>
    <w:rsid w:val="004B5F68"/>
    <w:rsid w:val="004B5FBD"/>
    <w:rsid w:val="004B5FCD"/>
    <w:rsid w:val="004B6005"/>
    <w:rsid w:val="004B60D7"/>
    <w:rsid w:val="004B60E2"/>
    <w:rsid w:val="004B6121"/>
    <w:rsid w:val="004B62AB"/>
    <w:rsid w:val="004B635F"/>
    <w:rsid w:val="004B6460"/>
    <w:rsid w:val="004B6610"/>
    <w:rsid w:val="004B66FF"/>
    <w:rsid w:val="004B6771"/>
    <w:rsid w:val="004B67F9"/>
    <w:rsid w:val="004B68FC"/>
    <w:rsid w:val="004B6DDD"/>
    <w:rsid w:val="004B6F8C"/>
    <w:rsid w:val="004B71E9"/>
    <w:rsid w:val="004B7288"/>
    <w:rsid w:val="004B7328"/>
    <w:rsid w:val="004B735B"/>
    <w:rsid w:val="004B73DC"/>
    <w:rsid w:val="004B741D"/>
    <w:rsid w:val="004B747E"/>
    <w:rsid w:val="004B7611"/>
    <w:rsid w:val="004B762C"/>
    <w:rsid w:val="004B7665"/>
    <w:rsid w:val="004B76D5"/>
    <w:rsid w:val="004B771D"/>
    <w:rsid w:val="004B780A"/>
    <w:rsid w:val="004B79A7"/>
    <w:rsid w:val="004B7BA5"/>
    <w:rsid w:val="004B7BB6"/>
    <w:rsid w:val="004B7C37"/>
    <w:rsid w:val="004C0017"/>
    <w:rsid w:val="004C0130"/>
    <w:rsid w:val="004C016B"/>
    <w:rsid w:val="004C0170"/>
    <w:rsid w:val="004C03DD"/>
    <w:rsid w:val="004C0521"/>
    <w:rsid w:val="004C0605"/>
    <w:rsid w:val="004C06B0"/>
    <w:rsid w:val="004C071D"/>
    <w:rsid w:val="004C0763"/>
    <w:rsid w:val="004C07E8"/>
    <w:rsid w:val="004C0904"/>
    <w:rsid w:val="004C0931"/>
    <w:rsid w:val="004C0AE6"/>
    <w:rsid w:val="004C0BB9"/>
    <w:rsid w:val="004C0CED"/>
    <w:rsid w:val="004C0D28"/>
    <w:rsid w:val="004C0DCF"/>
    <w:rsid w:val="004C0DD3"/>
    <w:rsid w:val="004C0E03"/>
    <w:rsid w:val="004C0E77"/>
    <w:rsid w:val="004C0E9E"/>
    <w:rsid w:val="004C0F45"/>
    <w:rsid w:val="004C1015"/>
    <w:rsid w:val="004C1033"/>
    <w:rsid w:val="004C10C9"/>
    <w:rsid w:val="004C11D1"/>
    <w:rsid w:val="004C121B"/>
    <w:rsid w:val="004C1238"/>
    <w:rsid w:val="004C1419"/>
    <w:rsid w:val="004C14AE"/>
    <w:rsid w:val="004C14E2"/>
    <w:rsid w:val="004C14FF"/>
    <w:rsid w:val="004C15AF"/>
    <w:rsid w:val="004C15E5"/>
    <w:rsid w:val="004C1766"/>
    <w:rsid w:val="004C1827"/>
    <w:rsid w:val="004C1A1A"/>
    <w:rsid w:val="004C1AEE"/>
    <w:rsid w:val="004C1D32"/>
    <w:rsid w:val="004C1D9C"/>
    <w:rsid w:val="004C1DAC"/>
    <w:rsid w:val="004C1DFF"/>
    <w:rsid w:val="004C1E1B"/>
    <w:rsid w:val="004C1E5F"/>
    <w:rsid w:val="004C2004"/>
    <w:rsid w:val="004C2027"/>
    <w:rsid w:val="004C20DE"/>
    <w:rsid w:val="004C213B"/>
    <w:rsid w:val="004C218A"/>
    <w:rsid w:val="004C21CF"/>
    <w:rsid w:val="004C21D8"/>
    <w:rsid w:val="004C2227"/>
    <w:rsid w:val="004C22ED"/>
    <w:rsid w:val="004C23AF"/>
    <w:rsid w:val="004C23EA"/>
    <w:rsid w:val="004C2406"/>
    <w:rsid w:val="004C2488"/>
    <w:rsid w:val="004C248F"/>
    <w:rsid w:val="004C2541"/>
    <w:rsid w:val="004C2550"/>
    <w:rsid w:val="004C255A"/>
    <w:rsid w:val="004C2565"/>
    <w:rsid w:val="004C26A9"/>
    <w:rsid w:val="004C26AC"/>
    <w:rsid w:val="004C2766"/>
    <w:rsid w:val="004C29EE"/>
    <w:rsid w:val="004C2AF3"/>
    <w:rsid w:val="004C2C25"/>
    <w:rsid w:val="004C2D98"/>
    <w:rsid w:val="004C2E66"/>
    <w:rsid w:val="004C2E70"/>
    <w:rsid w:val="004C2EE8"/>
    <w:rsid w:val="004C2F25"/>
    <w:rsid w:val="004C324D"/>
    <w:rsid w:val="004C328C"/>
    <w:rsid w:val="004C341E"/>
    <w:rsid w:val="004C3863"/>
    <w:rsid w:val="004C39E1"/>
    <w:rsid w:val="004C3A52"/>
    <w:rsid w:val="004C3AA1"/>
    <w:rsid w:val="004C3B93"/>
    <w:rsid w:val="004C3C05"/>
    <w:rsid w:val="004C3C72"/>
    <w:rsid w:val="004C3E02"/>
    <w:rsid w:val="004C4070"/>
    <w:rsid w:val="004C4201"/>
    <w:rsid w:val="004C422B"/>
    <w:rsid w:val="004C4245"/>
    <w:rsid w:val="004C428A"/>
    <w:rsid w:val="004C4302"/>
    <w:rsid w:val="004C4405"/>
    <w:rsid w:val="004C4476"/>
    <w:rsid w:val="004C44B9"/>
    <w:rsid w:val="004C46CD"/>
    <w:rsid w:val="004C4753"/>
    <w:rsid w:val="004C47E1"/>
    <w:rsid w:val="004C4865"/>
    <w:rsid w:val="004C48C9"/>
    <w:rsid w:val="004C4A64"/>
    <w:rsid w:val="004C4AC2"/>
    <w:rsid w:val="004C4EC6"/>
    <w:rsid w:val="004C4FB7"/>
    <w:rsid w:val="004C5072"/>
    <w:rsid w:val="004C508B"/>
    <w:rsid w:val="004C5164"/>
    <w:rsid w:val="004C517E"/>
    <w:rsid w:val="004C51B1"/>
    <w:rsid w:val="004C51BE"/>
    <w:rsid w:val="004C524E"/>
    <w:rsid w:val="004C536A"/>
    <w:rsid w:val="004C5568"/>
    <w:rsid w:val="004C55A3"/>
    <w:rsid w:val="004C5717"/>
    <w:rsid w:val="004C57D3"/>
    <w:rsid w:val="004C58F6"/>
    <w:rsid w:val="004C59EE"/>
    <w:rsid w:val="004C5B0A"/>
    <w:rsid w:val="004C5B54"/>
    <w:rsid w:val="004C5C1E"/>
    <w:rsid w:val="004C5C4C"/>
    <w:rsid w:val="004C5D1A"/>
    <w:rsid w:val="004C5D26"/>
    <w:rsid w:val="004C5D89"/>
    <w:rsid w:val="004C5E79"/>
    <w:rsid w:val="004C5FEE"/>
    <w:rsid w:val="004C6012"/>
    <w:rsid w:val="004C6055"/>
    <w:rsid w:val="004C60B8"/>
    <w:rsid w:val="004C6163"/>
    <w:rsid w:val="004C61D4"/>
    <w:rsid w:val="004C62F6"/>
    <w:rsid w:val="004C63EA"/>
    <w:rsid w:val="004C647D"/>
    <w:rsid w:val="004C6743"/>
    <w:rsid w:val="004C6752"/>
    <w:rsid w:val="004C6803"/>
    <w:rsid w:val="004C682D"/>
    <w:rsid w:val="004C6884"/>
    <w:rsid w:val="004C6968"/>
    <w:rsid w:val="004C69B5"/>
    <w:rsid w:val="004C69F4"/>
    <w:rsid w:val="004C6C16"/>
    <w:rsid w:val="004C6CF0"/>
    <w:rsid w:val="004C6D31"/>
    <w:rsid w:val="004C6D86"/>
    <w:rsid w:val="004C6DD1"/>
    <w:rsid w:val="004C6E54"/>
    <w:rsid w:val="004C6F07"/>
    <w:rsid w:val="004C7042"/>
    <w:rsid w:val="004C70D5"/>
    <w:rsid w:val="004C7128"/>
    <w:rsid w:val="004C717A"/>
    <w:rsid w:val="004C72BD"/>
    <w:rsid w:val="004C7352"/>
    <w:rsid w:val="004C7414"/>
    <w:rsid w:val="004C745D"/>
    <w:rsid w:val="004C7491"/>
    <w:rsid w:val="004C765B"/>
    <w:rsid w:val="004C76C9"/>
    <w:rsid w:val="004C76F2"/>
    <w:rsid w:val="004C7721"/>
    <w:rsid w:val="004C7723"/>
    <w:rsid w:val="004C7B91"/>
    <w:rsid w:val="004C7C5A"/>
    <w:rsid w:val="004C7CCC"/>
    <w:rsid w:val="004C7E56"/>
    <w:rsid w:val="004C7E83"/>
    <w:rsid w:val="004C7F16"/>
    <w:rsid w:val="004D00AE"/>
    <w:rsid w:val="004D00DA"/>
    <w:rsid w:val="004D0112"/>
    <w:rsid w:val="004D0178"/>
    <w:rsid w:val="004D018A"/>
    <w:rsid w:val="004D01FC"/>
    <w:rsid w:val="004D0205"/>
    <w:rsid w:val="004D0274"/>
    <w:rsid w:val="004D0321"/>
    <w:rsid w:val="004D04A5"/>
    <w:rsid w:val="004D04EA"/>
    <w:rsid w:val="004D04F1"/>
    <w:rsid w:val="004D0587"/>
    <w:rsid w:val="004D06A1"/>
    <w:rsid w:val="004D0775"/>
    <w:rsid w:val="004D0893"/>
    <w:rsid w:val="004D08CD"/>
    <w:rsid w:val="004D09A2"/>
    <w:rsid w:val="004D0A03"/>
    <w:rsid w:val="004D0A32"/>
    <w:rsid w:val="004D0A64"/>
    <w:rsid w:val="004D0ADD"/>
    <w:rsid w:val="004D0AF0"/>
    <w:rsid w:val="004D0B0C"/>
    <w:rsid w:val="004D0B7F"/>
    <w:rsid w:val="004D0C42"/>
    <w:rsid w:val="004D0DA8"/>
    <w:rsid w:val="004D0EB2"/>
    <w:rsid w:val="004D0EB5"/>
    <w:rsid w:val="004D0EE2"/>
    <w:rsid w:val="004D0EE8"/>
    <w:rsid w:val="004D1161"/>
    <w:rsid w:val="004D1202"/>
    <w:rsid w:val="004D12AD"/>
    <w:rsid w:val="004D12EC"/>
    <w:rsid w:val="004D132E"/>
    <w:rsid w:val="004D13EA"/>
    <w:rsid w:val="004D1488"/>
    <w:rsid w:val="004D159A"/>
    <w:rsid w:val="004D15DA"/>
    <w:rsid w:val="004D160A"/>
    <w:rsid w:val="004D1AB7"/>
    <w:rsid w:val="004D1B93"/>
    <w:rsid w:val="004D1D04"/>
    <w:rsid w:val="004D1DC0"/>
    <w:rsid w:val="004D1E7D"/>
    <w:rsid w:val="004D1EFD"/>
    <w:rsid w:val="004D2046"/>
    <w:rsid w:val="004D208A"/>
    <w:rsid w:val="004D2119"/>
    <w:rsid w:val="004D2197"/>
    <w:rsid w:val="004D23B2"/>
    <w:rsid w:val="004D24A0"/>
    <w:rsid w:val="004D255C"/>
    <w:rsid w:val="004D2797"/>
    <w:rsid w:val="004D29A3"/>
    <w:rsid w:val="004D29D8"/>
    <w:rsid w:val="004D2A8E"/>
    <w:rsid w:val="004D2C4E"/>
    <w:rsid w:val="004D2E17"/>
    <w:rsid w:val="004D2E20"/>
    <w:rsid w:val="004D2E7D"/>
    <w:rsid w:val="004D31DE"/>
    <w:rsid w:val="004D3316"/>
    <w:rsid w:val="004D3394"/>
    <w:rsid w:val="004D3428"/>
    <w:rsid w:val="004D346A"/>
    <w:rsid w:val="004D351A"/>
    <w:rsid w:val="004D35D2"/>
    <w:rsid w:val="004D3622"/>
    <w:rsid w:val="004D367B"/>
    <w:rsid w:val="004D3706"/>
    <w:rsid w:val="004D3708"/>
    <w:rsid w:val="004D38A5"/>
    <w:rsid w:val="004D393B"/>
    <w:rsid w:val="004D399B"/>
    <w:rsid w:val="004D39B4"/>
    <w:rsid w:val="004D3B14"/>
    <w:rsid w:val="004D3BA9"/>
    <w:rsid w:val="004D3C92"/>
    <w:rsid w:val="004D3E32"/>
    <w:rsid w:val="004D3E9B"/>
    <w:rsid w:val="004D3FE2"/>
    <w:rsid w:val="004D4049"/>
    <w:rsid w:val="004D4069"/>
    <w:rsid w:val="004D40D1"/>
    <w:rsid w:val="004D4274"/>
    <w:rsid w:val="004D42A1"/>
    <w:rsid w:val="004D458D"/>
    <w:rsid w:val="004D45E3"/>
    <w:rsid w:val="004D463B"/>
    <w:rsid w:val="004D477E"/>
    <w:rsid w:val="004D479E"/>
    <w:rsid w:val="004D4845"/>
    <w:rsid w:val="004D485D"/>
    <w:rsid w:val="004D4978"/>
    <w:rsid w:val="004D4A02"/>
    <w:rsid w:val="004D4A45"/>
    <w:rsid w:val="004D4BEB"/>
    <w:rsid w:val="004D4F94"/>
    <w:rsid w:val="004D4FC4"/>
    <w:rsid w:val="004D4FE7"/>
    <w:rsid w:val="004D50AB"/>
    <w:rsid w:val="004D5102"/>
    <w:rsid w:val="004D5120"/>
    <w:rsid w:val="004D5434"/>
    <w:rsid w:val="004D5595"/>
    <w:rsid w:val="004D56D7"/>
    <w:rsid w:val="004D56FF"/>
    <w:rsid w:val="004D5702"/>
    <w:rsid w:val="004D585E"/>
    <w:rsid w:val="004D58C9"/>
    <w:rsid w:val="004D5958"/>
    <w:rsid w:val="004D59E8"/>
    <w:rsid w:val="004D5A82"/>
    <w:rsid w:val="004D5A9B"/>
    <w:rsid w:val="004D5C2E"/>
    <w:rsid w:val="004D5CAB"/>
    <w:rsid w:val="004D5CBA"/>
    <w:rsid w:val="004D5CE1"/>
    <w:rsid w:val="004D5E2A"/>
    <w:rsid w:val="004D5E6A"/>
    <w:rsid w:val="004D5E94"/>
    <w:rsid w:val="004D6004"/>
    <w:rsid w:val="004D60BC"/>
    <w:rsid w:val="004D611E"/>
    <w:rsid w:val="004D6152"/>
    <w:rsid w:val="004D6225"/>
    <w:rsid w:val="004D626D"/>
    <w:rsid w:val="004D62F6"/>
    <w:rsid w:val="004D6302"/>
    <w:rsid w:val="004D6490"/>
    <w:rsid w:val="004D658E"/>
    <w:rsid w:val="004D6620"/>
    <w:rsid w:val="004D66DD"/>
    <w:rsid w:val="004D672B"/>
    <w:rsid w:val="004D677F"/>
    <w:rsid w:val="004D67F7"/>
    <w:rsid w:val="004D6809"/>
    <w:rsid w:val="004D6846"/>
    <w:rsid w:val="004D6AEA"/>
    <w:rsid w:val="004D6C94"/>
    <w:rsid w:val="004D6CE1"/>
    <w:rsid w:val="004D6D9F"/>
    <w:rsid w:val="004D6E95"/>
    <w:rsid w:val="004D6EE5"/>
    <w:rsid w:val="004D6EFD"/>
    <w:rsid w:val="004D6F0C"/>
    <w:rsid w:val="004D7081"/>
    <w:rsid w:val="004D7121"/>
    <w:rsid w:val="004D7231"/>
    <w:rsid w:val="004D72E0"/>
    <w:rsid w:val="004D74DE"/>
    <w:rsid w:val="004D7573"/>
    <w:rsid w:val="004D75B4"/>
    <w:rsid w:val="004D7672"/>
    <w:rsid w:val="004D770D"/>
    <w:rsid w:val="004D7764"/>
    <w:rsid w:val="004D7798"/>
    <w:rsid w:val="004D7887"/>
    <w:rsid w:val="004D78FD"/>
    <w:rsid w:val="004D797B"/>
    <w:rsid w:val="004D7A59"/>
    <w:rsid w:val="004D7B07"/>
    <w:rsid w:val="004D7B28"/>
    <w:rsid w:val="004D7BD4"/>
    <w:rsid w:val="004D7C31"/>
    <w:rsid w:val="004D7D73"/>
    <w:rsid w:val="004D7D81"/>
    <w:rsid w:val="004D7FD7"/>
    <w:rsid w:val="004E006A"/>
    <w:rsid w:val="004E0102"/>
    <w:rsid w:val="004E02E3"/>
    <w:rsid w:val="004E030C"/>
    <w:rsid w:val="004E039F"/>
    <w:rsid w:val="004E044E"/>
    <w:rsid w:val="004E056E"/>
    <w:rsid w:val="004E05C1"/>
    <w:rsid w:val="004E0642"/>
    <w:rsid w:val="004E06ED"/>
    <w:rsid w:val="004E0796"/>
    <w:rsid w:val="004E079D"/>
    <w:rsid w:val="004E0B0F"/>
    <w:rsid w:val="004E0B1B"/>
    <w:rsid w:val="004E0B45"/>
    <w:rsid w:val="004E0C26"/>
    <w:rsid w:val="004E0C87"/>
    <w:rsid w:val="004E0DD3"/>
    <w:rsid w:val="004E0E48"/>
    <w:rsid w:val="004E0F6C"/>
    <w:rsid w:val="004E1009"/>
    <w:rsid w:val="004E1053"/>
    <w:rsid w:val="004E10BE"/>
    <w:rsid w:val="004E1137"/>
    <w:rsid w:val="004E1169"/>
    <w:rsid w:val="004E11F1"/>
    <w:rsid w:val="004E1279"/>
    <w:rsid w:val="004E1369"/>
    <w:rsid w:val="004E13CF"/>
    <w:rsid w:val="004E1540"/>
    <w:rsid w:val="004E1573"/>
    <w:rsid w:val="004E162B"/>
    <w:rsid w:val="004E19F0"/>
    <w:rsid w:val="004E1A33"/>
    <w:rsid w:val="004E1A43"/>
    <w:rsid w:val="004E1B27"/>
    <w:rsid w:val="004E1C26"/>
    <w:rsid w:val="004E1CC5"/>
    <w:rsid w:val="004E1CCA"/>
    <w:rsid w:val="004E1CED"/>
    <w:rsid w:val="004E1ED2"/>
    <w:rsid w:val="004E2050"/>
    <w:rsid w:val="004E212A"/>
    <w:rsid w:val="004E21BA"/>
    <w:rsid w:val="004E23D3"/>
    <w:rsid w:val="004E2477"/>
    <w:rsid w:val="004E2498"/>
    <w:rsid w:val="004E2520"/>
    <w:rsid w:val="004E2525"/>
    <w:rsid w:val="004E2533"/>
    <w:rsid w:val="004E263C"/>
    <w:rsid w:val="004E289C"/>
    <w:rsid w:val="004E2B58"/>
    <w:rsid w:val="004E2D4D"/>
    <w:rsid w:val="004E2D76"/>
    <w:rsid w:val="004E2D94"/>
    <w:rsid w:val="004E2FA6"/>
    <w:rsid w:val="004E2FF1"/>
    <w:rsid w:val="004E306F"/>
    <w:rsid w:val="004E3159"/>
    <w:rsid w:val="004E31C8"/>
    <w:rsid w:val="004E3202"/>
    <w:rsid w:val="004E372D"/>
    <w:rsid w:val="004E37B2"/>
    <w:rsid w:val="004E3838"/>
    <w:rsid w:val="004E3C0E"/>
    <w:rsid w:val="004E3E71"/>
    <w:rsid w:val="004E3E84"/>
    <w:rsid w:val="004E3F17"/>
    <w:rsid w:val="004E3F83"/>
    <w:rsid w:val="004E40B3"/>
    <w:rsid w:val="004E4272"/>
    <w:rsid w:val="004E4354"/>
    <w:rsid w:val="004E43DC"/>
    <w:rsid w:val="004E43DF"/>
    <w:rsid w:val="004E4459"/>
    <w:rsid w:val="004E464E"/>
    <w:rsid w:val="004E4660"/>
    <w:rsid w:val="004E495D"/>
    <w:rsid w:val="004E49BB"/>
    <w:rsid w:val="004E4ADD"/>
    <w:rsid w:val="004E4C4E"/>
    <w:rsid w:val="004E4C7A"/>
    <w:rsid w:val="004E4D6B"/>
    <w:rsid w:val="004E4E20"/>
    <w:rsid w:val="004E4E82"/>
    <w:rsid w:val="004E4EA6"/>
    <w:rsid w:val="004E4EA9"/>
    <w:rsid w:val="004E4EC1"/>
    <w:rsid w:val="004E4F34"/>
    <w:rsid w:val="004E4F75"/>
    <w:rsid w:val="004E5048"/>
    <w:rsid w:val="004E50A6"/>
    <w:rsid w:val="004E512C"/>
    <w:rsid w:val="004E519D"/>
    <w:rsid w:val="004E51E5"/>
    <w:rsid w:val="004E5269"/>
    <w:rsid w:val="004E52A6"/>
    <w:rsid w:val="004E52AA"/>
    <w:rsid w:val="004E52C1"/>
    <w:rsid w:val="004E53D8"/>
    <w:rsid w:val="004E5403"/>
    <w:rsid w:val="004E545E"/>
    <w:rsid w:val="004E548C"/>
    <w:rsid w:val="004E55D1"/>
    <w:rsid w:val="004E567F"/>
    <w:rsid w:val="004E572E"/>
    <w:rsid w:val="004E5824"/>
    <w:rsid w:val="004E5832"/>
    <w:rsid w:val="004E590B"/>
    <w:rsid w:val="004E591E"/>
    <w:rsid w:val="004E594D"/>
    <w:rsid w:val="004E5983"/>
    <w:rsid w:val="004E5A97"/>
    <w:rsid w:val="004E5B73"/>
    <w:rsid w:val="004E5B79"/>
    <w:rsid w:val="004E5BF7"/>
    <w:rsid w:val="004E5D91"/>
    <w:rsid w:val="004E5DF9"/>
    <w:rsid w:val="004E5E37"/>
    <w:rsid w:val="004E5EC9"/>
    <w:rsid w:val="004E5F3A"/>
    <w:rsid w:val="004E5F70"/>
    <w:rsid w:val="004E5F82"/>
    <w:rsid w:val="004E5FDA"/>
    <w:rsid w:val="004E607B"/>
    <w:rsid w:val="004E608D"/>
    <w:rsid w:val="004E60DC"/>
    <w:rsid w:val="004E618A"/>
    <w:rsid w:val="004E61F3"/>
    <w:rsid w:val="004E6216"/>
    <w:rsid w:val="004E6266"/>
    <w:rsid w:val="004E6285"/>
    <w:rsid w:val="004E651B"/>
    <w:rsid w:val="004E6534"/>
    <w:rsid w:val="004E65A5"/>
    <w:rsid w:val="004E6675"/>
    <w:rsid w:val="004E6703"/>
    <w:rsid w:val="004E69C3"/>
    <w:rsid w:val="004E6AD8"/>
    <w:rsid w:val="004E6BD6"/>
    <w:rsid w:val="004E6BE4"/>
    <w:rsid w:val="004E6D3B"/>
    <w:rsid w:val="004E6DD5"/>
    <w:rsid w:val="004E6DFD"/>
    <w:rsid w:val="004E704B"/>
    <w:rsid w:val="004E70A9"/>
    <w:rsid w:val="004E70AB"/>
    <w:rsid w:val="004E70CD"/>
    <w:rsid w:val="004E70E4"/>
    <w:rsid w:val="004E70E8"/>
    <w:rsid w:val="004E711B"/>
    <w:rsid w:val="004E71FE"/>
    <w:rsid w:val="004E728F"/>
    <w:rsid w:val="004E7315"/>
    <w:rsid w:val="004E7436"/>
    <w:rsid w:val="004E7642"/>
    <w:rsid w:val="004E7693"/>
    <w:rsid w:val="004E76A8"/>
    <w:rsid w:val="004E76B6"/>
    <w:rsid w:val="004E76FE"/>
    <w:rsid w:val="004E78A8"/>
    <w:rsid w:val="004E78FE"/>
    <w:rsid w:val="004E79F0"/>
    <w:rsid w:val="004E7A1D"/>
    <w:rsid w:val="004E7B14"/>
    <w:rsid w:val="004E7B84"/>
    <w:rsid w:val="004E7CD9"/>
    <w:rsid w:val="004E7D18"/>
    <w:rsid w:val="004E7D19"/>
    <w:rsid w:val="004E7EE6"/>
    <w:rsid w:val="004E7EEF"/>
    <w:rsid w:val="004F0106"/>
    <w:rsid w:val="004F0175"/>
    <w:rsid w:val="004F01E2"/>
    <w:rsid w:val="004F02A2"/>
    <w:rsid w:val="004F0450"/>
    <w:rsid w:val="004F04A1"/>
    <w:rsid w:val="004F059A"/>
    <w:rsid w:val="004F07F8"/>
    <w:rsid w:val="004F0879"/>
    <w:rsid w:val="004F0920"/>
    <w:rsid w:val="004F09BE"/>
    <w:rsid w:val="004F0D9E"/>
    <w:rsid w:val="004F0DAF"/>
    <w:rsid w:val="004F0F53"/>
    <w:rsid w:val="004F0FE5"/>
    <w:rsid w:val="004F10AD"/>
    <w:rsid w:val="004F10D4"/>
    <w:rsid w:val="004F113A"/>
    <w:rsid w:val="004F11A4"/>
    <w:rsid w:val="004F1204"/>
    <w:rsid w:val="004F12D5"/>
    <w:rsid w:val="004F139E"/>
    <w:rsid w:val="004F13BB"/>
    <w:rsid w:val="004F14D1"/>
    <w:rsid w:val="004F14E9"/>
    <w:rsid w:val="004F1542"/>
    <w:rsid w:val="004F16D0"/>
    <w:rsid w:val="004F17DB"/>
    <w:rsid w:val="004F19D8"/>
    <w:rsid w:val="004F1AB0"/>
    <w:rsid w:val="004F1B0C"/>
    <w:rsid w:val="004F1B5B"/>
    <w:rsid w:val="004F1C1F"/>
    <w:rsid w:val="004F1C51"/>
    <w:rsid w:val="004F1DB3"/>
    <w:rsid w:val="004F1F5D"/>
    <w:rsid w:val="004F1FC8"/>
    <w:rsid w:val="004F2027"/>
    <w:rsid w:val="004F21A6"/>
    <w:rsid w:val="004F21C9"/>
    <w:rsid w:val="004F2226"/>
    <w:rsid w:val="004F22AD"/>
    <w:rsid w:val="004F22DD"/>
    <w:rsid w:val="004F2323"/>
    <w:rsid w:val="004F2356"/>
    <w:rsid w:val="004F23A1"/>
    <w:rsid w:val="004F245A"/>
    <w:rsid w:val="004F2500"/>
    <w:rsid w:val="004F268F"/>
    <w:rsid w:val="004F26FE"/>
    <w:rsid w:val="004F2711"/>
    <w:rsid w:val="004F27CC"/>
    <w:rsid w:val="004F2828"/>
    <w:rsid w:val="004F2925"/>
    <w:rsid w:val="004F2AD2"/>
    <w:rsid w:val="004F2B4E"/>
    <w:rsid w:val="004F2B5E"/>
    <w:rsid w:val="004F2C3C"/>
    <w:rsid w:val="004F2DCB"/>
    <w:rsid w:val="004F2E34"/>
    <w:rsid w:val="004F2EF4"/>
    <w:rsid w:val="004F2FC3"/>
    <w:rsid w:val="004F2FE3"/>
    <w:rsid w:val="004F30CB"/>
    <w:rsid w:val="004F30DE"/>
    <w:rsid w:val="004F3132"/>
    <w:rsid w:val="004F313C"/>
    <w:rsid w:val="004F324A"/>
    <w:rsid w:val="004F3365"/>
    <w:rsid w:val="004F3372"/>
    <w:rsid w:val="004F33DD"/>
    <w:rsid w:val="004F3420"/>
    <w:rsid w:val="004F3487"/>
    <w:rsid w:val="004F34E4"/>
    <w:rsid w:val="004F35CA"/>
    <w:rsid w:val="004F35D4"/>
    <w:rsid w:val="004F35F8"/>
    <w:rsid w:val="004F3665"/>
    <w:rsid w:val="004F36F9"/>
    <w:rsid w:val="004F37F9"/>
    <w:rsid w:val="004F380C"/>
    <w:rsid w:val="004F3AC4"/>
    <w:rsid w:val="004F3B46"/>
    <w:rsid w:val="004F3CFB"/>
    <w:rsid w:val="004F3DEF"/>
    <w:rsid w:val="004F4108"/>
    <w:rsid w:val="004F41ED"/>
    <w:rsid w:val="004F427A"/>
    <w:rsid w:val="004F427F"/>
    <w:rsid w:val="004F4322"/>
    <w:rsid w:val="004F4377"/>
    <w:rsid w:val="004F453E"/>
    <w:rsid w:val="004F46A0"/>
    <w:rsid w:val="004F471B"/>
    <w:rsid w:val="004F4775"/>
    <w:rsid w:val="004F47FC"/>
    <w:rsid w:val="004F4836"/>
    <w:rsid w:val="004F4950"/>
    <w:rsid w:val="004F4B03"/>
    <w:rsid w:val="004F4B07"/>
    <w:rsid w:val="004F4B38"/>
    <w:rsid w:val="004F4B9C"/>
    <w:rsid w:val="004F4C08"/>
    <w:rsid w:val="004F4CF3"/>
    <w:rsid w:val="004F4DD1"/>
    <w:rsid w:val="004F4DE0"/>
    <w:rsid w:val="004F4E2A"/>
    <w:rsid w:val="004F4E72"/>
    <w:rsid w:val="004F4E74"/>
    <w:rsid w:val="004F4E9E"/>
    <w:rsid w:val="004F525D"/>
    <w:rsid w:val="004F52E1"/>
    <w:rsid w:val="004F543C"/>
    <w:rsid w:val="004F544D"/>
    <w:rsid w:val="004F54B3"/>
    <w:rsid w:val="004F54B4"/>
    <w:rsid w:val="004F55DD"/>
    <w:rsid w:val="004F55E1"/>
    <w:rsid w:val="004F56F1"/>
    <w:rsid w:val="004F5859"/>
    <w:rsid w:val="004F5871"/>
    <w:rsid w:val="004F58CC"/>
    <w:rsid w:val="004F594A"/>
    <w:rsid w:val="004F5B4F"/>
    <w:rsid w:val="004F5C1F"/>
    <w:rsid w:val="004F5CAF"/>
    <w:rsid w:val="004F5D5A"/>
    <w:rsid w:val="004F614E"/>
    <w:rsid w:val="004F618A"/>
    <w:rsid w:val="004F625D"/>
    <w:rsid w:val="004F6417"/>
    <w:rsid w:val="004F663C"/>
    <w:rsid w:val="004F66FF"/>
    <w:rsid w:val="004F684D"/>
    <w:rsid w:val="004F6A03"/>
    <w:rsid w:val="004F6A53"/>
    <w:rsid w:val="004F6AE4"/>
    <w:rsid w:val="004F6C44"/>
    <w:rsid w:val="004F6DE6"/>
    <w:rsid w:val="004F6DEE"/>
    <w:rsid w:val="004F6EF2"/>
    <w:rsid w:val="004F6F42"/>
    <w:rsid w:val="004F6FCE"/>
    <w:rsid w:val="004F70AF"/>
    <w:rsid w:val="004F7144"/>
    <w:rsid w:val="004F71D4"/>
    <w:rsid w:val="004F722D"/>
    <w:rsid w:val="004F7231"/>
    <w:rsid w:val="004F7233"/>
    <w:rsid w:val="004F72BD"/>
    <w:rsid w:val="004F7349"/>
    <w:rsid w:val="004F73C7"/>
    <w:rsid w:val="004F740C"/>
    <w:rsid w:val="004F75F3"/>
    <w:rsid w:val="004F7657"/>
    <w:rsid w:val="004F76F1"/>
    <w:rsid w:val="004F7710"/>
    <w:rsid w:val="004F77BD"/>
    <w:rsid w:val="004F7910"/>
    <w:rsid w:val="004F79FF"/>
    <w:rsid w:val="004F7B14"/>
    <w:rsid w:val="004F7BF7"/>
    <w:rsid w:val="004F7BFC"/>
    <w:rsid w:val="004F7D35"/>
    <w:rsid w:val="004F7D85"/>
    <w:rsid w:val="004F7E3E"/>
    <w:rsid w:val="004F7F58"/>
    <w:rsid w:val="004F7F67"/>
    <w:rsid w:val="004F7F98"/>
    <w:rsid w:val="004F7F99"/>
    <w:rsid w:val="004F7FF7"/>
    <w:rsid w:val="005000AC"/>
    <w:rsid w:val="005000FD"/>
    <w:rsid w:val="00500175"/>
    <w:rsid w:val="00500199"/>
    <w:rsid w:val="0050040F"/>
    <w:rsid w:val="00500509"/>
    <w:rsid w:val="00500756"/>
    <w:rsid w:val="005007AC"/>
    <w:rsid w:val="0050099B"/>
    <w:rsid w:val="00500A3D"/>
    <w:rsid w:val="00500AA2"/>
    <w:rsid w:val="00500B20"/>
    <w:rsid w:val="00500BAB"/>
    <w:rsid w:val="00500BE8"/>
    <w:rsid w:val="00500C31"/>
    <w:rsid w:val="00500C60"/>
    <w:rsid w:val="00500D03"/>
    <w:rsid w:val="00500DA0"/>
    <w:rsid w:val="00500DCB"/>
    <w:rsid w:val="00500FB4"/>
    <w:rsid w:val="00501003"/>
    <w:rsid w:val="0050124F"/>
    <w:rsid w:val="005014E3"/>
    <w:rsid w:val="005015AF"/>
    <w:rsid w:val="00501695"/>
    <w:rsid w:val="005016BC"/>
    <w:rsid w:val="005016E3"/>
    <w:rsid w:val="0050178D"/>
    <w:rsid w:val="005017C2"/>
    <w:rsid w:val="005017DC"/>
    <w:rsid w:val="005018AD"/>
    <w:rsid w:val="005018DB"/>
    <w:rsid w:val="00501920"/>
    <w:rsid w:val="00501987"/>
    <w:rsid w:val="005019BA"/>
    <w:rsid w:val="00501B9D"/>
    <w:rsid w:val="00501C83"/>
    <w:rsid w:val="0050202A"/>
    <w:rsid w:val="005020C4"/>
    <w:rsid w:val="00502194"/>
    <w:rsid w:val="005022C3"/>
    <w:rsid w:val="005024F9"/>
    <w:rsid w:val="00502560"/>
    <w:rsid w:val="00502575"/>
    <w:rsid w:val="0050283B"/>
    <w:rsid w:val="00502947"/>
    <w:rsid w:val="00502B06"/>
    <w:rsid w:val="00502CA2"/>
    <w:rsid w:val="00502CC9"/>
    <w:rsid w:val="00502D74"/>
    <w:rsid w:val="0050306A"/>
    <w:rsid w:val="005030E3"/>
    <w:rsid w:val="0050315E"/>
    <w:rsid w:val="005031B0"/>
    <w:rsid w:val="00503363"/>
    <w:rsid w:val="00503391"/>
    <w:rsid w:val="00503487"/>
    <w:rsid w:val="005034B4"/>
    <w:rsid w:val="00503565"/>
    <w:rsid w:val="00503585"/>
    <w:rsid w:val="005035CF"/>
    <w:rsid w:val="005039C1"/>
    <w:rsid w:val="00503AAE"/>
    <w:rsid w:val="00503BEA"/>
    <w:rsid w:val="00503C98"/>
    <w:rsid w:val="00503CBF"/>
    <w:rsid w:val="00503D06"/>
    <w:rsid w:val="00503DD3"/>
    <w:rsid w:val="00503FD9"/>
    <w:rsid w:val="005042A4"/>
    <w:rsid w:val="0050432E"/>
    <w:rsid w:val="00504445"/>
    <w:rsid w:val="005044D7"/>
    <w:rsid w:val="00504677"/>
    <w:rsid w:val="0050472C"/>
    <w:rsid w:val="00504900"/>
    <w:rsid w:val="00504944"/>
    <w:rsid w:val="005049B9"/>
    <w:rsid w:val="00504DA9"/>
    <w:rsid w:val="00504E05"/>
    <w:rsid w:val="00504E4B"/>
    <w:rsid w:val="00504EB4"/>
    <w:rsid w:val="00504F2E"/>
    <w:rsid w:val="00504F5B"/>
    <w:rsid w:val="00505009"/>
    <w:rsid w:val="0050504F"/>
    <w:rsid w:val="00505087"/>
    <w:rsid w:val="005050B9"/>
    <w:rsid w:val="005052E0"/>
    <w:rsid w:val="005052FB"/>
    <w:rsid w:val="005054A9"/>
    <w:rsid w:val="005054BE"/>
    <w:rsid w:val="0050571D"/>
    <w:rsid w:val="00505761"/>
    <w:rsid w:val="0050580C"/>
    <w:rsid w:val="00505840"/>
    <w:rsid w:val="0050586E"/>
    <w:rsid w:val="005058B2"/>
    <w:rsid w:val="00505928"/>
    <w:rsid w:val="005059BD"/>
    <w:rsid w:val="005059FD"/>
    <w:rsid w:val="00505A64"/>
    <w:rsid w:val="00505AA1"/>
    <w:rsid w:val="00505D5C"/>
    <w:rsid w:val="00505E82"/>
    <w:rsid w:val="00505EC3"/>
    <w:rsid w:val="00505FB3"/>
    <w:rsid w:val="00505FF3"/>
    <w:rsid w:val="005061D3"/>
    <w:rsid w:val="00506243"/>
    <w:rsid w:val="005062F0"/>
    <w:rsid w:val="00506337"/>
    <w:rsid w:val="00506343"/>
    <w:rsid w:val="0050635F"/>
    <w:rsid w:val="005063E6"/>
    <w:rsid w:val="005063ED"/>
    <w:rsid w:val="00506420"/>
    <w:rsid w:val="00506542"/>
    <w:rsid w:val="0050656C"/>
    <w:rsid w:val="0050656E"/>
    <w:rsid w:val="0050667B"/>
    <w:rsid w:val="005066CC"/>
    <w:rsid w:val="00506835"/>
    <w:rsid w:val="00506846"/>
    <w:rsid w:val="00506849"/>
    <w:rsid w:val="0050702B"/>
    <w:rsid w:val="0050716D"/>
    <w:rsid w:val="005071BA"/>
    <w:rsid w:val="005071C6"/>
    <w:rsid w:val="0050725F"/>
    <w:rsid w:val="00507459"/>
    <w:rsid w:val="005075E5"/>
    <w:rsid w:val="00507750"/>
    <w:rsid w:val="0050779E"/>
    <w:rsid w:val="0050783B"/>
    <w:rsid w:val="0050790F"/>
    <w:rsid w:val="0050796A"/>
    <w:rsid w:val="00507A77"/>
    <w:rsid w:val="00507AF5"/>
    <w:rsid w:val="00507B01"/>
    <w:rsid w:val="00507C71"/>
    <w:rsid w:val="00507DF7"/>
    <w:rsid w:val="00507E57"/>
    <w:rsid w:val="00507EBA"/>
    <w:rsid w:val="00507EDA"/>
    <w:rsid w:val="00507EDB"/>
    <w:rsid w:val="00507F04"/>
    <w:rsid w:val="00507F33"/>
    <w:rsid w:val="00507FA6"/>
    <w:rsid w:val="00507FA7"/>
    <w:rsid w:val="00507FB5"/>
    <w:rsid w:val="00510173"/>
    <w:rsid w:val="00510560"/>
    <w:rsid w:val="00510589"/>
    <w:rsid w:val="00510792"/>
    <w:rsid w:val="005107CC"/>
    <w:rsid w:val="00510823"/>
    <w:rsid w:val="00510843"/>
    <w:rsid w:val="00510871"/>
    <w:rsid w:val="005108C7"/>
    <w:rsid w:val="0051097F"/>
    <w:rsid w:val="005109AF"/>
    <w:rsid w:val="005109D2"/>
    <w:rsid w:val="00510A22"/>
    <w:rsid w:val="00510A9E"/>
    <w:rsid w:val="00510AB1"/>
    <w:rsid w:val="00510C41"/>
    <w:rsid w:val="00510E1A"/>
    <w:rsid w:val="00510E1E"/>
    <w:rsid w:val="00510EC8"/>
    <w:rsid w:val="00510FFE"/>
    <w:rsid w:val="00511024"/>
    <w:rsid w:val="00511081"/>
    <w:rsid w:val="0051119E"/>
    <w:rsid w:val="00511205"/>
    <w:rsid w:val="00511253"/>
    <w:rsid w:val="0051126C"/>
    <w:rsid w:val="0051134F"/>
    <w:rsid w:val="0051141A"/>
    <w:rsid w:val="00511512"/>
    <w:rsid w:val="0051159D"/>
    <w:rsid w:val="005116D8"/>
    <w:rsid w:val="0051180F"/>
    <w:rsid w:val="0051184C"/>
    <w:rsid w:val="00511866"/>
    <w:rsid w:val="005119D9"/>
    <w:rsid w:val="00511A6D"/>
    <w:rsid w:val="00511ADE"/>
    <w:rsid w:val="00511C2D"/>
    <w:rsid w:val="00511D42"/>
    <w:rsid w:val="00511DED"/>
    <w:rsid w:val="00511E97"/>
    <w:rsid w:val="00511F9D"/>
    <w:rsid w:val="00511FB0"/>
    <w:rsid w:val="005121EA"/>
    <w:rsid w:val="00512549"/>
    <w:rsid w:val="0051259A"/>
    <w:rsid w:val="00512649"/>
    <w:rsid w:val="00512689"/>
    <w:rsid w:val="005126EF"/>
    <w:rsid w:val="00512766"/>
    <w:rsid w:val="005127AA"/>
    <w:rsid w:val="005128B2"/>
    <w:rsid w:val="00512974"/>
    <w:rsid w:val="00512A5B"/>
    <w:rsid w:val="00512B52"/>
    <w:rsid w:val="00512B6A"/>
    <w:rsid w:val="00512CB5"/>
    <w:rsid w:val="00512DD3"/>
    <w:rsid w:val="00512DF5"/>
    <w:rsid w:val="00512ED3"/>
    <w:rsid w:val="005130BD"/>
    <w:rsid w:val="005130EE"/>
    <w:rsid w:val="005131ED"/>
    <w:rsid w:val="00513235"/>
    <w:rsid w:val="00513327"/>
    <w:rsid w:val="00513329"/>
    <w:rsid w:val="00513359"/>
    <w:rsid w:val="0051337D"/>
    <w:rsid w:val="005133BF"/>
    <w:rsid w:val="0051349B"/>
    <w:rsid w:val="0051372A"/>
    <w:rsid w:val="00513746"/>
    <w:rsid w:val="00513819"/>
    <w:rsid w:val="005138D9"/>
    <w:rsid w:val="0051396E"/>
    <w:rsid w:val="00513A29"/>
    <w:rsid w:val="00513A70"/>
    <w:rsid w:val="00513AB1"/>
    <w:rsid w:val="00513B53"/>
    <w:rsid w:val="00513BBD"/>
    <w:rsid w:val="00513C67"/>
    <w:rsid w:val="00513C6E"/>
    <w:rsid w:val="00513CA0"/>
    <w:rsid w:val="00513E00"/>
    <w:rsid w:val="00513E6B"/>
    <w:rsid w:val="00513E70"/>
    <w:rsid w:val="00513FCC"/>
    <w:rsid w:val="00513FE6"/>
    <w:rsid w:val="0051402B"/>
    <w:rsid w:val="005141A7"/>
    <w:rsid w:val="005142B3"/>
    <w:rsid w:val="00514306"/>
    <w:rsid w:val="00514414"/>
    <w:rsid w:val="005144D2"/>
    <w:rsid w:val="00514511"/>
    <w:rsid w:val="00514632"/>
    <w:rsid w:val="005147BC"/>
    <w:rsid w:val="00514824"/>
    <w:rsid w:val="0051496F"/>
    <w:rsid w:val="005149B6"/>
    <w:rsid w:val="00514B84"/>
    <w:rsid w:val="00514BA3"/>
    <w:rsid w:val="00514D4F"/>
    <w:rsid w:val="00514DDA"/>
    <w:rsid w:val="00514F0F"/>
    <w:rsid w:val="00514F5B"/>
    <w:rsid w:val="00514FC4"/>
    <w:rsid w:val="0051514A"/>
    <w:rsid w:val="005151FA"/>
    <w:rsid w:val="00515217"/>
    <w:rsid w:val="00515295"/>
    <w:rsid w:val="00515380"/>
    <w:rsid w:val="005153A0"/>
    <w:rsid w:val="00515646"/>
    <w:rsid w:val="005157CE"/>
    <w:rsid w:val="0051580D"/>
    <w:rsid w:val="00515864"/>
    <w:rsid w:val="00515871"/>
    <w:rsid w:val="00515963"/>
    <w:rsid w:val="00515A32"/>
    <w:rsid w:val="00515B1E"/>
    <w:rsid w:val="00515C42"/>
    <w:rsid w:val="00515CD5"/>
    <w:rsid w:val="00515D64"/>
    <w:rsid w:val="00515DA0"/>
    <w:rsid w:val="00515DBB"/>
    <w:rsid w:val="00515EA5"/>
    <w:rsid w:val="00515F53"/>
    <w:rsid w:val="0051609B"/>
    <w:rsid w:val="005161D5"/>
    <w:rsid w:val="005161FC"/>
    <w:rsid w:val="00516257"/>
    <w:rsid w:val="00516266"/>
    <w:rsid w:val="005162E3"/>
    <w:rsid w:val="005162F5"/>
    <w:rsid w:val="005164FF"/>
    <w:rsid w:val="005165E6"/>
    <w:rsid w:val="00516646"/>
    <w:rsid w:val="005166CC"/>
    <w:rsid w:val="0051679F"/>
    <w:rsid w:val="00516856"/>
    <w:rsid w:val="00516876"/>
    <w:rsid w:val="005168F8"/>
    <w:rsid w:val="0051697A"/>
    <w:rsid w:val="00516ACC"/>
    <w:rsid w:val="00516ADF"/>
    <w:rsid w:val="00516C47"/>
    <w:rsid w:val="00516D23"/>
    <w:rsid w:val="00516D88"/>
    <w:rsid w:val="00516FE9"/>
    <w:rsid w:val="005170B1"/>
    <w:rsid w:val="005170CE"/>
    <w:rsid w:val="005171CA"/>
    <w:rsid w:val="00517242"/>
    <w:rsid w:val="00517472"/>
    <w:rsid w:val="005174F6"/>
    <w:rsid w:val="005176A5"/>
    <w:rsid w:val="00517706"/>
    <w:rsid w:val="00517743"/>
    <w:rsid w:val="0051783D"/>
    <w:rsid w:val="0051795D"/>
    <w:rsid w:val="00517B61"/>
    <w:rsid w:val="00517C1B"/>
    <w:rsid w:val="00517EC2"/>
    <w:rsid w:val="00517F2D"/>
    <w:rsid w:val="00517FCA"/>
    <w:rsid w:val="005200B4"/>
    <w:rsid w:val="005200B6"/>
    <w:rsid w:val="005200E2"/>
    <w:rsid w:val="005200F4"/>
    <w:rsid w:val="0052013F"/>
    <w:rsid w:val="0052019F"/>
    <w:rsid w:val="005201E4"/>
    <w:rsid w:val="005202E0"/>
    <w:rsid w:val="005202F9"/>
    <w:rsid w:val="0052049A"/>
    <w:rsid w:val="005204FD"/>
    <w:rsid w:val="0052052C"/>
    <w:rsid w:val="00520530"/>
    <w:rsid w:val="005205B1"/>
    <w:rsid w:val="005205F3"/>
    <w:rsid w:val="0052061D"/>
    <w:rsid w:val="00520630"/>
    <w:rsid w:val="00520689"/>
    <w:rsid w:val="005207FF"/>
    <w:rsid w:val="005209C9"/>
    <w:rsid w:val="00520AF3"/>
    <w:rsid w:val="00520B58"/>
    <w:rsid w:val="00520B73"/>
    <w:rsid w:val="00520BE6"/>
    <w:rsid w:val="00520C51"/>
    <w:rsid w:val="00520D62"/>
    <w:rsid w:val="00520D98"/>
    <w:rsid w:val="00520ED5"/>
    <w:rsid w:val="00521047"/>
    <w:rsid w:val="00521086"/>
    <w:rsid w:val="00521276"/>
    <w:rsid w:val="005213B5"/>
    <w:rsid w:val="005214A0"/>
    <w:rsid w:val="00521521"/>
    <w:rsid w:val="00521572"/>
    <w:rsid w:val="005216AA"/>
    <w:rsid w:val="005216B0"/>
    <w:rsid w:val="00521941"/>
    <w:rsid w:val="00521A8B"/>
    <w:rsid w:val="00521B2B"/>
    <w:rsid w:val="00521BED"/>
    <w:rsid w:val="00521C38"/>
    <w:rsid w:val="00522130"/>
    <w:rsid w:val="00522543"/>
    <w:rsid w:val="00522556"/>
    <w:rsid w:val="00522566"/>
    <w:rsid w:val="00522592"/>
    <w:rsid w:val="0052266B"/>
    <w:rsid w:val="0052268A"/>
    <w:rsid w:val="005227C6"/>
    <w:rsid w:val="00522832"/>
    <w:rsid w:val="0052292D"/>
    <w:rsid w:val="00522A0F"/>
    <w:rsid w:val="00522B6A"/>
    <w:rsid w:val="00522BA3"/>
    <w:rsid w:val="00522C6F"/>
    <w:rsid w:val="00522C7E"/>
    <w:rsid w:val="00522C8E"/>
    <w:rsid w:val="00522CAA"/>
    <w:rsid w:val="00522EBD"/>
    <w:rsid w:val="00522EE7"/>
    <w:rsid w:val="00522F16"/>
    <w:rsid w:val="00522F25"/>
    <w:rsid w:val="00522FA3"/>
    <w:rsid w:val="00522FB6"/>
    <w:rsid w:val="0052305C"/>
    <w:rsid w:val="005230D3"/>
    <w:rsid w:val="005230DA"/>
    <w:rsid w:val="00523371"/>
    <w:rsid w:val="00523512"/>
    <w:rsid w:val="00523590"/>
    <w:rsid w:val="005235B9"/>
    <w:rsid w:val="00523662"/>
    <w:rsid w:val="00523676"/>
    <w:rsid w:val="00523746"/>
    <w:rsid w:val="0052384A"/>
    <w:rsid w:val="005238BF"/>
    <w:rsid w:val="00523AB8"/>
    <w:rsid w:val="00523CA7"/>
    <w:rsid w:val="00523CFB"/>
    <w:rsid w:val="00523D0D"/>
    <w:rsid w:val="00523DCF"/>
    <w:rsid w:val="00523E3E"/>
    <w:rsid w:val="00523F73"/>
    <w:rsid w:val="00524021"/>
    <w:rsid w:val="005240C2"/>
    <w:rsid w:val="0052411A"/>
    <w:rsid w:val="00524125"/>
    <w:rsid w:val="005241E8"/>
    <w:rsid w:val="005246E6"/>
    <w:rsid w:val="00524704"/>
    <w:rsid w:val="00524852"/>
    <w:rsid w:val="00524902"/>
    <w:rsid w:val="00524ADB"/>
    <w:rsid w:val="00524B3F"/>
    <w:rsid w:val="00524C12"/>
    <w:rsid w:val="00524C26"/>
    <w:rsid w:val="00524CC9"/>
    <w:rsid w:val="00524DE1"/>
    <w:rsid w:val="00524E34"/>
    <w:rsid w:val="00524E8F"/>
    <w:rsid w:val="00524EE3"/>
    <w:rsid w:val="00524EEB"/>
    <w:rsid w:val="00524F1A"/>
    <w:rsid w:val="00524FD7"/>
    <w:rsid w:val="005251B6"/>
    <w:rsid w:val="00525661"/>
    <w:rsid w:val="00525688"/>
    <w:rsid w:val="00525791"/>
    <w:rsid w:val="005257EA"/>
    <w:rsid w:val="005259D7"/>
    <w:rsid w:val="00525A77"/>
    <w:rsid w:val="00525B04"/>
    <w:rsid w:val="00525B5B"/>
    <w:rsid w:val="00525C23"/>
    <w:rsid w:val="00525C68"/>
    <w:rsid w:val="00525CC7"/>
    <w:rsid w:val="00525CCF"/>
    <w:rsid w:val="00525EC8"/>
    <w:rsid w:val="00526015"/>
    <w:rsid w:val="0052607F"/>
    <w:rsid w:val="005260F7"/>
    <w:rsid w:val="00526126"/>
    <w:rsid w:val="00526329"/>
    <w:rsid w:val="005263FF"/>
    <w:rsid w:val="005266AE"/>
    <w:rsid w:val="005268AC"/>
    <w:rsid w:val="00526A38"/>
    <w:rsid w:val="00526A4E"/>
    <w:rsid w:val="00526D09"/>
    <w:rsid w:val="00526D22"/>
    <w:rsid w:val="00526EEC"/>
    <w:rsid w:val="00526F76"/>
    <w:rsid w:val="0052706F"/>
    <w:rsid w:val="005270C2"/>
    <w:rsid w:val="0052726F"/>
    <w:rsid w:val="005273D0"/>
    <w:rsid w:val="0052761F"/>
    <w:rsid w:val="00527729"/>
    <w:rsid w:val="005277AD"/>
    <w:rsid w:val="00527938"/>
    <w:rsid w:val="00527ACF"/>
    <w:rsid w:val="00527B4F"/>
    <w:rsid w:val="00527D1E"/>
    <w:rsid w:val="00527D26"/>
    <w:rsid w:val="00527DBB"/>
    <w:rsid w:val="00530116"/>
    <w:rsid w:val="005301D7"/>
    <w:rsid w:val="00530289"/>
    <w:rsid w:val="005302DC"/>
    <w:rsid w:val="005303E4"/>
    <w:rsid w:val="00530501"/>
    <w:rsid w:val="0053059F"/>
    <w:rsid w:val="00530634"/>
    <w:rsid w:val="00530655"/>
    <w:rsid w:val="0053070E"/>
    <w:rsid w:val="00530846"/>
    <w:rsid w:val="005309AD"/>
    <w:rsid w:val="00530B91"/>
    <w:rsid w:val="00530BA3"/>
    <w:rsid w:val="00530C0B"/>
    <w:rsid w:val="00530C2C"/>
    <w:rsid w:val="00530C4D"/>
    <w:rsid w:val="00530D66"/>
    <w:rsid w:val="00530EBE"/>
    <w:rsid w:val="00530EFD"/>
    <w:rsid w:val="00530F0B"/>
    <w:rsid w:val="0053104C"/>
    <w:rsid w:val="00531142"/>
    <w:rsid w:val="00531180"/>
    <w:rsid w:val="005311BD"/>
    <w:rsid w:val="005313DA"/>
    <w:rsid w:val="005313FE"/>
    <w:rsid w:val="00531440"/>
    <w:rsid w:val="00531752"/>
    <w:rsid w:val="00531793"/>
    <w:rsid w:val="005317AC"/>
    <w:rsid w:val="005317E7"/>
    <w:rsid w:val="00531865"/>
    <w:rsid w:val="005318B8"/>
    <w:rsid w:val="005318D2"/>
    <w:rsid w:val="00531B83"/>
    <w:rsid w:val="00531CBF"/>
    <w:rsid w:val="00531DCB"/>
    <w:rsid w:val="00531E3B"/>
    <w:rsid w:val="00531F1A"/>
    <w:rsid w:val="00532024"/>
    <w:rsid w:val="005320DB"/>
    <w:rsid w:val="0053216A"/>
    <w:rsid w:val="0053216D"/>
    <w:rsid w:val="00532198"/>
    <w:rsid w:val="0053222F"/>
    <w:rsid w:val="005323B3"/>
    <w:rsid w:val="0053241C"/>
    <w:rsid w:val="005326F2"/>
    <w:rsid w:val="0053270D"/>
    <w:rsid w:val="0053272C"/>
    <w:rsid w:val="0053272F"/>
    <w:rsid w:val="00532A52"/>
    <w:rsid w:val="00532A70"/>
    <w:rsid w:val="00532C0A"/>
    <w:rsid w:val="00532CA8"/>
    <w:rsid w:val="00532CDE"/>
    <w:rsid w:val="00532D1C"/>
    <w:rsid w:val="00532D9B"/>
    <w:rsid w:val="00532E0C"/>
    <w:rsid w:val="00532E21"/>
    <w:rsid w:val="00532E3D"/>
    <w:rsid w:val="00532E6A"/>
    <w:rsid w:val="00532F87"/>
    <w:rsid w:val="00532F97"/>
    <w:rsid w:val="00532FCE"/>
    <w:rsid w:val="00532FFD"/>
    <w:rsid w:val="0053307C"/>
    <w:rsid w:val="005333AD"/>
    <w:rsid w:val="00533417"/>
    <w:rsid w:val="0053349E"/>
    <w:rsid w:val="005334A0"/>
    <w:rsid w:val="005334BC"/>
    <w:rsid w:val="00533666"/>
    <w:rsid w:val="005336F3"/>
    <w:rsid w:val="0053377A"/>
    <w:rsid w:val="0053382B"/>
    <w:rsid w:val="00533839"/>
    <w:rsid w:val="0053388A"/>
    <w:rsid w:val="0053390D"/>
    <w:rsid w:val="00533952"/>
    <w:rsid w:val="00533A57"/>
    <w:rsid w:val="00533BA1"/>
    <w:rsid w:val="00533BEA"/>
    <w:rsid w:val="00533CA9"/>
    <w:rsid w:val="00533D00"/>
    <w:rsid w:val="00533D02"/>
    <w:rsid w:val="00533D68"/>
    <w:rsid w:val="00533D80"/>
    <w:rsid w:val="00533D9C"/>
    <w:rsid w:val="00533DE1"/>
    <w:rsid w:val="00533E38"/>
    <w:rsid w:val="00533F33"/>
    <w:rsid w:val="00533FAD"/>
    <w:rsid w:val="00534004"/>
    <w:rsid w:val="00534019"/>
    <w:rsid w:val="0053411E"/>
    <w:rsid w:val="0053432F"/>
    <w:rsid w:val="005343C8"/>
    <w:rsid w:val="00534416"/>
    <w:rsid w:val="0053457E"/>
    <w:rsid w:val="005345DF"/>
    <w:rsid w:val="005345F0"/>
    <w:rsid w:val="00534681"/>
    <w:rsid w:val="00534757"/>
    <w:rsid w:val="00534795"/>
    <w:rsid w:val="00534823"/>
    <w:rsid w:val="00534859"/>
    <w:rsid w:val="005348A0"/>
    <w:rsid w:val="005349BA"/>
    <w:rsid w:val="005349BC"/>
    <w:rsid w:val="005349C1"/>
    <w:rsid w:val="00534AE5"/>
    <w:rsid w:val="00534B06"/>
    <w:rsid w:val="00534C4E"/>
    <w:rsid w:val="00534F90"/>
    <w:rsid w:val="00534FD3"/>
    <w:rsid w:val="00535021"/>
    <w:rsid w:val="005350B3"/>
    <w:rsid w:val="005350D9"/>
    <w:rsid w:val="00535113"/>
    <w:rsid w:val="0053525A"/>
    <w:rsid w:val="00535369"/>
    <w:rsid w:val="0053538D"/>
    <w:rsid w:val="005353AB"/>
    <w:rsid w:val="00535434"/>
    <w:rsid w:val="0053557C"/>
    <w:rsid w:val="00535646"/>
    <w:rsid w:val="005357DB"/>
    <w:rsid w:val="0053584D"/>
    <w:rsid w:val="0053595B"/>
    <w:rsid w:val="005359EE"/>
    <w:rsid w:val="00535A48"/>
    <w:rsid w:val="00535A50"/>
    <w:rsid w:val="00535A57"/>
    <w:rsid w:val="00535B52"/>
    <w:rsid w:val="00535C80"/>
    <w:rsid w:val="00535C9B"/>
    <w:rsid w:val="00535CC8"/>
    <w:rsid w:val="00535CEB"/>
    <w:rsid w:val="00535E7F"/>
    <w:rsid w:val="00535E8E"/>
    <w:rsid w:val="00535FAA"/>
    <w:rsid w:val="0053603C"/>
    <w:rsid w:val="00536055"/>
    <w:rsid w:val="005360BD"/>
    <w:rsid w:val="0053622C"/>
    <w:rsid w:val="005365CD"/>
    <w:rsid w:val="00536723"/>
    <w:rsid w:val="005367DF"/>
    <w:rsid w:val="005368C2"/>
    <w:rsid w:val="005368E0"/>
    <w:rsid w:val="0053696B"/>
    <w:rsid w:val="0053696D"/>
    <w:rsid w:val="00536A3E"/>
    <w:rsid w:val="00536AF9"/>
    <w:rsid w:val="00536B28"/>
    <w:rsid w:val="00536CA3"/>
    <w:rsid w:val="00536CFA"/>
    <w:rsid w:val="00536E05"/>
    <w:rsid w:val="00536EA8"/>
    <w:rsid w:val="00536EDF"/>
    <w:rsid w:val="00537026"/>
    <w:rsid w:val="005371F1"/>
    <w:rsid w:val="0053720B"/>
    <w:rsid w:val="00537221"/>
    <w:rsid w:val="00537329"/>
    <w:rsid w:val="0053735E"/>
    <w:rsid w:val="005373BC"/>
    <w:rsid w:val="0053753D"/>
    <w:rsid w:val="005375D4"/>
    <w:rsid w:val="005376C4"/>
    <w:rsid w:val="005377A7"/>
    <w:rsid w:val="005377F7"/>
    <w:rsid w:val="00537818"/>
    <w:rsid w:val="00537880"/>
    <w:rsid w:val="00537974"/>
    <w:rsid w:val="00537A5E"/>
    <w:rsid w:val="00537B8B"/>
    <w:rsid w:val="00537BD3"/>
    <w:rsid w:val="00537D6C"/>
    <w:rsid w:val="00537D9E"/>
    <w:rsid w:val="0054019D"/>
    <w:rsid w:val="005401D3"/>
    <w:rsid w:val="0054029C"/>
    <w:rsid w:val="0054032D"/>
    <w:rsid w:val="005403BE"/>
    <w:rsid w:val="005403CD"/>
    <w:rsid w:val="0054044A"/>
    <w:rsid w:val="00540494"/>
    <w:rsid w:val="005404C9"/>
    <w:rsid w:val="005405B6"/>
    <w:rsid w:val="00540688"/>
    <w:rsid w:val="0054068E"/>
    <w:rsid w:val="00540702"/>
    <w:rsid w:val="00540912"/>
    <w:rsid w:val="00540996"/>
    <w:rsid w:val="00540B2C"/>
    <w:rsid w:val="00540CBE"/>
    <w:rsid w:val="00540D6B"/>
    <w:rsid w:val="00540E26"/>
    <w:rsid w:val="0054104C"/>
    <w:rsid w:val="00541051"/>
    <w:rsid w:val="00541156"/>
    <w:rsid w:val="005411AF"/>
    <w:rsid w:val="005411E1"/>
    <w:rsid w:val="0054120A"/>
    <w:rsid w:val="0054125B"/>
    <w:rsid w:val="005413F1"/>
    <w:rsid w:val="005414F2"/>
    <w:rsid w:val="005419A4"/>
    <w:rsid w:val="005419FE"/>
    <w:rsid w:val="00541A9E"/>
    <w:rsid w:val="00541C20"/>
    <w:rsid w:val="00541E8C"/>
    <w:rsid w:val="00541FA6"/>
    <w:rsid w:val="00542061"/>
    <w:rsid w:val="005420B5"/>
    <w:rsid w:val="005420D3"/>
    <w:rsid w:val="00542168"/>
    <w:rsid w:val="005421DD"/>
    <w:rsid w:val="0054229F"/>
    <w:rsid w:val="00542392"/>
    <w:rsid w:val="00542426"/>
    <w:rsid w:val="00542432"/>
    <w:rsid w:val="00542461"/>
    <w:rsid w:val="00542511"/>
    <w:rsid w:val="005425DD"/>
    <w:rsid w:val="00542641"/>
    <w:rsid w:val="00542827"/>
    <w:rsid w:val="0054289A"/>
    <w:rsid w:val="005428AF"/>
    <w:rsid w:val="0054297B"/>
    <w:rsid w:val="00542AB5"/>
    <w:rsid w:val="00542B90"/>
    <w:rsid w:val="00542BDE"/>
    <w:rsid w:val="00542CB6"/>
    <w:rsid w:val="00542CC2"/>
    <w:rsid w:val="00542DCB"/>
    <w:rsid w:val="00542E9C"/>
    <w:rsid w:val="00542EA5"/>
    <w:rsid w:val="00542F21"/>
    <w:rsid w:val="005431A0"/>
    <w:rsid w:val="00543261"/>
    <w:rsid w:val="005432B1"/>
    <w:rsid w:val="005432D3"/>
    <w:rsid w:val="00543492"/>
    <w:rsid w:val="005434B8"/>
    <w:rsid w:val="00543512"/>
    <w:rsid w:val="005435CC"/>
    <w:rsid w:val="0054361F"/>
    <w:rsid w:val="00543642"/>
    <w:rsid w:val="00543644"/>
    <w:rsid w:val="005436B4"/>
    <w:rsid w:val="005437C8"/>
    <w:rsid w:val="005439E8"/>
    <w:rsid w:val="00543A93"/>
    <w:rsid w:val="00543B68"/>
    <w:rsid w:val="00543BA4"/>
    <w:rsid w:val="00543E67"/>
    <w:rsid w:val="00543EFC"/>
    <w:rsid w:val="00543F52"/>
    <w:rsid w:val="00544073"/>
    <w:rsid w:val="00544108"/>
    <w:rsid w:val="00544135"/>
    <w:rsid w:val="005441D3"/>
    <w:rsid w:val="00544208"/>
    <w:rsid w:val="005442E6"/>
    <w:rsid w:val="00544394"/>
    <w:rsid w:val="0054441A"/>
    <w:rsid w:val="00544443"/>
    <w:rsid w:val="005444A9"/>
    <w:rsid w:val="005444CE"/>
    <w:rsid w:val="0054453D"/>
    <w:rsid w:val="0054457F"/>
    <w:rsid w:val="00544581"/>
    <w:rsid w:val="005447A5"/>
    <w:rsid w:val="005448B3"/>
    <w:rsid w:val="005449F1"/>
    <w:rsid w:val="00544B0D"/>
    <w:rsid w:val="00544BE8"/>
    <w:rsid w:val="00544C30"/>
    <w:rsid w:val="00544D04"/>
    <w:rsid w:val="00544DF4"/>
    <w:rsid w:val="00544E4F"/>
    <w:rsid w:val="00544F87"/>
    <w:rsid w:val="00544FD8"/>
    <w:rsid w:val="00544FF7"/>
    <w:rsid w:val="005450C2"/>
    <w:rsid w:val="005450DA"/>
    <w:rsid w:val="005450DC"/>
    <w:rsid w:val="005450EA"/>
    <w:rsid w:val="005451D0"/>
    <w:rsid w:val="00545226"/>
    <w:rsid w:val="0054522D"/>
    <w:rsid w:val="00545303"/>
    <w:rsid w:val="005453B6"/>
    <w:rsid w:val="005454A8"/>
    <w:rsid w:val="005454C3"/>
    <w:rsid w:val="0054561A"/>
    <w:rsid w:val="00545A1C"/>
    <w:rsid w:val="00545A5F"/>
    <w:rsid w:val="00545AAB"/>
    <w:rsid w:val="00545B0B"/>
    <w:rsid w:val="00545BF2"/>
    <w:rsid w:val="00545CCB"/>
    <w:rsid w:val="00545D9F"/>
    <w:rsid w:val="0054610D"/>
    <w:rsid w:val="005461B5"/>
    <w:rsid w:val="0054624D"/>
    <w:rsid w:val="005462A4"/>
    <w:rsid w:val="00546397"/>
    <w:rsid w:val="005463C0"/>
    <w:rsid w:val="005464BF"/>
    <w:rsid w:val="005464E6"/>
    <w:rsid w:val="00546581"/>
    <w:rsid w:val="00546596"/>
    <w:rsid w:val="005465C9"/>
    <w:rsid w:val="0054672E"/>
    <w:rsid w:val="00546A43"/>
    <w:rsid w:val="00546B66"/>
    <w:rsid w:val="00546B9A"/>
    <w:rsid w:val="00546DA5"/>
    <w:rsid w:val="00546E1A"/>
    <w:rsid w:val="00546ED7"/>
    <w:rsid w:val="00546FE8"/>
    <w:rsid w:val="0054706F"/>
    <w:rsid w:val="005470EF"/>
    <w:rsid w:val="00547257"/>
    <w:rsid w:val="0054734C"/>
    <w:rsid w:val="005473B8"/>
    <w:rsid w:val="00547466"/>
    <w:rsid w:val="0054747F"/>
    <w:rsid w:val="0054753C"/>
    <w:rsid w:val="00547623"/>
    <w:rsid w:val="00547687"/>
    <w:rsid w:val="005477EC"/>
    <w:rsid w:val="00547890"/>
    <w:rsid w:val="005478CC"/>
    <w:rsid w:val="00547A84"/>
    <w:rsid w:val="00547AC6"/>
    <w:rsid w:val="00547AD5"/>
    <w:rsid w:val="00547AE5"/>
    <w:rsid w:val="00547AE8"/>
    <w:rsid w:val="00547AFC"/>
    <w:rsid w:val="00547C6D"/>
    <w:rsid w:val="00547C84"/>
    <w:rsid w:val="00547D36"/>
    <w:rsid w:val="00547D8A"/>
    <w:rsid w:val="00547E69"/>
    <w:rsid w:val="00547F63"/>
    <w:rsid w:val="00547FE7"/>
    <w:rsid w:val="005501D2"/>
    <w:rsid w:val="005502FD"/>
    <w:rsid w:val="00550341"/>
    <w:rsid w:val="005503D8"/>
    <w:rsid w:val="00550422"/>
    <w:rsid w:val="00550492"/>
    <w:rsid w:val="005507D9"/>
    <w:rsid w:val="0055087F"/>
    <w:rsid w:val="0055098A"/>
    <w:rsid w:val="00550ADE"/>
    <w:rsid w:val="00550CBD"/>
    <w:rsid w:val="00550CD8"/>
    <w:rsid w:val="00550D07"/>
    <w:rsid w:val="00550F19"/>
    <w:rsid w:val="00550F8D"/>
    <w:rsid w:val="00551059"/>
    <w:rsid w:val="00551065"/>
    <w:rsid w:val="005510CB"/>
    <w:rsid w:val="005510F2"/>
    <w:rsid w:val="00551396"/>
    <w:rsid w:val="005513DC"/>
    <w:rsid w:val="005513EB"/>
    <w:rsid w:val="00551403"/>
    <w:rsid w:val="00551409"/>
    <w:rsid w:val="0055140F"/>
    <w:rsid w:val="00551716"/>
    <w:rsid w:val="0055187D"/>
    <w:rsid w:val="00551909"/>
    <w:rsid w:val="00551D62"/>
    <w:rsid w:val="00551D82"/>
    <w:rsid w:val="00551DB0"/>
    <w:rsid w:val="00551DD7"/>
    <w:rsid w:val="00551E91"/>
    <w:rsid w:val="00552043"/>
    <w:rsid w:val="005520C4"/>
    <w:rsid w:val="00552119"/>
    <w:rsid w:val="00552194"/>
    <w:rsid w:val="0055250D"/>
    <w:rsid w:val="00552660"/>
    <w:rsid w:val="005527A5"/>
    <w:rsid w:val="00552958"/>
    <w:rsid w:val="00552971"/>
    <w:rsid w:val="00552A0D"/>
    <w:rsid w:val="00552BA5"/>
    <w:rsid w:val="00552BD5"/>
    <w:rsid w:val="00552C26"/>
    <w:rsid w:val="00552C55"/>
    <w:rsid w:val="00552C61"/>
    <w:rsid w:val="00552D29"/>
    <w:rsid w:val="00552D64"/>
    <w:rsid w:val="00552ED0"/>
    <w:rsid w:val="00552FA0"/>
    <w:rsid w:val="00552FC7"/>
    <w:rsid w:val="00553013"/>
    <w:rsid w:val="00553170"/>
    <w:rsid w:val="005531F3"/>
    <w:rsid w:val="0055331B"/>
    <w:rsid w:val="0055335E"/>
    <w:rsid w:val="00553494"/>
    <w:rsid w:val="005536AA"/>
    <w:rsid w:val="00553717"/>
    <w:rsid w:val="00553780"/>
    <w:rsid w:val="00553888"/>
    <w:rsid w:val="005538D8"/>
    <w:rsid w:val="00553930"/>
    <w:rsid w:val="0055398F"/>
    <w:rsid w:val="00553A90"/>
    <w:rsid w:val="00553B05"/>
    <w:rsid w:val="00553B18"/>
    <w:rsid w:val="00553B2D"/>
    <w:rsid w:val="00553BA7"/>
    <w:rsid w:val="00553BF6"/>
    <w:rsid w:val="00553C35"/>
    <w:rsid w:val="00553C52"/>
    <w:rsid w:val="00553CDD"/>
    <w:rsid w:val="00553D6D"/>
    <w:rsid w:val="00553DA6"/>
    <w:rsid w:val="00553EC9"/>
    <w:rsid w:val="00553F09"/>
    <w:rsid w:val="00553F9B"/>
    <w:rsid w:val="00554118"/>
    <w:rsid w:val="0055421B"/>
    <w:rsid w:val="0055422B"/>
    <w:rsid w:val="0055441C"/>
    <w:rsid w:val="005544A7"/>
    <w:rsid w:val="005547C8"/>
    <w:rsid w:val="00554820"/>
    <w:rsid w:val="00554825"/>
    <w:rsid w:val="00554A49"/>
    <w:rsid w:val="00554A54"/>
    <w:rsid w:val="00554A65"/>
    <w:rsid w:val="00554AD4"/>
    <w:rsid w:val="00554B1F"/>
    <w:rsid w:val="00554C1F"/>
    <w:rsid w:val="00554CB3"/>
    <w:rsid w:val="00554FF3"/>
    <w:rsid w:val="00555117"/>
    <w:rsid w:val="005551B5"/>
    <w:rsid w:val="0055540C"/>
    <w:rsid w:val="00555426"/>
    <w:rsid w:val="0055556E"/>
    <w:rsid w:val="0055557D"/>
    <w:rsid w:val="00555596"/>
    <w:rsid w:val="005555F2"/>
    <w:rsid w:val="00555620"/>
    <w:rsid w:val="00555660"/>
    <w:rsid w:val="00555684"/>
    <w:rsid w:val="005556CD"/>
    <w:rsid w:val="00555710"/>
    <w:rsid w:val="005557BA"/>
    <w:rsid w:val="00555A40"/>
    <w:rsid w:val="00555C0B"/>
    <w:rsid w:val="00555FAC"/>
    <w:rsid w:val="00556003"/>
    <w:rsid w:val="005560A6"/>
    <w:rsid w:val="00556113"/>
    <w:rsid w:val="00556223"/>
    <w:rsid w:val="00556310"/>
    <w:rsid w:val="005563FC"/>
    <w:rsid w:val="005564BB"/>
    <w:rsid w:val="00556554"/>
    <w:rsid w:val="00556563"/>
    <w:rsid w:val="005565A4"/>
    <w:rsid w:val="0055667D"/>
    <w:rsid w:val="0055668E"/>
    <w:rsid w:val="005566CB"/>
    <w:rsid w:val="0055679E"/>
    <w:rsid w:val="005568CE"/>
    <w:rsid w:val="0055692A"/>
    <w:rsid w:val="005569C5"/>
    <w:rsid w:val="00556A53"/>
    <w:rsid w:val="00556AD3"/>
    <w:rsid w:val="00556AD9"/>
    <w:rsid w:val="00556B5B"/>
    <w:rsid w:val="00556BC0"/>
    <w:rsid w:val="00556C2C"/>
    <w:rsid w:val="00556C85"/>
    <w:rsid w:val="00556D1C"/>
    <w:rsid w:val="00556EE0"/>
    <w:rsid w:val="00556F89"/>
    <w:rsid w:val="0055705F"/>
    <w:rsid w:val="005570CF"/>
    <w:rsid w:val="00557106"/>
    <w:rsid w:val="00557157"/>
    <w:rsid w:val="00557172"/>
    <w:rsid w:val="0055722C"/>
    <w:rsid w:val="00557262"/>
    <w:rsid w:val="0055734E"/>
    <w:rsid w:val="005573ED"/>
    <w:rsid w:val="00557477"/>
    <w:rsid w:val="00557484"/>
    <w:rsid w:val="005575A3"/>
    <w:rsid w:val="00557976"/>
    <w:rsid w:val="00557B90"/>
    <w:rsid w:val="00557F64"/>
    <w:rsid w:val="0055D2F3"/>
    <w:rsid w:val="0056001D"/>
    <w:rsid w:val="00560152"/>
    <w:rsid w:val="005601B6"/>
    <w:rsid w:val="005602CC"/>
    <w:rsid w:val="00560398"/>
    <w:rsid w:val="005603F9"/>
    <w:rsid w:val="005604DA"/>
    <w:rsid w:val="00560533"/>
    <w:rsid w:val="00560541"/>
    <w:rsid w:val="005609AC"/>
    <w:rsid w:val="00560A04"/>
    <w:rsid w:val="00560A32"/>
    <w:rsid w:val="00560A73"/>
    <w:rsid w:val="00560AB7"/>
    <w:rsid w:val="00560BED"/>
    <w:rsid w:val="00560C34"/>
    <w:rsid w:val="00560C48"/>
    <w:rsid w:val="00560DF6"/>
    <w:rsid w:val="00560EEB"/>
    <w:rsid w:val="00560F2B"/>
    <w:rsid w:val="00560F4A"/>
    <w:rsid w:val="00560FA3"/>
    <w:rsid w:val="00561256"/>
    <w:rsid w:val="005612EF"/>
    <w:rsid w:val="00561321"/>
    <w:rsid w:val="005613F4"/>
    <w:rsid w:val="00561789"/>
    <w:rsid w:val="00561A66"/>
    <w:rsid w:val="00561A6D"/>
    <w:rsid w:val="00561A81"/>
    <w:rsid w:val="00561ABA"/>
    <w:rsid w:val="00561CA6"/>
    <w:rsid w:val="00561D85"/>
    <w:rsid w:val="00561D9F"/>
    <w:rsid w:val="00561FEB"/>
    <w:rsid w:val="0056203E"/>
    <w:rsid w:val="00562238"/>
    <w:rsid w:val="005622CC"/>
    <w:rsid w:val="005622F1"/>
    <w:rsid w:val="005623FD"/>
    <w:rsid w:val="0056243A"/>
    <w:rsid w:val="00562545"/>
    <w:rsid w:val="0056271E"/>
    <w:rsid w:val="005627D0"/>
    <w:rsid w:val="00562806"/>
    <w:rsid w:val="00562810"/>
    <w:rsid w:val="00562823"/>
    <w:rsid w:val="005628AF"/>
    <w:rsid w:val="0056293A"/>
    <w:rsid w:val="005629F8"/>
    <w:rsid w:val="00562A93"/>
    <w:rsid w:val="00562AB2"/>
    <w:rsid w:val="00562AF5"/>
    <w:rsid w:val="00562B3F"/>
    <w:rsid w:val="00562C8D"/>
    <w:rsid w:val="00562E66"/>
    <w:rsid w:val="00562ED9"/>
    <w:rsid w:val="00562EDD"/>
    <w:rsid w:val="00562F04"/>
    <w:rsid w:val="00562F41"/>
    <w:rsid w:val="0056342B"/>
    <w:rsid w:val="00563479"/>
    <w:rsid w:val="0056348B"/>
    <w:rsid w:val="005634C2"/>
    <w:rsid w:val="00563514"/>
    <w:rsid w:val="0056366D"/>
    <w:rsid w:val="005636D7"/>
    <w:rsid w:val="00563809"/>
    <w:rsid w:val="00563842"/>
    <w:rsid w:val="00563927"/>
    <w:rsid w:val="00563994"/>
    <w:rsid w:val="005639B8"/>
    <w:rsid w:val="005639E8"/>
    <w:rsid w:val="00563AD4"/>
    <w:rsid w:val="00563B63"/>
    <w:rsid w:val="00563C41"/>
    <w:rsid w:val="00563DE1"/>
    <w:rsid w:val="00563EB5"/>
    <w:rsid w:val="00563FD3"/>
    <w:rsid w:val="00564145"/>
    <w:rsid w:val="00564157"/>
    <w:rsid w:val="00564384"/>
    <w:rsid w:val="005644BB"/>
    <w:rsid w:val="005645C3"/>
    <w:rsid w:val="00564708"/>
    <w:rsid w:val="00564763"/>
    <w:rsid w:val="005647CC"/>
    <w:rsid w:val="005647E3"/>
    <w:rsid w:val="005647F9"/>
    <w:rsid w:val="00564BBE"/>
    <w:rsid w:val="00564C6D"/>
    <w:rsid w:val="00564D57"/>
    <w:rsid w:val="00564DDA"/>
    <w:rsid w:val="00564DDE"/>
    <w:rsid w:val="00564E63"/>
    <w:rsid w:val="00564F5E"/>
    <w:rsid w:val="00565008"/>
    <w:rsid w:val="00565065"/>
    <w:rsid w:val="00565087"/>
    <w:rsid w:val="005650D7"/>
    <w:rsid w:val="005650F6"/>
    <w:rsid w:val="00565149"/>
    <w:rsid w:val="00565185"/>
    <w:rsid w:val="005651B9"/>
    <w:rsid w:val="00565242"/>
    <w:rsid w:val="005656EE"/>
    <w:rsid w:val="0056580C"/>
    <w:rsid w:val="00565972"/>
    <w:rsid w:val="00565A65"/>
    <w:rsid w:val="00565B0E"/>
    <w:rsid w:val="00565B59"/>
    <w:rsid w:val="00565C1D"/>
    <w:rsid w:val="00565D7D"/>
    <w:rsid w:val="005660F3"/>
    <w:rsid w:val="00566101"/>
    <w:rsid w:val="0056613F"/>
    <w:rsid w:val="0056615E"/>
    <w:rsid w:val="00566222"/>
    <w:rsid w:val="0056622E"/>
    <w:rsid w:val="005662D3"/>
    <w:rsid w:val="00566399"/>
    <w:rsid w:val="005663D9"/>
    <w:rsid w:val="005663FD"/>
    <w:rsid w:val="00566431"/>
    <w:rsid w:val="00566607"/>
    <w:rsid w:val="005666E1"/>
    <w:rsid w:val="005669A9"/>
    <w:rsid w:val="00566B02"/>
    <w:rsid w:val="00566C1F"/>
    <w:rsid w:val="00566C20"/>
    <w:rsid w:val="00566C34"/>
    <w:rsid w:val="00566CEB"/>
    <w:rsid w:val="00566D73"/>
    <w:rsid w:val="00566D81"/>
    <w:rsid w:val="00566DDC"/>
    <w:rsid w:val="00566DEC"/>
    <w:rsid w:val="00566E12"/>
    <w:rsid w:val="00566EC6"/>
    <w:rsid w:val="00566F5A"/>
    <w:rsid w:val="0056710C"/>
    <w:rsid w:val="005671AE"/>
    <w:rsid w:val="00567310"/>
    <w:rsid w:val="0056735C"/>
    <w:rsid w:val="0056737D"/>
    <w:rsid w:val="005677B2"/>
    <w:rsid w:val="0056792D"/>
    <w:rsid w:val="005679F5"/>
    <w:rsid w:val="00567A03"/>
    <w:rsid w:val="00567A2B"/>
    <w:rsid w:val="00567A90"/>
    <w:rsid w:val="00567AE8"/>
    <w:rsid w:val="00567BB6"/>
    <w:rsid w:val="00567CBE"/>
    <w:rsid w:val="00567D04"/>
    <w:rsid w:val="00567DEF"/>
    <w:rsid w:val="00567F2B"/>
    <w:rsid w:val="00567FE4"/>
    <w:rsid w:val="0057001D"/>
    <w:rsid w:val="00570252"/>
    <w:rsid w:val="005703AA"/>
    <w:rsid w:val="00570408"/>
    <w:rsid w:val="00570539"/>
    <w:rsid w:val="00570552"/>
    <w:rsid w:val="0057058D"/>
    <w:rsid w:val="005705E6"/>
    <w:rsid w:val="0057065B"/>
    <w:rsid w:val="005706AB"/>
    <w:rsid w:val="005706F8"/>
    <w:rsid w:val="00570A4A"/>
    <w:rsid w:val="00570A79"/>
    <w:rsid w:val="00570AB0"/>
    <w:rsid w:val="00570CA5"/>
    <w:rsid w:val="00570D00"/>
    <w:rsid w:val="00570D4F"/>
    <w:rsid w:val="00570DB2"/>
    <w:rsid w:val="00570E37"/>
    <w:rsid w:val="00570EB2"/>
    <w:rsid w:val="00570EE9"/>
    <w:rsid w:val="00570F2B"/>
    <w:rsid w:val="00570F3A"/>
    <w:rsid w:val="00570FEA"/>
    <w:rsid w:val="005710FB"/>
    <w:rsid w:val="00571121"/>
    <w:rsid w:val="005711A8"/>
    <w:rsid w:val="00571226"/>
    <w:rsid w:val="0057133E"/>
    <w:rsid w:val="00571506"/>
    <w:rsid w:val="005717F8"/>
    <w:rsid w:val="00571819"/>
    <w:rsid w:val="00571BE6"/>
    <w:rsid w:val="00571C4B"/>
    <w:rsid w:val="00571C5C"/>
    <w:rsid w:val="00571DB3"/>
    <w:rsid w:val="00571E60"/>
    <w:rsid w:val="00571E82"/>
    <w:rsid w:val="00571FB3"/>
    <w:rsid w:val="00571FC1"/>
    <w:rsid w:val="00572021"/>
    <w:rsid w:val="00572057"/>
    <w:rsid w:val="00572067"/>
    <w:rsid w:val="0057222A"/>
    <w:rsid w:val="00572352"/>
    <w:rsid w:val="00572554"/>
    <w:rsid w:val="005725A0"/>
    <w:rsid w:val="005725BE"/>
    <w:rsid w:val="005726FA"/>
    <w:rsid w:val="0057291E"/>
    <w:rsid w:val="00572A95"/>
    <w:rsid w:val="00572ABB"/>
    <w:rsid w:val="00572AE4"/>
    <w:rsid w:val="00572C4F"/>
    <w:rsid w:val="00572D00"/>
    <w:rsid w:val="00572D11"/>
    <w:rsid w:val="00572D16"/>
    <w:rsid w:val="00572F1A"/>
    <w:rsid w:val="0057300C"/>
    <w:rsid w:val="0057307F"/>
    <w:rsid w:val="00573181"/>
    <w:rsid w:val="005734D5"/>
    <w:rsid w:val="0057387A"/>
    <w:rsid w:val="005739CB"/>
    <w:rsid w:val="00573A07"/>
    <w:rsid w:val="00573A27"/>
    <w:rsid w:val="00573A3C"/>
    <w:rsid w:val="00573AA5"/>
    <w:rsid w:val="00573C36"/>
    <w:rsid w:val="00573C47"/>
    <w:rsid w:val="00573C5C"/>
    <w:rsid w:val="00573D56"/>
    <w:rsid w:val="00573DFB"/>
    <w:rsid w:val="00573E0B"/>
    <w:rsid w:val="00573E3E"/>
    <w:rsid w:val="00573EC2"/>
    <w:rsid w:val="0057414A"/>
    <w:rsid w:val="00574152"/>
    <w:rsid w:val="0057418E"/>
    <w:rsid w:val="005741B0"/>
    <w:rsid w:val="005741C6"/>
    <w:rsid w:val="00574370"/>
    <w:rsid w:val="00574395"/>
    <w:rsid w:val="005743D0"/>
    <w:rsid w:val="005743DA"/>
    <w:rsid w:val="005743EE"/>
    <w:rsid w:val="005746D6"/>
    <w:rsid w:val="0057488D"/>
    <w:rsid w:val="005748D5"/>
    <w:rsid w:val="005748F1"/>
    <w:rsid w:val="0057498C"/>
    <w:rsid w:val="00574AFE"/>
    <w:rsid w:val="00574B94"/>
    <w:rsid w:val="00574BC6"/>
    <w:rsid w:val="00574BDF"/>
    <w:rsid w:val="00574D84"/>
    <w:rsid w:val="00574DFD"/>
    <w:rsid w:val="00574E5B"/>
    <w:rsid w:val="00574EFD"/>
    <w:rsid w:val="00574F15"/>
    <w:rsid w:val="0057508C"/>
    <w:rsid w:val="005750BB"/>
    <w:rsid w:val="00575160"/>
    <w:rsid w:val="005751B7"/>
    <w:rsid w:val="0057523D"/>
    <w:rsid w:val="0057529E"/>
    <w:rsid w:val="00575330"/>
    <w:rsid w:val="005755F1"/>
    <w:rsid w:val="005756B2"/>
    <w:rsid w:val="00575723"/>
    <w:rsid w:val="005758A2"/>
    <w:rsid w:val="005758A8"/>
    <w:rsid w:val="00575915"/>
    <w:rsid w:val="00575958"/>
    <w:rsid w:val="00575A96"/>
    <w:rsid w:val="00575BB5"/>
    <w:rsid w:val="00575BE3"/>
    <w:rsid w:val="00575C61"/>
    <w:rsid w:val="00575D07"/>
    <w:rsid w:val="00575D0B"/>
    <w:rsid w:val="00575D22"/>
    <w:rsid w:val="00575DEB"/>
    <w:rsid w:val="00575DEF"/>
    <w:rsid w:val="00576115"/>
    <w:rsid w:val="005762F2"/>
    <w:rsid w:val="0057640D"/>
    <w:rsid w:val="0057651E"/>
    <w:rsid w:val="005765AC"/>
    <w:rsid w:val="00576621"/>
    <w:rsid w:val="00576690"/>
    <w:rsid w:val="005766FD"/>
    <w:rsid w:val="005767EE"/>
    <w:rsid w:val="0057694E"/>
    <w:rsid w:val="005769CF"/>
    <w:rsid w:val="00576B3D"/>
    <w:rsid w:val="00576B42"/>
    <w:rsid w:val="00576C5A"/>
    <w:rsid w:val="00576CE8"/>
    <w:rsid w:val="00576D3E"/>
    <w:rsid w:val="00576E10"/>
    <w:rsid w:val="00576FD1"/>
    <w:rsid w:val="00577045"/>
    <w:rsid w:val="00577088"/>
    <w:rsid w:val="00577147"/>
    <w:rsid w:val="00577207"/>
    <w:rsid w:val="005774C7"/>
    <w:rsid w:val="00577657"/>
    <w:rsid w:val="005777D7"/>
    <w:rsid w:val="00577826"/>
    <w:rsid w:val="005779B1"/>
    <w:rsid w:val="00577A6E"/>
    <w:rsid w:val="00577A9C"/>
    <w:rsid w:val="00577B0E"/>
    <w:rsid w:val="00577B0F"/>
    <w:rsid w:val="00577B60"/>
    <w:rsid w:val="00577E6A"/>
    <w:rsid w:val="00577EAD"/>
    <w:rsid w:val="00577EDD"/>
    <w:rsid w:val="00577EF0"/>
    <w:rsid w:val="00577F11"/>
    <w:rsid w:val="00577FCC"/>
    <w:rsid w:val="00577FE0"/>
    <w:rsid w:val="0058014D"/>
    <w:rsid w:val="00580175"/>
    <w:rsid w:val="005801FD"/>
    <w:rsid w:val="00580318"/>
    <w:rsid w:val="00580356"/>
    <w:rsid w:val="005808E1"/>
    <w:rsid w:val="0058091A"/>
    <w:rsid w:val="00580A6D"/>
    <w:rsid w:val="00580A88"/>
    <w:rsid w:val="00580AEC"/>
    <w:rsid w:val="00580B9C"/>
    <w:rsid w:val="00580D40"/>
    <w:rsid w:val="00580ED9"/>
    <w:rsid w:val="00580EDF"/>
    <w:rsid w:val="00580F40"/>
    <w:rsid w:val="00581290"/>
    <w:rsid w:val="00581291"/>
    <w:rsid w:val="005812DB"/>
    <w:rsid w:val="0058134C"/>
    <w:rsid w:val="00581374"/>
    <w:rsid w:val="005813FC"/>
    <w:rsid w:val="00581408"/>
    <w:rsid w:val="00581425"/>
    <w:rsid w:val="0058150E"/>
    <w:rsid w:val="0058168C"/>
    <w:rsid w:val="00581823"/>
    <w:rsid w:val="00581F79"/>
    <w:rsid w:val="005821A9"/>
    <w:rsid w:val="0058222C"/>
    <w:rsid w:val="005822C2"/>
    <w:rsid w:val="00582411"/>
    <w:rsid w:val="005824E2"/>
    <w:rsid w:val="0058257E"/>
    <w:rsid w:val="005825D0"/>
    <w:rsid w:val="0058262A"/>
    <w:rsid w:val="005826F7"/>
    <w:rsid w:val="00582785"/>
    <w:rsid w:val="00582793"/>
    <w:rsid w:val="00582854"/>
    <w:rsid w:val="005829B9"/>
    <w:rsid w:val="00582AE7"/>
    <w:rsid w:val="00582E18"/>
    <w:rsid w:val="00582F82"/>
    <w:rsid w:val="0058305D"/>
    <w:rsid w:val="00583143"/>
    <w:rsid w:val="005831D0"/>
    <w:rsid w:val="005831D3"/>
    <w:rsid w:val="00583244"/>
    <w:rsid w:val="0058324C"/>
    <w:rsid w:val="005832F1"/>
    <w:rsid w:val="00583476"/>
    <w:rsid w:val="005834C8"/>
    <w:rsid w:val="0058355B"/>
    <w:rsid w:val="00583706"/>
    <w:rsid w:val="005837D3"/>
    <w:rsid w:val="005837FF"/>
    <w:rsid w:val="00583C73"/>
    <w:rsid w:val="00583D16"/>
    <w:rsid w:val="00583D63"/>
    <w:rsid w:val="00583EFD"/>
    <w:rsid w:val="00583F4E"/>
    <w:rsid w:val="00584122"/>
    <w:rsid w:val="0058412D"/>
    <w:rsid w:val="005841B6"/>
    <w:rsid w:val="00584345"/>
    <w:rsid w:val="005844D4"/>
    <w:rsid w:val="0058451A"/>
    <w:rsid w:val="00584562"/>
    <w:rsid w:val="005845AF"/>
    <w:rsid w:val="005845C5"/>
    <w:rsid w:val="005845D3"/>
    <w:rsid w:val="005846C9"/>
    <w:rsid w:val="005846FD"/>
    <w:rsid w:val="00584802"/>
    <w:rsid w:val="005848F6"/>
    <w:rsid w:val="005849C1"/>
    <w:rsid w:val="00584AF9"/>
    <w:rsid w:val="00584BCD"/>
    <w:rsid w:val="00584CA7"/>
    <w:rsid w:val="00584CAB"/>
    <w:rsid w:val="00584D2A"/>
    <w:rsid w:val="00584D41"/>
    <w:rsid w:val="00584D43"/>
    <w:rsid w:val="00584DC0"/>
    <w:rsid w:val="00584DD8"/>
    <w:rsid w:val="00584EBE"/>
    <w:rsid w:val="00584F41"/>
    <w:rsid w:val="005850AC"/>
    <w:rsid w:val="00585148"/>
    <w:rsid w:val="005851CF"/>
    <w:rsid w:val="005852A7"/>
    <w:rsid w:val="0058534A"/>
    <w:rsid w:val="005853BB"/>
    <w:rsid w:val="005853C6"/>
    <w:rsid w:val="005853CE"/>
    <w:rsid w:val="005854AA"/>
    <w:rsid w:val="00585556"/>
    <w:rsid w:val="00585568"/>
    <w:rsid w:val="005856CB"/>
    <w:rsid w:val="0058589B"/>
    <w:rsid w:val="00585B46"/>
    <w:rsid w:val="00585C63"/>
    <w:rsid w:val="00585CEF"/>
    <w:rsid w:val="00585D60"/>
    <w:rsid w:val="00585E2D"/>
    <w:rsid w:val="00585E5E"/>
    <w:rsid w:val="00585EF5"/>
    <w:rsid w:val="005860FD"/>
    <w:rsid w:val="0058612F"/>
    <w:rsid w:val="00586223"/>
    <w:rsid w:val="0058648D"/>
    <w:rsid w:val="00586573"/>
    <w:rsid w:val="005865DC"/>
    <w:rsid w:val="0058662A"/>
    <w:rsid w:val="0058665F"/>
    <w:rsid w:val="005866AD"/>
    <w:rsid w:val="00586776"/>
    <w:rsid w:val="00586836"/>
    <w:rsid w:val="00586892"/>
    <w:rsid w:val="0058695E"/>
    <w:rsid w:val="005869BE"/>
    <w:rsid w:val="00586AD8"/>
    <w:rsid w:val="00586B51"/>
    <w:rsid w:val="00586D86"/>
    <w:rsid w:val="00586D99"/>
    <w:rsid w:val="00586FB5"/>
    <w:rsid w:val="00587038"/>
    <w:rsid w:val="0058704D"/>
    <w:rsid w:val="005870C6"/>
    <w:rsid w:val="00587330"/>
    <w:rsid w:val="00587417"/>
    <w:rsid w:val="00587470"/>
    <w:rsid w:val="005874A9"/>
    <w:rsid w:val="00587626"/>
    <w:rsid w:val="00587644"/>
    <w:rsid w:val="005877A8"/>
    <w:rsid w:val="00587825"/>
    <w:rsid w:val="005878D3"/>
    <w:rsid w:val="005879E6"/>
    <w:rsid w:val="00587AAB"/>
    <w:rsid w:val="00587ABA"/>
    <w:rsid w:val="00587B6A"/>
    <w:rsid w:val="00587C86"/>
    <w:rsid w:val="00587CD8"/>
    <w:rsid w:val="00587DF0"/>
    <w:rsid w:val="00587EB6"/>
    <w:rsid w:val="00587FB7"/>
    <w:rsid w:val="00588AA7"/>
    <w:rsid w:val="0059007B"/>
    <w:rsid w:val="00590106"/>
    <w:rsid w:val="00590121"/>
    <w:rsid w:val="005901DE"/>
    <w:rsid w:val="005901E8"/>
    <w:rsid w:val="005901EF"/>
    <w:rsid w:val="005902F9"/>
    <w:rsid w:val="0059049F"/>
    <w:rsid w:val="005905AB"/>
    <w:rsid w:val="005906EB"/>
    <w:rsid w:val="00590A1A"/>
    <w:rsid w:val="00590A2D"/>
    <w:rsid w:val="00590B70"/>
    <w:rsid w:val="00590B86"/>
    <w:rsid w:val="00590BC3"/>
    <w:rsid w:val="00590C67"/>
    <w:rsid w:val="00590C6B"/>
    <w:rsid w:val="00590D14"/>
    <w:rsid w:val="00590ECB"/>
    <w:rsid w:val="00590F5F"/>
    <w:rsid w:val="00590F67"/>
    <w:rsid w:val="0059106B"/>
    <w:rsid w:val="0059141F"/>
    <w:rsid w:val="0059151B"/>
    <w:rsid w:val="00591550"/>
    <w:rsid w:val="0059162A"/>
    <w:rsid w:val="0059170D"/>
    <w:rsid w:val="0059177B"/>
    <w:rsid w:val="0059188F"/>
    <w:rsid w:val="005918EA"/>
    <w:rsid w:val="0059196D"/>
    <w:rsid w:val="00591999"/>
    <w:rsid w:val="00591A91"/>
    <w:rsid w:val="00591AEE"/>
    <w:rsid w:val="00591D82"/>
    <w:rsid w:val="00591DA1"/>
    <w:rsid w:val="00591F83"/>
    <w:rsid w:val="0059244C"/>
    <w:rsid w:val="00592461"/>
    <w:rsid w:val="005924C9"/>
    <w:rsid w:val="00592617"/>
    <w:rsid w:val="00592695"/>
    <w:rsid w:val="00592750"/>
    <w:rsid w:val="00592841"/>
    <w:rsid w:val="0059287E"/>
    <w:rsid w:val="005928C4"/>
    <w:rsid w:val="00592B04"/>
    <w:rsid w:val="00592B73"/>
    <w:rsid w:val="00592B75"/>
    <w:rsid w:val="00592BF2"/>
    <w:rsid w:val="00592CA6"/>
    <w:rsid w:val="00592CB7"/>
    <w:rsid w:val="00592CE7"/>
    <w:rsid w:val="00592D57"/>
    <w:rsid w:val="00592DFC"/>
    <w:rsid w:val="00592E83"/>
    <w:rsid w:val="00592EC8"/>
    <w:rsid w:val="00592F33"/>
    <w:rsid w:val="00593196"/>
    <w:rsid w:val="00593402"/>
    <w:rsid w:val="00593420"/>
    <w:rsid w:val="00593486"/>
    <w:rsid w:val="0059349E"/>
    <w:rsid w:val="005935AC"/>
    <w:rsid w:val="005935FA"/>
    <w:rsid w:val="00593685"/>
    <w:rsid w:val="005936C4"/>
    <w:rsid w:val="005938E7"/>
    <w:rsid w:val="00593969"/>
    <w:rsid w:val="00593976"/>
    <w:rsid w:val="00593B81"/>
    <w:rsid w:val="00593D33"/>
    <w:rsid w:val="00593EAB"/>
    <w:rsid w:val="00593F42"/>
    <w:rsid w:val="005940E6"/>
    <w:rsid w:val="00594101"/>
    <w:rsid w:val="00594130"/>
    <w:rsid w:val="00594282"/>
    <w:rsid w:val="0059431E"/>
    <w:rsid w:val="0059436A"/>
    <w:rsid w:val="0059436C"/>
    <w:rsid w:val="005943C2"/>
    <w:rsid w:val="00594499"/>
    <w:rsid w:val="00594520"/>
    <w:rsid w:val="005946B2"/>
    <w:rsid w:val="0059485B"/>
    <w:rsid w:val="00594861"/>
    <w:rsid w:val="005948B6"/>
    <w:rsid w:val="00594989"/>
    <w:rsid w:val="00594A61"/>
    <w:rsid w:val="00594AC2"/>
    <w:rsid w:val="00594ADC"/>
    <w:rsid w:val="00594BBA"/>
    <w:rsid w:val="00594D07"/>
    <w:rsid w:val="00594DD4"/>
    <w:rsid w:val="00594FD3"/>
    <w:rsid w:val="0059509C"/>
    <w:rsid w:val="005954A0"/>
    <w:rsid w:val="0059551C"/>
    <w:rsid w:val="0059552E"/>
    <w:rsid w:val="0059563E"/>
    <w:rsid w:val="00595655"/>
    <w:rsid w:val="005956E0"/>
    <w:rsid w:val="005958A7"/>
    <w:rsid w:val="00595BB7"/>
    <w:rsid w:val="00595C3C"/>
    <w:rsid w:val="00595C5F"/>
    <w:rsid w:val="00595DE8"/>
    <w:rsid w:val="00595EC1"/>
    <w:rsid w:val="0059614D"/>
    <w:rsid w:val="00596183"/>
    <w:rsid w:val="005963C6"/>
    <w:rsid w:val="00596580"/>
    <w:rsid w:val="0059666C"/>
    <w:rsid w:val="0059698E"/>
    <w:rsid w:val="00596B62"/>
    <w:rsid w:val="00596BF5"/>
    <w:rsid w:val="00596C64"/>
    <w:rsid w:val="00596DBD"/>
    <w:rsid w:val="00596F2B"/>
    <w:rsid w:val="00597047"/>
    <w:rsid w:val="005972D7"/>
    <w:rsid w:val="0059731E"/>
    <w:rsid w:val="0059746A"/>
    <w:rsid w:val="005974EA"/>
    <w:rsid w:val="0059751B"/>
    <w:rsid w:val="005975B9"/>
    <w:rsid w:val="00597811"/>
    <w:rsid w:val="00597866"/>
    <w:rsid w:val="0059792C"/>
    <w:rsid w:val="005979D1"/>
    <w:rsid w:val="00597A1D"/>
    <w:rsid w:val="00597A74"/>
    <w:rsid w:val="00597C26"/>
    <w:rsid w:val="00597E5B"/>
    <w:rsid w:val="005A0115"/>
    <w:rsid w:val="005A0116"/>
    <w:rsid w:val="005A013C"/>
    <w:rsid w:val="005A0156"/>
    <w:rsid w:val="005A024E"/>
    <w:rsid w:val="005A0703"/>
    <w:rsid w:val="005A0712"/>
    <w:rsid w:val="005A077B"/>
    <w:rsid w:val="005A0876"/>
    <w:rsid w:val="005A0926"/>
    <w:rsid w:val="005A0940"/>
    <w:rsid w:val="005A098F"/>
    <w:rsid w:val="005A0991"/>
    <w:rsid w:val="005A0A09"/>
    <w:rsid w:val="005A0AF1"/>
    <w:rsid w:val="005A0DAD"/>
    <w:rsid w:val="005A0E26"/>
    <w:rsid w:val="005A0F2A"/>
    <w:rsid w:val="005A0F48"/>
    <w:rsid w:val="005A124D"/>
    <w:rsid w:val="005A128F"/>
    <w:rsid w:val="005A12EB"/>
    <w:rsid w:val="005A1345"/>
    <w:rsid w:val="005A1384"/>
    <w:rsid w:val="005A1412"/>
    <w:rsid w:val="005A1547"/>
    <w:rsid w:val="005A1557"/>
    <w:rsid w:val="005A157A"/>
    <w:rsid w:val="005A15AA"/>
    <w:rsid w:val="005A15D9"/>
    <w:rsid w:val="005A1655"/>
    <w:rsid w:val="005A1724"/>
    <w:rsid w:val="005A1845"/>
    <w:rsid w:val="005A18AA"/>
    <w:rsid w:val="005A1AC6"/>
    <w:rsid w:val="005A1B3F"/>
    <w:rsid w:val="005A2028"/>
    <w:rsid w:val="005A22C1"/>
    <w:rsid w:val="005A22C4"/>
    <w:rsid w:val="005A2474"/>
    <w:rsid w:val="005A24C9"/>
    <w:rsid w:val="005A2543"/>
    <w:rsid w:val="005A276C"/>
    <w:rsid w:val="005A282B"/>
    <w:rsid w:val="005A28F8"/>
    <w:rsid w:val="005A2A3B"/>
    <w:rsid w:val="005A2AD8"/>
    <w:rsid w:val="005A2AEF"/>
    <w:rsid w:val="005A2B35"/>
    <w:rsid w:val="005A2B3B"/>
    <w:rsid w:val="005A2BCB"/>
    <w:rsid w:val="005A2BFE"/>
    <w:rsid w:val="005A2C88"/>
    <w:rsid w:val="005A2D14"/>
    <w:rsid w:val="005A2D34"/>
    <w:rsid w:val="005A2E54"/>
    <w:rsid w:val="005A2ED9"/>
    <w:rsid w:val="005A2F95"/>
    <w:rsid w:val="005A2FA0"/>
    <w:rsid w:val="005A2FD5"/>
    <w:rsid w:val="005A30A8"/>
    <w:rsid w:val="005A322C"/>
    <w:rsid w:val="005A3384"/>
    <w:rsid w:val="005A3543"/>
    <w:rsid w:val="005A36CF"/>
    <w:rsid w:val="005A3A8F"/>
    <w:rsid w:val="005A3BB7"/>
    <w:rsid w:val="005A3BCD"/>
    <w:rsid w:val="005A3D0A"/>
    <w:rsid w:val="005A3D94"/>
    <w:rsid w:val="005A3DC6"/>
    <w:rsid w:val="005A40CE"/>
    <w:rsid w:val="005A426D"/>
    <w:rsid w:val="005A42A6"/>
    <w:rsid w:val="005A4310"/>
    <w:rsid w:val="005A4505"/>
    <w:rsid w:val="005A45DF"/>
    <w:rsid w:val="005A460E"/>
    <w:rsid w:val="005A46CD"/>
    <w:rsid w:val="005A47D3"/>
    <w:rsid w:val="005A4859"/>
    <w:rsid w:val="005A4B09"/>
    <w:rsid w:val="005A4BAE"/>
    <w:rsid w:val="005A4BB3"/>
    <w:rsid w:val="005A4D2D"/>
    <w:rsid w:val="005A4D8B"/>
    <w:rsid w:val="005A4DE2"/>
    <w:rsid w:val="005A5016"/>
    <w:rsid w:val="005A5068"/>
    <w:rsid w:val="005A50FD"/>
    <w:rsid w:val="005A5121"/>
    <w:rsid w:val="005A5122"/>
    <w:rsid w:val="005A51F6"/>
    <w:rsid w:val="005A5370"/>
    <w:rsid w:val="005A53BD"/>
    <w:rsid w:val="005A5414"/>
    <w:rsid w:val="005A5501"/>
    <w:rsid w:val="005A5583"/>
    <w:rsid w:val="005A5656"/>
    <w:rsid w:val="005A5694"/>
    <w:rsid w:val="005A5754"/>
    <w:rsid w:val="005A5859"/>
    <w:rsid w:val="005A599F"/>
    <w:rsid w:val="005A5BEB"/>
    <w:rsid w:val="005A5C0E"/>
    <w:rsid w:val="005A5C5A"/>
    <w:rsid w:val="005A5CA0"/>
    <w:rsid w:val="005A5D4D"/>
    <w:rsid w:val="005A5DAA"/>
    <w:rsid w:val="005A5E98"/>
    <w:rsid w:val="005A606C"/>
    <w:rsid w:val="005A60E2"/>
    <w:rsid w:val="005A62B3"/>
    <w:rsid w:val="005A6575"/>
    <w:rsid w:val="005A6601"/>
    <w:rsid w:val="005A684F"/>
    <w:rsid w:val="005A6899"/>
    <w:rsid w:val="005A68D3"/>
    <w:rsid w:val="005A6979"/>
    <w:rsid w:val="005A6A1A"/>
    <w:rsid w:val="005A6AB3"/>
    <w:rsid w:val="005A6AFC"/>
    <w:rsid w:val="005A6C8D"/>
    <w:rsid w:val="005A6EC2"/>
    <w:rsid w:val="005A6EEA"/>
    <w:rsid w:val="005A6F47"/>
    <w:rsid w:val="005A6F4F"/>
    <w:rsid w:val="005A7010"/>
    <w:rsid w:val="005A702F"/>
    <w:rsid w:val="005A71E9"/>
    <w:rsid w:val="005A737B"/>
    <w:rsid w:val="005A7450"/>
    <w:rsid w:val="005A751E"/>
    <w:rsid w:val="005A7719"/>
    <w:rsid w:val="005A7742"/>
    <w:rsid w:val="005A7AD0"/>
    <w:rsid w:val="005A7B78"/>
    <w:rsid w:val="005A7D74"/>
    <w:rsid w:val="005A7D9D"/>
    <w:rsid w:val="005A7F05"/>
    <w:rsid w:val="005A7F74"/>
    <w:rsid w:val="005B003B"/>
    <w:rsid w:val="005B0141"/>
    <w:rsid w:val="005B0257"/>
    <w:rsid w:val="005B0288"/>
    <w:rsid w:val="005B0356"/>
    <w:rsid w:val="005B04FB"/>
    <w:rsid w:val="005B0599"/>
    <w:rsid w:val="005B06AB"/>
    <w:rsid w:val="005B07D1"/>
    <w:rsid w:val="005B080A"/>
    <w:rsid w:val="005B0915"/>
    <w:rsid w:val="005B0A59"/>
    <w:rsid w:val="005B0AB0"/>
    <w:rsid w:val="005B0B08"/>
    <w:rsid w:val="005B0B0D"/>
    <w:rsid w:val="005B0E38"/>
    <w:rsid w:val="005B0F18"/>
    <w:rsid w:val="005B0F87"/>
    <w:rsid w:val="005B1264"/>
    <w:rsid w:val="005B1293"/>
    <w:rsid w:val="005B13BF"/>
    <w:rsid w:val="005B13F9"/>
    <w:rsid w:val="005B1409"/>
    <w:rsid w:val="005B14CE"/>
    <w:rsid w:val="005B1568"/>
    <w:rsid w:val="005B1628"/>
    <w:rsid w:val="005B168E"/>
    <w:rsid w:val="005B17B8"/>
    <w:rsid w:val="005B186E"/>
    <w:rsid w:val="005B191A"/>
    <w:rsid w:val="005B1929"/>
    <w:rsid w:val="005B1A16"/>
    <w:rsid w:val="005B1BEA"/>
    <w:rsid w:val="005B1C86"/>
    <w:rsid w:val="005B1DF9"/>
    <w:rsid w:val="005B20F3"/>
    <w:rsid w:val="005B21DC"/>
    <w:rsid w:val="005B2205"/>
    <w:rsid w:val="005B226F"/>
    <w:rsid w:val="005B2363"/>
    <w:rsid w:val="005B23D8"/>
    <w:rsid w:val="005B23F5"/>
    <w:rsid w:val="005B24E4"/>
    <w:rsid w:val="005B2639"/>
    <w:rsid w:val="005B2668"/>
    <w:rsid w:val="005B267E"/>
    <w:rsid w:val="005B2794"/>
    <w:rsid w:val="005B27A5"/>
    <w:rsid w:val="005B28BE"/>
    <w:rsid w:val="005B2C71"/>
    <w:rsid w:val="005B2CA8"/>
    <w:rsid w:val="005B2D07"/>
    <w:rsid w:val="005B2FA6"/>
    <w:rsid w:val="005B3129"/>
    <w:rsid w:val="005B3164"/>
    <w:rsid w:val="005B3184"/>
    <w:rsid w:val="005B3206"/>
    <w:rsid w:val="005B3317"/>
    <w:rsid w:val="005B3352"/>
    <w:rsid w:val="005B337C"/>
    <w:rsid w:val="005B33BA"/>
    <w:rsid w:val="005B340B"/>
    <w:rsid w:val="005B3445"/>
    <w:rsid w:val="005B3572"/>
    <w:rsid w:val="005B35AE"/>
    <w:rsid w:val="005B3751"/>
    <w:rsid w:val="005B383E"/>
    <w:rsid w:val="005B3855"/>
    <w:rsid w:val="005B38BE"/>
    <w:rsid w:val="005B390E"/>
    <w:rsid w:val="005B3AED"/>
    <w:rsid w:val="005B3AF9"/>
    <w:rsid w:val="005B3BBE"/>
    <w:rsid w:val="005B3BEA"/>
    <w:rsid w:val="005B3C23"/>
    <w:rsid w:val="005B3CA0"/>
    <w:rsid w:val="005B3CA8"/>
    <w:rsid w:val="005B3CCA"/>
    <w:rsid w:val="005B3D3D"/>
    <w:rsid w:val="005B3D4C"/>
    <w:rsid w:val="005B3DD3"/>
    <w:rsid w:val="005B3E5A"/>
    <w:rsid w:val="005B3F69"/>
    <w:rsid w:val="005B4030"/>
    <w:rsid w:val="005B41D6"/>
    <w:rsid w:val="005B4233"/>
    <w:rsid w:val="005B4406"/>
    <w:rsid w:val="005B444D"/>
    <w:rsid w:val="005B4481"/>
    <w:rsid w:val="005B4547"/>
    <w:rsid w:val="005B474C"/>
    <w:rsid w:val="005B479F"/>
    <w:rsid w:val="005B48B9"/>
    <w:rsid w:val="005B49E0"/>
    <w:rsid w:val="005B4A15"/>
    <w:rsid w:val="005B4A40"/>
    <w:rsid w:val="005B4A4C"/>
    <w:rsid w:val="005B4AE0"/>
    <w:rsid w:val="005B4BA7"/>
    <w:rsid w:val="005B4C04"/>
    <w:rsid w:val="005B4C5A"/>
    <w:rsid w:val="005B4D28"/>
    <w:rsid w:val="005B4E0F"/>
    <w:rsid w:val="005B4F1D"/>
    <w:rsid w:val="005B549C"/>
    <w:rsid w:val="005B5895"/>
    <w:rsid w:val="005B596B"/>
    <w:rsid w:val="005B5AFD"/>
    <w:rsid w:val="005B5BAB"/>
    <w:rsid w:val="005B5C54"/>
    <w:rsid w:val="005B5CB2"/>
    <w:rsid w:val="005B5D1D"/>
    <w:rsid w:val="005B5D2B"/>
    <w:rsid w:val="005B5D7E"/>
    <w:rsid w:val="005B5D86"/>
    <w:rsid w:val="005B5E82"/>
    <w:rsid w:val="005B5F8A"/>
    <w:rsid w:val="005B60DA"/>
    <w:rsid w:val="005B6180"/>
    <w:rsid w:val="005B620B"/>
    <w:rsid w:val="005B6253"/>
    <w:rsid w:val="005B6607"/>
    <w:rsid w:val="005B66A5"/>
    <w:rsid w:val="005B67FF"/>
    <w:rsid w:val="005B69D4"/>
    <w:rsid w:val="005B6AFA"/>
    <w:rsid w:val="005B6BC1"/>
    <w:rsid w:val="005B6BD7"/>
    <w:rsid w:val="005B6DCD"/>
    <w:rsid w:val="005B6E3B"/>
    <w:rsid w:val="005B6E42"/>
    <w:rsid w:val="005B6E49"/>
    <w:rsid w:val="005B6F91"/>
    <w:rsid w:val="005B7017"/>
    <w:rsid w:val="005B71E1"/>
    <w:rsid w:val="005B731C"/>
    <w:rsid w:val="005B734E"/>
    <w:rsid w:val="005B737A"/>
    <w:rsid w:val="005B7403"/>
    <w:rsid w:val="005B7452"/>
    <w:rsid w:val="005B74C6"/>
    <w:rsid w:val="005B7503"/>
    <w:rsid w:val="005B750D"/>
    <w:rsid w:val="005B7523"/>
    <w:rsid w:val="005B757B"/>
    <w:rsid w:val="005B7791"/>
    <w:rsid w:val="005B77B2"/>
    <w:rsid w:val="005B79AA"/>
    <w:rsid w:val="005B79EE"/>
    <w:rsid w:val="005B79FD"/>
    <w:rsid w:val="005B7BA5"/>
    <w:rsid w:val="005B7BF2"/>
    <w:rsid w:val="005B7C84"/>
    <w:rsid w:val="005B7D64"/>
    <w:rsid w:val="005C01DA"/>
    <w:rsid w:val="005C0207"/>
    <w:rsid w:val="005C021C"/>
    <w:rsid w:val="005C0229"/>
    <w:rsid w:val="005C0238"/>
    <w:rsid w:val="005C02F8"/>
    <w:rsid w:val="005C041A"/>
    <w:rsid w:val="005C0458"/>
    <w:rsid w:val="005C0459"/>
    <w:rsid w:val="005C04A2"/>
    <w:rsid w:val="005C0664"/>
    <w:rsid w:val="005C076E"/>
    <w:rsid w:val="005C07AA"/>
    <w:rsid w:val="005C0871"/>
    <w:rsid w:val="005C0B15"/>
    <w:rsid w:val="005C0D6C"/>
    <w:rsid w:val="005C0D9E"/>
    <w:rsid w:val="005C0E89"/>
    <w:rsid w:val="005C10A8"/>
    <w:rsid w:val="005C10D2"/>
    <w:rsid w:val="005C11B1"/>
    <w:rsid w:val="005C1228"/>
    <w:rsid w:val="005C1407"/>
    <w:rsid w:val="005C143D"/>
    <w:rsid w:val="005C149D"/>
    <w:rsid w:val="005C15BF"/>
    <w:rsid w:val="005C1707"/>
    <w:rsid w:val="005C1786"/>
    <w:rsid w:val="005C1859"/>
    <w:rsid w:val="005C186D"/>
    <w:rsid w:val="005C18CC"/>
    <w:rsid w:val="005C1A1C"/>
    <w:rsid w:val="005C1AA8"/>
    <w:rsid w:val="005C1B8A"/>
    <w:rsid w:val="005C1C09"/>
    <w:rsid w:val="005C1C70"/>
    <w:rsid w:val="005C1C99"/>
    <w:rsid w:val="005C1DB9"/>
    <w:rsid w:val="005C1EBD"/>
    <w:rsid w:val="005C1EFA"/>
    <w:rsid w:val="005C1F1B"/>
    <w:rsid w:val="005C2060"/>
    <w:rsid w:val="005C2192"/>
    <w:rsid w:val="005C2261"/>
    <w:rsid w:val="005C22ED"/>
    <w:rsid w:val="005C239C"/>
    <w:rsid w:val="005C2417"/>
    <w:rsid w:val="005C2783"/>
    <w:rsid w:val="005C27B7"/>
    <w:rsid w:val="005C29A8"/>
    <w:rsid w:val="005C29B3"/>
    <w:rsid w:val="005C2B1A"/>
    <w:rsid w:val="005C2B2F"/>
    <w:rsid w:val="005C2C6C"/>
    <w:rsid w:val="005C2CBC"/>
    <w:rsid w:val="005C2E20"/>
    <w:rsid w:val="005C2E63"/>
    <w:rsid w:val="005C304C"/>
    <w:rsid w:val="005C317E"/>
    <w:rsid w:val="005C3227"/>
    <w:rsid w:val="005C32BF"/>
    <w:rsid w:val="005C32F2"/>
    <w:rsid w:val="005C3400"/>
    <w:rsid w:val="005C349A"/>
    <w:rsid w:val="005C3717"/>
    <w:rsid w:val="005C3780"/>
    <w:rsid w:val="005C39AF"/>
    <w:rsid w:val="005C3B00"/>
    <w:rsid w:val="005C3B8F"/>
    <w:rsid w:val="005C3C09"/>
    <w:rsid w:val="005C3CB3"/>
    <w:rsid w:val="005C3CBA"/>
    <w:rsid w:val="005C3D0F"/>
    <w:rsid w:val="005C3DCD"/>
    <w:rsid w:val="005C3FCA"/>
    <w:rsid w:val="005C3FE6"/>
    <w:rsid w:val="005C4131"/>
    <w:rsid w:val="005C43D4"/>
    <w:rsid w:val="005C454A"/>
    <w:rsid w:val="005C45F7"/>
    <w:rsid w:val="005C470C"/>
    <w:rsid w:val="005C4885"/>
    <w:rsid w:val="005C4965"/>
    <w:rsid w:val="005C49CC"/>
    <w:rsid w:val="005C49EE"/>
    <w:rsid w:val="005C4A1F"/>
    <w:rsid w:val="005C4A99"/>
    <w:rsid w:val="005C4B30"/>
    <w:rsid w:val="005C4B45"/>
    <w:rsid w:val="005C4C83"/>
    <w:rsid w:val="005C4CF1"/>
    <w:rsid w:val="005C4DE1"/>
    <w:rsid w:val="005C4F19"/>
    <w:rsid w:val="005C5081"/>
    <w:rsid w:val="005C52F5"/>
    <w:rsid w:val="005C5310"/>
    <w:rsid w:val="005C55CE"/>
    <w:rsid w:val="005C55FF"/>
    <w:rsid w:val="005C5619"/>
    <w:rsid w:val="005C5636"/>
    <w:rsid w:val="005C56B0"/>
    <w:rsid w:val="005C56E5"/>
    <w:rsid w:val="005C5713"/>
    <w:rsid w:val="005C5784"/>
    <w:rsid w:val="005C58D6"/>
    <w:rsid w:val="005C58F9"/>
    <w:rsid w:val="005C5909"/>
    <w:rsid w:val="005C59A5"/>
    <w:rsid w:val="005C59D5"/>
    <w:rsid w:val="005C5A7F"/>
    <w:rsid w:val="005C5AEA"/>
    <w:rsid w:val="005C5B56"/>
    <w:rsid w:val="005C5BC5"/>
    <w:rsid w:val="005C5BC8"/>
    <w:rsid w:val="005C5CCB"/>
    <w:rsid w:val="005C5D16"/>
    <w:rsid w:val="005C5DAB"/>
    <w:rsid w:val="005C5E81"/>
    <w:rsid w:val="005C5E99"/>
    <w:rsid w:val="005C5EFD"/>
    <w:rsid w:val="005C5F37"/>
    <w:rsid w:val="005C5FD6"/>
    <w:rsid w:val="005C6031"/>
    <w:rsid w:val="005C60CF"/>
    <w:rsid w:val="005C60E7"/>
    <w:rsid w:val="005C614A"/>
    <w:rsid w:val="005C62D3"/>
    <w:rsid w:val="005C62F3"/>
    <w:rsid w:val="005C6487"/>
    <w:rsid w:val="005C65B6"/>
    <w:rsid w:val="005C6661"/>
    <w:rsid w:val="005C6675"/>
    <w:rsid w:val="005C6684"/>
    <w:rsid w:val="005C67BD"/>
    <w:rsid w:val="005C67F1"/>
    <w:rsid w:val="005C68B8"/>
    <w:rsid w:val="005C6905"/>
    <w:rsid w:val="005C6A03"/>
    <w:rsid w:val="005C6AAC"/>
    <w:rsid w:val="005C6B50"/>
    <w:rsid w:val="005C6B81"/>
    <w:rsid w:val="005C6BC4"/>
    <w:rsid w:val="005C6EA6"/>
    <w:rsid w:val="005C6F13"/>
    <w:rsid w:val="005C729C"/>
    <w:rsid w:val="005C7351"/>
    <w:rsid w:val="005C741C"/>
    <w:rsid w:val="005C7569"/>
    <w:rsid w:val="005C7695"/>
    <w:rsid w:val="005C76F9"/>
    <w:rsid w:val="005C776E"/>
    <w:rsid w:val="005C78A6"/>
    <w:rsid w:val="005C7972"/>
    <w:rsid w:val="005C7A2F"/>
    <w:rsid w:val="005C7AD7"/>
    <w:rsid w:val="005C7ADD"/>
    <w:rsid w:val="005C7B84"/>
    <w:rsid w:val="005C7D2C"/>
    <w:rsid w:val="005C7D46"/>
    <w:rsid w:val="005C7EB4"/>
    <w:rsid w:val="005C7F1B"/>
    <w:rsid w:val="005C7FC6"/>
    <w:rsid w:val="005D0011"/>
    <w:rsid w:val="005D0061"/>
    <w:rsid w:val="005D00B6"/>
    <w:rsid w:val="005D0150"/>
    <w:rsid w:val="005D017A"/>
    <w:rsid w:val="005D0292"/>
    <w:rsid w:val="005D03D8"/>
    <w:rsid w:val="005D04EA"/>
    <w:rsid w:val="005D06B6"/>
    <w:rsid w:val="005D0715"/>
    <w:rsid w:val="005D07A3"/>
    <w:rsid w:val="005D0854"/>
    <w:rsid w:val="005D08BE"/>
    <w:rsid w:val="005D0A9B"/>
    <w:rsid w:val="005D0B05"/>
    <w:rsid w:val="005D0B60"/>
    <w:rsid w:val="005D0B69"/>
    <w:rsid w:val="005D0D0C"/>
    <w:rsid w:val="005D0D91"/>
    <w:rsid w:val="005D0D94"/>
    <w:rsid w:val="005D0F82"/>
    <w:rsid w:val="005D114B"/>
    <w:rsid w:val="005D1201"/>
    <w:rsid w:val="005D1603"/>
    <w:rsid w:val="005D17FF"/>
    <w:rsid w:val="005D1852"/>
    <w:rsid w:val="005D185A"/>
    <w:rsid w:val="005D18BF"/>
    <w:rsid w:val="005D18E5"/>
    <w:rsid w:val="005D18FE"/>
    <w:rsid w:val="005D19F9"/>
    <w:rsid w:val="005D1A7F"/>
    <w:rsid w:val="005D1AA3"/>
    <w:rsid w:val="005D1AE0"/>
    <w:rsid w:val="005D1AF9"/>
    <w:rsid w:val="005D1B88"/>
    <w:rsid w:val="005D1BB7"/>
    <w:rsid w:val="005D1C59"/>
    <w:rsid w:val="005D1CC4"/>
    <w:rsid w:val="005D1D00"/>
    <w:rsid w:val="005D1D38"/>
    <w:rsid w:val="005D1F9C"/>
    <w:rsid w:val="005D203E"/>
    <w:rsid w:val="005D211E"/>
    <w:rsid w:val="005D219C"/>
    <w:rsid w:val="005D2226"/>
    <w:rsid w:val="005D2279"/>
    <w:rsid w:val="005D232C"/>
    <w:rsid w:val="005D25BB"/>
    <w:rsid w:val="005D27E3"/>
    <w:rsid w:val="005D2831"/>
    <w:rsid w:val="005D2832"/>
    <w:rsid w:val="005D28B6"/>
    <w:rsid w:val="005D2AAC"/>
    <w:rsid w:val="005D2B62"/>
    <w:rsid w:val="005D2BF2"/>
    <w:rsid w:val="005D2CE8"/>
    <w:rsid w:val="005D2F1A"/>
    <w:rsid w:val="005D2F98"/>
    <w:rsid w:val="005D2FA3"/>
    <w:rsid w:val="005D2FBD"/>
    <w:rsid w:val="005D2FCA"/>
    <w:rsid w:val="005D3014"/>
    <w:rsid w:val="005D312A"/>
    <w:rsid w:val="005D319A"/>
    <w:rsid w:val="005D32E1"/>
    <w:rsid w:val="005D32FA"/>
    <w:rsid w:val="005D3310"/>
    <w:rsid w:val="005D333C"/>
    <w:rsid w:val="005D339E"/>
    <w:rsid w:val="005D344A"/>
    <w:rsid w:val="005D3451"/>
    <w:rsid w:val="005D34A2"/>
    <w:rsid w:val="005D34FD"/>
    <w:rsid w:val="005D353B"/>
    <w:rsid w:val="005D356C"/>
    <w:rsid w:val="005D3638"/>
    <w:rsid w:val="005D36B6"/>
    <w:rsid w:val="005D371D"/>
    <w:rsid w:val="005D3720"/>
    <w:rsid w:val="005D3894"/>
    <w:rsid w:val="005D38AE"/>
    <w:rsid w:val="005D38D4"/>
    <w:rsid w:val="005D3A36"/>
    <w:rsid w:val="005D3CDA"/>
    <w:rsid w:val="005D3E0F"/>
    <w:rsid w:val="005D3E6F"/>
    <w:rsid w:val="005D3F44"/>
    <w:rsid w:val="005D3F6C"/>
    <w:rsid w:val="005D4038"/>
    <w:rsid w:val="005D4190"/>
    <w:rsid w:val="005D42D0"/>
    <w:rsid w:val="005D436C"/>
    <w:rsid w:val="005D446C"/>
    <w:rsid w:val="005D45A0"/>
    <w:rsid w:val="005D4670"/>
    <w:rsid w:val="005D4931"/>
    <w:rsid w:val="005D4963"/>
    <w:rsid w:val="005D4984"/>
    <w:rsid w:val="005D4990"/>
    <w:rsid w:val="005D49E6"/>
    <w:rsid w:val="005D4B9C"/>
    <w:rsid w:val="005D4C1A"/>
    <w:rsid w:val="005D4D24"/>
    <w:rsid w:val="005D4D93"/>
    <w:rsid w:val="005D4EC4"/>
    <w:rsid w:val="005D507C"/>
    <w:rsid w:val="005D508E"/>
    <w:rsid w:val="005D50CB"/>
    <w:rsid w:val="005D52DE"/>
    <w:rsid w:val="005D52F7"/>
    <w:rsid w:val="005D5320"/>
    <w:rsid w:val="005D5587"/>
    <w:rsid w:val="005D5743"/>
    <w:rsid w:val="005D5799"/>
    <w:rsid w:val="005D590C"/>
    <w:rsid w:val="005D59D7"/>
    <w:rsid w:val="005D59FF"/>
    <w:rsid w:val="005D5AB5"/>
    <w:rsid w:val="005D5B61"/>
    <w:rsid w:val="005D5E20"/>
    <w:rsid w:val="005D60B1"/>
    <w:rsid w:val="005D612E"/>
    <w:rsid w:val="005D6185"/>
    <w:rsid w:val="005D61B8"/>
    <w:rsid w:val="005D61F8"/>
    <w:rsid w:val="005D63A0"/>
    <w:rsid w:val="005D64CB"/>
    <w:rsid w:val="005D6572"/>
    <w:rsid w:val="005D6642"/>
    <w:rsid w:val="005D6649"/>
    <w:rsid w:val="005D6761"/>
    <w:rsid w:val="005D678D"/>
    <w:rsid w:val="005D6814"/>
    <w:rsid w:val="005D6817"/>
    <w:rsid w:val="005D687E"/>
    <w:rsid w:val="005D68D1"/>
    <w:rsid w:val="005D697D"/>
    <w:rsid w:val="005D69A5"/>
    <w:rsid w:val="005D69D5"/>
    <w:rsid w:val="005D6ACC"/>
    <w:rsid w:val="005D6AE2"/>
    <w:rsid w:val="005D6E11"/>
    <w:rsid w:val="005D6EE6"/>
    <w:rsid w:val="005D71C3"/>
    <w:rsid w:val="005D72BC"/>
    <w:rsid w:val="005D740C"/>
    <w:rsid w:val="005D7452"/>
    <w:rsid w:val="005D746F"/>
    <w:rsid w:val="005D74B0"/>
    <w:rsid w:val="005D7597"/>
    <w:rsid w:val="005D7616"/>
    <w:rsid w:val="005D76C4"/>
    <w:rsid w:val="005D775C"/>
    <w:rsid w:val="005D7886"/>
    <w:rsid w:val="005D7A48"/>
    <w:rsid w:val="005D7BF2"/>
    <w:rsid w:val="005D7C5A"/>
    <w:rsid w:val="005D7D01"/>
    <w:rsid w:val="005D7E44"/>
    <w:rsid w:val="005D7F0C"/>
    <w:rsid w:val="005E0000"/>
    <w:rsid w:val="005E0063"/>
    <w:rsid w:val="005E0403"/>
    <w:rsid w:val="005E04BE"/>
    <w:rsid w:val="005E0670"/>
    <w:rsid w:val="005E070D"/>
    <w:rsid w:val="005E0713"/>
    <w:rsid w:val="005E09D3"/>
    <w:rsid w:val="005E0A9E"/>
    <w:rsid w:val="005E0C74"/>
    <w:rsid w:val="005E0E35"/>
    <w:rsid w:val="005E0EEA"/>
    <w:rsid w:val="005E1271"/>
    <w:rsid w:val="005E1356"/>
    <w:rsid w:val="005E1669"/>
    <w:rsid w:val="005E167E"/>
    <w:rsid w:val="005E16A1"/>
    <w:rsid w:val="005E16D4"/>
    <w:rsid w:val="005E18BC"/>
    <w:rsid w:val="005E18F3"/>
    <w:rsid w:val="005E1A6E"/>
    <w:rsid w:val="005E1A72"/>
    <w:rsid w:val="005E1AE2"/>
    <w:rsid w:val="005E1BC0"/>
    <w:rsid w:val="005E1C1E"/>
    <w:rsid w:val="005E1C9D"/>
    <w:rsid w:val="005E1DC5"/>
    <w:rsid w:val="005E1EA7"/>
    <w:rsid w:val="005E1FC0"/>
    <w:rsid w:val="005E1FF3"/>
    <w:rsid w:val="005E217D"/>
    <w:rsid w:val="005E218C"/>
    <w:rsid w:val="005E22A1"/>
    <w:rsid w:val="005E2306"/>
    <w:rsid w:val="005E232B"/>
    <w:rsid w:val="005E244B"/>
    <w:rsid w:val="005E249D"/>
    <w:rsid w:val="005E258C"/>
    <w:rsid w:val="005E26A9"/>
    <w:rsid w:val="005E26EF"/>
    <w:rsid w:val="005E2750"/>
    <w:rsid w:val="005E2784"/>
    <w:rsid w:val="005E2787"/>
    <w:rsid w:val="005E27E0"/>
    <w:rsid w:val="005E28AD"/>
    <w:rsid w:val="005E28E7"/>
    <w:rsid w:val="005E29A8"/>
    <w:rsid w:val="005E29AC"/>
    <w:rsid w:val="005E2C0A"/>
    <w:rsid w:val="005E2CC7"/>
    <w:rsid w:val="005E2E45"/>
    <w:rsid w:val="005E2E58"/>
    <w:rsid w:val="005E2F13"/>
    <w:rsid w:val="005E2F47"/>
    <w:rsid w:val="005E2F87"/>
    <w:rsid w:val="005E2F98"/>
    <w:rsid w:val="005E3000"/>
    <w:rsid w:val="005E3050"/>
    <w:rsid w:val="005E30C7"/>
    <w:rsid w:val="005E31DE"/>
    <w:rsid w:val="005E338B"/>
    <w:rsid w:val="005E33C9"/>
    <w:rsid w:val="005E33ED"/>
    <w:rsid w:val="005E344F"/>
    <w:rsid w:val="005E34B8"/>
    <w:rsid w:val="005E34E3"/>
    <w:rsid w:val="005E3513"/>
    <w:rsid w:val="005E3575"/>
    <w:rsid w:val="005E35E9"/>
    <w:rsid w:val="005E3613"/>
    <w:rsid w:val="005E378B"/>
    <w:rsid w:val="005E37B2"/>
    <w:rsid w:val="005E38E5"/>
    <w:rsid w:val="005E3950"/>
    <w:rsid w:val="005E3965"/>
    <w:rsid w:val="005E39F8"/>
    <w:rsid w:val="005E3A7A"/>
    <w:rsid w:val="005E3AB3"/>
    <w:rsid w:val="005E3C77"/>
    <w:rsid w:val="005E3D4B"/>
    <w:rsid w:val="005E3D76"/>
    <w:rsid w:val="005E3E1D"/>
    <w:rsid w:val="005E3E38"/>
    <w:rsid w:val="005E3EBF"/>
    <w:rsid w:val="005E411B"/>
    <w:rsid w:val="005E4151"/>
    <w:rsid w:val="005E422E"/>
    <w:rsid w:val="005E423B"/>
    <w:rsid w:val="005E42E2"/>
    <w:rsid w:val="005E431A"/>
    <w:rsid w:val="005E43DB"/>
    <w:rsid w:val="005E4429"/>
    <w:rsid w:val="005E447C"/>
    <w:rsid w:val="005E46B5"/>
    <w:rsid w:val="005E472E"/>
    <w:rsid w:val="005E47D6"/>
    <w:rsid w:val="005E47F1"/>
    <w:rsid w:val="005E48D3"/>
    <w:rsid w:val="005E4945"/>
    <w:rsid w:val="005E495B"/>
    <w:rsid w:val="005E49FC"/>
    <w:rsid w:val="005E4A6B"/>
    <w:rsid w:val="005E4ABB"/>
    <w:rsid w:val="005E4B58"/>
    <w:rsid w:val="005E4B63"/>
    <w:rsid w:val="005E4B65"/>
    <w:rsid w:val="005E4BB3"/>
    <w:rsid w:val="005E4BD9"/>
    <w:rsid w:val="005E4C32"/>
    <w:rsid w:val="005E4C97"/>
    <w:rsid w:val="005E4DED"/>
    <w:rsid w:val="005E4E17"/>
    <w:rsid w:val="005E4F15"/>
    <w:rsid w:val="005E5052"/>
    <w:rsid w:val="005E50A3"/>
    <w:rsid w:val="005E52E0"/>
    <w:rsid w:val="005E5376"/>
    <w:rsid w:val="005E538E"/>
    <w:rsid w:val="005E5461"/>
    <w:rsid w:val="005E553D"/>
    <w:rsid w:val="005E57F5"/>
    <w:rsid w:val="005E5870"/>
    <w:rsid w:val="005E59FE"/>
    <w:rsid w:val="005E5BDF"/>
    <w:rsid w:val="005E5CF9"/>
    <w:rsid w:val="005E5CFC"/>
    <w:rsid w:val="005E5E55"/>
    <w:rsid w:val="005E5EEB"/>
    <w:rsid w:val="005E5F98"/>
    <w:rsid w:val="005E6019"/>
    <w:rsid w:val="005E6062"/>
    <w:rsid w:val="005E6116"/>
    <w:rsid w:val="005E61E8"/>
    <w:rsid w:val="005E624B"/>
    <w:rsid w:val="005E62D9"/>
    <w:rsid w:val="005E6456"/>
    <w:rsid w:val="005E64A1"/>
    <w:rsid w:val="005E6646"/>
    <w:rsid w:val="005E66D7"/>
    <w:rsid w:val="005E67EE"/>
    <w:rsid w:val="005E6A85"/>
    <w:rsid w:val="005E6B4A"/>
    <w:rsid w:val="005E6CA3"/>
    <w:rsid w:val="005E6DB5"/>
    <w:rsid w:val="005E6E9D"/>
    <w:rsid w:val="005E6F71"/>
    <w:rsid w:val="005E6FA1"/>
    <w:rsid w:val="005E7003"/>
    <w:rsid w:val="005E70C5"/>
    <w:rsid w:val="005E70CD"/>
    <w:rsid w:val="005E7195"/>
    <w:rsid w:val="005E72A8"/>
    <w:rsid w:val="005E73F8"/>
    <w:rsid w:val="005E7402"/>
    <w:rsid w:val="005E7428"/>
    <w:rsid w:val="005E7482"/>
    <w:rsid w:val="005E74C7"/>
    <w:rsid w:val="005E755D"/>
    <w:rsid w:val="005E7587"/>
    <w:rsid w:val="005E7691"/>
    <w:rsid w:val="005E76AF"/>
    <w:rsid w:val="005E773B"/>
    <w:rsid w:val="005E7837"/>
    <w:rsid w:val="005E7984"/>
    <w:rsid w:val="005E7A56"/>
    <w:rsid w:val="005E7A5B"/>
    <w:rsid w:val="005E7A71"/>
    <w:rsid w:val="005E7A82"/>
    <w:rsid w:val="005E7AF8"/>
    <w:rsid w:val="005E7BAC"/>
    <w:rsid w:val="005E7C00"/>
    <w:rsid w:val="005E7CF0"/>
    <w:rsid w:val="005E7DCF"/>
    <w:rsid w:val="005E7EEE"/>
    <w:rsid w:val="005E7FA8"/>
    <w:rsid w:val="005F0007"/>
    <w:rsid w:val="005F008C"/>
    <w:rsid w:val="005F0187"/>
    <w:rsid w:val="005F01E4"/>
    <w:rsid w:val="005F02B3"/>
    <w:rsid w:val="005F02F0"/>
    <w:rsid w:val="005F0438"/>
    <w:rsid w:val="005F0458"/>
    <w:rsid w:val="005F0593"/>
    <w:rsid w:val="005F0600"/>
    <w:rsid w:val="005F0788"/>
    <w:rsid w:val="005F080C"/>
    <w:rsid w:val="005F0889"/>
    <w:rsid w:val="005F098E"/>
    <w:rsid w:val="005F09A8"/>
    <w:rsid w:val="005F09D0"/>
    <w:rsid w:val="005F0AC5"/>
    <w:rsid w:val="005F0B51"/>
    <w:rsid w:val="005F0D58"/>
    <w:rsid w:val="005F0D93"/>
    <w:rsid w:val="005F1032"/>
    <w:rsid w:val="005F11B1"/>
    <w:rsid w:val="005F12AE"/>
    <w:rsid w:val="005F134C"/>
    <w:rsid w:val="005F1555"/>
    <w:rsid w:val="005F1596"/>
    <w:rsid w:val="005F15D6"/>
    <w:rsid w:val="005F15E9"/>
    <w:rsid w:val="005F1604"/>
    <w:rsid w:val="005F1611"/>
    <w:rsid w:val="005F174F"/>
    <w:rsid w:val="005F1785"/>
    <w:rsid w:val="005F19E1"/>
    <w:rsid w:val="005F1A48"/>
    <w:rsid w:val="005F1A9E"/>
    <w:rsid w:val="005F1BB4"/>
    <w:rsid w:val="005F1E07"/>
    <w:rsid w:val="005F1E21"/>
    <w:rsid w:val="005F1E47"/>
    <w:rsid w:val="005F1F29"/>
    <w:rsid w:val="005F2146"/>
    <w:rsid w:val="005F214C"/>
    <w:rsid w:val="005F21B0"/>
    <w:rsid w:val="005F221F"/>
    <w:rsid w:val="005F22CB"/>
    <w:rsid w:val="005F235B"/>
    <w:rsid w:val="005F2443"/>
    <w:rsid w:val="005F2551"/>
    <w:rsid w:val="005F2595"/>
    <w:rsid w:val="005F264F"/>
    <w:rsid w:val="005F269E"/>
    <w:rsid w:val="005F2735"/>
    <w:rsid w:val="005F27A8"/>
    <w:rsid w:val="005F2825"/>
    <w:rsid w:val="005F2917"/>
    <w:rsid w:val="005F2992"/>
    <w:rsid w:val="005F29E2"/>
    <w:rsid w:val="005F2B9F"/>
    <w:rsid w:val="005F2C34"/>
    <w:rsid w:val="005F2D7D"/>
    <w:rsid w:val="005F2DB8"/>
    <w:rsid w:val="005F2E31"/>
    <w:rsid w:val="005F3045"/>
    <w:rsid w:val="005F3200"/>
    <w:rsid w:val="005F322A"/>
    <w:rsid w:val="005F32B5"/>
    <w:rsid w:val="005F32C1"/>
    <w:rsid w:val="005F3407"/>
    <w:rsid w:val="005F343C"/>
    <w:rsid w:val="005F3514"/>
    <w:rsid w:val="005F3587"/>
    <w:rsid w:val="005F35C2"/>
    <w:rsid w:val="005F35E5"/>
    <w:rsid w:val="005F36C5"/>
    <w:rsid w:val="005F38FB"/>
    <w:rsid w:val="005F38FE"/>
    <w:rsid w:val="005F3B3C"/>
    <w:rsid w:val="005F3BBE"/>
    <w:rsid w:val="005F3D79"/>
    <w:rsid w:val="005F3E2A"/>
    <w:rsid w:val="005F3F26"/>
    <w:rsid w:val="005F3F53"/>
    <w:rsid w:val="005F3F7E"/>
    <w:rsid w:val="005F41B9"/>
    <w:rsid w:val="005F42C4"/>
    <w:rsid w:val="005F46E0"/>
    <w:rsid w:val="005F485A"/>
    <w:rsid w:val="005F496D"/>
    <w:rsid w:val="005F4970"/>
    <w:rsid w:val="005F498B"/>
    <w:rsid w:val="005F4AA0"/>
    <w:rsid w:val="005F4B4F"/>
    <w:rsid w:val="005F4BF3"/>
    <w:rsid w:val="005F4C57"/>
    <w:rsid w:val="005F4CE8"/>
    <w:rsid w:val="005F4D10"/>
    <w:rsid w:val="005F4F2B"/>
    <w:rsid w:val="005F4F38"/>
    <w:rsid w:val="005F4F67"/>
    <w:rsid w:val="005F5015"/>
    <w:rsid w:val="005F5018"/>
    <w:rsid w:val="005F51C0"/>
    <w:rsid w:val="005F52F2"/>
    <w:rsid w:val="005F53B9"/>
    <w:rsid w:val="005F5504"/>
    <w:rsid w:val="005F56DC"/>
    <w:rsid w:val="005F57C8"/>
    <w:rsid w:val="005F5808"/>
    <w:rsid w:val="005F5813"/>
    <w:rsid w:val="005F581C"/>
    <w:rsid w:val="005F5846"/>
    <w:rsid w:val="005F5A05"/>
    <w:rsid w:val="005F5AB0"/>
    <w:rsid w:val="005F5ABD"/>
    <w:rsid w:val="005F5AC6"/>
    <w:rsid w:val="005F5ACC"/>
    <w:rsid w:val="005F5C0D"/>
    <w:rsid w:val="005F5CD0"/>
    <w:rsid w:val="005F5D12"/>
    <w:rsid w:val="005F5D64"/>
    <w:rsid w:val="005F5DC0"/>
    <w:rsid w:val="005F5E6D"/>
    <w:rsid w:val="005F5F0E"/>
    <w:rsid w:val="005F5FBE"/>
    <w:rsid w:val="005F604A"/>
    <w:rsid w:val="005F6075"/>
    <w:rsid w:val="005F61DE"/>
    <w:rsid w:val="005F61E1"/>
    <w:rsid w:val="005F61F5"/>
    <w:rsid w:val="005F6284"/>
    <w:rsid w:val="005F62B1"/>
    <w:rsid w:val="005F63E4"/>
    <w:rsid w:val="005F6657"/>
    <w:rsid w:val="005F669C"/>
    <w:rsid w:val="005F66A7"/>
    <w:rsid w:val="005F67EF"/>
    <w:rsid w:val="005F68D2"/>
    <w:rsid w:val="005F6AD9"/>
    <w:rsid w:val="005F6C04"/>
    <w:rsid w:val="005F6C6B"/>
    <w:rsid w:val="005F6C79"/>
    <w:rsid w:val="005F6CDC"/>
    <w:rsid w:val="005F6D9F"/>
    <w:rsid w:val="005F6DB5"/>
    <w:rsid w:val="005F6E64"/>
    <w:rsid w:val="005F6E75"/>
    <w:rsid w:val="005F6FB5"/>
    <w:rsid w:val="005F6FE4"/>
    <w:rsid w:val="005F726F"/>
    <w:rsid w:val="005F74E9"/>
    <w:rsid w:val="005F750A"/>
    <w:rsid w:val="005F7583"/>
    <w:rsid w:val="005F7603"/>
    <w:rsid w:val="005F782E"/>
    <w:rsid w:val="005F7901"/>
    <w:rsid w:val="005F7905"/>
    <w:rsid w:val="005F7A33"/>
    <w:rsid w:val="005F7A7F"/>
    <w:rsid w:val="005F7B6B"/>
    <w:rsid w:val="005F7BDC"/>
    <w:rsid w:val="005F7C2B"/>
    <w:rsid w:val="005F7CF8"/>
    <w:rsid w:val="005F7DC2"/>
    <w:rsid w:val="005F7E9A"/>
    <w:rsid w:val="005F7F1D"/>
    <w:rsid w:val="006000C0"/>
    <w:rsid w:val="00600170"/>
    <w:rsid w:val="00600181"/>
    <w:rsid w:val="006001BC"/>
    <w:rsid w:val="0060023B"/>
    <w:rsid w:val="0060029C"/>
    <w:rsid w:val="006003A1"/>
    <w:rsid w:val="006004A5"/>
    <w:rsid w:val="0060051F"/>
    <w:rsid w:val="0060064F"/>
    <w:rsid w:val="00600691"/>
    <w:rsid w:val="00600699"/>
    <w:rsid w:val="00600A2A"/>
    <w:rsid w:val="00600B84"/>
    <w:rsid w:val="00600BCE"/>
    <w:rsid w:val="00600C74"/>
    <w:rsid w:val="00600D60"/>
    <w:rsid w:val="00600F4D"/>
    <w:rsid w:val="006010E4"/>
    <w:rsid w:val="0060115A"/>
    <w:rsid w:val="00601216"/>
    <w:rsid w:val="00601251"/>
    <w:rsid w:val="0060157D"/>
    <w:rsid w:val="006015E2"/>
    <w:rsid w:val="006016B9"/>
    <w:rsid w:val="006016DF"/>
    <w:rsid w:val="00601713"/>
    <w:rsid w:val="00601790"/>
    <w:rsid w:val="00601796"/>
    <w:rsid w:val="0060186F"/>
    <w:rsid w:val="00601894"/>
    <w:rsid w:val="006018AF"/>
    <w:rsid w:val="00601B93"/>
    <w:rsid w:val="00601CE4"/>
    <w:rsid w:val="00601D89"/>
    <w:rsid w:val="00601D9E"/>
    <w:rsid w:val="00601F4C"/>
    <w:rsid w:val="00601F5A"/>
    <w:rsid w:val="00601FBC"/>
    <w:rsid w:val="006021BE"/>
    <w:rsid w:val="006023AF"/>
    <w:rsid w:val="00602501"/>
    <w:rsid w:val="006025C3"/>
    <w:rsid w:val="006025D1"/>
    <w:rsid w:val="00602848"/>
    <w:rsid w:val="006028E6"/>
    <w:rsid w:val="00602939"/>
    <w:rsid w:val="006029D8"/>
    <w:rsid w:val="00602B40"/>
    <w:rsid w:val="00602B87"/>
    <w:rsid w:val="00602E68"/>
    <w:rsid w:val="00602F06"/>
    <w:rsid w:val="00602FD6"/>
    <w:rsid w:val="006030C2"/>
    <w:rsid w:val="00603141"/>
    <w:rsid w:val="00603166"/>
    <w:rsid w:val="006031A6"/>
    <w:rsid w:val="0060325A"/>
    <w:rsid w:val="0060329F"/>
    <w:rsid w:val="00603424"/>
    <w:rsid w:val="0060346C"/>
    <w:rsid w:val="00603474"/>
    <w:rsid w:val="00603818"/>
    <w:rsid w:val="00603868"/>
    <w:rsid w:val="006038E3"/>
    <w:rsid w:val="006038F3"/>
    <w:rsid w:val="00603A87"/>
    <w:rsid w:val="00603B90"/>
    <w:rsid w:val="00603BC9"/>
    <w:rsid w:val="00603C51"/>
    <w:rsid w:val="00603D2D"/>
    <w:rsid w:val="00603DDF"/>
    <w:rsid w:val="00603DE9"/>
    <w:rsid w:val="00603E1C"/>
    <w:rsid w:val="00603E41"/>
    <w:rsid w:val="00603E9A"/>
    <w:rsid w:val="00603EC1"/>
    <w:rsid w:val="0060428E"/>
    <w:rsid w:val="006042CA"/>
    <w:rsid w:val="006044D4"/>
    <w:rsid w:val="006045CC"/>
    <w:rsid w:val="00604653"/>
    <w:rsid w:val="00604972"/>
    <w:rsid w:val="006049B0"/>
    <w:rsid w:val="00604B81"/>
    <w:rsid w:val="00604D98"/>
    <w:rsid w:val="00604DA7"/>
    <w:rsid w:val="006050E7"/>
    <w:rsid w:val="00605249"/>
    <w:rsid w:val="00605250"/>
    <w:rsid w:val="00605294"/>
    <w:rsid w:val="00605316"/>
    <w:rsid w:val="00605362"/>
    <w:rsid w:val="00605435"/>
    <w:rsid w:val="0060553B"/>
    <w:rsid w:val="0060558E"/>
    <w:rsid w:val="0060580C"/>
    <w:rsid w:val="00605909"/>
    <w:rsid w:val="0060590B"/>
    <w:rsid w:val="00605A0A"/>
    <w:rsid w:val="00605A4F"/>
    <w:rsid w:val="00605A68"/>
    <w:rsid w:val="00605B08"/>
    <w:rsid w:val="00605B61"/>
    <w:rsid w:val="00605B79"/>
    <w:rsid w:val="00605BE3"/>
    <w:rsid w:val="00605BE6"/>
    <w:rsid w:val="00605C85"/>
    <w:rsid w:val="00605CAF"/>
    <w:rsid w:val="00605D57"/>
    <w:rsid w:val="00605E5D"/>
    <w:rsid w:val="00605E75"/>
    <w:rsid w:val="00605EA8"/>
    <w:rsid w:val="00605EF8"/>
    <w:rsid w:val="00606023"/>
    <w:rsid w:val="006060BA"/>
    <w:rsid w:val="00606125"/>
    <w:rsid w:val="0060616B"/>
    <w:rsid w:val="0060624B"/>
    <w:rsid w:val="006062E0"/>
    <w:rsid w:val="0060645E"/>
    <w:rsid w:val="00606461"/>
    <w:rsid w:val="00606462"/>
    <w:rsid w:val="0060651D"/>
    <w:rsid w:val="00606611"/>
    <w:rsid w:val="00606735"/>
    <w:rsid w:val="0060682D"/>
    <w:rsid w:val="00606868"/>
    <w:rsid w:val="0060693F"/>
    <w:rsid w:val="006069CE"/>
    <w:rsid w:val="006069D2"/>
    <w:rsid w:val="006069E5"/>
    <w:rsid w:val="00606A49"/>
    <w:rsid w:val="00606ABA"/>
    <w:rsid w:val="00606B49"/>
    <w:rsid w:val="00606B8B"/>
    <w:rsid w:val="00606BAD"/>
    <w:rsid w:val="00606BF6"/>
    <w:rsid w:val="00606E26"/>
    <w:rsid w:val="00606F33"/>
    <w:rsid w:val="00606FA5"/>
    <w:rsid w:val="00607022"/>
    <w:rsid w:val="00607086"/>
    <w:rsid w:val="00607219"/>
    <w:rsid w:val="00607298"/>
    <w:rsid w:val="006072C0"/>
    <w:rsid w:val="006072D2"/>
    <w:rsid w:val="006072F7"/>
    <w:rsid w:val="00607643"/>
    <w:rsid w:val="00607719"/>
    <w:rsid w:val="006077E2"/>
    <w:rsid w:val="00607898"/>
    <w:rsid w:val="00607988"/>
    <w:rsid w:val="00607A27"/>
    <w:rsid w:val="00607A33"/>
    <w:rsid w:val="00607B25"/>
    <w:rsid w:val="00607E6A"/>
    <w:rsid w:val="00607E73"/>
    <w:rsid w:val="00607F36"/>
    <w:rsid w:val="00607F4A"/>
    <w:rsid w:val="00610006"/>
    <w:rsid w:val="00610050"/>
    <w:rsid w:val="006100B7"/>
    <w:rsid w:val="00610120"/>
    <w:rsid w:val="00610177"/>
    <w:rsid w:val="006101A1"/>
    <w:rsid w:val="006101D0"/>
    <w:rsid w:val="00610276"/>
    <w:rsid w:val="00610292"/>
    <w:rsid w:val="006106D5"/>
    <w:rsid w:val="0061075A"/>
    <w:rsid w:val="006108C2"/>
    <w:rsid w:val="00610A31"/>
    <w:rsid w:val="00610CEA"/>
    <w:rsid w:val="00610E72"/>
    <w:rsid w:val="00610F6C"/>
    <w:rsid w:val="006110E2"/>
    <w:rsid w:val="006111C5"/>
    <w:rsid w:val="006111F0"/>
    <w:rsid w:val="006112D4"/>
    <w:rsid w:val="006112DC"/>
    <w:rsid w:val="006112E0"/>
    <w:rsid w:val="00611386"/>
    <w:rsid w:val="00611389"/>
    <w:rsid w:val="006113B2"/>
    <w:rsid w:val="00611431"/>
    <w:rsid w:val="00611443"/>
    <w:rsid w:val="00611455"/>
    <w:rsid w:val="0061146A"/>
    <w:rsid w:val="006114C2"/>
    <w:rsid w:val="0061155E"/>
    <w:rsid w:val="006115BB"/>
    <w:rsid w:val="0061166A"/>
    <w:rsid w:val="006117CA"/>
    <w:rsid w:val="006118C0"/>
    <w:rsid w:val="00611957"/>
    <w:rsid w:val="006119C0"/>
    <w:rsid w:val="00611A0C"/>
    <w:rsid w:val="00611B3A"/>
    <w:rsid w:val="00611FDD"/>
    <w:rsid w:val="00612058"/>
    <w:rsid w:val="0061214C"/>
    <w:rsid w:val="00612167"/>
    <w:rsid w:val="006121C6"/>
    <w:rsid w:val="006121DF"/>
    <w:rsid w:val="006121F5"/>
    <w:rsid w:val="00612318"/>
    <w:rsid w:val="0061235F"/>
    <w:rsid w:val="006123F6"/>
    <w:rsid w:val="006123FA"/>
    <w:rsid w:val="00612426"/>
    <w:rsid w:val="006124A2"/>
    <w:rsid w:val="0061256F"/>
    <w:rsid w:val="00612576"/>
    <w:rsid w:val="006125E6"/>
    <w:rsid w:val="0061265E"/>
    <w:rsid w:val="006126C3"/>
    <w:rsid w:val="006126DF"/>
    <w:rsid w:val="0061274C"/>
    <w:rsid w:val="006128B0"/>
    <w:rsid w:val="00612944"/>
    <w:rsid w:val="006129B7"/>
    <w:rsid w:val="006129FE"/>
    <w:rsid w:val="00612AB8"/>
    <w:rsid w:val="00612AE2"/>
    <w:rsid w:val="00612CD8"/>
    <w:rsid w:val="00612CDD"/>
    <w:rsid w:val="00612E00"/>
    <w:rsid w:val="00612E72"/>
    <w:rsid w:val="00612F98"/>
    <w:rsid w:val="0061309B"/>
    <w:rsid w:val="00613194"/>
    <w:rsid w:val="006131A1"/>
    <w:rsid w:val="006131C0"/>
    <w:rsid w:val="00613246"/>
    <w:rsid w:val="0061332D"/>
    <w:rsid w:val="00613465"/>
    <w:rsid w:val="00613490"/>
    <w:rsid w:val="00613536"/>
    <w:rsid w:val="006135F8"/>
    <w:rsid w:val="006137D7"/>
    <w:rsid w:val="00613815"/>
    <w:rsid w:val="00613887"/>
    <w:rsid w:val="00613939"/>
    <w:rsid w:val="00613AFA"/>
    <w:rsid w:val="00613B2C"/>
    <w:rsid w:val="00613B9D"/>
    <w:rsid w:val="00613E71"/>
    <w:rsid w:val="0061410E"/>
    <w:rsid w:val="00614383"/>
    <w:rsid w:val="0061438F"/>
    <w:rsid w:val="006143E4"/>
    <w:rsid w:val="0061440C"/>
    <w:rsid w:val="006144B5"/>
    <w:rsid w:val="00614718"/>
    <w:rsid w:val="006147F0"/>
    <w:rsid w:val="006148E7"/>
    <w:rsid w:val="006149F4"/>
    <w:rsid w:val="00614A62"/>
    <w:rsid w:val="00614ADA"/>
    <w:rsid w:val="00614BE0"/>
    <w:rsid w:val="00614BF5"/>
    <w:rsid w:val="00614DF7"/>
    <w:rsid w:val="00614E06"/>
    <w:rsid w:val="00614EDF"/>
    <w:rsid w:val="00614F38"/>
    <w:rsid w:val="006151FF"/>
    <w:rsid w:val="0061528D"/>
    <w:rsid w:val="00615293"/>
    <w:rsid w:val="006152A9"/>
    <w:rsid w:val="006152AF"/>
    <w:rsid w:val="006152F3"/>
    <w:rsid w:val="00615345"/>
    <w:rsid w:val="006153C5"/>
    <w:rsid w:val="0061541F"/>
    <w:rsid w:val="00615438"/>
    <w:rsid w:val="00615440"/>
    <w:rsid w:val="006154C3"/>
    <w:rsid w:val="006155AC"/>
    <w:rsid w:val="006157CD"/>
    <w:rsid w:val="0061596F"/>
    <w:rsid w:val="00615ADC"/>
    <w:rsid w:val="00615B2B"/>
    <w:rsid w:val="00615B56"/>
    <w:rsid w:val="00615D40"/>
    <w:rsid w:val="00615D7B"/>
    <w:rsid w:val="00615D9A"/>
    <w:rsid w:val="00615E5E"/>
    <w:rsid w:val="00615E62"/>
    <w:rsid w:val="00615F07"/>
    <w:rsid w:val="00615F67"/>
    <w:rsid w:val="00615F9C"/>
    <w:rsid w:val="006160A4"/>
    <w:rsid w:val="006161A8"/>
    <w:rsid w:val="006162FF"/>
    <w:rsid w:val="00616314"/>
    <w:rsid w:val="00616379"/>
    <w:rsid w:val="006163F4"/>
    <w:rsid w:val="00616419"/>
    <w:rsid w:val="00616489"/>
    <w:rsid w:val="006164F7"/>
    <w:rsid w:val="00616855"/>
    <w:rsid w:val="006168A2"/>
    <w:rsid w:val="006168C3"/>
    <w:rsid w:val="00616928"/>
    <w:rsid w:val="00616A19"/>
    <w:rsid w:val="00616B07"/>
    <w:rsid w:val="00616B7E"/>
    <w:rsid w:val="00616CB9"/>
    <w:rsid w:val="00616E19"/>
    <w:rsid w:val="00616F31"/>
    <w:rsid w:val="00617031"/>
    <w:rsid w:val="00617075"/>
    <w:rsid w:val="00617140"/>
    <w:rsid w:val="00617144"/>
    <w:rsid w:val="00617169"/>
    <w:rsid w:val="006171CB"/>
    <w:rsid w:val="00617262"/>
    <w:rsid w:val="0061739F"/>
    <w:rsid w:val="006173CF"/>
    <w:rsid w:val="00617491"/>
    <w:rsid w:val="006175D4"/>
    <w:rsid w:val="006177C9"/>
    <w:rsid w:val="0061782C"/>
    <w:rsid w:val="00617972"/>
    <w:rsid w:val="00617C5A"/>
    <w:rsid w:val="00617C5E"/>
    <w:rsid w:val="00617D3C"/>
    <w:rsid w:val="00617DCF"/>
    <w:rsid w:val="00617E38"/>
    <w:rsid w:val="0062006E"/>
    <w:rsid w:val="00620131"/>
    <w:rsid w:val="00620198"/>
    <w:rsid w:val="00620274"/>
    <w:rsid w:val="0062040D"/>
    <w:rsid w:val="00620475"/>
    <w:rsid w:val="006204C0"/>
    <w:rsid w:val="00620670"/>
    <w:rsid w:val="0062090A"/>
    <w:rsid w:val="00620935"/>
    <w:rsid w:val="00620AFF"/>
    <w:rsid w:val="00620B19"/>
    <w:rsid w:val="00620B36"/>
    <w:rsid w:val="00620C01"/>
    <w:rsid w:val="00620E71"/>
    <w:rsid w:val="00620E9F"/>
    <w:rsid w:val="00620F39"/>
    <w:rsid w:val="00620F56"/>
    <w:rsid w:val="00620FF7"/>
    <w:rsid w:val="00621075"/>
    <w:rsid w:val="006216D2"/>
    <w:rsid w:val="006216DD"/>
    <w:rsid w:val="0062172C"/>
    <w:rsid w:val="00621742"/>
    <w:rsid w:val="0062178A"/>
    <w:rsid w:val="006217D5"/>
    <w:rsid w:val="0062186D"/>
    <w:rsid w:val="00621C21"/>
    <w:rsid w:val="00621CC8"/>
    <w:rsid w:val="00621CF5"/>
    <w:rsid w:val="00621D9D"/>
    <w:rsid w:val="00621E25"/>
    <w:rsid w:val="00621E88"/>
    <w:rsid w:val="00621FC2"/>
    <w:rsid w:val="006220DA"/>
    <w:rsid w:val="006221CC"/>
    <w:rsid w:val="00622275"/>
    <w:rsid w:val="006222C3"/>
    <w:rsid w:val="0062246F"/>
    <w:rsid w:val="006225B8"/>
    <w:rsid w:val="0062279D"/>
    <w:rsid w:val="006228AD"/>
    <w:rsid w:val="00622A84"/>
    <w:rsid w:val="00622B17"/>
    <w:rsid w:val="00622BAE"/>
    <w:rsid w:val="00622D3E"/>
    <w:rsid w:val="00622E25"/>
    <w:rsid w:val="00622EF0"/>
    <w:rsid w:val="00622F46"/>
    <w:rsid w:val="00622FBC"/>
    <w:rsid w:val="0062325C"/>
    <w:rsid w:val="0062326F"/>
    <w:rsid w:val="00623391"/>
    <w:rsid w:val="006233BC"/>
    <w:rsid w:val="006234D2"/>
    <w:rsid w:val="006234FA"/>
    <w:rsid w:val="0062359A"/>
    <w:rsid w:val="00623650"/>
    <w:rsid w:val="00623679"/>
    <w:rsid w:val="006236AD"/>
    <w:rsid w:val="00623758"/>
    <w:rsid w:val="006239D5"/>
    <w:rsid w:val="00623C40"/>
    <w:rsid w:val="00623D8E"/>
    <w:rsid w:val="00623F3B"/>
    <w:rsid w:val="00623FCC"/>
    <w:rsid w:val="0062405D"/>
    <w:rsid w:val="006240E8"/>
    <w:rsid w:val="00624119"/>
    <w:rsid w:val="006242B4"/>
    <w:rsid w:val="006242E4"/>
    <w:rsid w:val="00624396"/>
    <w:rsid w:val="006245D1"/>
    <w:rsid w:val="006248C1"/>
    <w:rsid w:val="006248C4"/>
    <w:rsid w:val="00624A5A"/>
    <w:rsid w:val="00624ADA"/>
    <w:rsid w:val="00624BB2"/>
    <w:rsid w:val="00624BD4"/>
    <w:rsid w:val="00624C7D"/>
    <w:rsid w:val="00624DE3"/>
    <w:rsid w:val="00624E83"/>
    <w:rsid w:val="00624F75"/>
    <w:rsid w:val="00624FA8"/>
    <w:rsid w:val="00624FF5"/>
    <w:rsid w:val="006250CF"/>
    <w:rsid w:val="00625159"/>
    <w:rsid w:val="006251A1"/>
    <w:rsid w:val="006251B9"/>
    <w:rsid w:val="00625207"/>
    <w:rsid w:val="00625244"/>
    <w:rsid w:val="00625439"/>
    <w:rsid w:val="0062551B"/>
    <w:rsid w:val="0062558C"/>
    <w:rsid w:val="00625793"/>
    <w:rsid w:val="0062586B"/>
    <w:rsid w:val="006259E8"/>
    <w:rsid w:val="00625A1A"/>
    <w:rsid w:val="00625A39"/>
    <w:rsid w:val="00625ABD"/>
    <w:rsid w:val="00625AC5"/>
    <w:rsid w:val="00625C8B"/>
    <w:rsid w:val="00625D2F"/>
    <w:rsid w:val="00625E19"/>
    <w:rsid w:val="00625E7A"/>
    <w:rsid w:val="006260D0"/>
    <w:rsid w:val="00626295"/>
    <w:rsid w:val="00626313"/>
    <w:rsid w:val="006263FC"/>
    <w:rsid w:val="0062646C"/>
    <w:rsid w:val="00626518"/>
    <w:rsid w:val="006266F5"/>
    <w:rsid w:val="006267EB"/>
    <w:rsid w:val="006268D8"/>
    <w:rsid w:val="006268E6"/>
    <w:rsid w:val="00626AC3"/>
    <w:rsid w:val="00626BEC"/>
    <w:rsid w:val="00626E05"/>
    <w:rsid w:val="00626E76"/>
    <w:rsid w:val="00626F35"/>
    <w:rsid w:val="00627128"/>
    <w:rsid w:val="0062714E"/>
    <w:rsid w:val="00627166"/>
    <w:rsid w:val="0062732B"/>
    <w:rsid w:val="0062735D"/>
    <w:rsid w:val="006275AB"/>
    <w:rsid w:val="00627655"/>
    <w:rsid w:val="006276EF"/>
    <w:rsid w:val="00627939"/>
    <w:rsid w:val="006279CE"/>
    <w:rsid w:val="006279E1"/>
    <w:rsid w:val="00627A52"/>
    <w:rsid w:val="00627A96"/>
    <w:rsid w:val="00627B54"/>
    <w:rsid w:val="00627BDB"/>
    <w:rsid w:val="00627C76"/>
    <w:rsid w:val="00627D18"/>
    <w:rsid w:val="00627E30"/>
    <w:rsid w:val="00627FBA"/>
    <w:rsid w:val="00630022"/>
    <w:rsid w:val="006300CA"/>
    <w:rsid w:val="0063014A"/>
    <w:rsid w:val="0063017E"/>
    <w:rsid w:val="0063035C"/>
    <w:rsid w:val="00630392"/>
    <w:rsid w:val="006303DF"/>
    <w:rsid w:val="006303ED"/>
    <w:rsid w:val="00630481"/>
    <w:rsid w:val="006304AB"/>
    <w:rsid w:val="006304C7"/>
    <w:rsid w:val="0063050E"/>
    <w:rsid w:val="00630886"/>
    <w:rsid w:val="006308DF"/>
    <w:rsid w:val="0063092B"/>
    <w:rsid w:val="00630B2D"/>
    <w:rsid w:val="00630B96"/>
    <w:rsid w:val="00630BD3"/>
    <w:rsid w:val="00630D57"/>
    <w:rsid w:val="00630E3C"/>
    <w:rsid w:val="00630F47"/>
    <w:rsid w:val="006311C0"/>
    <w:rsid w:val="006315EE"/>
    <w:rsid w:val="006315F6"/>
    <w:rsid w:val="006317C9"/>
    <w:rsid w:val="006317DA"/>
    <w:rsid w:val="006317F1"/>
    <w:rsid w:val="006317FE"/>
    <w:rsid w:val="00631826"/>
    <w:rsid w:val="006318F8"/>
    <w:rsid w:val="006319F0"/>
    <w:rsid w:val="00631B51"/>
    <w:rsid w:val="00631BC0"/>
    <w:rsid w:val="00631C3B"/>
    <w:rsid w:val="00631C8D"/>
    <w:rsid w:val="00631C9C"/>
    <w:rsid w:val="00631D5C"/>
    <w:rsid w:val="00631D7C"/>
    <w:rsid w:val="00631D8D"/>
    <w:rsid w:val="00631EBC"/>
    <w:rsid w:val="00631F38"/>
    <w:rsid w:val="00631FF8"/>
    <w:rsid w:val="006321CB"/>
    <w:rsid w:val="00632246"/>
    <w:rsid w:val="006322A4"/>
    <w:rsid w:val="00632394"/>
    <w:rsid w:val="00632556"/>
    <w:rsid w:val="00632588"/>
    <w:rsid w:val="006325B2"/>
    <w:rsid w:val="00632606"/>
    <w:rsid w:val="0063260E"/>
    <w:rsid w:val="0063263C"/>
    <w:rsid w:val="0063284F"/>
    <w:rsid w:val="006328F3"/>
    <w:rsid w:val="00632A24"/>
    <w:rsid w:val="00632A5C"/>
    <w:rsid w:val="00632B43"/>
    <w:rsid w:val="00632C29"/>
    <w:rsid w:val="00632D6C"/>
    <w:rsid w:val="00632DA6"/>
    <w:rsid w:val="00632E1A"/>
    <w:rsid w:val="0063306E"/>
    <w:rsid w:val="00633088"/>
    <w:rsid w:val="006330BB"/>
    <w:rsid w:val="00633175"/>
    <w:rsid w:val="00633273"/>
    <w:rsid w:val="00633309"/>
    <w:rsid w:val="0063335A"/>
    <w:rsid w:val="006333F4"/>
    <w:rsid w:val="0063341D"/>
    <w:rsid w:val="00633488"/>
    <w:rsid w:val="006336BF"/>
    <w:rsid w:val="00633709"/>
    <w:rsid w:val="0063374B"/>
    <w:rsid w:val="0063389C"/>
    <w:rsid w:val="006338A2"/>
    <w:rsid w:val="006338E3"/>
    <w:rsid w:val="006338FC"/>
    <w:rsid w:val="0063390C"/>
    <w:rsid w:val="00633B22"/>
    <w:rsid w:val="00633B3C"/>
    <w:rsid w:val="00633B9C"/>
    <w:rsid w:val="00633BE7"/>
    <w:rsid w:val="00633C48"/>
    <w:rsid w:val="00633CB7"/>
    <w:rsid w:val="00633CCE"/>
    <w:rsid w:val="00633D98"/>
    <w:rsid w:val="00633D9E"/>
    <w:rsid w:val="00633E20"/>
    <w:rsid w:val="00633E7D"/>
    <w:rsid w:val="00633EE6"/>
    <w:rsid w:val="00634052"/>
    <w:rsid w:val="006340F9"/>
    <w:rsid w:val="00634101"/>
    <w:rsid w:val="00634109"/>
    <w:rsid w:val="006341A5"/>
    <w:rsid w:val="006341E8"/>
    <w:rsid w:val="006342DB"/>
    <w:rsid w:val="0063435C"/>
    <w:rsid w:val="00634402"/>
    <w:rsid w:val="006344BA"/>
    <w:rsid w:val="006344C7"/>
    <w:rsid w:val="00634537"/>
    <w:rsid w:val="00634586"/>
    <w:rsid w:val="006345B2"/>
    <w:rsid w:val="006345C5"/>
    <w:rsid w:val="006345D8"/>
    <w:rsid w:val="00634686"/>
    <w:rsid w:val="006346BB"/>
    <w:rsid w:val="00634775"/>
    <w:rsid w:val="00634790"/>
    <w:rsid w:val="006348A0"/>
    <w:rsid w:val="006348D7"/>
    <w:rsid w:val="006349CE"/>
    <w:rsid w:val="00634BBD"/>
    <w:rsid w:val="00634D19"/>
    <w:rsid w:val="00634DF7"/>
    <w:rsid w:val="00635020"/>
    <w:rsid w:val="00635097"/>
    <w:rsid w:val="00635219"/>
    <w:rsid w:val="00635393"/>
    <w:rsid w:val="006353F5"/>
    <w:rsid w:val="006354B2"/>
    <w:rsid w:val="006354B3"/>
    <w:rsid w:val="00635505"/>
    <w:rsid w:val="00635506"/>
    <w:rsid w:val="006355F4"/>
    <w:rsid w:val="0063561F"/>
    <w:rsid w:val="006356A5"/>
    <w:rsid w:val="006356BD"/>
    <w:rsid w:val="006356D1"/>
    <w:rsid w:val="00635732"/>
    <w:rsid w:val="00635765"/>
    <w:rsid w:val="00635969"/>
    <w:rsid w:val="00635A4B"/>
    <w:rsid w:val="00635ADD"/>
    <w:rsid w:val="00635B11"/>
    <w:rsid w:val="00635D9A"/>
    <w:rsid w:val="00635F30"/>
    <w:rsid w:val="00636052"/>
    <w:rsid w:val="0063612E"/>
    <w:rsid w:val="006361CB"/>
    <w:rsid w:val="0063628B"/>
    <w:rsid w:val="006362F8"/>
    <w:rsid w:val="0063632F"/>
    <w:rsid w:val="0063648B"/>
    <w:rsid w:val="0063665C"/>
    <w:rsid w:val="00636686"/>
    <w:rsid w:val="0063677C"/>
    <w:rsid w:val="00636890"/>
    <w:rsid w:val="0063698F"/>
    <w:rsid w:val="00636997"/>
    <w:rsid w:val="006369DB"/>
    <w:rsid w:val="006369F1"/>
    <w:rsid w:val="006369F2"/>
    <w:rsid w:val="00636C35"/>
    <w:rsid w:val="00636C77"/>
    <w:rsid w:val="00636D17"/>
    <w:rsid w:val="00636D20"/>
    <w:rsid w:val="00636E0B"/>
    <w:rsid w:val="00636EE4"/>
    <w:rsid w:val="00636EF1"/>
    <w:rsid w:val="00636F15"/>
    <w:rsid w:val="006370F4"/>
    <w:rsid w:val="0063713C"/>
    <w:rsid w:val="006371E1"/>
    <w:rsid w:val="006371F4"/>
    <w:rsid w:val="0063739A"/>
    <w:rsid w:val="00637547"/>
    <w:rsid w:val="00637670"/>
    <w:rsid w:val="00637705"/>
    <w:rsid w:val="00637721"/>
    <w:rsid w:val="00637987"/>
    <w:rsid w:val="006379D7"/>
    <w:rsid w:val="00637A86"/>
    <w:rsid w:val="00637ABE"/>
    <w:rsid w:val="00637AD5"/>
    <w:rsid w:val="00637B35"/>
    <w:rsid w:val="00637BE4"/>
    <w:rsid w:val="00637CD8"/>
    <w:rsid w:val="00637D11"/>
    <w:rsid w:val="00637E56"/>
    <w:rsid w:val="00637ECE"/>
    <w:rsid w:val="0064049B"/>
    <w:rsid w:val="006404BA"/>
    <w:rsid w:val="006404C1"/>
    <w:rsid w:val="00640580"/>
    <w:rsid w:val="006405B5"/>
    <w:rsid w:val="00640653"/>
    <w:rsid w:val="0064066E"/>
    <w:rsid w:val="00640687"/>
    <w:rsid w:val="006406DB"/>
    <w:rsid w:val="006408A2"/>
    <w:rsid w:val="0064095D"/>
    <w:rsid w:val="00640979"/>
    <w:rsid w:val="00640AAC"/>
    <w:rsid w:val="00640AF8"/>
    <w:rsid w:val="00640BF7"/>
    <w:rsid w:val="00640D52"/>
    <w:rsid w:val="00640E6C"/>
    <w:rsid w:val="00640EFC"/>
    <w:rsid w:val="00640F53"/>
    <w:rsid w:val="00640FA5"/>
    <w:rsid w:val="006410F6"/>
    <w:rsid w:val="00641275"/>
    <w:rsid w:val="006413F0"/>
    <w:rsid w:val="00641470"/>
    <w:rsid w:val="006414CD"/>
    <w:rsid w:val="006414FB"/>
    <w:rsid w:val="00641569"/>
    <w:rsid w:val="006415FA"/>
    <w:rsid w:val="00641626"/>
    <w:rsid w:val="0064176E"/>
    <w:rsid w:val="00641A49"/>
    <w:rsid w:val="00641ABB"/>
    <w:rsid w:val="00641BE3"/>
    <w:rsid w:val="00641CD8"/>
    <w:rsid w:val="00641F24"/>
    <w:rsid w:val="00641FEC"/>
    <w:rsid w:val="00642014"/>
    <w:rsid w:val="0064207B"/>
    <w:rsid w:val="00642166"/>
    <w:rsid w:val="006421AF"/>
    <w:rsid w:val="0064228B"/>
    <w:rsid w:val="0064243A"/>
    <w:rsid w:val="00642590"/>
    <w:rsid w:val="006425B2"/>
    <w:rsid w:val="00642780"/>
    <w:rsid w:val="006427D8"/>
    <w:rsid w:val="006428A1"/>
    <w:rsid w:val="0064290B"/>
    <w:rsid w:val="00642BB2"/>
    <w:rsid w:val="00642C1F"/>
    <w:rsid w:val="00642C72"/>
    <w:rsid w:val="00642C8B"/>
    <w:rsid w:val="00642D12"/>
    <w:rsid w:val="00642DBA"/>
    <w:rsid w:val="00642DC6"/>
    <w:rsid w:val="00642DDD"/>
    <w:rsid w:val="00642E25"/>
    <w:rsid w:val="00642EF2"/>
    <w:rsid w:val="00642F50"/>
    <w:rsid w:val="00642FB1"/>
    <w:rsid w:val="00643011"/>
    <w:rsid w:val="00643049"/>
    <w:rsid w:val="00643220"/>
    <w:rsid w:val="00643252"/>
    <w:rsid w:val="00643343"/>
    <w:rsid w:val="006433BA"/>
    <w:rsid w:val="006433ED"/>
    <w:rsid w:val="0064341B"/>
    <w:rsid w:val="006437A9"/>
    <w:rsid w:val="006437C9"/>
    <w:rsid w:val="006437CD"/>
    <w:rsid w:val="006439B1"/>
    <w:rsid w:val="00643B93"/>
    <w:rsid w:val="00643C8D"/>
    <w:rsid w:val="00643D1D"/>
    <w:rsid w:val="00643DD0"/>
    <w:rsid w:val="00643F5C"/>
    <w:rsid w:val="00643FEE"/>
    <w:rsid w:val="00643FFD"/>
    <w:rsid w:val="00644086"/>
    <w:rsid w:val="00644089"/>
    <w:rsid w:val="00644166"/>
    <w:rsid w:val="0064430D"/>
    <w:rsid w:val="0064431D"/>
    <w:rsid w:val="006443FB"/>
    <w:rsid w:val="00644596"/>
    <w:rsid w:val="006445AC"/>
    <w:rsid w:val="00644726"/>
    <w:rsid w:val="00644735"/>
    <w:rsid w:val="00644863"/>
    <w:rsid w:val="006448AC"/>
    <w:rsid w:val="006448B0"/>
    <w:rsid w:val="0064491B"/>
    <w:rsid w:val="00644943"/>
    <w:rsid w:val="0064496A"/>
    <w:rsid w:val="0064499B"/>
    <w:rsid w:val="00644A21"/>
    <w:rsid w:val="00644A3F"/>
    <w:rsid w:val="00644D1B"/>
    <w:rsid w:val="00644DC6"/>
    <w:rsid w:val="00644E54"/>
    <w:rsid w:val="00644EC0"/>
    <w:rsid w:val="00644FF4"/>
    <w:rsid w:val="00645014"/>
    <w:rsid w:val="0064505F"/>
    <w:rsid w:val="0064514D"/>
    <w:rsid w:val="006451F2"/>
    <w:rsid w:val="00645355"/>
    <w:rsid w:val="0064535B"/>
    <w:rsid w:val="00645420"/>
    <w:rsid w:val="0064560A"/>
    <w:rsid w:val="0064566B"/>
    <w:rsid w:val="006456BA"/>
    <w:rsid w:val="00645889"/>
    <w:rsid w:val="00645895"/>
    <w:rsid w:val="00645927"/>
    <w:rsid w:val="006459C2"/>
    <w:rsid w:val="006459CB"/>
    <w:rsid w:val="00645AC6"/>
    <w:rsid w:val="00645B11"/>
    <w:rsid w:val="00645B32"/>
    <w:rsid w:val="00645BA4"/>
    <w:rsid w:val="00645C6D"/>
    <w:rsid w:val="00645D97"/>
    <w:rsid w:val="00645ED9"/>
    <w:rsid w:val="00646014"/>
    <w:rsid w:val="00646119"/>
    <w:rsid w:val="00646192"/>
    <w:rsid w:val="0064645C"/>
    <w:rsid w:val="00646555"/>
    <w:rsid w:val="006466DF"/>
    <w:rsid w:val="00646733"/>
    <w:rsid w:val="00646738"/>
    <w:rsid w:val="006468B2"/>
    <w:rsid w:val="006469E1"/>
    <w:rsid w:val="006469E4"/>
    <w:rsid w:val="00646AC8"/>
    <w:rsid w:val="00646D88"/>
    <w:rsid w:val="00646E04"/>
    <w:rsid w:val="00646EF9"/>
    <w:rsid w:val="00646F59"/>
    <w:rsid w:val="006471AC"/>
    <w:rsid w:val="00647229"/>
    <w:rsid w:val="0064724F"/>
    <w:rsid w:val="00647295"/>
    <w:rsid w:val="006473B2"/>
    <w:rsid w:val="006475B1"/>
    <w:rsid w:val="0064760B"/>
    <w:rsid w:val="00647647"/>
    <w:rsid w:val="0064766F"/>
    <w:rsid w:val="0064768D"/>
    <w:rsid w:val="00647698"/>
    <w:rsid w:val="006476B8"/>
    <w:rsid w:val="006478B8"/>
    <w:rsid w:val="00647934"/>
    <w:rsid w:val="006479C8"/>
    <w:rsid w:val="00647ADE"/>
    <w:rsid w:val="00647AEE"/>
    <w:rsid w:val="00647D40"/>
    <w:rsid w:val="00647ECB"/>
    <w:rsid w:val="00647FA3"/>
    <w:rsid w:val="00647FA7"/>
    <w:rsid w:val="00647FFB"/>
    <w:rsid w:val="00650062"/>
    <w:rsid w:val="0065006F"/>
    <w:rsid w:val="006501C3"/>
    <w:rsid w:val="006501E1"/>
    <w:rsid w:val="00650250"/>
    <w:rsid w:val="00650301"/>
    <w:rsid w:val="0065036E"/>
    <w:rsid w:val="006503AF"/>
    <w:rsid w:val="0065056C"/>
    <w:rsid w:val="00650645"/>
    <w:rsid w:val="00650772"/>
    <w:rsid w:val="006508E9"/>
    <w:rsid w:val="00650ACF"/>
    <w:rsid w:val="00650C55"/>
    <w:rsid w:val="00650C69"/>
    <w:rsid w:val="00650D7F"/>
    <w:rsid w:val="00650D85"/>
    <w:rsid w:val="00650DB0"/>
    <w:rsid w:val="00650DF8"/>
    <w:rsid w:val="00651035"/>
    <w:rsid w:val="0065113A"/>
    <w:rsid w:val="0065113D"/>
    <w:rsid w:val="00651212"/>
    <w:rsid w:val="006512E6"/>
    <w:rsid w:val="00651314"/>
    <w:rsid w:val="00651325"/>
    <w:rsid w:val="00651488"/>
    <w:rsid w:val="006514B9"/>
    <w:rsid w:val="006515BE"/>
    <w:rsid w:val="0065161A"/>
    <w:rsid w:val="0065179A"/>
    <w:rsid w:val="006517A3"/>
    <w:rsid w:val="00651832"/>
    <w:rsid w:val="0065191C"/>
    <w:rsid w:val="0065194C"/>
    <w:rsid w:val="00651B42"/>
    <w:rsid w:val="00651B6F"/>
    <w:rsid w:val="00651C6D"/>
    <w:rsid w:val="00651DD8"/>
    <w:rsid w:val="00651F24"/>
    <w:rsid w:val="00651F74"/>
    <w:rsid w:val="00652197"/>
    <w:rsid w:val="006521A6"/>
    <w:rsid w:val="00652209"/>
    <w:rsid w:val="006524B5"/>
    <w:rsid w:val="0065274F"/>
    <w:rsid w:val="00652890"/>
    <w:rsid w:val="0065298C"/>
    <w:rsid w:val="00652A4A"/>
    <w:rsid w:val="00652AEC"/>
    <w:rsid w:val="00652BBD"/>
    <w:rsid w:val="00652CE8"/>
    <w:rsid w:val="00652D08"/>
    <w:rsid w:val="00652EF2"/>
    <w:rsid w:val="00652F1C"/>
    <w:rsid w:val="00652FE8"/>
    <w:rsid w:val="00653017"/>
    <w:rsid w:val="0065319A"/>
    <w:rsid w:val="006531A1"/>
    <w:rsid w:val="00653280"/>
    <w:rsid w:val="0065335D"/>
    <w:rsid w:val="006536B5"/>
    <w:rsid w:val="0065388A"/>
    <w:rsid w:val="0065397C"/>
    <w:rsid w:val="0065399E"/>
    <w:rsid w:val="006539A1"/>
    <w:rsid w:val="006539AF"/>
    <w:rsid w:val="00653AF3"/>
    <w:rsid w:val="00653B9B"/>
    <w:rsid w:val="00653CB5"/>
    <w:rsid w:val="00653DC1"/>
    <w:rsid w:val="00653E67"/>
    <w:rsid w:val="00653EAE"/>
    <w:rsid w:val="00653EDA"/>
    <w:rsid w:val="00653FBA"/>
    <w:rsid w:val="00654023"/>
    <w:rsid w:val="006542D5"/>
    <w:rsid w:val="00654351"/>
    <w:rsid w:val="00654470"/>
    <w:rsid w:val="0065448F"/>
    <w:rsid w:val="00654547"/>
    <w:rsid w:val="00654601"/>
    <w:rsid w:val="006549C7"/>
    <w:rsid w:val="006549E4"/>
    <w:rsid w:val="00654AAA"/>
    <w:rsid w:val="00654CC3"/>
    <w:rsid w:val="00654CE4"/>
    <w:rsid w:val="00654D46"/>
    <w:rsid w:val="00654FBF"/>
    <w:rsid w:val="00654FDE"/>
    <w:rsid w:val="00655182"/>
    <w:rsid w:val="006552D6"/>
    <w:rsid w:val="00655451"/>
    <w:rsid w:val="0065561E"/>
    <w:rsid w:val="00655673"/>
    <w:rsid w:val="006556A5"/>
    <w:rsid w:val="006557C8"/>
    <w:rsid w:val="006557CD"/>
    <w:rsid w:val="0065593D"/>
    <w:rsid w:val="00655A17"/>
    <w:rsid w:val="00655AE5"/>
    <w:rsid w:val="00655B52"/>
    <w:rsid w:val="00655DA6"/>
    <w:rsid w:val="00655DAF"/>
    <w:rsid w:val="00655E02"/>
    <w:rsid w:val="00655E0D"/>
    <w:rsid w:val="00655E2B"/>
    <w:rsid w:val="00655E84"/>
    <w:rsid w:val="006560C8"/>
    <w:rsid w:val="00656165"/>
    <w:rsid w:val="006561C3"/>
    <w:rsid w:val="006564AF"/>
    <w:rsid w:val="0065651F"/>
    <w:rsid w:val="00656596"/>
    <w:rsid w:val="0065661C"/>
    <w:rsid w:val="00656A87"/>
    <w:rsid w:val="00656C8A"/>
    <w:rsid w:val="00656CBF"/>
    <w:rsid w:val="00656D38"/>
    <w:rsid w:val="00656DA6"/>
    <w:rsid w:val="00656DF5"/>
    <w:rsid w:val="00656E34"/>
    <w:rsid w:val="00656E88"/>
    <w:rsid w:val="00656F5B"/>
    <w:rsid w:val="00656FE8"/>
    <w:rsid w:val="0065710C"/>
    <w:rsid w:val="00657110"/>
    <w:rsid w:val="006571B0"/>
    <w:rsid w:val="006571DE"/>
    <w:rsid w:val="0065723E"/>
    <w:rsid w:val="006572B4"/>
    <w:rsid w:val="006573CA"/>
    <w:rsid w:val="00657431"/>
    <w:rsid w:val="00657682"/>
    <w:rsid w:val="006576D8"/>
    <w:rsid w:val="00657754"/>
    <w:rsid w:val="006577A5"/>
    <w:rsid w:val="00657842"/>
    <w:rsid w:val="0065786B"/>
    <w:rsid w:val="00657A42"/>
    <w:rsid w:val="00657AFB"/>
    <w:rsid w:val="00657B39"/>
    <w:rsid w:val="00657C92"/>
    <w:rsid w:val="00657DE0"/>
    <w:rsid w:val="00657DEB"/>
    <w:rsid w:val="00657E11"/>
    <w:rsid w:val="00657E35"/>
    <w:rsid w:val="00657F11"/>
    <w:rsid w:val="006600CF"/>
    <w:rsid w:val="006600D6"/>
    <w:rsid w:val="006600F1"/>
    <w:rsid w:val="006602C2"/>
    <w:rsid w:val="006602CF"/>
    <w:rsid w:val="006606A5"/>
    <w:rsid w:val="00660710"/>
    <w:rsid w:val="00660744"/>
    <w:rsid w:val="006608AF"/>
    <w:rsid w:val="00660946"/>
    <w:rsid w:val="00660AFA"/>
    <w:rsid w:val="00660B8A"/>
    <w:rsid w:val="00660C07"/>
    <w:rsid w:val="00660C29"/>
    <w:rsid w:val="00660D41"/>
    <w:rsid w:val="00660D54"/>
    <w:rsid w:val="00660EA0"/>
    <w:rsid w:val="00660EDF"/>
    <w:rsid w:val="00660FAD"/>
    <w:rsid w:val="0066100C"/>
    <w:rsid w:val="00661037"/>
    <w:rsid w:val="00661074"/>
    <w:rsid w:val="006610DD"/>
    <w:rsid w:val="00661234"/>
    <w:rsid w:val="006612D5"/>
    <w:rsid w:val="00661393"/>
    <w:rsid w:val="0066140A"/>
    <w:rsid w:val="0066151D"/>
    <w:rsid w:val="006615AC"/>
    <w:rsid w:val="00661665"/>
    <w:rsid w:val="00661940"/>
    <w:rsid w:val="00661948"/>
    <w:rsid w:val="006619B6"/>
    <w:rsid w:val="006619D6"/>
    <w:rsid w:val="00661A1A"/>
    <w:rsid w:val="00661A84"/>
    <w:rsid w:val="00661B91"/>
    <w:rsid w:val="00661C00"/>
    <w:rsid w:val="00661C50"/>
    <w:rsid w:val="00661DF0"/>
    <w:rsid w:val="00661E2A"/>
    <w:rsid w:val="00661F5F"/>
    <w:rsid w:val="00661F7E"/>
    <w:rsid w:val="006620D7"/>
    <w:rsid w:val="006622BE"/>
    <w:rsid w:val="006624A2"/>
    <w:rsid w:val="006624E5"/>
    <w:rsid w:val="0066254C"/>
    <w:rsid w:val="00662585"/>
    <w:rsid w:val="006625A3"/>
    <w:rsid w:val="0066270C"/>
    <w:rsid w:val="00662796"/>
    <w:rsid w:val="006627DF"/>
    <w:rsid w:val="006628F5"/>
    <w:rsid w:val="0066294C"/>
    <w:rsid w:val="0066298A"/>
    <w:rsid w:val="006629F1"/>
    <w:rsid w:val="00662BFB"/>
    <w:rsid w:val="00662D0F"/>
    <w:rsid w:val="00663011"/>
    <w:rsid w:val="00663073"/>
    <w:rsid w:val="0066314F"/>
    <w:rsid w:val="0066351C"/>
    <w:rsid w:val="00663549"/>
    <w:rsid w:val="0066364C"/>
    <w:rsid w:val="00663650"/>
    <w:rsid w:val="0066370C"/>
    <w:rsid w:val="00663905"/>
    <w:rsid w:val="00663A76"/>
    <w:rsid w:val="00663A94"/>
    <w:rsid w:val="00663B9B"/>
    <w:rsid w:val="00663C74"/>
    <w:rsid w:val="00663CAE"/>
    <w:rsid w:val="00663DBC"/>
    <w:rsid w:val="00663DFA"/>
    <w:rsid w:val="00663E1F"/>
    <w:rsid w:val="00663E68"/>
    <w:rsid w:val="00663E86"/>
    <w:rsid w:val="00663EDF"/>
    <w:rsid w:val="00663F76"/>
    <w:rsid w:val="00663F92"/>
    <w:rsid w:val="006640B3"/>
    <w:rsid w:val="006641E1"/>
    <w:rsid w:val="00664305"/>
    <w:rsid w:val="006643AC"/>
    <w:rsid w:val="00664402"/>
    <w:rsid w:val="0066454E"/>
    <w:rsid w:val="006645B0"/>
    <w:rsid w:val="006645BE"/>
    <w:rsid w:val="00664607"/>
    <w:rsid w:val="00664608"/>
    <w:rsid w:val="00664630"/>
    <w:rsid w:val="0066465F"/>
    <w:rsid w:val="00664660"/>
    <w:rsid w:val="00664752"/>
    <w:rsid w:val="00664770"/>
    <w:rsid w:val="006647CD"/>
    <w:rsid w:val="006647DE"/>
    <w:rsid w:val="00664968"/>
    <w:rsid w:val="00664980"/>
    <w:rsid w:val="00664A1E"/>
    <w:rsid w:val="00664A54"/>
    <w:rsid w:val="00664B07"/>
    <w:rsid w:val="00664B17"/>
    <w:rsid w:val="00664B50"/>
    <w:rsid w:val="00664BCB"/>
    <w:rsid w:val="00664E12"/>
    <w:rsid w:val="00664F1D"/>
    <w:rsid w:val="00664FEC"/>
    <w:rsid w:val="00665024"/>
    <w:rsid w:val="00665353"/>
    <w:rsid w:val="0066541C"/>
    <w:rsid w:val="0066545B"/>
    <w:rsid w:val="00665593"/>
    <w:rsid w:val="00665682"/>
    <w:rsid w:val="0066576B"/>
    <w:rsid w:val="0066584F"/>
    <w:rsid w:val="006658CF"/>
    <w:rsid w:val="006659D7"/>
    <w:rsid w:val="00665A70"/>
    <w:rsid w:val="00665B5B"/>
    <w:rsid w:val="00665BBD"/>
    <w:rsid w:val="00665BCC"/>
    <w:rsid w:val="00665BFD"/>
    <w:rsid w:val="00665C1F"/>
    <w:rsid w:val="00665C52"/>
    <w:rsid w:val="00665DC6"/>
    <w:rsid w:val="00665E08"/>
    <w:rsid w:val="00665FB5"/>
    <w:rsid w:val="00665FFA"/>
    <w:rsid w:val="0066607E"/>
    <w:rsid w:val="006660B9"/>
    <w:rsid w:val="00666114"/>
    <w:rsid w:val="00666118"/>
    <w:rsid w:val="0066611A"/>
    <w:rsid w:val="00666262"/>
    <w:rsid w:val="006663AE"/>
    <w:rsid w:val="00666724"/>
    <w:rsid w:val="00666772"/>
    <w:rsid w:val="00666789"/>
    <w:rsid w:val="00666A7C"/>
    <w:rsid w:val="00666AFB"/>
    <w:rsid w:val="00666B50"/>
    <w:rsid w:val="00666B72"/>
    <w:rsid w:val="00666C6E"/>
    <w:rsid w:val="00667018"/>
    <w:rsid w:val="0066715C"/>
    <w:rsid w:val="00667233"/>
    <w:rsid w:val="00667272"/>
    <w:rsid w:val="006672A5"/>
    <w:rsid w:val="0066763A"/>
    <w:rsid w:val="0066771D"/>
    <w:rsid w:val="00667741"/>
    <w:rsid w:val="006677C5"/>
    <w:rsid w:val="0066782A"/>
    <w:rsid w:val="006678FA"/>
    <w:rsid w:val="00667911"/>
    <w:rsid w:val="00667975"/>
    <w:rsid w:val="006679A8"/>
    <w:rsid w:val="00667A33"/>
    <w:rsid w:val="00667A57"/>
    <w:rsid w:val="00667B7F"/>
    <w:rsid w:val="00667BD9"/>
    <w:rsid w:val="00667C19"/>
    <w:rsid w:val="00667C2D"/>
    <w:rsid w:val="00667C95"/>
    <w:rsid w:val="00667D5D"/>
    <w:rsid w:val="00667DE8"/>
    <w:rsid w:val="00670034"/>
    <w:rsid w:val="006700F4"/>
    <w:rsid w:val="00670193"/>
    <w:rsid w:val="0067063D"/>
    <w:rsid w:val="00670A3B"/>
    <w:rsid w:val="00670C75"/>
    <w:rsid w:val="00670CA8"/>
    <w:rsid w:val="00670D0D"/>
    <w:rsid w:val="00670DA6"/>
    <w:rsid w:val="00670E0E"/>
    <w:rsid w:val="00670F49"/>
    <w:rsid w:val="00670F7F"/>
    <w:rsid w:val="00671102"/>
    <w:rsid w:val="00671272"/>
    <w:rsid w:val="00671367"/>
    <w:rsid w:val="00671659"/>
    <w:rsid w:val="00671689"/>
    <w:rsid w:val="006716E0"/>
    <w:rsid w:val="0067174E"/>
    <w:rsid w:val="006717F6"/>
    <w:rsid w:val="0067185B"/>
    <w:rsid w:val="0067186D"/>
    <w:rsid w:val="00671966"/>
    <w:rsid w:val="00671CC5"/>
    <w:rsid w:val="00671F42"/>
    <w:rsid w:val="00671F54"/>
    <w:rsid w:val="0067205C"/>
    <w:rsid w:val="006721FA"/>
    <w:rsid w:val="0067227C"/>
    <w:rsid w:val="006724A3"/>
    <w:rsid w:val="00672510"/>
    <w:rsid w:val="00672596"/>
    <w:rsid w:val="00672918"/>
    <w:rsid w:val="00672B30"/>
    <w:rsid w:val="00672BA7"/>
    <w:rsid w:val="00672D1F"/>
    <w:rsid w:val="00672D8F"/>
    <w:rsid w:val="00672E2D"/>
    <w:rsid w:val="00672E9F"/>
    <w:rsid w:val="00672ECC"/>
    <w:rsid w:val="00672FB7"/>
    <w:rsid w:val="006730CA"/>
    <w:rsid w:val="0067331C"/>
    <w:rsid w:val="0067342C"/>
    <w:rsid w:val="00673661"/>
    <w:rsid w:val="0067379B"/>
    <w:rsid w:val="006737CA"/>
    <w:rsid w:val="0067385F"/>
    <w:rsid w:val="0067386D"/>
    <w:rsid w:val="006738DA"/>
    <w:rsid w:val="0067391B"/>
    <w:rsid w:val="006739BF"/>
    <w:rsid w:val="00673CB7"/>
    <w:rsid w:val="00673D37"/>
    <w:rsid w:val="00673E91"/>
    <w:rsid w:val="00673F11"/>
    <w:rsid w:val="00673F3B"/>
    <w:rsid w:val="00673F64"/>
    <w:rsid w:val="00673F69"/>
    <w:rsid w:val="00673F84"/>
    <w:rsid w:val="00673FD2"/>
    <w:rsid w:val="00673FE0"/>
    <w:rsid w:val="0067405F"/>
    <w:rsid w:val="00674217"/>
    <w:rsid w:val="006743BC"/>
    <w:rsid w:val="0067441A"/>
    <w:rsid w:val="0067448F"/>
    <w:rsid w:val="00674686"/>
    <w:rsid w:val="00674772"/>
    <w:rsid w:val="006747B1"/>
    <w:rsid w:val="006747DB"/>
    <w:rsid w:val="0067483F"/>
    <w:rsid w:val="0067489D"/>
    <w:rsid w:val="006749C8"/>
    <w:rsid w:val="00674AB4"/>
    <w:rsid w:val="00674B2F"/>
    <w:rsid w:val="00674B50"/>
    <w:rsid w:val="00674BC2"/>
    <w:rsid w:val="00674C12"/>
    <w:rsid w:val="00674C6D"/>
    <w:rsid w:val="00674D16"/>
    <w:rsid w:val="00674D6D"/>
    <w:rsid w:val="00674F8F"/>
    <w:rsid w:val="00675078"/>
    <w:rsid w:val="006751D0"/>
    <w:rsid w:val="006752D8"/>
    <w:rsid w:val="0067537C"/>
    <w:rsid w:val="0067541A"/>
    <w:rsid w:val="0067548E"/>
    <w:rsid w:val="006754C6"/>
    <w:rsid w:val="0067550D"/>
    <w:rsid w:val="00675511"/>
    <w:rsid w:val="0067555B"/>
    <w:rsid w:val="00675564"/>
    <w:rsid w:val="006755F0"/>
    <w:rsid w:val="006759A1"/>
    <w:rsid w:val="00675B61"/>
    <w:rsid w:val="00675B8D"/>
    <w:rsid w:val="00675BC1"/>
    <w:rsid w:val="00675BEE"/>
    <w:rsid w:val="00675C10"/>
    <w:rsid w:val="00675CA6"/>
    <w:rsid w:val="00675CC9"/>
    <w:rsid w:val="00675D52"/>
    <w:rsid w:val="00675DFC"/>
    <w:rsid w:val="00675E81"/>
    <w:rsid w:val="00675FD6"/>
    <w:rsid w:val="0067604B"/>
    <w:rsid w:val="00676088"/>
    <w:rsid w:val="00676103"/>
    <w:rsid w:val="00676356"/>
    <w:rsid w:val="00676572"/>
    <w:rsid w:val="006765ED"/>
    <w:rsid w:val="006766BE"/>
    <w:rsid w:val="006766F8"/>
    <w:rsid w:val="00676769"/>
    <w:rsid w:val="006767B1"/>
    <w:rsid w:val="006768AE"/>
    <w:rsid w:val="00676AAD"/>
    <w:rsid w:val="00676C58"/>
    <w:rsid w:val="00676C6A"/>
    <w:rsid w:val="00676CAE"/>
    <w:rsid w:val="00676F48"/>
    <w:rsid w:val="00676FAC"/>
    <w:rsid w:val="00676FAF"/>
    <w:rsid w:val="00677119"/>
    <w:rsid w:val="00677154"/>
    <w:rsid w:val="00677190"/>
    <w:rsid w:val="006771BA"/>
    <w:rsid w:val="006771D2"/>
    <w:rsid w:val="0067737A"/>
    <w:rsid w:val="006773F1"/>
    <w:rsid w:val="00677446"/>
    <w:rsid w:val="00677590"/>
    <w:rsid w:val="006775C6"/>
    <w:rsid w:val="0067761C"/>
    <w:rsid w:val="0067761E"/>
    <w:rsid w:val="0067762B"/>
    <w:rsid w:val="006776D2"/>
    <w:rsid w:val="0067770A"/>
    <w:rsid w:val="00677826"/>
    <w:rsid w:val="00677AEE"/>
    <w:rsid w:val="00677AF3"/>
    <w:rsid w:val="00677AF9"/>
    <w:rsid w:val="00677C08"/>
    <w:rsid w:val="00677C19"/>
    <w:rsid w:val="00677C2C"/>
    <w:rsid w:val="00677C49"/>
    <w:rsid w:val="00677C5B"/>
    <w:rsid w:val="00677D2E"/>
    <w:rsid w:val="00677F3C"/>
    <w:rsid w:val="00677FDF"/>
    <w:rsid w:val="006800D4"/>
    <w:rsid w:val="006800F5"/>
    <w:rsid w:val="00680198"/>
    <w:rsid w:val="0068031B"/>
    <w:rsid w:val="00680321"/>
    <w:rsid w:val="00680557"/>
    <w:rsid w:val="00680585"/>
    <w:rsid w:val="006806DF"/>
    <w:rsid w:val="00680978"/>
    <w:rsid w:val="00680A61"/>
    <w:rsid w:val="00680A8E"/>
    <w:rsid w:val="00680B47"/>
    <w:rsid w:val="00680C8F"/>
    <w:rsid w:val="00680CFB"/>
    <w:rsid w:val="00680E7C"/>
    <w:rsid w:val="00680F0D"/>
    <w:rsid w:val="0068101D"/>
    <w:rsid w:val="0068106B"/>
    <w:rsid w:val="00681242"/>
    <w:rsid w:val="006812C8"/>
    <w:rsid w:val="006812D1"/>
    <w:rsid w:val="0068139F"/>
    <w:rsid w:val="00681615"/>
    <w:rsid w:val="0068164E"/>
    <w:rsid w:val="006818A2"/>
    <w:rsid w:val="0068190E"/>
    <w:rsid w:val="006819A1"/>
    <w:rsid w:val="00681A62"/>
    <w:rsid w:val="00681A63"/>
    <w:rsid w:val="00681A69"/>
    <w:rsid w:val="00681B9D"/>
    <w:rsid w:val="00681CA7"/>
    <w:rsid w:val="00681DC2"/>
    <w:rsid w:val="00681DC4"/>
    <w:rsid w:val="00681EF1"/>
    <w:rsid w:val="00681FBB"/>
    <w:rsid w:val="0068204E"/>
    <w:rsid w:val="0068207F"/>
    <w:rsid w:val="00682388"/>
    <w:rsid w:val="0068250D"/>
    <w:rsid w:val="0068259E"/>
    <w:rsid w:val="006825AC"/>
    <w:rsid w:val="006826C1"/>
    <w:rsid w:val="006827DD"/>
    <w:rsid w:val="00682A25"/>
    <w:rsid w:val="00682C06"/>
    <w:rsid w:val="00682C3A"/>
    <w:rsid w:val="00682FB7"/>
    <w:rsid w:val="00683012"/>
    <w:rsid w:val="00683236"/>
    <w:rsid w:val="006832AE"/>
    <w:rsid w:val="00683342"/>
    <w:rsid w:val="006835CD"/>
    <w:rsid w:val="00683659"/>
    <w:rsid w:val="0068366A"/>
    <w:rsid w:val="006836D3"/>
    <w:rsid w:val="006837B0"/>
    <w:rsid w:val="006837E9"/>
    <w:rsid w:val="0068386B"/>
    <w:rsid w:val="00683882"/>
    <w:rsid w:val="00683921"/>
    <w:rsid w:val="00683949"/>
    <w:rsid w:val="0068396B"/>
    <w:rsid w:val="00683A9F"/>
    <w:rsid w:val="00683B7A"/>
    <w:rsid w:val="00683C2E"/>
    <w:rsid w:val="00683CE1"/>
    <w:rsid w:val="00683DBC"/>
    <w:rsid w:val="00683E6E"/>
    <w:rsid w:val="00683EA2"/>
    <w:rsid w:val="00683EB3"/>
    <w:rsid w:val="006840EC"/>
    <w:rsid w:val="00684155"/>
    <w:rsid w:val="006841D0"/>
    <w:rsid w:val="0068420B"/>
    <w:rsid w:val="00684224"/>
    <w:rsid w:val="006843D4"/>
    <w:rsid w:val="0068446C"/>
    <w:rsid w:val="006844D0"/>
    <w:rsid w:val="00684509"/>
    <w:rsid w:val="00684612"/>
    <w:rsid w:val="0068465E"/>
    <w:rsid w:val="00684710"/>
    <w:rsid w:val="006847A0"/>
    <w:rsid w:val="006847AC"/>
    <w:rsid w:val="006847E4"/>
    <w:rsid w:val="006848A2"/>
    <w:rsid w:val="00684991"/>
    <w:rsid w:val="00684A7E"/>
    <w:rsid w:val="00684D0A"/>
    <w:rsid w:val="00684D48"/>
    <w:rsid w:val="00684E10"/>
    <w:rsid w:val="00684E7B"/>
    <w:rsid w:val="00684E93"/>
    <w:rsid w:val="00684ED8"/>
    <w:rsid w:val="00684EDC"/>
    <w:rsid w:val="00685151"/>
    <w:rsid w:val="00685182"/>
    <w:rsid w:val="00685294"/>
    <w:rsid w:val="00685404"/>
    <w:rsid w:val="00685463"/>
    <w:rsid w:val="006854A8"/>
    <w:rsid w:val="006854BC"/>
    <w:rsid w:val="00685579"/>
    <w:rsid w:val="00685677"/>
    <w:rsid w:val="0068576E"/>
    <w:rsid w:val="00685839"/>
    <w:rsid w:val="006858ED"/>
    <w:rsid w:val="006858F6"/>
    <w:rsid w:val="006859D8"/>
    <w:rsid w:val="00685BBF"/>
    <w:rsid w:val="00685C5A"/>
    <w:rsid w:val="00685C98"/>
    <w:rsid w:val="00685CB7"/>
    <w:rsid w:val="00685CD6"/>
    <w:rsid w:val="00685CDC"/>
    <w:rsid w:val="00685DF7"/>
    <w:rsid w:val="00685E82"/>
    <w:rsid w:val="00685E9E"/>
    <w:rsid w:val="00685F5E"/>
    <w:rsid w:val="00686009"/>
    <w:rsid w:val="0068603F"/>
    <w:rsid w:val="0068612A"/>
    <w:rsid w:val="0068612C"/>
    <w:rsid w:val="00686148"/>
    <w:rsid w:val="0068615B"/>
    <w:rsid w:val="006862A8"/>
    <w:rsid w:val="00686301"/>
    <w:rsid w:val="00686484"/>
    <w:rsid w:val="006864BD"/>
    <w:rsid w:val="0068655D"/>
    <w:rsid w:val="0068660A"/>
    <w:rsid w:val="0068669D"/>
    <w:rsid w:val="006867C0"/>
    <w:rsid w:val="00686838"/>
    <w:rsid w:val="0068689D"/>
    <w:rsid w:val="00686BA9"/>
    <w:rsid w:val="00686BE5"/>
    <w:rsid w:val="00686DC8"/>
    <w:rsid w:val="00686DF0"/>
    <w:rsid w:val="00686DF5"/>
    <w:rsid w:val="00686F16"/>
    <w:rsid w:val="00686F3F"/>
    <w:rsid w:val="00687075"/>
    <w:rsid w:val="0068718A"/>
    <w:rsid w:val="006871FB"/>
    <w:rsid w:val="00687258"/>
    <w:rsid w:val="00687289"/>
    <w:rsid w:val="006872A2"/>
    <w:rsid w:val="0068740E"/>
    <w:rsid w:val="00687524"/>
    <w:rsid w:val="0068765C"/>
    <w:rsid w:val="006876BB"/>
    <w:rsid w:val="006876D1"/>
    <w:rsid w:val="00687893"/>
    <w:rsid w:val="00687B56"/>
    <w:rsid w:val="00687BE4"/>
    <w:rsid w:val="00687C08"/>
    <w:rsid w:val="00687C17"/>
    <w:rsid w:val="00687D74"/>
    <w:rsid w:val="00687F2E"/>
    <w:rsid w:val="00687F37"/>
    <w:rsid w:val="00687FF1"/>
    <w:rsid w:val="006902A9"/>
    <w:rsid w:val="006902F3"/>
    <w:rsid w:val="00690442"/>
    <w:rsid w:val="006904A2"/>
    <w:rsid w:val="00690993"/>
    <w:rsid w:val="00690B47"/>
    <w:rsid w:val="00690B50"/>
    <w:rsid w:val="00690BBE"/>
    <w:rsid w:val="00690C98"/>
    <w:rsid w:val="00690C9D"/>
    <w:rsid w:val="00690F24"/>
    <w:rsid w:val="00690F57"/>
    <w:rsid w:val="0069108F"/>
    <w:rsid w:val="00691148"/>
    <w:rsid w:val="0069115F"/>
    <w:rsid w:val="006913AB"/>
    <w:rsid w:val="006913F2"/>
    <w:rsid w:val="00691441"/>
    <w:rsid w:val="00691519"/>
    <w:rsid w:val="006915DE"/>
    <w:rsid w:val="006917CD"/>
    <w:rsid w:val="006917F1"/>
    <w:rsid w:val="00691A34"/>
    <w:rsid w:val="00691AE7"/>
    <w:rsid w:val="00691C1B"/>
    <w:rsid w:val="00691C39"/>
    <w:rsid w:val="00691E14"/>
    <w:rsid w:val="00691E49"/>
    <w:rsid w:val="006920A8"/>
    <w:rsid w:val="006920CC"/>
    <w:rsid w:val="0069222B"/>
    <w:rsid w:val="0069242A"/>
    <w:rsid w:val="0069262E"/>
    <w:rsid w:val="00692634"/>
    <w:rsid w:val="0069267E"/>
    <w:rsid w:val="006926C9"/>
    <w:rsid w:val="006926D0"/>
    <w:rsid w:val="00692750"/>
    <w:rsid w:val="00692849"/>
    <w:rsid w:val="00692863"/>
    <w:rsid w:val="006928BB"/>
    <w:rsid w:val="006929A3"/>
    <w:rsid w:val="00692ADC"/>
    <w:rsid w:val="00692AE3"/>
    <w:rsid w:val="00692C8B"/>
    <w:rsid w:val="00692E05"/>
    <w:rsid w:val="00692E40"/>
    <w:rsid w:val="00693015"/>
    <w:rsid w:val="00693114"/>
    <w:rsid w:val="00693199"/>
    <w:rsid w:val="00693375"/>
    <w:rsid w:val="00693427"/>
    <w:rsid w:val="00693473"/>
    <w:rsid w:val="006934DB"/>
    <w:rsid w:val="00693554"/>
    <w:rsid w:val="0069357A"/>
    <w:rsid w:val="006935A9"/>
    <w:rsid w:val="0069363C"/>
    <w:rsid w:val="006936C0"/>
    <w:rsid w:val="0069371A"/>
    <w:rsid w:val="0069381F"/>
    <w:rsid w:val="00693A53"/>
    <w:rsid w:val="00693AA0"/>
    <w:rsid w:val="00693B3E"/>
    <w:rsid w:val="00693BB4"/>
    <w:rsid w:val="00693BE7"/>
    <w:rsid w:val="00693D60"/>
    <w:rsid w:val="00693E02"/>
    <w:rsid w:val="00693E61"/>
    <w:rsid w:val="00693EFF"/>
    <w:rsid w:val="00693F45"/>
    <w:rsid w:val="0069415B"/>
    <w:rsid w:val="00694252"/>
    <w:rsid w:val="006945C0"/>
    <w:rsid w:val="006945D2"/>
    <w:rsid w:val="00694766"/>
    <w:rsid w:val="006947AD"/>
    <w:rsid w:val="006947F7"/>
    <w:rsid w:val="0069487A"/>
    <w:rsid w:val="006949F0"/>
    <w:rsid w:val="00694CC9"/>
    <w:rsid w:val="00694DB9"/>
    <w:rsid w:val="00694DF1"/>
    <w:rsid w:val="00694EB5"/>
    <w:rsid w:val="00694F60"/>
    <w:rsid w:val="00694FC2"/>
    <w:rsid w:val="006950D3"/>
    <w:rsid w:val="00695104"/>
    <w:rsid w:val="0069510B"/>
    <w:rsid w:val="00695187"/>
    <w:rsid w:val="006951BC"/>
    <w:rsid w:val="006952FB"/>
    <w:rsid w:val="00695336"/>
    <w:rsid w:val="00695418"/>
    <w:rsid w:val="006954D8"/>
    <w:rsid w:val="0069555C"/>
    <w:rsid w:val="00695673"/>
    <w:rsid w:val="00695696"/>
    <w:rsid w:val="0069573C"/>
    <w:rsid w:val="00695823"/>
    <w:rsid w:val="00695A90"/>
    <w:rsid w:val="00695B2A"/>
    <w:rsid w:val="00695BEE"/>
    <w:rsid w:val="00695C00"/>
    <w:rsid w:val="00695DE0"/>
    <w:rsid w:val="00695F49"/>
    <w:rsid w:val="00695F81"/>
    <w:rsid w:val="00696001"/>
    <w:rsid w:val="0069603E"/>
    <w:rsid w:val="00696057"/>
    <w:rsid w:val="00696120"/>
    <w:rsid w:val="0069614D"/>
    <w:rsid w:val="006962E2"/>
    <w:rsid w:val="006962E8"/>
    <w:rsid w:val="00696398"/>
    <w:rsid w:val="00696456"/>
    <w:rsid w:val="006964A2"/>
    <w:rsid w:val="006966AE"/>
    <w:rsid w:val="00696738"/>
    <w:rsid w:val="006967E3"/>
    <w:rsid w:val="006968E9"/>
    <w:rsid w:val="00696A6C"/>
    <w:rsid w:val="00696B1F"/>
    <w:rsid w:val="00696C6E"/>
    <w:rsid w:val="00696CC1"/>
    <w:rsid w:val="00696D9F"/>
    <w:rsid w:val="00696DEC"/>
    <w:rsid w:val="00696EDF"/>
    <w:rsid w:val="006970C9"/>
    <w:rsid w:val="00697103"/>
    <w:rsid w:val="006971C7"/>
    <w:rsid w:val="0069721A"/>
    <w:rsid w:val="0069733F"/>
    <w:rsid w:val="006973C3"/>
    <w:rsid w:val="006974AF"/>
    <w:rsid w:val="00697511"/>
    <w:rsid w:val="0069755E"/>
    <w:rsid w:val="00697566"/>
    <w:rsid w:val="0069772B"/>
    <w:rsid w:val="00697828"/>
    <w:rsid w:val="006978FF"/>
    <w:rsid w:val="006979C9"/>
    <w:rsid w:val="00697A35"/>
    <w:rsid w:val="00697A56"/>
    <w:rsid w:val="00697A67"/>
    <w:rsid w:val="00697AC2"/>
    <w:rsid w:val="00697B0C"/>
    <w:rsid w:val="00697B40"/>
    <w:rsid w:val="00697B7C"/>
    <w:rsid w:val="00697D1B"/>
    <w:rsid w:val="00697E9D"/>
    <w:rsid w:val="00697F41"/>
    <w:rsid w:val="00697FBB"/>
    <w:rsid w:val="00697FFB"/>
    <w:rsid w:val="006A0069"/>
    <w:rsid w:val="006A007B"/>
    <w:rsid w:val="006A014C"/>
    <w:rsid w:val="006A0255"/>
    <w:rsid w:val="006A027D"/>
    <w:rsid w:val="006A038C"/>
    <w:rsid w:val="006A0478"/>
    <w:rsid w:val="006A05E1"/>
    <w:rsid w:val="006A08A6"/>
    <w:rsid w:val="006A092B"/>
    <w:rsid w:val="006A0965"/>
    <w:rsid w:val="006A0A0F"/>
    <w:rsid w:val="006A0A39"/>
    <w:rsid w:val="006A0A5E"/>
    <w:rsid w:val="006A0DA6"/>
    <w:rsid w:val="006A0DB1"/>
    <w:rsid w:val="006A0EB9"/>
    <w:rsid w:val="006A0EDE"/>
    <w:rsid w:val="006A0EEC"/>
    <w:rsid w:val="006A101D"/>
    <w:rsid w:val="006A11F0"/>
    <w:rsid w:val="006A17F6"/>
    <w:rsid w:val="006A182D"/>
    <w:rsid w:val="006A1888"/>
    <w:rsid w:val="006A19C9"/>
    <w:rsid w:val="006A1A7C"/>
    <w:rsid w:val="006A1B16"/>
    <w:rsid w:val="006A1B20"/>
    <w:rsid w:val="006A1B96"/>
    <w:rsid w:val="006A1C44"/>
    <w:rsid w:val="006A1DD2"/>
    <w:rsid w:val="006A1E0D"/>
    <w:rsid w:val="006A1E9A"/>
    <w:rsid w:val="006A1EED"/>
    <w:rsid w:val="006A1F74"/>
    <w:rsid w:val="006A1FEC"/>
    <w:rsid w:val="006A217F"/>
    <w:rsid w:val="006A22CA"/>
    <w:rsid w:val="006A2322"/>
    <w:rsid w:val="006A242B"/>
    <w:rsid w:val="006A2451"/>
    <w:rsid w:val="006A24DF"/>
    <w:rsid w:val="006A2527"/>
    <w:rsid w:val="006A25A6"/>
    <w:rsid w:val="006A25EF"/>
    <w:rsid w:val="006A25F3"/>
    <w:rsid w:val="006A2684"/>
    <w:rsid w:val="006A268C"/>
    <w:rsid w:val="006A26D6"/>
    <w:rsid w:val="006A27B8"/>
    <w:rsid w:val="006A292B"/>
    <w:rsid w:val="006A29B4"/>
    <w:rsid w:val="006A2A6E"/>
    <w:rsid w:val="006A2B09"/>
    <w:rsid w:val="006A2BD8"/>
    <w:rsid w:val="006A2DB6"/>
    <w:rsid w:val="006A2E61"/>
    <w:rsid w:val="006A2F46"/>
    <w:rsid w:val="006A2F99"/>
    <w:rsid w:val="006A2FA7"/>
    <w:rsid w:val="006A2FC0"/>
    <w:rsid w:val="006A3160"/>
    <w:rsid w:val="006A3175"/>
    <w:rsid w:val="006A3177"/>
    <w:rsid w:val="006A3252"/>
    <w:rsid w:val="006A32B5"/>
    <w:rsid w:val="006A33A3"/>
    <w:rsid w:val="006A33BA"/>
    <w:rsid w:val="006A340C"/>
    <w:rsid w:val="006A340F"/>
    <w:rsid w:val="006A3426"/>
    <w:rsid w:val="006A359B"/>
    <w:rsid w:val="006A3643"/>
    <w:rsid w:val="006A3656"/>
    <w:rsid w:val="006A3665"/>
    <w:rsid w:val="006A36D7"/>
    <w:rsid w:val="006A37AE"/>
    <w:rsid w:val="006A393C"/>
    <w:rsid w:val="006A39CF"/>
    <w:rsid w:val="006A3A0F"/>
    <w:rsid w:val="006A3A8C"/>
    <w:rsid w:val="006A3B8F"/>
    <w:rsid w:val="006A3D91"/>
    <w:rsid w:val="006A3DC1"/>
    <w:rsid w:val="006A4085"/>
    <w:rsid w:val="006A4187"/>
    <w:rsid w:val="006A418A"/>
    <w:rsid w:val="006A4444"/>
    <w:rsid w:val="006A444D"/>
    <w:rsid w:val="006A4522"/>
    <w:rsid w:val="006A4539"/>
    <w:rsid w:val="006A458C"/>
    <w:rsid w:val="006A458E"/>
    <w:rsid w:val="006A45B6"/>
    <w:rsid w:val="006A45BF"/>
    <w:rsid w:val="006A4640"/>
    <w:rsid w:val="006A4657"/>
    <w:rsid w:val="006A468D"/>
    <w:rsid w:val="006A4B7A"/>
    <w:rsid w:val="006A4BC0"/>
    <w:rsid w:val="006A4C2F"/>
    <w:rsid w:val="006A4D44"/>
    <w:rsid w:val="006A4D9F"/>
    <w:rsid w:val="006A4DD6"/>
    <w:rsid w:val="006A4E14"/>
    <w:rsid w:val="006A4EA7"/>
    <w:rsid w:val="006A4F15"/>
    <w:rsid w:val="006A4FA1"/>
    <w:rsid w:val="006A5124"/>
    <w:rsid w:val="006A523E"/>
    <w:rsid w:val="006A54B9"/>
    <w:rsid w:val="006A54FB"/>
    <w:rsid w:val="006A563A"/>
    <w:rsid w:val="006A56FB"/>
    <w:rsid w:val="006A5793"/>
    <w:rsid w:val="006A5820"/>
    <w:rsid w:val="006A5898"/>
    <w:rsid w:val="006A5A04"/>
    <w:rsid w:val="006A5B34"/>
    <w:rsid w:val="006A5B64"/>
    <w:rsid w:val="006A5BC3"/>
    <w:rsid w:val="006A5E48"/>
    <w:rsid w:val="006A5E5A"/>
    <w:rsid w:val="006A5F9F"/>
    <w:rsid w:val="006A5FA4"/>
    <w:rsid w:val="006A5FBF"/>
    <w:rsid w:val="006A604A"/>
    <w:rsid w:val="006A6098"/>
    <w:rsid w:val="006A615A"/>
    <w:rsid w:val="006A6278"/>
    <w:rsid w:val="006A634E"/>
    <w:rsid w:val="006A646F"/>
    <w:rsid w:val="006A6499"/>
    <w:rsid w:val="006A649F"/>
    <w:rsid w:val="006A6592"/>
    <w:rsid w:val="006A65E5"/>
    <w:rsid w:val="006A65E8"/>
    <w:rsid w:val="006A66B2"/>
    <w:rsid w:val="006A6711"/>
    <w:rsid w:val="006A681F"/>
    <w:rsid w:val="006A6836"/>
    <w:rsid w:val="006A68FE"/>
    <w:rsid w:val="006A6AC1"/>
    <w:rsid w:val="006A6C83"/>
    <w:rsid w:val="006A6CA0"/>
    <w:rsid w:val="006A6CCE"/>
    <w:rsid w:val="006A6E00"/>
    <w:rsid w:val="006A6F0F"/>
    <w:rsid w:val="006A7077"/>
    <w:rsid w:val="006A723E"/>
    <w:rsid w:val="006A7258"/>
    <w:rsid w:val="006A7266"/>
    <w:rsid w:val="006A73C7"/>
    <w:rsid w:val="006A73FE"/>
    <w:rsid w:val="006A74FE"/>
    <w:rsid w:val="006A754F"/>
    <w:rsid w:val="006A7661"/>
    <w:rsid w:val="006A7857"/>
    <w:rsid w:val="006A79C3"/>
    <w:rsid w:val="006A79F4"/>
    <w:rsid w:val="006A7A0F"/>
    <w:rsid w:val="006A7B15"/>
    <w:rsid w:val="006A7DE8"/>
    <w:rsid w:val="006B0039"/>
    <w:rsid w:val="006B00DB"/>
    <w:rsid w:val="006B019B"/>
    <w:rsid w:val="006B01DC"/>
    <w:rsid w:val="006B0248"/>
    <w:rsid w:val="006B0386"/>
    <w:rsid w:val="006B03D3"/>
    <w:rsid w:val="006B0440"/>
    <w:rsid w:val="006B0558"/>
    <w:rsid w:val="006B0571"/>
    <w:rsid w:val="006B0696"/>
    <w:rsid w:val="006B06C7"/>
    <w:rsid w:val="006B08A7"/>
    <w:rsid w:val="006B08DF"/>
    <w:rsid w:val="006B08E5"/>
    <w:rsid w:val="006B0986"/>
    <w:rsid w:val="006B0C28"/>
    <w:rsid w:val="006B0C2B"/>
    <w:rsid w:val="006B0C3F"/>
    <w:rsid w:val="006B0D38"/>
    <w:rsid w:val="006B0D76"/>
    <w:rsid w:val="006B0D83"/>
    <w:rsid w:val="006B0ED2"/>
    <w:rsid w:val="006B0F28"/>
    <w:rsid w:val="006B0F52"/>
    <w:rsid w:val="006B0F9C"/>
    <w:rsid w:val="006B0FCE"/>
    <w:rsid w:val="006B0FED"/>
    <w:rsid w:val="006B10BD"/>
    <w:rsid w:val="006B1117"/>
    <w:rsid w:val="006B1369"/>
    <w:rsid w:val="006B1445"/>
    <w:rsid w:val="006B1466"/>
    <w:rsid w:val="006B14F8"/>
    <w:rsid w:val="006B1582"/>
    <w:rsid w:val="006B1674"/>
    <w:rsid w:val="006B16DD"/>
    <w:rsid w:val="006B1723"/>
    <w:rsid w:val="006B1793"/>
    <w:rsid w:val="006B17D5"/>
    <w:rsid w:val="006B18B8"/>
    <w:rsid w:val="006B1959"/>
    <w:rsid w:val="006B19AE"/>
    <w:rsid w:val="006B1A60"/>
    <w:rsid w:val="006B1B15"/>
    <w:rsid w:val="006B1B83"/>
    <w:rsid w:val="006B1BEE"/>
    <w:rsid w:val="006B1E36"/>
    <w:rsid w:val="006B1EBF"/>
    <w:rsid w:val="006B1EE6"/>
    <w:rsid w:val="006B1F41"/>
    <w:rsid w:val="006B1F72"/>
    <w:rsid w:val="006B204D"/>
    <w:rsid w:val="006B2231"/>
    <w:rsid w:val="006B22E6"/>
    <w:rsid w:val="006B22F2"/>
    <w:rsid w:val="006B23CA"/>
    <w:rsid w:val="006B24C0"/>
    <w:rsid w:val="006B2505"/>
    <w:rsid w:val="006B2616"/>
    <w:rsid w:val="006B2663"/>
    <w:rsid w:val="006B268D"/>
    <w:rsid w:val="006B27A0"/>
    <w:rsid w:val="006B2868"/>
    <w:rsid w:val="006B289F"/>
    <w:rsid w:val="006B2A44"/>
    <w:rsid w:val="006B2AFD"/>
    <w:rsid w:val="006B2BAF"/>
    <w:rsid w:val="006B2BBD"/>
    <w:rsid w:val="006B2C0E"/>
    <w:rsid w:val="006B2D05"/>
    <w:rsid w:val="006B2D12"/>
    <w:rsid w:val="006B2DF7"/>
    <w:rsid w:val="006B2FFE"/>
    <w:rsid w:val="006B3008"/>
    <w:rsid w:val="006B30ED"/>
    <w:rsid w:val="006B324A"/>
    <w:rsid w:val="006B326A"/>
    <w:rsid w:val="006B32AD"/>
    <w:rsid w:val="006B33C3"/>
    <w:rsid w:val="006B355D"/>
    <w:rsid w:val="006B3595"/>
    <w:rsid w:val="006B361A"/>
    <w:rsid w:val="006B36EE"/>
    <w:rsid w:val="006B3815"/>
    <w:rsid w:val="006B3955"/>
    <w:rsid w:val="006B3AE8"/>
    <w:rsid w:val="006B3CAA"/>
    <w:rsid w:val="006B3DF7"/>
    <w:rsid w:val="006B3EB6"/>
    <w:rsid w:val="006B3EC0"/>
    <w:rsid w:val="006B3F6B"/>
    <w:rsid w:val="006B3F8A"/>
    <w:rsid w:val="006B4059"/>
    <w:rsid w:val="006B4068"/>
    <w:rsid w:val="006B412E"/>
    <w:rsid w:val="006B41E9"/>
    <w:rsid w:val="006B420A"/>
    <w:rsid w:val="006B4322"/>
    <w:rsid w:val="006B45A1"/>
    <w:rsid w:val="006B45DE"/>
    <w:rsid w:val="006B4664"/>
    <w:rsid w:val="006B466E"/>
    <w:rsid w:val="006B4838"/>
    <w:rsid w:val="006B48CA"/>
    <w:rsid w:val="006B498C"/>
    <w:rsid w:val="006B4A12"/>
    <w:rsid w:val="006B4A40"/>
    <w:rsid w:val="006B4A65"/>
    <w:rsid w:val="006B4AA4"/>
    <w:rsid w:val="006B4AC4"/>
    <w:rsid w:val="006B4B19"/>
    <w:rsid w:val="006B4B54"/>
    <w:rsid w:val="006B4B8D"/>
    <w:rsid w:val="006B4BB5"/>
    <w:rsid w:val="006B4BB7"/>
    <w:rsid w:val="006B4C74"/>
    <w:rsid w:val="006B4CFB"/>
    <w:rsid w:val="006B4E89"/>
    <w:rsid w:val="006B4ECC"/>
    <w:rsid w:val="006B4FF5"/>
    <w:rsid w:val="006B5099"/>
    <w:rsid w:val="006B52E2"/>
    <w:rsid w:val="006B53A9"/>
    <w:rsid w:val="006B53D1"/>
    <w:rsid w:val="006B53DF"/>
    <w:rsid w:val="006B553C"/>
    <w:rsid w:val="006B562D"/>
    <w:rsid w:val="006B56E0"/>
    <w:rsid w:val="006B572B"/>
    <w:rsid w:val="006B579F"/>
    <w:rsid w:val="006B595B"/>
    <w:rsid w:val="006B5A65"/>
    <w:rsid w:val="006B5B59"/>
    <w:rsid w:val="006B5D1E"/>
    <w:rsid w:val="006B5DD5"/>
    <w:rsid w:val="006B5E37"/>
    <w:rsid w:val="006B5E44"/>
    <w:rsid w:val="006B6229"/>
    <w:rsid w:val="006B62CF"/>
    <w:rsid w:val="006B6314"/>
    <w:rsid w:val="006B636B"/>
    <w:rsid w:val="006B63E1"/>
    <w:rsid w:val="006B6436"/>
    <w:rsid w:val="006B6486"/>
    <w:rsid w:val="006B66AF"/>
    <w:rsid w:val="006B679E"/>
    <w:rsid w:val="006B681C"/>
    <w:rsid w:val="006B69DB"/>
    <w:rsid w:val="006B6B47"/>
    <w:rsid w:val="006B6D23"/>
    <w:rsid w:val="006B6D60"/>
    <w:rsid w:val="006B6E9F"/>
    <w:rsid w:val="006B6F34"/>
    <w:rsid w:val="006B6F65"/>
    <w:rsid w:val="006B6F83"/>
    <w:rsid w:val="006B70A9"/>
    <w:rsid w:val="006B70DE"/>
    <w:rsid w:val="006B70F7"/>
    <w:rsid w:val="006B7203"/>
    <w:rsid w:val="006B72D1"/>
    <w:rsid w:val="006B73C9"/>
    <w:rsid w:val="006B767A"/>
    <w:rsid w:val="006B7704"/>
    <w:rsid w:val="006B771A"/>
    <w:rsid w:val="006B7745"/>
    <w:rsid w:val="006B7754"/>
    <w:rsid w:val="006B7836"/>
    <w:rsid w:val="006B7906"/>
    <w:rsid w:val="006B7989"/>
    <w:rsid w:val="006B79EF"/>
    <w:rsid w:val="006B7AF5"/>
    <w:rsid w:val="006B7BBA"/>
    <w:rsid w:val="006B7C29"/>
    <w:rsid w:val="006B7CA9"/>
    <w:rsid w:val="006B7DBF"/>
    <w:rsid w:val="006B7F5A"/>
    <w:rsid w:val="006B7F72"/>
    <w:rsid w:val="006B7F78"/>
    <w:rsid w:val="006B7F8B"/>
    <w:rsid w:val="006B7FAD"/>
    <w:rsid w:val="006B7FD9"/>
    <w:rsid w:val="006B7FE5"/>
    <w:rsid w:val="006C0106"/>
    <w:rsid w:val="006C0221"/>
    <w:rsid w:val="006C02B7"/>
    <w:rsid w:val="006C04FF"/>
    <w:rsid w:val="006C06D0"/>
    <w:rsid w:val="006C074A"/>
    <w:rsid w:val="006C0765"/>
    <w:rsid w:val="006C0857"/>
    <w:rsid w:val="006C0971"/>
    <w:rsid w:val="006C09AF"/>
    <w:rsid w:val="006C09C9"/>
    <w:rsid w:val="006C0AE1"/>
    <w:rsid w:val="006C0AF8"/>
    <w:rsid w:val="006C0B75"/>
    <w:rsid w:val="006C0B91"/>
    <w:rsid w:val="006C0C38"/>
    <w:rsid w:val="006C0FAC"/>
    <w:rsid w:val="006C0FC7"/>
    <w:rsid w:val="006C10BF"/>
    <w:rsid w:val="006C1271"/>
    <w:rsid w:val="006C12EB"/>
    <w:rsid w:val="006C1397"/>
    <w:rsid w:val="006C1572"/>
    <w:rsid w:val="006C1725"/>
    <w:rsid w:val="006C17D5"/>
    <w:rsid w:val="006C1886"/>
    <w:rsid w:val="006C19A2"/>
    <w:rsid w:val="006C19FC"/>
    <w:rsid w:val="006C1A42"/>
    <w:rsid w:val="006C1A9D"/>
    <w:rsid w:val="006C1AC2"/>
    <w:rsid w:val="006C1ADF"/>
    <w:rsid w:val="006C1AE5"/>
    <w:rsid w:val="006C1C20"/>
    <w:rsid w:val="006C1D54"/>
    <w:rsid w:val="006C1E69"/>
    <w:rsid w:val="006C1EDE"/>
    <w:rsid w:val="006C1F8E"/>
    <w:rsid w:val="006C206E"/>
    <w:rsid w:val="006C2092"/>
    <w:rsid w:val="006C20E8"/>
    <w:rsid w:val="006C22FA"/>
    <w:rsid w:val="006C2553"/>
    <w:rsid w:val="006C2728"/>
    <w:rsid w:val="006C2737"/>
    <w:rsid w:val="006C274A"/>
    <w:rsid w:val="006C2B58"/>
    <w:rsid w:val="006C2B7B"/>
    <w:rsid w:val="006C2BC9"/>
    <w:rsid w:val="006C2D21"/>
    <w:rsid w:val="006C2D99"/>
    <w:rsid w:val="006C2E3C"/>
    <w:rsid w:val="006C2F3B"/>
    <w:rsid w:val="006C2F3E"/>
    <w:rsid w:val="006C2F6C"/>
    <w:rsid w:val="006C3009"/>
    <w:rsid w:val="006C30CF"/>
    <w:rsid w:val="006C3143"/>
    <w:rsid w:val="006C31BD"/>
    <w:rsid w:val="006C327D"/>
    <w:rsid w:val="006C32D3"/>
    <w:rsid w:val="006C35AD"/>
    <w:rsid w:val="006C35E4"/>
    <w:rsid w:val="006C3752"/>
    <w:rsid w:val="006C3800"/>
    <w:rsid w:val="006C386C"/>
    <w:rsid w:val="006C3888"/>
    <w:rsid w:val="006C3963"/>
    <w:rsid w:val="006C398B"/>
    <w:rsid w:val="006C39EA"/>
    <w:rsid w:val="006C3A1D"/>
    <w:rsid w:val="006C3A73"/>
    <w:rsid w:val="006C3ACB"/>
    <w:rsid w:val="006C3B0C"/>
    <w:rsid w:val="006C3B5D"/>
    <w:rsid w:val="006C3B9D"/>
    <w:rsid w:val="006C3C4F"/>
    <w:rsid w:val="006C3CAC"/>
    <w:rsid w:val="006C3CF2"/>
    <w:rsid w:val="006C3D32"/>
    <w:rsid w:val="006C3E35"/>
    <w:rsid w:val="006C3E3E"/>
    <w:rsid w:val="006C3E6E"/>
    <w:rsid w:val="006C3E7E"/>
    <w:rsid w:val="006C3ECC"/>
    <w:rsid w:val="006C4020"/>
    <w:rsid w:val="006C40F4"/>
    <w:rsid w:val="006C413C"/>
    <w:rsid w:val="006C425A"/>
    <w:rsid w:val="006C42A3"/>
    <w:rsid w:val="006C42F5"/>
    <w:rsid w:val="006C4354"/>
    <w:rsid w:val="006C4368"/>
    <w:rsid w:val="006C43AB"/>
    <w:rsid w:val="006C441D"/>
    <w:rsid w:val="006C445C"/>
    <w:rsid w:val="006C44F6"/>
    <w:rsid w:val="006C454B"/>
    <w:rsid w:val="006C4688"/>
    <w:rsid w:val="006C46B1"/>
    <w:rsid w:val="006C4791"/>
    <w:rsid w:val="006C48D3"/>
    <w:rsid w:val="006C4946"/>
    <w:rsid w:val="006C49F8"/>
    <w:rsid w:val="006C4B75"/>
    <w:rsid w:val="006C4B7E"/>
    <w:rsid w:val="006C4D2D"/>
    <w:rsid w:val="006C4E4D"/>
    <w:rsid w:val="006C4E77"/>
    <w:rsid w:val="006C4F24"/>
    <w:rsid w:val="006C4F2E"/>
    <w:rsid w:val="006C4F93"/>
    <w:rsid w:val="006C5084"/>
    <w:rsid w:val="006C5100"/>
    <w:rsid w:val="006C5166"/>
    <w:rsid w:val="006C5270"/>
    <w:rsid w:val="006C52BC"/>
    <w:rsid w:val="006C52F5"/>
    <w:rsid w:val="006C5428"/>
    <w:rsid w:val="006C544C"/>
    <w:rsid w:val="006C55B2"/>
    <w:rsid w:val="006C5675"/>
    <w:rsid w:val="006C588F"/>
    <w:rsid w:val="006C589D"/>
    <w:rsid w:val="006C58C3"/>
    <w:rsid w:val="006C58E2"/>
    <w:rsid w:val="006C5B39"/>
    <w:rsid w:val="006C5B57"/>
    <w:rsid w:val="006C5BE8"/>
    <w:rsid w:val="006C5D38"/>
    <w:rsid w:val="006C5E33"/>
    <w:rsid w:val="006C5E5B"/>
    <w:rsid w:val="006C60EE"/>
    <w:rsid w:val="006C6132"/>
    <w:rsid w:val="006C6153"/>
    <w:rsid w:val="006C616C"/>
    <w:rsid w:val="006C62EE"/>
    <w:rsid w:val="006C6320"/>
    <w:rsid w:val="006C63F5"/>
    <w:rsid w:val="006C65E0"/>
    <w:rsid w:val="006C667E"/>
    <w:rsid w:val="006C66C1"/>
    <w:rsid w:val="006C67B6"/>
    <w:rsid w:val="006C68BC"/>
    <w:rsid w:val="006C69B9"/>
    <w:rsid w:val="006C69E8"/>
    <w:rsid w:val="006C6BEF"/>
    <w:rsid w:val="006C6C31"/>
    <w:rsid w:val="006C6D7C"/>
    <w:rsid w:val="006C6F3A"/>
    <w:rsid w:val="006C6FAB"/>
    <w:rsid w:val="006C7109"/>
    <w:rsid w:val="006C7146"/>
    <w:rsid w:val="006C73E1"/>
    <w:rsid w:val="006C741A"/>
    <w:rsid w:val="006C75AF"/>
    <w:rsid w:val="006C75F7"/>
    <w:rsid w:val="006C762A"/>
    <w:rsid w:val="006C7795"/>
    <w:rsid w:val="006C7847"/>
    <w:rsid w:val="006C79B7"/>
    <w:rsid w:val="006C7A6B"/>
    <w:rsid w:val="006C7ABA"/>
    <w:rsid w:val="006C7AE9"/>
    <w:rsid w:val="006C7B42"/>
    <w:rsid w:val="006C7BC8"/>
    <w:rsid w:val="006C7C0C"/>
    <w:rsid w:val="006C7C26"/>
    <w:rsid w:val="006C7D5B"/>
    <w:rsid w:val="006C7D6C"/>
    <w:rsid w:val="006C7E03"/>
    <w:rsid w:val="006C7EEA"/>
    <w:rsid w:val="006C7FA1"/>
    <w:rsid w:val="006C7FAB"/>
    <w:rsid w:val="006D00DE"/>
    <w:rsid w:val="006D01A1"/>
    <w:rsid w:val="006D01C0"/>
    <w:rsid w:val="006D0258"/>
    <w:rsid w:val="006D02E6"/>
    <w:rsid w:val="006D0328"/>
    <w:rsid w:val="006D033B"/>
    <w:rsid w:val="006D07B5"/>
    <w:rsid w:val="006D084B"/>
    <w:rsid w:val="006D097F"/>
    <w:rsid w:val="006D0B23"/>
    <w:rsid w:val="006D0BF5"/>
    <w:rsid w:val="006D0E38"/>
    <w:rsid w:val="006D103A"/>
    <w:rsid w:val="006D10F8"/>
    <w:rsid w:val="006D11E2"/>
    <w:rsid w:val="006D11E8"/>
    <w:rsid w:val="006D122D"/>
    <w:rsid w:val="006D1234"/>
    <w:rsid w:val="006D13CE"/>
    <w:rsid w:val="006D15AC"/>
    <w:rsid w:val="006D15CA"/>
    <w:rsid w:val="006D161A"/>
    <w:rsid w:val="006D170F"/>
    <w:rsid w:val="006D17E5"/>
    <w:rsid w:val="006D1827"/>
    <w:rsid w:val="006D1830"/>
    <w:rsid w:val="006D185C"/>
    <w:rsid w:val="006D1925"/>
    <w:rsid w:val="006D1A85"/>
    <w:rsid w:val="006D1AA3"/>
    <w:rsid w:val="006D1B98"/>
    <w:rsid w:val="006D1C29"/>
    <w:rsid w:val="006D1D64"/>
    <w:rsid w:val="006D1DFF"/>
    <w:rsid w:val="006D1E0A"/>
    <w:rsid w:val="006D1EC9"/>
    <w:rsid w:val="006D1F99"/>
    <w:rsid w:val="006D1FA4"/>
    <w:rsid w:val="006D1FB3"/>
    <w:rsid w:val="006D2036"/>
    <w:rsid w:val="006D21B4"/>
    <w:rsid w:val="006D2247"/>
    <w:rsid w:val="006D238D"/>
    <w:rsid w:val="006D23A5"/>
    <w:rsid w:val="006D248F"/>
    <w:rsid w:val="006D2505"/>
    <w:rsid w:val="006D2709"/>
    <w:rsid w:val="006D2765"/>
    <w:rsid w:val="006D295F"/>
    <w:rsid w:val="006D2BEA"/>
    <w:rsid w:val="006D2BFC"/>
    <w:rsid w:val="006D2C4D"/>
    <w:rsid w:val="006D2D16"/>
    <w:rsid w:val="006D2D18"/>
    <w:rsid w:val="006D2D6C"/>
    <w:rsid w:val="006D2E9F"/>
    <w:rsid w:val="006D2FA2"/>
    <w:rsid w:val="006D3024"/>
    <w:rsid w:val="006D31F4"/>
    <w:rsid w:val="006D3249"/>
    <w:rsid w:val="006D3290"/>
    <w:rsid w:val="006D3334"/>
    <w:rsid w:val="006D3411"/>
    <w:rsid w:val="006D3463"/>
    <w:rsid w:val="006D34C3"/>
    <w:rsid w:val="006D35A0"/>
    <w:rsid w:val="006D35C0"/>
    <w:rsid w:val="006D35C6"/>
    <w:rsid w:val="006D3661"/>
    <w:rsid w:val="006D368F"/>
    <w:rsid w:val="006D379F"/>
    <w:rsid w:val="006D37D6"/>
    <w:rsid w:val="006D3906"/>
    <w:rsid w:val="006D3A50"/>
    <w:rsid w:val="006D3AFF"/>
    <w:rsid w:val="006D3B8B"/>
    <w:rsid w:val="006D3C40"/>
    <w:rsid w:val="006D3E1A"/>
    <w:rsid w:val="006D3E1E"/>
    <w:rsid w:val="006D3EE9"/>
    <w:rsid w:val="006D3EF6"/>
    <w:rsid w:val="006D3F7B"/>
    <w:rsid w:val="006D4078"/>
    <w:rsid w:val="006D40D5"/>
    <w:rsid w:val="006D442A"/>
    <w:rsid w:val="006D44BA"/>
    <w:rsid w:val="006D44F9"/>
    <w:rsid w:val="006D455D"/>
    <w:rsid w:val="006D4682"/>
    <w:rsid w:val="006D4914"/>
    <w:rsid w:val="006D499B"/>
    <w:rsid w:val="006D4B62"/>
    <w:rsid w:val="006D4C31"/>
    <w:rsid w:val="006D4E7D"/>
    <w:rsid w:val="006D4F6A"/>
    <w:rsid w:val="006D4FC1"/>
    <w:rsid w:val="006D516C"/>
    <w:rsid w:val="006D51DE"/>
    <w:rsid w:val="006D51ED"/>
    <w:rsid w:val="006D5287"/>
    <w:rsid w:val="006D52A1"/>
    <w:rsid w:val="006D52EE"/>
    <w:rsid w:val="006D5349"/>
    <w:rsid w:val="006D5425"/>
    <w:rsid w:val="006D55E4"/>
    <w:rsid w:val="006D56A5"/>
    <w:rsid w:val="006D576A"/>
    <w:rsid w:val="006D57BC"/>
    <w:rsid w:val="006D5854"/>
    <w:rsid w:val="006D58D5"/>
    <w:rsid w:val="006D5943"/>
    <w:rsid w:val="006D59E1"/>
    <w:rsid w:val="006D5A62"/>
    <w:rsid w:val="006D5D0A"/>
    <w:rsid w:val="006D5DEF"/>
    <w:rsid w:val="006D5E53"/>
    <w:rsid w:val="006D5E7C"/>
    <w:rsid w:val="006D5E97"/>
    <w:rsid w:val="006D5FBB"/>
    <w:rsid w:val="006D604A"/>
    <w:rsid w:val="006D616E"/>
    <w:rsid w:val="006D649B"/>
    <w:rsid w:val="006D64C4"/>
    <w:rsid w:val="006D67A2"/>
    <w:rsid w:val="006D6A93"/>
    <w:rsid w:val="006D6D2D"/>
    <w:rsid w:val="006D6D33"/>
    <w:rsid w:val="006D6ED9"/>
    <w:rsid w:val="006D6EDE"/>
    <w:rsid w:val="006D6EF1"/>
    <w:rsid w:val="006D6F11"/>
    <w:rsid w:val="006D6F19"/>
    <w:rsid w:val="006D707D"/>
    <w:rsid w:val="006D70EA"/>
    <w:rsid w:val="006D714B"/>
    <w:rsid w:val="006D7171"/>
    <w:rsid w:val="006D726E"/>
    <w:rsid w:val="006D7562"/>
    <w:rsid w:val="006D7564"/>
    <w:rsid w:val="006D7612"/>
    <w:rsid w:val="006D7633"/>
    <w:rsid w:val="006D7873"/>
    <w:rsid w:val="006D7876"/>
    <w:rsid w:val="006D78C6"/>
    <w:rsid w:val="006D7B40"/>
    <w:rsid w:val="006D7B4C"/>
    <w:rsid w:val="006D7D3A"/>
    <w:rsid w:val="006D7E05"/>
    <w:rsid w:val="006D7E22"/>
    <w:rsid w:val="006D7FB5"/>
    <w:rsid w:val="006E021E"/>
    <w:rsid w:val="006E036A"/>
    <w:rsid w:val="006E05FD"/>
    <w:rsid w:val="006E0626"/>
    <w:rsid w:val="006E0641"/>
    <w:rsid w:val="006E06C4"/>
    <w:rsid w:val="006E06E2"/>
    <w:rsid w:val="006E0728"/>
    <w:rsid w:val="006E07C1"/>
    <w:rsid w:val="006E07FF"/>
    <w:rsid w:val="006E0803"/>
    <w:rsid w:val="006E082D"/>
    <w:rsid w:val="006E0944"/>
    <w:rsid w:val="006E09A1"/>
    <w:rsid w:val="006E0A80"/>
    <w:rsid w:val="006E0B0A"/>
    <w:rsid w:val="006E0B4B"/>
    <w:rsid w:val="006E0C87"/>
    <w:rsid w:val="006E0D80"/>
    <w:rsid w:val="006E0FA4"/>
    <w:rsid w:val="006E102F"/>
    <w:rsid w:val="006E108D"/>
    <w:rsid w:val="006E1133"/>
    <w:rsid w:val="006E124C"/>
    <w:rsid w:val="006E1497"/>
    <w:rsid w:val="006E14C7"/>
    <w:rsid w:val="006E1555"/>
    <w:rsid w:val="006E157F"/>
    <w:rsid w:val="006E15C3"/>
    <w:rsid w:val="006E15FB"/>
    <w:rsid w:val="006E163C"/>
    <w:rsid w:val="006E16B8"/>
    <w:rsid w:val="006E17DC"/>
    <w:rsid w:val="006E1836"/>
    <w:rsid w:val="006E19ED"/>
    <w:rsid w:val="006E19FA"/>
    <w:rsid w:val="006E1A5C"/>
    <w:rsid w:val="006E1C15"/>
    <w:rsid w:val="006E1F03"/>
    <w:rsid w:val="006E1F34"/>
    <w:rsid w:val="006E20CD"/>
    <w:rsid w:val="006E2355"/>
    <w:rsid w:val="006E260A"/>
    <w:rsid w:val="006E2619"/>
    <w:rsid w:val="006E263E"/>
    <w:rsid w:val="006E26DF"/>
    <w:rsid w:val="006E270E"/>
    <w:rsid w:val="006E27D3"/>
    <w:rsid w:val="006E27DB"/>
    <w:rsid w:val="006E286D"/>
    <w:rsid w:val="006E2889"/>
    <w:rsid w:val="006E28A1"/>
    <w:rsid w:val="006E28D8"/>
    <w:rsid w:val="006E293A"/>
    <w:rsid w:val="006E2ACE"/>
    <w:rsid w:val="006E2B17"/>
    <w:rsid w:val="006E2D44"/>
    <w:rsid w:val="006E2E6E"/>
    <w:rsid w:val="006E30FA"/>
    <w:rsid w:val="006E3250"/>
    <w:rsid w:val="006E33F9"/>
    <w:rsid w:val="006E3413"/>
    <w:rsid w:val="006E3558"/>
    <w:rsid w:val="006E3567"/>
    <w:rsid w:val="006E356F"/>
    <w:rsid w:val="006E371D"/>
    <w:rsid w:val="006E376C"/>
    <w:rsid w:val="006E38F7"/>
    <w:rsid w:val="006E3CDA"/>
    <w:rsid w:val="006E4047"/>
    <w:rsid w:val="006E405A"/>
    <w:rsid w:val="006E419F"/>
    <w:rsid w:val="006E41D0"/>
    <w:rsid w:val="006E430E"/>
    <w:rsid w:val="006E435A"/>
    <w:rsid w:val="006E44D2"/>
    <w:rsid w:val="006E44EA"/>
    <w:rsid w:val="006E44F5"/>
    <w:rsid w:val="006E4545"/>
    <w:rsid w:val="006E4575"/>
    <w:rsid w:val="006E4581"/>
    <w:rsid w:val="006E4592"/>
    <w:rsid w:val="006E45A9"/>
    <w:rsid w:val="006E45AF"/>
    <w:rsid w:val="006E462E"/>
    <w:rsid w:val="006E4748"/>
    <w:rsid w:val="006E48DA"/>
    <w:rsid w:val="006E4A28"/>
    <w:rsid w:val="006E4A69"/>
    <w:rsid w:val="006E4ABE"/>
    <w:rsid w:val="006E4AFC"/>
    <w:rsid w:val="006E4B72"/>
    <w:rsid w:val="006E4DFE"/>
    <w:rsid w:val="006E4E62"/>
    <w:rsid w:val="006E4FF5"/>
    <w:rsid w:val="006E50CD"/>
    <w:rsid w:val="006E512B"/>
    <w:rsid w:val="006E5152"/>
    <w:rsid w:val="006E5159"/>
    <w:rsid w:val="006E5172"/>
    <w:rsid w:val="006E5204"/>
    <w:rsid w:val="006E539E"/>
    <w:rsid w:val="006E5480"/>
    <w:rsid w:val="006E55E5"/>
    <w:rsid w:val="006E564B"/>
    <w:rsid w:val="006E56E7"/>
    <w:rsid w:val="006E57E7"/>
    <w:rsid w:val="006E5831"/>
    <w:rsid w:val="006E5840"/>
    <w:rsid w:val="006E586D"/>
    <w:rsid w:val="006E58B0"/>
    <w:rsid w:val="006E5A16"/>
    <w:rsid w:val="006E5A84"/>
    <w:rsid w:val="006E5B1E"/>
    <w:rsid w:val="006E5BB3"/>
    <w:rsid w:val="006E5C09"/>
    <w:rsid w:val="006E5C32"/>
    <w:rsid w:val="006E5C77"/>
    <w:rsid w:val="006E5E09"/>
    <w:rsid w:val="006E61EF"/>
    <w:rsid w:val="006E6241"/>
    <w:rsid w:val="006E6378"/>
    <w:rsid w:val="006E649C"/>
    <w:rsid w:val="006E64C6"/>
    <w:rsid w:val="006E6530"/>
    <w:rsid w:val="006E6604"/>
    <w:rsid w:val="006E6AB0"/>
    <w:rsid w:val="006E6C00"/>
    <w:rsid w:val="006E6DED"/>
    <w:rsid w:val="006E6E5C"/>
    <w:rsid w:val="006E6EBD"/>
    <w:rsid w:val="006E6FEB"/>
    <w:rsid w:val="006E706F"/>
    <w:rsid w:val="006E70E5"/>
    <w:rsid w:val="006E71A7"/>
    <w:rsid w:val="006E7306"/>
    <w:rsid w:val="006E7436"/>
    <w:rsid w:val="006E7444"/>
    <w:rsid w:val="006E749D"/>
    <w:rsid w:val="006E756D"/>
    <w:rsid w:val="006E757B"/>
    <w:rsid w:val="006E765A"/>
    <w:rsid w:val="006E76CF"/>
    <w:rsid w:val="006E76E6"/>
    <w:rsid w:val="006E76FC"/>
    <w:rsid w:val="006E77A7"/>
    <w:rsid w:val="006E77E7"/>
    <w:rsid w:val="006E7917"/>
    <w:rsid w:val="006E7AE6"/>
    <w:rsid w:val="006E7B98"/>
    <w:rsid w:val="006E7D3D"/>
    <w:rsid w:val="006E7D46"/>
    <w:rsid w:val="006E7D79"/>
    <w:rsid w:val="006F01C6"/>
    <w:rsid w:val="006F01CD"/>
    <w:rsid w:val="006F01F4"/>
    <w:rsid w:val="006F023A"/>
    <w:rsid w:val="006F025F"/>
    <w:rsid w:val="006F0325"/>
    <w:rsid w:val="006F04D3"/>
    <w:rsid w:val="006F0503"/>
    <w:rsid w:val="006F051F"/>
    <w:rsid w:val="006F0652"/>
    <w:rsid w:val="006F06D3"/>
    <w:rsid w:val="006F06D7"/>
    <w:rsid w:val="006F084C"/>
    <w:rsid w:val="006F084E"/>
    <w:rsid w:val="006F08BA"/>
    <w:rsid w:val="006F093E"/>
    <w:rsid w:val="006F0980"/>
    <w:rsid w:val="006F0A9B"/>
    <w:rsid w:val="006F0BAC"/>
    <w:rsid w:val="006F0F9B"/>
    <w:rsid w:val="006F1132"/>
    <w:rsid w:val="006F11B1"/>
    <w:rsid w:val="006F11E4"/>
    <w:rsid w:val="006F153D"/>
    <w:rsid w:val="006F155C"/>
    <w:rsid w:val="006F1584"/>
    <w:rsid w:val="006F1713"/>
    <w:rsid w:val="006F1746"/>
    <w:rsid w:val="006F1884"/>
    <w:rsid w:val="006F1961"/>
    <w:rsid w:val="006F196C"/>
    <w:rsid w:val="006F1AC7"/>
    <w:rsid w:val="006F1B02"/>
    <w:rsid w:val="006F1C14"/>
    <w:rsid w:val="006F1EE1"/>
    <w:rsid w:val="006F1F2E"/>
    <w:rsid w:val="006F1F3A"/>
    <w:rsid w:val="006F1FAF"/>
    <w:rsid w:val="006F20CA"/>
    <w:rsid w:val="006F2148"/>
    <w:rsid w:val="006F22D5"/>
    <w:rsid w:val="006F234B"/>
    <w:rsid w:val="006F23C6"/>
    <w:rsid w:val="006F244F"/>
    <w:rsid w:val="006F245D"/>
    <w:rsid w:val="006F2474"/>
    <w:rsid w:val="006F24F8"/>
    <w:rsid w:val="006F2555"/>
    <w:rsid w:val="006F25B3"/>
    <w:rsid w:val="006F279B"/>
    <w:rsid w:val="006F297E"/>
    <w:rsid w:val="006F2A15"/>
    <w:rsid w:val="006F2A72"/>
    <w:rsid w:val="006F2ACB"/>
    <w:rsid w:val="006F2BA1"/>
    <w:rsid w:val="006F2BCF"/>
    <w:rsid w:val="006F2BF1"/>
    <w:rsid w:val="006F2C3F"/>
    <w:rsid w:val="006F2C6E"/>
    <w:rsid w:val="006F2C7C"/>
    <w:rsid w:val="006F2D79"/>
    <w:rsid w:val="006F2E2C"/>
    <w:rsid w:val="006F2E46"/>
    <w:rsid w:val="006F2F3C"/>
    <w:rsid w:val="006F311E"/>
    <w:rsid w:val="006F314C"/>
    <w:rsid w:val="006F317A"/>
    <w:rsid w:val="006F3298"/>
    <w:rsid w:val="006F337E"/>
    <w:rsid w:val="006F3594"/>
    <w:rsid w:val="006F362F"/>
    <w:rsid w:val="006F3668"/>
    <w:rsid w:val="006F367F"/>
    <w:rsid w:val="006F36DE"/>
    <w:rsid w:val="006F3704"/>
    <w:rsid w:val="006F37E5"/>
    <w:rsid w:val="006F3808"/>
    <w:rsid w:val="006F3809"/>
    <w:rsid w:val="006F38F3"/>
    <w:rsid w:val="006F3A5A"/>
    <w:rsid w:val="006F3C2C"/>
    <w:rsid w:val="006F3CBF"/>
    <w:rsid w:val="006F3E2E"/>
    <w:rsid w:val="006F3FDC"/>
    <w:rsid w:val="006F40BC"/>
    <w:rsid w:val="006F411C"/>
    <w:rsid w:val="006F412C"/>
    <w:rsid w:val="006F42E0"/>
    <w:rsid w:val="006F437F"/>
    <w:rsid w:val="006F4392"/>
    <w:rsid w:val="006F44ED"/>
    <w:rsid w:val="006F4568"/>
    <w:rsid w:val="006F45D3"/>
    <w:rsid w:val="006F462A"/>
    <w:rsid w:val="006F4659"/>
    <w:rsid w:val="006F49E2"/>
    <w:rsid w:val="006F49EC"/>
    <w:rsid w:val="006F4B1E"/>
    <w:rsid w:val="006F4CF2"/>
    <w:rsid w:val="006F4D5D"/>
    <w:rsid w:val="006F4E07"/>
    <w:rsid w:val="006F4ED8"/>
    <w:rsid w:val="006F4EE6"/>
    <w:rsid w:val="006F5128"/>
    <w:rsid w:val="006F51BC"/>
    <w:rsid w:val="006F51FF"/>
    <w:rsid w:val="006F5215"/>
    <w:rsid w:val="006F5221"/>
    <w:rsid w:val="006F526E"/>
    <w:rsid w:val="006F52FF"/>
    <w:rsid w:val="006F5369"/>
    <w:rsid w:val="006F5515"/>
    <w:rsid w:val="006F555E"/>
    <w:rsid w:val="006F558A"/>
    <w:rsid w:val="006F567C"/>
    <w:rsid w:val="006F56D7"/>
    <w:rsid w:val="006F56F8"/>
    <w:rsid w:val="006F586C"/>
    <w:rsid w:val="006F589E"/>
    <w:rsid w:val="006F5949"/>
    <w:rsid w:val="006F594D"/>
    <w:rsid w:val="006F5993"/>
    <w:rsid w:val="006F5AB3"/>
    <w:rsid w:val="006F5ADE"/>
    <w:rsid w:val="006F5C24"/>
    <w:rsid w:val="006F5D6F"/>
    <w:rsid w:val="006F5D76"/>
    <w:rsid w:val="006F5E14"/>
    <w:rsid w:val="006F5E6E"/>
    <w:rsid w:val="006F5EB0"/>
    <w:rsid w:val="006F5FBC"/>
    <w:rsid w:val="006F6060"/>
    <w:rsid w:val="006F60BD"/>
    <w:rsid w:val="006F60DE"/>
    <w:rsid w:val="006F6132"/>
    <w:rsid w:val="006F61FE"/>
    <w:rsid w:val="006F6210"/>
    <w:rsid w:val="006F6259"/>
    <w:rsid w:val="006F6341"/>
    <w:rsid w:val="006F63C9"/>
    <w:rsid w:val="006F63FD"/>
    <w:rsid w:val="006F6413"/>
    <w:rsid w:val="006F646A"/>
    <w:rsid w:val="006F6471"/>
    <w:rsid w:val="006F64AA"/>
    <w:rsid w:val="006F654B"/>
    <w:rsid w:val="006F6655"/>
    <w:rsid w:val="006F6781"/>
    <w:rsid w:val="006F688C"/>
    <w:rsid w:val="006F68FC"/>
    <w:rsid w:val="006F6918"/>
    <w:rsid w:val="006F694C"/>
    <w:rsid w:val="006F6A85"/>
    <w:rsid w:val="006F6B4E"/>
    <w:rsid w:val="006F6B5D"/>
    <w:rsid w:val="006F6CA5"/>
    <w:rsid w:val="006F6CDC"/>
    <w:rsid w:val="006F6DC7"/>
    <w:rsid w:val="006F6E62"/>
    <w:rsid w:val="006F6F7F"/>
    <w:rsid w:val="006F703C"/>
    <w:rsid w:val="006F7083"/>
    <w:rsid w:val="006F715C"/>
    <w:rsid w:val="006F7169"/>
    <w:rsid w:val="006F7194"/>
    <w:rsid w:val="006F7271"/>
    <w:rsid w:val="006F72B4"/>
    <w:rsid w:val="006F731C"/>
    <w:rsid w:val="006F74BB"/>
    <w:rsid w:val="006F75D0"/>
    <w:rsid w:val="006F7922"/>
    <w:rsid w:val="006F7ABD"/>
    <w:rsid w:val="006F7B33"/>
    <w:rsid w:val="006F7CD4"/>
    <w:rsid w:val="006F7D96"/>
    <w:rsid w:val="006F7F65"/>
    <w:rsid w:val="006F7F8E"/>
    <w:rsid w:val="006F7FE5"/>
    <w:rsid w:val="00700078"/>
    <w:rsid w:val="007000A1"/>
    <w:rsid w:val="007000DD"/>
    <w:rsid w:val="007002E3"/>
    <w:rsid w:val="0070040E"/>
    <w:rsid w:val="00700495"/>
    <w:rsid w:val="00700498"/>
    <w:rsid w:val="007004E4"/>
    <w:rsid w:val="00700507"/>
    <w:rsid w:val="00700573"/>
    <w:rsid w:val="007005E6"/>
    <w:rsid w:val="0070065B"/>
    <w:rsid w:val="00700704"/>
    <w:rsid w:val="00700870"/>
    <w:rsid w:val="00700A78"/>
    <w:rsid w:val="00700A90"/>
    <w:rsid w:val="00700C1A"/>
    <w:rsid w:val="00700D8B"/>
    <w:rsid w:val="00700DE1"/>
    <w:rsid w:val="0070101B"/>
    <w:rsid w:val="007010D5"/>
    <w:rsid w:val="007011F2"/>
    <w:rsid w:val="0070124E"/>
    <w:rsid w:val="00701389"/>
    <w:rsid w:val="007016BC"/>
    <w:rsid w:val="007016CA"/>
    <w:rsid w:val="007019BE"/>
    <w:rsid w:val="00701B24"/>
    <w:rsid w:val="00701B47"/>
    <w:rsid w:val="00701BBE"/>
    <w:rsid w:val="00701BE2"/>
    <w:rsid w:val="00701C41"/>
    <w:rsid w:val="00701C64"/>
    <w:rsid w:val="0070200A"/>
    <w:rsid w:val="00702272"/>
    <w:rsid w:val="00702328"/>
    <w:rsid w:val="007023AB"/>
    <w:rsid w:val="007023D3"/>
    <w:rsid w:val="00702533"/>
    <w:rsid w:val="0070256C"/>
    <w:rsid w:val="007026F5"/>
    <w:rsid w:val="007029B8"/>
    <w:rsid w:val="007029C9"/>
    <w:rsid w:val="00702A11"/>
    <w:rsid w:val="00702A27"/>
    <w:rsid w:val="00702A82"/>
    <w:rsid w:val="00702BE3"/>
    <w:rsid w:val="00702D9C"/>
    <w:rsid w:val="00702DAA"/>
    <w:rsid w:val="00702E7A"/>
    <w:rsid w:val="00702EE3"/>
    <w:rsid w:val="00702F01"/>
    <w:rsid w:val="00702F16"/>
    <w:rsid w:val="00703005"/>
    <w:rsid w:val="00703052"/>
    <w:rsid w:val="0070320E"/>
    <w:rsid w:val="00703213"/>
    <w:rsid w:val="007032DB"/>
    <w:rsid w:val="007032F3"/>
    <w:rsid w:val="00703375"/>
    <w:rsid w:val="00703425"/>
    <w:rsid w:val="00703611"/>
    <w:rsid w:val="007036A0"/>
    <w:rsid w:val="00703728"/>
    <w:rsid w:val="007037EA"/>
    <w:rsid w:val="007038EF"/>
    <w:rsid w:val="00703931"/>
    <w:rsid w:val="00703A94"/>
    <w:rsid w:val="00703AFA"/>
    <w:rsid w:val="00703C9B"/>
    <w:rsid w:val="00703CD3"/>
    <w:rsid w:val="00703D86"/>
    <w:rsid w:val="00703D93"/>
    <w:rsid w:val="00704163"/>
    <w:rsid w:val="00704208"/>
    <w:rsid w:val="00704278"/>
    <w:rsid w:val="007047D5"/>
    <w:rsid w:val="00704853"/>
    <w:rsid w:val="00704968"/>
    <w:rsid w:val="0070499D"/>
    <w:rsid w:val="00704A12"/>
    <w:rsid w:val="00704B0A"/>
    <w:rsid w:val="00704B96"/>
    <w:rsid w:val="00704C08"/>
    <w:rsid w:val="00704C18"/>
    <w:rsid w:val="00704E10"/>
    <w:rsid w:val="00704E95"/>
    <w:rsid w:val="00704F0D"/>
    <w:rsid w:val="00704F19"/>
    <w:rsid w:val="00704F99"/>
    <w:rsid w:val="00705141"/>
    <w:rsid w:val="00705179"/>
    <w:rsid w:val="007051A2"/>
    <w:rsid w:val="007051B2"/>
    <w:rsid w:val="007051CF"/>
    <w:rsid w:val="007052A6"/>
    <w:rsid w:val="00705308"/>
    <w:rsid w:val="0070538E"/>
    <w:rsid w:val="007053E8"/>
    <w:rsid w:val="0070547A"/>
    <w:rsid w:val="007056F7"/>
    <w:rsid w:val="00705854"/>
    <w:rsid w:val="00705938"/>
    <w:rsid w:val="00705A67"/>
    <w:rsid w:val="00705B3D"/>
    <w:rsid w:val="00705CC1"/>
    <w:rsid w:val="00705D60"/>
    <w:rsid w:val="00705D96"/>
    <w:rsid w:val="00705ED9"/>
    <w:rsid w:val="00705F27"/>
    <w:rsid w:val="00705FEF"/>
    <w:rsid w:val="0070615D"/>
    <w:rsid w:val="00706448"/>
    <w:rsid w:val="0070646B"/>
    <w:rsid w:val="007066A8"/>
    <w:rsid w:val="007066AF"/>
    <w:rsid w:val="0070677A"/>
    <w:rsid w:val="007067DB"/>
    <w:rsid w:val="00706853"/>
    <w:rsid w:val="0070687E"/>
    <w:rsid w:val="007068C1"/>
    <w:rsid w:val="00706979"/>
    <w:rsid w:val="007069A5"/>
    <w:rsid w:val="00706AF8"/>
    <w:rsid w:val="00706BBA"/>
    <w:rsid w:val="00706C33"/>
    <w:rsid w:val="00706F54"/>
    <w:rsid w:val="0070701C"/>
    <w:rsid w:val="0070704C"/>
    <w:rsid w:val="007070D7"/>
    <w:rsid w:val="00707137"/>
    <w:rsid w:val="0070713A"/>
    <w:rsid w:val="0070713F"/>
    <w:rsid w:val="007072B2"/>
    <w:rsid w:val="007072B7"/>
    <w:rsid w:val="007073AE"/>
    <w:rsid w:val="00707480"/>
    <w:rsid w:val="0070754F"/>
    <w:rsid w:val="007075C7"/>
    <w:rsid w:val="00707702"/>
    <w:rsid w:val="00707865"/>
    <w:rsid w:val="00707B3C"/>
    <w:rsid w:val="00707D6E"/>
    <w:rsid w:val="00707DD1"/>
    <w:rsid w:val="00707DE8"/>
    <w:rsid w:val="00707EAD"/>
    <w:rsid w:val="00707F5B"/>
    <w:rsid w:val="0071005A"/>
    <w:rsid w:val="00710299"/>
    <w:rsid w:val="007102C6"/>
    <w:rsid w:val="007103C9"/>
    <w:rsid w:val="00710425"/>
    <w:rsid w:val="007105D2"/>
    <w:rsid w:val="00710604"/>
    <w:rsid w:val="00710717"/>
    <w:rsid w:val="007107BF"/>
    <w:rsid w:val="007108F5"/>
    <w:rsid w:val="00710E66"/>
    <w:rsid w:val="00710F08"/>
    <w:rsid w:val="00710F6E"/>
    <w:rsid w:val="00710F7B"/>
    <w:rsid w:val="00710FD4"/>
    <w:rsid w:val="007111E0"/>
    <w:rsid w:val="0071123A"/>
    <w:rsid w:val="007112B2"/>
    <w:rsid w:val="007112E1"/>
    <w:rsid w:val="007113BC"/>
    <w:rsid w:val="0071159D"/>
    <w:rsid w:val="007115DC"/>
    <w:rsid w:val="00711609"/>
    <w:rsid w:val="0071164D"/>
    <w:rsid w:val="007116A3"/>
    <w:rsid w:val="007116D2"/>
    <w:rsid w:val="007117D4"/>
    <w:rsid w:val="007117E7"/>
    <w:rsid w:val="00711A0A"/>
    <w:rsid w:val="00711A22"/>
    <w:rsid w:val="00711A95"/>
    <w:rsid w:val="00711AEB"/>
    <w:rsid w:val="00711B31"/>
    <w:rsid w:val="00711CE7"/>
    <w:rsid w:val="00711E44"/>
    <w:rsid w:val="00711E8E"/>
    <w:rsid w:val="00711F8F"/>
    <w:rsid w:val="00712087"/>
    <w:rsid w:val="00712099"/>
    <w:rsid w:val="007123B5"/>
    <w:rsid w:val="0071241A"/>
    <w:rsid w:val="00712524"/>
    <w:rsid w:val="00712728"/>
    <w:rsid w:val="007127B0"/>
    <w:rsid w:val="007127E8"/>
    <w:rsid w:val="0071282C"/>
    <w:rsid w:val="00712950"/>
    <w:rsid w:val="007129B8"/>
    <w:rsid w:val="007129E7"/>
    <w:rsid w:val="00712B51"/>
    <w:rsid w:val="00712B9E"/>
    <w:rsid w:val="00712C39"/>
    <w:rsid w:val="00712D56"/>
    <w:rsid w:val="00712ECE"/>
    <w:rsid w:val="007130A2"/>
    <w:rsid w:val="007130AB"/>
    <w:rsid w:val="007130EA"/>
    <w:rsid w:val="00713190"/>
    <w:rsid w:val="00713237"/>
    <w:rsid w:val="00713443"/>
    <w:rsid w:val="007135AC"/>
    <w:rsid w:val="007135EF"/>
    <w:rsid w:val="007135FB"/>
    <w:rsid w:val="00713809"/>
    <w:rsid w:val="0071395A"/>
    <w:rsid w:val="00713A8D"/>
    <w:rsid w:val="00713B1F"/>
    <w:rsid w:val="00713B7D"/>
    <w:rsid w:val="00713DAF"/>
    <w:rsid w:val="00713E95"/>
    <w:rsid w:val="00713EE8"/>
    <w:rsid w:val="00713F82"/>
    <w:rsid w:val="007140BF"/>
    <w:rsid w:val="00714137"/>
    <w:rsid w:val="007141FA"/>
    <w:rsid w:val="007142A7"/>
    <w:rsid w:val="007142BB"/>
    <w:rsid w:val="007143D5"/>
    <w:rsid w:val="00714408"/>
    <w:rsid w:val="00714438"/>
    <w:rsid w:val="007144C8"/>
    <w:rsid w:val="0071474B"/>
    <w:rsid w:val="007147FE"/>
    <w:rsid w:val="00714885"/>
    <w:rsid w:val="00714B0C"/>
    <w:rsid w:val="00714BC5"/>
    <w:rsid w:val="00714C26"/>
    <w:rsid w:val="00714CB2"/>
    <w:rsid w:val="00714CF3"/>
    <w:rsid w:val="00714D6D"/>
    <w:rsid w:val="00714DA1"/>
    <w:rsid w:val="00714E70"/>
    <w:rsid w:val="00714FB1"/>
    <w:rsid w:val="00714FDD"/>
    <w:rsid w:val="0071500E"/>
    <w:rsid w:val="0071509B"/>
    <w:rsid w:val="0071512D"/>
    <w:rsid w:val="00715145"/>
    <w:rsid w:val="0071530D"/>
    <w:rsid w:val="00715334"/>
    <w:rsid w:val="007153EE"/>
    <w:rsid w:val="00715417"/>
    <w:rsid w:val="0071546B"/>
    <w:rsid w:val="0071547E"/>
    <w:rsid w:val="00715494"/>
    <w:rsid w:val="007154FB"/>
    <w:rsid w:val="007155BF"/>
    <w:rsid w:val="007157A0"/>
    <w:rsid w:val="0071585B"/>
    <w:rsid w:val="007159BA"/>
    <w:rsid w:val="007159FE"/>
    <w:rsid w:val="00715A6E"/>
    <w:rsid w:val="00715BA3"/>
    <w:rsid w:val="00715CE5"/>
    <w:rsid w:val="00715D14"/>
    <w:rsid w:val="00715E3D"/>
    <w:rsid w:val="007162F1"/>
    <w:rsid w:val="0071639F"/>
    <w:rsid w:val="007165A0"/>
    <w:rsid w:val="007165FD"/>
    <w:rsid w:val="00716624"/>
    <w:rsid w:val="007167F0"/>
    <w:rsid w:val="007169C1"/>
    <w:rsid w:val="007169F1"/>
    <w:rsid w:val="00716A48"/>
    <w:rsid w:val="00716A78"/>
    <w:rsid w:val="00716B5E"/>
    <w:rsid w:val="00716C8A"/>
    <w:rsid w:val="00716D07"/>
    <w:rsid w:val="00716DC2"/>
    <w:rsid w:val="00717017"/>
    <w:rsid w:val="007173CA"/>
    <w:rsid w:val="00717505"/>
    <w:rsid w:val="00717512"/>
    <w:rsid w:val="0071751A"/>
    <w:rsid w:val="00717549"/>
    <w:rsid w:val="0071768C"/>
    <w:rsid w:val="007176AC"/>
    <w:rsid w:val="007178C8"/>
    <w:rsid w:val="00717990"/>
    <w:rsid w:val="00717A56"/>
    <w:rsid w:val="00717B81"/>
    <w:rsid w:val="00717C80"/>
    <w:rsid w:val="00717C85"/>
    <w:rsid w:val="00717DCA"/>
    <w:rsid w:val="00717EDB"/>
    <w:rsid w:val="00717F13"/>
    <w:rsid w:val="00717FD4"/>
    <w:rsid w:val="00720210"/>
    <w:rsid w:val="007202C8"/>
    <w:rsid w:val="00720518"/>
    <w:rsid w:val="00720553"/>
    <w:rsid w:val="00720662"/>
    <w:rsid w:val="007206C5"/>
    <w:rsid w:val="00720746"/>
    <w:rsid w:val="00720874"/>
    <w:rsid w:val="00720BED"/>
    <w:rsid w:val="00720CCC"/>
    <w:rsid w:val="00720D16"/>
    <w:rsid w:val="00720D63"/>
    <w:rsid w:val="00720DC2"/>
    <w:rsid w:val="00720DCD"/>
    <w:rsid w:val="00720E40"/>
    <w:rsid w:val="00720EDD"/>
    <w:rsid w:val="00720F57"/>
    <w:rsid w:val="00721040"/>
    <w:rsid w:val="0072105B"/>
    <w:rsid w:val="0072117C"/>
    <w:rsid w:val="007211F8"/>
    <w:rsid w:val="00721273"/>
    <w:rsid w:val="007212F5"/>
    <w:rsid w:val="0072138D"/>
    <w:rsid w:val="0072143C"/>
    <w:rsid w:val="0072146E"/>
    <w:rsid w:val="007214C9"/>
    <w:rsid w:val="007215AA"/>
    <w:rsid w:val="007216DE"/>
    <w:rsid w:val="0072188A"/>
    <w:rsid w:val="007218DF"/>
    <w:rsid w:val="00721A6B"/>
    <w:rsid w:val="00721AFB"/>
    <w:rsid w:val="00721B4B"/>
    <w:rsid w:val="00721BE3"/>
    <w:rsid w:val="00721C4D"/>
    <w:rsid w:val="00721ED3"/>
    <w:rsid w:val="00721FC3"/>
    <w:rsid w:val="00722190"/>
    <w:rsid w:val="007223B4"/>
    <w:rsid w:val="007223B6"/>
    <w:rsid w:val="007224BA"/>
    <w:rsid w:val="007225D3"/>
    <w:rsid w:val="0072270C"/>
    <w:rsid w:val="0072278C"/>
    <w:rsid w:val="007227A1"/>
    <w:rsid w:val="007227C6"/>
    <w:rsid w:val="007227CC"/>
    <w:rsid w:val="007227DD"/>
    <w:rsid w:val="007227EA"/>
    <w:rsid w:val="007227FB"/>
    <w:rsid w:val="00722AF8"/>
    <w:rsid w:val="00722D6E"/>
    <w:rsid w:val="00722E04"/>
    <w:rsid w:val="00722F89"/>
    <w:rsid w:val="0072306A"/>
    <w:rsid w:val="0072306F"/>
    <w:rsid w:val="007231D1"/>
    <w:rsid w:val="007231D7"/>
    <w:rsid w:val="0072321F"/>
    <w:rsid w:val="007232EF"/>
    <w:rsid w:val="00723376"/>
    <w:rsid w:val="0072352B"/>
    <w:rsid w:val="0072354C"/>
    <w:rsid w:val="00723562"/>
    <w:rsid w:val="00723619"/>
    <w:rsid w:val="00723703"/>
    <w:rsid w:val="00723767"/>
    <w:rsid w:val="007239CB"/>
    <w:rsid w:val="007239E6"/>
    <w:rsid w:val="00723AB5"/>
    <w:rsid w:val="00723C3E"/>
    <w:rsid w:val="00723CC7"/>
    <w:rsid w:val="00723EC2"/>
    <w:rsid w:val="00724097"/>
    <w:rsid w:val="00724100"/>
    <w:rsid w:val="0072412A"/>
    <w:rsid w:val="00724174"/>
    <w:rsid w:val="007241EA"/>
    <w:rsid w:val="00724236"/>
    <w:rsid w:val="007243A1"/>
    <w:rsid w:val="00724573"/>
    <w:rsid w:val="007245E3"/>
    <w:rsid w:val="0072464F"/>
    <w:rsid w:val="00724756"/>
    <w:rsid w:val="0072479A"/>
    <w:rsid w:val="00724832"/>
    <w:rsid w:val="007248C6"/>
    <w:rsid w:val="00724996"/>
    <w:rsid w:val="007249A8"/>
    <w:rsid w:val="007249EB"/>
    <w:rsid w:val="00724A73"/>
    <w:rsid w:val="00724C35"/>
    <w:rsid w:val="00724D54"/>
    <w:rsid w:val="00724D58"/>
    <w:rsid w:val="00724F03"/>
    <w:rsid w:val="00725025"/>
    <w:rsid w:val="00725031"/>
    <w:rsid w:val="007250D2"/>
    <w:rsid w:val="00725190"/>
    <w:rsid w:val="00725299"/>
    <w:rsid w:val="007253CA"/>
    <w:rsid w:val="0072542B"/>
    <w:rsid w:val="007254E4"/>
    <w:rsid w:val="007255BC"/>
    <w:rsid w:val="007255CA"/>
    <w:rsid w:val="0072563F"/>
    <w:rsid w:val="007256AB"/>
    <w:rsid w:val="0072585C"/>
    <w:rsid w:val="007259EC"/>
    <w:rsid w:val="007259F7"/>
    <w:rsid w:val="00725AA7"/>
    <w:rsid w:val="00725BF8"/>
    <w:rsid w:val="00725C5E"/>
    <w:rsid w:val="00725C76"/>
    <w:rsid w:val="00725D34"/>
    <w:rsid w:val="00725D99"/>
    <w:rsid w:val="00725DDD"/>
    <w:rsid w:val="00725EB0"/>
    <w:rsid w:val="00725FB9"/>
    <w:rsid w:val="00726076"/>
    <w:rsid w:val="0072610B"/>
    <w:rsid w:val="00726205"/>
    <w:rsid w:val="007262CA"/>
    <w:rsid w:val="00726442"/>
    <w:rsid w:val="0072647B"/>
    <w:rsid w:val="00726539"/>
    <w:rsid w:val="0072656C"/>
    <w:rsid w:val="00726684"/>
    <w:rsid w:val="007266D6"/>
    <w:rsid w:val="007267E9"/>
    <w:rsid w:val="00726825"/>
    <w:rsid w:val="0072688B"/>
    <w:rsid w:val="00726896"/>
    <w:rsid w:val="00726924"/>
    <w:rsid w:val="00726A10"/>
    <w:rsid w:val="00726AC7"/>
    <w:rsid w:val="00726AE1"/>
    <w:rsid w:val="00726C10"/>
    <w:rsid w:val="00726C4F"/>
    <w:rsid w:val="00726CE3"/>
    <w:rsid w:val="00726DF1"/>
    <w:rsid w:val="00726E47"/>
    <w:rsid w:val="00726E93"/>
    <w:rsid w:val="00726FC8"/>
    <w:rsid w:val="0072722F"/>
    <w:rsid w:val="007273BC"/>
    <w:rsid w:val="007273E5"/>
    <w:rsid w:val="00727435"/>
    <w:rsid w:val="007274BC"/>
    <w:rsid w:val="00727669"/>
    <w:rsid w:val="007276EF"/>
    <w:rsid w:val="007277E5"/>
    <w:rsid w:val="00727A9A"/>
    <w:rsid w:val="00727BE6"/>
    <w:rsid w:val="00727BE9"/>
    <w:rsid w:val="00727C52"/>
    <w:rsid w:val="00727CAC"/>
    <w:rsid w:val="00727CB5"/>
    <w:rsid w:val="00727D06"/>
    <w:rsid w:val="00727DCE"/>
    <w:rsid w:val="00727ECE"/>
    <w:rsid w:val="00727F9A"/>
    <w:rsid w:val="00727FC3"/>
    <w:rsid w:val="00730022"/>
    <w:rsid w:val="007300FA"/>
    <w:rsid w:val="00730511"/>
    <w:rsid w:val="007306AD"/>
    <w:rsid w:val="007307B7"/>
    <w:rsid w:val="007307FC"/>
    <w:rsid w:val="007309D0"/>
    <w:rsid w:val="00730A01"/>
    <w:rsid w:val="00730AF1"/>
    <w:rsid w:val="00730BDD"/>
    <w:rsid w:val="00730D51"/>
    <w:rsid w:val="00730E0A"/>
    <w:rsid w:val="00730F11"/>
    <w:rsid w:val="00731006"/>
    <w:rsid w:val="00731218"/>
    <w:rsid w:val="007312E1"/>
    <w:rsid w:val="007314A9"/>
    <w:rsid w:val="0073151B"/>
    <w:rsid w:val="0073152D"/>
    <w:rsid w:val="007315A2"/>
    <w:rsid w:val="0073161A"/>
    <w:rsid w:val="007318A7"/>
    <w:rsid w:val="00731A30"/>
    <w:rsid w:val="00731A74"/>
    <w:rsid w:val="00731BD6"/>
    <w:rsid w:val="00731C16"/>
    <w:rsid w:val="00731D6B"/>
    <w:rsid w:val="00731D9D"/>
    <w:rsid w:val="00731FE9"/>
    <w:rsid w:val="00732133"/>
    <w:rsid w:val="007321A6"/>
    <w:rsid w:val="00732323"/>
    <w:rsid w:val="007324B3"/>
    <w:rsid w:val="007324EC"/>
    <w:rsid w:val="0073251C"/>
    <w:rsid w:val="00732563"/>
    <w:rsid w:val="007325BE"/>
    <w:rsid w:val="007326AE"/>
    <w:rsid w:val="007326E7"/>
    <w:rsid w:val="00732740"/>
    <w:rsid w:val="00732916"/>
    <w:rsid w:val="007329CB"/>
    <w:rsid w:val="00732A3B"/>
    <w:rsid w:val="00732BB5"/>
    <w:rsid w:val="00732BF0"/>
    <w:rsid w:val="00732C0F"/>
    <w:rsid w:val="00732FF2"/>
    <w:rsid w:val="007330DF"/>
    <w:rsid w:val="00733112"/>
    <w:rsid w:val="007331E3"/>
    <w:rsid w:val="0073324C"/>
    <w:rsid w:val="00733277"/>
    <w:rsid w:val="0073330C"/>
    <w:rsid w:val="00733387"/>
    <w:rsid w:val="007333C9"/>
    <w:rsid w:val="00733543"/>
    <w:rsid w:val="00733566"/>
    <w:rsid w:val="007335D3"/>
    <w:rsid w:val="00733613"/>
    <w:rsid w:val="0073367D"/>
    <w:rsid w:val="00733718"/>
    <w:rsid w:val="0073395C"/>
    <w:rsid w:val="00733990"/>
    <w:rsid w:val="007339DD"/>
    <w:rsid w:val="00733A63"/>
    <w:rsid w:val="00733AB4"/>
    <w:rsid w:val="00733F08"/>
    <w:rsid w:val="00733F8F"/>
    <w:rsid w:val="00734095"/>
    <w:rsid w:val="007340E1"/>
    <w:rsid w:val="0073411E"/>
    <w:rsid w:val="00734247"/>
    <w:rsid w:val="00734261"/>
    <w:rsid w:val="007342A1"/>
    <w:rsid w:val="007343D4"/>
    <w:rsid w:val="0073441F"/>
    <w:rsid w:val="00734551"/>
    <w:rsid w:val="007345EE"/>
    <w:rsid w:val="00734602"/>
    <w:rsid w:val="0073477D"/>
    <w:rsid w:val="007348D1"/>
    <w:rsid w:val="007348E2"/>
    <w:rsid w:val="00734904"/>
    <w:rsid w:val="007349C2"/>
    <w:rsid w:val="00734BBE"/>
    <w:rsid w:val="00734C5A"/>
    <w:rsid w:val="00734DC8"/>
    <w:rsid w:val="00734EC3"/>
    <w:rsid w:val="00734EFB"/>
    <w:rsid w:val="00735159"/>
    <w:rsid w:val="00735230"/>
    <w:rsid w:val="007352C0"/>
    <w:rsid w:val="00735436"/>
    <w:rsid w:val="007354F3"/>
    <w:rsid w:val="0073552C"/>
    <w:rsid w:val="00735585"/>
    <w:rsid w:val="007355D2"/>
    <w:rsid w:val="00735605"/>
    <w:rsid w:val="00735611"/>
    <w:rsid w:val="00735731"/>
    <w:rsid w:val="0073573F"/>
    <w:rsid w:val="00735831"/>
    <w:rsid w:val="00735969"/>
    <w:rsid w:val="007359AD"/>
    <w:rsid w:val="007359BF"/>
    <w:rsid w:val="00735A0A"/>
    <w:rsid w:val="00735BEC"/>
    <w:rsid w:val="00735C28"/>
    <w:rsid w:val="00735CA9"/>
    <w:rsid w:val="00735CF0"/>
    <w:rsid w:val="00735D8B"/>
    <w:rsid w:val="00735EDD"/>
    <w:rsid w:val="00735FB2"/>
    <w:rsid w:val="0073600C"/>
    <w:rsid w:val="00736034"/>
    <w:rsid w:val="007360CB"/>
    <w:rsid w:val="007360ED"/>
    <w:rsid w:val="00736201"/>
    <w:rsid w:val="0073622B"/>
    <w:rsid w:val="00736259"/>
    <w:rsid w:val="007362E0"/>
    <w:rsid w:val="00736360"/>
    <w:rsid w:val="00736462"/>
    <w:rsid w:val="00736495"/>
    <w:rsid w:val="007364B8"/>
    <w:rsid w:val="007364C5"/>
    <w:rsid w:val="0073660C"/>
    <w:rsid w:val="00736908"/>
    <w:rsid w:val="00736915"/>
    <w:rsid w:val="0073697A"/>
    <w:rsid w:val="00736B1F"/>
    <w:rsid w:val="00736B4F"/>
    <w:rsid w:val="00736C26"/>
    <w:rsid w:val="00736D7E"/>
    <w:rsid w:val="00736E25"/>
    <w:rsid w:val="00736E54"/>
    <w:rsid w:val="00736F01"/>
    <w:rsid w:val="00736F36"/>
    <w:rsid w:val="00737126"/>
    <w:rsid w:val="007371D3"/>
    <w:rsid w:val="007372E1"/>
    <w:rsid w:val="00737563"/>
    <w:rsid w:val="0073757C"/>
    <w:rsid w:val="007377A1"/>
    <w:rsid w:val="007377EC"/>
    <w:rsid w:val="0073784A"/>
    <w:rsid w:val="007378A9"/>
    <w:rsid w:val="007378E2"/>
    <w:rsid w:val="00737C1E"/>
    <w:rsid w:val="00737C8A"/>
    <w:rsid w:val="00737D6E"/>
    <w:rsid w:val="00737E71"/>
    <w:rsid w:val="00737EEE"/>
    <w:rsid w:val="00737EF4"/>
    <w:rsid w:val="00737F2F"/>
    <w:rsid w:val="00737F91"/>
    <w:rsid w:val="00737FB1"/>
    <w:rsid w:val="0074006A"/>
    <w:rsid w:val="007400C9"/>
    <w:rsid w:val="0074012B"/>
    <w:rsid w:val="00740283"/>
    <w:rsid w:val="007402D4"/>
    <w:rsid w:val="0074040B"/>
    <w:rsid w:val="00740475"/>
    <w:rsid w:val="007404AE"/>
    <w:rsid w:val="00740739"/>
    <w:rsid w:val="00740842"/>
    <w:rsid w:val="00740850"/>
    <w:rsid w:val="00740863"/>
    <w:rsid w:val="00740AE9"/>
    <w:rsid w:val="00740B01"/>
    <w:rsid w:val="00740C17"/>
    <w:rsid w:val="00740CEA"/>
    <w:rsid w:val="00740D1E"/>
    <w:rsid w:val="00740D57"/>
    <w:rsid w:val="00740EC9"/>
    <w:rsid w:val="00740EFE"/>
    <w:rsid w:val="00740F0F"/>
    <w:rsid w:val="007411A7"/>
    <w:rsid w:val="007412F0"/>
    <w:rsid w:val="00741306"/>
    <w:rsid w:val="00741335"/>
    <w:rsid w:val="00741354"/>
    <w:rsid w:val="00741356"/>
    <w:rsid w:val="0074136D"/>
    <w:rsid w:val="00741437"/>
    <w:rsid w:val="007414AC"/>
    <w:rsid w:val="00741574"/>
    <w:rsid w:val="0074162F"/>
    <w:rsid w:val="007416E5"/>
    <w:rsid w:val="007417B4"/>
    <w:rsid w:val="007419CB"/>
    <w:rsid w:val="00741BA1"/>
    <w:rsid w:val="00741BE4"/>
    <w:rsid w:val="00741D8B"/>
    <w:rsid w:val="00741E85"/>
    <w:rsid w:val="00741F46"/>
    <w:rsid w:val="007420C9"/>
    <w:rsid w:val="00742130"/>
    <w:rsid w:val="007421DD"/>
    <w:rsid w:val="007421EC"/>
    <w:rsid w:val="007423DE"/>
    <w:rsid w:val="0074263B"/>
    <w:rsid w:val="0074277F"/>
    <w:rsid w:val="007427D5"/>
    <w:rsid w:val="00742ADC"/>
    <w:rsid w:val="00742AF7"/>
    <w:rsid w:val="00742B47"/>
    <w:rsid w:val="00742B51"/>
    <w:rsid w:val="00742C9C"/>
    <w:rsid w:val="00742CA3"/>
    <w:rsid w:val="00742D02"/>
    <w:rsid w:val="00742DC7"/>
    <w:rsid w:val="00742DE2"/>
    <w:rsid w:val="00742DF2"/>
    <w:rsid w:val="00742E23"/>
    <w:rsid w:val="00743081"/>
    <w:rsid w:val="00743239"/>
    <w:rsid w:val="007432B4"/>
    <w:rsid w:val="00743302"/>
    <w:rsid w:val="0074337A"/>
    <w:rsid w:val="00743402"/>
    <w:rsid w:val="007437D6"/>
    <w:rsid w:val="0074382A"/>
    <w:rsid w:val="0074399F"/>
    <w:rsid w:val="007439EC"/>
    <w:rsid w:val="00743A65"/>
    <w:rsid w:val="00743AEE"/>
    <w:rsid w:val="00743C0B"/>
    <w:rsid w:val="00743C18"/>
    <w:rsid w:val="00743E7B"/>
    <w:rsid w:val="00743E8C"/>
    <w:rsid w:val="00743F53"/>
    <w:rsid w:val="0074409E"/>
    <w:rsid w:val="0074413B"/>
    <w:rsid w:val="00744335"/>
    <w:rsid w:val="007443E2"/>
    <w:rsid w:val="007445C3"/>
    <w:rsid w:val="0074467D"/>
    <w:rsid w:val="00744733"/>
    <w:rsid w:val="007447DD"/>
    <w:rsid w:val="00744809"/>
    <w:rsid w:val="007448E3"/>
    <w:rsid w:val="00744C73"/>
    <w:rsid w:val="00744E59"/>
    <w:rsid w:val="00744FA4"/>
    <w:rsid w:val="00745081"/>
    <w:rsid w:val="00745485"/>
    <w:rsid w:val="00745496"/>
    <w:rsid w:val="0074558C"/>
    <w:rsid w:val="007456A4"/>
    <w:rsid w:val="007456CE"/>
    <w:rsid w:val="007457F2"/>
    <w:rsid w:val="007457F9"/>
    <w:rsid w:val="00745815"/>
    <w:rsid w:val="00745922"/>
    <w:rsid w:val="00745A4F"/>
    <w:rsid w:val="00745B21"/>
    <w:rsid w:val="00745B84"/>
    <w:rsid w:val="00745B88"/>
    <w:rsid w:val="00745CCC"/>
    <w:rsid w:val="00745D82"/>
    <w:rsid w:val="00745DBF"/>
    <w:rsid w:val="00745E49"/>
    <w:rsid w:val="00745FE9"/>
    <w:rsid w:val="00746282"/>
    <w:rsid w:val="007468DA"/>
    <w:rsid w:val="007469A2"/>
    <w:rsid w:val="00746AFE"/>
    <w:rsid w:val="00746DCE"/>
    <w:rsid w:val="00746E17"/>
    <w:rsid w:val="00746EB0"/>
    <w:rsid w:val="00746F00"/>
    <w:rsid w:val="00746F89"/>
    <w:rsid w:val="00746FD4"/>
    <w:rsid w:val="007470E9"/>
    <w:rsid w:val="007471C7"/>
    <w:rsid w:val="007471F2"/>
    <w:rsid w:val="0074733B"/>
    <w:rsid w:val="0074745F"/>
    <w:rsid w:val="00747504"/>
    <w:rsid w:val="007475B7"/>
    <w:rsid w:val="00747634"/>
    <w:rsid w:val="00747682"/>
    <w:rsid w:val="00747AF5"/>
    <w:rsid w:val="00747AFA"/>
    <w:rsid w:val="00747C10"/>
    <w:rsid w:val="00747C42"/>
    <w:rsid w:val="00747CE1"/>
    <w:rsid w:val="00747D06"/>
    <w:rsid w:val="00747D0D"/>
    <w:rsid w:val="00747DD5"/>
    <w:rsid w:val="00747E07"/>
    <w:rsid w:val="00747F0A"/>
    <w:rsid w:val="00747F66"/>
    <w:rsid w:val="0075003C"/>
    <w:rsid w:val="007500DD"/>
    <w:rsid w:val="00750194"/>
    <w:rsid w:val="007501D2"/>
    <w:rsid w:val="007501F0"/>
    <w:rsid w:val="00750398"/>
    <w:rsid w:val="007503B3"/>
    <w:rsid w:val="007503CE"/>
    <w:rsid w:val="00750579"/>
    <w:rsid w:val="00750639"/>
    <w:rsid w:val="007507A5"/>
    <w:rsid w:val="00750806"/>
    <w:rsid w:val="00750831"/>
    <w:rsid w:val="00750991"/>
    <w:rsid w:val="00750A58"/>
    <w:rsid w:val="00750AC3"/>
    <w:rsid w:val="00750B49"/>
    <w:rsid w:val="00750B78"/>
    <w:rsid w:val="00750BB0"/>
    <w:rsid w:val="00750DC5"/>
    <w:rsid w:val="00750DCB"/>
    <w:rsid w:val="00750DE4"/>
    <w:rsid w:val="00750ED5"/>
    <w:rsid w:val="00750F01"/>
    <w:rsid w:val="00750F5C"/>
    <w:rsid w:val="00750FA8"/>
    <w:rsid w:val="0075110F"/>
    <w:rsid w:val="00751234"/>
    <w:rsid w:val="00751302"/>
    <w:rsid w:val="00751542"/>
    <w:rsid w:val="007515D1"/>
    <w:rsid w:val="00751792"/>
    <w:rsid w:val="007517E8"/>
    <w:rsid w:val="007518CA"/>
    <w:rsid w:val="007519A8"/>
    <w:rsid w:val="00751B85"/>
    <w:rsid w:val="00751BC8"/>
    <w:rsid w:val="00751C41"/>
    <w:rsid w:val="00751CB9"/>
    <w:rsid w:val="00751D52"/>
    <w:rsid w:val="00751D62"/>
    <w:rsid w:val="00751E4F"/>
    <w:rsid w:val="00751ED3"/>
    <w:rsid w:val="0075201F"/>
    <w:rsid w:val="0075204E"/>
    <w:rsid w:val="007520BF"/>
    <w:rsid w:val="0075212C"/>
    <w:rsid w:val="007521BF"/>
    <w:rsid w:val="0075248E"/>
    <w:rsid w:val="00752579"/>
    <w:rsid w:val="007525EE"/>
    <w:rsid w:val="00752664"/>
    <w:rsid w:val="00752667"/>
    <w:rsid w:val="0075291A"/>
    <w:rsid w:val="0075299A"/>
    <w:rsid w:val="007529B8"/>
    <w:rsid w:val="00752A0D"/>
    <w:rsid w:val="00752B0E"/>
    <w:rsid w:val="00752BAB"/>
    <w:rsid w:val="00752C8B"/>
    <w:rsid w:val="00752CC3"/>
    <w:rsid w:val="00752DE9"/>
    <w:rsid w:val="00752E05"/>
    <w:rsid w:val="00752E3F"/>
    <w:rsid w:val="00752E82"/>
    <w:rsid w:val="00752EC5"/>
    <w:rsid w:val="00752F34"/>
    <w:rsid w:val="00752FC6"/>
    <w:rsid w:val="00752FF3"/>
    <w:rsid w:val="007530B6"/>
    <w:rsid w:val="007531D9"/>
    <w:rsid w:val="007531DF"/>
    <w:rsid w:val="0075328B"/>
    <w:rsid w:val="007533B2"/>
    <w:rsid w:val="00753455"/>
    <w:rsid w:val="00753704"/>
    <w:rsid w:val="0075373A"/>
    <w:rsid w:val="007537D0"/>
    <w:rsid w:val="007538A6"/>
    <w:rsid w:val="007538E8"/>
    <w:rsid w:val="00753978"/>
    <w:rsid w:val="007539D2"/>
    <w:rsid w:val="00753AC3"/>
    <w:rsid w:val="00753B6F"/>
    <w:rsid w:val="00753C6F"/>
    <w:rsid w:val="00753D4F"/>
    <w:rsid w:val="00753FF8"/>
    <w:rsid w:val="00754070"/>
    <w:rsid w:val="0075408B"/>
    <w:rsid w:val="0075413B"/>
    <w:rsid w:val="0075459E"/>
    <w:rsid w:val="00754779"/>
    <w:rsid w:val="007547A2"/>
    <w:rsid w:val="007547C3"/>
    <w:rsid w:val="0075489D"/>
    <w:rsid w:val="0075489E"/>
    <w:rsid w:val="007548D2"/>
    <w:rsid w:val="007548E4"/>
    <w:rsid w:val="007549AB"/>
    <w:rsid w:val="00754A17"/>
    <w:rsid w:val="00754A27"/>
    <w:rsid w:val="00754AA6"/>
    <w:rsid w:val="00754AF8"/>
    <w:rsid w:val="00754B76"/>
    <w:rsid w:val="00754C20"/>
    <w:rsid w:val="00754C97"/>
    <w:rsid w:val="00754EEF"/>
    <w:rsid w:val="0075501B"/>
    <w:rsid w:val="00755044"/>
    <w:rsid w:val="0075506C"/>
    <w:rsid w:val="007550EB"/>
    <w:rsid w:val="0075519B"/>
    <w:rsid w:val="0075528B"/>
    <w:rsid w:val="00755297"/>
    <w:rsid w:val="007553C5"/>
    <w:rsid w:val="007554AA"/>
    <w:rsid w:val="007554AF"/>
    <w:rsid w:val="007555C2"/>
    <w:rsid w:val="007555FF"/>
    <w:rsid w:val="0075562D"/>
    <w:rsid w:val="00755737"/>
    <w:rsid w:val="00755840"/>
    <w:rsid w:val="0075585E"/>
    <w:rsid w:val="0075585F"/>
    <w:rsid w:val="0075587D"/>
    <w:rsid w:val="0075599D"/>
    <w:rsid w:val="00755A38"/>
    <w:rsid w:val="00755AD6"/>
    <w:rsid w:val="00755B54"/>
    <w:rsid w:val="00755C2F"/>
    <w:rsid w:val="00755D4E"/>
    <w:rsid w:val="00755DA5"/>
    <w:rsid w:val="00755EF0"/>
    <w:rsid w:val="00755FC4"/>
    <w:rsid w:val="00755FD6"/>
    <w:rsid w:val="00755FE6"/>
    <w:rsid w:val="00756091"/>
    <w:rsid w:val="00756125"/>
    <w:rsid w:val="0075612C"/>
    <w:rsid w:val="00756207"/>
    <w:rsid w:val="0075635F"/>
    <w:rsid w:val="0075638D"/>
    <w:rsid w:val="0075657C"/>
    <w:rsid w:val="00756597"/>
    <w:rsid w:val="007566CF"/>
    <w:rsid w:val="00756758"/>
    <w:rsid w:val="007567F7"/>
    <w:rsid w:val="00756AC7"/>
    <w:rsid w:val="00756AF2"/>
    <w:rsid w:val="00756C32"/>
    <w:rsid w:val="00756D6E"/>
    <w:rsid w:val="00756EE2"/>
    <w:rsid w:val="00756F31"/>
    <w:rsid w:val="00756F80"/>
    <w:rsid w:val="00757030"/>
    <w:rsid w:val="007570D3"/>
    <w:rsid w:val="007571B1"/>
    <w:rsid w:val="007571E6"/>
    <w:rsid w:val="00757202"/>
    <w:rsid w:val="00757403"/>
    <w:rsid w:val="0075740C"/>
    <w:rsid w:val="00757554"/>
    <w:rsid w:val="007576B0"/>
    <w:rsid w:val="007577FF"/>
    <w:rsid w:val="0075781C"/>
    <w:rsid w:val="00757823"/>
    <w:rsid w:val="0075784A"/>
    <w:rsid w:val="007578D4"/>
    <w:rsid w:val="007578DB"/>
    <w:rsid w:val="007579D3"/>
    <w:rsid w:val="00757AB0"/>
    <w:rsid w:val="00757B3C"/>
    <w:rsid w:val="00757B3D"/>
    <w:rsid w:val="00757BEE"/>
    <w:rsid w:val="00757CBC"/>
    <w:rsid w:val="00757E08"/>
    <w:rsid w:val="00757E39"/>
    <w:rsid w:val="00757E60"/>
    <w:rsid w:val="00757E8B"/>
    <w:rsid w:val="00757EB8"/>
    <w:rsid w:val="00757EDA"/>
    <w:rsid w:val="00760068"/>
    <w:rsid w:val="0076009A"/>
    <w:rsid w:val="00760125"/>
    <w:rsid w:val="00760135"/>
    <w:rsid w:val="00760276"/>
    <w:rsid w:val="007604B9"/>
    <w:rsid w:val="00760586"/>
    <w:rsid w:val="007605BE"/>
    <w:rsid w:val="007605E2"/>
    <w:rsid w:val="007607C9"/>
    <w:rsid w:val="0076080A"/>
    <w:rsid w:val="0076086E"/>
    <w:rsid w:val="00760A3A"/>
    <w:rsid w:val="00760B26"/>
    <w:rsid w:val="00760C11"/>
    <w:rsid w:val="00760C80"/>
    <w:rsid w:val="00760D11"/>
    <w:rsid w:val="00760DFD"/>
    <w:rsid w:val="00760EE7"/>
    <w:rsid w:val="00760F8A"/>
    <w:rsid w:val="007610DE"/>
    <w:rsid w:val="007611AA"/>
    <w:rsid w:val="007611B2"/>
    <w:rsid w:val="00761229"/>
    <w:rsid w:val="0076124B"/>
    <w:rsid w:val="00761283"/>
    <w:rsid w:val="007612A1"/>
    <w:rsid w:val="007612C7"/>
    <w:rsid w:val="007612F1"/>
    <w:rsid w:val="00761357"/>
    <w:rsid w:val="007613BC"/>
    <w:rsid w:val="0076152B"/>
    <w:rsid w:val="00761662"/>
    <w:rsid w:val="007616A2"/>
    <w:rsid w:val="007616CA"/>
    <w:rsid w:val="007619B7"/>
    <w:rsid w:val="00761A13"/>
    <w:rsid w:val="00761A35"/>
    <w:rsid w:val="00761A82"/>
    <w:rsid w:val="00761B14"/>
    <w:rsid w:val="00761B31"/>
    <w:rsid w:val="00761C33"/>
    <w:rsid w:val="00761C91"/>
    <w:rsid w:val="00761E14"/>
    <w:rsid w:val="00761F5D"/>
    <w:rsid w:val="00761F88"/>
    <w:rsid w:val="00762052"/>
    <w:rsid w:val="007620F0"/>
    <w:rsid w:val="007620F1"/>
    <w:rsid w:val="0076217D"/>
    <w:rsid w:val="007621C5"/>
    <w:rsid w:val="0076228C"/>
    <w:rsid w:val="007624B3"/>
    <w:rsid w:val="007624B5"/>
    <w:rsid w:val="0076256B"/>
    <w:rsid w:val="00762699"/>
    <w:rsid w:val="0076273D"/>
    <w:rsid w:val="00762768"/>
    <w:rsid w:val="007627A8"/>
    <w:rsid w:val="0076285B"/>
    <w:rsid w:val="00762990"/>
    <w:rsid w:val="007629DB"/>
    <w:rsid w:val="00762A57"/>
    <w:rsid w:val="00762B7B"/>
    <w:rsid w:val="00762B94"/>
    <w:rsid w:val="00762C40"/>
    <w:rsid w:val="00762E2A"/>
    <w:rsid w:val="00762E91"/>
    <w:rsid w:val="0076308D"/>
    <w:rsid w:val="007630D7"/>
    <w:rsid w:val="00763126"/>
    <w:rsid w:val="0076313F"/>
    <w:rsid w:val="007632E2"/>
    <w:rsid w:val="00763403"/>
    <w:rsid w:val="007634CD"/>
    <w:rsid w:val="00763623"/>
    <w:rsid w:val="007636FD"/>
    <w:rsid w:val="00763BEB"/>
    <w:rsid w:val="00763CD2"/>
    <w:rsid w:val="00763D17"/>
    <w:rsid w:val="00763EC5"/>
    <w:rsid w:val="00763ED5"/>
    <w:rsid w:val="00763FF2"/>
    <w:rsid w:val="0076402C"/>
    <w:rsid w:val="00764071"/>
    <w:rsid w:val="0076419E"/>
    <w:rsid w:val="0076420A"/>
    <w:rsid w:val="007643DD"/>
    <w:rsid w:val="00764425"/>
    <w:rsid w:val="00764471"/>
    <w:rsid w:val="0076454C"/>
    <w:rsid w:val="00764621"/>
    <w:rsid w:val="0076462C"/>
    <w:rsid w:val="007647A8"/>
    <w:rsid w:val="0076480C"/>
    <w:rsid w:val="00764820"/>
    <w:rsid w:val="00764953"/>
    <w:rsid w:val="007649D2"/>
    <w:rsid w:val="00764AC9"/>
    <w:rsid w:val="00764C61"/>
    <w:rsid w:val="00764CA7"/>
    <w:rsid w:val="00764CC4"/>
    <w:rsid w:val="00764D25"/>
    <w:rsid w:val="00764DFF"/>
    <w:rsid w:val="00764E81"/>
    <w:rsid w:val="007650D2"/>
    <w:rsid w:val="00765127"/>
    <w:rsid w:val="007651D8"/>
    <w:rsid w:val="0076558D"/>
    <w:rsid w:val="00765626"/>
    <w:rsid w:val="007656BF"/>
    <w:rsid w:val="0076572A"/>
    <w:rsid w:val="007657FD"/>
    <w:rsid w:val="0076587B"/>
    <w:rsid w:val="007658BC"/>
    <w:rsid w:val="007658E2"/>
    <w:rsid w:val="00765A04"/>
    <w:rsid w:val="00765A11"/>
    <w:rsid w:val="00765ADE"/>
    <w:rsid w:val="00765B38"/>
    <w:rsid w:val="00765C8C"/>
    <w:rsid w:val="00765E25"/>
    <w:rsid w:val="00765F0A"/>
    <w:rsid w:val="00765FD2"/>
    <w:rsid w:val="00766069"/>
    <w:rsid w:val="007660DE"/>
    <w:rsid w:val="0076637C"/>
    <w:rsid w:val="007663D4"/>
    <w:rsid w:val="007663FB"/>
    <w:rsid w:val="00766475"/>
    <w:rsid w:val="00766565"/>
    <w:rsid w:val="0076659D"/>
    <w:rsid w:val="007665C4"/>
    <w:rsid w:val="00766624"/>
    <w:rsid w:val="00766634"/>
    <w:rsid w:val="00766671"/>
    <w:rsid w:val="00766674"/>
    <w:rsid w:val="0076669F"/>
    <w:rsid w:val="00766739"/>
    <w:rsid w:val="0076674E"/>
    <w:rsid w:val="007667BE"/>
    <w:rsid w:val="00766925"/>
    <w:rsid w:val="00766A86"/>
    <w:rsid w:val="00766AE5"/>
    <w:rsid w:val="00766BA1"/>
    <w:rsid w:val="00766D51"/>
    <w:rsid w:val="00766D6E"/>
    <w:rsid w:val="00766DBD"/>
    <w:rsid w:val="00766DC9"/>
    <w:rsid w:val="00766F51"/>
    <w:rsid w:val="00767051"/>
    <w:rsid w:val="00767174"/>
    <w:rsid w:val="00767190"/>
    <w:rsid w:val="0076719C"/>
    <w:rsid w:val="0076720C"/>
    <w:rsid w:val="00767289"/>
    <w:rsid w:val="007672BD"/>
    <w:rsid w:val="0076754E"/>
    <w:rsid w:val="00767678"/>
    <w:rsid w:val="007677A7"/>
    <w:rsid w:val="007679F7"/>
    <w:rsid w:val="00767A74"/>
    <w:rsid w:val="00767AF1"/>
    <w:rsid w:val="00767BF3"/>
    <w:rsid w:val="00767C79"/>
    <w:rsid w:val="00767D2B"/>
    <w:rsid w:val="00767D73"/>
    <w:rsid w:val="00767D78"/>
    <w:rsid w:val="00767EBD"/>
    <w:rsid w:val="00767EF0"/>
    <w:rsid w:val="00767FB3"/>
    <w:rsid w:val="0076C024"/>
    <w:rsid w:val="0077005D"/>
    <w:rsid w:val="00770112"/>
    <w:rsid w:val="00770158"/>
    <w:rsid w:val="00770286"/>
    <w:rsid w:val="007702A3"/>
    <w:rsid w:val="00770378"/>
    <w:rsid w:val="007703F0"/>
    <w:rsid w:val="007703F5"/>
    <w:rsid w:val="0077045A"/>
    <w:rsid w:val="007704F3"/>
    <w:rsid w:val="007709E0"/>
    <w:rsid w:val="00770A09"/>
    <w:rsid w:val="00770A1A"/>
    <w:rsid w:val="00770B43"/>
    <w:rsid w:val="00770B63"/>
    <w:rsid w:val="00770BCA"/>
    <w:rsid w:val="00770C76"/>
    <w:rsid w:val="00770D07"/>
    <w:rsid w:val="00771048"/>
    <w:rsid w:val="0077114B"/>
    <w:rsid w:val="00771256"/>
    <w:rsid w:val="00771274"/>
    <w:rsid w:val="007712C1"/>
    <w:rsid w:val="0077132C"/>
    <w:rsid w:val="00771456"/>
    <w:rsid w:val="007714F7"/>
    <w:rsid w:val="007716A5"/>
    <w:rsid w:val="007716E1"/>
    <w:rsid w:val="007717B9"/>
    <w:rsid w:val="007717F9"/>
    <w:rsid w:val="00771895"/>
    <w:rsid w:val="00771975"/>
    <w:rsid w:val="0077199C"/>
    <w:rsid w:val="007719D2"/>
    <w:rsid w:val="007719D3"/>
    <w:rsid w:val="00771A56"/>
    <w:rsid w:val="00771B02"/>
    <w:rsid w:val="00771B51"/>
    <w:rsid w:val="00771D3D"/>
    <w:rsid w:val="00771DE6"/>
    <w:rsid w:val="00771EF3"/>
    <w:rsid w:val="00771F12"/>
    <w:rsid w:val="007720BD"/>
    <w:rsid w:val="00772122"/>
    <w:rsid w:val="00772126"/>
    <w:rsid w:val="007721B0"/>
    <w:rsid w:val="00772272"/>
    <w:rsid w:val="007722AD"/>
    <w:rsid w:val="0077238D"/>
    <w:rsid w:val="0077243B"/>
    <w:rsid w:val="00772463"/>
    <w:rsid w:val="00772514"/>
    <w:rsid w:val="007726AA"/>
    <w:rsid w:val="007726F1"/>
    <w:rsid w:val="0077281C"/>
    <w:rsid w:val="007728A9"/>
    <w:rsid w:val="00772904"/>
    <w:rsid w:val="00772AC6"/>
    <w:rsid w:val="00772BB0"/>
    <w:rsid w:val="00772E21"/>
    <w:rsid w:val="00772FAE"/>
    <w:rsid w:val="00772FE5"/>
    <w:rsid w:val="0077316B"/>
    <w:rsid w:val="00773341"/>
    <w:rsid w:val="00773344"/>
    <w:rsid w:val="0077336E"/>
    <w:rsid w:val="0077356E"/>
    <w:rsid w:val="007735FC"/>
    <w:rsid w:val="00773637"/>
    <w:rsid w:val="0077367C"/>
    <w:rsid w:val="007736EA"/>
    <w:rsid w:val="0077376F"/>
    <w:rsid w:val="00773893"/>
    <w:rsid w:val="007739FB"/>
    <w:rsid w:val="00773A22"/>
    <w:rsid w:val="00773AAE"/>
    <w:rsid w:val="00773B2B"/>
    <w:rsid w:val="00773CAA"/>
    <w:rsid w:val="00773D34"/>
    <w:rsid w:val="00773D6E"/>
    <w:rsid w:val="00773EDE"/>
    <w:rsid w:val="00773EFB"/>
    <w:rsid w:val="00773F45"/>
    <w:rsid w:val="00773F9A"/>
    <w:rsid w:val="00773FB9"/>
    <w:rsid w:val="0077406D"/>
    <w:rsid w:val="00774644"/>
    <w:rsid w:val="00774710"/>
    <w:rsid w:val="0077471B"/>
    <w:rsid w:val="0077479E"/>
    <w:rsid w:val="007747BF"/>
    <w:rsid w:val="007747F5"/>
    <w:rsid w:val="00774802"/>
    <w:rsid w:val="00774838"/>
    <w:rsid w:val="007749F8"/>
    <w:rsid w:val="00774BBE"/>
    <w:rsid w:val="00774BFB"/>
    <w:rsid w:val="00774CF7"/>
    <w:rsid w:val="00774D46"/>
    <w:rsid w:val="00774E54"/>
    <w:rsid w:val="00774F13"/>
    <w:rsid w:val="00774FB9"/>
    <w:rsid w:val="00775034"/>
    <w:rsid w:val="007750CA"/>
    <w:rsid w:val="0077519D"/>
    <w:rsid w:val="0077538A"/>
    <w:rsid w:val="0077539A"/>
    <w:rsid w:val="00775407"/>
    <w:rsid w:val="00775562"/>
    <w:rsid w:val="007755FC"/>
    <w:rsid w:val="00775662"/>
    <w:rsid w:val="007756C9"/>
    <w:rsid w:val="007757EB"/>
    <w:rsid w:val="007758A9"/>
    <w:rsid w:val="007759FA"/>
    <w:rsid w:val="00775A6B"/>
    <w:rsid w:val="00775ACD"/>
    <w:rsid w:val="00775B08"/>
    <w:rsid w:val="00775B82"/>
    <w:rsid w:val="00775BD0"/>
    <w:rsid w:val="00775C01"/>
    <w:rsid w:val="00775C47"/>
    <w:rsid w:val="00775D69"/>
    <w:rsid w:val="00775E2F"/>
    <w:rsid w:val="0077631F"/>
    <w:rsid w:val="0077634D"/>
    <w:rsid w:val="00776416"/>
    <w:rsid w:val="00776446"/>
    <w:rsid w:val="00776464"/>
    <w:rsid w:val="007764D8"/>
    <w:rsid w:val="00776569"/>
    <w:rsid w:val="007765BE"/>
    <w:rsid w:val="0077660A"/>
    <w:rsid w:val="0077664E"/>
    <w:rsid w:val="00776B6F"/>
    <w:rsid w:val="00776C1C"/>
    <w:rsid w:val="00776D26"/>
    <w:rsid w:val="00776D3C"/>
    <w:rsid w:val="00776E10"/>
    <w:rsid w:val="00776F7B"/>
    <w:rsid w:val="007771B2"/>
    <w:rsid w:val="007771EE"/>
    <w:rsid w:val="00777299"/>
    <w:rsid w:val="00777417"/>
    <w:rsid w:val="007774EC"/>
    <w:rsid w:val="0077765F"/>
    <w:rsid w:val="0077767B"/>
    <w:rsid w:val="007778DD"/>
    <w:rsid w:val="00777972"/>
    <w:rsid w:val="0077798F"/>
    <w:rsid w:val="00777BB8"/>
    <w:rsid w:val="00777C14"/>
    <w:rsid w:val="00777C67"/>
    <w:rsid w:val="00777EC3"/>
    <w:rsid w:val="00777F55"/>
    <w:rsid w:val="007800DE"/>
    <w:rsid w:val="007800E4"/>
    <w:rsid w:val="00780137"/>
    <w:rsid w:val="007801D7"/>
    <w:rsid w:val="007801F5"/>
    <w:rsid w:val="00780297"/>
    <w:rsid w:val="007802F2"/>
    <w:rsid w:val="00780331"/>
    <w:rsid w:val="0078050D"/>
    <w:rsid w:val="007805FD"/>
    <w:rsid w:val="0078074B"/>
    <w:rsid w:val="00780872"/>
    <w:rsid w:val="0078089F"/>
    <w:rsid w:val="00780973"/>
    <w:rsid w:val="007809F7"/>
    <w:rsid w:val="00780A44"/>
    <w:rsid w:val="00780A8D"/>
    <w:rsid w:val="00780C64"/>
    <w:rsid w:val="00780C65"/>
    <w:rsid w:val="00780C83"/>
    <w:rsid w:val="00780D0D"/>
    <w:rsid w:val="00780D75"/>
    <w:rsid w:val="00780E91"/>
    <w:rsid w:val="00780EC7"/>
    <w:rsid w:val="00781023"/>
    <w:rsid w:val="007810E8"/>
    <w:rsid w:val="0078137D"/>
    <w:rsid w:val="00781442"/>
    <w:rsid w:val="00781450"/>
    <w:rsid w:val="00781525"/>
    <w:rsid w:val="007816DD"/>
    <w:rsid w:val="0078175E"/>
    <w:rsid w:val="00781802"/>
    <w:rsid w:val="0078181E"/>
    <w:rsid w:val="007818E6"/>
    <w:rsid w:val="0078194E"/>
    <w:rsid w:val="0078195A"/>
    <w:rsid w:val="00781D55"/>
    <w:rsid w:val="00781DC0"/>
    <w:rsid w:val="00781DE9"/>
    <w:rsid w:val="00781DFA"/>
    <w:rsid w:val="00781EBB"/>
    <w:rsid w:val="00781FDD"/>
    <w:rsid w:val="0078204A"/>
    <w:rsid w:val="00782160"/>
    <w:rsid w:val="007821D0"/>
    <w:rsid w:val="007822F0"/>
    <w:rsid w:val="00782313"/>
    <w:rsid w:val="0078247D"/>
    <w:rsid w:val="007824A6"/>
    <w:rsid w:val="007824CE"/>
    <w:rsid w:val="007824F8"/>
    <w:rsid w:val="00782587"/>
    <w:rsid w:val="00782691"/>
    <w:rsid w:val="00782974"/>
    <w:rsid w:val="007829AE"/>
    <w:rsid w:val="00782AFB"/>
    <w:rsid w:val="00782B59"/>
    <w:rsid w:val="00782B7D"/>
    <w:rsid w:val="00782BC2"/>
    <w:rsid w:val="00782D3F"/>
    <w:rsid w:val="00782E74"/>
    <w:rsid w:val="00782EA2"/>
    <w:rsid w:val="00782EDD"/>
    <w:rsid w:val="0078302E"/>
    <w:rsid w:val="007830FA"/>
    <w:rsid w:val="007832E0"/>
    <w:rsid w:val="00783306"/>
    <w:rsid w:val="00783314"/>
    <w:rsid w:val="007833DE"/>
    <w:rsid w:val="00783408"/>
    <w:rsid w:val="0078359C"/>
    <w:rsid w:val="007836C3"/>
    <w:rsid w:val="007836CD"/>
    <w:rsid w:val="00783813"/>
    <w:rsid w:val="007838CD"/>
    <w:rsid w:val="00783A89"/>
    <w:rsid w:val="00783AB2"/>
    <w:rsid w:val="00783B02"/>
    <w:rsid w:val="00783B24"/>
    <w:rsid w:val="00783B96"/>
    <w:rsid w:val="00783BCA"/>
    <w:rsid w:val="00783C02"/>
    <w:rsid w:val="00783D61"/>
    <w:rsid w:val="00783D99"/>
    <w:rsid w:val="00783DB7"/>
    <w:rsid w:val="00783F6F"/>
    <w:rsid w:val="0078401E"/>
    <w:rsid w:val="0078406A"/>
    <w:rsid w:val="007841D1"/>
    <w:rsid w:val="007841E6"/>
    <w:rsid w:val="007843CB"/>
    <w:rsid w:val="007845A0"/>
    <w:rsid w:val="007845A2"/>
    <w:rsid w:val="00784756"/>
    <w:rsid w:val="007847C2"/>
    <w:rsid w:val="00784887"/>
    <w:rsid w:val="007848A8"/>
    <w:rsid w:val="00784927"/>
    <w:rsid w:val="00784944"/>
    <w:rsid w:val="00784B2A"/>
    <w:rsid w:val="00784B62"/>
    <w:rsid w:val="00784E98"/>
    <w:rsid w:val="00784EB1"/>
    <w:rsid w:val="00784F49"/>
    <w:rsid w:val="00785065"/>
    <w:rsid w:val="007850A9"/>
    <w:rsid w:val="007850D0"/>
    <w:rsid w:val="00785185"/>
    <w:rsid w:val="007851C9"/>
    <w:rsid w:val="00785258"/>
    <w:rsid w:val="00785317"/>
    <w:rsid w:val="0078535F"/>
    <w:rsid w:val="00785363"/>
    <w:rsid w:val="0078538D"/>
    <w:rsid w:val="007857BF"/>
    <w:rsid w:val="007857E3"/>
    <w:rsid w:val="007857FE"/>
    <w:rsid w:val="00785832"/>
    <w:rsid w:val="00785896"/>
    <w:rsid w:val="0078592B"/>
    <w:rsid w:val="00785965"/>
    <w:rsid w:val="00785A7A"/>
    <w:rsid w:val="00785BC6"/>
    <w:rsid w:val="00785F07"/>
    <w:rsid w:val="00786194"/>
    <w:rsid w:val="007863CE"/>
    <w:rsid w:val="00786483"/>
    <w:rsid w:val="007865B0"/>
    <w:rsid w:val="0078670E"/>
    <w:rsid w:val="00786780"/>
    <w:rsid w:val="007867DB"/>
    <w:rsid w:val="007867F7"/>
    <w:rsid w:val="0078680E"/>
    <w:rsid w:val="00786847"/>
    <w:rsid w:val="00786859"/>
    <w:rsid w:val="00786B2D"/>
    <w:rsid w:val="00786B93"/>
    <w:rsid w:val="00786BE5"/>
    <w:rsid w:val="00786C21"/>
    <w:rsid w:val="00786C87"/>
    <w:rsid w:val="00786CEA"/>
    <w:rsid w:val="00786DEA"/>
    <w:rsid w:val="00786F82"/>
    <w:rsid w:val="00786F91"/>
    <w:rsid w:val="00786FB4"/>
    <w:rsid w:val="00787046"/>
    <w:rsid w:val="00787242"/>
    <w:rsid w:val="00787277"/>
    <w:rsid w:val="007873A8"/>
    <w:rsid w:val="007873B7"/>
    <w:rsid w:val="0078747C"/>
    <w:rsid w:val="00787556"/>
    <w:rsid w:val="00787708"/>
    <w:rsid w:val="00787961"/>
    <w:rsid w:val="00787AD1"/>
    <w:rsid w:val="00787BAD"/>
    <w:rsid w:val="00787D1D"/>
    <w:rsid w:val="00787D25"/>
    <w:rsid w:val="00787EE0"/>
    <w:rsid w:val="00787EE6"/>
    <w:rsid w:val="00787F82"/>
    <w:rsid w:val="00787FBB"/>
    <w:rsid w:val="00790002"/>
    <w:rsid w:val="00790011"/>
    <w:rsid w:val="00790018"/>
    <w:rsid w:val="00790028"/>
    <w:rsid w:val="0079017A"/>
    <w:rsid w:val="0079019E"/>
    <w:rsid w:val="00790270"/>
    <w:rsid w:val="007903B4"/>
    <w:rsid w:val="007906A0"/>
    <w:rsid w:val="00790732"/>
    <w:rsid w:val="007907B2"/>
    <w:rsid w:val="007907EA"/>
    <w:rsid w:val="00790899"/>
    <w:rsid w:val="00790935"/>
    <w:rsid w:val="00790976"/>
    <w:rsid w:val="00790A0F"/>
    <w:rsid w:val="00790A67"/>
    <w:rsid w:val="00790BE7"/>
    <w:rsid w:val="00790C12"/>
    <w:rsid w:val="00790C6A"/>
    <w:rsid w:val="00790E06"/>
    <w:rsid w:val="00790E52"/>
    <w:rsid w:val="00790F3E"/>
    <w:rsid w:val="00790F71"/>
    <w:rsid w:val="007913A8"/>
    <w:rsid w:val="007913B1"/>
    <w:rsid w:val="00791500"/>
    <w:rsid w:val="007915CD"/>
    <w:rsid w:val="007916A0"/>
    <w:rsid w:val="00791893"/>
    <w:rsid w:val="0079199F"/>
    <w:rsid w:val="007919BB"/>
    <w:rsid w:val="00791ABE"/>
    <w:rsid w:val="00791B2A"/>
    <w:rsid w:val="00791B63"/>
    <w:rsid w:val="00791BA4"/>
    <w:rsid w:val="00791C45"/>
    <w:rsid w:val="00791D0E"/>
    <w:rsid w:val="00791D9E"/>
    <w:rsid w:val="00791EAE"/>
    <w:rsid w:val="00791F93"/>
    <w:rsid w:val="0079201D"/>
    <w:rsid w:val="00792095"/>
    <w:rsid w:val="007920A2"/>
    <w:rsid w:val="00792107"/>
    <w:rsid w:val="007921EA"/>
    <w:rsid w:val="0079222B"/>
    <w:rsid w:val="00792306"/>
    <w:rsid w:val="007923A4"/>
    <w:rsid w:val="00792531"/>
    <w:rsid w:val="0079268D"/>
    <w:rsid w:val="0079288C"/>
    <w:rsid w:val="0079290E"/>
    <w:rsid w:val="00792AE6"/>
    <w:rsid w:val="00792B83"/>
    <w:rsid w:val="00792FA5"/>
    <w:rsid w:val="007930A2"/>
    <w:rsid w:val="007931CF"/>
    <w:rsid w:val="0079326D"/>
    <w:rsid w:val="007932D0"/>
    <w:rsid w:val="007932FB"/>
    <w:rsid w:val="007932FC"/>
    <w:rsid w:val="00793372"/>
    <w:rsid w:val="007933D9"/>
    <w:rsid w:val="007933F5"/>
    <w:rsid w:val="0079349B"/>
    <w:rsid w:val="00793508"/>
    <w:rsid w:val="007935F9"/>
    <w:rsid w:val="00793677"/>
    <w:rsid w:val="007936CB"/>
    <w:rsid w:val="00793716"/>
    <w:rsid w:val="007939D4"/>
    <w:rsid w:val="007939E1"/>
    <w:rsid w:val="007939F9"/>
    <w:rsid w:val="00793A0A"/>
    <w:rsid w:val="00793AE6"/>
    <w:rsid w:val="00793B26"/>
    <w:rsid w:val="00793C07"/>
    <w:rsid w:val="00793D02"/>
    <w:rsid w:val="00793D40"/>
    <w:rsid w:val="00793E8A"/>
    <w:rsid w:val="00793F56"/>
    <w:rsid w:val="0079411E"/>
    <w:rsid w:val="00794375"/>
    <w:rsid w:val="007943C2"/>
    <w:rsid w:val="007944DB"/>
    <w:rsid w:val="007945FB"/>
    <w:rsid w:val="00794658"/>
    <w:rsid w:val="007946D1"/>
    <w:rsid w:val="007947C0"/>
    <w:rsid w:val="007948CA"/>
    <w:rsid w:val="0079490D"/>
    <w:rsid w:val="00794A40"/>
    <w:rsid w:val="00794A4D"/>
    <w:rsid w:val="00794A50"/>
    <w:rsid w:val="00794AC7"/>
    <w:rsid w:val="00794CA0"/>
    <w:rsid w:val="00794E05"/>
    <w:rsid w:val="00794E13"/>
    <w:rsid w:val="00794E17"/>
    <w:rsid w:val="00794EE9"/>
    <w:rsid w:val="00794F1A"/>
    <w:rsid w:val="0079504A"/>
    <w:rsid w:val="00795062"/>
    <w:rsid w:val="00795080"/>
    <w:rsid w:val="007950B8"/>
    <w:rsid w:val="00795152"/>
    <w:rsid w:val="00795390"/>
    <w:rsid w:val="0079542F"/>
    <w:rsid w:val="00795508"/>
    <w:rsid w:val="00795777"/>
    <w:rsid w:val="00795789"/>
    <w:rsid w:val="007957B1"/>
    <w:rsid w:val="007958EE"/>
    <w:rsid w:val="007959DC"/>
    <w:rsid w:val="00795C40"/>
    <w:rsid w:val="0079606C"/>
    <w:rsid w:val="00796185"/>
    <w:rsid w:val="007961F1"/>
    <w:rsid w:val="0079634B"/>
    <w:rsid w:val="0079648B"/>
    <w:rsid w:val="00796576"/>
    <w:rsid w:val="007965B1"/>
    <w:rsid w:val="00796671"/>
    <w:rsid w:val="0079690A"/>
    <w:rsid w:val="00796A23"/>
    <w:rsid w:val="00796B91"/>
    <w:rsid w:val="00796C59"/>
    <w:rsid w:val="00796EFE"/>
    <w:rsid w:val="00796F62"/>
    <w:rsid w:val="00797026"/>
    <w:rsid w:val="007970D3"/>
    <w:rsid w:val="00797117"/>
    <w:rsid w:val="0079718A"/>
    <w:rsid w:val="00797439"/>
    <w:rsid w:val="0079751C"/>
    <w:rsid w:val="00797525"/>
    <w:rsid w:val="007975B9"/>
    <w:rsid w:val="0079760B"/>
    <w:rsid w:val="0079764B"/>
    <w:rsid w:val="007976CA"/>
    <w:rsid w:val="00797943"/>
    <w:rsid w:val="00797AA3"/>
    <w:rsid w:val="00797AEF"/>
    <w:rsid w:val="00797F65"/>
    <w:rsid w:val="007A0000"/>
    <w:rsid w:val="007A0024"/>
    <w:rsid w:val="007A015D"/>
    <w:rsid w:val="007A0338"/>
    <w:rsid w:val="007A033A"/>
    <w:rsid w:val="007A0411"/>
    <w:rsid w:val="007A0496"/>
    <w:rsid w:val="007A0551"/>
    <w:rsid w:val="007A0563"/>
    <w:rsid w:val="007A059D"/>
    <w:rsid w:val="007A05A2"/>
    <w:rsid w:val="007A070F"/>
    <w:rsid w:val="007A0755"/>
    <w:rsid w:val="007A0784"/>
    <w:rsid w:val="007A083C"/>
    <w:rsid w:val="007A086B"/>
    <w:rsid w:val="007A0CC3"/>
    <w:rsid w:val="007A0D42"/>
    <w:rsid w:val="007A0DD8"/>
    <w:rsid w:val="007A0E36"/>
    <w:rsid w:val="007A0E99"/>
    <w:rsid w:val="007A0EDE"/>
    <w:rsid w:val="007A0F9B"/>
    <w:rsid w:val="007A1326"/>
    <w:rsid w:val="007A139F"/>
    <w:rsid w:val="007A14C4"/>
    <w:rsid w:val="007A1628"/>
    <w:rsid w:val="007A16F6"/>
    <w:rsid w:val="007A17BA"/>
    <w:rsid w:val="007A1848"/>
    <w:rsid w:val="007A19B7"/>
    <w:rsid w:val="007A1A90"/>
    <w:rsid w:val="007A1BF1"/>
    <w:rsid w:val="007A1C01"/>
    <w:rsid w:val="007A1C38"/>
    <w:rsid w:val="007A1D47"/>
    <w:rsid w:val="007A1D5A"/>
    <w:rsid w:val="007A1DAD"/>
    <w:rsid w:val="007A1E29"/>
    <w:rsid w:val="007A20A5"/>
    <w:rsid w:val="007A2185"/>
    <w:rsid w:val="007A24D6"/>
    <w:rsid w:val="007A258A"/>
    <w:rsid w:val="007A2A16"/>
    <w:rsid w:val="007A2C4B"/>
    <w:rsid w:val="007A2D20"/>
    <w:rsid w:val="007A2D30"/>
    <w:rsid w:val="007A2D35"/>
    <w:rsid w:val="007A2EEA"/>
    <w:rsid w:val="007A2F02"/>
    <w:rsid w:val="007A2FFC"/>
    <w:rsid w:val="007A317F"/>
    <w:rsid w:val="007A31A5"/>
    <w:rsid w:val="007A31E5"/>
    <w:rsid w:val="007A31ED"/>
    <w:rsid w:val="007A31F0"/>
    <w:rsid w:val="007A32D9"/>
    <w:rsid w:val="007A3423"/>
    <w:rsid w:val="007A3475"/>
    <w:rsid w:val="007A38B1"/>
    <w:rsid w:val="007A3A39"/>
    <w:rsid w:val="007A3B70"/>
    <w:rsid w:val="007A3B92"/>
    <w:rsid w:val="007A3C1F"/>
    <w:rsid w:val="007A3CC8"/>
    <w:rsid w:val="007A3E59"/>
    <w:rsid w:val="007A3E7E"/>
    <w:rsid w:val="007A3EC7"/>
    <w:rsid w:val="007A3ED4"/>
    <w:rsid w:val="007A3F2C"/>
    <w:rsid w:val="007A40F7"/>
    <w:rsid w:val="007A4132"/>
    <w:rsid w:val="007A4257"/>
    <w:rsid w:val="007A4272"/>
    <w:rsid w:val="007A4342"/>
    <w:rsid w:val="007A4345"/>
    <w:rsid w:val="007A43C9"/>
    <w:rsid w:val="007A440A"/>
    <w:rsid w:val="007A4443"/>
    <w:rsid w:val="007A4485"/>
    <w:rsid w:val="007A449C"/>
    <w:rsid w:val="007A44FB"/>
    <w:rsid w:val="007A4557"/>
    <w:rsid w:val="007A45EA"/>
    <w:rsid w:val="007A45F4"/>
    <w:rsid w:val="007A4970"/>
    <w:rsid w:val="007A4BB0"/>
    <w:rsid w:val="007A4BB9"/>
    <w:rsid w:val="007A4C55"/>
    <w:rsid w:val="007A4DBA"/>
    <w:rsid w:val="007A4E5C"/>
    <w:rsid w:val="007A4FE1"/>
    <w:rsid w:val="007A5024"/>
    <w:rsid w:val="007A528E"/>
    <w:rsid w:val="007A529B"/>
    <w:rsid w:val="007A5698"/>
    <w:rsid w:val="007A56B8"/>
    <w:rsid w:val="007A57A5"/>
    <w:rsid w:val="007A57BC"/>
    <w:rsid w:val="007A57C4"/>
    <w:rsid w:val="007A5977"/>
    <w:rsid w:val="007A59E2"/>
    <w:rsid w:val="007A5A00"/>
    <w:rsid w:val="007A5ADA"/>
    <w:rsid w:val="007A5C0D"/>
    <w:rsid w:val="007A5E1C"/>
    <w:rsid w:val="007A5ECE"/>
    <w:rsid w:val="007A5EEB"/>
    <w:rsid w:val="007A60BA"/>
    <w:rsid w:val="007A60E8"/>
    <w:rsid w:val="007A61AD"/>
    <w:rsid w:val="007A6290"/>
    <w:rsid w:val="007A65B2"/>
    <w:rsid w:val="007A65D8"/>
    <w:rsid w:val="007A667E"/>
    <w:rsid w:val="007A6769"/>
    <w:rsid w:val="007A67B3"/>
    <w:rsid w:val="007A6828"/>
    <w:rsid w:val="007A69CA"/>
    <w:rsid w:val="007A6B15"/>
    <w:rsid w:val="007A6B46"/>
    <w:rsid w:val="007A6C23"/>
    <w:rsid w:val="007A6C3D"/>
    <w:rsid w:val="007A6C43"/>
    <w:rsid w:val="007A6D25"/>
    <w:rsid w:val="007A6D33"/>
    <w:rsid w:val="007A6EA8"/>
    <w:rsid w:val="007A6FA5"/>
    <w:rsid w:val="007A70D0"/>
    <w:rsid w:val="007A70F4"/>
    <w:rsid w:val="007A7117"/>
    <w:rsid w:val="007A711B"/>
    <w:rsid w:val="007A71A7"/>
    <w:rsid w:val="007A7232"/>
    <w:rsid w:val="007A7523"/>
    <w:rsid w:val="007A7548"/>
    <w:rsid w:val="007A75D3"/>
    <w:rsid w:val="007A770C"/>
    <w:rsid w:val="007A779A"/>
    <w:rsid w:val="007A77A3"/>
    <w:rsid w:val="007A77BD"/>
    <w:rsid w:val="007A7862"/>
    <w:rsid w:val="007A78AC"/>
    <w:rsid w:val="007A7973"/>
    <w:rsid w:val="007A79FA"/>
    <w:rsid w:val="007A7BE4"/>
    <w:rsid w:val="007A7CC8"/>
    <w:rsid w:val="007A7CD5"/>
    <w:rsid w:val="007A7E22"/>
    <w:rsid w:val="007A7E6C"/>
    <w:rsid w:val="007A7E9F"/>
    <w:rsid w:val="007A7F3D"/>
    <w:rsid w:val="007A7F8B"/>
    <w:rsid w:val="007B003E"/>
    <w:rsid w:val="007B00D9"/>
    <w:rsid w:val="007B0196"/>
    <w:rsid w:val="007B019F"/>
    <w:rsid w:val="007B0228"/>
    <w:rsid w:val="007B0288"/>
    <w:rsid w:val="007B0346"/>
    <w:rsid w:val="007B0419"/>
    <w:rsid w:val="007B053B"/>
    <w:rsid w:val="007B0653"/>
    <w:rsid w:val="007B0721"/>
    <w:rsid w:val="007B0732"/>
    <w:rsid w:val="007B08C7"/>
    <w:rsid w:val="007B08F8"/>
    <w:rsid w:val="007B0E76"/>
    <w:rsid w:val="007B0E88"/>
    <w:rsid w:val="007B0E93"/>
    <w:rsid w:val="007B0F2F"/>
    <w:rsid w:val="007B1075"/>
    <w:rsid w:val="007B11A7"/>
    <w:rsid w:val="007B1252"/>
    <w:rsid w:val="007B128B"/>
    <w:rsid w:val="007B1294"/>
    <w:rsid w:val="007B13DA"/>
    <w:rsid w:val="007B1464"/>
    <w:rsid w:val="007B14AD"/>
    <w:rsid w:val="007B1549"/>
    <w:rsid w:val="007B1588"/>
    <w:rsid w:val="007B15B2"/>
    <w:rsid w:val="007B15CA"/>
    <w:rsid w:val="007B15E5"/>
    <w:rsid w:val="007B15E8"/>
    <w:rsid w:val="007B1600"/>
    <w:rsid w:val="007B178D"/>
    <w:rsid w:val="007B1885"/>
    <w:rsid w:val="007B18A4"/>
    <w:rsid w:val="007B18AD"/>
    <w:rsid w:val="007B1959"/>
    <w:rsid w:val="007B1971"/>
    <w:rsid w:val="007B1A2C"/>
    <w:rsid w:val="007B1B52"/>
    <w:rsid w:val="007B1D40"/>
    <w:rsid w:val="007B1D69"/>
    <w:rsid w:val="007B1D95"/>
    <w:rsid w:val="007B2100"/>
    <w:rsid w:val="007B2150"/>
    <w:rsid w:val="007B2163"/>
    <w:rsid w:val="007B216F"/>
    <w:rsid w:val="007B227C"/>
    <w:rsid w:val="007B2347"/>
    <w:rsid w:val="007B2359"/>
    <w:rsid w:val="007B2434"/>
    <w:rsid w:val="007B24AD"/>
    <w:rsid w:val="007B24B1"/>
    <w:rsid w:val="007B252E"/>
    <w:rsid w:val="007B2574"/>
    <w:rsid w:val="007B2639"/>
    <w:rsid w:val="007B2643"/>
    <w:rsid w:val="007B26D7"/>
    <w:rsid w:val="007B2733"/>
    <w:rsid w:val="007B275C"/>
    <w:rsid w:val="007B27C4"/>
    <w:rsid w:val="007B2813"/>
    <w:rsid w:val="007B2863"/>
    <w:rsid w:val="007B290F"/>
    <w:rsid w:val="007B2B0E"/>
    <w:rsid w:val="007B2B42"/>
    <w:rsid w:val="007B2B92"/>
    <w:rsid w:val="007B2C37"/>
    <w:rsid w:val="007B2E78"/>
    <w:rsid w:val="007B3037"/>
    <w:rsid w:val="007B30FE"/>
    <w:rsid w:val="007B3165"/>
    <w:rsid w:val="007B31B9"/>
    <w:rsid w:val="007B3236"/>
    <w:rsid w:val="007B323D"/>
    <w:rsid w:val="007B329C"/>
    <w:rsid w:val="007B34E2"/>
    <w:rsid w:val="007B36F2"/>
    <w:rsid w:val="007B372A"/>
    <w:rsid w:val="007B3746"/>
    <w:rsid w:val="007B3874"/>
    <w:rsid w:val="007B3936"/>
    <w:rsid w:val="007B3961"/>
    <w:rsid w:val="007B3A28"/>
    <w:rsid w:val="007B3A67"/>
    <w:rsid w:val="007B3B61"/>
    <w:rsid w:val="007B3C26"/>
    <w:rsid w:val="007B3DA1"/>
    <w:rsid w:val="007B3FE0"/>
    <w:rsid w:val="007B3FF5"/>
    <w:rsid w:val="007B40CF"/>
    <w:rsid w:val="007B4588"/>
    <w:rsid w:val="007B4676"/>
    <w:rsid w:val="007B47DD"/>
    <w:rsid w:val="007B490C"/>
    <w:rsid w:val="007B4A82"/>
    <w:rsid w:val="007B4B85"/>
    <w:rsid w:val="007B4E29"/>
    <w:rsid w:val="007B4E58"/>
    <w:rsid w:val="007B507C"/>
    <w:rsid w:val="007B5082"/>
    <w:rsid w:val="007B50A1"/>
    <w:rsid w:val="007B513C"/>
    <w:rsid w:val="007B518C"/>
    <w:rsid w:val="007B5382"/>
    <w:rsid w:val="007B5716"/>
    <w:rsid w:val="007B576C"/>
    <w:rsid w:val="007B5851"/>
    <w:rsid w:val="007B5863"/>
    <w:rsid w:val="007B5985"/>
    <w:rsid w:val="007B5B18"/>
    <w:rsid w:val="007B5B2E"/>
    <w:rsid w:val="007B5C3F"/>
    <w:rsid w:val="007B5C90"/>
    <w:rsid w:val="007B5CFB"/>
    <w:rsid w:val="007B5DCB"/>
    <w:rsid w:val="007B5DD2"/>
    <w:rsid w:val="007B5E0E"/>
    <w:rsid w:val="007B5E39"/>
    <w:rsid w:val="007B5E93"/>
    <w:rsid w:val="007B5F08"/>
    <w:rsid w:val="007B606D"/>
    <w:rsid w:val="007B616E"/>
    <w:rsid w:val="007B61EA"/>
    <w:rsid w:val="007B639F"/>
    <w:rsid w:val="007B6443"/>
    <w:rsid w:val="007B64D9"/>
    <w:rsid w:val="007B653D"/>
    <w:rsid w:val="007B66AC"/>
    <w:rsid w:val="007B6717"/>
    <w:rsid w:val="007B67D8"/>
    <w:rsid w:val="007B687A"/>
    <w:rsid w:val="007B68A6"/>
    <w:rsid w:val="007B69EB"/>
    <w:rsid w:val="007B6AEA"/>
    <w:rsid w:val="007B6B06"/>
    <w:rsid w:val="007B6B83"/>
    <w:rsid w:val="007B6C6C"/>
    <w:rsid w:val="007B6D0F"/>
    <w:rsid w:val="007B6DE1"/>
    <w:rsid w:val="007B6DE9"/>
    <w:rsid w:val="007B6F0D"/>
    <w:rsid w:val="007B6F69"/>
    <w:rsid w:val="007B6F9C"/>
    <w:rsid w:val="007B71B5"/>
    <w:rsid w:val="007B7257"/>
    <w:rsid w:val="007B7322"/>
    <w:rsid w:val="007B75A3"/>
    <w:rsid w:val="007B75CA"/>
    <w:rsid w:val="007B778D"/>
    <w:rsid w:val="007B7939"/>
    <w:rsid w:val="007B7A9A"/>
    <w:rsid w:val="007B7BDA"/>
    <w:rsid w:val="007B7C39"/>
    <w:rsid w:val="007B7D1C"/>
    <w:rsid w:val="007B7E20"/>
    <w:rsid w:val="007B7ED3"/>
    <w:rsid w:val="007B7FC1"/>
    <w:rsid w:val="007C0307"/>
    <w:rsid w:val="007C0506"/>
    <w:rsid w:val="007C0623"/>
    <w:rsid w:val="007C0666"/>
    <w:rsid w:val="007C0681"/>
    <w:rsid w:val="007C0692"/>
    <w:rsid w:val="007C0706"/>
    <w:rsid w:val="007C0807"/>
    <w:rsid w:val="007C0909"/>
    <w:rsid w:val="007C095A"/>
    <w:rsid w:val="007C0B1C"/>
    <w:rsid w:val="007C0B42"/>
    <w:rsid w:val="007C0B4C"/>
    <w:rsid w:val="007C0B72"/>
    <w:rsid w:val="007C0CCA"/>
    <w:rsid w:val="007C0E62"/>
    <w:rsid w:val="007C0EE3"/>
    <w:rsid w:val="007C0F26"/>
    <w:rsid w:val="007C0FE2"/>
    <w:rsid w:val="007C10C1"/>
    <w:rsid w:val="007C11DF"/>
    <w:rsid w:val="007C12EA"/>
    <w:rsid w:val="007C138F"/>
    <w:rsid w:val="007C1487"/>
    <w:rsid w:val="007C14B6"/>
    <w:rsid w:val="007C1584"/>
    <w:rsid w:val="007C15F9"/>
    <w:rsid w:val="007C1746"/>
    <w:rsid w:val="007C17BF"/>
    <w:rsid w:val="007C17D7"/>
    <w:rsid w:val="007C189D"/>
    <w:rsid w:val="007C18AF"/>
    <w:rsid w:val="007C18E6"/>
    <w:rsid w:val="007C196A"/>
    <w:rsid w:val="007C1A74"/>
    <w:rsid w:val="007C1BD4"/>
    <w:rsid w:val="007C1D7B"/>
    <w:rsid w:val="007C1E84"/>
    <w:rsid w:val="007C2178"/>
    <w:rsid w:val="007C21A3"/>
    <w:rsid w:val="007C21CF"/>
    <w:rsid w:val="007C22C9"/>
    <w:rsid w:val="007C22CC"/>
    <w:rsid w:val="007C2582"/>
    <w:rsid w:val="007C25AC"/>
    <w:rsid w:val="007C2621"/>
    <w:rsid w:val="007C2986"/>
    <w:rsid w:val="007C2A13"/>
    <w:rsid w:val="007C2C25"/>
    <w:rsid w:val="007C2C43"/>
    <w:rsid w:val="007C2CD8"/>
    <w:rsid w:val="007C2E24"/>
    <w:rsid w:val="007C2EBA"/>
    <w:rsid w:val="007C2F14"/>
    <w:rsid w:val="007C2F2B"/>
    <w:rsid w:val="007C2F44"/>
    <w:rsid w:val="007C30FC"/>
    <w:rsid w:val="007C319D"/>
    <w:rsid w:val="007C320A"/>
    <w:rsid w:val="007C3210"/>
    <w:rsid w:val="007C3226"/>
    <w:rsid w:val="007C324A"/>
    <w:rsid w:val="007C3250"/>
    <w:rsid w:val="007C356D"/>
    <w:rsid w:val="007C35EB"/>
    <w:rsid w:val="007C3703"/>
    <w:rsid w:val="007C37B0"/>
    <w:rsid w:val="007C37B9"/>
    <w:rsid w:val="007C3843"/>
    <w:rsid w:val="007C3846"/>
    <w:rsid w:val="007C3864"/>
    <w:rsid w:val="007C38DF"/>
    <w:rsid w:val="007C390A"/>
    <w:rsid w:val="007C3A17"/>
    <w:rsid w:val="007C3C3D"/>
    <w:rsid w:val="007C3CDA"/>
    <w:rsid w:val="007C3D3B"/>
    <w:rsid w:val="007C3D8C"/>
    <w:rsid w:val="007C3E89"/>
    <w:rsid w:val="007C3EC0"/>
    <w:rsid w:val="007C4049"/>
    <w:rsid w:val="007C408E"/>
    <w:rsid w:val="007C4096"/>
    <w:rsid w:val="007C409D"/>
    <w:rsid w:val="007C40B5"/>
    <w:rsid w:val="007C433A"/>
    <w:rsid w:val="007C4549"/>
    <w:rsid w:val="007C45B1"/>
    <w:rsid w:val="007C45F5"/>
    <w:rsid w:val="007C47DC"/>
    <w:rsid w:val="007C4848"/>
    <w:rsid w:val="007C48E5"/>
    <w:rsid w:val="007C496B"/>
    <w:rsid w:val="007C4D1B"/>
    <w:rsid w:val="007C4E7B"/>
    <w:rsid w:val="007C4E8D"/>
    <w:rsid w:val="007C4FBB"/>
    <w:rsid w:val="007C503E"/>
    <w:rsid w:val="007C5135"/>
    <w:rsid w:val="007C514D"/>
    <w:rsid w:val="007C521C"/>
    <w:rsid w:val="007C5381"/>
    <w:rsid w:val="007C5481"/>
    <w:rsid w:val="007C556C"/>
    <w:rsid w:val="007C5636"/>
    <w:rsid w:val="007C565B"/>
    <w:rsid w:val="007C582A"/>
    <w:rsid w:val="007C58DF"/>
    <w:rsid w:val="007C59E8"/>
    <w:rsid w:val="007C59F2"/>
    <w:rsid w:val="007C5B27"/>
    <w:rsid w:val="007C5B7A"/>
    <w:rsid w:val="007C5D8E"/>
    <w:rsid w:val="007C5E38"/>
    <w:rsid w:val="007C5E9A"/>
    <w:rsid w:val="007C5EA2"/>
    <w:rsid w:val="007C5FE0"/>
    <w:rsid w:val="007C5FFA"/>
    <w:rsid w:val="007C6032"/>
    <w:rsid w:val="007C6041"/>
    <w:rsid w:val="007C6076"/>
    <w:rsid w:val="007C6127"/>
    <w:rsid w:val="007C613E"/>
    <w:rsid w:val="007C6176"/>
    <w:rsid w:val="007C6190"/>
    <w:rsid w:val="007C64BE"/>
    <w:rsid w:val="007C64DD"/>
    <w:rsid w:val="007C650E"/>
    <w:rsid w:val="007C6525"/>
    <w:rsid w:val="007C6642"/>
    <w:rsid w:val="007C6861"/>
    <w:rsid w:val="007C6986"/>
    <w:rsid w:val="007C69C4"/>
    <w:rsid w:val="007C6A5B"/>
    <w:rsid w:val="007C6A77"/>
    <w:rsid w:val="007C6B1E"/>
    <w:rsid w:val="007C6B53"/>
    <w:rsid w:val="007C6D0D"/>
    <w:rsid w:val="007C6D68"/>
    <w:rsid w:val="007C6DF3"/>
    <w:rsid w:val="007C6F66"/>
    <w:rsid w:val="007C6F72"/>
    <w:rsid w:val="007C7201"/>
    <w:rsid w:val="007C73EC"/>
    <w:rsid w:val="007C7475"/>
    <w:rsid w:val="007C74C9"/>
    <w:rsid w:val="007C7543"/>
    <w:rsid w:val="007C7600"/>
    <w:rsid w:val="007C764D"/>
    <w:rsid w:val="007C7690"/>
    <w:rsid w:val="007C76B9"/>
    <w:rsid w:val="007C774C"/>
    <w:rsid w:val="007C78EC"/>
    <w:rsid w:val="007C793F"/>
    <w:rsid w:val="007C7957"/>
    <w:rsid w:val="007C79E0"/>
    <w:rsid w:val="007C79EC"/>
    <w:rsid w:val="007C7A5B"/>
    <w:rsid w:val="007C7AFD"/>
    <w:rsid w:val="007C7B28"/>
    <w:rsid w:val="007C7B6B"/>
    <w:rsid w:val="007C7C84"/>
    <w:rsid w:val="007C7DC3"/>
    <w:rsid w:val="007D003E"/>
    <w:rsid w:val="007D00E8"/>
    <w:rsid w:val="007D01BD"/>
    <w:rsid w:val="007D0289"/>
    <w:rsid w:val="007D035A"/>
    <w:rsid w:val="007D0574"/>
    <w:rsid w:val="007D07B8"/>
    <w:rsid w:val="007D084B"/>
    <w:rsid w:val="007D088C"/>
    <w:rsid w:val="007D08A1"/>
    <w:rsid w:val="007D0AEE"/>
    <w:rsid w:val="007D0CBC"/>
    <w:rsid w:val="007D0D57"/>
    <w:rsid w:val="007D0D70"/>
    <w:rsid w:val="007D0D7C"/>
    <w:rsid w:val="007D0F2E"/>
    <w:rsid w:val="007D0F93"/>
    <w:rsid w:val="007D1009"/>
    <w:rsid w:val="007D1099"/>
    <w:rsid w:val="007D10D4"/>
    <w:rsid w:val="007D11AB"/>
    <w:rsid w:val="007D11B7"/>
    <w:rsid w:val="007D1221"/>
    <w:rsid w:val="007D12C1"/>
    <w:rsid w:val="007D1454"/>
    <w:rsid w:val="007D14DC"/>
    <w:rsid w:val="007D14F8"/>
    <w:rsid w:val="007D15DD"/>
    <w:rsid w:val="007D164B"/>
    <w:rsid w:val="007D1670"/>
    <w:rsid w:val="007D16E8"/>
    <w:rsid w:val="007D170D"/>
    <w:rsid w:val="007D1759"/>
    <w:rsid w:val="007D18A6"/>
    <w:rsid w:val="007D1961"/>
    <w:rsid w:val="007D1985"/>
    <w:rsid w:val="007D19FF"/>
    <w:rsid w:val="007D1A1D"/>
    <w:rsid w:val="007D1C1A"/>
    <w:rsid w:val="007D1C6F"/>
    <w:rsid w:val="007D1C9A"/>
    <w:rsid w:val="007D1CC4"/>
    <w:rsid w:val="007D1D03"/>
    <w:rsid w:val="007D1DB8"/>
    <w:rsid w:val="007D1DFA"/>
    <w:rsid w:val="007D1F6D"/>
    <w:rsid w:val="007D20AD"/>
    <w:rsid w:val="007D20AF"/>
    <w:rsid w:val="007D20B0"/>
    <w:rsid w:val="007D215E"/>
    <w:rsid w:val="007D219F"/>
    <w:rsid w:val="007D223D"/>
    <w:rsid w:val="007D22D3"/>
    <w:rsid w:val="007D247F"/>
    <w:rsid w:val="007D24EB"/>
    <w:rsid w:val="007D257D"/>
    <w:rsid w:val="007D25CE"/>
    <w:rsid w:val="007D25DC"/>
    <w:rsid w:val="007D26DF"/>
    <w:rsid w:val="007D274A"/>
    <w:rsid w:val="007D2766"/>
    <w:rsid w:val="007D281E"/>
    <w:rsid w:val="007D2868"/>
    <w:rsid w:val="007D287D"/>
    <w:rsid w:val="007D28C7"/>
    <w:rsid w:val="007D29E7"/>
    <w:rsid w:val="007D2B6B"/>
    <w:rsid w:val="007D2B7F"/>
    <w:rsid w:val="007D2DE9"/>
    <w:rsid w:val="007D2DEA"/>
    <w:rsid w:val="007D2FB6"/>
    <w:rsid w:val="007D2FEA"/>
    <w:rsid w:val="007D313E"/>
    <w:rsid w:val="007D3178"/>
    <w:rsid w:val="007D3568"/>
    <w:rsid w:val="007D365B"/>
    <w:rsid w:val="007D36D5"/>
    <w:rsid w:val="007D3826"/>
    <w:rsid w:val="007D385E"/>
    <w:rsid w:val="007D3899"/>
    <w:rsid w:val="007D3B22"/>
    <w:rsid w:val="007D3D6E"/>
    <w:rsid w:val="007D3DEF"/>
    <w:rsid w:val="007D3E6E"/>
    <w:rsid w:val="007D3FB2"/>
    <w:rsid w:val="007D402D"/>
    <w:rsid w:val="007D405A"/>
    <w:rsid w:val="007D4095"/>
    <w:rsid w:val="007D4150"/>
    <w:rsid w:val="007D41F2"/>
    <w:rsid w:val="007D4275"/>
    <w:rsid w:val="007D434C"/>
    <w:rsid w:val="007D4470"/>
    <w:rsid w:val="007D4477"/>
    <w:rsid w:val="007D4513"/>
    <w:rsid w:val="007D45DC"/>
    <w:rsid w:val="007D4715"/>
    <w:rsid w:val="007D4874"/>
    <w:rsid w:val="007D4947"/>
    <w:rsid w:val="007D4B60"/>
    <w:rsid w:val="007D4B66"/>
    <w:rsid w:val="007D4B98"/>
    <w:rsid w:val="007D4FB7"/>
    <w:rsid w:val="007D502F"/>
    <w:rsid w:val="007D506C"/>
    <w:rsid w:val="007D51A8"/>
    <w:rsid w:val="007D51D8"/>
    <w:rsid w:val="007D523F"/>
    <w:rsid w:val="007D53C5"/>
    <w:rsid w:val="007D54A5"/>
    <w:rsid w:val="007D54AB"/>
    <w:rsid w:val="007D5570"/>
    <w:rsid w:val="007D55D1"/>
    <w:rsid w:val="007D56E9"/>
    <w:rsid w:val="007D57E4"/>
    <w:rsid w:val="007D580F"/>
    <w:rsid w:val="007D5849"/>
    <w:rsid w:val="007D58D2"/>
    <w:rsid w:val="007D58FE"/>
    <w:rsid w:val="007D5988"/>
    <w:rsid w:val="007D5A9A"/>
    <w:rsid w:val="007D5AA9"/>
    <w:rsid w:val="007D5B42"/>
    <w:rsid w:val="007D5EAD"/>
    <w:rsid w:val="007D5EBB"/>
    <w:rsid w:val="007D5F25"/>
    <w:rsid w:val="007D5FAA"/>
    <w:rsid w:val="007D6113"/>
    <w:rsid w:val="007D63C0"/>
    <w:rsid w:val="007D6404"/>
    <w:rsid w:val="007D67CE"/>
    <w:rsid w:val="007D67F3"/>
    <w:rsid w:val="007D687A"/>
    <w:rsid w:val="007D68D6"/>
    <w:rsid w:val="007D69EC"/>
    <w:rsid w:val="007D6A21"/>
    <w:rsid w:val="007D6ABF"/>
    <w:rsid w:val="007D6BDA"/>
    <w:rsid w:val="007D6BEB"/>
    <w:rsid w:val="007D6ECA"/>
    <w:rsid w:val="007D7084"/>
    <w:rsid w:val="007D70A8"/>
    <w:rsid w:val="007D70DB"/>
    <w:rsid w:val="007D712B"/>
    <w:rsid w:val="007D75A3"/>
    <w:rsid w:val="007D7632"/>
    <w:rsid w:val="007D781C"/>
    <w:rsid w:val="007D78A3"/>
    <w:rsid w:val="007D7B52"/>
    <w:rsid w:val="007D7BE1"/>
    <w:rsid w:val="007D7C2D"/>
    <w:rsid w:val="007D7C44"/>
    <w:rsid w:val="007D7CE2"/>
    <w:rsid w:val="007D7D24"/>
    <w:rsid w:val="007D7FEA"/>
    <w:rsid w:val="007E01EA"/>
    <w:rsid w:val="007E0211"/>
    <w:rsid w:val="007E0242"/>
    <w:rsid w:val="007E02D4"/>
    <w:rsid w:val="007E030B"/>
    <w:rsid w:val="007E0384"/>
    <w:rsid w:val="007E03BD"/>
    <w:rsid w:val="007E03C1"/>
    <w:rsid w:val="007E040D"/>
    <w:rsid w:val="007E0490"/>
    <w:rsid w:val="007E063A"/>
    <w:rsid w:val="007E074A"/>
    <w:rsid w:val="007E099F"/>
    <w:rsid w:val="007E0C00"/>
    <w:rsid w:val="007E0C55"/>
    <w:rsid w:val="007E0CAF"/>
    <w:rsid w:val="007E0DB3"/>
    <w:rsid w:val="007E0DBE"/>
    <w:rsid w:val="007E0EFD"/>
    <w:rsid w:val="007E0F30"/>
    <w:rsid w:val="007E0FED"/>
    <w:rsid w:val="007E1088"/>
    <w:rsid w:val="007E10DC"/>
    <w:rsid w:val="007E117E"/>
    <w:rsid w:val="007E1265"/>
    <w:rsid w:val="007E1273"/>
    <w:rsid w:val="007E1305"/>
    <w:rsid w:val="007E158D"/>
    <w:rsid w:val="007E1661"/>
    <w:rsid w:val="007E176F"/>
    <w:rsid w:val="007E177D"/>
    <w:rsid w:val="007E195E"/>
    <w:rsid w:val="007E199E"/>
    <w:rsid w:val="007E1C73"/>
    <w:rsid w:val="007E1E18"/>
    <w:rsid w:val="007E1E49"/>
    <w:rsid w:val="007E1F2F"/>
    <w:rsid w:val="007E1F3B"/>
    <w:rsid w:val="007E204B"/>
    <w:rsid w:val="007E206C"/>
    <w:rsid w:val="007E20D6"/>
    <w:rsid w:val="007E2135"/>
    <w:rsid w:val="007E218A"/>
    <w:rsid w:val="007E218E"/>
    <w:rsid w:val="007E22B3"/>
    <w:rsid w:val="007E241A"/>
    <w:rsid w:val="007E248F"/>
    <w:rsid w:val="007E2665"/>
    <w:rsid w:val="007E2759"/>
    <w:rsid w:val="007E2894"/>
    <w:rsid w:val="007E29D7"/>
    <w:rsid w:val="007E2B1C"/>
    <w:rsid w:val="007E2B4A"/>
    <w:rsid w:val="007E2B70"/>
    <w:rsid w:val="007E2B75"/>
    <w:rsid w:val="007E2C05"/>
    <w:rsid w:val="007E2C45"/>
    <w:rsid w:val="007E2C63"/>
    <w:rsid w:val="007E2D61"/>
    <w:rsid w:val="007E30AF"/>
    <w:rsid w:val="007E30F3"/>
    <w:rsid w:val="007E3233"/>
    <w:rsid w:val="007E3567"/>
    <w:rsid w:val="007E35A7"/>
    <w:rsid w:val="007E35AB"/>
    <w:rsid w:val="007E3648"/>
    <w:rsid w:val="007E3698"/>
    <w:rsid w:val="007E374E"/>
    <w:rsid w:val="007E385E"/>
    <w:rsid w:val="007E3876"/>
    <w:rsid w:val="007E3879"/>
    <w:rsid w:val="007E39AF"/>
    <w:rsid w:val="007E3A2D"/>
    <w:rsid w:val="007E3A4E"/>
    <w:rsid w:val="007E3AAA"/>
    <w:rsid w:val="007E3ABA"/>
    <w:rsid w:val="007E3B4E"/>
    <w:rsid w:val="007E3CA2"/>
    <w:rsid w:val="007E3D64"/>
    <w:rsid w:val="007E3DC0"/>
    <w:rsid w:val="007E3E2E"/>
    <w:rsid w:val="007E3EE9"/>
    <w:rsid w:val="007E4053"/>
    <w:rsid w:val="007E4081"/>
    <w:rsid w:val="007E40DD"/>
    <w:rsid w:val="007E41EC"/>
    <w:rsid w:val="007E45A9"/>
    <w:rsid w:val="007E46AA"/>
    <w:rsid w:val="007E47AE"/>
    <w:rsid w:val="007E4825"/>
    <w:rsid w:val="007E49E5"/>
    <w:rsid w:val="007E4B93"/>
    <w:rsid w:val="007E4CA9"/>
    <w:rsid w:val="007E4DB2"/>
    <w:rsid w:val="007E4DFE"/>
    <w:rsid w:val="007E4ED3"/>
    <w:rsid w:val="007E4F3B"/>
    <w:rsid w:val="007E4F7E"/>
    <w:rsid w:val="007E5019"/>
    <w:rsid w:val="007E5100"/>
    <w:rsid w:val="007E524F"/>
    <w:rsid w:val="007E5265"/>
    <w:rsid w:val="007E5267"/>
    <w:rsid w:val="007E531F"/>
    <w:rsid w:val="007E5332"/>
    <w:rsid w:val="007E56E0"/>
    <w:rsid w:val="007E5986"/>
    <w:rsid w:val="007E5B59"/>
    <w:rsid w:val="007E5B8A"/>
    <w:rsid w:val="007E5D35"/>
    <w:rsid w:val="007E5DC7"/>
    <w:rsid w:val="007E5DD5"/>
    <w:rsid w:val="007E5E66"/>
    <w:rsid w:val="007E5F11"/>
    <w:rsid w:val="007E5F88"/>
    <w:rsid w:val="007E5FEB"/>
    <w:rsid w:val="007E60F6"/>
    <w:rsid w:val="007E6148"/>
    <w:rsid w:val="007E61DA"/>
    <w:rsid w:val="007E6211"/>
    <w:rsid w:val="007E6262"/>
    <w:rsid w:val="007E63C5"/>
    <w:rsid w:val="007E63DC"/>
    <w:rsid w:val="007E6617"/>
    <w:rsid w:val="007E66A9"/>
    <w:rsid w:val="007E66DE"/>
    <w:rsid w:val="007E6746"/>
    <w:rsid w:val="007E688A"/>
    <w:rsid w:val="007E6915"/>
    <w:rsid w:val="007E69C2"/>
    <w:rsid w:val="007E69E7"/>
    <w:rsid w:val="007E6AAB"/>
    <w:rsid w:val="007E6AFB"/>
    <w:rsid w:val="007E6E4B"/>
    <w:rsid w:val="007E6E5B"/>
    <w:rsid w:val="007E7119"/>
    <w:rsid w:val="007E72E0"/>
    <w:rsid w:val="007E72F0"/>
    <w:rsid w:val="007E7399"/>
    <w:rsid w:val="007E74B2"/>
    <w:rsid w:val="007E74CB"/>
    <w:rsid w:val="007E74E1"/>
    <w:rsid w:val="007E75DF"/>
    <w:rsid w:val="007E75E9"/>
    <w:rsid w:val="007E763B"/>
    <w:rsid w:val="007E764F"/>
    <w:rsid w:val="007E7667"/>
    <w:rsid w:val="007E76D0"/>
    <w:rsid w:val="007E789C"/>
    <w:rsid w:val="007E7A19"/>
    <w:rsid w:val="007E7C2D"/>
    <w:rsid w:val="007E7CFB"/>
    <w:rsid w:val="007E7D36"/>
    <w:rsid w:val="007E7F9F"/>
    <w:rsid w:val="007E7FA2"/>
    <w:rsid w:val="007F0284"/>
    <w:rsid w:val="007F0444"/>
    <w:rsid w:val="007F0468"/>
    <w:rsid w:val="007F048C"/>
    <w:rsid w:val="007F04B0"/>
    <w:rsid w:val="007F08AB"/>
    <w:rsid w:val="007F093F"/>
    <w:rsid w:val="007F0A4F"/>
    <w:rsid w:val="007F0AE1"/>
    <w:rsid w:val="007F0B1A"/>
    <w:rsid w:val="007F0BB5"/>
    <w:rsid w:val="007F0BD3"/>
    <w:rsid w:val="007F0C28"/>
    <w:rsid w:val="007F0CFC"/>
    <w:rsid w:val="007F0DA7"/>
    <w:rsid w:val="007F0E52"/>
    <w:rsid w:val="007F0E5A"/>
    <w:rsid w:val="007F0E97"/>
    <w:rsid w:val="007F0F06"/>
    <w:rsid w:val="007F0F0C"/>
    <w:rsid w:val="007F1081"/>
    <w:rsid w:val="007F12D6"/>
    <w:rsid w:val="007F1374"/>
    <w:rsid w:val="007F140D"/>
    <w:rsid w:val="007F1600"/>
    <w:rsid w:val="007F1601"/>
    <w:rsid w:val="007F16B3"/>
    <w:rsid w:val="007F16FA"/>
    <w:rsid w:val="007F171E"/>
    <w:rsid w:val="007F179B"/>
    <w:rsid w:val="007F18C7"/>
    <w:rsid w:val="007F1A03"/>
    <w:rsid w:val="007F1BD2"/>
    <w:rsid w:val="007F1CA2"/>
    <w:rsid w:val="007F1FD2"/>
    <w:rsid w:val="007F2021"/>
    <w:rsid w:val="007F2065"/>
    <w:rsid w:val="007F20BC"/>
    <w:rsid w:val="007F20C9"/>
    <w:rsid w:val="007F2120"/>
    <w:rsid w:val="007F2245"/>
    <w:rsid w:val="007F22BB"/>
    <w:rsid w:val="007F2363"/>
    <w:rsid w:val="007F23E0"/>
    <w:rsid w:val="007F253A"/>
    <w:rsid w:val="007F2672"/>
    <w:rsid w:val="007F26CD"/>
    <w:rsid w:val="007F26DF"/>
    <w:rsid w:val="007F2825"/>
    <w:rsid w:val="007F2833"/>
    <w:rsid w:val="007F2847"/>
    <w:rsid w:val="007F28EB"/>
    <w:rsid w:val="007F2961"/>
    <w:rsid w:val="007F2B4C"/>
    <w:rsid w:val="007F2B8F"/>
    <w:rsid w:val="007F2CB0"/>
    <w:rsid w:val="007F2CF4"/>
    <w:rsid w:val="007F2EB9"/>
    <w:rsid w:val="007F2F5E"/>
    <w:rsid w:val="007F314C"/>
    <w:rsid w:val="007F3181"/>
    <w:rsid w:val="007F3239"/>
    <w:rsid w:val="007F33E8"/>
    <w:rsid w:val="007F352E"/>
    <w:rsid w:val="007F35AA"/>
    <w:rsid w:val="007F3629"/>
    <w:rsid w:val="007F37C7"/>
    <w:rsid w:val="007F37D0"/>
    <w:rsid w:val="007F387F"/>
    <w:rsid w:val="007F38F6"/>
    <w:rsid w:val="007F39B7"/>
    <w:rsid w:val="007F3B1F"/>
    <w:rsid w:val="007F409B"/>
    <w:rsid w:val="007F40B6"/>
    <w:rsid w:val="007F4296"/>
    <w:rsid w:val="007F4343"/>
    <w:rsid w:val="007F43B1"/>
    <w:rsid w:val="007F4460"/>
    <w:rsid w:val="007F4579"/>
    <w:rsid w:val="007F458C"/>
    <w:rsid w:val="007F46CA"/>
    <w:rsid w:val="007F489A"/>
    <w:rsid w:val="007F4976"/>
    <w:rsid w:val="007F4997"/>
    <w:rsid w:val="007F4BB1"/>
    <w:rsid w:val="007F4D95"/>
    <w:rsid w:val="007F4DCB"/>
    <w:rsid w:val="007F4F51"/>
    <w:rsid w:val="007F4FBC"/>
    <w:rsid w:val="007F501C"/>
    <w:rsid w:val="007F5153"/>
    <w:rsid w:val="007F5403"/>
    <w:rsid w:val="007F5513"/>
    <w:rsid w:val="007F5732"/>
    <w:rsid w:val="007F584F"/>
    <w:rsid w:val="007F5914"/>
    <w:rsid w:val="007F593D"/>
    <w:rsid w:val="007F595F"/>
    <w:rsid w:val="007F5A42"/>
    <w:rsid w:val="007F5D57"/>
    <w:rsid w:val="007F5FF8"/>
    <w:rsid w:val="007F61AE"/>
    <w:rsid w:val="007F61B5"/>
    <w:rsid w:val="007F634A"/>
    <w:rsid w:val="007F6571"/>
    <w:rsid w:val="007F6578"/>
    <w:rsid w:val="007F6651"/>
    <w:rsid w:val="007F6A7A"/>
    <w:rsid w:val="007F6AD0"/>
    <w:rsid w:val="007F6B5A"/>
    <w:rsid w:val="007F6B7A"/>
    <w:rsid w:val="007F6B7D"/>
    <w:rsid w:val="007F6D02"/>
    <w:rsid w:val="007F6D1D"/>
    <w:rsid w:val="007F6E7F"/>
    <w:rsid w:val="007F70EF"/>
    <w:rsid w:val="007F71E2"/>
    <w:rsid w:val="007F72F6"/>
    <w:rsid w:val="007F7489"/>
    <w:rsid w:val="007F75A5"/>
    <w:rsid w:val="007F768B"/>
    <w:rsid w:val="007F7703"/>
    <w:rsid w:val="007F7A4B"/>
    <w:rsid w:val="007F7CA6"/>
    <w:rsid w:val="007F7CE8"/>
    <w:rsid w:val="007F7D2C"/>
    <w:rsid w:val="007F7D4E"/>
    <w:rsid w:val="007F7F9F"/>
    <w:rsid w:val="0080012E"/>
    <w:rsid w:val="00800330"/>
    <w:rsid w:val="0080035E"/>
    <w:rsid w:val="008003A3"/>
    <w:rsid w:val="00800513"/>
    <w:rsid w:val="008005E8"/>
    <w:rsid w:val="008005FD"/>
    <w:rsid w:val="00800667"/>
    <w:rsid w:val="008006C4"/>
    <w:rsid w:val="0080073B"/>
    <w:rsid w:val="008009A8"/>
    <w:rsid w:val="00800A13"/>
    <w:rsid w:val="00800A3A"/>
    <w:rsid w:val="00800A7D"/>
    <w:rsid w:val="00800ADE"/>
    <w:rsid w:val="00800B0A"/>
    <w:rsid w:val="00800B8D"/>
    <w:rsid w:val="00800E0B"/>
    <w:rsid w:val="00800EF5"/>
    <w:rsid w:val="00800FCE"/>
    <w:rsid w:val="008010FD"/>
    <w:rsid w:val="0080121A"/>
    <w:rsid w:val="00801290"/>
    <w:rsid w:val="00801397"/>
    <w:rsid w:val="00801407"/>
    <w:rsid w:val="0080141F"/>
    <w:rsid w:val="0080143A"/>
    <w:rsid w:val="008014A8"/>
    <w:rsid w:val="008015D0"/>
    <w:rsid w:val="008016DE"/>
    <w:rsid w:val="0080171B"/>
    <w:rsid w:val="00801904"/>
    <w:rsid w:val="008019F0"/>
    <w:rsid w:val="00801A12"/>
    <w:rsid w:val="00801A29"/>
    <w:rsid w:val="00801B3B"/>
    <w:rsid w:val="00801B42"/>
    <w:rsid w:val="00801C24"/>
    <w:rsid w:val="00801CE0"/>
    <w:rsid w:val="00801D91"/>
    <w:rsid w:val="00801DBF"/>
    <w:rsid w:val="00801DC4"/>
    <w:rsid w:val="00801E09"/>
    <w:rsid w:val="00801E45"/>
    <w:rsid w:val="00801F03"/>
    <w:rsid w:val="00801F85"/>
    <w:rsid w:val="0080203A"/>
    <w:rsid w:val="0080204E"/>
    <w:rsid w:val="00802050"/>
    <w:rsid w:val="00802102"/>
    <w:rsid w:val="00802346"/>
    <w:rsid w:val="00802556"/>
    <w:rsid w:val="00802786"/>
    <w:rsid w:val="00802890"/>
    <w:rsid w:val="00802910"/>
    <w:rsid w:val="00802955"/>
    <w:rsid w:val="00802A94"/>
    <w:rsid w:val="00802C7B"/>
    <w:rsid w:val="00802CF4"/>
    <w:rsid w:val="00802D4B"/>
    <w:rsid w:val="00802D86"/>
    <w:rsid w:val="00802DC6"/>
    <w:rsid w:val="00802FE1"/>
    <w:rsid w:val="00803196"/>
    <w:rsid w:val="0080326F"/>
    <w:rsid w:val="008033E2"/>
    <w:rsid w:val="00803680"/>
    <w:rsid w:val="00803685"/>
    <w:rsid w:val="00803754"/>
    <w:rsid w:val="0080396B"/>
    <w:rsid w:val="00803970"/>
    <w:rsid w:val="008039E6"/>
    <w:rsid w:val="00803A3E"/>
    <w:rsid w:val="00803A68"/>
    <w:rsid w:val="00803AC9"/>
    <w:rsid w:val="00803B50"/>
    <w:rsid w:val="00803ED3"/>
    <w:rsid w:val="00803EE3"/>
    <w:rsid w:val="00803F1C"/>
    <w:rsid w:val="00803F9E"/>
    <w:rsid w:val="00804055"/>
    <w:rsid w:val="0080407B"/>
    <w:rsid w:val="0080412E"/>
    <w:rsid w:val="0080431A"/>
    <w:rsid w:val="0080434F"/>
    <w:rsid w:val="008043ED"/>
    <w:rsid w:val="00804454"/>
    <w:rsid w:val="00804509"/>
    <w:rsid w:val="00804595"/>
    <w:rsid w:val="00804644"/>
    <w:rsid w:val="008046C4"/>
    <w:rsid w:val="008046E4"/>
    <w:rsid w:val="00804AF5"/>
    <w:rsid w:val="00804BCE"/>
    <w:rsid w:val="00804C45"/>
    <w:rsid w:val="00804D3C"/>
    <w:rsid w:val="00804D45"/>
    <w:rsid w:val="00804E14"/>
    <w:rsid w:val="00804E27"/>
    <w:rsid w:val="00804EDD"/>
    <w:rsid w:val="00804F12"/>
    <w:rsid w:val="00804F21"/>
    <w:rsid w:val="008050B3"/>
    <w:rsid w:val="0080512B"/>
    <w:rsid w:val="008052AA"/>
    <w:rsid w:val="00805342"/>
    <w:rsid w:val="00805351"/>
    <w:rsid w:val="008053C3"/>
    <w:rsid w:val="00805537"/>
    <w:rsid w:val="00805577"/>
    <w:rsid w:val="0080565B"/>
    <w:rsid w:val="00805C17"/>
    <w:rsid w:val="00805DA2"/>
    <w:rsid w:val="00805FA2"/>
    <w:rsid w:val="00805FDE"/>
    <w:rsid w:val="008061A7"/>
    <w:rsid w:val="00806229"/>
    <w:rsid w:val="0080625B"/>
    <w:rsid w:val="008062D8"/>
    <w:rsid w:val="00806320"/>
    <w:rsid w:val="00806332"/>
    <w:rsid w:val="008063B4"/>
    <w:rsid w:val="008063DA"/>
    <w:rsid w:val="00806429"/>
    <w:rsid w:val="0080643A"/>
    <w:rsid w:val="00806445"/>
    <w:rsid w:val="00806463"/>
    <w:rsid w:val="0080650F"/>
    <w:rsid w:val="00806528"/>
    <w:rsid w:val="00806575"/>
    <w:rsid w:val="008065E1"/>
    <w:rsid w:val="00806664"/>
    <w:rsid w:val="0080683F"/>
    <w:rsid w:val="008068E5"/>
    <w:rsid w:val="00806B8A"/>
    <w:rsid w:val="00806BEA"/>
    <w:rsid w:val="00806D5E"/>
    <w:rsid w:val="00806FFC"/>
    <w:rsid w:val="0080705B"/>
    <w:rsid w:val="00807169"/>
    <w:rsid w:val="008071A4"/>
    <w:rsid w:val="008072D6"/>
    <w:rsid w:val="008072DE"/>
    <w:rsid w:val="008073C4"/>
    <w:rsid w:val="008074F7"/>
    <w:rsid w:val="0080751B"/>
    <w:rsid w:val="0080752D"/>
    <w:rsid w:val="00807532"/>
    <w:rsid w:val="00807663"/>
    <w:rsid w:val="008076DD"/>
    <w:rsid w:val="00807718"/>
    <w:rsid w:val="00807752"/>
    <w:rsid w:val="00807784"/>
    <w:rsid w:val="008077B2"/>
    <w:rsid w:val="0080780F"/>
    <w:rsid w:val="00807853"/>
    <w:rsid w:val="008078C2"/>
    <w:rsid w:val="00807922"/>
    <w:rsid w:val="00807A1C"/>
    <w:rsid w:val="00807A89"/>
    <w:rsid w:val="00807AA5"/>
    <w:rsid w:val="00807AD0"/>
    <w:rsid w:val="00807B19"/>
    <w:rsid w:val="00807C39"/>
    <w:rsid w:val="00807CDC"/>
    <w:rsid w:val="00807CF5"/>
    <w:rsid w:val="00807DDD"/>
    <w:rsid w:val="00807FDD"/>
    <w:rsid w:val="00808F87"/>
    <w:rsid w:val="008100D8"/>
    <w:rsid w:val="00810111"/>
    <w:rsid w:val="00810192"/>
    <w:rsid w:val="008103E6"/>
    <w:rsid w:val="008103ED"/>
    <w:rsid w:val="00810616"/>
    <w:rsid w:val="008106D6"/>
    <w:rsid w:val="008106F4"/>
    <w:rsid w:val="0081079C"/>
    <w:rsid w:val="00810997"/>
    <w:rsid w:val="00810A00"/>
    <w:rsid w:val="00810C3D"/>
    <w:rsid w:val="00810C5E"/>
    <w:rsid w:val="00810C7F"/>
    <w:rsid w:val="00810D4C"/>
    <w:rsid w:val="00811036"/>
    <w:rsid w:val="00811083"/>
    <w:rsid w:val="008110BD"/>
    <w:rsid w:val="008111EC"/>
    <w:rsid w:val="00811309"/>
    <w:rsid w:val="0081144B"/>
    <w:rsid w:val="00811576"/>
    <w:rsid w:val="00811638"/>
    <w:rsid w:val="008116FD"/>
    <w:rsid w:val="0081177E"/>
    <w:rsid w:val="00811858"/>
    <w:rsid w:val="0081190B"/>
    <w:rsid w:val="00811BBC"/>
    <w:rsid w:val="00811C02"/>
    <w:rsid w:val="00811D82"/>
    <w:rsid w:val="00811E2E"/>
    <w:rsid w:val="00811E34"/>
    <w:rsid w:val="00811ED3"/>
    <w:rsid w:val="00811F46"/>
    <w:rsid w:val="00811FB7"/>
    <w:rsid w:val="008122A4"/>
    <w:rsid w:val="008122CD"/>
    <w:rsid w:val="008122F2"/>
    <w:rsid w:val="00812360"/>
    <w:rsid w:val="00812462"/>
    <w:rsid w:val="0081248D"/>
    <w:rsid w:val="00812515"/>
    <w:rsid w:val="00812547"/>
    <w:rsid w:val="008125E5"/>
    <w:rsid w:val="008127EC"/>
    <w:rsid w:val="00812980"/>
    <w:rsid w:val="008129C1"/>
    <w:rsid w:val="00812A8C"/>
    <w:rsid w:val="00812C07"/>
    <w:rsid w:val="00812C8B"/>
    <w:rsid w:val="00812CE5"/>
    <w:rsid w:val="00812D31"/>
    <w:rsid w:val="00812D35"/>
    <w:rsid w:val="00812E6D"/>
    <w:rsid w:val="00812F64"/>
    <w:rsid w:val="00812F7C"/>
    <w:rsid w:val="00812FF9"/>
    <w:rsid w:val="00813029"/>
    <w:rsid w:val="008130BE"/>
    <w:rsid w:val="00813174"/>
    <w:rsid w:val="008132C1"/>
    <w:rsid w:val="00813335"/>
    <w:rsid w:val="00813364"/>
    <w:rsid w:val="008134BD"/>
    <w:rsid w:val="008134E4"/>
    <w:rsid w:val="00813559"/>
    <w:rsid w:val="0081360B"/>
    <w:rsid w:val="008138E1"/>
    <w:rsid w:val="0081392D"/>
    <w:rsid w:val="00813942"/>
    <w:rsid w:val="00813954"/>
    <w:rsid w:val="008139E7"/>
    <w:rsid w:val="00813A29"/>
    <w:rsid w:val="00813B57"/>
    <w:rsid w:val="00813CB2"/>
    <w:rsid w:val="00813DE3"/>
    <w:rsid w:val="00813EB6"/>
    <w:rsid w:val="00813F35"/>
    <w:rsid w:val="00813F79"/>
    <w:rsid w:val="00814044"/>
    <w:rsid w:val="0081438C"/>
    <w:rsid w:val="00814473"/>
    <w:rsid w:val="00814493"/>
    <w:rsid w:val="008144EE"/>
    <w:rsid w:val="008145D6"/>
    <w:rsid w:val="0081485A"/>
    <w:rsid w:val="008148C4"/>
    <w:rsid w:val="008148CE"/>
    <w:rsid w:val="00814AFE"/>
    <w:rsid w:val="00814BC3"/>
    <w:rsid w:val="00814C25"/>
    <w:rsid w:val="00814C49"/>
    <w:rsid w:val="00814CAA"/>
    <w:rsid w:val="00814FC3"/>
    <w:rsid w:val="0081502E"/>
    <w:rsid w:val="0081507D"/>
    <w:rsid w:val="008150B2"/>
    <w:rsid w:val="00815177"/>
    <w:rsid w:val="0081517E"/>
    <w:rsid w:val="00815255"/>
    <w:rsid w:val="0081529C"/>
    <w:rsid w:val="008153FE"/>
    <w:rsid w:val="0081548F"/>
    <w:rsid w:val="0081549F"/>
    <w:rsid w:val="008154BA"/>
    <w:rsid w:val="00815534"/>
    <w:rsid w:val="00815564"/>
    <w:rsid w:val="0081558D"/>
    <w:rsid w:val="008155D7"/>
    <w:rsid w:val="008155F2"/>
    <w:rsid w:val="00815629"/>
    <w:rsid w:val="00815726"/>
    <w:rsid w:val="0081579D"/>
    <w:rsid w:val="008157C9"/>
    <w:rsid w:val="008158BB"/>
    <w:rsid w:val="00815BB2"/>
    <w:rsid w:val="00815C3A"/>
    <w:rsid w:val="00815C47"/>
    <w:rsid w:val="00815C89"/>
    <w:rsid w:val="00815CEE"/>
    <w:rsid w:val="00815DDD"/>
    <w:rsid w:val="00815E21"/>
    <w:rsid w:val="00816013"/>
    <w:rsid w:val="008160F5"/>
    <w:rsid w:val="008161C3"/>
    <w:rsid w:val="008162AC"/>
    <w:rsid w:val="008164C5"/>
    <w:rsid w:val="0081656C"/>
    <w:rsid w:val="00816592"/>
    <w:rsid w:val="008165F4"/>
    <w:rsid w:val="00816652"/>
    <w:rsid w:val="008167CE"/>
    <w:rsid w:val="00816864"/>
    <w:rsid w:val="00816877"/>
    <w:rsid w:val="008169EE"/>
    <w:rsid w:val="00816B48"/>
    <w:rsid w:val="00816BB6"/>
    <w:rsid w:val="00816C9E"/>
    <w:rsid w:val="00816CC5"/>
    <w:rsid w:val="00816FBE"/>
    <w:rsid w:val="0081729F"/>
    <w:rsid w:val="00817322"/>
    <w:rsid w:val="00817370"/>
    <w:rsid w:val="0081738C"/>
    <w:rsid w:val="00817410"/>
    <w:rsid w:val="00817455"/>
    <w:rsid w:val="0081748E"/>
    <w:rsid w:val="00817493"/>
    <w:rsid w:val="008178E2"/>
    <w:rsid w:val="008178F2"/>
    <w:rsid w:val="00817A84"/>
    <w:rsid w:val="00817B8F"/>
    <w:rsid w:val="00817BEB"/>
    <w:rsid w:val="00817C39"/>
    <w:rsid w:val="00817CCC"/>
    <w:rsid w:val="00817D02"/>
    <w:rsid w:val="00817DA7"/>
    <w:rsid w:val="00817E2E"/>
    <w:rsid w:val="00817EE6"/>
    <w:rsid w:val="0082003A"/>
    <w:rsid w:val="00820151"/>
    <w:rsid w:val="008201B6"/>
    <w:rsid w:val="008201D2"/>
    <w:rsid w:val="008201EF"/>
    <w:rsid w:val="008202AD"/>
    <w:rsid w:val="0082041B"/>
    <w:rsid w:val="008204E6"/>
    <w:rsid w:val="00820544"/>
    <w:rsid w:val="00820658"/>
    <w:rsid w:val="008206B8"/>
    <w:rsid w:val="008206C7"/>
    <w:rsid w:val="008208F7"/>
    <w:rsid w:val="00820A51"/>
    <w:rsid w:val="00820A77"/>
    <w:rsid w:val="00820BD1"/>
    <w:rsid w:val="00820E20"/>
    <w:rsid w:val="00820E66"/>
    <w:rsid w:val="00820EE5"/>
    <w:rsid w:val="00820F34"/>
    <w:rsid w:val="0082104A"/>
    <w:rsid w:val="00821149"/>
    <w:rsid w:val="008211E1"/>
    <w:rsid w:val="0082123E"/>
    <w:rsid w:val="00821257"/>
    <w:rsid w:val="00821415"/>
    <w:rsid w:val="008214FD"/>
    <w:rsid w:val="008216C1"/>
    <w:rsid w:val="008217B3"/>
    <w:rsid w:val="008217C8"/>
    <w:rsid w:val="00821906"/>
    <w:rsid w:val="00821945"/>
    <w:rsid w:val="00821A7A"/>
    <w:rsid w:val="00821A9D"/>
    <w:rsid w:val="00821AD7"/>
    <w:rsid w:val="00821B28"/>
    <w:rsid w:val="00821B42"/>
    <w:rsid w:val="00821D2D"/>
    <w:rsid w:val="00821D6C"/>
    <w:rsid w:val="00821DAD"/>
    <w:rsid w:val="00821ED7"/>
    <w:rsid w:val="00821FCA"/>
    <w:rsid w:val="008220CA"/>
    <w:rsid w:val="008220CB"/>
    <w:rsid w:val="008220EA"/>
    <w:rsid w:val="0082223F"/>
    <w:rsid w:val="0082229D"/>
    <w:rsid w:val="008223AD"/>
    <w:rsid w:val="00822590"/>
    <w:rsid w:val="00822688"/>
    <w:rsid w:val="0082276E"/>
    <w:rsid w:val="0082293A"/>
    <w:rsid w:val="00822A05"/>
    <w:rsid w:val="00822B56"/>
    <w:rsid w:val="00822C0C"/>
    <w:rsid w:val="00822C79"/>
    <w:rsid w:val="00822D14"/>
    <w:rsid w:val="00822D31"/>
    <w:rsid w:val="00822D99"/>
    <w:rsid w:val="00822DF3"/>
    <w:rsid w:val="00822EFF"/>
    <w:rsid w:val="00822FA5"/>
    <w:rsid w:val="00822FC4"/>
    <w:rsid w:val="00822FDE"/>
    <w:rsid w:val="00823002"/>
    <w:rsid w:val="00823049"/>
    <w:rsid w:val="0082316B"/>
    <w:rsid w:val="00823175"/>
    <w:rsid w:val="008231C8"/>
    <w:rsid w:val="008234F7"/>
    <w:rsid w:val="008235E1"/>
    <w:rsid w:val="008235F5"/>
    <w:rsid w:val="00823639"/>
    <w:rsid w:val="00823642"/>
    <w:rsid w:val="00823660"/>
    <w:rsid w:val="0082375D"/>
    <w:rsid w:val="00823764"/>
    <w:rsid w:val="0082387E"/>
    <w:rsid w:val="00823897"/>
    <w:rsid w:val="00823B25"/>
    <w:rsid w:val="00823B31"/>
    <w:rsid w:val="00823C4F"/>
    <w:rsid w:val="00823C97"/>
    <w:rsid w:val="00823D6A"/>
    <w:rsid w:val="00823FB8"/>
    <w:rsid w:val="00824034"/>
    <w:rsid w:val="00824069"/>
    <w:rsid w:val="008240DC"/>
    <w:rsid w:val="00824194"/>
    <w:rsid w:val="0082432F"/>
    <w:rsid w:val="00824665"/>
    <w:rsid w:val="008247BF"/>
    <w:rsid w:val="008248A5"/>
    <w:rsid w:val="0082499E"/>
    <w:rsid w:val="00824A4B"/>
    <w:rsid w:val="00824B4E"/>
    <w:rsid w:val="00824B9D"/>
    <w:rsid w:val="00824C41"/>
    <w:rsid w:val="00824DFF"/>
    <w:rsid w:val="00825016"/>
    <w:rsid w:val="00825061"/>
    <w:rsid w:val="008250A4"/>
    <w:rsid w:val="00825213"/>
    <w:rsid w:val="00825291"/>
    <w:rsid w:val="008252D1"/>
    <w:rsid w:val="008254A3"/>
    <w:rsid w:val="008254AF"/>
    <w:rsid w:val="00825566"/>
    <w:rsid w:val="008255E1"/>
    <w:rsid w:val="00825765"/>
    <w:rsid w:val="008257CE"/>
    <w:rsid w:val="008258B4"/>
    <w:rsid w:val="008258C3"/>
    <w:rsid w:val="008259D2"/>
    <w:rsid w:val="00825A83"/>
    <w:rsid w:val="00825BCD"/>
    <w:rsid w:val="00825BE2"/>
    <w:rsid w:val="00825C26"/>
    <w:rsid w:val="00825C4F"/>
    <w:rsid w:val="00825CBA"/>
    <w:rsid w:val="00825D6C"/>
    <w:rsid w:val="00825E34"/>
    <w:rsid w:val="00826071"/>
    <w:rsid w:val="008261C9"/>
    <w:rsid w:val="008263C7"/>
    <w:rsid w:val="00826591"/>
    <w:rsid w:val="0082675F"/>
    <w:rsid w:val="008268DA"/>
    <w:rsid w:val="008268DF"/>
    <w:rsid w:val="008269A8"/>
    <w:rsid w:val="00826C67"/>
    <w:rsid w:val="00826CC7"/>
    <w:rsid w:val="00826D37"/>
    <w:rsid w:val="00826F1A"/>
    <w:rsid w:val="00827010"/>
    <w:rsid w:val="0082713D"/>
    <w:rsid w:val="0082719A"/>
    <w:rsid w:val="008271B5"/>
    <w:rsid w:val="008271C7"/>
    <w:rsid w:val="00827214"/>
    <w:rsid w:val="008272F6"/>
    <w:rsid w:val="00827443"/>
    <w:rsid w:val="008274A3"/>
    <w:rsid w:val="008275E4"/>
    <w:rsid w:val="0082761B"/>
    <w:rsid w:val="00827639"/>
    <w:rsid w:val="008276DE"/>
    <w:rsid w:val="00827892"/>
    <w:rsid w:val="008278C4"/>
    <w:rsid w:val="0082791D"/>
    <w:rsid w:val="00827A08"/>
    <w:rsid w:val="00827A34"/>
    <w:rsid w:val="00827B78"/>
    <w:rsid w:val="00827BCB"/>
    <w:rsid w:val="00827F4B"/>
    <w:rsid w:val="00827F63"/>
    <w:rsid w:val="0083012C"/>
    <w:rsid w:val="00830392"/>
    <w:rsid w:val="00830508"/>
    <w:rsid w:val="008305D6"/>
    <w:rsid w:val="00830866"/>
    <w:rsid w:val="00830A65"/>
    <w:rsid w:val="00830ADB"/>
    <w:rsid w:val="00830B1C"/>
    <w:rsid w:val="00830C8F"/>
    <w:rsid w:val="00830CDA"/>
    <w:rsid w:val="00830CE3"/>
    <w:rsid w:val="00830E1F"/>
    <w:rsid w:val="00830EC1"/>
    <w:rsid w:val="008310B3"/>
    <w:rsid w:val="00831115"/>
    <w:rsid w:val="00831126"/>
    <w:rsid w:val="00831206"/>
    <w:rsid w:val="008312B4"/>
    <w:rsid w:val="0083140F"/>
    <w:rsid w:val="0083145B"/>
    <w:rsid w:val="00831535"/>
    <w:rsid w:val="0083154D"/>
    <w:rsid w:val="00831651"/>
    <w:rsid w:val="008316AB"/>
    <w:rsid w:val="008316CA"/>
    <w:rsid w:val="008317FF"/>
    <w:rsid w:val="0083196B"/>
    <w:rsid w:val="008319E4"/>
    <w:rsid w:val="00831AE5"/>
    <w:rsid w:val="00831C51"/>
    <w:rsid w:val="00831D61"/>
    <w:rsid w:val="00831E80"/>
    <w:rsid w:val="00831F22"/>
    <w:rsid w:val="00831FFE"/>
    <w:rsid w:val="0083205B"/>
    <w:rsid w:val="00832245"/>
    <w:rsid w:val="0083229E"/>
    <w:rsid w:val="0083244B"/>
    <w:rsid w:val="0083245E"/>
    <w:rsid w:val="0083271A"/>
    <w:rsid w:val="008328A8"/>
    <w:rsid w:val="00832904"/>
    <w:rsid w:val="008329BA"/>
    <w:rsid w:val="008329D4"/>
    <w:rsid w:val="008329FF"/>
    <w:rsid w:val="00832A24"/>
    <w:rsid w:val="00832CCB"/>
    <w:rsid w:val="00832E35"/>
    <w:rsid w:val="00832ED1"/>
    <w:rsid w:val="0083300F"/>
    <w:rsid w:val="00833033"/>
    <w:rsid w:val="00833174"/>
    <w:rsid w:val="0083323A"/>
    <w:rsid w:val="00833279"/>
    <w:rsid w:val="00833287"/>
    <w:rsid w:val="008332F2"/>
    <w:rsid w:val="0083341F"/>
    <w:rsid w:val="00833518"/>
    <w:rsid w:val="00833589"/>
    <w:rsid w:val="00833636"/>
    <w:rsid w:val="00833645"/>
    <w:rsid w:val="00833771"/>
    <w:rsid w:val="0083379C"/>
    <w:rsid w:val="00833A19"/>
    <w:rsid w:val="00833A6A"/>
    <w:rsid w:val="00833A7C"/>
    <w:rsid w:val="00833A82"/>
    <w:rsid w:val="00833C98"/>
    <w:rsid w:val="00833D35"/>
    <w:rsid w:val="00833F3D"/>
    <w:rsid w:val="00833FC7"/>
    <w:rsid w:val="0083401D"/>
    <w:rsid w:val="00834257"/>
    <w:rsid w:val="008342BD"/>
    <w:rsid w:val="008343EB"/>
    <w:rsid w:val="008345F1"/>
    <w:rsid w:val="0083467D"/>
    <w:rsid w:val="008346EA"/>
    <w:rsid w:val="008347C2"/>
    <w:rsid w:val="00834A9D"/>
    <w:rsid w:val="00834AF2"/>
    <w:rsid w:val="00834AFD"/>
    <w:rsid w:val="00834B88"/>
    <w:rsid w:val="00834BCB"/>
    <w:rsid w:val="00834C05"/>
    <w:rsid w:val="00834C26"/>
    <w:rsid w:val="00834C58"/>
    <w:rsid w:val="00834E9A"/>
    <w:rsid w:val="00834F1B"/>
    <w:rsid w:val="00834FA7"/>
    <w:rsid w:val="008352BF"/>
    <w:rsid w:val="0083553D"/>
    <w:rsid w:val="008358D4"/>
    <w:rsid w:val="00835934"/>
    <w:rsid w:val="0083597D"/>
    <w:rsid w:val="008359CE"/>
    <w:rsid w:val="008359D9"/>
    <w:rsid w:val="00835AF7"/>
    <w:rsid w:val="00835BEA"/>
    <w:rsid w:val="00835C9B"/>
    <w:rsid w:val="00835D70"/>
    <w:rsid w:val="00835DB1"/>
    <w:rsid w:val="00835F10"/>
    <w:rsid w:val="00836047"/>
    <w:rsid w:val="00836292"/>
    <w:rsid w:val="00836327"/>
    <w:rsid w:val="00836436"/>
    <w:rsid w:val="00836469"/>
    <w:rsid w:val="00836544"/>
    <w:rsid w:val="008366CA"/>
    <w:rsid w:val="00836928"/>
    <w:rsid w:val="0083696A"/>
    <w:rsid w:val="00836AC9"/>
    <w:rsid w:val="00836BF4"/>
    <w:rsid w:val="00836C84"/>
    <w:rsid w:val="00836D16"/>
    <w:rsid w:val="00836D3D"/>
    <w:rsid w:val="00836E35"/>
    <w:rsid w:val="00836E88"/>
    <w:rsid w:val="00836F31"/>
    <w:rsid w:val="00836FA1"/>
    <w:rsid w:val="00837067"/>
    <w:rsid w:val="008370C7"/>
    <w:rsid w:val="00837267"/>
    <w:rsid w:val="008373AF"/>
    <w:rsid w:val="00837464"/>
    <w:rsid w:val="008374B8"/>
    <w:rsid w:val="0083751D"/>
    <w:rsid w:val="00837565"/>
    <w:rsid w:val="008377D6"/>
    <w:rsid w:val="0083787D"/>
    <w:rsid w:val="00837B42"/>
    <w:rsid w:val="00837BCE"/>
    <w:rsid w:val="00837DC7"/>
    <w:rsid w:val="00837E5B"/>
    <w:rsid w:val="00837E74"/>
    <w:rsid w:val="00837F9A"/>
    <w:rsid w:val="0084019A"/>
    <w:rsid w:val="008401B2"/>
    <w:rsid w:val="00840329"/>
    <w:rsid w:val="0084036F"/>
    <w:rsid w:val="00840489"/>
    <w:rsid w:val="008404F9"/>
    <w:rsid w:val="00840506"/>
    <w:rsid w:val="00840675"/>
    <w:rsid w:val="00840677"/>
    <w:rsid w:val="0084077F"/>
    <w:rsid w:val="008407B6"/>
    <w:rsid w:val="00840834"/>
    <w:rsid w:val="0084085F"/>
    <w:rsid w:val="00840880"/>
    <w:rsid w:val="008409A9"/>
    <w:rsid w:val="00840A52"/>
    <w:rsid w:val="00840BAB"/>
    <w:rsid w:val="00840BD4"/>
    <w:rsid w:val="00840D94"/>
    <w:rsid w:val="00840E3B"/>
    <w:rsid w:val="00841031"/>
    <w:rsid w:val="0084109D"/>
    <w:rsid w:val="0084116D"/>
    <w:rsid w:val="0084123B"/>
    <w:rsid w:val="00841259"/>
    <w:rsid w:val="0084129B"/>
    <w:rsid w:val="008412FC"/>
    <w:rsid w:val="00841327"/>
    <w:rsid w:val="0084139B"/>
    <w:rsid w:val="008413B2"/>
    <w:rsid w:val="0084141F"/>
    <w:rsid w:val="00841635"/>
    <w:rsid w:val="008417D8"/>
    <w:rsid w:val="00841850"/>
    <w:rsid w:val="008418BB"/>
    <w:rsid w:val="008419F5"/>
    <w:rsid w:val="00841B0F"/>
    <w:rsid w:val="00841B8C"/>
    <w:rsid w:val="00841BAF"/>
    <w:rsid w:val="00841C9A"/>
    <w:rsid w:val="00841CBF"/>
    <w:rsid w:val="00841D26"/>
    <w:rsid w:val="00841E0A"/>
    <w:rsid w:val="008420FD"/>
    <w:rsid w:val="00842151"/>
    <w:rsid w:val="0084223B"/>
    <w:rsid w:val="0084223F"/>
    <w:rsid w:val="0084226E"/>
    <w:rsid w:val="008422B2"/>
    <w:rsid w:val="00842326"/>
    <w:rsid w:val="00842425"/>
    <w:rsid w:val="008424B2"/>
    <w:rsid w:val="008425E6"/>
    <w:rsid w:val="00842699"/>
    <w:rsid w:val="0084270C"/>
    <w:rsid w:val="00842734"/>
    <w:rsid w:val="0084281E"/>
    <w:rsid w:val="00842851"/>
    <w:rsid w:val="008428B5"/>
    <w:rsid w:val="00842907"/>
    <w:rsid w:val="008429CA"/>
    <w:rsid w:val="00842B83"/>
    <w:rsid w:val="00842E22"/>
    <w:rsid w:val="00842E7A"/>
    <w:rsid w:val="00842FA1"/>
    <w:rsid w:val="0084308E"/>
    <w:rsid w:val="008430CA"/>
    <w:rsid w:val="00843102"/>
    <w:rsid w:val="00843119"/>
    <w:rsid w:val="00843139"/>
    <w:rsid w:val="00843190"/>
    <w:rsid w:val="00843221"/>
    <w:rsid w:val="008432D5"/>
    <w:rsid w:val="0084333D"/>
    <w:rsid w:val="0084334C"/>
    <w:rsid w:val="0084335A"/>
    <w:rsid w:val="0084346E"/>
    <w:rsid w:val="0084358F"/>
    <w:rsid w:val="0084367C"/>
    <w:rsid w:val="00843803"/>
    <w:rsid w:val="0084380A"/>
    <w:rsid w:val="00843861"/>
    <w:rsid w:val="008438AD"/>
    <w:rsid w:val="008438C7"/>
    <w:rsid w:val="008438ED"/>
    <w:rsid w:val="00843931"/>
    <w:rsid w:val="00843956"/>
    <w:rsid w:val="00843966"/>
    <w:rsid w:val="00843AAE"/>
    <w:rsid w:val="00843B82"/>
    <w:rsid w:val="00843B8B"/>
    <w:rsid w:val="00843BC4"/>
    <w:rsid w:val="00843DC5"/>
    <w:rsid w:val="00843F1D"/>
    <w:rsid w:val="008440C2"/>
    <w:rsid w:val="008440EC"/>
    <w:rsid w:val="00844155"/>
    <w:rsid w:val="00844178"/>
    <w:rsid w:val="00844278"/>
    <w:rsid w:val="008442FA"/>
    <w:rsid w:val="008443FC"/>
    <w:rsid w:val="00844565"/>
    <w:rsid w:val="00844684"/>
    <w:rsid w:val="0084470B"/>
    <w:rsid w:val="00844781"/>
    <w:rsid w:val="0084483C"/>
    <w:rsid w:val="008448A2"/>
    <w:rsid w:val="0084492D"/>
    <w:rsid w:val="008449A0"/>
    <w:rsid w:val="008449EE"/>
    <w:rsid w:val="00844A5F"/>
    <w:rsid w:val="00844B2E"/>
    <w:rsid w:val="00844B7F"/>
    <w:rsid w:val="00844E42"/>
    <w:rsid w:val="00844FE5"/>
    <w:rsid w:val="00844FFC"/>
    <w:rsid w:val="00845074"/>
    <w:rsid w:val="00845167"/>
    <w:rsid w:val="008451FF"/>
    <w:rsid w:val="0084536C"/>
    <w:rsid w:val="00845388"/>
    <w:rsid w:val="008453E4"/>
    <w:rsid w:val="00845556"/>
    <w:rsid w:val="00845560"/>
    <w:rsid w:val="008455EB"/>
    <w:rsid w:val="008458C0"/>
    <w:rsid w:val="0084592A"/>
    <w:rsid w:val="00845A5C"/>
    <w:rsid w:val="00845B2E"/>
    <w:rsid w:val="00845B73"/>
    <w:rsid w:val="00845BDE"/>
    <w:rsid w:val="00845CFA"/>
    <w:rsid w:val="00845D1A"/>
    <w:rsid w:val="00845D6A"/>
    <w:rsid w:val="00845E60"/>
    <w:rsid w:val="00845EDF"/>
    <w:rsid w:val="00845F0C"/>
    <w:rsid w:val="00845F53"/>
    <w:rsid w:val="00845FC4"/>
    <w:rsid w:val="0084612E"/>
    <w:rsid w:val="00846142"/>
    <w:rsid w:val="00846218"/>
    <w:rsid w:val="00846279"/>
    <w:rsid w:val="008462A1"/>
    <w:rsid w:val="008463B0"/>
    <w:rsid w:val="008463BD"/>
    <w:rsid w:val="008463EB"/>
    <w:rsid w:val="008464C8"/>
    <w:rsid w:val="0084655D"/>
    <w:rsid w:val="00846688"/>
    <w:rsid w:val="008467B8"/>
    <w:rsid w:val="0084691C"/>
    <w:rsid w:val="00846A38"/>
    <w:rsid w:val="00846A6F"/>
    <w:rsid w:val="00846AFB"/>
    <w:rsid w:val="00846C5A"/>
    <w:rsid w:val="00846CD0"/>
    <w:rsid w:val="00846D34"/>
    <w:rsid w:val="00846E20"/>
    <w:rsid w:val="00846ECD"/>
    <w:rsid w:val="0084715B"/>
    <w:rsid w:val="00847247"/>
    <w:rsid w:val="008472F6"/>
    <w:rsid w:val="008475CA"/>
    <w:rsid w:val="00847645"/>
    <w:rsid w:val="00847680"/>
    <w:rsid w:val="00847785"/>
    <w:rsid w:val="008477B8"/>
    <w:rsid w:val="008479BE"/>
    <w:rsid w:val="008479E4"/>
    <w:rsid w:val="00847AA2"/>
    <w:rsid w:val="00847AD9"/>
    <w:rsid w:val="00847BB8"/>
    <w:rsid w:val="00847C0B"/>
    <w:rsid w:val="00847CCD"/>
    <w:rsid w:val="00847CDD"/>
    <w:rsid w:val="00847CEB"/>
    <w:rsid w:val="00847E12"/>
    <w:rsid w:val="00847E48"/>
    <w:rsid w:val="00847F60"/>
    <w:rsid w:val="00847F9B"/>
    <w:rsid w:val="008500EC"/>
    <w:rsid w:val="00850168"/>
    <w:rsid w:val="0085037B"/>
    <w:rsid w:val="00850508"/>
    <w:rsid w:val="00850522"/>
    <w:rsid w:val="00850688"/>
    <w:rsid w:val="0085069E"/>
    <w:rsid w:val="008507A2"/>
    <w:rsid w:val="008507E4"/>
    <w:rsid w:val="00850A39"/>
    <w:rsid w:val="00850B04"/>
    <w:rsid w:val="00850C32"/>
    <w:rsid w:val="00850D43"/>
    <w:rsid w:val="00850F87"/>
    <w:rsid w:val="0085109A"/>
    <w:rsid w:val="0085112A"/>
    <w:rsid w:val="008511BA"/>
    <w:rsid w:val="00851245"/>
    <w:rsid w:val="0085126C"/>
    <w:rsid w:val="008512D2"/>
    <w:rsid w:val="008513FC"/>
    <w:rsid w:val="0085143E"/>
    <w:rsid w:val="0085146B"/>
    <w:rsid w:val="00851510"/>
    <w:rsid w:val="00851654"/>
    <w:rsid w:val="008516E8"/>
    <w:rsid w:val="008517FA"/>
    <w:rsid w:val="008518FB"/>
    <w:rsid w:val="0085198A"/>
    <w:rsid w:val="008519A5"/>
    <w:rsid w:val="00851A08"/>
    <w:rsid w:val="00851A48"/>
    <w:rsid w:val="00851A78"/>
    <w:rsid w:val="00851AD2"/>
    <w:rsid w:val="00851B74"/>
    <w:rsid w:val="00851BD5"/>
    <w:rsid w:val="00851C31"/>
    <w:rsid w:val="00851CE6"/>
    <w:rsid w:val="00851CEE"/>
    <w:rsid w:val="00851CF5"/>
    <w:rsid w:val="00851D5A"/>
    <w:rsid w:val="00851FAD"/>
    <w:rsid w:val="008520F6"/>
    <w:rsid w:val="008523CD"/>
    <w:rsid w:val="00852486"/>
    <w:rsid w:val="00852564"/>
    <w:rsid w:val="0085289C"/>
    <w:rsid w:val="008529EF"/>
    <w:rsid w:val="00852D0F"/>
    <w:rsid w:val="00852D7B"/>
    <w:rsid w:val="00852DC2"/>
    <w:rsid w:val="00852E2E"/>
    <w:rsid w:val="00852F82"/>
    <w:rsid w:val="00852FD6"/>
    <w:rsid w:val="00853175"/>
    <w:rsid w:val="008531F7"/>
    <w:rsid w:val="0085325A"/>
    <w:rsid w:val="00853478"/>
    <w:rsid w:val="00853497"/>
    <w:rsid w:val="008534C2"/>
    <w:rsid w:val="0085350A"/>
    <w:rsid w:val="00853574"/>
    <w:rsid w:val="00853819"/>
    <w:rsid w:val="008538D2"/>
    <w:rsid w:val="00853ACE"/>
    <w:rsid w:val="00853C0C"/>
    <w:rsid w:val="00853F6E"/>
    <w:rsid w:val="008540B2"/>
    <w:rsid w:val="008540C7"/>
    <w:rsid w:val="008540D6"/>
    <w:rsid w:val="0085414E"/>
    <w:rsid w:val="008541C1"/>
    <w:rsid w:val="008541FC"/>
    <w:rsid w:val="008542D3"/>
    <w:rsid w:val="008542E2"/>
    <w:rsid w:val="00854399"/>
    <w:rsid w:val="00854524"/>
    <w:rsid w:val="00854553"/>
    <w:rsid w:val="008545C9"/>
    <w:rsid w:val="0085464D"/>
    <w:rsid w:val="00854702"/>
    <w:rsid w:val="008547C8"/>
    <w:rsid w:val="008547D8"/>
    <w:rsid w:val="008548B5"/>
    <w:rsid w:val="0085492C"/>
    <w:rsid w:val="008549AB"/>
    <w:rsid w:val="00854A6E"/>
    <w:rsid w:val="00854B65"/>
    <w:rsid w:val="00854CDF"/>
    <w:rsid w:val="00854E0C"/>
    <w:rsid w:val="00854FE1"/>
    <w:rsid w:val="00855111"/>
    <w:rsid w:val="008553A6"/>
    <w:rsid w:val="008554F9"/>
    <w:rsid w:val="00855586"/>
    <w:rsid w:val="00855719"/>
    <w:rsid w:val="008558FC"/>
    <w:rsid w:val="00855B7D"/>
    <w:rsid w:val="00855DFB"/>
    <w:rsid w:val="00855F67"/>
    <w:rsid w:val="00856055"/>
    <w:rsid w:val="0085614E"/>
    <w:rsid w:val="00856176"/>
    <w:rsid w:val="00856309"/>
    <w:rsid w:val="0085631A"/>
    <w:rsid w:val="008563D7"/>
    <w:rsid w:val="00856439"/>
    <w:rsid w:val="008564D1"/>
    <w:rsid w:val="008564DA"/>
    <w:rsid w:val="00856523"/>
    <w:rsid w:val="0085657B"/>
    <w:rsid w:val="00856779"/>
    <w:rsid w:val="0085688D"/>
    <w:rsid w:val="00856918"/>
    <w:rsid w:val="00856A14"/>
    <w:rsid w:val="00856A35"/>
    <w:rsid w:val="00856AC0"/>
    <w:rsid w:val="00856BD6"/>
    <w:rsid w:val="00856C7E"/>
    <w:rsid w:val="00856CCC"/>
    <w:rsid w:val="00856E42"/>
    <w:rsid w:val="00856EB0"/>
    <w:rsid w:val="00856EE5"/>
    <w:rsid w:val="0085701F"/>
    <w:rsid w:val="008570AD"/>
    <w:rsid w:val="008570EA"/>
    <w:rsid w:val="008570F4"/>
    <w:rsid w:val="008571F9"/>
    <w:rsid w:val="00857209"/>
    <w:rsid w:val="00857376"/>
    <w:rsid w:val="0085740F"/>
    <w:rsid w:val="00857528"/>
    <w:rsid w:val="00857551"/>
    <w:rsid w:val="008576AC"/>
    <w:rsid w:val="008576F8"/>
    <w:rsid w:val="008577B6"/>
    <w:rsid w:val="00857905"/>
    <w:rsid w:val="00857AAD"/>
    <w:rsid w:val="00857B2A"/>
    <w:rsid w:val="00857B38"/>
    <w:rsid w:val="00857B52"/>
    <w:rsid w:val="00857C38"/>
    <w:rsid w:val="0086013C"/>
    <w:rsid w:val="00860221"/>
    <w:rsid w:val="0086032B"/>
    <w:rsid w:val="0086040C"/>
    <w:rsid w:val="0086050A"/>
    <w:rsid w:val="0086059E"/>
    <w:rsid w:val="00860765"/>
    <w:rsid w:val="00860A74"/>
    <w:rsid w:val="00860B9F"/>
    <w:rsid w:val="00860CC5"/>
    <w:rsid w:val="00860CF4"/>
    <w:rsid w:val="00860E84"/>
    <w:rsid w:val="00860EAC"/>
    <w:rsid w:val="00860ECC"/>
    <w:rsid w:val="00860F89"/>
    <w:rsid w:val="00860FE7"/>
    <w:rsid w:val="00861084"/>
    <w:rsid w:val="008610B3"/>
    <w:rsid w:val="00861135"/>
    <w:rsid w:val="00861248"/>
    <w:rsid w:val="008613F6"/>
    <w:rsid w:val="008614D0"/>
    <w:rsid w:val="008614EF"/>
    <w:rsid w:val="00861562"/>
    <w:rsid w:val="008615B0"/>
    <w:rsid w:val="008616E4"/>
    <w:rsid w:val="0086172E"/>
    <w:rsid w:val="0086181B"/>
    <w:rsid w:val="008618A6"/>
    <w:rsid w:val="00861916"/>
    <w:rsid w:val="0086195B"/>
    <w:rsid w:val="00861A53"/>
    <w:rsid w:val="00861BC5"/>
    <w:rsid w:val="00861BF3"/>
    <w:rsid w:val="00861C0F"/>
    <w:rsid w:val="00861C4B"/>
    <w:rsid w:val="00861F97"/>
    <w:rsid w:val="00861FF0"/>
    <w:rsid w:val="00862224"/>
    <w:rsid w:val="008622A4"/>
    <w:rsid w:val="00862371"/>
    <w:rsid w:val="008625DA"/>
    <w:rsid w:val="00862683"/>
    <w:rsid w:val="00862702"/>
    <w:rsid w:val="0086271E"/>
    <w:rsid w:val="0086271F"/>
    <w:rsid w:val="00862755"/>
    <w:rsid w:val="00862840"/>
    <w:rsid w:val="00862870"/>
    <w:rsid w:val="008628C9"/>
    <w:rsid w:val="00862925"/>
    <w:rsid w:val="0086294D"/>
    <w:rsid w:val="00862979"/>
    <w:rsid w:val="00862A4A"/>
    <w:rsid w:val="00862A63"/>
    <w:rsid w:val="00862A78"/>
    <w:rsid w:val="00862B3F"/>
    <w:rsid w:val="00862C93"/>
    <w:rsid w:val="00862D9E"/>
    <w:rsid w:val="00862DA2"/>
    <w:rsid w:val="00862E4C"/>
    <w:rsid w:val="00862E9C"/>
    <w:rsid w:val="00862F51"/>
    <w:rsid w:val="00862FC1"/>
    <w:rsid w:val="00862FD9"/>
    <w:rsid w:val="00862FDB"/>
    <w:rsid w:val="00863464"/>
    <w:rsid w:val="00863522"/>
    <w:rsid w:val="0086360F"/>
    <w:rsid w:val="008636E7"/>
    <w:rsid w:val="00863707"/>
    <w:rsid w:val="00863792"/>
    <w:rsid w:val="00863821"/>
    <w:rsid w:val="00863853"/>
    <w:rsid w:val="00863926"/>
    <w:rsid w:val="00863964"/>
    <w:rsid w:val="00863980"/>
    <w:rsid w:val="00863BDF"/>
    <w:rsid w:val="00863C27"/>
    <w:rsid w:val="00863EA9"/>
    <w:rsid w:val="00863F77"/>
    <w:rsid w:val="00863F80"/>
    <w:rsid w:val="008640A4"/>
    <w:rsid w:val="0086424C"/>
    <w:rsid w:val="00864326"/>
    <w:rsid w:val="0086433C"/>
    <w:rsid w:val="0086441C"/>
    <w:rsid w:val="0086446A"/>
    <w:rsid w:val="0086449C"/>
    <w:rsid w:val="008644A9"/>
    <w:rsid w:val="008644BD"/>
    <w:rsid w:val="00864599"/>
    <w:rsid w:val="00864615"/>
    <w:rsid w:val="008646FC"/>
    <w:rsid w:val="0086470C"/>
    <w:rsid w:val="0086479E"/>
    <w:rsid w:val="00864896"/>
    <w:rsid w:val="00864919"/>
    <w:rsid w:val="008649EF"/>
    <w:rsid w:val="00864A3D"/>
    <w:rsid w:val="00864A56"/>
    <w:rsid w:val="00864A63"/>
    <w:rsid w:val="00864A9E"/>
    <w:rsid w:val="00864B0D"/>
    <w:rsid w:val="00864B82"/>
    <w:rsid w:val="00864D1E"/>
    <w:rsid w:val="00865079"/>
    <w:rsid w:val="0086519D"/>
    <w:rsid w:val="00865231"/>
    <w:rsid w:val="0086528B"/>
    <w:rsid w:val="008652C2"/>
    <w:rsid w:val="008653CA"/>
    <w:rsid w:val="0086558B"/>
    <w:rsid w:val="008655D7"/>
    <w:rsid w:val="008655D8"/>
    <w:rsid w:val="0086561D"/>
    <w:rsid w:val="00865642"/>
    <w:rsid w:val="00865727"/>
    <w:rsid w:val="008657EB"/>
    <w:rsid w:val="0086583D"/>
    <w:rsid w:val="00865990"/>
    <w:rsid w:val="00865A01"/>
    <w:rsid w:val="00865BDB"/>
    <w:rsid w:val="00865C97"/>
    <w:rsid w:val="00865CD6"/>
    <w:rsid w:val="00865E1A"/>
    <w:rsid w:val="00865E38"/>
    <w:rsid w:val="00865E92"/>
    <w:rsid w:val="0086605D"/>
    <w:rsid w:val="008661B5"/>
    <w:rsid w:val="008661F1"/>
    <w:rsid w:val="0086629A"/>
    <w:rsid w:val="008663D4"/>
    <w:rsid w:val="00866468"/>
    <w:rsid w:val="00866507"/>
    <w:rsid w:val="00866564"/>
    <w:rsid w:val="0086656A"/>
    <w:rsid w:val="008665F2"/>
    <w:rsid w:val="00866645"/>
    <w:rsid w:val="0086665B"/>
    <w:rsid w:val="00866667"/>
    <w:rsid w:val="0086666E"/>
    <w:rsid w:val="00866729"/>
    <w:rsid w:val="00866A3F"/>
    <w:rsid w:val="00866B05"/>
    <w:rsid w:val="00866B50"/>
    <w:rsid w:val="00866B9A"/>
    <w:rsid w:val="00866CDC"/>
    <w:rsid w:val="00866CEC"/>
    <w:rsid w:val="00866D06"/>
    <w:rsid w:val="00866E13"/>
    <w:rsid w:val="00866E45"/>
    <w:rsid w:val="00866F08"/>
    <w:rsid w:val="00866F2F"/>
    <w:rsid w:val="00867099"/>
    <w:rsid w:val="00867450"/>
    <w:rsid w:val="008674AE"/>
    <w:rsid w:val="008675AB"/>
    <w:rsid w:val="00867613"/>
    <w:rsid w:val="0086770A"/>
    <w:rsid w:val="0086778A"/>
    <w:rsid w:val="00867798"/>
    <w:rsid w:val="00867877"/>
    <w:rsid w:val="0086788E"/>
    <w:rsid w:val="008678BE"/>
    <w:rsid w:val="00867997"/>
    <w:rsid w:val="008679E8"/>
    <w:rsid w:val="00867A97"/>
    <w:rsid w:val="00867B33"/>
    <w:rsid w:val="00867BA0"/>
    <w:rsid w:val="00867BA7"/>
    <w:rsid w:val="00867CD6"/>
    <w:rsid w:val="00867DCF"/>
    <w:rsid w:val="00867DFC"/>
    <w:rsid w:val="00867FC5"/>
    <w:rsid w:val="0087008B"/>
    <w:rsid w:val="008700F0"/>
    <w:rsid w:val="008701C6"/>
    <w:rsid w:val="00870227"/>
    <w:rsid w:val="00870280"/>
    <w:rsid w:val="0087034A"/>
    <w:rsid w:val="0087034D"/>
    <w:rsid w:val="008704C6"/>
    <w:rsid w:val="0087064B"/>
    <w:rsid w:val="00870AFB"/>
    <w:rsid w:val="00870D7A"/>
    <w:rsid w:val="00870DAF"/>
    <w:rsid w:val="00870DF0"/>
    <w:rsid w:val="00870DF3"/>
    <w:rsid w:val="00870EA9"/>
    <w:rsid w:val="00871019"/>
    <w:rsid w:val="00871130"/>
    <w:rsid w:val="00871146"/>
    <w:rsid w:val="008711E1"/>
    <w:rsid w:val="0087124B"/>
    <w:rsid w:val="00871251"/>
    <w:rsid w:val="00871320"/>
    <w:rsid w:val="008714D1"/>
    <w:rsid w:val="008715DA"/>
    <w:rsid w:val="00871683"/>
    <w:rsid w:val="00871729"/>
    <w:rsid w:val="008718C9"/>
    <w:rsid w:val="00871AB9"/>
    <w:rsid w:val="00871C67"/>
    <w:rsid w:val="00871C78"/>
    <w:rsid w:val="00871D85"/>
    <w:rsid w:val="00871E59"/>
    <w:rsid w:val="00871E83"/>
    <w:rsid w:val="00871F22"/>
    <w:rsid w:val="00872007"/>
    <w:rsid w:val="00872215"/>
    <w:rsid w:val="0087227F"/>
    <w:rsid w:val="0087230E"/>
    <w:rsid w:val="00872359"/>
    <w:rsid w:val="00872361"/>
    <w:rsid w:val="008726A0"/>
    <w:rsid w:val="008726AF"/>
    <w:rsid w:val="008726E1"/>
    <w:rsid w:val="00872708"/>
    <w:rsid w:val="0087278F"/>
    <w:rsid w:val="008728C0"/>
    <w:rsid w:val="0087290C"/>
    <w:rsid w:val="008729E1"/>
    <w:rsid w:val="008729EC"/>
    <w:rsid w:val="00872A79"/>
    <w:rsid w:val="00872AEB"/>
    <w:rsid w:val="00872B53"/>
    <w:rsid w:val="00872C93"/>
    <w:rsid w:val="00872CC9"/>
    <w:rsid w:val="00872D35"/>
    <w:rsid w:val="00872D46"/>
    <w:rsid w:val="00872EDB"/>
    <w:rsid w:val="00872F1D"/>
    <w:rsid w:val="00872F75"/>
    <w:rsid w:val="00872FE8"/>
    <w:rsid w:val="00873030"/>
    <w:rsid w:val="00873034"/>
    <w:rsid w:val="008731B0"/>
    <w:rsid w:val="00873417"/>
    <w:rsid w:val="0087349D"/>
    <w:rsid w:val="00873518"/>
    <w:rsid w:val="00873574"/>
    <w:rsid w:val="0087374B"/>
    <w:rsid w:val="0087396D"/>
    <w:rsid w:val="00873981"/>
    <w:rsid w:val="00873B2C"/>
    <w:rsid w:val="00873B33"/>
    <w:rsid w:val="00873D09"/>
    <w:rsid w:val="00873D28"/>
    <w:rsid w:val="00873D5E"/>
    <w:rsid w:val="00874075"/>
    <w:rsid w:val="008741D4"/>
    <w:rsid w:val="00874213"/>
    <w:rsid w:val="008742D1"/>
    <w:rsid w:val="00874334"/>
    <w:rsid w:val="0087469E"/>
    <w:rsid w:val="008746BC"/>
    <w:rsid w:val="00874738"/>
    <w:rsid w:val="00874996"/>
    <w:rsid w:val="00874BE0"/>
    <w:rsid w:val="00874D2E"/>
    <w:rsid w:val="00874D8A"/>
    <w:rsid w:val="00874DD2"/>
    <w:rsid w:val="00874E67"/>
    <w:rsid w:val="00874EDB"/>
    <w:rsid w:val="00874F95"/>
    <w:rsid w:val="00874FAC"/>
    <w:rsid w:val="0087516D"/>
    <w:rsid w:val="008752F3"/>
    <w:rsid w:val="00875445"/>
    <w:rsid w:val="008755CE"/>
    <w:rsid w:val="008756B9"/>
    <w:rsid w:val="008756D2"/>
    <w:rsid w:val="008758D3"/>
    <w:rsid w:val="008758F2"/>
    <w:rsid w:val="008759AB"/>
    <w:rsid w:val="008759F4"/>
    <w:rsid w:val="00875AC0"/>
    <w:rsid w:val="00875AE1"/>
    <w:rsid w:val="00875C39"/>
    <w:rsid w:val="00875D17"/>
    <w:rsid w:val="00875D61"/>
    <w:rsid w:val="00875E9A"/>
    <w:rsid w:val="00875F26"/>
    <w:rsid w:val="008762A0"/>
    <w:rsid w:val="008765B7"/>
    <w:rsid w:val="008765D3"/>
    <w:rsid w:val="008765F3"/>
    <w:rsid w:val="0087696A"/>
    <w:rsid w:val="00876996"/>
    <w:rsid w:val="00876BFF"/>
    <w:rsid w:val="00876E0B"/>
    <w:rsid w:val="00876E10"/>
    <w:rsid w:val="00876ECE"/>
    <w:rsid w:val="00876F08"/>
    <w:rsid w:val="00876F1C"/>
    <w:rsid w:val="0087723F"/>
    <w:rsid w:val="0087728F"/>
    <w:rsid w:val="008772A2"/>
    <w:rsid w:val="008773CB"/>
    <w:rsid w:val="00877473"/>
    <w:rsid w:val="008774AB"/>
    <w:rsid w:val="00877502"/>
    <w:rsid w:val="0087751F"/>
    <w:rsid w:val="00877582"/>
    <w:rsid w:val="00877587"/>
    <w:rsid w:val="00877640"/>
    <w:rsid w:val="00877777"/>
    <w:rsid w:val="00877781"/>
    <w:rsid w:val="00877821"/>
    <w:rsid w:val="0087793D"/>
    <w:rsid w:val="00877A91"/>
    <w:rsid w:val="00877B3F"/>
    <w:rsid w:val="00877C7A"/>
    <w:rsid w:val="00877D09"/>
    <w:rsid w:val="00877E56"/>
    <w:rsid w:val="00877F26"/>
    <w:rsid w:val="00877FA3"/>
    <w:rsid w:val="008803E9"/>
    <w:rsid w:val="0088043C"/>
    <w:rsid w:val="00880571"/>
    <w:rsid w:val="008806B7"/>
    <w:rsid w:val="00880759"/>
    <w:rsid w:val="0088083D"/>
    <w:rsid w:val="008808CE"/>
    <w:rsid w:val="008808E8"/>
    <w:rsid w:val="00880905"/>
    <w:rsid w:val="00880939"/>
    <w:rsid w:val="00880948"/>
    <w:rsid w:val="00880A2A"/>
    <w:rsid w:val="00880AEC"/>
    <w:rsid w:val="00880B26"/>
    <w:rsid w:val="00880BE7"/>
    <w:rsid w:val="00880D8E"/>
    <w:rsid w:val="008810F6"/>
    <w:rsid w:val="00881231"/>
    <w:rsid w:val="008813FE"/>
    <w:rsid w:val="008814AA"/>
    <w:rsid w:val="008815D9"/>
    <w:rsid w:val="00881656"/>
    <w:rsid w:val="008816D5"/>
    <w:rsid w:val="008817E1"/>
    <w:rsid w:val="00881810"/>
    <w:rsid w:val="0088184A"/>
    <w:rsid w:val="00881861"/>
    <w:rsid w:val="0088192B"/>
    <w:rsid w:val="008819E4"/>
    <w:rsid w:val="00881A3F"/>
    <w:rsid w:val="00881BB8"/>
    <w:rsid w:val="00881D69"/>
    <w:rsid w:val="00881DEA"/>
    <w:rsid w:val="00881E4F"/>
    <w:rsid w:val="00881EF4"/>
    <w:rsid w:val="00881F56"/>
    <w:rsid w:val="0088225C"/>
    <w:rsid w:val="008822BF"/>
    <w:rsid w:val="00882376"/>
    <w:rsid w:val="0088245B"/>
    <w:rsid w:val="0088255E"/>
    <w:rsid w:val="008825C9"/>
    <w:rsid w:val="00882624"/>
    <w:rsid w:val="00882767"/>
    <w:rsid w:val="00882776"/>
    <w:rsid w:val="008827C1"/>
    <w:rsid w:val="008828B9"/>
    <w:rsid w:val="00882AA2"/>
    <w:rsid w:val="00882B4D"/>
    <w:rsid w:val="00882B7E"/>
    <w:rsid w:val="00882C20"/>
    <w:rsid w:val="00882D7B"/>
    <w:rsid w:val="00882EC3"/>
    <w:rsid w:val="0088301C"/>
    <w:rsid w:val="00883072"/>
    <w:rsid w:val="008830D9"/>
    <w:rsid w:val="0088312A"/>
    <w:rsid w:val="0088321E"/>
    <w:rsid w:val="00883662"/>
    <w:rsid w:val="008836D6"/>
    <w:rsid w:val="008838A2"/>
    <w:rsid w:val="008838B5"/>
    <w:rsid w:val="008838CB"/>
    <w:rsid w:val="00883939"/>
    <w:rsid w:val="008839C7"/>
    <w:rsid w:val="00883A73"/>
    <w:rsid w:val="00883BBF"/>
    <w:rsid w:val="00883C4F"/>
    <w:rsid w:val="00883C62"/>
    <w:rsid w:val="00883C9D"/>
    <w:rsid w:val="00883DF2"/>
    <w:rsid w:val="00883E72"/>
    <w:rsid w:val="00883ED7"/>
    <w:rsid w:val="00884074"/>
    <w:rsid w:val="008841AB"/>
    <w:rsid w:val="0088427C"/>
    <w:rsid w:val="00884386"/>
    <w:rsid w:val="008845E8"/>
    <w:rsid w:val="008846CB"/>
    <w:rsid w:val="008846DA"/>
    <w:rsid w:val="00884753"/>
    <w:rsid w:val="00884809"/>
    <w:rsid w:val="0088488F"/>
    <w:rsid w:val="00884AD7"/>
    <w:rsid w:val="00884BE2"/>
    <w:rsid w:val="00884CAF"/>
    <w:rsid w:val="0088502B"/>
    <w:rsid w:val="008850F7"/>
    <w:rsid w:val="008851D4"/>
    <w:rsid w:val="008852D2"/>
    <w:rsid w:val="00885328"/>
    <w:rsid w:val="0088532B"/>
    <w:rsid w:val="00885373"/>
    <w:rsid w:val="0088564C"/>
    <w:rsid w:val="008857C1"/>
    <w:rsid w:val="0088582A"/>
    <w:rsid w:val="008858B7"/>
    <w:rsid w:val="008858E4"/>
    <w:rsid w:val="00885A17"/>
    <w:rsid w:val="00885B03"/>
    <w:rsid w:val="00885ED3"/>
    <w:rsid w:val="00885ED5"/>
    <w:rsid w:val="00885EEF"/>
    <w:rsid w:val="00885FC1"/>
    <w:rsid w:val="00885FE0"/>
    <w:rsid w:val="00885FEC"/>
    <w:rsid w:val="00886081"/>
    <w:rsid w:val="008861EA"/>
    <w:rsid w:val="00886256"/>
    <w:rsid w:val="008862D5"/>
    <w:rsid w:val="0088643C"/>
    <w:rsid w:val="0088651C"/>
    <w:rsid w:val="0088677D"/>
    <w:rsid w:val="008867F1"/>
    <w:rsid w:val="008868E9"/>
    <w:rsid w:val="008869E7"/>
    <w:rsid w:val="00886A3B"/>
    <w:rsid w:val="00886AC8"/>
    <w:rsid w:val="00886B7D"/>
    <w:rsid w:val="00886B8C"/>
    <w:rsid w:val="00886BD4"/>
    <w:rsid w:val="00886D06"/>
    <w:rsid w:val="00886D32"/>
    <w:rsid w:val="00886D7B"/>
    <w:rsid w:val="00886D81"/>
    <w:rsid w:val="00886DBA"/>
    <w:rsid w:val="00886DFD"/>
    <w:rsid w:val="00886E82"/>
    <w:rsid w:val="00886F71"/>
    <w:rsid w:val="00886FA6"/>
    <w:rsid w:val="00886FFB"/>
    <w:rsid w:val="008870C8"/>
    <w:rsid w:val="008873E2"/>
    <w:rsid w:val="00887686"/>
    <w:rsid w:val="0088775F"/>
    <w:rsid w:val="008879A4"/>
    <w:rsid w:val="008879AB"/>
    <w:rsid w:val="00887B37"/>
    <w:rsid w:val="00887B55"/>
    <w:rsid w:val="00887DC0"/>
    <w:rsid w:val="00887F7D"/>
    <w:rsid w:val="0089002B"/>
    <w:rsid w:val="00890054"/>
    <w:rsid w:val="008901D8"/>
    <w:rsid w:val="008902EF"/>
    <w:rsid w:val="00890537"/>
    <w:rsid w:val="00890768"/>
    <w:rsid w:val="008907DC"/>
    <w:rsid w:val="00890979"/>
    <w:rsid w:val="008909A1"/>
    <w:rsid w:val="008909A5"/>
    <w:rsid w:val="00890BEE"/>
    <w:rsid w:val="00890C23"/>
    <w:rsid w:val="00890CB0"/>
    <w:rsid w:val="00890E7E"/>
    <w:rsid w:val="00890EC9"/>
    <w:rsid w:val="00890F39"/>
    <w:rsid w:val="00891212"/>
    <w:rsid w:val="0089130B"/>
    <w:rsid w:val="0089169E"/>
    <w:rsid w:val="00891719"/>
    <w:rsid w:val="008918FD"/>
    <w:rsid w:val="00891AAC"/>
    <w:rsid w:val="00891AD1"/>
    <w:rsid w:val="00891BA8"/>
    <w:rsid w:val="00891C01"/>
    <w:rsid w:val="00891C05"/>
    <w:rsid w:val="00891C37"/>
    <w:rsid w:val="00891D90"/>
    <w:rsid w:val="00891EB7"/>
    <w:rsid w:val="0089208E"/>
    <w:rsid w:val="0089219E"/>
    <w:rsid w:val="008923BB"/>
    <w:rsid w:val="00892437"/>
    <w:rsid w:val="00892674"/>
    <w:rsid w:val="0089267C"/>
    <w:rsid w:val="00892713"/>
    <w:rsid w:val="00892819"/>
    <w:rsid w:val="008928D0"/>
    <w:rsid w:val="00892B48"/>
    <w:rsid w:val="00892B84"/>
    <w:rsid w:val="00892BC2"/>
    <w:rsid w:val="00892CE4"/>
    <w:rsid w:val="00892E65"/>
    <w:rsid w:val="00892E96"/>
    <w:rsid w:val="00892F14"/>
    <w:rsid w:val="0089312E"/>
    <w:rsid w:val="008931D7"/>
    <w:rsid w:val="008932AC"/>
    <w:rsid w:val="008932BD"/>
    <w:rsid w:val="0089335E"/>
    <w:rsid w:val="0089348F"/>
    <w:rsid w:val="0089353A"/>
    <w:rsid w:val="00893634"/>
    <w:rsid w:val="00893657"/>
    <w:rsid w:val="00893697"/>
    <w:rsid w:val="008936DE"/>
    <w:rsid w:val="008936F0"/>
    <w:rsid w:val="008937AA"/>
    <w:rsid w:val="008938B3"/>
    <w:rsid w:val="00893A6C"/>
    <w:rsid w:val="00893B45"/>
    <w:rsid w:val="00893B7E"/>
    <w:rsid w:val="00893B9A"/>
    <w:rsid w:val="00893BB3"/>
    <w:rsid w:val="00893CA1"/>
    <w:rsid w:val="00893CC4"/>
    <w:rsid w:val="00893F20"/>
    <w:rsid w:val="00893FB0"/>
    <w:rsid w:val="00894134"/>
    <w:rsid w:val="0089414F"/>
    <w:rsid w:val="0089422B"/>
    <w:rsid w:val="00894381"/>
    <w:rsid w:val="008943A0"/>
    <w:rsid w:val="00894419"/>
    <w:rsid w:val="00894443"/>
    <w:rsid w:val="008944F5"/>
    <w:rsid w:val="0089461F"/>
    <w:rsid w:val="008946A0"/>
    <w:rsid w:val="008946E2"/>
    <w:rsid w:val="0089478E"/>
    <w:rsid w:val="008948E2"/>
    <w:rsid w:val="00894AD4"/>
    <w:rsid w:val="00894C19"/>
    <w:rsid w:val="00894CAC"/>
    <w:rsid w:val="00894CCD"/>
    <w:rsid w:val="00894F99"/>
    <w:rsid w:val="00895042"/>
    <w:rsid w:val="0089508A"/>
    <w:rsid w:val="00895169"/>
    <w:rsid w:val="008951FD"/>
    <w:rsid w:val="0089542C"/>
    <w:rsid w:val="0089567B"/>
    <w:rsid w:val="008956A2"/>
    <w:rsid w:val="00895822"/>
    <w:rsid w:val="0089590E"/>
    <w:rsid w:val="00895A9F"/>
    <w:rsid w:val="00895ABD"/>
    <w:rsid w:val="00895B5F"/>
    <w:rsid w:val="00895BB3"/>
    <w:rsid w:val="00895E48"/>
    <w:rsid w:val="00895E68"/>
    <w:rsid w:val="00895EC9"/>
    <w:rsid w:val="00895FAB"/>
    <w:rsid w:val="00896077"/>
    <w:rsid w:val="008960F6"/>
    <w:rsid w:val="00896140"/>
    <w:rsid w:val="008961DC"/>
    <w:rsid w:val="008961EF"/>
    <w:rsid w:val="008962FF"/>
    <w:rsid w:val="00896351"/>
    <w:rsid w:val="00896399"/>
    <w:rsid w:val="00896456"/>
    <w:rsid w:val="00896567"/>
    <w:rsid w:val="00896659"/>
    <w:rsid w:val="008966D0"/>
    <w:rsid w:val="008967E2"/>
    <w:rsid w:val="00896830"/>
    <w:rsid w:val="008968DD"/>
    <w:rsid w:val="00896A3B"/>
    <w:rsid w:val="00896AE1"/>
    <w:rsid w:val="00896C20"/>
    <w:rsid w:val="00896D09"/>
    <w:rsid w:val="00896D67"/>
    <w:rsid w:val="00896E88"/>
    <w:rsid w:val="008970A2"/>
    <w:rsid w:val="008970E2"/>
    <w:rsid w:val="00897104"/>
    <w:rsid w:val="0089738F"/>
    <w:rsid w:val="008973CF"/>
    <w:rsid w:val="008974EE"/>
    <w:rsid w:val="008975CB"/>
    <w:rsid w:val="008976DD"/>
    <w:rsid w:val="008976EE"/>
    <w:rsid w:val="0089794F"/>
    <w:rsid w:val="00897965"/>
    <w:rsid w:val="00897A44"/>
    <w:rsid w:val="00897A71"/>
    <w:rsid w:val="00897A81"/>
    <w:rsid w:val="00897B48"/>
    <w:rsid w:val="00897BDB"/>
    <w:rsid w:val="00897BF0"/>
    <w:rsid w:val="00897C39"/>
    <w:rsid w:val="00897C45"/>
    <w:rsid w:val="00897E07"/>
    <w:rsid w:val="00897E9D"/>
    <w:rsid w:val="00897EA9"/>
    <w:rsid w:val="00897EFB"/>
    <w:rsid w:val="00897F00"/>
    <w:rsid w:val="00897F3F"/>
    <w:rsid w:val="00897F85"/>
    <w:rsid w:val="00897F87"/>
    <w:rsid w:val="008A00BF"/>
    <w:rsid w:val="008A037E"/>
    <w:rsid w:val="008A03D8"/>
    <w:rsid w:val="008A0445"/>
    <w:rsid w:val="008A0490"/>
    <w:rsid w:val="008A0497"/>
    <w:rsid w:val="008A0656"/>
    <w:rsid w:val="008A0720"/>
    <w:rsid w:val="008A07F5"/>
    <w:rsid w:val="008A08E2"/>
    <w:rsid w:val="008A0932"/>
    <w:rsid w:val="008A0989"/>
    <w:rsid w:val="008A09BD"/>
    <w:rsid w:val="008A0A23"/>
    <w:rsid w:val="008A0B00"/>
    <w:rsid w:val="008A0C1F"/>
    <w:rsid w:val="008A0C4A"/>
    <w:rsid w:val="008A0CEA"/>
    <w:rsid w:val="008A0DF6"/>
    <w:rsid w:val="008A0F15"/>
    <w:rsid w:val="008A0F3D"/>
    <w:rsid w:val="008A123F"/>
    <w:rsid w:val="008A12F1"/>
    <w:rsid w:val="008A130F"/>
    <w:rsid w:val="008A136E"/>
    <w:rsid w:val="008A1394"/>
    <w:rsid w:val="008A13FA"/>
    <w:rsid w:val="008A1421"/>
    <w:rsid w:val="008A1463"/>
    <w:rsid w:val="008A148E"/>
    <w:rsid w:val="008A1651"/>
    <w:rsid w:val="008A18A2"/>
    <w:rsid w:val="008A1A48"/>
    <w:rsid w:val="008A1A65"/>
    <w:rsid w:val="008A1BE8"/>
    <w:rsid w:val="008A1C07"/>
    <w:rsid w:val="008A1CC8"/>
    <w:rsid w:val="008A1CEE"/>
    <w:rsid w:val="008A1D15"/>
    <w:rsid w:val="008A1DA3"/>
    <w:rsid w:val="008A1E58"/>
    <w:rsid w:val="008A1EEE"/>
    <w:rsid w:val="008A1F17"/>
    <w:rsid w:val="008A1FFD"/>
    <w:rsid w:val="008A2256"/>
    <w:rsid w:val="008A2258"/>
    <w:rsid w:val="008A2269"/>
    <w:rsid w:val="008A22DC"/>
    <w:rsid w:val="008A238E"/>
    <w:rsid w:val="008A24E1"/>
    <w:rsid w:val="008A262A"/>
    <w:rsid w:val="008A2745"/>
    <w:rsid w:val="008A2795"/>
    <w:rsid w:val="008A2877"/>
    <w:rsid w:val="008A29F2"/>
    <w:rsid w:val="008A2A97"/>
    <w:rsid w:val="008A2ABA"/>
    <w:rsid w:val="008A2B54"/>
    <w:rsid w:val="008A2DB5"/>
    <w:rsid w:val="008A2EE2"/>
    <w:rsid w:val="008A314E"/>
    <w:rsid w:val="008A320C"/>
    <w:rsid w:val="008A32AB"/>
    <w:rsid w:val="008A32EF"/>
    <w:rsid w:val="008A345D"/>
    <w:rsid w:val="008A34D2"/>
    <w:rsid w:val="008A36A8"/>
    <w:rsid w:val="008A37B1"/>
    <w:rsid w:val="008A389D"/>
    <w:rsid w:val="008A39CB"/>
    <w:rsid w:val="008A3A99"/>
    <w:rsid w:val="008A3AB0"/>
    <w:rsid w:val="008A3B0C"/>
    <w:rsid w:val="008A3B8D"/>
    <w:rsid w:val="008A3BBE"/>
    <w:rsid w:val="008A3D73"/>
    <w:rsid w:val="008A3E3A"/>
    <w:rsid w:val="008A3EF7"/>
    <w:rsid w:val="008A3FB2"/>
    <w:rsid w:val="008A3FDF"/>
    <w:rsid w:val="008A4080"/>
    <w:rsid w:val="008A413D"/>
    <w:rsid w:val="008A41FA"/>
    <w:rsid w:val="008A423D"/>
    <w:rsid w:val="008A424F"/>
    <w:rsid w:val="008A42A4"/>
    <w:rsid w:val="008A42EB"/>
    <w:rsid w:val="008A435B"/>
    <w:rsid w:val="008A44BC"/>
    <w:rsid w:val="008A450F"/>
    <w:rsid w:val="008A4633"/>
    <w:rsid w:val="008A470F"/>
    <w:rsid w:val="008A4774"/>
    <w:rsid w:val="008A478B"/>
    <w:rsid w:val="008A4A1A"/>
    <w:rsid w:val="008A4AD9"/>
    <w:rsid w:val="008A4ADD"/>
    <w:rsid w:val="008A4B39"/>
    <w:rsid w:val="008A4BB1"/>
    <w:rsid w:val="008A4C08"/>
    <w:rsid w:val="008A4C55"/>
    <w:rsid w:val="008A4CC2"/>
    <w:rsid w:val="008A4E67"/>
    <w:rsid w:val="008A4E79"/>
    <w:rsid w:val="008A5332"/>
    <w:rsid w:val="008A5368"/>
    <w:rsid w:val="008A53CB"/>
    <w:rsid w:val="008A5465"/>
    <w:rsid w:val="008A5526"/>
    <w:rsid w:val="008A5992"/>
    <w:rsid w:val="008A5B35"/>
    <w:rsid w:val="008A5BA9"/>
    <w:rsid w:val="008A5C40"/>
    <w:rsid w:val="008A5C49"/>
    <w:rsid w:val="008A5D1D"/>
    <w:rsid w:val="008A5D4B"/>
    <w:rsid w:val="008A5E75"/>
    <w:rsid w:val="008A5F17"/>
    <w:rsid w:val="008A5F9D"/>
    <w:rsid w:val="008A613A"/>
    <w:rsid w:val="008A621E"/>
    <w:rsid w:val="008A6222"/>
    <w:rsid w:val="008A625B"/>
    <w:rsid w:val="008A6326"/>
    <w:rsid w:val="008A6551"/>
    <w:rsid w:val="008A668B"/>
    <w:rsid w:val="008A669D"/>
    <w:rsid w:val="008A66B7"/>
    <w:rsid w:val="008A66CB"/>
    <w:rsid w:val="008A6918"/>
    <w:rsid w:val="008A6998"/>
    <w:rsid w:val="008A69E6"/>
    <w:rsid w:val="008A6C18"/>
    <w:rsid w:val="008A6CEA"/>
    <w:rsid w:val="008A6E06"/>
    <w:rsid w:val="008A7067"/>
    <w:rsid w:val="008A70F1"/>
    <w:rsid w:val="008A7167"/>
    <w:rsid w:val="008A7265"/>
    <w:rsid w:val="008A73FB"/>
    <w:rsid w:val="008A740D"/>
    <w:rsid w:val="008A7452"/>
    <w:rsid w:val="008A76B4"/>
    <w:rsid w:val="008A7760"/>
    <w:rsid w:val="008A7798"/>
    <w:rsid w:val="008A77A0"/>
    <w:rsid w:val="008A77C4"/>
    <w:rsid w:val="008A78AD"/>
    <w:rsid w:val="008A7934"/>
    <w:rsid w:val="008A7A0D"/>
    <w:rsid w:val="008A7B3D"/>
    <w:rsid w:val="008A7C27"/>
    <w:rsid w:val="008A7C5A"/>
    <w:rsid w:val="008A7DF6"/>
    <w:rsid w:val="008A7E6D"/>
    <w:rsid w:val="008B01F7"/>
    <w:rsid w:val="008B043F"/>
    <w:rsid w:val="008B048C"/>
    <w:rsid w:val="008B04AA"/>
    <w:rsid w:val="008B0685"/>
    <w:rsid w:val="008B06D2"/>
    <w:rsid w:val="008B07DF"/>
    <w:rsid w:val="008B0AF7"/>
    <w:rsid w:val="008B0B96"/>
    <w:rsid w:val="008B0BBF"/>
    <w:rsid w:val="008B0CDE"/>
    <w:rsid w:val="008B0EAA"/>
    <w:rsid w:val="008B1110"/>
    <w:rsid w:val="008B1184"/>
    <w:rsid w:val="008B13E4"/>
    <w:rsid w:val="008B154F"/>
    <w:rsid w:val="008B16B6"/>
    <w:rsid w:val="008B1785"/>
    <w:rsid w:val="008B178B"/>
    <w:rsid w:val="008B1A98"/>
    <w:rsid w:val="008B1B69"/>
    <w:rsid w:val="008B1BBC"/>
    <w:rsid w:val="008B1D65"/>
    <w:rsid w:val="008B1DAE"/>
    <w:rsid w:val="008B1EEE"/>
    <w:rsid w:val="008B2188"/>
    <w:rsid w:val="008B218B"/>
    <w:rsid w:val="008B222C"/>
    <w:rsid w:val="008B23C7"/>
    <w:rsid w:val="008B2643"/>
    <w:rsid w:val="008B2865"/>
    <w:rsid w:val="008B2AA9"/>
    <w:rsid w:val="008B2DFB"/>
    <w:rsid w:val="008B2E51"/>
    <w:rsid w:val="008B2EEC"/>
    <w:rsid w:val="008B2F4B"/>
    <w:rsid w:val="008B30ED"/>
    <w:rsid w:val="008B310C"/>
    <w:rsid w:val="008B3146"/>
    <w:rsid w:val="008B3148"/>
    <w:rsid w:val="008B3171"/>
    <w:rsid w:val="008B3419"/>
    <w:rsid w:val="008B3576"/>
    <w:rsid w:val="008B35B3"/>
    <w:rsid w:val="008B379D"/>
    <w:rsid w:val="008B37FD"/>
    <w:rsid w:val="008B3801"/>
    <w:rsid w:val="008B3819"/>
    <w:rsid w:val="008B3902"/>
    <w:rsid w:val="008B3934"/>
    <w:rsid w:val="008B39AF"/>
    <w:rsid w:val="008B39CE"/>
    <w:rsid w:val="008B3A55"/>
    <w:rsid w:val="008B3CC1"/>
    <w:rsid w:val="008B3CE2"/>
    <w:rsid w:val="008B3DD3"/>
    <w:rsid w:val="008B3E85"/>
    <w:rsid w:val="008B3ED0"/>
    <w:rsid w:val="008B4019"/>
    <w:rsid w:val="008B40BD"/>
    <w:rsid w:val="008B41CD"/>
    <w:rsid w:val="008B421A"/>
    <w:rsid w:val="008B4283"/>
    <w:rsid w:val="008B42E2"/>
    <w:rsid w:val="008B43ED"/>
    <w:rsid w:val="008B4834"/>
    <w:rsid w:val="008B491B"/>
    <w:rsid w:val="008B4991"/>
    <w:rsid w:val="008B49BB"/>
    <w:rsid w:val="008B49D5"/>
    <w:rsid w:val="008B4A11"/>
    <w:rsid w:val="008B4AAD"/>
    <w:rsid w:val="008B4ABA"/>
    <w:rsid w:val="008B4C31"/>
    <w:rsid w:val="008B4C3E"/>
    <w:rsid w:val="008B4D2D"/>
    <w:rsid w:val="008B4E81"/>
    <w:rsid w:val="008B4E83"/>
    <w:rsid w:val="008B4E92"/>
    <w:rsid w:val="008B4EB7"/>
    <w:rsid w:val="008B4FD8"/>
    <w:rsid w:val="008B4FE8"/>
    <w:rsid w:val="008B4FF3"/>
    <w:rsid w:val="008B5053"/>
    <w:rsid w:val="008B5072"/>
    <w:rsid w:val="008B50A1"/>
    <w:rsid w:val="008B50E5"/>
    <w:rsid w:val="008B512D"/>
    <w:rsid w:val="008B5137"/>
    <w:rsid w:val="008B515C"/>
    <w:rsid w:val="008B5321"/>
    <w:rsid w:val="008B556D"/>
    <w:rsid w:val="008B5592"/>
    <w:rsid w:val="008B57FE"/>
    <w:rsid w:val="008B5834"/>
    <w:rsid w:val="008B5A4E"/>
    <w:rsid w:val="008B5AF1"/>
    <w:rsid w:val="008B5B59"/>
    <w:rsid w:val="008B5BD6"/>
    <w:rsid w:val="008B5DD1"/>
    <w:rsid w:val="008B5F4B"/>
    <w:rsid w:val="008B606A"/>
    <w:rsid w:val="008B6147"/>
    <w:rsid w:val="008B6165"/>
    <w:rsid w:val="008B6253"/>
    <w:rsid w:val="008B6292"/>
    <w:rsid w:val="008B635E"/>
    <w:rsid w:val="008B6613"/>
    <w:rsid w:val="008B661C"/>
    <w:rsid w:val="008B6634"/>
    <w:rsid w:val="008B68B6"/>
    <w:rsid w:val="008B68D9"/>
    <w:rsid w:val="008B697D"/>
    <w:rsid w:val="008B6A59"/>
    <w:rsid w:val="008B6A6F"/>
    <w:rsid w:val="008B6CCC"/>
    <w:rsid w:val="008B6D07"/>
    <w:rsid w:val="008B6DD8"/>
    <w:rsid w:val="008B6ED1"/>
    <w:rsid w:val="008B6F42"/>
    <w:rsid w:val="008B7007"/>
    <w:rsid w:val="008B702F"/>
    <w:rsid w:val="008B7073"/>
    <w:rsid w:val="008B7097"/>
    <w:rsid w:val="008B715F"/>
    <w:rsid w:val="008B71F3"/>
    <w:rsid w:val="008B7580"/>
    <w:rsid w:val="008B7647"/>
    <w:rsid w:val="008B7726"/>
    <w:rsid w:val="008B77BC"/>
    <w:rsid w:val="008B79D9"/>
    <w:rsid w:val="008B7A4D"/>
    <w:rsid w:val="008B7ACF"/>
    <w:rsid w:val="008B7B2B"/>
    <w:rsid w:val="008B7BA8"/>
    <w:rsid w:val="008B7EB7"/>
    <w:rsid w:val="008B7FC4"/>
    <w:rsid w:val="008C012D"/>
    <w:rsid w:val="008C02ED"/>
    <w:rsid w:val="008C04FC"/>
    <w:rsid w:val="008C0575"/>
    <w:rsid w:val="008C0644"/>
    <w:rsid w:val="008C0662"/>
    <w:rsid w:val="008C06DE"/>
    <w:rsid w:val="008C06E8"/>
    <w:rsid w:val="008C0797"/>
    <w:rsid w:val="008C080F"/>
    <w:rsid w:val="008C08FA"/>
    <w:rsid w:val="008C0906"/>
    <w:rsid w:val="008C09AA"/>
    <w:rsid w:val="008C09BF"/>
    <w:rsid w:val="008C09CA"/>
    <w:rsid w:val="008C0AB0"/>
    <w:rsid w:val="008C0AC4"/>
    <w:rsid w:val="008C0B54"/>
    <w:rsid w:val="008C0C8E"/>
    <w:rsid w:val="008C0CEA"/>
    <w:rsid w:val="008C0DB6"/>
    <w:rsid w:val="008C0E9F"/>
    <w:rsid w:val="008C0F20"/>
    <w:rsid w:val="008C1001"/>
    <w:rsid w:val="008C10A2"/>
    <w:rsid w:val="008C10CC"/>
    <w:rsid w:val="008C11D6"/>
    <w:rsid w:val="008C1311"/>
    <w:rsid w:val="008C1377"/>
    <w:rsid w:val="008C13E6"/>
    <w:rsid w:val="008C14A5"/>
    <w:rsid w:val="008C15DA"/>
    <w:rsid w:val="008C1680"/>
    <w:rsid w:val="008C17B0"/>
    <w:rsid w:val="008C17FF"/>
    <w:rsid w:val="008C187F"/>
    <w:rsid w:val="008C1987"/>
    <w:rsid w:val="008C199B"/>
    <w:rsid w:val="008C1AFE"/>
    <w:rsid w:val="008C1B7B"/>
    <w:rsid w:val="008C1C5D"/>
    <w:rsid w:val="008C1C66"/>
    <w:rsid w:val="008C1CB4"/>
    <w:rsid w:val="008C1D00"/>
    <w:rsid w:val="008C1D07"/>
    <w:rsid w:val="008C1E84"/>
    <w:rsid w:val="008C1F98"/>
    <w:rsid w:val="008C20A7"/>
    <w:rsid w:val="008C20E9"/>
    <w:rsid w:val="008C2130"/>
    <w:rsid w:val="008C23BE"/>
    <w:rsid w:val="008C242A"/>
    <w:rsid w:val="008C25E7"/>
    <w:rsid w:val="008C2679"/>
    <w:rsid w:val="008C278E"/>
    <w:rsid w:val="008C285D"/>
    <w:rsid w:val="008C28F9"/>
    <w:rsid w:val="008C2971"/>
    <w:rsid w:val="008C2B73"/>
    <w:rsid w:val="008C2BDC"/>
    <w:rsid w:val="008C2C3B"/>
    <w:rsid w:val="008C2E40"/>
    <w:rsid w:val="008C2FF1"/>
    <w:rsid w:val="008C30E2"/>
    <w:rsid w:val="008C3101"/>
    <w:rsid w:val="008C3112"/>
    <w:rsid w:val="008C3174"/>
    <w:rsid w:val="008C329D"/>
    <w:rsid w:val="008C32F3"/>
    <w:rsid w:val="008C33AD"/>
    <w:rsid w:val="008C3426"/>
    <w:rsid w:val="008C36F0"/>
    <w:rsid w:val="008C3725"/>
    <w:rsid w:val="008C3A2D"/>
    <w:rsid w:val="008C3CAB"/>
    <w:rsid w:val="008C3DEF"/>
    <w:rsid w:val="008C3EB2"/>
    <w:rsid w:val="008C4113"/>
    <w:rsid w:val="008C4224"/>
    <w:rsid w:val="008C43AD"/>
    <w:rsid w:val="008C441F"/>
    <w:rsid w:val="008C44BF"/>
    <w:rsid w:val="008C474E"/>
    <w:rsid w:val="008C488D"/>
    <w:rsid w:val="008C4960"/>
    <w:rsid w:val="008C498F"/>
    <w:rsid w:val="008C4AA4"/>
    <w:rsid w:val="008C4BF3"/>
    <w:rsid w:val="008C4C00"/>
    <w:rsid w:val="008C4C81"/>
    <w:rsid w:val="008C4CDF"/>
    <w:rsid w:val="008C4DA1"/>
    <w:rsid w:val="008C4DC9"/>
    <w:rsid w:val="008C4DCB"/>
    <w:rsid w:val="008C4E21"/>
    <w:rsid w:val="008C4E81"/>
    <w:rsid w:val="008C4EF7"/>
    <w:rsid w:val="008C4F69"/>
    <w:rsid w:val="008C5106"/>
    <w:rsid w:val="008C5128"/>
    <w:rsid w:val="008C5167"/>
    <w:rsid w:val="008C5285"/>
    <w:rsid w:val="008C5287"/>
    <w:rsid w:val="008C5357"/>
    <w:rsid w:val="008C5437"/>
    <w:rsid w:val="008C54CF"/>
    <w:rsid w:val="008C54EC"/>
    <w:rsid w:val="008C5578"/>
    <w:rsid w:val="008C5648"/>
    <w:rsid w:val="008C564C"/>
    <w:rsid w:val="008C571B"/>
    <w:rsid w:val="008C5786"/>
    <w:rsid w:val="008C59D5"/>
    <w:rsid w:val="008C59FC"/>
    <w:rsid w:val="008C5A86"/>
    <w:rsid w:val="008C5B90"/>
    <w:rsid w:val="008C5CDC"/>
    <w:rsid w:val="008C5D94"/>
    <w:rsid w:val="008C5DBF"/>
    <w:rsid w:val="008C5DCB"/>
    <w:rsid w:val="008C601A"/>
    <w:rsid w:val="008C6132"/>
    <w:rsid w:val="008C6251"/>
    <w:rsid w:val="008C6348"/>
    <w:rsid w:val="008C63DE"/>
    <w:rsid w:val="008C6464"/>
    <w:rsid w:val="008C6497"/>
    <w:rsid w:val="008C64F1"/>
    <w:rsid w:val="008C6520"/>
    <w:rsid w:val="008C66C5"/>
    <w:rsid w:val="008C6898"/>
    <w:rsid w:val="008C6903"/>
    <w:rsid w:val="008C695F"/>
    <w:rsid w:val="008C6A49"/>
    <w:rsid w:val="008C6A9C"/>
    <w:rsid w:val="008C6B22"/>
    <w:rsid w:val="008C6C6D"/>
    <w:rsid w:val="008C6CCE"/>
    <w:rsid w:val="008C6D64"/>
    <w:rsid w:val="008C6D91"/>
    <w:rsid w:val="008C6DB6"/>
    <w:rsid w:val="008C6E3D"/>
    <w:rsid w:val="008C6EB7"/>
    <w:rsid w:val="008C7003"/>
    <w:rsid w:val="008C70ED"/>
    <w:rsid w:val="008C7183"/>
    <w:rsid w:val="008C72C9"/>
    <w:rsid w:val="008C7365"/>
    <w:rsid w:val="008C7386"/>
    <w:rsid w:val="008C7403"/>
    <w:rsid w:val="008C7508"/>
    <w:rsid w:val="008C751E"/>
    <w:rsid w:val="008C75D0"/>
    <w:rsid w:val="008C75ED"/>
    <w:rsid w:val="008C771E"/>
    <w:rsid w:val="008C7748"/>
    <w:rsid w:val="008C7779"/>
    <w:rsid w:val="008C7BA3"/>
    <w:rsid w:val="008C7E45"/>
    <w:rsid w:val="008C7EDA"/>
    <w:rsid w:val="008C7F0F"/>
    <w:rsid w:val="008C7F77"/>
    <w:rsid w:val="008C7F7C"/>
    <w:rsid w:val="008D00DE"/>
    <w:rsid w:val="008D018B"/>
    <w:rsid w:val="008D02BE"/>
    <w:rsid w:val="008D031C"/>
    <w:rsid w:val="008D0465"/>
    <w:rsid w:val="008D058C"/>
    <w:rsid w:val="008D0619"/>
    <w:rsid w:val="008D0749"/>
    <w:rsid w:val="008D098A"/>
    <w:rsid w:val="008D0998"/>
    <w:rsid w:val="008D0B32"/>
    <w:rsid w:val="008D0B78"/>
    <w:rsid w:val="008D0CC0"/>
    <w:rsid w:val="008D0D23"/>
    <w:rsid w:val="008D0D2E"/>
    <w:rsid w:val="008D0EEB"/>
    <w:rsid w:val="008D0FBF"/>
    <w:rsid w:val="008D0FE9"/>
    <w:rsid w:val="008D106A"/>
    <w:rsid w:val="008D10EA"/>
    <w:rsid w:val="008D11F6"/>
    <w:rsid w:val="008D12B2"/>
    <w:rsid w:val="008D135F"/>
    <w:rsid w:val="008D1516"/>
    <w:rsid w:val="008D15CC"/>
    <w:rsid w:val="008D15FB"/>
    <w:rsid w:val="008D170E"/>
    <w:rsid w:val="008D17DD"/>
    <w:rsid w:val="008D17EF"/>
    <w:rsid w:val="008D1997"/>
    <w:rsid w:val="008D1C27"/>
    <w:rsid w:val="008D1CC2"/>
    <w:rsid w:val="008D1D7A"/>
    <w:rsid w:val="008D1E06"/>
    <w:rsid w:val="008D1E5B"/>
    <w:rsid w:val="008D1FF2"/>
    <w:rsid w:val="008D2081"/>
    <w:rsid w:val="008D21C5"/>
    <w:rsid w:val="008D21F2"/>
    <w:rsid w:val="008D2326"/>
    <w:rsid w:val="008D2468"/>
    <w:rsid w:val="008D2501"/>
    <w:rsid w:val="008D2576"/>
    <w:rsid w:val="008D2634"/>
    <w:rsid w:val="008D264C"/>
    <w:rsid w:val="008D2939"/>
    <w:rsid w:val="008D297B"/>
    <w:rsid w:val="008D2988"/>
    <w:rsid w:val="008D298A"/>
    <w:rsid w:val="008D2A1F"/>
    <w:rsid w:val="008D2A30"/>
    <w:rsid w:val="008D2B95"/>
    <w:rsid w:val="008D2B9F"/>
    <w:rsid w:val="008D2F56"/>
    <w:rsid w:val="008D3137"/>
    <w:rsid w:val="008D3190"/>
    <w:rsid w:val="008D32F9"/>
    <w:rsid w:val="008D348E"/>
    <w:rsid w:val="008D386A"/>
    <w:rsid w:val="008D38BF"/>
    <w:rsid w:val="008D38C5"/>
    <w:rsid w:val="008D3925"/>
    <w:rsid w:val="008D3B29"/>
    <w:rsid w:val="008D3B95"/>
    <w:rsid w:val="008D3BD8"/>
    <w:rsid w:val="008D3C0B"/>
    <w:rsid w:val="008D3C60"/>
    <w:rsid w:val="008D3C65"/>
    <w:rsid w:val="008D3E42"/>
    <w:rsid w:val="008D4024"/>
    <w:rsid w:val="008D40AE"/>
    <w:rsid w:val="008D412A"/>
    <w:rsid w:val="008D41AB"/>
    <w:rsid w:val="008D41E3"/>
    <w:rsid w:val="008D434B"/>
    <w:rsid w:val="008D4363"/>
    <w:rsid w:val="008D445B"/>
    <w:rsid w:val="008D4476"/>
    <w:rsid w:val="008D44CB"/>
    <w:rsid w:val="008D44F7"/>
    <w:rsid w:val="008D473D"/>
    <w:rsid w:val="008D4744"/>
    <w:rsid w:val="008D47B5"/>
    <w:rsid w:val="008D48EF"/>
    <w:rsid w:val="008D4B0D"/>
    <w:rsid w:val="008D4D60"/>
    <w:rsid w:val="008D4D6C"/>
    <w:rsid w:val="008D4E4F"/>
    <w:rsid w:val="008D4EE0"/>
    <w:rsid w:val="008D4EF9"/>
    <w:rsid w:val="008D4F71"/>
    <w:rsid w:val="008D5042"/>
    <w:rsid w:val="008D50FD"/>
    <w:rsid w:val="008D54B0"/>
    <w:rsid w:val="008D55C6"/>
    <w:rsid w:val="008D5759"/>
    <w:rsid w:val="008D5793"/>
    <w:rsid w:val="008D58C3"/>
    <w:rsid w:val="008D58F6"/>
    <w:rsid w:val="008D59EA"/>
    <w:rsid w:val="008D5A37"/>
    <w:rsid w:val="008D5A45"/>
    <w:rsid w:val="008D5A68"/>
    <w:rsid w:val="008D5D18"/>
    <w:rsid w:val="008D5DC0"/>
    <w:rsid w:val="008D5E47"/>
    <w:rsid w:val="008D5F3C"/>
    <w:rsid w:val="008D601F"/>
    <w:rsid w:val="008D61A2"/>
    <w:rsid w:val="008D61B2"/>
    <w:rsid w:val="008D6241"/>
    <w:rsid w:val="008D63C6"/>
    <w:rsid w:val="008D648E"/>
    <w:rsid w:val="008D6491"/>
    <w:rsid w:val="008D64C7"/>
    <w:rsid w:val="008D66FE"/>
    <w:rsid w:val="008D683F"/>
    <w:rsid w:val="008D68CC"/>
    <w:rsid w:val="008D69B7"/>
    <w:rsid w:val="008D6AA8"/>
    <w:rsid w:val="008D6B1A"/>
    <w:rsid w:val="008D6B8F"/>
    <w:rsid w:val="008D6D0F"/>
    <w:rsid w:val="008D6D78"/>
    <w:rsid w:val="008D6E47"/>
    <w:rsid w:val="008D6EC3"/>
    <w:rsid w:val="008D6F36"/>
    <w:rsid w:val="008D707D"/>
    <w:rsid w:val="008D712E"/>
    <w:rsid w:val="008D7242"/>
    <w:rsid w:val="008D72F8"/>
    <w:rsid w:val="008D74A3"/>
    <w:rsid w:val="008D74A9"/>
    <w:rsid w:val="008D782B"/>
    <w:rsid w:val="008D788A"/>
    <w:rsid w:val="008D79D6"/>
    <w:rsid w:val="008D7A42"/>
    <w:rsid w:val="008D7B13"/>
    <w:rsid w:val="008D7BA9"/>
    <w:rsid w:val="008D7D87"/>
    <w:rsid w:val="008D7E71"/>
    <w:rsid w:val="008D7E7B"/>
    <w:rsid w:val="008D7EAD"/>
    <w:rsid w:val="008D7EF0"/>
    <w:rsid w:val="008E019D"/>
    <w:rsid w:val="008E048A"/>
    <w:rsid w:val="008E0633"/>
    <w:rsid w:val="008E07AC"/>
    <w:rsid w:val="008E0845"/>
    <w:rsid w:val="008E0AA0"/>
    <w:rsid w:val="008E0AEF"/>
    <w:rsid w:val="008E0B36"/>
    <w:rsid w:val="008E0B3F"/>
    <w:rsid w:val="008E0DBE"/>
    <w:rsid w:val="008E0DC6"/>
    <w:rsid w:val="008E0F80"/>
    <w:rsid w:val="008E1116"/>
    <w:rsid w:val="008E1148"/>
    <w:rsid w:val="008E114F"/>
    <w:rsid w:val="008E11DA"/>
    <w:rsid w:val="008E1329"/>
    <w:rsid w:val="008E135F"/>
    <w:rsid w:val="008E137A"/>
    <w:rsid w:val="008E1438"/>
    <w:rsid w:val="008E15E3"/>
    <w:rsid w:val="008E15EF"/>
    <w:rsid w:val="008E1605"/>
    <w:rsid w:val="008E1739"/>
    <w:rsid w:val="008E17EE"/>
    <w:rsid w:val="008E19DE"/>
    <w:rsid w:val="008E1B97"/>
    <w:rsid w:val="008E1D22"/>
    <w:rsid w:val="008E1D8B"/>
    <w:rsid w:val="008E1EA6"/>
    <w:rsid w:val="008E2440"/>
    <w:rsid w:val="008E24A1"/>
    <w:rsid w:val="008E24B5"/>
    <w:rsid w:val="008E25EB"/>
    <w:rsid w:val="008E271B"/>
    <w:rsid w:val="008E2743"/>
    <w:rsid w:val="008E27C2"/>
    <w:rsid w:val="008E29F8"/>
    <w:rsid w:val="008E2B45"/>
    <w:rsid w:val="008E2BC3"/>
    <w:rsid w:val="008E2C4D"/>
    <w:rsid w:val="008E2DD8"/>
    <w:rsid w:val="008E316C"/>
    <w:rsid w:val="008E3256"/>
    <w:rsid w:val="008E3525"/>
    <w:rsid w:val="008E3598"/>
    <w:rsid w:val="008E361A"/>
    <w:rsid w:val="008E365D"/>
    <w:rsid w:val="008E3684"/>
    <w:rsid w:val="008E3709"/>
    <w:rsid w:val="008E3745"/>
    <w:rsid w:val="008E376D"/>
    <w:rsid w:val="008E37CD"/>
    <w:rsid w:val="008E383D"/>
    <w:rsid w:val="008E389A"/>
    <w:rsid w:val="008E39E5"/>
    <w:rsid w:val="008E39E9"/>
    <w:rsid w:val="008E3AD1"/>
    <w:rsid w:val="008E3B79"/>
    <w:rsid w:val="008E3B94"/>
    <w:rsid w:val="008E3C14"/>
    <w:rsid w:val="008E3DBF"/>
    <w:rsid w:val="008E3DF9"/>
    <w:rsid w:val="008E3E6F"/>
    <w:rsid w:val="008E3EC9"/>
    <w:rsid w:val="008E3F32"/>
    <w:rsid w:val="008E3FC3"/>
    <w:rsid w:val="008E415A"/>
    <w:rsid w:val="008E4190"/>
    <w:rsid w:val="008E4243"/>
    <w:rsid w:val="008E447C"/>
    <w:rsid w:val="008E44E4"/>
    <w:rsid w:val="008E4591"/>
    <w:rsid w:val="008E4620"/>
    <w:rsid w:val="008E4716"/>
    <w:rsid w:val="008E47F1"/>
    <w:rsid w:val="008E4AEF"/>
    <w:rsid w:val="008E4B9F"/>
    <w:rsid w:val="008E4BEC"/>
    <w:rsid w:val="008E4CD8"/>
    <w:rsid w:val="008E5061"/>
    <w:rsid w:val="008E50AB"/>
    <w:rsid w:val="008E5191"/>
    <w:rsid w:val="008E51C3"/>
    <w:rsid w:val="008E5219"/>
    <w:rsid w:val="008E5231"/>
    <w:rsid w:val="008E5240"/>
    <w:rsid w:val="008E538C"/>
    <w:rsid w:val="008E5498"/>
    <w:rsid w:val="008E54B5"/>
    <w:rsid w:val="008E54C6"/>
    <w:rsid w:val="008E54DB"/>
    <w:rsid w:val="008E559D"/>
    <w:rsid w:val="008E566B"/>
    <w:rsid w:val="008E56C3"/>
    <w:rsid w:val="008E5754"/>
    <w:rsid w:val="008E58E7"/>
    <w:rsid w:val="008E59C8"/>
    <w:rsid w:val="008E5B45"/>
    <w:rsid w:val="008E5B57"/>
    <w:rsid w:val="008E5B65"/>
    <w:rsid w:val="008E5BE3"/>
    <w:rsid w:val="008E5E24"/>
    <w:rsid w:val="008E5E97"/>
    <w:rsid w:val="008E5EBF"/>
    <w:rsid w:val="008E5F51"/>
    <w:rsid w:val="008E5FB1"/>
    <w:rsid w:val="008E6031"/>
    <w:rsid w:val="008E62EC"/>
    <w:rsid w:val="008E62FD"/>
    <w:rsid w:val="008E6624"/>
    <w:rsid w:val="008E6672"/>
    <w:rsid w:val="008E6727"/>
    <w:rsid w:val="008E6830"/>
    <w:rsid w:val="008E6945"/>
    <w:rsid w:val="008E694A"/>
    <w:rsid w:val="008E6AEE"/>
    <w:rsid w:val="008E6B54"/>
    <w:rsid w:val="008E6B86"/>
    <w:rsid w:val="008E6C57"/>
    <w:rsid w:val="008E6CE7"/>
    <w:rsid w:val="008E6D0A"/>
    <w:rsid w:val="008E702A"/>
    <w:rsid w:val="008E71A9"/>
    <w:rsid w:val="008E7238"/>
    <w:rsid w:val="008E73CD"/>
    <w:rsid w:val="008E7595"/>
    <w:rsid w:val="008E7671"/>
    <w:rsid w:val="008E76FC"/>
    <w:rsid w:val="008E7842"/>
    <w:rsid w:val="008E7A20"/>
    <w:rsid w:val="008E7A58"/>
    <w:rsid w:val="008E7B98"/>
    <w:rsid w:val="008E7C93"/>
    <w:rsid w:val="008E7CA6"/>
    <w:rsid w:val="008E7CC6"/>
    <w:rsid w:val="008E7D59"/>
    <w:rsid w:val="008E7D5C"/>
    <w:rsid w:val="008E7FA9"/>
    <w:rsid w:val="008F00A6"/>
    <w:rsid w:val="008F0113"/>
    <w:rsid w:val="008F013A"/>
    <w:rsid w:val="008F0225"/>
    <w:rsid w:val="008F025B"/>
    <w:rsid w:val="008F032D"/>
    <w:rsid w:val="008F0548"/>
    <w:rsid w:val="008F05D7"/>
    <w:rsid w:val="008F05E2"/>
    <w:rsid w:val="008F0605"/>
    <w:rsid w:val="008F06A1"/>
    <w:rsid w:val="008F06F5"/>
    <w:rsid w:val="008F0745"/>
    <w:rsid w:val="008F07C2"/>
    <w:rsid w:val="008F0892"/>
    <w:rsid w:val="008F0AD4"/>
    <w:rsid w:val="008F0B2D"/>
    <w:rsid w:val="008F0B6C"/>
    <w:rsid w:val="008F0B86"/>
    <w:rsid w:val="008F0BFF"/>
    <w:rsid w:val="008F0C05"/>
    <w:rsid w:val="008F0C27"/>
    <w:rsid w:val="008F0DB5"/>
    <w:rsid w:val="008F0E91"/>
    <w:rsid w:val="008F0F95"/>
    <w:rsid w:val="008F0FB2"/>
    <w:rsid w:val="008F108D"/>
    <w:rsid w:val="008F110B"/>
    <w:rsid w:val="008F1494"/>
    <w:rsid w:val="008F1513"/>
    <w:rsid w:val="008F1576"/>
    <w:rsid w:val="008F171A"/>
    <w:rsid w:val="008F1736"/>
    <w:rsid w:val="008F17A6"/>
    <w:rsid w:val="008F17B8"/>
    <w:rsid w:val="008F1889"/>
    <w:rsid w:val="008F1C43"/>
    <w:rsid w:val="008F1C51"/>
    <w:rsid w:val="008F1C62"/>
    <w:rsid w:val="008F1C84"/>
    <w:rsid w:val="008F1CBC"/>
    <w:rsid w:val="008F1CEB"/>
    <w:rsid w:val="008F1D71"/>
    <w:rsid w:val="008F1E2D"/>
    <w:rsid w:val="008F1E72"/>
    <w:rsid w:val="008F2125"/>
    <w:rsid w:val="008F213F"/>
    <w:rsid w:val="008F2256"/>
    <w:rsid w:val="008F22C0"/>
    <w:rsid w:val="008F23C3"/>
    <w:rsid w:val="008F2472"/>
    <w:rsid w:val="008F2484"/>
    <w:rsid w:val="008F24C6"/>
    <w:rsid w:val="008F25AB"/>
    <w:rsid w:val="008F267B"/>
    <w:rsid w:val="008F2727"/>
    <w:rsid w:val="008F2758"/>
    <w:rsid w:val="008F276A"/>
    <w:rsid w:val="008F278E"/>
    <w:rsid w:val="008F27A7"/>
    <w:rsid w:val="008F28C8"/>
    <w:rsid w:val="008F28EE"/>
    <w:rsid w:val="008F2BAD"/>
    <w:rsid w:val="008F2DF8"/>
    <w:rsid w:val="008F2E13"/>
    <w:rsid w:val="008F2EF8"/>
    <w:rsid w:val="008F2FCC"/>
    <w:rsid w:val="008F3089"/>
    <w:rsid w:val="008F3094"/>
    <w:rsid w:val="008F30C6"/>
    <w:rsid w:val="008F3110"/>
    <w:rsid w:val="008F3125"/>
    <w:rsid w:val="008F31E3"/>
    <w:rsid w:val="008F3416"/>
    <w:rsid w:val="008F3432"/>
    <w:rsid w:val="008F3459"/>
    <w:rsid w:val="008F34B8"/>
    <w:rsid w:val="008F34F6"/>
    <w:rsid w:val="008F3591"/>
    <w:rsid w:val="008F35C3"/>
    <w:rsid w:val="008F35F3"/>
    <w:rsid w:val="008F3699"/>
    <w:rsid w:val="008F3718"/>
    <w:rsid w:val="008F3757"/>
    <w:rsid w:val="008F376E"/>
    <w:rsid w:val="008F386A"/>
    <w:rsid w:val="008F3957"/>
    <w:rsid w:val="008F3990"/>
    <w:rsid w:val="008F39BA"/>
    <w:rsid w:val="008F39FD"/>
    <w:rsid w:val="008F3A22"/>
    <w:rsid w:val="008F3A2B"/>
    <w:rsid w:val="008F3AB5"/>
    <w:rsid w:val="008F3ABA"/>
    <w:rsid w:val="008F3AD1"/>
    <w:rsid w:val="008F3F10"/>
    <w:rsid w:val="008F3F4F"/>
    <w:rsid w:val="008F40C4"/>
    <w:rsid w:val="008F4210"/>
    <w:rsid w:val="008F4220"/>
    <w:rsid w:val="008F4265"/>
    <w:rsid w:val="008F4288"/>
    <w:rsid w:val="008F445C"/>
    <w:rsid w:val="008F4491"/>
    <w:rsid w:val="008F4529"/>
    <w:rsid w:val="008F4627"/>
    <w:rsid w:val="008F4667"/>
    <w:rsid w:val="008F479B"/>
    <w:rsid w:val="008F47A5"/>
    <w:rsid w:val="008F4823"/>
    <w:rsid w:val="008F4894"/>
    <w:rsid w:val="008F48BA"/>
    <w:rsid w:val="008F49CA"/>
    <w:rsid w:val="008F4A08"/>
    <w:rsid w:val="008F4A17"/>
    <w:rsid w:val="008F4AC8"/>
    <w:rsid w:val="008F4ACD"/>
    <w:rsid w:val="008F4ACF"/>
    <w:rsid w:val="008F4B21"/>
    <w:rsid w:val="008F4BE2"/>
    <w:rsid w:val="008F4C6A"/>
    <w:rsid w:val="008F4C92"/>
    <w:rsid w:val="008F4DA7"/>
    <w:rsid w:val="008F5251"/>
    <w:rsid w:val="008F5379"/>
    <w:rsid w:val="008F538D"/>
    <w:rsid w:val="008F5426"/>
    <w:rsid w:val="008F5429"/>
    <w:rsid w:val="008F547F"/>
    <w:rsid w:val="008F5696"/>
    <w:rsid w:val="008F58F3"/>
    <w:rsid w:val="008F58FE"/>
    <w:rsid w:val="008F599E"/>
    <w:rsid w:val="008F5A5A"/>
    <w:rsid w:val="008F5AF8"/>
    <w:rsid w:val="008F5B52"/>
    <w:rsid w:val="008F5BCF"/>
    <w:rsid w:val="008F5C85"/>
    <w:rsid w:val="008F5D0D"/>
    <w:rsid w:val="008F5E27"/>
    <w:rsid w:val="008F5EB1"/>
    <w:rsid w:val="008F5EBF"/>
    <w:rsid w:val="008F6062"/>
    <w:rsid w:val="008F6097"/>
    <w:rsid w:val="008F61FB"/>
    <w:rsid w:val="008F6267"/>
    <w:rsid w:val="008F6269"/>
    <w:rsid w:val="008F6448"/>
    <w:rsid w:val="008F64B6"/>
    <w:rsid w:val="008F6513"/>
    <w:rsid w:val="008F6566"/>
    <w:rsid w:val="008F6577"/>
    <w:rsid w:val="008F6621"/>
    <w:rsid w:val="008F6676"/>
    <w:rsid w:val="008F6686"/>
    <w:rsid w:val="008F66C7"/>
    <w:rsid w:val="008F66E2"/>
    <w:rsid w:val="008F6767"/>
    <w:rsid w:val="008F686D"/>
    <w:rsid w:val="008F6E81"/>
    <w:rsid w:val="008F6FF7"/>
    <w:rsid w:val="008F7061"/>
    <w:rsid w:val="008F70AB"/>
    <w:rsid w:val="008F7418"/>
    <w:rsid w:val="008F75EC"/>
    <w:rsid w:val="008F766A"/>
    <w:rsid w:val="008F76BB"/>
    <w:rsid w:val="008F78A2"/>
    <w:rsid w:val="008F78AC"/>
    <w:rsid w:val="008F7975"/>
    <w:rsid w:val="008F7984"/>
    <w:rsid w:val="008F79BE"/>
    <w:rsid w:val="008F7AB7"/>
    <w:rsid w:val="008F7B0A"/>
    <w:rsid w:val="008F7BCF"/>
    <w:rsid w:val="008F7CA6"/>
    <w:rsid w:val="008F7CBF"/>
    <w:rsid w:val="008F7EDE"/>
    <w:rsid w:val="008F7F5B"/>
    <w:rsid w:val="008F7FA8"/>
    <w:rsid w:val="008F7FF5"/>
    <w:rsid w:val="0090008C"/>
    <w:rsid w:val="0090009B"/>
    <w:rsid w:val="00900104"/>
    <w:rsid w:val="00900159"/>
    <w:rsid w:val="009004B9"/>
    <w:rsid w:val="00900545"/>
    <w:rsid w:val="0090087E"/>
    <w:rsid w:val="00900941"/>
    <w:rsid w:val="00900B73"/>
    <w:rsid w:val="00900B7B"/>
    <w:rsid w:val="00900C16"/>
    <w:rsid w:val="00900E03"/>
    <w:rsid w:val="00900E50"/>
    <w:rsid w:val="00900F52"/>
    <w:rsid w:val="00900F86"/>
    <w:rsid w:val="0090103A"/>
    <w:rsid w:val="00901113"/>
    <w:rsid w:val="00901142"/>
    <w:rsid w:val="00901177"/>
    <w:rsid w:val="009011FD"/>
    <w:rsid w:val="00901424"/>
    <w:rsid w:val="009014EE"/>
    <w:rsid w:val="0090156B"/>
    <w:rsid w:val="009015EC"/>
    <w:rsid w:val="009015EF"/>
    <w:rsid w:val="009016C8"/>
    <w:rsid w:val="00901780"/>
    <w:rsid w:val="009017BB"/>
    <w:rsid w:val="009017CC"/>
    <w:rsid w:val="009017DE"/>
    <w:rsid w:val="0090198A"/>
    <w:rsid w:val="00901A15"/>
    <w:rsid w:val="00901A53"/>
    <w:rsid w:val="00901ABF"/>
    <w:rsid w:val="00901B62"/>
    <w:rsid w:val="00901CB3"/>
    <w:rsid w:val="00901F09"/>
    <w:rsid w:val="00901FA0"/>
    <w:rsid w:val="00901FB9"/>
    <w:rsid w:val="0090201D"/>
    <w:rsid w:val="0090210A"/>
    <w:rsid w:val="00902196"/>
    <w:rsid w:val="009021AD"/>
    <w:rsid w:val="00902235"/>
    <w:rsid w:val="0090224E"/>
    <w:rsid w:val="00902304"/>
    <w:rsid w:val="009023E1"/>
    <w:rsid w:val="009023EE"/>
    <w:rsid w:val="009024C1"/>
    <w:rsid w:val="009024F5"/>
    <w:rsid w:val="0090255F"/>
    <w:rsid w:val="009025AB"/>
    <w:rsid w:val="009025B3"/>
    <w:rsid w:val="009026C0"/>
    <w:rsid w:val="009026C1"/>
    <w:rsid w:val="0090280D"/>
    <w:rsid w:val="0090294E"/>
    <w:rsid w:val="009029B6"/>
    <w:rsid w:val="009029D5"/>
    <w:rsid w:val="00902ACA"/>
    <w:rsid w:val="00902C09"/>
    <w:rsid w:val="00902E45"/>
    <w:rsid w:val="00902F3F"/>
    <w:rsid w:val="009030F5"/>
    <w:rsid w:val="0090338D"/>
    <w:rsid w:val="0090361B"/>
    <w:rsid w:val="0090365C"/>
    <w:rsid w:val="0090368D"/>
    <w:rsid w:val="00903989"/>
    <w:rsid w:val="009039BC"/>
    <w:rsid w:val="00903A8B"/>
    <w:rsid w:val="00903B0F"/>
    <w:rsid w:val="00903B53"/>
    <w:rsid w:val="00903CB8"/>
    <w:rsid w:val="00903CC7"/>
    <w:rsid w:val="00903D13"/>
    <w:rsid w:val="00903D8A"/>
    <w:rsid w:val="00903DDA"/>
    <w:rsid w:val="00903E61"/>
    <w:rsid w:val="00903E80"/>
    <w:rsid w:val="00903EB1"/>
    <w:rsid w:val="00903F8A"/>
    <w:rsid w:val="009040C1"/>
    <w:rsid w:val="00904189"/>
    <w:rsid w:val="0090425C"/>
    <w:rsid w:val="0090430B"/>
    <w:rsid w:val="00904322"/>
    <w:rsid w:val="009043BF"/>
    <w:rsid w:val="0090443E"/>
    <w:rsid w:val="0090448E"/>
    <w:rsid w:val="009044B5"/>
    <w:rsid w:val="009044D4"/>
    <w:rsid w:val="00904548"/>
    <w:rsid w:val="00904575"/>
    <w:rsid w:val="00904627"/>
    <w:rsid w:val="009046A4"/>
    <w:rsid w:val="0090478B"/>
    <w:rsid w:val="00904A51"/>
    <w:rsid w:val="00904C9E"/>
    <w:rsid w:val="00904D17"/>
    <w:rsid w:val="00904D9A"/>
    <w:rsid w:val="00904DE5"/>
    <w:rsid w:val="00904E1E"/>
    <w:rsid w:val="00904F24"/>
    <w:rsid w:val="00904FF9"/>
    <w:rsid w:val="00904FFD"/>
    <w:rsid w:val="00905312"/>
    <w:rsid w:val="0090548D"/>
    <w:rsid w:val="009056C1"/>
    <w:rsid w:val="009057CD"/>
    <w:rsid w:val="0090582C"/>
    <w:rsid w:val="009059BA"/>
    <w:rsid w:val="00905AD1"/>
    <w:rsid w:val="00905C27"/>
    <w:rsid w:val="00905CA1"/>
    <w:rsid w:val="00905E64"/>
    <w:rsid w:val="00905ED5"/>
    <w:rsid w:val="00905F6D"/>
    <w:rsid w:val="00905FC0"/>
    <w:rsid w:val="00905FCE"/>
    <w:rsid w:val="0090604B"/>
    <w:rsid w:val="00906153"/>
    <w:rsid w:val="00906283"/>
    <w:rsid w:val="00906346"/>
    <w:rsid w:val="00906365"/>
    <w:rsid w:val="009063C1"/>
    <w:rsid w:val="009064E6"/>
    <w:rsid w:val="009064EE"/>
    <w:rsid w:val="00906526"/>
    <w:rsid w:val="00906534"/>
    <w:rsid w:val="009066BE"/>
    <w:rsid w:val="0090681D"/>
    <w:rsid w:val="00906A49"/>
    <w:rsid w:val="00906B16"/>
    <w:rsid w:val="00906C4A"/>
    <w:rsid w:val="00906CDF"/>
    <w:rsid w:val="00906D59"/>
    <w:rsid w:val="00906DF7"/>
    <w:rsid w:val="00906E60"/>
    <w:rsid w:val="00906FB4"/>
    <w:rsid w:val="00907037"/>
    <w:rsid w:val="0090708D"/>
    <w:rsid w:val="0090713D"/>
    <w:rsid w:val="009071E3"/>
    <w:rsid w:val="0090725D"/>
    <w:rsid w:val="009072F8"/>
    <w:rsid w:val="009073AD"/>
    <w:rsid w:val="009073C6"/>
    <w:rsid w:val="00907496"/>
    <w:rsid w:val="009076FB"/>
    <w:rsid w:val="0090771F"/>
    <w:rsid w:val="0090774C"/>
    <w:rsid w:val="009077E6"/>
    <w:rsid w:val="00907974"/>
    <w:rsid w:val="009079FC"/>
    <w:rsid w:val="00907B83"/>
    <w:rsid w:val="00907D02"/>
    <w:rsid w:val="00907D79"/>
    <w:rsid w:val="00907DD2"/>
    <w:rsid w:val="00907DD6"/>
    <w:rsid w:val="00907FD2"/>
    <w:rsid w:val="0091040D"/>
    <w:rsid w:val="0091054E"/>
    <w:rsid w:val="009105B5"/>
    <w:rsid w:val="009105B8"/>
    <w:rsid w:val="009105DE"/>
    <w:rsid w:val="00910659"/>
    <w:rsid w:val="00910A0C"/>
    <w:rsid w:val="00910B18"/>
    <w:rsid w:val="00910C2E"/>
    <w:rsid w:val="00910D87"/>
    <w:rsid w:val="00910DEF"/>
    <w:rsid w:val="00910E63"/>
    <w:rsid w:val="009110A0"/>
    <w:rsid w:val="009110A5"/>
    <w:rsid w:val="009110BD"/>
    <w:rsid w:val="009110D4"/>
    <w:rsid w:val="0091113C"/>
    <w:rsid w:val="00911168"/>
    <w:rsid w:val="00911329"/>
    <w:rsid w:val="009114F1"/>
    <w:rsid w:val="00911638"/>
    <w:rsid w:val="00911675"/>
    <w:rsid w:val="00911685"/>
    <w:rsid w:val="00911889"/>
    <w:rsid w:val="00911957"/>
    <w:rsid w:val="00911B9B"/>
    <w:rsid w:val="00911C3D"/>
    <w:rsid w:val="00911C96"/>
    <w:rsid w:val="00911D27"/>
    <w:rsid w:val="00911E10"/>
    <w:rsid w:val="00911E38"/>
    <w:rsid w:val="00911EE4"/>
    <w:rsid w:val="00911EF0"/>
    <w:rsid w:val="00911FB0"/>
    <w:rsid w:val="0091207A"/>
    <w:rsid w:val="009120F9"/>
    <w:rsid w:val="0091229A"/>
    <w:rsid w:val="009123CD"/>
    <w:rsid w:val="009124CA"/>
    <w:rsid w:val="00912521"/>
    <w:rsid w:val="0091257D"/>
    <w:rsid w:val="009125E1"/>
    <w:rsid w:val="00912610"/>
    <w:rsid w:val="0091263E"/>
    <w:rsid w:val="0091284A"/>
    <w:rsid w:val="00912A9F"/>
    <w:rsid w:val="00912B15"/>
    <w:rsid w:val="00912CE8"/>
    <w:rsid w:val="00912D81"/>
    <w:rsid w:val="00912DF1"/>
    <w:rsid w:val="00912F42"/>
    <w:rsid w:val="00912F4E"/>
    <w:rsid w:val="009135AA"/>
    <w:rsid w:val="009135EA"/>
    <w:rsid w:val="0091360B"/>
    <w:rsid w:val="0091361F"/>
    <w:rsid w:val="009136DC"/>
    <w:rsid w:val="009137A4"/>
    <w:rsid w:val="009137A9"/>
    <w:rsid w:val="00913834"/>
    <w:rsid w:val="00913922"/>
    <w:rsid w:val="009139CD"/>
    <w:rsid w:val="00913B67"/>
    <w:rsid w:val="00913EAA"/>
    <w:rsid w:val="00913F7F"/>
    <w:rsid w:val="00914064"/>
    <w:rsid w:val="009140A8"/>
    <w:rsid w:val="009140AB"/>
    <w:rsid w:val="0091419F"/>
    <w:rsid w:val="009142D3"/>
    <w:rsid w:val="009142F7"/>
    <w:rsid w:val="009143B7"/>
    <w:rsid w:val="009143E6"/>
    <w:rsid w:val="00914438"/>
    <w:rsid w:val="009144DB"/>
    <w:rsid w:val="009145DC"/>
    <w:rsid w:val="00914600"/>
    <w:rsid w:val="009146E0"/>
    <w:rsid w:val="00914874"/>
    <w:rsid w:val="00914A2C"/>
    <w:rsid w:val="00914B98"/>
    <w:rsid w:val="00914BDC"/>
    <w:rsid w:val="00914DD6"/>
    <w:rsid w:val="00914E4F"/>
    <w:rsid w:val="00914EEC"/>
    <w:rsid w:val="00915012"/>
    <w:rsid w:val="00915131"/>
    <w:rsid w:val="00915164"/>
    <w:rsid w:val="009152A2"/>
    <w:rsid w:val="00915311"/>
    <w:rsid w:val="00915588"/>
    <w:rsid w:val="00915590"/>
    <w:rsid w:val="009155DD"/>
    <w:rsid w:val="0091566A"/>
    <w:rsid w:val="0091567E"/>
    <w:rsid w:val="0091571C"/>
    <w:rsid w:val="00915B97"/>
    <w:rsid w:val="00915C3D"/>
    <w:rsid w:val="00915C77"/>
    <w:rsid w:val="00915C91"/>
    <w:rsid w:val="00915CC7"/>
    <w:rsid w:val="00915CFA"/>
    <w:rsid w:val="00915E71"/>
    <w:rsid w:val="00915EF3"/>
    <w:rsid w:val="00915F1F"/>
    <w:rsid w:val="00915F62"/>
    <w:rsid w:val="00915FE7"/>
    <w:rsid w:val="009160D2"/>
    <w:rsid w:val="0091615B"/>
    <w:rsid w:val="0091616C"/>
    <w:rsid w:val="00916182"/>
    <w:rsid w:val="009162C5"/>
    <w:rsid w:val="00916499"/>
    <w:rsid w:val="0091653E"/>
    <w:rsid w:val="0091657A"/>
    <w:rsid w:val="00916732"/>
    <w:rsid w:val="00916785"/>
    <w:rsid w:val="0091684D"/>
    <w:rsid w:val="00916867"/>
    <w:rsid w:val="00916962"/>
    <w:rsid w:val="00916A8C"/>
    <w:rsid w:val="00916B6A"/>
    <w:rsid w:val="00916C83"/>
    <w:rsid w:val="00916D21"/>
    <w:rsid w:val="00916DFA"/>
    <w:rsid w:val="00917021"/>
    <w:rsid w:val="0091722C"/>
    <w:rsid w:val="009172F3"/>
    <w:rsid w:val="00917325"/>
    <w:rsid w:val="009173FE"/>
    <w:rsid w:val="00917415"/>
    <w:rsid w:val="0091744C"/>
    <w:rsid w:val="009174BE"/>
    <w:rsid w:val="0091757C"/>
    <w:rsid w:val="00917727"/>
    <w:rsid w:val="00917762"/>
    <w:rsid w:val="00917770"/>
    <w:rsid w:val="009177BC"/>
    <w:rsid w:val="009177DD"/>
    <w:rsid w:val="009179FB"/>
    <w:rsid w:val="00917BA2"/>
    <w:rsid w:val="00917C7A"/>
    <w:rsid w:val="00917CE9"/>
    <w:rsid w:val="00917DAC"/>
    <w:rsid w:val="00917E84"/>
    <w:rsid w:val="00917FB5"/>
    <w:rsid w:val="009201E6"/>
    <w:rsid w:val="009202D0"/>
    <w:rsid w:val="00920317"/>
    <w:rsid w:val="00920540"/>
    <w:rsid w:val="00920771"/>
    <w:rsid w:val="00920818"/>
    <w:rsid w:val="00920961"/>
    <w:rsid w:val="00920AEB"/>
    <w:rsid w:val="00920B27"/>
    <w:rsid w:val="00920B60"/>
    <w:rsid w:val="00920BBE"/>
    <w:rsid w:val="00920BEE"/>
    <w:rsid w:val="00920BF1"/>
    <w:rsid w:val="00920CB5"/>
    <w:rsid w:val="00920CD1"/>
    <w:rsid w:val="00920DC5"/>
    <w:rsid w:val="00920EC5"/>
    <w:rsid w:val="00920EDD"/>
    <w:rsid w:val="00920F00"/>
    <w:rsid w:val="00920F35"/>
    <w:rsid w:val="00921106"/>
    <w:rsid w:val="00921193"/>
    <w:rsid w:val="0092125A"/>
    <w:rsid w:val="00921399"/>
    <w:rsid w:val="009215EF"/>
    <w:rsid w:val="009217F5"/>
    <w:rsid w:val="009217F6"/>
    <w:rsid w:val="0092195E"/>
    <w:rsid w:val="00921A41"/>
    <w:rsid w:val="00921A72"/>
    <w:rsid w:val="00921BBB"/>
    <w:rsid w:val="00921C8B"/>
    <w:rsid w:val="00921E49"/>
    <w:rsid w:val="00921F22"/>
    <w:rsid w:val="00921FFD"/>
    <w:rsid w:val="00922349"/>
    <w:rsid w:val="0092237F"/>
    <w:rsid w:val="0092238C"/>
    <w:rsid w:val="00922400"/>
    <w:rsid w:val="0092253E"/>
    <w:rsid w:val="00922579"/>
    <w:rsid w:val="00922582"/>
    <w:rsid w:val="00922673"/>
    <w:rsid w:val="009227B1"/>
    <w:rsid w:val="009227FA"/>
    <w:rsid w:val="00922854"/>
    <w:rsid w:val="00922963"/>
    <w:rsid w:val="009229F9"/>
    <w:rsid w:val="00922A8F"/>
    <w:rsid w:val="00922ACC"/>
    <w:rsid w:val="00922B77"/>
    <w:rsid w:val="00922C4B"/>
    <w:rsid w:val="00922E72"/>
    <w:rsid w:val="009230E6"/>
    <w:rsid w:val="009231D4"/>
    <w:rsid w:val="00923243"/>
    <w:rsid w:val="009232F2"/>
    <w:rsid w:val="00923310"/>
    <w:rsid w:val="0092333E"/>
    <w:rsid w:val="00923346"/>
    <w:rsid w:val="009233FC"/>
    <w:rsid w:val="0092341B"/>
    <w:rsid w:val="0092358E"/>
    <w:rsid w:val="00923612"/>
    <w:rsid w:val="009236CB"/>
    <w:rsid w:val="009238C3"/>
    <w:rsid w:val="009238DE"/>
    <w:rsid w:val="00923938"/>
    <w:rsid w:val="00923A4B"/>
    <w:rsid w:val="00923A76"/>
    <w:rsid w:val="00923AA3"/>
    <w:rsid w:val="00923B9F"/>
    <w:rsid w:val="00923C41"/>
    <w:rsid w:val="00923CC9"/>
    <w:rsid w:val="00923D73"/>
    <w:rsid w:val="00923E4D"/>
    <w:rsid w:val="00923FC4"/>
    <w:rsid w:val="009242DC"/>
    <w:rsid w:val="00924378"/>
    <w:rsid w:val="00924419"/>
    <w:rsid w:val="00924589"/>
    <w:rsid w:val="0092459F"/>
    <w:rsid w:val="009245AD"/>
    <w:rsid w:val="0092476A"/>
    <w:rsid w:val="009247FE"/>
    <w:rsid w:val="00924862"/>
    <w:rsid w:val="009248E6"/>
    <w:rsid w:val="009248F1"/>
    <w:rsid w:val="0092496C"/>
    <w:rsid w:val="0092499B"/>
    <w:rsid w:val="00924A47"/>
    <w:rsid w:val="00924A70"/>
    <w:rsid w:val="00924AFE"/>
    <w:rsid w:val="00924CF2"/>
    <w:rsid w:val="00924D42"/>
    <w:rsid w:val="0092505F"/>
    <w:rsid w:val="009250A5"/>
    <w:rsid w:val="009251DA"/>
    <w:rsid w:val="00925227"/>
    <w:rsid w:val="0092532B"/>
    <w:rsid w:val="0092541F"/>
    <w:rsid w:val="00925440"/>
    <w:rsid w:val="009254E7"/>
    <w:rsid w:val="0092557A"/>
    <w:rsid w:val="0092559E"/>
    <w:rsid w:val="009255C9"/>
    <w:rsid w:val="0092576E"/>
    <w:rsid w:val="0092592A"/>
    <w:rsid w:val="00925BCC"/>
    <w:rsid w:val="00925C4F"/>
    <w:rsid w:val="00925C94"/>
    <w:rsid w:val="00925CFE"/>
    <w:rsid w:val="00925DF9"/>
    <w:rsid w:val="00925E49"/>
    <w:rsid w:val="009261BD"/>
    <w:rsid w:val="0092626D"/>
    <w:rsid w:val="00926809"/>
    <w:rsid w:val="00926833"/>
    <w:rsid w:val="00926834"/>
    <w:rsid w:val="0092684E"/>
    <w:rsid w:val="00926985"/>
    <w:rsid w:val="009269C0"/>
    <w:rsid w:val="00926A68"/>
    <w:rsid w:val="00926A9F"/>
    <w:rsid w:val="00926B59"/>
    <w:rsid w:val="00926B5E"/>
    <w:rsid w:val="00926BEA"/>
    <w:rsid w:val="00926C8F"/>
    <w:rsid w:val="00926CBC"/>
    <w:rsid w:val="00926D0B"/>
    <w:rsid w:val="00926D3F"/>
    <w:rsid w:val="00926D60"/>
    <w:rsid w:val="00926DD2"/>
    <w:rsid w:val="00926FC4"/>
    <w:rsid w:val="00927048"/>
    <w:rsid w:val="0092714B"/>
    <w:rsid w:val="0092717F"/>
    <w:rsid w:val="009271EA"/>
    <w:rsid w:val="00927215"/>
    <w:rsid w:val="009273AA"/>
    <w:rsid w:val="0092742F"/>
    <w:rsid w:val="00927480"/>
    <w:rsid w:val="009275FF"/>
    <w:rsid w:val="00927777"/>
    <w:rsid w:val="009277BF"/>
    <w:rsid w:val="0092784D"/>
    <w:rsid w:val="00927896"/>
    <w:rsid w:val="0092794B"/>
    <w:rsid w:val="00927ADB"/>
    <w:rsid w:val="00927B83"/>
    <w:rsid w:val="00927BE7"/>
    <w:rsid w:val="00927BF2"/>
    <w:rsid w:val="00927D36"/>
    <w:rsid w:val="00927D46"/>
    <w:rsid w:val="00927E6D"/>
    <w:rsid w:val="00927F0E"/>
    <w:rsid w:val="00927F77"/>
    <w:rsid w:val="00927FE6"/>
    <w:rsid w:val="0093016A"/>
    <w:rsid w:val="00930178"/>
    <w:rsid w:val="009301A0"/>
    <w:rsid w:val="0093038C"/>
    <w:rsid w:val="009303CA"/>
    <w:rsid w:val="009303D6"/>
    <w:rsid w:val="00930437"/>
    <w:rsid w:val="00930450"/>
    <w:rsid w:val="00930456"/>
    <w:rsid w:val="009304B5"/>
    <w:rsid w:val="0093060B"/>
    <w:rsid w:val="00930648"/>
    <w:rsid w:val="0093064E"/>
    <w:rsid w:val="0093064F"/>
    <w:rsid w:val="0093071A"/>
    <w:rsid w:val="00930829"/>
    <w:rsid w:val="0093088F"/>
    <w:rsid w:val="009308F8"/>
    <w:rsid w:val="00930966"/>
    <w:rsid w:val="009309CE"/>
    <w:rsid w:val="009309DC"/>
    <w:rsid w:val="009309E0"/>
    <w:rsid w:val="00930AFD"/>
    <w:rsid w:val="00930B6C"/>
    <w:rsid w:val="00930C3F"/>
    <w:rsid w:val="00930CD3"/>
    <w:rsid w:val="00930D41"/>
    <w:rsid w:val="00930D85"/>
    <w:rsid w:val="00930DBE"/>
    <w:rsid w:val="00930E58"/>
    <w:rsid w:val="00930FED"/>
    <w:rsid w:val="0093108F"/>
    <w:rsid w:val="00931186"/>
    <w:rsid w:val="009311FD"/>
    <w:rsid w:val="00931316"/>
    <w:rsid w:val="009313DF"/>
    <w:rsid w:val="009313E4"/>
    <w:rsid w:val="00931492"/>
    <w:rsid w:val="009315B2"/>
    <w:rsid w:val="009315ED"/>
    <w:rsid w:val="00931637"/>
    <w:rsid w:val="00931A10"/>
    <w:rsid w:val="00931B46"/>
    <w:rsid w:val="00931E22"/>
    <w:rsid w:val="00932032"/>
    <w:rsid w:val="0093206A"/>
    <w:rsid w:val="00932161"/>
    <w:rsid w:val="00932221"/>
    <w:rsid w:val="00932368"/>
    <w:rsid w:val="0093237E"/>
    <w:rsid w:val="0093239F"/>
    <w:rsid w:val="009323E0"/>
    <w:rsid w:val="00932454"/>
    <w:rsid w:val="00932457"/>
    <w:rsid w:val="009324AF"/>
    <w:rsid w:val="00932506"/>
    <w:rsid w:val="00932522"/>
    <w:rsid w:val="00932694"/>
    <w:rsid w:val="009327AA"/>
    <w:rsid w:val="00932A00"/>
    <w:rsid w:val="00932B31"/>
    <w:rsid w:val="00932BE3"/>
    <w:rsid w:val="00932BE7"/>
    <w:rsid w:val="00932BE8"/>
    <w:rsid w:val="00932C0D"/>
    <w:rsid w:val="00932C49"/>
    <w:rsid w:val="00932CF9"/>
    <w:rsid w:val="00932D19"/>
    <w:rsid w:val="00932E13"/>
    <w:rsid w:val="00933067"/>
    <w:rsid w:val="009330DC"/>
    <w:rsid w:val="009331E3"/>
    <w:rsid w:val="00933213"/>
    <w:rsid w:val="00933235"/>
    <w:rsid w:val="00933263"/>
    <w:rsid w:val="0093343D"/>
    <w:rsid w:val="0093344C"/>
    <w:rsid w:val="009334AB"/>
    <w:rsid w:val="00933514"/>
    <w:rsid w:val="009335CB"/>
    <w:rsid w:val="009335DB"/>
    <w:rsid w:val="0093360E"/>
    <w:rsid w:val="009336ED"/>
    <w:rsid w:val="009337B8"/>
    <w:rsid w:val="009337F5"/>
    <w:rsid w:val="009337F8"/>
    <w:rsid w:val="0093395C"/>
    <w:rsid w:val="00933979"/>
    <w:rsid w:val="00933ACE"/>
    <w:rsid w:val="00933B2C"/>
    <w:rsid w:val="00933B7B"/>
    <w:rsid w:val="00933D66"/>
    <w:rsid w:val="00933E4E"/>
    <w:rsid w:val="00934067"/>
    <w:rsid w:val="0093407E"/>
    <w:rsid w:val="00934312"/>
    <w:rsid w:val="00934339"/>
    <w:rsid w:val="0093451D"/>
    <w:rsid w:val="009345F9"/>
    <w:rsid w:val="00934659"/>
    <w:rsid w:val="00934772"/>
    <w:rsid w:val="009347EF"/>
    <w:rsid w:val="00934896"/>
    <w:rsid w:val="009348F4"/>
    <w:rsid w:val="00934935"/>
    <w:rsid w:val="009349B9"/>
    <w:rsid w:val="00934AE4"/>
    <w:rsid w:val="00934B43"/>
    <w:rsid w:val="00934C70"/>
    <w:rsid w:val="00934D54"/>
    <w:rsid w:val="00934DB2"/>
    <w:rsid w:val="00934E57"/>
    <w:rsid w:val="00934EAD"/>
    <w:rsid w:val="0093503A"/>
    <w:rsid w:val="009351A5"/>
    <w:rsid w:val="00935273"/>
    <w:rsid w:val="009352FC"/>
    <w:rsid w:val="0093542C"/>
    <w:rsid w:val="0093547C"/>
    <w:rsid w:val="00935691"/>
    <w:rsid w:val="009356CF"/>
    <w:rsid w:val="0093587D"/>
    <w:rsid w:val="009359AB"/>
    <w:rsid w:val="009359FE"/>
    <w:rsid w:val="00935A21"/>
    <w:rsid w:val="00935BC9"/>
    <w:rsid w:val="00935C7E"/>
    <w:rsid w:val="00935CBB"/>
    <w:rsid w:val="00935F16"/>
    <w:rsid w:val="00935F9E"/>
    <w:rsid w:val="00935FCD"/>
    <w:rsid w:val="00936104"/>
    <w:rsid w:val="00936143"/>
    <w:rsid w:val="0093618B"/>
    <w:rsid w:val="009362A7"/>
    <w:rsid w:val="00936487"/>
    <w:rsid w:val="0093658B"/>
    <w:rsid w:val="009365CC"/>
    <w:rsid w:val="009366CE"/>
    <w:rsid w:val="0093676A"/>
    <w:rsid w:val="009367A1"/>
    <w:rsid w:val="009367F5"/>
    <w:rsid w:val="009369F6"/>
    <w:rsid w:val="00936B87"/>
    <w:rsid w:val="00936C36"/>
    <w:rsid w:val="00936CB1"/>
    <w:rsid w:val="00936D13"/>
    <w:rsid w:val="00936D88"/>
    <w:rsid w:val="00936EED"/>
    <w:rsid w:val="00936FAE"/>
    <w:rsid w:val="00936FEE"/>
    <w:rsid w:val="009370BD"/>
    <w:rsid w:val="00937157"/>
    <w:rsid w:val="009371CC"/>
    <w:rsid w:val="009371FD"/>
    <w:rsid w:val="00937207"/>
    <w:rsid w:val="00937324"/>
    <w:rsid w:val="009374A6"/>
    <w:rsid w:val="009374FA"/>
    <w:rsid w:val="00937554"/>
    <w:rsid w:val="0093759B"/>
    <w:rsid w:val="00937764"/>
    <w:rsid w:val="0093780B"/>
    <w:rsid w:val="0093780F"/>
    <w:rsid w:val="00937A19"/>
    <w:rsid w:val="00937AB2"/>
    <w:rsid w:val="00937B16"/>
    <w:rsid w:val="00937C91"/>
    <w:rsid w:val="00937D97"/>
    <w:rsid w:val="00937DEC"/>
    <w:rsid w:val="00937F3D"/>
    <w:rsid w:val="00937F51"/>
    <w:rsid w:val="00937F6C"/>
    <w:rsid w:val="00940016"/>
    <w:rsid w:val="00940098"/>
    <w:rsid w:val="009400DB"/>
    <w:rsid w:val="009401FE"/>
    <w:rsid w:val="009402DA"/>
    <w:rsid w:val="0094030A"/>
    <w:rsid w:val="00940338"/>
    <w:rsid w:val="00940383"/>
    <w:rsid w:val="009403D4"/>
    <w:rsid w:val="00940547"/>
    <w:rsid w:val="00940729"/>
    <w:rsid w:val="00940756"/>
    <w:rsid w:val="0094081B"/>
    <w:rsid w:val="009409A2"/>
    <w:rsid w:val="009409FA"/>
    <w:rsid w:val="00940AD7"/>
    <w:rsid w:val="00940B42"/>
    <w:rsid w:val="00940D06"/>
    <w:rsid w:val="00940D14"/>
    <w:rsid w:val="00940D32"/>
    <w:rsid w:val="00940E48"/>
    <w:rsid w:val="009410B6"/>
    <w:rsid w:val="009411B0"/>
    <w:rsid w:val="00941293"/>
    <w:rsid w:val="009412A7"/>
    <w:rsid w:val="009412B0"/>
    <w:rsid w:val="009412EB"/>
    <w:rsid w:val="00941395"/>
    <w:rsid w:val="00941568"/>
    <w:rsid w:val="00941589"/>
    <w:rsid w:val="0094158B"/>
    <w:rsid w:val="009415D5"/>
    <w:rsid w:val="0094172A"/>
    <w:rsid w:val="0094173D"/>
    <w:rsid w:val="00941788"/>
    <w:rsid w:val="009417A3"/>
    <w:rsid w:val="00941851"/>
    <w:rsid w:val="00941915"/>
    <w:rsid w:val="009419E1"/>
    <w:rsid w:val="00941A18"/>
    <w:rsid w:val="00941B4F"/>
    <w:rsid w:val="00941C19"/>
    <w:rsid w:val="00941CB3"/>
    <w:rsid w:val="00941CB5"/>
    <w:rsid w:val="00941D84"/>
    <w:rsid w:val="00941E5E"/>
    <w:rsid w:val="00941E6D"/>
    <w:rsid w:val="009420E9"/>
    <w:rsid w:val="00942135"/>
    <w:rsid w:val="009421A6"/>
    <w:rsid w:val="009421B1"/>
    <w:rsid w:val="009421E6"/>
    <w:rsid w:val="00942575"/>
    <w:rsid w:val="00942594"/>
    <w:rsid w:val="0094269D"/>
    <w:rsid w:val="009426C9"/>
    <w:rsid w:val="00942709"/>
    <w:rsid w:val="00942A69"/>
    <w:rsid w:val="00942B0A"/>
    <w:rsid w:val="00942E52"/>
    <w:rsid w:val="00942F51"/>
    <w:rsid w:val="0094304D"/>
    <w:rsid w:val="0094326B"/>
    <w:rsid w:val="00943346"/>
    <w:rsid w:val="00943378"/>
    <w:rsid w:val="009433FA"/>
    <w:rsid w:val="009434C1"/>
    <w:rsid w:val="009435B6"/>
    <w:rsid w:val="009436A1"/>
    <w:rsid w:val="0094376B"/>
    <w:rsid w:val="009437B2"/>
    <w:rsid w:val="00943801"/>
    <w:rsid w:val="00943944"/>
    <w:rsid w:val="00943A13"/>
    <w:rsid w:val="00943B02"/>
    <w:rsid w:val="00943BFE"/>
    <w:rsid w:val="00943C1C"/>
    <w:rsid w:val="00943D0D"/>
    <w:rsid w:val="00943D1F"/>
    <w:rsid w:val="00943DF0"/>
    <w:rsid w:val="00943E9D"/>
    <w:rsid w:val="00943EC7"/>
    <w:rsid w:val="00943F1D"/>
    <w:rsid w:val="00943FA6"/>
    <w:rsid w:val="009440F7"/>
    <w:rsid w:val="00944160"/>
    <w:rsid w:val="00944237"/>
    <w:rsid w:val="00944253"/>
    <w:rsid w:val="00944279"/>
    <w:rsid w:val="00944373"/>
    <w:rsid w:val="00944379"/>
    <w:rsid w:val="00944475"/>
    <w:rsid w:val="009446AE"/>
    <w:rsid w:val="009446EF"/>
    <w:rsid w:val="00944700"/>
    <w:rsid w:val="0094477F"/>
    <w:rsid w:val="00944877"/>
    <w:rsid w:val="00944AA9"/>
    <w:rsid w:val="00944AC2"/>
    <w:rsid w:val="00944ADE"/>
    <w:rsid w:val="00944BC5"/>
    <w:rsid w:val="00944BCC"/>
    <w:rsid w:val="00944C06"/>
    <w:rsid w:val="00944C3A"/>
    <w:rsid w:val="00944D24"/>
    <w:rsid w:val="00944E09"/>
    <w:rsid w:val="00944EC1"/>
    <w:rsid w:val="00945014"/>
    <w:rsid w:val="00945110"/>
    <w:rsid w:val="009451D2"/>
    <w:rsid w:val="0094533E"/>
    <w:rsid w:val="0094586D"/>
    <w:rsid w:val="00945AA1"/>
    <w:rsid w:val="00945DE9"/>
    <w:rsid w:val="00945E96"/>
    <w:rsid w:val="00945FE5"/>
    <w:rsid w:val="0094608E"/>
    <w:rsid w:val="00946203"/>
    <w:rsid w:val="009464AB"/>
    <w:rsid w:val="009464B2"/>
    <w:rsid w:val="009465DA"/>
    <w:rsid w:val="009466DC"/>
    <w:rsid w:val="009466F9"/>
    <w:rsid w:val="009468C6"/>
    <w:rsid w:val="00946B2E"/>
    <w:rsid w:val="00946BF5"/>
    <w:rsid w:val="00946DEE"/>
    <w:rsid w:val="00946DFA"/>
    <w:rsid w:val="00946E9E"/>
    <w:rsid w:val="00946ECC"/>
    <w:rsid w:val="00946F84"/>
    <w:rsid w:val="00946F9C"/>
    <w:rsid w:val="009470E7"/>
    <w:rsid w:val="009471F8"/>
    <w:rsid w:val="009472D5"/>
    <w:rsid w:val="00947301"/>
    <w:rsid w:val="0094752D"/>
    <w:rsid w:val="009475A4"/>
    <w:rsid w:val="009475AE"/>
    <w:rsid w:val="009477A1"/>
    <w:rsid w:val="00947816"/>
    <w:rsid w:val="0094785C"/>
    <w:rsid w:val="00947884"/>
    <w:rsid w:val="0094796E"/>
    <w:rsid w:val="00947AF2"/>
    <w:rsid w:val="00947C89"/>
    <w:rsid w:val="00947D34"/>
    <w:rsid w:val="00947DAC"/>
    <w:rsid w:val="00947F4B"/>
    <w:rsid w:val="0095001C"/>
    <w:rsid w:val="00950131"/>
    <w:rsid w:val="0095021F"/>
    <w:rsid w:val="0095023D"/>
    <w:rsid w:val="0095029B"/>
    <w:rsid w:val="00950715"/>
    <w:rsid w:val="00950841"/>
    <w:rsid w:val="00950922"/>
    <w:rsid w:val="00950A8C"/>
    <w:rsid w:val="00950AEB"/>
    <w:rsid w:val="00950B09"/>
    <w:rsid w:val="00950B47"/>
    <w:rsid w:val="00950C20"/>
    <w:rsid w:val="00950C8E"/>
    <w:rsid w:val="00951047"/>
    <w:rsid w:val="00951076"/>
    <w:rsid w:val="0095114D"/>
    <w:rsid w:val="009512A2"/>
    <w:rsid w:val="00951528"/>
    <w:rsid w:val="00951642"/>
    <w:rsid w:val="00951690"/>
    <w:rsid w:val="00951731"/>
    <w:rsid w:val="0095181B"/>
    <w:rsid w:val="00951951"/>
    <w:rsid w:val="00951A3E"/>
    <w:rsid w:val="00951A47"/>
    <w:rsid w:val="00951EB0"/>
    <w:rsid w:val="009520A0"/>
    <w:rsid w:val="009522B5"/>
    <w:rsid w:val="009523B8"/>
    <w:rsid w:val="00952445"/>
    <w:rsid w:val="00952517"/>
    <w:rsid w:val="0095253A"/>
    <w:rsid w:val="00952570"/>
    <w:rsid w:val="009525AE"/>
    <w:rsid w:val="00952607"/>
    <w:rsid w:val="0095264A"/>
    <w:rsid w:val="009526B4"/>
    <w:rsid w:val="009526CD"/>
    <w:rsid w:val="00952734"/>
    <w:rsid w:val="00952748"/>
    <w:rsid w:val="0095278E"/>
    <w:rsid w:val="0095287A"/>
    <w:rsid w:val="00952AB4"/>
    <w:rsid w:val="00952AED"/>
    <w:rsid w:val="00952BA0"/>
    <w:rsid w:val="00952C3F"/>
    <w:rsid w:val="00952D9D"/>
    <w:rsid w:val="00952E0D"/>
    <w:rsid w:val="00952EC0"/>
    <w:rsid w:val="00952F3A"/>
    <w:rsid w:val="00952F63"/>
    <w:rsid w:val="00952F86"/>
    <w:rsid w:val="00952FC7"/>
    <w:rsid w:val="00953040"/>
    <w:rsid w:val="0095323B"/>
    <w:rsid w:val="009532A9"/>
    <w:rsid w:val="009532D5"/>
    <w:rsid w:val="00953452"/>
    <w:rsid w:val="009534CC"/>
    <w:rsid w:val="00953540"/>
    <w:rsid w:val="00953581"/>
    <w:rsid w:val="009537A8"/>
    <w:rsid w:val="00953858"/>
    <w:rsid w:val="009538BB"/>
    <w:rsid w:val="0095393F"/>
    <w:rsid w:val="00953B06"/>
    <w:rsid w:val="00953B99"/>
    <w:rsid w:val="00953C69"/>
    <w:rsid w:val="00953C9C"/>
    <w:rsid w:val="00953D5A"/>
    <w:rsid w:val="00953E62"/>
    <w:rsid w:val="00953EF0"/>
    <w:rsid w:val="00953F23"/>
    <w:rsid w:val="00954003"/>
    <w:rsid w:val="009540AA"/>
    <w:rsid w:val="009540B9"/>
    <w:rsid w:val="00954308"/>
    <w:rsid w:val="009543D1"/>
    <w:rsid w:val="009545AD"/>
    <w:rsid w:val="00954622"/>
    <w:rsid w:val="009546C5"/>
    <w:rsid w:val="009546D3"/>
    <w:rsid w:val="00954713"/>
    <w:rsid w:val="009547FE"/>
    <w:rsid w:val="00954850"/>
    <w:rsid w:val="00954862"/>
    <w:rsid w:val="009548DF"/>
    <w:rsid w:val="00954941"/>
    <w:rsid w:val="009549CB"/>
    <w:rsid w:val="009549DB"/>
    <w:rsid w:val="00954A33"/>
    <w:rsid w:val="00954AE3"/>
    <w:rsid w:val="00954B90"/>
    <w:rsid w:val="00954BDA"/>
    <w:rsid w:val="00954D53"/>
    <w:rsid w:val="00954E0A"/>
    <w:rsid w:val="00954E75"/>
    <w:rsid w:val="00955091"/>
    <w:rsid w:val="0095510D"/>
    <w:rsid w:val="00955394"/>
    <w:rsid w:val="00955610"/>
    <w:rsid w:val="0095575D"/>
    <w:rsid w:val="009557A1"/>
    <w:rsid w:val="00955854"/>
    <w:rsid w:val="00955938"/>
    <w:rsid w:val="00955989"/>
    <w:rsid w:val="00955A62"/>
    <w:rsid w:val="00955B2F"/>
    <w:rsid w:val="00955B58"/>
    <w:rsid w:val="00955C21"/>
    <w:rsid w:val="00955C2C"/>
    <w:rsid w:val="00955C87"/>
    <w:rsid w:val="00955CFC"/>
    <w:rsid w:val="00955D73"/>
    <w:rsid w:val="00955DB3"/>
    <w:rsid w:val="00955EB4"/>
    <w:rsid w:val="00955EDD"/>
    <w:rsid w:val="00956061"/>
    <w:rsid w:val="009562C0"/>
    <w:rsid w:val="009563D4"/>
    <w:rsid w:val="00956556"/>
    <w:rsid w:val="00956634"/>
    <w:rsid w:val="0095664D"/>
    <w:rsid w:val="009566CE"/>
    <w:rsid w:val="00956706"/>
    <w:rsid w:val="00956961"/>
    <w:rsid w:val="00956BFB"/>
    <w:rsid w:val="00956C7A"/>
    <w:rsid w:val="00956C88"/>
    <w:rsid w:val="00956CD0"/>
    <w:rsid w:val="00956CE9"/>
    <w:rsid w:val="00956D2B"/>
    <w:rsid w:val="00956E23"/>
    <w:rsid w:val="00956F1E"/>
    <w:rsid w:val="00957118"/>
    <w:rsid w:val="00957330"/>
    <w:rsid w:val="009574B9"/>
    <w:rsid w:val="009575C1"/>
    <w:rsid w:val="009575C4"/>
    <w:rsid w:val="0095774A"/>
    <w:rsid w:val="009577CC"/>
    <w:rsid w:val="009577CF"/>
    <w:rsid w:val="009577F8"/>
    <w:rsid w:val="00957926"/>
    <w:rsid w:val="00957A05"/>
    <w:rsid w:val="00957A4B"/>
    <w:rsid w:val="00957B38"/>
    <w:rsid w:val="00957BF5"/>
    <w:rsid w:val="00957CB9"/>
    <w:rsid w:val="00957D76"/>
    <w:rsid w:val="00957DDB"/>
    <w:rsid w:val="00957DF4"/>
    <w:rsid w:val="00957E19"/>
    <w:rsid w:val="00957E1D"/>
    <w:rsid w:val="00957E65"/>
    <w:rsid w:val="00957EA8"/>
    <w:rsid w:val="00957ECD"/>
    <w:rsid w:val="00957F29"/>
    <w:rsid w:val="00957F2B"/>
    <w:rsid w:val="00957F6A"/>
    <w:rsid w:val="009600AF"/>
    <w:rsid w:val="00960112"/>
    <w:rsid w:val="009601C2"/>
    <w:rsid w:val="00960214"/>
    <w:rsid w:val="009602C2"/>
    <w:rsid w:val="0096042E"/>
    <w:rsid w:val="009606CD"/>
    <w:rsid w:val="00960769"/>
    <w:rsid w:val="009607CE"/>
    <w:rsid w:val="00960976"/>
    <w:rsid w:val="009609A0"/>
    <w:rsid w:val="009609D1"/>
    <w:rsid w:val="00960A95"/>
    <w:rsid w:val="00960AA3"/>
    <w:rsid w:val="00960AE4"/>
    <w:rsid w:val="00960C43"/>
    <w:rsid w:val="00960D1F"/>
    <w:rsid w:val="00960D58"/>
    <w:rsid w:val="00960DEA"/>
    <w:rsid w:val="00960EA3"/>
    <w:rsid w:val="00960FE3"/>
    <w:rsid w:val="0096110B"/>
    <w:rsid w:val="0096111C"/>
    <w:rsid w:val="0096115E"/>
    <w:rsid w:val="00961180"/>
    <w:rsid w:val="0096132E"/>
    <w:rsid w:val="00961345"/>
    <w:rsid w:val="00961365"/>
    <w:rsid w:val="00961434"/>
    <w:rsid w:val="00961478"/>
    <w:rsid w:val="0096158D"/>
    <w:rsid w:val="009616B1"/>
    <w:rsid w:val="00961880"/>
    <w:rsid w:val="009618F7"/>
    <w:rsid w:val="00961968"/>
    <w:rsid w:val="00961A78"/>
    <w:rsid w:val="00961AE3"/>
    <w:rsid w:val="00961B85"/>
    <w:rsid w:val="00961D17"/>
    <w:rsid w:val="00961DCA"/>
    <w:rsid w:val="00961E8A"/>
    <w:rsid w:val="00961FAE"/>
    <w:rsid w:val="00961FB7"/>
    <w:rsid w:val="009620D8"/>
    <w:rsid w:val="009621B6"/>
    <w:rsid w:val="009622DB"/>
    <w:rsid w:val="009623C5"/>
    <w:rsid w:val="0096242B"/>
    <w:rsid w:val="009624DA"/>
    <w:rsid w:val="009625B9"/>
    <w:rsid w:val="00962699"/>
    <w:rsid w:val="009626B9"/>
    <w:rsid w:val="009626E6"/>
    <w:rsid w:val="009627B5"/>
    <w:rsid w:val="009627D0"/>
    <w:rsid w:val="00962829"/>
    <w:rsid w:val="00962874"/>
    <w:rsid w:val="00962975"/>
    <w:rsid w:val="009629B9"/>
    <w:rsid w:val="00962AC6"/>
    <w:rsid w:val="00962B43"/>
    <w:rsid w:val="00962B80"/>
    <w:rsid w:val="00962D05"/>
    <w:rsid w:val="00962E1E"/>
    <w:rsid w:val="00962EB2"/>
    <w:rsid w:val="00962ECB"/>
    <w:rsid w:val="00962EF8"/>
    <w:rsid w:val="0096305D"/>
    <w:rsid w:val="00963249"/>
    <w:rsid w:val="00963323"/>
    <w:rsid w:val="0096346F"/>
    <w:rsid w:val="0096349F"/>
    <w:rsid w:val="0096358F"/>
    <w:rsid w:val="0096359B"/>
    <w:rsid w:val="009635AD"/>
    <w:rsid w:val="0096368E"/>
    <w:rsid w:val="009636D7"/>
    <w:rsid w:val="00963751"/>
    <w:rsid w:val="00963772"/>
    <w:rsid w:val="009637F5"/>
    <w:rsid w:val="00963892"/>
    <w:rsid w:val="00963971"/>
    <w:rsid w:val="00963A3D"/>
    <w:rsid w:val="00963A58"/>
    <w:rsid w:val="00963AD7"/>
    <w:rsid w:val="00963B4C"/>
    <w:rsid w:val="00963BCD"/>
    <w:rsid w:val="00963D3F"/>
    <w:rsid w:val="00963E2C"/>
    <w:rsid w:val="00963EAE"/>
    <w:rsid w:val="0096416B"/>
    <w:rsid w:val="009641A6"/>
    <w:rsid w:val="0096420F"/>
    <w:rsid w:val="0096436B"/>
    <w:rsid w:val="0096447B"/>
    <w:rsid w:val="009644BF"/>
    <w:rsid w:val="00964647"/>
    <w:rsid w:val="00964742"/>
    <w:rsid w:val="00964763"/>
    <w:rsid w:val="009647B0"/>
    <w:rsid w:val="00964854"/>
    <w:rsid w:val="0096497F"/>
    <w:rsid w:val="00964A22"/>
    <w:rsid w:val="00964BE5"/>
    <w:rsid w:val="00964BF5"/>
    <w:rsid w:val="00964D80"/>
    <w:rsid w:val="00965000"/>
    <w:rsid w:val="0096503D"/>
    <w:rsid w:val="00965111"/>
    <w:rsid w:val="009651FA"/>
    <w:rsid w:val="0096530D"/>
    <w:rsid w:val="009653F3"/>
    <w:rsid w:val="00965421"/>
    <w:rsid w:val="0096553B"/>
    <w:rsid w:val="00965556"/>
    <w:rsid w:val="0096556E"/>
    <w:rsid w:val="009655AC"/>
    <w:rsid w:val="0096588D"/>
    <w:rsid w:val="009658AC"/>
    <w:rsid w:val="00965A22"/>
    <w:rsid w:val="00965A8E"/>
    <w:rsid w:val="00965ACF"/>
    <w:rsid w:val="00965ADA"/>
    <w:rsid w:val="00965B08"/>
    <w:rsid w:val="00965B3E"/>
    <w:rsid w:val="00965D70"/>
    <w:rsid w:val="00965E27"/>
    <w:rsid w:val="00965F5F"/>
    <w:rsid w:val="00965FBE"/>
    <w:rsid w:val="009660DA"/>
    <w:rsid w:val="009660ED"/>
    <w:rsid w:val="00966139"/>
    <w:rsid w:val="0096616C"/>
    <w:rsid w:val="00966186"/>
    <w:rsid w:val="009661A5"/>
    <w:rsid w:val="009662AC"/>
    <w:rsid w:val="009662B5"/>
    <w:rsid w:val="009662BC"/>
    <w:rsid w:val="00966308"/>
    <w:rsid w:val="00966362"/>
    <w:rsid w:val="00966418"/>
    <w:rsid w:val="0096645A"/>
    <w:rsid w:val="009664AD"/>
    <w:rsid w:val="009664D4"/>
    <w:rsid w:val="00966515"/>
    <w:rsid w:val="00966535"/>
    <w:rsid w:val="00966584"/>
    <w:rsid w:val="009665F9"/>
    <w:rsid w:val="00966751"/>
    <w:rsid w:val="00966840"/>
    <w:rsid w:val="009668C4"/>
    <w:rsid w:val="009669CA"/>
    <w:rsid w:val="00966B34"/>
    <w:rsid w:val="00966B7D"/>
    <w:rsid w:val="00966C40"/>
    <w:rsid w:val="00966D78"/>
    <w:rsid w:val="00966DC9"/>
    <w:rsid w:val="00966DE3"/>
    <w:rsid w:val="00966DE7"/>
    <w:rsid w:val="00966F4F"/>
    <w:rsid w:val="00966F67"/>
    <w:rsid w:val="00966FB9"/>
    <w:rsid w:val="009673DB"/>
    <w:rsid w:val="009673F6"/>
    <w:rsid w:val="009674D2"/>
    <w:rsid w:val="0096751D"/>
    <w:rsid w:val="00967553"/>
    <w:rsid w:val="009675B1"/>
    <w:rsid w:val="00967648"/>
    <w:rsid w:val="0096774E"/>
    <w:rsid w:val="00967767"/>
    <w:rsid w:val="009677CE"/>
    <w:rsid w:val="009677D5"/>
    <w:rsid w:val="00967820"/>
    <w:rsid w:val="00967A58"/>
    <w:rsid w:val="00967AE0"/>
    <w:rsid w:val="00967B02"/>
    <w:rsid w:val="00967B9D"/>
    <w:rsid w:val="00967BD4"/>
    <w:rsid w:val="00967CD3"/>
    <w:rsid w:val="00967CE6"/>
    <w:rsid w:val="00967D57"/>
    <w:rsid w:val="00967DB8"/>
    <w:rsid w:val="00967DE7"/>
    <w:rsid w:val="00967ED0"/>
    <w:rsid w:val="00967F15"/>
    <w:rsid w:val="00967F43"/>
    <w:rsid w:val="0097011F"/>
    <w:rsid w:val="00970166"/>
    <w:rsid w:val="00970176"/>
    <w:rsid w:val="009702A2"/>
    <w:rsid w:val="0097031E"/>
    <w:rsid w:val="00970330"/>
    <w:rsid w:val="00970389"/>
    <w:rsid w:val="009703CB"/>
    <w:rsid w:val="0097049C"/>
    <w:rsid w:val="009704D3"/>
    <w:rsid w:val="0097058A"/>
    <w:rsid w:val="0097075B"/>
    <w:rsid w:val="00970768"/>
    <w:rsid w:val="0097077D"/>
    <w:rsid w:val="009707FD"/>
    <w:rsid w:val="00970825"/>
    <w:rsid w:val="0097088E"/>
    <w:rsid w:val="0097095A"/>
    <w:rsid w:val="00970A1F"/>
    <w:rsid w:val="00970AA1"/>
    <w:rsid w:val="00970B00"/>
    <w:rsid w:val="00970B25"/>
    <w:rsid w:val="00970B3A"/>
    <w:rsid w:val="00970BE2"/>
    <w:rsid w:val="00970C3F"/>
    <w:rsid w:val="00970C9F"/>
    <w:rsid w:val="00970D48"/>
    <w:rsid w:val="00970D77"/>
    <w:rsid w:val="00970DB1"/>
    <w:rsid w:val="00970F0F"/>
    <w:rsid w:val="00970F44"/>
    <w:rsid w:val="009710C9"/>
    <w:rsid w:val="00971125"/>
    <w:rsid w:val="009711E0"/>
    <w:rsid w:val="0097127E"/>
    <w:rsid w:val="009712AA"/>
    <w:rsid w:val="00971332"/>
    <w:rsid w:val="009713D6"/>
    <w:rsid w:val="00971471"/>
    <w:rsid w:val="0097149A"/>
    <w:rsid w:val="009714E2"/>
    <w:rsid w:val="0097150D"/>
    <w:rsid w:val="0097156A"/>
    <w:rsid w:val="009715C7"/>
    <w:rsid w:val="00971659"/>
    <w:rsid w:val="009716D9"/>
    <w:rsid w:val="00971742"/>
    <w:rsid w:val="00971939"/>
    <w:rsid w:val="00971941"/>
    <w:rsid w:val="00971A10"/>
    <w:rsid w:val="00971A3E"/>
    <w:rsid w:val="00971A9B"/>
    <w:rsid w:val="00971C90"/>
    <w:rsid w:val="00971EBC"/>
    <w:rsid w:val="009720D2"/>
    <w:rsid w:val="009720DE"/>
    <w:rsid w:val="0097218B"/>
    <w:rsid w:val="009721D0"/>
    <w:rsid w:val="00972202"/>
    <w:rsid w:val="00972316"/>
    <w:rsid w:val="009723FB"/>
    <w:rsid w:val="00972401"/>
    <w:rsid w:val="00972527"/>
    <w:rsid w:val="00972734"/>
    <w:rsid w:val="009728BC"/>
    <w:rsid w:val="009728DC"/>
    <w:rsid w:val="00972926"/>
    <w:rsid w:val="00972957"/>
    <w:rsid w:val="0097296A"/>
    <w:rsid w:val="00972972"/>
    <w:rsid w:val="009729AD"/>
    <w:rsid w:val="00972A6D"/>
    <w:rsid w:val="00972A87"/>
    <w:rsid w:val="00972B0A"/>
    <w:rsid w:val="00972B83"/>
    <w:rsid w:val="00972D46"/>
    <w:rsid w:val="00972D66"/>
    <w:rsid w:val="00972DCC"/>
    <w:rsid w:val="00972E8B"/>
    <w:rsid w:val="00972EA8"/>
    <w:rsid w:val="00972EF7"/>
    <w:rsid w:val="00973063"/>
    <w:rsid w:val="00973104"/>
    <w:rsid w:val="0097316B"/>
    <w:rsid w:val="00973178"/>
    <w:rsid w:val="00973181"/>
    <w:rsid w:val="0097326A"/>
    <w:rsid w:val="009732CA"/>
    <w:rsid w:val="009735F0"/>
    <w:rsid w:val="009736E4"/>
    <w:rsid w:val="0097372E"/>
    <w:rsid w:val="0097382E"/>
    <w:rsid w:val="00973878"/>
    <w:rsid w:val="00973883"/>
    <w:rsid w:val="009738E7"/>
    <w:rsid w:val="00973A02"/>
    <w:rsid w:val="00973A61"/>
    <w:rsid w:val="00973AEC"/>
    <w:rsid w:val="00973B04"/>
    <w:rsid w:val="00973B55"/>
    <w:rsid w:val="00973D15"/>
    <w:rsid w:val="00973D23"/>
    <w:rsid w:val="00973D89"/>
    <w:rsid w:val="00973DF7"/>
    <w:rsid w:val="00973F20"/>
    <w:rsid w:val="00973F21"/>
    <w:rsid w:val="009740F6"/>
    <w:rsid w:val="009741C3"/>
    <w:rsid w:val="009743C3"/>
    <w:rsid w:val="009744E3"/>
    <w:rsid w:val="00974838"/>
    <w:rsid w:val="0097485B"/>
    <w:rsid w:val="0097490B"/>
    <w:rsid w:val="00974A46"/>
    <w:rsid w:val="00974A49"/>
    <w:rsid w:val="00974AAF"/>
    <w:rsid w:val="00974BBA"/>
    <w:rsid w:val="00974BDB"/>
    <w:rsid w:val="00974DB8"/>
    <w:rsid w:val="00974DBB"/>
    <w:rsid w:val="00974EC5"/>
    <w:rsid w:val="00974EEC"/>
    <w:rsid w:val="00974F59"/>
    <w:rsid w:val="0097511E"/>
    <w:rsid w:val="0097512C"/>
    <w:rsid w:val="009751AB"/>
    <w:rsid w:val="00975234"/>
    <w:rsid w:val="0097528B"/>
    <w:rsid w:val="0097529E"/>
    <w:rsid w:val="00975411"/>
    <w:rsid w:val="00975440"/>
    <w:rsid w:val="00975495"/>
    <w:rsid w:val="009754FE"/>
    <w:rsid w:val="0097558A"/>
    <w:rsid w:val="0097567F"/>
    <w:rsid w:val="009756C3"/>
    <w:rsid w:val="00975A9D"/>
    <w:rsid w:val="00975AEA"/>
    <w:rsid w:val="00975C70"/>
    <w:rsid w:val="00975C82"/>
    <w:rsid w:val="00975C84"/>
    <w:rsid w:val="00975CF5"/>
    <w:rsid w:val="00975DF2"/>
    <w:rsid w:val="00975E77"/>
    <w:rsid w:val="00975EC0"/>
    <w:rsid w:val="00975F12"/>
    <w:rsid w:val="00975F2C"/>
    <w:rsid w:val="00975FE1"/>
    <w:rsid w:val="0097611C"/>
    <w:rsid w:val="0097617B"/>
    <w:rsid w:val="0097629A"/>
    <w:rsid w:val="00976366"/>
    <w:rsid w:val="0097636A"/>
    <w:rsid w:val="009763AC"/>
    <w:rsid w:val="009763F6"/>
    <w:rsid w:val="009765AA"/>
    <w:rsid w:val="0097688E"/>
    <w:rsid w:val="009768CA"/>
    <w:rsid w:val="00976903"/>
    <w:rsid w:val="00976AE2"/>
    <w:rsid w:val="00976B0C"/>
    <w:rsid w:val="00976D59"/>
    <w:rsid w:val="00976F98"/>
    <w:rsid w:val="009770E4"/>
    <w:rsid w:val="0097716C"/>
    <w:rsid w:val="009772AA"/>
    <w:rsid w:val="009772BD"/>
    <w:rsid w:val="009772DC"/>
    <w:rsid w:val="009772EB"/>
    <w:rsid w:val="0097736E"/>
    <w:rsid w:val="00977471"/>
    <w:rsid w:val="009774B0"/>
    <w:rsid w:val="009774E8"/>
    <w:rsid w:val="009776A8"/>
    <w:rsid w:val="009776BF"/>
    <w:rsid w:val="00977797"/>
    <w:rsid w:val="0097785A"/>
    <w:rsid w:val="009778A9"/>
    <w:rsid w:val="009779E5"/>
    <w:rsid w:val="00977A1F"/>
    <w:rsid w:val="00977B21"/>
    <w:rsid w:val="00977BE3"/>
    <w:rsid w:val="00977C70"/>
    <w:rsid w:val="00977D32"/>
    <w:rsid w:val="00977F82"/>
    <w:rsid w:val="00980175"/>
    <w:rsid w:val="009801CB"/>
    <w:rsid w:val="009801D5"/>
    <w:rsid w:val="009802AA"/>
    <w:rsid w:val="009802AB"/>
    <w:rsid w:val="009802EF"/>
    <w:rsid w:val="009802F4"/>
    <w:rsid w:val="009803A0"/>
    <w:rsid w:val="00980491"/>
    <w:rsid w:val="009804BF"/>
    <w:rsid w:val="0098055D"/>
    <w:rsid w:val="009807D3"/>
    <w:rsid w:val="00980816"/>
    <w:rsid w:val="009808C3"/>
    <w:rsid w:val="00980A5B"/>
    <w:rsid w:val="00980A77"/>
    <w:rsid w:val="00980A8C"/>
    <w:rsid w:val="00980AEC"/>
    <w:rsid w:val="00980B75"/>
    <w:rsid w:val="00980BFB"/>
    <w:rsid w:val="00980CFF"/>
    <w:rsid w:val="00980D08"/>
    <w:rsid w:val="00980DCF"/>
    <w:rsid w:val="00980DFB"/>
    <w:rsid w:val="00980E90"/>
    <w:rsid w:val="00980EEE"/>
    <w:rsid w:val="00980F96"/>
    <w:rsid w:val="0098109E"/>
    <w:rsid w:val="0098117F"/>
    <w:rsid w:val="00981272"/>
    <w:rsid w:val="009813D7"/>
    <w:rsid w:val="00981409"/>
    <w:rsid w:val="0098140F"/>
    <w:rsid w:val="00981676"/>
    <w:rsid w:val="009816E5"/>
    <w:rsid w:val="0098177E"/>
    <w:rsid w:val="0098193A"/>
    <w:rsid w:val="0098198C"/>
    <w:rsid w:val="00981BDF"/>
    <w:rsid w:val="00981C5F"/>
    <w:rsid w:val="00981D64"/>
    <w:rsid w:val="00981E24"/>
    <w:rsid w:val="00981E2A"/>
    <w:rsid w:val="00981E7B"/>
    <w:rsid w:val="00981E8E"/>
    <w:rsid w:val="00981FBF"/>
    <w:rsid w:val="00982037"/>
    <w:rsid w:val="00982229"/>
    <w:rsid w:val="0098227A"/>
    <w:rsid w:val="00982391"/>
    <w:rsid w:val="0098257C"/>
    <w:rsid w:val="00982875"/>
    <w:rsid w:val="00982899"/>
    <w:rsid w:val="00982BBA"/>
    <w:rsid w:val="00982C17"/>
    <w:rsid w:val="00982D12"/>
    <w:rsid w:val="00982D18"/>
    <w:rsid w:val="00982DB6"/>
    <w:rsid w:val="00982FA5"/>
    <w:rsid w:val="0098304D"/>
    <w:rsid w:val="00983059"/>
    <w:rsid w:val="00983119"/>
    <w:rsid w:val="009833BF"/>
    <w:rsid w:val="009833C7"/>
    <w:rsid w:val="009834FC"/>
    <w:rsid w:val="00983533"/>
    <w:rsid w:val="0098370A"/>
    <w:rsid w:val="009837A7"/>
    <w:rsid w:val="009838B1"/>
    <w:rsid w:val="009839E5"/>
    <w:rsid w:val="009839EB"/>
    <w:rsid w:val="00983A2D"/>
    <w:rsid w:val="00983AAC"/>
    <w:rsid w:val="00983C1F"/>
    <w:rsid w:val="00983C7B"/>
    <w:rsid w:val="00983C88"/>
    <w:rsid w:val="00983CBD"/>
    <w:rsid w:val="00983D6A"/>
    <w:rsid w:val="00983F1E"/>
    <w:rsid w:val="00984027"/>
    <w:rsid w:val="0098403F"/>
    <w:rsid w:val="0098404A"/>
    <w:rsid w:val="0098409B"/>
    <w:rsid w:val="009840A9"/>
    <w:rsid w:val="009840BB"/>
    <w:rsid w:val="009840BD"/>
    <w:rsid w:val="00984117"/>
    <w:rsid w:val="0098418D"/>
    <w:rsid w:val="0098422B"/>
    <w:rsid w:val="009842E0"/>
    <w:rsid w:val="009843B1"/>
    <w:rsid w:val="00984428"/>
    <w:rsid w:val="00984452"/>
    <w:rsid w:val="0098447D"/>
    <w:rsid w:val="00984506"/>
    <w:rsid w:val="0098452A"/>
    <w:rsid w:val="00984600"/>
    <w:rsid w:val="0098473E"/>
    <w:rsid w:val="00984760"/>
    <w:rsid w:val="0098493F"/>
    <w:rsid w:val="00984BA1"/>
    <w:rsid w:val="00984C58"/>
    <w:rsid w:val="00984C8A"/>
    <w:rsid w:val="00984DD8"/>
    <w:rsid w:val="00984DF8"/>
    <w:rsid w:val="00984E9E"/>
    <w:rsid w:val="00984F58"/>
    <w:rsid w:val="00984F9F"/>
    <w:rsid w:val="00984FA2"/>
    <w:rsid w:val="00984FF7"/>
    <w:rsid w:val="00985010"/>
    <w:rsid w:val="009852C3"/>
    <w:rsid w:val="009858E5"/>
    <w:rsid w:val="00985A14"/>
    <w:rsid w:val="00985AF8"/>
    <w:rsid w:val="00985B91"/>
    <w:rsid w:val="00985C5A"/>
    <w:rsid w:val="00985CCD"/>
    <w:rsid w:val="00985DE7"/>
    <w:rsid w:val="00985E4A"/>
    <w:rsid w:val="00985F0A"/>
    <w:rsid w:val="00985FFC"/>
    <w:rsid w:val="00986279"/>
    <w:rsid w:val="0098627E"/>
    <w:rsid w:val="00986771"/>
    <w:rsid w:val="00986E06"/>
    <w:rsid w:val="00986F02"/>
    <w:rsid w:val="0098701C"/>
    <w:rsid w:val="009871A2"/>
    <w:rsid w:val="00987256"/>
    <w:rsid w:val="0098726D"/>
    <w:rsid w:val="00987276"/>
    <w:rsid w:val="009872E9"/>
    <w:rsid w:val="009872F2"/>
    <w:rsid w:val="00987350"/>
    <w:rsid w:val="00987357"/>
    <w:rsid w:val="0098745D"/>
    <w:rsid w:val="00987482"/>
    <w:rsid w:val="0098749E"/>
    <w:rsid w:val="009874B7"/>
    <w:rsid w:val="0098756A"/>
    <w:rsid w:val="009876ED"/>
    <w:rsid w:val="00987719"/>
    <w:rsid w:val="0098777E"/>
    <w:rsid w:val="0098784E"/>
    <w:rsid w:val="009878A1"/>
    <w:rsid w:val="00987926"/>
    <w:rsid w:val="00987968"/>
    <w:rsid w:val="00987A31"/>
    <w:rsid w:val="00987BAF"/>
    <w:rsid w:val="00987D46"/>
    <w:rsid w:val="00987D74"/>
    <w:rsid w:val="00987D9C"/>
    <w:rsid w:val="00987FDF"/>
    <w:rsid w:val="00987FFC"/>
    <w:rsid w:val="00990347"/>
    <w:rsid w:val="009905C1"/>
    <w:rsid w:val="00990626"/>
    <w:rsid w:val="00990697"/>
    <w:rsid w:val="00990743"/>
    <w:rsid w:val="009908E9"/>
    <w:rsid w:val="0099091C"/>
    <w:rsid w:val="0099099D"/>
    <w:rsid w:val="00990AB4"/>
    <w:rsid w:val="00990B60"/>
    <w:rsid w:val="00990BD0"/>
    <w:rsid w:val="00990BFD"/>
    <w:rsid w:val="00990C3E"/>
    <w:rsid w:val="00990CC4"/>
    <w:rsid w:val="00990D6C"/>
    <w:rsid w:val="00990E64"/>
    <w:rsid w:val="00990FC6"/>
    <w:rsid w:val="009910AB"/>
    <w:rsid w:val="009912D8"/>
    <w:rsid w:val="00991450"/>
    <w:rsid w:val="00991457"/>
    <w:rsid w:val="009914B1"/>
    <w:rsid w:val="009914E5"/>
    <w:rsid w:val="009914FD"/>
    <w:rsid w:val="0099172D"/>
    <w:rsid w:val="009917E0"/>
    <w:rsid w:val="00991878"/>
    <w:rsid w:val="00991970"/>
    <w:rsid w:val="00991A2F"/>
    <w:rsid w:val="00991AA8"/>
    <w:rsid w:val="00991AB5"/>
    <w:rsid w:val="00991B71"/>
    <w:rsid w:val="00991B72"/>
    <w:rsid w:val="00991C9E"/>
    <w:rsid w:val="00991D23"/>
    <w:rsid w:val="00991D6E"/>
    <w:rsid w:val="00991DB3"/>
    <w:rsid w:val="00991E30"/>
    <w:rsid w:val="00991E93"/>
    <w:rsid w:val="00991ECF"/>
    <w:rsid w:val="00991F6B"/>
    <w:rsid w:val="00992024"/>
    <w:rsid w:val="00992076"/>
    <w:rsid w:val="00992120"/>
    <w:rsid w:val="0099213E"/>
    <w:rsid w:val="00992185"/>
    <w:rsid w:val="009922A1"/>
    <w:rsid w:val="00992361"/>
    <w:rsid w:val="009923CC"/>
    <w:rsid w:val="009924C3"/>
    <w:rsid w:val="00992571"/>
    <w:rsid w:val="009925AA"/>
    <w:rsid w:val="009925E1"/>
    <w:rsid w:val="009926AE"/>
    <w:rsid w:val="009926CD"/>
    <w:rsid w:val="009928A5"/>
    <w:rsid w:val="0099291C"/>
    <w:rsid w:val="0099291E"/>
    <w:rsid w:val="00992A5B"/>
    <w:rsid w:val="00992C0B"/>
    <w:rsid w:val="00992C27"/>
    <w:rsid w:val="00992C35"/>
    <w:rsid w:val="00992CDB"/>
    <w:rsid w:val="00992DE9"/>
    <w:rsid w:val="00992E08"/>
    <w:rsid w:val="00992E1F"/>
    <w:rsid w:val="00992F12"/>
    <w:rsid w:val="00992FB9"/>
    <w:rsid w:val="00992FE4"/>
    <w:rsid w:val="0099304E"/>
    <w:rsid w:val="00993243"/>
    <w:rsid w:val="00993300"/>
    <w:rsid w:val="0099338F"/>
    <w:rsid w:val="00993403"/>
    <w:rsid w:val="00993457"/>
    <w:rsid w:val="00993516"/>
    <w:rsid w:val="00993565"/>
    <w:rsid w:val="00993796"/>
    <w:rsid w:val="009938AD"/>
    <w:rsid w:val="0099390F"/>
    <w:rsid w:val="0099391C"/>
    <w:rsid w:val="0099395D"/>
    <w:rsid w:val="009939C9"/>
    <w:rsid w:val="00993A51"/>
    <w:rsid w:val="00993A70"/>
    <w:rsid w:val="00993A81"/>
    <w:rsid w:val="00993AF0"/>
    <w:rsid w:val="00993D67"/>
    <w:rsid w:val="00993D78"/>
    <w:rsid w:val="00993EC3"/>
    <w:rsid w:val="0099407E"/>
    <w:rsid w:val="0099416E"/>
    <w:rsid w:val="009941A9"/>
    <w:rsid w:val="009941D1"/>
    <w:rsid w:val="009942F1"/>
    <w:rsid w:val="00994302"/>
    <w:rsid w:val="00994320"/>
    <w:rsid w:val="0099457D"/>
    <w:rsid w:val="009945B8"/>
    <w:rsid w:val="00994787"/>
    <w:rsid w:val="009947D3"/>
    <w:rsid w:val="0099489B"/>
    <w:rsid w:val="009948EF"/>
    <w:rsid w:val="00994901"/>
    <w:rsid w:val="00994980"/>
    <w:rsid w:val="00994C4A"/>
    <w:rsid w:val="00994E7B"/>
    <w:rsid w:val="00994EEB"/>
    <w:rsid w:val="0099505A"/>
    <w:rsid w:val="009951F4"/>
    <w:rsid w:val="00995352"/>
    <w:rsid w:val="00995636"/>
    <w:rsid w:val="009959FB"/>
    <w:rsid w:val="00995C32"/>
    <w:rsid w:val="00995CEA"/>
    <w:rsid w:val="00995D7B"/>
    <w:rsid w:val="00995FA4"/>
    <w:rsid w:val="00995FEB"/>
    <w:rsid w:val="0099615F"/>
    <w:rsid w:val="0099617C"/>
    <w:rsid w:val="00996288"/>
    <w:rsid w:val="0099634E"/>
    <w:rsid w:val="009963A8"/>
    <w:rsid w:val="009963C9"/>
    <w:rsid w:val="009964A3"/>
    <w:rsid w:val="009964AA"/>
    <w:rsid w:val="009964F4"/>
    <w:rsid w:val="00996593"/>
    <w:rsid w:val="009966CB"/>
    <w:rsid w:val="0099671D"/>
    <w:rsid w:val="00996791"/>
    <w:rsid w:val="009967E6"/>
    <w:rsid w:val="00996819"/>
    <w:rsid w:val="0099689B"/>
    <w:rsid w:val="0099694A"/>
    <w:rsid w:val="0099694F"/>
    <w:rsid w:val="00996954"/>
    <w:rsid w:val="0099697A"/>
    <w:rsid w:val="00996CD8"/>
    <w:rsid w:val="00996DFE"/>
    <w:rsid w:val="00996FC8"/>
    <w:rsid w:val="0099705C"/>
    <w:rsid w:val="009970A5"/>
    <w:rsid w:val="009971CF"/>
    <w:rsid w:val="00997205"/>
    <w:rsid w:val="00997437"/>
    <w:rsid w:val="00997592"/>
    <w:rsid w:val="00997663"/>
    <w:rsid w:val="009977B6"/>
    <w:rsid w:val="00997801"/>
    <w:rsid w:val="00997824"/>
    <w:rsid w:val="00997851"/>
    <w:rsid w:val="00997852"/>
    <w:rsid w:val="00997A80"/>
    <w:rsid w:val="00997B85"/>
    <w:rsid w:val="00997C34"/>
    <w:rsid w:val="00997C62"/>
    <w:rsid w:val="00997CF7"/>
    <w:rsid w:val="00997D11"/>
    <w:rsid w:val="00997EF2"/>
    <w:rsid w:val="009A0075"/>
    <w:rsid w:val="009A00D1"/>
    <w:rsid w:val="009A0134"/>
    <w:rsid w:val="009A01E8"/>
    <w:rsid w:val="009A033D"/>
    <w:rsid w:val="009A05F3"/>
    <w:rsid w:val="009A0757"/>
    <w:rsid w:val="009A07C9"/>
    <w:rsid w:val="009A0867"/>
    <w:rsid w:val="009A088B"/>
    <w:rsid w:val="009A08F7"/>
    <w:rsid w:val="009A0920"/>
    <w:rsid w:val="009A0B8D"/>
    <w:rsid w:val="009A0B9D"/>
    <w:rsid w:val="009A0BE7"/>
    <w:rsid w:val="009A0D89"/>
    <w:rsid w:val="009A0E7C"/>
    <w:rsid w:val="009A0ED9"/>
    <w:rsid w:val="009A0EDC"/>
    <w:rsid w:val="009A0EDE"/>
    <w:rsid w:val="009A0F3B"/>
    <w:rsid w:val="009A0FB1"/>
    <w:rsid w:val="009A117A"/>
    <w:rsid w:val="009A1212"/>
    <w:rsid w:val="009A1305"/>
    <w:rsid w:val="009A151B"/>
    <w:rsid w:val="009A163C"/>
    <w:rsid w:val="009A1883"/>
    <w:rsid w:val="009A18A2"/>
    <w:rsid w:val="009A1987"/>
    <w:rsid w:val="009A199B"/>
    <w:rsid w:val="009A1CAC"/>
    <w:rsid w:val="009A1D2E"/>
    <w:rsid w:val="009A1DF9"/>
    <w:rsid w:val="009A1E7A"/>
    <w:rsid w:val="009A1E85"/>
    <w:rsid w:val="009A1F0A"/>
    <w:rsid w:val="009A1F80"/>
    <w:rsid w:val="009A22DE"/>
    <w:rsid w:val="009A25E5"/>
    <w:rsid w:val="009A25E7"/>
    <w:rsid w:val="009A26A0"/>
    <w:rsid w:val="009A26A5"/>
    <w:rsid w:val="009A27E3"/>
    <w:rsid w:val="009A27F7"/>
    <w:rsid w:val="009A285F"/>
    <w:rsid w:val="009A29AC"/>
    <w:rsid w:val="009A2C58"/>
    <w:rsid w:val="009A2CA3"/>
    <w:rsid w:val="009A2CAD"/>
    <w:rsid w:val="009A2CC2"/>
    <w:rsid w:val="009A2D5E"/>
    <w:rsid w:val="009A2E30"/>
    <w:rsid w:val="009A31CA"/>
    <w:rsid w:val="009A32D3"/>
    <w:rsid w:val="009A32D9"/>
    <w:rsid w:val="009A3316"/>
    <w:rsid w:val="009A3440"/>
    <w:rsid w:val="009A3538"/>
    <w:rsid w:val="009A35B9"/>
    <w:rsid w:val="009A35C4"/>
    <w:rsid w:val="009A363D"/>
    <w:rsid w:val="009A3878"/>
    <w:rsid w:val="009A387D"/>
    <w:rsid w:val="009A39D0"/>
    <w:rsid w:val="009A39D4"/>
    <w:rsid w:val="009A3A4B"/>
    <w:rsid w:val="009A3A5F"/>
    <w:rsid w:val="009A3A8B"/>
    <w:rsid w:val="009A3CE1"/>
    <w:rsid w:val="009A3CE9"/>
    <w:rsid w:val="009A3E39"/>
    <w:rsid w:val="009A3E98"/>
    <w:rsid w:val="009A3EC1"/>
    <w:rsid w:val="009A3F80"/>
    <w:rsid w:val="009A42CD"/>
    <w:rsid w:val="009A431D"/>
    <w:rsid w:val="009A4346"/>
    <w:rsid w:val="009A43CA"/>
    <w:rsid w:val="009A44BC"/>
    <w:rsid w:val="009A44C3"/>
    <w:rsid w:val="009A44D5"/>
    <w:rsid w:val="009A455F"/>
    <w:rsid w:val="009A45A0"/>
    <w:rsid w:val="009A4626"/>
    <w:rsid w:val="009A46CA"/>
    <w:rsid w:val="009A4756"/>
    <w:rsid w:val="009A4862"/>
    <w:rsid w:val="009A489A"/>
    <w:rsid w:val="009A48E7"/>
    <w:rsid w:val="009A492D"/>
    <w:rsid w:val="009A49E4"/>
    <w:rsid w:val="009A4A00"/>
    <w:rsid w:val="009A4A2F"/>
    <w:rsid w:val="009A4A65"/>
    <w:rsid w:val="009A4B39"/>
    <w:rsid w:val="009A4B7B"/>
    <w:rsid w:val="009A4B94"/>
    <w:rsid w:val="009A4C76"/>
    <w:rsid w:val="009A4CBD"/>
    <w:rsid w:val="009A4D6F"/>
    <w:rsid w:val="009A4EEF"/>
    <w:rsid w:val="009A4F38"/>
    <w:rsid w:val="009A5024"/>
    <w:rsid w:val="009A52B4"/>
    <w:rsid w:val="009A5431"/>
    <w:rsid w:val="009A54EA"/>
    <w:rsid w:val="009A559F"/>
    <w:rsid w:val="009A55AF"/>
    <w:rsid w:val="009A55BF"/>
    <w:rsid w:val="009A56E4"/>
    <w:rsid w:val="009A5761"/>
    <w:rsid w:val="009A578D"/>
    <w:rsid w:val="009A57DC"/>
    <w:rsid w:val="009A5903"/>
    <w:rsid w:val="009A5950"/>
    <w:rsid w:val="009A5A2E"/>
    <w:rsid w:val="009A5A90"/>
    <w:rsid w:val="009A5B12"/>
    <w:rsid w:val="009A5D1E"/>
    <w:rsid w:val="009A5D6F"/>
    <w:rsid w:val="009A5E8F"/>
    <w:rsid w:val="009A5F17"/>
    <w:rsid w:val="009A5FA6"/>
    <w:rsid w:val="009A5FE0"/>
    <w:rsid w:val="009A61C0"/>
    <w:rsid w:val="009A6361"/>
    <w:rsid w:val="009A6413"/>
    <w:rsid w:val="009A64DC"/>
    <w:rsid w:val="009A6597"/>
    <w:rsid w:val="009A6599"/>
    <w:rsid w:val="009A6663"/>
    <w:rsid w:val="009A6841"/>
    <w:rsid w:val="009A68FA"/>
    <w:rsid w:val="009A6C26"/>
    <w:rsid w:val="009A6C40"/>
    <w:rsid w:val="009A6C46"/>
    <w:rsid w:val="009A6DCC"/>
    <w:rsid w:val="009A6E6D"/>
    <w:rsid w:val="009A6F0C"/>
    <w:rsid w:val="009A6F3B"/>
    <w:rsid w:val="009A70AB"/>
    <w:rsid w:val="009A70DC"/>
    <w:rsid w:val="009A70DE"/>
    <w:rsid w:val="009A726E"/>
    <w:rsid w:val="009A728D"/>
    <w:rsid w:val="009A72CB"/>
    <w:rsid w:val="009A733C"/>
    <w:rsid w:val="009A735D"/>
    <w:rsid w:val="009A7373"/>
    <w:rsid w:val="009A7393"/>
    <w:rsid w:val="009A766C"/>
    <w:rsid w:val="009A76F6"/>
    <w:rsid w:val="009A76FF"/>
    <w:rsid w:val="009A7748"/>
    <w:rsid w:val="009A78B9"/>
    <w:rsid w:val="009A7962"/>
    <w:rsid w:val="009A7993"/>
    <w:rsid w:val="009A79C6"/>
    <w:rsid w:val="009A7B18"/>
    <w:rsid w:val="009A7BD2"/>
    <w:rsid w:val="009A7C20"/>
    <w:rsid w:val="009A7D11"/>
    <w:rsid w:val="009A7DB1"/>
    <w:rsid w:val="009A7E98"/>
    <w:rsid w:val="009A7EB0"/>
    <w:rsid w:val="009A7F0D"/>
    <w:rsid w:val="009A7FB8"/>
    <w:rsid w:val="009A7FE0"/>
    <w:rsid w:val="009B016C"/>
    <w:rsid w:val="009B0215"/>
    <w:rsid w:val="009B042F"/>
    <w:rsid w:val="009B048A"/>
    <w:rsid w:val="009B05D1"/>
    <w:rsid w:val="009B068F"/>
    <w:rsid w:val="009B06D2"/>
    <w:rsid w:val="009B0755"/>
    <w:rsid w:val="009B082C"/>
    <w:rsid w:val="009B0839"/>
    <w:rsid w:val="009B0A47"/>
    <w:rsid w:val="009B0A64"/>
    <w:rsid w:val="009B0BF3"/>
    <w:rsid w:val="009B1067"/>
    <w:rsid w:val="009B10D4"/>
    <w:rsid w:val="009B1166"/>
    <w:rsid w:val="009B116F"/>
    <w:rsid w:val="009B11E1"/>
    <w:rsid w:val="009B120B"/>
    <w:rsid w:val="009B1235"/>
    <w:rsid w:val="009B1274"/>
    <w:rsid w:val="009B15DA"/>
    <w:rsid w:val="009B17A0"/>
    <w:rsid w:val="009B17C9"/>
    <w:rsid w:val="009B1901"/>
    <w:rsid w:val="009B19DA"/>
    <w:rsid w:val="009B1AC9"/>
    <w:rsid w:val="009B1B3A"/>
    <w:rsid w:val="009B1B59"/>
    <w:rsid w:val="009B1D1B"/>
    <w:rsid w:val="009B1D8C"/>
    <w:rsid w:val="009B1DB5"/>
    <w:rsid w:val="009B1EB7"/>
    <w:rsid w:val="009B1FDA"/>
    <w:rsid w:val="009B217A"/>
    <w:rsid w:val="009B2197"/>
    <w:rsid w:val="009B2244"/>
    <w:rsid w:val="009B229E"/>
    <w:rsid w:val="009B2325"/>
    <w:rsid w:val="009B2365"/>
    <w:rsid w:val="009B23B4"/>
    <w:rsid w:val="009B23FC"/>
    <w:rsid w:val="009B2404"/>
    <w:rsid w:val="009B24EF"/>
    <w:rsid w:val="009B2557"/>
    <w:rsid w:val="009B2665"/>
    <w:rsid w:val="009B28E9"/>
    <w:rsid w:val="009B2994"/>
    <w:rsid w:val="009B2AEC"/>
    <w:rsid w:val="009B2CBE"/>
    <w:rsid w:val="009B2CE4"/>
    <w:rsid w:val="009B2DA0"/>
    <w:rsid w:val="009B2E4A"/>
    <w:rsid w:val="009B2F3F"/>
    <w:rsid w:val="009B2FBE"/>
    <w:rsid w:val="009B3100"/>
    <w:rsid w:val="009B3163"/>
    <w:rsid w:val="009B31C7"/>
    <w:rsid w:val="009B3249"/>
    <w:rsid w:val="009B3370"/>
    <w:rsid w:val="009B34A1"/>
    <w:rsid w:val="009B357D"/>
    <w:rsid w:val="009B3587"/>
    <w:rsid w:val="009B37BA"/>
    <w:rsid w:val="009B38C6"/>
    <w:rsid w:val="009B3BAB"/>
    <w:rsid w:val="009B3BC3"/>
    <w:rsid w:val="009B3C1C"/>
    <w:rsid w:val="009B3C5A"/>
    <w:rsid w:val="009B3EAD"/>
    <w:rsid w:val="009B3F75"/>
    <w:rsid w:val="009B4127"/>
    <w:rsid w:val="009B41FC"/>
    <w:rsid w:val="009B4286"/>
    <w:rsid w:val="009B44E8"/>
    <w:rsid w:val="009B479A"/>
    <w:rsid w:val="009B47B4"/>
    <w:rsid w:val="009B47CC"/>
    <w:rsid w:val="009B4816"/>
    <w:rsid w:val="009B4853"/>
    <w:rsid w:val="009B491F"/>
    <w:rsid w:val="009B4970"/>
    <w:rsid w:val="009B4A43"/>
    <w:rsid w:val="009B4A5D"/>
    <w:rsid w:val="009B4A92"/>
    <w:rsid w:val="009B4AC2"/>
    <w:rsid w:val="009B4B16"/>
    <w:rsid w:val="009B4C26"/>
    <w:rsid w:val="009B4C6B"/>
    <w:rsid w:val="009B4C99"/>
    <w:rsid w:val="009B4D92"/>
    <w:rsid w:val="009B4F71"/>
    <w:rsid w:val="009B4FD6"/>
    <w:rsid w:val="009B500E"/>
    <w:rsid w:val="009B511F"/>
    <w:rsid w:val="009B512D"/>
    <w:rsid w:val="009B522F"/>
    <w:rsid w:val="009B5298"/>
    <w:rsid w:val="009B52E5"/>
    <w:rsid w:val="009B5317"/>
    <w:rsid w:val="009B5326"/>
    <w:rsid w:val="009B5374"/>
    <w:rsid w:val="009B53CB"/>
    <w:rsid w:val="009B5539"/>
    <w:rsid w:val="009B557C"/>
    <w:rsid w:val="009B55DE"/>
    <w:rsid w:val="009B5618"/>
    <w:rsid w:val="009B58B8"/>
    <w:rsid w:val="009B5DB5"/>
    <w:rsid w:val="009B5E5D"/>
    <w:rsid w:val="009B5F54"/>
    <w:rsid w:val="009B5FDC"/>
    <w:rsid w:val="009B6024"/>
    <w:rsid w:val="009B6040"/>
    <w:rsid w:val="009B60B2"/>
    <w:rsid w:val="009B6119"/>
    <w:rsid w:val="009B61CB"/>
    <w:rsid w:val="009B6254"/>
    <w:rsid w:val="009B626D"/>
    <w:rsid w:val="009B63C2"/>
    <w:rsid w:val="009B64D7"/>
    <w:rsid w:val="009B64EE"/>
    <w:rsid w:val="009B65C3"/>
    <w:rsid w:val="009B6602"/>
    <w:rsid w:val="009B670C"/>
    <w:rsid w:val="009B6777"/>
    <w:rsid w:val="009B67B7"/>
    <w:rsid w:val="009B6863"/>
    <w:rsid w:val="009B698F"/>
    <w:rsid w:val="009B69E6"/>
    <w:rsid w:val="009B6A9B"/>
    <w:rsid w:val="009B6B80"/>
    <w:rsid w:val="009B6B89"/>
    <w:rsid w:val="009B6D9C"/>
    <w:rsid w:val="009B6DB5"/>
    <w:rsid w:val="009B6F32"/>
    <w:rsid w:val="009B709B"/>
    <w:rsid w:val="009B7120"/>
    <w:rsid w:val="009B7139"/>
    <w:rsid w:val="009B7169"/>
    <w:rsid w:val="009B7327"/>
    <w:rsid w:val="009B7401"/>
    <w:rsid w:val="009B74BD"/>
    <w:rsid w:val="009B74DF"/>
    <w:rsid w:val="009B7573"/>
    <w:rsid w:val="009B768A"/>
    <w:rsid w:val="009B7916"/>
    <w:rsid w:val="009B7949"/>
    <w:rsid w:val="009B7B1A"/>
    <w:rsid w:val="009B7B53"/>
    <w:rsid w:val="009B7D2A"/>
    <w:rsid w:val="009B7D74"/>
    <w:rsid w:val="009B7E2F"/>
    <w:rsid w:val="009B7EEF"/>
    <w:rsid w:val="009C0175"/>
    <w:rsid w:val="009C018E"/>
    <w:rsid w:val="009C026D"/>
    <w:rsid w:val="009C02AB"/>
    <w:rsid w:val="009C0397"/>
    <w:rsid w:val="009C0425"/>
    <w:rsid w:val="009C04A5"/>
    <w:rsid w:val="009C06B7"/>
    <w:rsid w:val="009C093F"/>
    <w:rsid w:val="009C0A35"/>
    <w:rsid w:val="009C0C91"/>
    <w:rsid w:val="009C0D9B"/>
    <w:rsid w:val="009C0E84"/>
    <w:rsid w:val="009C0EF6"/>
    <w:rsid w:val="009C0F56"/>
    <w:rsid w:val="009C108C"/>
    <w:rsid w:val="009C1273"/>
    <w:rsid w:val="009C134C"/>
    <w:rsid w:val="009C13C4"/>
    <w:rsid w:val="009C1526"/>
    <w:rsid w:val="009C15CD"/>
    <w:rsid w:val="009C16B3"/>
    <w:rsid w:val="009C1777"/>
    <w:rsid w:val="009C1843"/>
    <w:rsid w:val="009C1870"/>
    <w:rsid w:val="009C1AF4"/>
    <w:rsid w:val="009C1BB4"/>
    <w:rsid w:val="009C1C55"/>
    <w:rsid w:val="009C1DDC"/>
    <w:rsid w:val="009C1DE0"/>
    <w:rsid w:val="009C1E1B"/>
    <w:rsid w:val="009C1F32"/>
    <w:rsid w:val="009C1FAE"/>
    <w:rsid w:val="009C2039"/>
    <w:rsid w:val="009C2298"/>
    <w:rsid w:val="009C22CD"/>
    <w:rsid w:val="009C2302"/>
    <w:rsid w:val="009C23DE"/>
    <w:rsid w:val="009C241F"/>
    <w:rsid w:val="009C244D"/>
    <w:rsid w:val="009C246A"/>
    <w:rsid w:val="009C2592"/>
    <w:rsid w:val="009C2645"/>
    <w:rsid w:val="009C27FE"/>
    <w:rsid w:val="009C28E7"/>
    <w:rsid w:val="009C291C"/>
    <w:rsid w:val="009C2942"/>
    <w:rsid w:val="009C2A78"/>
    <w:rsid w:val="009C2ABD"/>
    <w:rsid w:val="009C2B11"/>
    <w:rsid w:val="009C2B43"/>
    <w:rsid w:val="009C2C1B"/>
    <w:rsid w:val="009C2C65"/>
    <w:rsid w:val="009C2C93"/>
    <w:rsid w:val="009C2D54"/>
    <w:rsid w:val="009C2DAC"/>
    <w:rsid w:val="009C2EED"/>
    <w:rsid w:val="009C3034"/>
    <w:rsid w:val="009C306F"/>
    <w:rsid w:val="009C30E4"/>
    <w:rsid w:val="009C3100"/>
    <w:rsid w:val="009C314C"/>
    <w:rsid w:val="009C3270"/>
    <w:rsid w:val="009C36DD"/>
    <w:rsid w:val="009C3712"/>
    <w:rsid w:val="009C3730"/>
    <w:rsid w:val="009C374D"/>
    <w:rsid w:val="009C3877"/>
    <w:rsid w:val="009C38B6"/>
    <w:rsid w:val="009C38FA"/>
    <w:rsid w:val="009C3921"/>
    <w:rsid w:val="009C3965"/>
    <w:rsid w:val="009C3981"/>
    <w:rsid w:val="009C3A2D"/>
    <w:rsid w:val="009C3A39"/>
    <w:rsid w:val="009C3A3E"/>
    <w:rsid w:val="009C3A97"/>
    <w:rsid w:val="009C3ACB"/>
    <w:rsid w:val="009C3BC8"/>
    <w:rsid w:val="009C3D0A"/>
    <w:rsid w:val="009C3DBA"/>
    <w:rsid w:val="009C3E46"/>
    <w:rsid w:val="009C3E6F"/>
    <w:rsid w:val="009C3EA6"/>
    <w:rsid w:val="009C406A"/>
    <w:rsid w:val="009C40A2"/>
    <w:rsid w:val="009C415E"/>
    <w:rsid w:val="009C4204"/>
    <w:rsid w:val="009C424F"/>
    <w:rsid w:val="009C4299"/>
    <w:rsid w:val="009C42B2"/>
    <w:rsid w:val="009C42C1"/>
    <w:rsid w:val="009C4329"/>
    <w:rsid w:val="009C4554"/>
    <w:rsid w:val="009C4853"/>
    <w:rsid w:val="009C4944"/>
    <w:rsid w:val="009C49FE"/>
    <w:rsid w:val="009C4A4D"/>
    <w:rsid w:val="009C4AB4"/>
    <w:rsid w:val="009C4B25"/>
    <w:rsid w:val="009C4BBD"/>
    <w:rsid w:val="009C4E54"/>
    <w:rsid w:val="009C4ECE"/>
    <w:rsid w:val="009C504B"/>
    <w:rsid w:val="009C5078"/>
    <w:rsid w:val="009C50E0"/>
    <w:rsid w:val="009C50FC"/>
    <w:rsid w:val="009C5118"/>
    <w:rsid w:val="009C5187"/>
    <w:rsid w:val="009C525C"/>
    <w:rsid w:val="009C5281"/>
    <w:rsid w:val="009C52B8"/>
    <w:rsid w:val="009C52F8"/>
    <w:rsid w:val="009C53BD"/>
    <w:rsid w:val="009C53E9"/>
    <w:rsid w:val="009C54C2"/>
    <w:rsid w:val="009C5541"/>
    <w:rsid w:val="009C5576"/>
    <w:rsid w:val="009C5674"/>
    <w:rsid w:val="009C56A6"/>
    <w:rsid w:val="009C589C"/>
    <w:rsid w:val="009C591D"/>
    <w:rsid w:val="009C59D5"/>
    <w:rsid w:val="009C59E1"/>
    <w:rsid w:val="009C5B94"/>
    <w:rsid w:val="009C5D3B"/>
    <w:rsid w:val="009C5D4C"/>
    <w:rsid w:val="009C5DD5"/>
    <w:rsid w:val="009C5E05"/>
    <w:rsid w:val="009C5FE6"/>
    <w:rsid w:val="009C6070"/>
    <w:rsid w:val="009C608E"/>
    <w:rsid w:val="009C618D"/>
    <w:rsid w:val="009C62C5"/>
    <w:rsid w:val="009C63AF"/>
    <w:rsid w:val="009C63FC"/>
    <w:rsid w:val="009C64D4"/>
    <w:rsid w:val="009C6516"/>
    <w:rsid w:val="009C6595"/>
    <w:rsid w:val="009C66D5"/>
    <w:rsid w:val="009C6722"/>
    <w:rsid w:val="009C673F"/>
    <w:rsid w:val="009C6775"/>
    <w:rsid w:val="009C67F5"/>
    <w:rsid w:val="009C6802"/>
    <w:rsid w:val="009C688A"/>
    <w:rsid w:val="009C6A3C"/>
    <w:rsid w:val="009C6A6C"/>
    <w:rsid w:val="009C6A6D"/>
    <w:rsid w:val="009C6B0A"/>
    <w:rsid w:val="009C6B15"/>
    <w:rsid w:val="009C6B3E"/>
    <w:rsid w:val="009C6B7B"/>
    <w:rsid w:val="009C6C83"/>
    <w:rsid w:val="009C6D0C"/>
    <w:rsid w:val="009C6D67"/>
    <w:rsid w:val="009C6E4D"/>
    <w:rsid w:val="009C6E80"/>
    <w:rsid w:val="009C6E99"/>
    <w:rsid w:val="009C6F1E"/>
    <w:rsid w:val="009C6F54"/>
    <w:rsid w:val="009C6FE4"/>
    <w:rsid w:val="009C709E"/>
    <w:rsid w:val="009C711A"/>
    <w:rsid w:val="009C7136"/>
    <w:rsid w:val="009C7213"/>
    <w:rsid w:val="009C7350"/>
    <w:rsid w:val="009C7358"/>
    <w:rsid w:val="009C7634"/>
    <w:rsid w:val="009C76D1"/>
    <w:rsid w:val="009C793F"/>
    <w:rsid w:val="009C79FA"/>
    <w:rsid w:val="009C7AB6"/>
    <w:rsid w:val="009C7B30"/>
    <w:rsid w:val="009C7BA1"/>
    <w:rsid w:val="009C7C58"/>
    <w:rsid w:val="009C7C64"/>
    <w:rsid w:val="009C7CB6"/>
    <w:rsid w:val="009C7CD0"/>
    <w:rsid w:val="009C7F04"/>
    <w:rsid w:val="009C7F1F"/>
    <w:rsid w:val="009D0051"/>
    <w:rsid w:val="009D00F1"/>
    <w:rsid w:val="009D02AC"/>
    <w:rsid w:val="009D030C"/>
    <w:rsid w:val="009D053A"/>
    <w:rsid w:val="009D06DA"/>
    <w:rsid w:val="009D06ED"/>
    <w:rsid w:val="009D075A"/>
    <w:rsid w:val="009D07B7"/>
    <w:rsid w:val="009D0964"/>
    <w:rsid w:val="009D0CF0"/>
    <w:rsid w:val="009D0CF7"/>
    <w:rsid w:val="009D0E9C"/>
    <w:rsid w:val="009D0EA8"/>
    <w:rsid w:val="009D0F89"/>
    <w:rsid w:val="009D0FB8"/>
    <w:rsid w:val="009D0FC3"/>
    <w:rsid w:val="009D1245"/>
    <w:rsid w:val="009D12DF"/>
    <w:rsid w:val="009D13D0"/>
    <w:rsid w:val="009D1430"/>
    <w:rsid w:val="009D1568"/>
    <w:rsid w:val="009D158E"/>
    <w:rsid w:val="009D199F"/>
    <w:rsid w:val="009D1BAD"/>
    <w:rsid w:val="009D1C42"/>
    <w:rsid w:val="009D1C6E"/>
    <w:rsid w:val="009D1CD3"/>
    <w:rsid w:val="009D1D75"/>
    <w:rsid w:val="009D1D9D"/>
    <w:rsid w:val="009D1E0C"/>
    <w:rsid w:val="009D1E21"/>
    <w:rsid w:val="009D1E43"/>
    <w:rsid w:val="009D2033"/>
    <w:rsid w:val="009D22A1"/>
    <w:rsid w:val="009D2307"/>
    <w:rsid w:val="009D241A"/>
    <w:rsid w:val="009D259D"/>
    <w:rsid w:val="009D2601"/>
    <w:rsid w:val="009D2762"/>
    <w:rsid w:val="009D290E"/>
    <w:rsid w:val="009D2A26"/>
    <w:rsid w:val="009D2A70"/>
    <w:rsid w:val="009D2C2E"/>
    <w:rsid w:val="009D2CAA"/>
    <w:rsid w:val="009D2D23"/>
    <w:rsid w:val="009D2E2F"/>
    <w:rsid w:val="009D2EA1"/>
    <w:rsid w:val="009D30DF"/>
    <w:rsid w:val="009D313A"/>
    <w:rsid w:val="009D3168"/>
    <w:rsid w:val="009D3212"/>
    <w:rsid w:val="009D3281"/>
    <w:rsid w:val="009D3298"/>
    <w:rsid w:val="009D346D"/>
    <w:rsid w:val="009D353B"/>
    <w:rsid w:val="009D35DB"/>
    <w:rsid w:val="009D3619"/>
    <w:rsid w:val="009D39C1"/>
    <w:rsid w:val="009D3C95"/>
    <w:rsid w:val="009D3D44"/>
    <w:rsid w:val="009D3D5D"/>
    <w:rsid w:val="009D408A"/>
    <w:rsid w:val="009D44E2"/>
    <w:rsid w:val="009D455D"/>
    <w:rsid w:val="009D46EA"/>
    <w:rsid w:val="009D4710"/>
    <w:rsid w:val="009D488E"/>
    <w:rsid w:val="009D4926"/>
    <w:rsid w:val="009D4974"/>
    <w:rsid w:val="009D4BC8"/>
    <w:rsid w:val="009D505B"/>
    <w:rsid w:val="009D51DD"/>
    <w:rsid w:val="009D5222"/>
    <w:rsid w:val="009D5244"/>
    <w:rsid w:val="009D52B6"/>
    <w:rsid w:val="009D5307"/>
    <w:rsid w:val="009D54EA"/>
    <w:rsid w:val="009D565E"/>
    <w:rsid w:val="009D5843"/>
    <w:rsid w:val="009D5885"/>
    <w:rsid w:val="009D58C6"/>
    <w:rsid w:val="009D595E"/>
    <w:rsid w:val="009D5A5A"/>
    <w:rsid w:val="009D5B29"/>
    <w:rsid w:val="009D5B33"/>
    <w:rsid w:val="009D5B57"/>
    <w:rsid w:val="009D5B79"/>
    <w:rsid w:val="009D5B7D"/>
    <w:rsid w:val="009D5B97"/>
    <w:rsid w:val="009D5BC7"/>
    <w:rsid w:val="009D5C28"/>
    <w:rsid w:val="009D5C37"/>
    <w:rsid w:val="009D5D04"/>
    <w:rsid w:val="009D5F13"/>
    <w:rsid w:val="009D5F2D"/>
    <w:rsid w:val="009D5F8B"/>
    <w:rsid w:val="009D60AD"/>
    <w:rsid w:val="009D6497"/>
    <w:rsid w:val="009D6554"/>
    <w:rsid w:val="009D68AB"/>
    <w:rsid w:val="009D6903"/>
    <w:rsid w:val="009D6A22"/>
    <w:rsid w:val="009D6C60"/>
    <w:rsid w:val="009D6D08"/>
    <w:rsid w:val="009D6D16"/>
    <w:rsid w:val="009D6EA3"/>
    <w:rsid w:val="009D7070"/>
    <w:rsid w:val="009D71D2"/>
    <w:rsid w:val="009D7244"/>
    <w:rsid w:val="009D748C"/>
    <w:rsid w:val="009D75E5"/>
    <w:rsid w:val="009D7656"/>
    <w:rsid w:val="009D7693"/>
    <w:rsid w:val="009D77E8"/>
    <w:rsid w:val="009D78B9"/>
    <w:rsid w:val="009D7957"/>
    <w:rsid w:val="009D79FC"/>
    <w:rsid w:val="009D7B62"/>
    <w:rsid w:val="009D7B65"/>
    <w:rsid w:val="009D7B7D"/>
    <w:rsid w:val="009D7BB3"/>
    <w:rsid w:val="009D7C99"/>
    <w:rsid w:val="009D7D32"/>
    <w:rsid w:val="009D7E32"/>
    <w:rsid w:val="009D7EAD"/>
    <w:rsid w:val="009E01D4"/>
    <w:rsid w:val="009E0264"/>
    <w:rsid w:val="009E029A"/>
    <w:rsid w:val="009E03CD"/>
    <w:rsid w:val="009E041E"/>
    <w:rsid w:val="009E04E4"/>
    <w:rsid w:val="009E052D"/>
    <w:rsid w:val="009E0536"/>
    <w:rsid w:val="009E05A5"/>
    <w:rsid w:val="009E0741"/>
    <w:rsid w:val="009E0817"/>
    <w:rsid w:val="009E093E"/>
    <w:rsid w:val="009E0A63"/>
    <w:rsid w:val="009E0A90"/>
    <w:rsid w:val="009E0B75"/>
    <w:rsid w:val="009E0CC0"/>
    <w:rsid w:val="009E0DC6"/>
    <w:rsid w:val="009E0E2D"/>
    <w:rsid w:val="009E0E68"/>
    <w:rsid w:val="009E0FF4"/>
    <w:rsid w:val="009E11AB"/>
    <w:rsid w:val="009E11ED"/>
    <w:rsid w:val="009E1262"/>
    <w:rsid w:val="009E12CB"/>
    <w:rsid w:val="009E158A"/>
    <w:rsid w:val="009E1765"/>
    <w:rsid w:val="009E180B"/>
    <w:rsid w:val="009E1826"/>
    <w:rsid w:val="009E1B9F"/>
    <w:rsid w:val="009E1BDB"/>
    <w:rsid w:val="009E1C90"/>
    <w:rsid w:val="009E1DB0"/>
    <w:rsid w:val="009E20D2"/>
    <w:rsid w:val="009E2131"/>
    <w:rsid w:val="009E22C3"/>
    <w:rsid w:val="009E2433"/>
    <w:rsid w:val="009E24AD"/>
    <w:rsid w:val="009E2513"/>
    <w:rsid w:val="009E2549"/>
    <w:rsid w:val="009E2652"/>
    <w:rsid w:val="009E26F8"/>
    <w:rsid w:val="009E2769"/>
    <w:rsid w:val="009E27C2"/>
    <w:rsid w:val="009E2810"/>
    <w:rsid w:val="009E287B"/>
    <w:rsid w:val="009E2885"/>
    <w:rsid w:val="009E28CF"/>
    <w:rsid w:val="009E2930"/>
    <w:rsid w:val="009E2939"/>
    <w:rsid w:val="009E294A"/>
    <w:rsid w:val="009E294F"/>
    <w:rsid w:val="009E2A1D"/>
    <w:rsid w:val="009E2BDF"/>
    <w:rsid w:val="009E2D00"/>
    <w:rsid w:val="009E2D09"/>
    <w:rsid w:val="009E2D6A"/>
    <w:rsid w:val="009E2D8A"/>
    <w:rsid w:val="009E2E23"/>
    <w:rsid w:val="009E2E67"/>
    <w:rsid w:val="009E2E93"/>
    <w:rsid w:val="009E32C3"/>
    <w:rsid w:val="009E3329"/>
    <w:rsid w:val="009E338D"/>
    <w:rsid w:val="009E3557"/>
    <w:rsid w:val="009E356C"/>
    <w:rsid w:val="009E3605"/>
    <w:rsid w:val="009E3654"/>
    <w:rsid w:val="009E366B"/>
    <w:rsid w:val="009E37C8"/>
    <w:rsid w:val="009E3802"/>
    <w:rsid w:val="009E389A"/>
    <w:rsid w:val="009E3995"/>
    <w:rsid w:val="009E3A0A"/>
    <w:rsid w:val="009E3A9D"/>
    <w:rsid w:val="009E3B3D"/>
    <w:rsid w:val="009E3B46"/>
    <w:rsid w:val="009E3C38"/>
    <w:rsid w:val="009E3FD6"/>
    <w:rsid w:val="009E4002"/>
    <w:rsid w:val="009E40A4"/>
    <w:rsid w:val="009E40D5"/>
    <w:rsid w:val="009E4185"/>
    <w:rsid w:val="009E41D5"/>
    <w:rsid w:val="009E41F9"/>
    <w:rsid w:val="009E4220"/>
    <w:rsid w:val="009E435E"/>
    <w:rsid w:val="009E4437"/>
    <w:rsid w:val="009E4440"/>
    <w:rsid w:val="009E44BF"/>
    <w:rsid w:val="009E44D7"/>
    <w:rsid w:val="009E4644"/>
    <w:rsid w:val="009E469E"/>
    <w:rsid w:val="009E46EE"/>
    <w:rsid w:val="009E4A6A"/>
    <w:rsid w:val="009E4A7A"/>
    <w:rsid w:val="009E4AC7"/>
    <w:rsid w:val="009E4B3B"/>
    <w:rsid w:val="009E4BB6"/>
    <w:rsid w:val="009E4C1E"/>
    <w:rsid w:val="009E4C30"/>
    <w:rsid w:val="009E4CA1"/>
    <w:rsid w:val="009E4D0E"/>
    <w:rsid w:val="009E4EA4"/>
    <w:rsid w:val="009E4FE1"/>
    <w:rsid w:val="009E5082"/>
    <w:rsid w:val="009E50CE"/>
    <w:rsid w:val="009E522A"/>
    <w:rsid w:val="009E5436"/>
    <w:rsid w:val="009E5491"/>
    <w:rsid w:val="009E554C"/>
    <w:rsid w:val="009E555D"/>
    <w:rsid w:val="009E55BB"/>
    <w:rsid w:val="009E56B8"/>
    <w:rsid w:val="009E57DB"/>
    <w:rsid w:val="009E5BA6"/>
    <w:rsid w:val="009E5DCA"/>
    <w:rsid w:val="009E5E19"/>
    <w:rsid w:val="009E5E1F"/>
    <w:rsid w:val="009E5F4F"/>
    <w:rsid w:val="009E61C2"/>
    <w:rsid w:val="009E61F5"/>
    <w:rsid w:val="009E624D"/>
    <w:rsid w:val="009E6290"/>
    <w:rsid w:val="009E6380"/>
    <w:rsid w:val="009E645D"/>
    <w:rsid w:val="009E65D9"/>
    <w:rsid w:val="009E66B4"/>
    <w:rsid w:val="009E66EC"/>
    <w:rsid w:val="009E6983"/>
    <w:rsid w:val="009E6A18"/>
    <w:rsid w:val="009E6A5C"/>
    <w:rsid w:val="009E6ADD"/>
    <w:rsid w:val="009E6AFB"/>
    <w:rsid w:val="009E6C88"/>
    <w:rsid w:val="009E6D71"/>
    <w:rsid w:val="009E6D7F"/>
    <w:rsid w:val="009E6DD9"/>
    <w:rsid w:val="009E6EB5"/>
    <w:rsid w:val="009E6EEE"/>
    <w:rsid w:val="009E6EF4"/>
    <w:rsid w:val="009E6FFE"/>
    <w:rsid w:val="009E7010"/>
    <w:rsid w:val="009E706B"/>
    <w:rsid w:val="009E7262"/>
    <w:rsid w:val="009E7311"/>
    <w:rsid w:val="009E73FB"/>
    <w:rsid w:val="009E7432"/>
    <w:rsid w:val="009E75C0"/>
    <w:rsid w:val="009E75D7"/>
    <w:rsid w:val="009E7637"/>
    <w:rsid w:val="009E7708"/>
    <w:rsid w:val="009E77AF"/>
    <w:rsid w:val="009E784D"/>
    <w:rsid w:val="009E791F"/>
    <w:rsid w:val="009E7966"/>
    <w:rsid w:val="009E79C1"/>
    <w:rsid w:val="009E7B12"/>
    <w:rsid w:val="009E7D68"/>
    <w:rsid w:val="009E7E0E"/>
    <w:rsid w:val="009E7EA4"/>
    <w:rsid w:val="009E7EAB"/>
    <w:rsid w:val="009E7EFF"/>
    <w:rsid w:val="009ED323"/>
    <w:rsid w:val="009F0433"/>
    <w:rsid w:val="009F04DC"/>
    <w:rsid w:val="009F050C"/>
    <w:rsid w:val="009F0538"/>
    <w:rsid w:val="009F071D"/>
    <w:rsid w:val="009F07D0"/>
    <w:rsid w:val="009F089B"/>
    <w:rsid w:val="009F0C1D"/>
    <w:rsid w:val="009F0CF4"/>
    <w:rsid w:val="009F0D0F"/>
    <w:rsid w:val="009F0D8D"/>
    <w:rsid w:val="009F0DDA"/>
    <w:rsid w:val="009F0F33"/>
    <w:rsid w:val="009F105B"/>
    <w:rsid w:val="009F11D7"/>
    <w:rsid w:val="009F12D7"/>
    <w:rsid w:val="009F15CA"/>
    <w:rsid w:val="009F171E"/>
    <w:rsid w:val="009F17AF"/>
    <w:rsid w:val="009F1806"/>
    <w:rsid w:val="009F18CD"/>
    <w:rsid w:val="009F195D"/>
    <w:rsid w:val="009F1A34"/>
    <w:rsid w:val="009F1B16"/>
    <w:rsid w:val="009F1BEF"/>
    <w:rsid w:val="009F1C39"/>
    <w:rsid w:val="009F1C41"/>
    <w:rsid w:val="009F1D6F"/>
    <w:rsid w:val="009F1D7D"/>
    <w:rsid w:val="009F1E52"/>
    <w:rsid w:val="009F1E6E"/>
    <w:rsid w:val="009F1E9A"/>
    <w:rsid w:val="009F2073"/>
    <w:rsid w:val="009F20A8"/>
    <w:rsid w:val="009F20EE"/>
    <w:rsid w:val="009F2167"/>
    <w:rsid w:val="009F2329"/>
    <w:rsid w:val="009F236C"/>
    <w:rsid w:val="009F23BF"/>
    <w:rsid w:val="009F2489"/>
    <w:rsid w:val="009F251F"/>
    <w:rsid w:val="009F2585"/>
    <w:rsid w:val="009F25B1"/>
    <w:rsid w:val="009F260B"/>
    <w:rsid w:val="009F2641"/>
    <w:rsid w:val="009F2658"/>
    <w:rsid w:val="009F2666"/>
    <w:rsid w:val="009F26CA"/>
    <w:rsid w:val="009F270A"/>
    <w:rsid w:val="009F274B"/>
    <w:rsid w:val="009F2A38"/>
    <w:rsid w:val="009F2D66"/>
    <w:rsid w:val="009F2DB6"/>
    <w:rsid w:val="009F2E5E"/>
    <w:rsid w:val="009F2F09"/>
    <w:rsid w:val="009F309B"/>
    <w:rsid w:val="009F3146"/>
    <w:rsid w:val="009F315D"/>
    <w:rsid w:val="009F36F2"/>
    <w:rsid w:val="009F36FD"/>
    <w:rsid w:val="009F376D"/>
    <w:rsid w:val="009F3817"/>
    <w:rsid w:val="009F39B0"/>
    <w:rsid w:val="009F39DD"/>
    <w:rsid w:val="009F3B6E"/>
    <w:rsid w:val="009F3BBE"/>
    <w:rsid w:val="009F3CFE"/>
    <w:rsid w:val="009F3FF6"/>
    <w:rsid w:val="009F401A"/>
    <w:rsid w:val="009F4023"/>
    <w:rsid w:val="009F4025"/>
    <w:rsid w:val="009F407D"/>
    <w:rsid w:val="009F40D8"/>
    <w:rsid w:val="009F4114"/>
    <w:rsid w:val="009F415E"/>
    <w:rsid w:val="009F4233"/>
    <w:rsid w:val="009F42F1"/>
    <w:rsid w:val="009F43CE"/>
    <w:rsid w:val="009F43F2"/>
    <w:rsid w:val="009F444A"/>
    <w:rsid w:val="009F453B"/>
    <w:rsid w:val="009F45F9"/>
    <w:rsid w:val="009F4B8C"/>
    <w:rsid w:val="009F4C57"/>
    <w:rsid w:val="009F4E07"/>
    <w:rsid w:val="009F4F04"/>
    <w:rsid w:val="009F4F3F"/>
    <w:rsid w:val="009F4F55"/>
    <w:rsid w:val="009F4F68"/>
    <w:rsid w:val="009F4FD5"/>
    <w:rsid w:val="009F5025"/>
    <w:rsid w:val="009F523F"/>
    <w:rsid w:val="009F5283"/>
    <w:rsid w:val="009F5294"/>
    <w:rsid w:val="009F52C1"/>
    <w:rsid w:val="009F557A"/>
    <w:rsid w:val="009F567D"/>
    <w:rsid w:val="009F5750"/>
    <w:rsid w:val="009F5889"/>
    <w:rsid w:val="009F5925"/>
    <w:rsid w:val="009F59CC"/>
    <w:rsid w:val="009F5D39"/>
    <w:rsid w:val="009F5F58"/>
    <w:rsid w:val="009F60C1"/>
    <w:rsid w:val="009F61A5"/>
    <w:rsid w:val="009F6240"/>
    <w:rsid w:val="009F6339"/>
    <w:rsid w:val="009F63BB"/>
    <w:rsid w:val="009F63CD"/>
    <w:rsid w:val="009F6421"/>
    <w:rsid w:val="009F6453"/>
    <w:rsid w:val="009F65C3"/>
    <w:rsid w:val="009F65CA"/>
    <w:rsid w:val="009F65E4"/>
    <w:rsid w:val="009F6613"/>
    <w:rsid w:val="009F663F"/>
    <w:rsid w:val="009F669C"/>
    <w:rsid w:val="009F66A4"/>
    <w:rsid w:val="009F67A4"/>
    <w:rsid w:val="009F67F1"/>
    <w:rsid w:val="009F681B"/>
    <w:rsid w:val="009F68CD"/>
    <w:rsid w:val="009F6B50"/>
    <w:rsid w:val="009F6B51"/>
    <w:rsid w:val="009F6BDE"/>
    <w:rsid w:val="009F6BDF"/>
    <w:rsid w:val="009F6E2F"/>
    <w:rsid w:val="009F6E30"/>
    <w:rsid w:val="009F6EC8"/>
    <w:rsid w:val="009F6ECC"/>
    <w:rsid w:val="009F6F90"/>
    <w:rsid w:val="009F7295"/>
    <w:rsid w:val="009F73F5"/>
    <w:rsid w:val="009F751A"/>
    <w:rsid w:val="009F75C1"/>
    <w:rsid w:val="009F7600"/>
    <w:rsid w:val="009F7644"/>
    <w:rsid w:val="009F765C"/>
    <w:rsid w:val="009F78A2"/>
    <w:rsid w:val="009F799A"/>
    <w:rsid w:val="009F7A76"/>
    <w:rsid w:val="009F7A99"/>
    <w:rsid w:val="009F7A9C"/>
    <w:rsid w:val="009F7AB8"/>
    <w:rsid w:val="009F7BE3"/>
    <w:rsid w:val="009F7C03"/>
    <w:rsid w:val="009F7CB0"/>
    <w:rsid w:val="009F7D3A"/>
    <w:rsid w:val="009F7D47"/>
    <w:rsid w:val="009F7DB4"/>
    <w:rsid w:val="009F7E99"/>
    <w:rsid w:val="009F7ED7"/>
    <w:rsid w:val="00A0000C"/>
    <w:rsid w:val="00A000A0"/>
    <w:rsid w:val="00A001B5"/>
    <w:rsid w:val="00A00226"/>
    <w:rsid w:val="00A002D2"/>
    <w:rsid w:val="00A002F1"/>
    <w:rsid w:val="00A00311"/>
    <w:rsid w:val="00A0034E"/>
    <w:rsid w:val="00A003FF"/>
    <w:rsid w:val="00A00413"/>
    <w:rsid w:val="00A00653"/>
    <w:rsid w:val="00A00701"/>
    <w:rsid w:val="00A00782"/>
    <w:rsid w:val="00A00A22"/>
    <w:rsid w:val="00A00AC5"/>
    <w:rsid w:val="00A00B2A"/>
    <w:rsid w:val="00A00C37"/>
    <w:rsid w:val="00A00CF9"/>
    <w:rsid w:val="00A00D44"/>
    <w:rsid w:val="00A00EF4"/>
    <w:rsid w:val="00A010B0"/>
    <w:rsid w:val="00A01236"/>
    <w:rsid w:val="00A0127B"/>
    <w:rsid w:val="00A0136C"/>
    <w:rsid w:val="00A01400"/>
    <w:rsid w:val="00A014BB"/>
    <w:rsid w:val="00A0163D"/>
    <w:rsid w:val="00A0168D"/>
    <w:rsid w:val="00A01706"/>
    <w:rsid w:val="00A01717"/>
    <w:rsid w:val="00A017DC"/>
    <w:rsid w:val="00A01841"/>
    <w:rsid w:val="00A0185A"/>
    <w:rsid w:val="00A01866"/>
    <w:rsid w:val="00A0186E"/>
    <w:rsid w:val="00A01995"/>
    <w:rsid w:val="00A01AD4"/>
    <w:rsid w:val="00A01B45"/>
    <w:rsid w:val="00A01F22"/>
    <w:rsid w:val="00A01F9F"/>
    <w:rsid w:val="00A02069"/>
    <w:rsid w:val="00A020EC"/>
    <w:rsid w:val="00A02196"/>
    <w:rsid w:val="00A021F4"/>
    <w:rsid w:val="00A02394"/>
    <w:rsid w:val="00A02463"/>
    <w:rsid w:val="00A02523"/>
    <w:rsid w:val="00A02571"/>
    <w:rsid w:val="00A02631"/>
    <w:rsid w:val="00A0288D"/>
    <w:rsid w:val="00A0297C"/>
    <w:rsid w:val="00A02C20"/>
    <w:rsid w:val="00A02EF1"/>
    <w:rsid w:val="00A02F7D"/>
    <w:rsid w:val="00A03015"/>
    <w:rsid w:val="00A03024"/>
    <w:rsid w:val="00A031C7"/>
    <w:rsid w:val="00A03200"/>
    <w:rsid w:val="00A033FD"/>
    <w:rsid w:val="00A03407"/>
    <w:rsid w:val="00A036B6"/>
    <w:rsid w:val="00A036D8"/>
    <w:rsid w:val="00A037A3"/>
    <w:rsid w:val="00A038DA"/>
    <w:rsid w:val="00A03AE3"/>
    <w:rsid w:val="00A03B77"/>
    <w:rsid w:val="00A03C0C"/>
    <w:rsid w:val="00A03C21"/>
    <w:rsid w:val="00A03CF3"/>
    <w:rsid w:val="00A03DDF"/>
    <w:rsid w:val="00A03E0B"/>
    <w:rsid w:val="00A03F0E"/>
    <w:rsid w:val="00A04030"/>
    <w:rsid w:val="00A0406D"/>
    <w:rsid w:val="00A0415E"/>
    <w:rsid w:val="00A042C2"/>
    <w:rsid w:val="00A04342"/>
    <w:rsid w:val="00A0437C"/>
    <w:rsid w:val="00A0441E"/>
    <w:rsid w:val="00A044A8"/>
    <w:rsid w:val="00A0459D"/>
    <w:rsid w:val="00A046A0"/>
    <w:rsid w:val="00A046FA"/>
    <w:rsid w:val="00A04722"/>
    <w:rsid w:val="00A049D5"/>
    <w:rsid w:val="00A04BF0"/>
    <w:rsid w:val="00A04C25"/>
    <w:rsid w:val="00A04C8B"/>
    <w:rsid w:val="00A04C95"/>
    <w:rsid w:val="00A04CA1"/>
    <w:rsid w:val="00A04CC8"/>
    <w:rsid w:val="00A05063"/>
    <w:rsid w:val="00A05091"/>
    <w:rsid w:val="00A0516D"/>
    <w:rsid w:val="00A05195"/>
    <w:rsid w:val="00A05317"/>
    <w:rsid w:val="00A05415"/>
    <w:rsid w:val="00A05476"/>
    <w:rsid w:val="00A054CF"/>
    <w:rsid w:val="00A05543"/>
    <w:rsid w:val="00A0564F"/>
    <w:rsid w:val="00A056FB"/>
    <w:rsid w:val="00A05778"/>
    <w:rsid w:val="00A058D5"/>
    <w:rsid w:val="00A0597F"/>
    <w:rsid w:val="00A05A42"/>
    <w:rsid w:val="00A05BD0"/>
    <w:rsid w:val="00A05CD3"/>
    <w:rsid w:val="00A05D20"/>
    <w:rsid w:val="00A05DA3"/>
    <w:rsid w:val="00A05DB7"/>
    <w:rsid w:val="00A05F5B"/>
    <w:rsid w:val="00A05F5C"/>
    <w:rsid w:val="00A05FF1"/>
    <w:rsid w:val="00A061CD"/>
    <w:rsid w:val="00A061DD"/>
    <w:rsid w:val="00A062A7"/>
    <w:rsid w:val="00A062CF"/>
    <w:rsid w:val="00A0632D"/>
    <w:rsid w:val="00A063A8"/>
    <w:rsid w:val="00A0649A"/>
    <w:rsid w:val="00A064E2"/>
    <w:rsid w:val="00A0650F"/>
    <w:rsid w:val="00A06512"/>
    <w:rsid w:val="00A06537"/>
    <w:rsid w:val="00A06650"/>
    <w:rsid w:val="00A06688"/>
    <w:rsid w:val="00A066AF"/>
    <w:rsid w:val="00A066B3"/>
    <w:rsid w:val="00A0682A"/>
    <w:rsid w:val="00A069BC"/>
    <w:rsid w:val="00A06C21"/>
    <w:rsid w:val="00A06D83"/>
    <w:rsid w:val="00A06ED8"/>
    <w:rsid w:val="00A0710E"/>
    <w:rsid w:val="00A071CD"/>
    <w:rsid w:val="00A0724B"/>
    <w:rsid w:val="00A073FB"/>
    <w:rsid w:val="00A0778F"/>
    <w:rsid w:val="00A0784E"/>
    <w:rsid w:val="00A078D3"/>
    <w:rsid w:val="00A07932"/>
    <w:rsid w:val="00A07B27"/>
    <w:rsid w:val="00A07BDE"/>
    <w:rsid w:val="00A07BFB"/>
    <w:rsid w:val="00A07C27"/>
    <w:rsid w:val="00A07C3A"/>
    <w:rsid w:val="00A07E1E"/>
    <w:rsid w:val="00A07E44"/>
    <w:rsid w:val="00A07E75"/>
    <w:rsid w:val="00A07E99"/>
    <w:rsid w:val="00A1009E"/>
    <w:rsid w:val="00A100A1"/>
    <w:rsid w:val="00A100D0"/>
    <w:rsid w:val="00A10292"/>
    <w:rsid w:val="00A1035D"/>
    <w:rsid w:val="00A1046F"/>
    <w:rsid w:val="00A104A9"/>
    <w:rsid w:val="00A1068E"/>
    <w:rsid w:val="00A106B5"/>
    <w:rsid w:val="00A10891"/>
    <w:rsid w:val="00A109BA"/>
    <w:rsid w:val="00A10A08"/>
    <w:rsid w:val="00A10A93"/>
    <w:rsid w:val="00A10AAC"/>
    <w:rsid w:val="00A10B3D"/>
    <w:rsid w:val="00A10B64"/>
    <w:rsid w:val="00A10C55"/>
    <w:rsid w:val="00A10E27"/>
    <w:rsid w:val="00A10E73"/>
    <w:rsid w:val="00A10F12"/>
    <w:rsid w:val="00A10FB0"/>
    <w:rsid w:val="00A11014"/>
    <w:rsid w:val="00A111C0"/>
    <w:rsid w:val="00A11601"/>
    <w:rsid w:val="00A116E6"/>
    <w:rsid w:val="00A11710"/>
    <w:rsid w:val="00A117D9"/>
    <w:rsid w:val="00A11828"/>
    <w:rsid w:val="00A11843"/>
    <w:rsid w:val="00A11847"/>
    <w:rsid w:val="00A119AA"/>
    <w:rsid w:val="00A11A0A"/>
    <w:rsid w:val="00A11AFD"/>
    <w:rsid w:val="00A11BF9"/>
    <w:rsid w:val="00A11DB7"/>
    <w:rsid w:val="00A11DDE"/>
    <w:rsid w:val="00A11F22"/>
    <w:rsid w:val="00A11FA5"/>
    <w:rsid w:val="00A1222B"/>
    <w:rsid w:val="00A12238"/>
    <w:rsid w:val="00A12384"/>
    <w:rsid w:val="00A12423"/>
    <w:rsid w:val="00A12480"/>
    <w:rsid w:val="00A125E5"/>
    <w:rsid w:val="00A12654"/>
    <w:rsid w:val="00A12811"/>
    <w:rsid w:val="00A1286B"/>
    <w:rsid w:val="00A129B0"/>
    <w:rsid w:val="00A129E5"/>
    <w:rsid w:val="00A12AD7"/>
    <w:rsid w:val="00A12AE9"/>
    <w:rsid w:val="00A12B69"/>
    <w:rsid w:val="00A12C77"/>
    <w:rsid w:val="00A12CF2"/>
    <w:rsid w:val="00A12D79"/>
    <w:rsid w:val="00A12E58"/>
    <w:rsid w:val="00A130BA"/>
    <w:rsid w:val="00A130D3"/>
    <w:rsid w:val="00A13331"/>
    <w:rsid w:val="00A1339D"/>
    <w:rsid w:val="00A13415"/>
    <w:rsid w:val="00A13473"/>
    <w:rsid w:val="00A1362A"/>
    <w:rsid w:val="00A1379E"/>
    <w:rsid w:val="00A13A13"/>
    <w:rsid w:val="00A13A5B"/>
    <w:rsid w:val="00A13A7C"/>
    <w:rsid w:val="00A13AA0"/>
    <w:rsid w:val="00A13B17"/>
    <w:rsid w:val="00A13B6A"/>
    <w:rsid w:val="00A13B7A"/>
    <w:rsid w:val="00A13C9F"/>
    <w:rsid w:val="00A13CBB"/>
    <w:rsid w:val="00A13E01"/>
    <w:rsid w:val="00A13F34"/>
    <w:rsid w:val="00A13FA8"/>
    <w:rsid w:val="00A1400B"/>
    <w:rsid w:val="00A14100"/>
    <w:rsid w:val="00A1413E"/>
    <w:rsid w:val="00A14158"/>
    <w:rsid w:val="00A141F2"/>
    <w:rsid w:val="00A143A2"/>
    <w:rsid w:val="00A143AA"/>
    <w:rsid w:val="00A143C1"/>
    <w:rsid w:val="00A14452"/>
    <w:rsid w:val="00A14461"/>
    <w:rsid w:val="00A144D0"/>
    <w:rsid w:val="00A145F4"/>
    <w:rsid w:val="00A148B7"/>
    <w:rsid w:val="00A14910"/>
    <w:rsid w:val="00A14A3F"/>
    <w:rsid w:val="00A14A9E"/>
    <w:rsid w:val="00A14D32"/>
    <w:rsid w:val="00A14D98"/>
    <w:rsid w:val="00A14E11"/>
    <w:rsid w:val="00A14F39"/>
    <w:rsid w:val="00A14FDC"/>
    <w:rsid w:val="00A15055"/>
    <w:rsid w:val="00A15169"/>
    <w:rsid w:val="00A1516F"/>
    <w:rsid w:val="00A151D6"/>
    <w:rsid w:val="00A151D8"/>
    <w:rsid w:val="00A15233"/>
    <w:rsid w:val="00A1529D"/>
    <w:rsid w:val="00A152E0"/>
    <w:rsid w:val="00A1538F"/>
    <w:rsid w:val="00A15395"/>
    <w:rsid w:val="00A154B2"/>
    <w:rsid w:val="00A155B0"/>
    <w:rsid w:val="00A1579B"/>
    <w:rsid w:val="00A157C8"/>
    <w:rsid w:val="00A1592C"/>
    <w:rsid w:val="00A15B28"/>
    <w:rsid w:val="00A15BC7"/>
    <w:rsid w:val="00A15C6A"/>
    <w:rsid w:val="00A15C83"/>
    <w:rsid w:val="00A15DBA"/>
    <w:rsid w:val="00A15E0B"/>
    <w:rsid w:val="00A15EF9"/>
    <w:rsid w:val="00A165F8"/>
    <w:rsid w:val="00A16776"/>
    <w:rsid w:val="00A16797"/>
    <w:rsid w:val="00A1681F"/>
    <w:rsid w:val="00A168BF"/>
    <w:rsid w:val="00A16A1F"/>
    <w:rsid w:val="00A16BBA"/>
    <w:rsid w:val="00A16BD6"/>
    <w:rsid w:val="00A16CFB"/>
    <w:rsid w:val="00A16D6C"/>
    <w:rsid w:val="00A16F76"/>
    <w:rsid w:val="00A1702B"/>
    <w:rsid w:val="00A17141"/>
    <w:rsid w:val="00A1717D"/>
    <w:rsid w:val="00A171C1"/>
    <w:rsid w:val="00A17447"/>
    <w:rsid w:val="00A174B4"/>
    <w:rsid w:val="00A1765B"/>
    <w:rsid w:val="00A1771C"/>
    <w:rsid w:val="00A177A5"/>
    <w:rsid w:val="00A1783D"/>
    <w:rsid w:val="00A17846"/>
    <w:rsid w:val="00A17847"/>
    <w:rsid w:val="00A1784A"/>
    <w:rsid w:val="00A1788E"/>
    <w:rsid w:val="00A178E7"/>
    <w:rsid w:val="00A1796B"/>
    <w:rsid w:val="00A17B27"/>
    <w:rsid w:val="00A17BAF"/>
    <w:rsid w:val="00A17C98"/>
    <w:rsid w:val="00A17D8F"/>
    <w:rsid w:val="00A17E45"/>
    <w:rsid w:val="00A20136"/>
    <w:rsid w:val="00A203D4"/>
    <w:rsid w:val="00A2040B"/>
    <w:rsid w:val="00A20560"/>
    <w:rsid w:val="00A205AE"/>
    <w:rsid w:val="00A206A9"/>
    <w:rsid w:val="00A20739"/>
    <w:rsid w:val="00A2080D"/>
    <w:rsid w:val="00A20889"/>
    <w:rsid w:val="00A2090F"/>
    <w:rsid w:val="00A20B60"/>
    <w:rsid w:val="00A20BD0"/>
    <w:rsid w:val="00A20CB0"/>
    <w:rsid w:val="00A20DDD"/>
    <w:rsid w:val="00A20EBC"/>
    <w:rsid w:val="00A20EC7"/>
    <w:rsid w:val="00A21029"/>
    <w:rsid w:val="00A21137"/>
    <w:rsid w:val="00A2137A"/>
    <w:rsid w:val="00A2139A"/>
    <w:rsid w:val="00A216B1"/>
    <w:rsid w:val="00A21950"/>
    <w:rsid w:val="00A21A10"/>
    <w:rsid w:val="00A21B1F"/>
    <w:rsid w:val="00A21B33"/>
    <w:rsid w:val="00A21D42"/>
    <w:rsid w:val="00A21DB2"/>
    <w:rsid w:val="00A21E40"/>
    <w:rsid w:val="00A21E4D"/>
    <w:rsid w:val="00A21ED4"/>
    <w:rsid w:val="00A21ED9"/>
    <w:rsid w:val="00A21F1A"/>
    <w:rsid w:val="00A2205F"/>
    <w:rsid w:val="00A2206B"/>
    <w:rsid w:val="00A2209F"/>
    <w:rsid w:val="00A221B4"/>
    <w:rsid w:val="00A222C8"/>
    <w:rsid w:val="00A223EA"/>
    <w:rsid w:val="00A2244C"/>
    <w:rsid w:val="00A22521"/>
    <w:rsid w:val="00A22549"/>
    <w:rsid w:val="00A227A5"/>
    <w:rsid w:val="00A22839"/>
    <w:rsid w:val="00A229B6"/>
    <w:rsid w:val="00A22BF8"/>
    <w:rsid w:val="00A22BF9"/>
    <w:rsid w:val="00A22E5B"/>
    <w:rsid w:val="00A22EDC"/>
    <w:rsid w:val="00A22F37"/>
    <w:rsid w:val="00A22F45"/>
    <w:rsid w:val="00A230E2"/>
    <w:rsid w:val="00A23208"/>
    <w:rsid w:val="00A2339C"/>
    <w:rsid w:val="00A233DB"/>
    <w:rsid w:val="00A2340C"/>
    <w:rsid w:val="00A23580"/>
    <w:rsid w:val="00A235B7"/>
    <w:rsid w:val="00A235E7"/>
    <w:rsid w:val="00A23738"/>
    <w:rsid w:val="00A239C4"/>
    <w:rsid w:val="00A23A51"/>
    <w:rsid w:val="00A23AAF"/>
    <w:rsid w:val="00A23AC9"/>
    <w:rsid w:val="00A23AFA"/>
    <w:rsid w:val="00A23B0C"/>
    <w:rsid w:val="00A23D5F"/>
    <w:rsid w:val="00A23EF1"/>
    <w:rsid w:val="00A23F8D"/>
    <w:rsid w:val="00A23FD7"/>
    <w:rsid w:val="00A24000"/>
    <w:rsid w:val="00A2401C"/>
    <w:rsid w:val="00A24171"/>
    <w:rsid w:val="00A241FA"/>
    <w:rsid w:val="00A24303"/>
    <w:rsid w:val="00A243F3"/>
    <w:rsid w:val="00A248C1"/>
    <w:rsid w:val="00A24B30"/>
    <w:rsid w:val="00A24B6A"/>
    <w:rsid w:val="00A24BD0"/>
    <w:rsid w:val="00A24BD1"/>
    <w:rsid w:val="00A24C8D"/>
    <w:rsid w:val="00A24CEE"/>
    <w:rsid w:val="00A24DB7"/>
    <w:rsid w:val="00A24DD6"/>
    <w:rsid w:val="00A24E2E"/>
    <w:rsid w:val="00A24E7D"/>
    <w:rsid w:val="00A25044"/>
    <w:rsid w:val="00A25067"/>
    <w:rsid w:val="00A25086"/>
    <w:rsid w:val="00A251F6"/>
    <w:rsid w:val="00A2538A"/>
    <w:rsid w:val="00A2546E"/>
    <w:rsid w:val="00A254A7"/>
    <w:rsid w:val="00A254C2"/>
    <w:rsid w:val="00A2551E"/>
    <w:rsid w:val="00A25528"/>
    <w:rsid w:val="00A25585"/>
    <w:rsid w:val="00A255D7"/>
    <w:rsid w:val="00A2580D"/>
    <w:rsid w:val="00A25856"/>
    <w:rsid w:val="00A25AA8"/>
    <w:rsid w:val="00A25B0C"/>
    <w:rsid w:val="00A25B7F"/>
    <w:rsid w:val="00A25C75"/>
    <w:rsid w:val="00A25C88"/>
    <w:rsid w:val="00A25CD3"/>
    <w:rsid w:val="00A25DB2"/>
    <w:rsid w:val="00A25E1E"/>
    <w:rsid w:val="00A25F59"/>
    <w:rsid w:val="00A25FEE"/>
    <w:rsid w:val="00A2606F"/>
    <w:rsid w:val="00A26085"/>
    <w:rsid w:val="00A261D7"/>
    <w:rsid w:val="00A262A4"/>
    <w:rsid w:val="00A262B0"/>
    <w:rsid w:val="00A262B1"/>
    <w:rsid w:val="00A262FD"/>
    <w:rsid w:val="00A26316"/>
    <w:rsid w:val="00A2633A"/>
    <w:rsid w:val="00A26391"/>
    <w:rsid w:val="00A2649A"/>
    <w:rsid w:val="00A2654C"/>
    <w:rsid w:val="00A2656B"/>
    <w:rsid w:val="00A2657E"/>
    <w:rsid w:val="00A266E7"/>
    <w:rsid w:val="00A26765"/>
    <w:rsid w:val="00A2686E"/>
    <w:rsid w:val="00A26900"/>
    <w:rsid w:val="00A26910"/>
    <w:rsid w:val="00A2697D"/>
    <w:rsid w:val="00A26AB1"/>
    <w:rsid w:val="00A26CDD"/>
    <w:rsid w:val="00A26D29"/>
    <w:rsid w:val="00A26D7E"/>
    <w:rsid w:val="00A26EFC"/>
    <w:rsid w:val="00A270B4"/>
    <w:rsid w:val="00A27175"/>
    <w:rsid w:val="00A271D4"/>
    <w:rsid w:val="00A274A0"/>
    <w:rsid w:val="00A274CB"/>
    <w:rsid w:val="00A2772E"/>
    <w:rsid w:val="00A2778E"/>
    <w:rsid w:val="00A27977"/>
    <w:rsid w:val="00A279CE"/>
    <w:rsid w:val="00A27A07"/>
    <w:rsid w:val="00A27B3E"/>
    <w:rsid w:val="00A27B46"/>
    <w:rsid w:val="00A27DB3"/>
    <w:rsid w:val="00A27DCC"/>
    <w:rsid w:val="00A27E36"/>
    <w:rsid w:val="00A27F6F"/>
    <w:rsid w:val="00A300B6"/>
    <w:rsid w:val="00A3036B"/>
    <w:rsid w:val="00A303CE"/>
    <w:rsid w:val="00A30440"/>
    <w:rsid w:val="00A30571"/>
    <w:rsid w:val="00A3057D"/>
    <w:rsid w:val="00A3063A"/>
    <w:rsid w:val="00A30787"/>
    <w:rsid w:val="00A30897"/>
    <w:rsid w:val="00A3092C"/>
    <w:rsid w:val="00A309B7"/>
    <w:rsid w:val="00A30A50"/>
    <w:rsid w:val="00A30BB3"/>
    <w:rsid w:val="00A30D6A"/>
    <w:rsid w:val="00A30E78"/>
    <w:rsid w:val="00A30E7E"/>
    <w:rsid w:val="00A30E9B"/>
    <w:rsid w:val="00A311B9"/>
    <w:rsid w:val="00A31449"/>
    <w:rsid w:val="00A3164C"/>
    <w:rsid w:val="00A31706"/>
    <w:rsid w:val="00A31862"/>
    <w:rsid w:val="00A318ED"/>
    <w:rsid w:val="00A31934"/>
    <w:rsid w:val="00A319CD"/>
    <w:rsid w:val="00A31B76"/>
    <w:rsid w:val="00A31B7A"/>
    <w:rsid w:val="00A31C0F"/>
    <w:rsid w:val="00A31D7F"/>
    <w:rsid w:val="00A31FBF"/>
    <w:rsid w:val="00A31FD5"/>
    <w:rsid w:val="00A320DD"/>
    <w:rsid w:val="00A3212D"/>
    <w:rsid w:val="00A321C7"/>
    <w:rsid w:val="00A32259"/>
    <w:rsid w:val="00A3227F"/>
    <w:rsid w:val="00A3233E"/>
    <w:rsid w:val="00A3234F"/>
    <w:rsid w:val="00A32360"/>
    <w:rsid w:val="00A32390"/>
    <w:rsid w:val="00A32422"/>
    <w:rsid w:val="00A32861"/>
    <w:rsid w:val="00A328AD"/>
    <w:rsid w:val="00A3293F"/>
    <w:rsid w:val="00A32957"/>
    <w:rsid w:val="00A329D9"/>
    <w:rsid w:val="00A32AA6"/>
    <w:rsid w:val="00A32AAF"/>
    <w:rsid w:val="00A32AB9"/>
    <w:rsid w:val="00A32B6F"/>
    <w:rsid w:val="00A32B9F"/>
    <w:rsid w:val="00A32C34"/>
    <w:rsid w:val="00A32CFE"/>
    <w:rsid w:val="00A32E74"/>
    <w:rsid w:val="00A32E76"/>
    <w:rsid w:val="00A32F2B"/>
    <w:rsid w:val="00A32FAE"/>
    <w:rsid w:val="00A33016"/>
    <w:rsid w:val="00A330C2"/>
    <w:rsid w:val="00A33118"/>
    <w:rsid w:val="00A3312A"/>
    <w:rsid w:val="00A331C6"/>
    <w:rsid w:val="00A33230"/>
    <w:rsid w:val="00A333F6"/>
    <w:rsid w:val="00A335B3"/>
    <w:rsid w:val="00A335CE"/>
    <w:rsid w:val="00A335D2"/>
    <w:rsid w:val="00A33646"/>
    <w:rsid w:val="00A33656"/>
    <w:rsid w:val="00A33692"/>
    <w:rsid w:val="00A3383E"/>
    <w:rsid w:val="00A338A0"/>
    <w:rsid w:val="00A33992"/>
    <w:rsid w:val="00A33C43"/>
    <w:rsid w:val="00A33CE7"/>
    <w:rsid w:val="00A33ED3"/>
    <w:rsid w:val="00A33F6E"/>
    <w:rsid w:val="00A33FA3"/>
    <w:rsid w:val="00A34035"/>
    <w:rsid w:val="00A34091"/>
    <w:rsid w:val="00A34138"/>
    <w:rsid w:val="00A342A8"/>
    <w:rsid w:val="00A34306"/>
    <w:rsid w:val="00A343F4"/>
    <w:rsid w:val="00A34485"/>
    <w:rsid w:val="00A34490"/>
    <w:rsid w:val="00A344EE"/>
    <w:rsid w:val="00A34537"/>
    <w:rsid w:val="00A34645"/>
    <w:rsid w:val="00A3464F"/>
    <w:rsid w:val="00A34693"/>
    <w:rsid w:val="00A34735"/>
    <w:rsid w:val="00A3473A"/>
    <w:rsid w:val="00A348A5"/>
    <w:rsid w:val="00A34AE6"/>
    <w:rsid w:val="00A34AF2"/>
    <w:rsid w:val="00A34B3E"/>
    <w:rsid w:val="00A34B81"/>
    <w:rsid w:val="00A34BA6"/>
    <w:rsid w:val="00A34CC5"/>
    <w:rsid w:val="00A34CD6"/>
    <w:rsid w:val="00A34D7D"/>
    <w:rsid w:val="00A34DA0"/>
    <w:rsid w:val="00A34E84"/>
    <w:rsid w:val="00A34EAA"/>
    <w:rsid w:val="00A34EC9"/>
    <w:rsid w:val="00A34FF8"/>
    <w:rsid w:val="00A34FFC"/>
    <w:rsid w:val="00A350AC"/>
    <w:rsid w:val="00A350E1"/>
    <w:rsid w:val="00A35110"/>
    <w:rsid w:val="00A35164"/>
    <w:rsid w:val="00A353B2"/>
    <w:rsid w:val="00A354B0"/>
    <w:rsid w:val="00A354FE"/>
    <w:rsid w:val="00A3561F"/>
    <w:rsid w:val="00A35659"/>
    <w:rsid w:val="00A356D9"/>
    <w:rsid w:val="00A35708"/>
    <w:rsid w:val="00A35918"/>
    <w:rsid w:val="00A35BE5"/>
    <w:rsid w:val="00A35CA3"/>
    <w:rsid w:val="00A35D2B"/>
    <w:rsid w:val="00A35D3F"/>
    <w:rsid w:val="00A3613B"/>
    <w:rsid w:val="00A361E4"/>
    <w:rsid w:val="00A36202"/>
    <w:rsid w:val="00A36211"/>
    <w:rsid w:val="00A3668B"/>
    <w:rsid w:val="00A36814"/>
    <w:rsid w:val="00A3695B"/>
    <w:rsid w:val="00A3696B"/>
    <w:rsid w:val="00A36AED"/>
    <w:rsid w:val="00A36B0C"/>
    <w:rsid w:val="00A36B3C"/>
    <w:rsid w:val="00A36B52"/>
    <w:rsid w:val="00A36D41"/>
    <w:rsid w:val="00A36D53"/>
    <w:rsid w:val="00A36FC7"/>
    <w:rsid w:val="00A370F2"/>
    <w:rsid w:val="00A37149"/>
    <w:rsid w:val="00A3724D"/>
    <w:rsid w:val="00A37401"/>
    <w:rsid w:val="00A37702"/>
    <w:rsid w:val="00A377A1"/>
    <w:rsid w:val="00A37806"/>
    <w:rsid w:val="00A378D0"/>
    <w:rsid w:val="00A37904"/>
    <w:rsid w:val="00A37BEC"/>
    <w:rsid w:val="00A37D0E"/>
    <w:rsid w:val="00A37EA0"/>
    <w:rsid w:val="00A37FEA"/>
    <w:rsid w:val="00A4001C"/>
    <w:rsid w:val="00A40098"/>
    <w:rsid w:val="00A40109"/>
    <w:rsid w:val="00A40133"/>
    <w:rsid w:val="00A40166"/>
    <w:rsid w:val="00A4018B"/>
    <w:rsid w:val="00A4018C"/>
    <w:rsid w:val="00A401C8"/>
    <w:rsid w:val="00A4034A"/>
    <w:rsid w:val="00A40479"/>
    <w:rsid w:val="00A4047A"/>
    <w:rsid w:val="00A4048F"/>
    <w:rsid w:val="00A40507"/>
    <w:rsid w:val="00A40520"/>
    <w:rsid w:val="00A4070A"/>
    <w:rsid w:val="00A40804"/>
    <w:rsid w:val="00A40831"/>
    <w:rsid w:val="00A4083F"/>
    <w:rsid w:val="00A408A1"/>
    <w:rsid w:val="00A408F0"/>
    <w:rsid w:val="00A40A08"/>
    <w:rsid w:val="00A40ACF"/>
    <w:rsid w:val="00A40AEF"/>
    <w:rsid w:val="00A40B0F"/>
    <w:rsid w:val="00A40C7A"/>
    <w:rsid w:val="00A40FC2"/>
    <w:rsid w:val="00A41352"/>
    <w:rsid w:val="00A41358"/>
    <w:rsid w:val="00A4160A"/>
    <w:rsid w:val="00A416DC"/>
    <w:rsid w:val="00A41724"/>
    <w:rsid w:val="00A417A6"/>
    <w:rsid w:val="00A41833"/>
    <w:rsid w:val="00A4192A"/>
    <w:rsid w:val="00A41997"/>
    <w:rsid w:val="00A41A64"/>
    <w:rsid w:val="00A41AC9"/>
    <w:rsid w:val="00A41AF0"/>
    <w:rsid w:val="00A41CFE"/>
    <w:rsid w:val="00A41DC6"/>
    <w:rsid w:val="00A41DE4"/>
    <w:rsid w:val="00A41EB5"/>
    <w:rsid w:val="00A41FD8"/>
    <w:rsid w:val="00A4202E"/>
    <w:rsid w:val="00A42098"/>
    <w:rsid w:val="00A4225B"/>
    <w:rsid w:val="00A422DF"/>
    <w:rsid w:val="00A42336"/>
    <w:rsid w:val="00A4247A"/>
    <w:rsid w:val="00A42764"/>
    <w:rsid w:val="00A427AC"/>
    <w:rsid w:val="00A42AAA"/>
    <w:rsid w:val="00A42ABC"/>
    <w:rsid w:val="00A42B63"/>
    <w:rsid w:val="00A42C28"/>
    <w:rsid w:val="00A42C5E"/>
    <w:rsid w:val="00A42D4C"/>
    <w:rsid w:val="00A42DF9"/>
    <w:rsid w:val="00A42F3A"/>
    <w:rsid w:val="00A430B9"/>
    <w:rsid w:val="00A43294"/>
    <w:rsid w:val="00A43311"/>
    <w:rsid w:val="00A43325"/>
    <w:rsid w:val="00A43335"/>
    <w:rsid w:val="00A43398"/>
    <w:rsid w:val="00A433C4"/>
    <w:rsid w:val="00A4345F"/>
    <w:rsid w:val="00A43530"/>
    <w:rsid w:val="00A4356A"/>
    <w:rsid w:val="00A435D4"/>
    <w:rsid w:val="00A4397F"/>
    <w:rsid w:val="00A439F3"/>
    <w:rsid w:val="00A43A56"/>
    <w:rsid w:val="00A43AA0"/>
    <w:rsid w:val="00A43AE6"/>
    <w:rsid w:val="00A43B0C"/>
    <w:rsid w:val="00A43B88"/>
    <w:rsid w:val="00A43BA1"/>
    <w:rsid w:val="00A43BDC"/>
    <w:rsid w:val="00A43CC4"/>
    <w:rsid w:val="00A43D07"/>
    <w:rsid w:val="00A43E1C"/>
    <w:rsid w:val="00A4403D"/>
    <w:rsid w:val="00A442E5"/>
    <w:rsid w:val="00A4463C"/>
    <w:rsid w:val="00A4483C"/>
    <w:rsid w:val="00A44923"/>
    <w:rsid w:val="00A44977"/>
    <w:rsid w:val="00A449F2"/>
    <w:rsid w:val="00A44AF7"/>
    <w:rsid w:val="00A44B1A"/>
    <w:rsid w:val="00A44C58"/>
    <w:rsid w:val="00A44D6C"/>
    <w:rsid w:val="00A44D93"/>
    <w:rsid w:val="00A44DC6"/>
    <w:rsid w:val="00A44DD9"/>
    <w:rsid w:val="00A4535F"/>
    <w:rsid w:val="00A45390"/>
    <w:rsid w:val="00A45446"/>
    <w:rsid w:val="00A454AE"/>
    <w:rsid w:val="00A4555E"/>
    <w:rsid w:val="00A455F5"/>
    <w:rsid w:val="00A45919"/>
    <w:rsid w:val="00A45ADB"/>
    <w:rsid w:val="00A45B21"/>
    <w:rsid w:val="00A45B7F"/>
    <w:rsid w:val="00A45B95"/>
    <w:rsid w:val="00A45C06"/>
    <w:rsid w:val="00A45C80"/>
    <w:rsid w:val="00A45D00"/>
    <w:rsid w:val="00A45D53"/>
    <w:rsid w:val="00A45E07"/>
    <w:rsid w:val="00A45E8E"/>
    <w:rsid w:val="00A45EE4"/>
    <w:rsid w:val="00A46078"/>
    <w:rsid w:val="00A4632C"/>
    <w:rsid w:val="00A4639E"/>
    <w:rsid w:val="00A463CD"/>
    <w:rsid w:val="00A46541"/>
    <w:rsid w:val="00A46545"/>
    <w:rsid w:val="00A4669C"/>
    <w:rsid w:val="00A467BB"/>
    <w:rsid w:val="00A468E1"/>
    <w:rsid w:val="00A46984"/>
    <w:rsid w:val="00A469C1"/>
    <w:rsid w:val="00A46A1D"/>
    <w:rsid w:val="00A46B27"/>
    <w:rsid w:val="00A46B97"/>
    <w:rsid w:val="00A46BD4"/>
    <w:rsid w:val="00A46C69"/>
    <w:rsid w:val="00A46C99"/>
    <w:rsid w:val="00A46CA0"/>
    <w:rsid w:val="00A46CB8"/>
    <w:rsid w:val="00A46CDB"/>
    <w:rsid w:val="00A46D00"/>
    <w:rsid w:val="00A46D37"/>
    <w:rsid w:val="00A46F21"/>
    <w:rsid w:val="00A46FA0"/>
    <w:rsid w:val="00A470BC"/>
    <w:rsid w:val="00A47120"/>
    <w:rsid w:val="00A47133"/>
    <w:rsid w:val="00A47177"/>
    <w:rsid w:val="00A47184"/>
    <w:rsid w:val="00A47207"/>
    <w:rsid w:val="00A47366"/>
    <w:rsid w:val="00A47403"/>
    <w:rsid w:val="00A4754F"/>
    <w:rsid w:val="00A47672"/>
    <w:rsid w:val="00A47759"/>
    <w:rsid w:val="00A47763"/>
    <w:rsid w:val="00A47904"/>
    <w:rsid w:val="00A47EA0"/>
    <w:rsid w:val="00A47F8F"/>
    <w:rsid w:val="00A5027F"/>
    <w:rsid w:val="00A50314"/>
    <w:rsid w:val="00A5041C"/>
    <w:rsid w:val="00A50448"/>
    <w:rsid w:val="00A50571"/>
    <w:rsid w:val="00A50641"/>
    <w:rsid w:val="00A50668"/>
    <w:rsid w:val="00A50B3E"/>
    <w:rsid w:val="00A50D56"/>
    <w:rsid w:val="00A50DDF"/>
    <w:rsid w:val="00A50E11"/>
    <w:rsid w:val="00A50E6D"/>
    <w:rsid w:val="00A50F42"/>
    <w:rsid w:val="00A50FE1"/>
    <w:rsid w:val="00A5101D"/>
    <w:rsid w:val="00A510A4"/>
    <w:rsid w:val="00A5126A"/>
    <w:rsid w:val="00A512A4"/>
    <w:rsid w:val="00A512A6"/>
    <w:rsid w:val="00A515A8"/>
    <w:rsid w:val="00A515C2"/>
    <w:rsid w:val="00A516EB"/>
    <w:rsid w:val="00A51744"/>
    <w:rsid w:val="00A519AF"/>
    <w:rsid w:val="00A51A94"/>
    <w:rsid w:val="00A51ADF"/>
    <w:rsid w:val="00A51C48"/>
    <w:rsid w:val="00A51CF6"/>
    <w:rsid w:val="00A51D23"/>
    <w:rsid w:val="00A51D38"/>
    <w:rsid w:val="00A520AE"/>
    <w:rsid w:val="00A52143"/>
    <w:rsid w:val="00A52224"/>
    <w:rsid w:val="00A524E4"/>
    <w:rsid w:val="00A52513"/>
    <w:rsid w:val="00A5262E"/>
    <w:rsid w:val="00A5262F"/>
    <w:rsid w:val="00A5289A"/>
    <w:rsid w:val="00A5293A"/>
    <w:rsid w:val="00A52971"/>
    <w:rsid w:val="00A529D1"/>
    <w:rsid w:val="00A52B1B"/>
    <w:rsid w:val="00A52B3F"/>
    <w:rsid w:val="00A52BC1"/>
    <w:rsid w:val="00A52BD9"/>
    <w:rsid w:val="00A52C33"/>
    <w:rsid w:val="00A52C62"/>
    <w:rsid w:val="00A52CD3"/>
    <w:rsid w:val="00A52D00"/>
    <w:rsid w:val="00A52D23"/>
    <w:rsid w:val="00A52DBB"/>
    <w:rsid w:val="00A53159"/>
    <w:rsid w:val="00A531AC"/>
    <w:rsid w:val="00A53312"/>
    <w:rsid w:val="00A5334F"/>
    <w:rsid w:val="00A53359"/>
    <w:rsid w:val="00A533C4"/>
    <w:rsid w:val="00A53405"/>
    <w:rsid w:val="00A534D5"/>
    <w:rsid w:val="00A53582"/>
    <w:rsid w:val="00A536F7"/>
    <w:rsid w:val="00A5375D"/>
    <w:rsid w:val="00A53AEC"/>
    <w:rsid w:val="00A53B12"/>
    <w:rsid w:val="00A53B25"/>
    <w:rsid w:val="00A53B89"/>
    <w:rsid w:val="00A53D13"/>
    <w:rsid w:val="00A53DA2"/>
    <w:rsid w:val="00A53DEF"/>
    <w:rsid w:val="00A53F13"/>
    <w:rsid w:val="00A540C3"/>
    <w:rsid w:val="00A541F5"/>
    <w:rsid w:val="00A5425A"/>
    <w:rsid w:val="00A5427D"/>
    <w:rsid w:val="00A54281"/>
    <w:rsid w:val="00A54342"/>
    <w:rsid w:val="00A54561"/>
    <w:rsid w:val="00A54680"/>
    <w:rsid w:val="00A546FE"/>
    <w:rsid w:val="00A547AE"/>
    <w:rsid w:val="00A548BB"/>
    <w:rsid w:val="00A549E8"/>
    <w:rsid w:val="00A54A37"/>
    <w:rsid w:val="00A54A80"/>
    <w:rsid w:val="00A54AD7"/>
    <w:rsid w:val="00A54D0A"/>
    <w:rsid w:val="00A54D64"/>
    <w:rsid w:val="00A54DBF"/>
    <w:rsid w:val="00A54F64"/>
    <w:rsid w:val="00A55080"/>
    <w:rsid w:val="00A55120"/>
    <w:rsid w:val="00A55125"/>
    <w:rsid w:val="00A55226"/>
    <w:rsid w:val="00A552B4"/>
    <w:rsid w:val="00A552DA"/>
    <w:rsid w:val="00A5538F"/>
    <w:rsid w:val="00A553EB"/>
    <w:rsid w:val="00A55497"/>
    <w:rsid w:val="00A5550A"/>
    <w:rsid w:val="00A55572"/>
    <w:rsid w:val="00A55610"/>
    <w:rsid w:val="00A55828"/>
    <w:rsid w:val="00A55858"/>
    <w:rsid w:val="00A5586E"/>
    <w:rsid w:val="00A558FD"/>
    <w:rsid w:val="00A55B7B"/>
    <w:rsid w:val="00A55C9A"/>
    <w:rsid w:val="00A55CE6"/>
    <w:rsid w:val="00A55CFA"/>
    <w:rsid w:val="00A55DD0"/>
    <w:rsid w:val="00A55E4A"/>
    <w:rsid w:val="00A55F4C"/>
    <w:rsid w:val="00A56064"/>
    <w:rsid w:val="00A560CC"/>
    <w:rsid w:val="00A561FD"/>
    <w:rsid w:val="00A5620A"/>
    <w:rsid w:val="00A56240"/>
    <w:rsid w:val="00A56262"/>
    <w:rsid w:val="00A5626B"/>
    <w:rsid w:val="00A562D1"/>
    <w:rsid w:val="00A563DA"/>
    <w:rsid w:val="00A56470"/>
    <w:rsid w:val="00A564E6"/>
    <w:rsid w:val="00A5652D"/>
    <w:rsid w:val="00A5657E"/>
    <w:rsid w:val="00A565E5"/>
    <w:rsid w:val="00A56803"/>
    <w:rsid w:val="00A568AE"/>
    <w:rsid w:val="00A568CB"/>
    <w:rsid w:val="00A56946"/>
    <w:rsid w:val="00A56B69"/>
    <w:rsid w:val="00A56B81"/>
    <w:rsid w:val="00A56BAD"/>
    <w:rsid w:val="00A56C1F"/>
    <w:rsid w:val="00A56CB7"/>
    <w:rsid w:val="00A56D58"/>
    <w:rsid w:val="00A56E0D"/>
    <w:rsid w:val="00A56E95"/>
    <w:rsid w:val="00A56F42"/>
    <w:rsid w:val="00A56F64"/>
    <w:rsid w:val="00A56F71"/>
    <w:rsid w:val="00A56FB2"/>
    <w:rsid w:val="00A57007"/>
    <w:rsid w:val="00A57011"/>
    <w:rsid w:val="00A5707C"/>
    <w:rsid w:val="00A570BC"/>
    <w:rsid w:val="00A570C5"/>
    <w:rsid w:val="00A570D5"/>
    <w:rsid w:val="00A57173"/>
    <w:rsid w:val="00A57176"/>
    <w:rsid w:val="00A571ED"/>
    <w:rsid w:val="00A57271"/>
    <w:rsid w:val="00A572A1"/>
    <w:rsid w:val="00A572E5"/>
    <w:rsid w:val="00A57460"/>
    <w:rsid w:val="00A574CD"/>
    <w:rsid w:val="00A57554"/>
    <w:rsid w:val="00A575B0"/>
    <w:rsid w:val="00A576C8"/>
    <w:rsid w:val="00A57744"/>
    <w:rsid w:val="00A57913"/>
    <w:rsid w:val="00A579D8"/>
    <w:rsid w:val="00A579F8"/>
    <w:rsid w:val="00A57AF8"/>
    <w:rsid w:val="00A57BB9"/>
    <w:rsid w:val="00A57E8F"/>
    <w:rsid w:val="00A60164"/>
    <w:rsid w:val="00A601A6"/>
    <w:rsid w:val="00A6032A"/>
    <w:rsid w:val="00A60390"/>
    <w:rsid w:val="00A603A0"/>
    <w:rsid w:val="00A60427"/>
    <w:rsid w:val="00A60575"/>
    <w:rsid w:val="00A605EF"/>
    <w:rsid w:val="00A606EC"/>
    <w:rsid w:val="00A606FE"/>
    <w:rsid w:val="00A60802"/>
    <w:rsid w:val="00A60B0A"/>
    <w:rsid w:val="00A60BAB"/>
    <w:rsid w:val="00A60BF9"/>
    <w:rsid w:val="00A60CA2"/>
    <w:rsid w:val="00A60D38"/>
    <w:rsid w:val="00A60D77"/>
    <w:rsid w:val="00A60DC4"/>
    <w:rsid w:val="00A60E44"/>
    <w:rsid w:val="00A60F87"/>
    <w:rsid w:val="00A61036"/>
    <w:rsid w:val="00A6107A"/>
    <w:rsid w:val="00A61105"/>
    <w:rsid w:val="00A6115F"/>
    <w:rsid w:val="00A611A0"/>
    <w:rsid w:val="00A611DC"/>
    <w:rsid w:val="00A61310"/>
    <w:rsid w:val="00A613C4"/>
    <w:rsid w:val="00A615FC"/>
    <w:rsid w:val="00A61680"/>
    <w:rsid w:val="00A6172A"/>
    <w:rsid w:val="00A61734"/>
    <w:rsid w:val="00A61820"/>
    <w:rsid w:val="00A6186E"/>
    <w:rsid w:val="00A618A3"/>
    <w:rsid w:val="00A619A5"/>
    <w:rsid w:val="00A61A46"/>
    <w:rsid w:val="00A61A8C"/>
    <w:rsid w:val="00A61B7B"/>
    <w:rsid w:val="00A61BC4"/>
    <w:rsid w:val="00A61C9C"/>
    <w:rsid w:val="00A61CEB"/>
    <w:rsid w:val="00A61D55"/>
    <w:rsid w:val="00A61D7D"/>
    <w:rsid w:val="00A61E27"/>
    <w:rsid w:val="00A61E31"/>
    <w:rsid w:val="00A61EE8"/>
    <w:rsid w:val="00A61F81"/>
    <w:rsid w:val="00A62001"/>
    <w:rsid w:val="00A6206E"/>
    <w:rsid w:val="00A6238C"/>
    <w:rsid w:val="00A623DC"/>
    <w:rsid w:val="00A6252B"/>
    <w:rsid w:val="00A62678"/>
    <w:rsid w:val="00A626A0"/>
    <w:rsid w:val="00A626C3"/>
    <w:rsid w:val="00A62786"/>
    <w:rsid w:val="00A628D2"/>
    <w:rsid w:val="00A628FA"/>
    <w:rsid w:val="00A62954"/>
    <w:rsid w:val="00A6295D"/>
    <w:rsid w:val="00A629C1"/>
    <w:rsid w:val="00A62BFB"/>
    <w:rsid w:val="00A62C57"/>
    <w:rsid w:val="00A62DEF"/>
    <w:rsid w:val="00A62EA9"/>
    <w:rsid w:val="00A62F95"/>
    <w:rsid w:val="00A63079"/>
    <w:rsid w:val="00A63083"/>
    <w:rsid w:val="00A630A9"/>
    <w:rsid w:val="00A631B8"/>
    <w:rsid w:val="00A631E4"/>
    <w:rsid w:val="00A631F3"/>
    <w:rsid w:val="00A63322"/>
    <w:rsid w:val="00A6348A"/>
    <w:rsid w:val="00A63594"/>
    <w:rsid w:val="00A636BD"/>
    <w:rsid w:val="00A6373A"/>
    <w:rsid w:val="00A6378E"/>
    <w:rsid w:val="00A63807"/>
    <w:rsid w:val="00A63968"/>
    <w:rsid w:val="00A63B37"/>
    <w:rsid w:val="00A63C05"/>
    <w:rsid w:val="00A63C93"/>
    <w:rsid w:val="00A63CD9"/>
    <w:rsid w:val="00A63E7A"/>
    <w:rsid w:val="00A63EBE"/>
    <w:rsid w:val="00A64077"/>
    <w:rsid w:val="00A6419D"/>
    <w:rsid w:val="00A64281"/>
    <w:rsid w:val="00A642B7"/>
    <w:rsid w:val="00A6445A"/>
    <w:rsid w:val="00A64484"/>
    <w:rsid w:val="00A6449D"/>
    <w:rsid w:val="00A64517"/>
    <w:rsid w:val="00A646F2"/>
    <w:rsid w:val="00A647D6"/>
    <w:rsid w:val="00A64906"/>
    <w:rsid w:val="00A6492D"/>
    <w:rsid w:val="00A64A5B"/>
    <w:rsid w:val="00A64BE2"/>
    <w:rsid w:val="00A64D04"/>
    <w:rsid w:val="00A64D66"/>
    <w:rsid w:val="00A64E8D"/>
    <w:rsid w:val="00A64EC5"/>
    <w:rsid w:val="00A64FB6"/>
    <w:rsid w:val="00A6509D"/>
    <w:rsid w:val="00A65104"/>
    <w:rsid w:val="00A652D2"/>
    <w:rsid w:val="00A65325"/>
    <w:rsid w:val="00A653E4"/>
    <w:rsid w:val="00A653EB"/>
    <w:rsid w:val="00A653F4"/>
    <w:rsid w:val="00A65462"/>
    <w:rsid w:val="00A65764"/>
    <w:rsid w:val="00A65805"/>
    <w:rsid w:val="00A65B13"/>
    <w:rsid w:val="00A65D06"/>
    <w:rsid w:val="00A65D09"/>
    <w:rsid w:val="00A65DC4"/>
    <w:rsid w:val="00A65EAD"/>
    <w:rsid w:val="00A65F46"/>
    <w:rsid w:val="00A65FE4"/>
    <w:rsid w:val="00A65FEE"/>
    <w:rsid w:val="00A66059"/>
    <w:rsid w:val="00A66168"/>
    <w:rsid w:val="00A66235"/>
    <w:rsid w:val="00A6626A"/>
    <w:rsid w:val="00A66351"/>
    <w:rsid w:val="00A66389"/>
    <w:rsid w:val="00A663AB"/>
    <w:rsid w:val="00A663D6"/>
    <w:rsid w:val="00A663E8"/>
    <w:rsid w:val="00A66437"/>
    <w:rsid w:val="00A664F3"/>
    <w:rsid w:val="00A6651A"/>
    <w:rsid w:val="00A66622"/>
    <w:rsid w:val="00A66671"/>
    <w:rsid w:val="00A66901"/>
    <w:rsid w:val="00A6690D"/>
    <w:rsid w:val="00A66989"/>
    <w:rsid w:val="00A669DF"/>
    <w:rsid w:val="00A66A1E"/>
    <w:rsid w:val="00A66A55"/>
    <w:rsid w:val="00A66A6A"/>
    <w:rsid w:val="00A66A9E"/>
    <w:rsid w:val="00A66BD3"/>
    <w:rsid w:val="00A66C01"/>
    <w:rsid w:val="00A66D41"/>
    <w:rsid w:val="00A66D8F"/>
    <w:rsid w:val="00A66DDD"/>
    <w:rsid w:val="00A66E27"/>
    <w:rsid w:val="00A66F41"/>
    <w:rsid w:val="00A66F75"/>
    <w:rsid w:val="00A67120"/>
    <w:rsid w:val="00A67123"/>
    <w:rsid w:val="00A67188"/>
    <w:rsid w:val="00A671E5"/>
    <w:rsid w:val="00A67259"/>
    <w:rsid w:val="00A672CD"/>
    <w:rsid w:val="00A672F8"/>
    <w:rsid w:val="00A67327"/>
    <w:rsid w:val="00A674EB"/>
    <w:rsid w:val="00A67575"/>
    <w:rsid w:val="00A675AA"/>
    <w:rsid w:val="00A6781F"/>
    <w:rsid w:val="00A67838"/>
    <w:rsid w:val="00A67861"/>
    <w:rsid w:val="00A67889"/>
    <w:rsid w:val="00A67960"/>
    <w:rsid w:val="00A67991"/>
    <w:rsid w:val="00A679DC"/>
    <w:rsid w:val="00A67AD1"/>
    <w:rsid w:val="00A67B2A"/>
    <w:rsid w:val="00A67D0D"/>
    <w:rsid w:val="00A67D80"/>
    <w:rsid w:val="00A67E0C"/>
    <w:rsid w:val="00A67F7B"/>
    <w:rsid w:val="00A67F85"/>
    <w:rsid w:val="00A7053D"/>
    <w:rsid w:val="00A70562"/>
    <w:rsid w:val="00A70617"/>
    <w:rsid w:val="00A707AC"/>
    <w:rsid w:val="00A707E5"/>
    <w:rsid w:val="00A7083C"/>
    <w:rsid w:val="00A70889"/>
    <w:rsid w:val="00A7090D"/>
    <w:rsid w:val="00A7092F"/>
    <w:rsid w:val="00A709D5"/>
    <w:rsid w:val="00A70A27"/>
    <w:rsid w:val="00A70A33"/>
    <w:rsid w:val="00A70A9A"/>
    <w:rsid w:val="00A70B2B"/>
    <w:rsid w:val="00A70C8F"/>
    <w:rsid w:val="00A70CE5"/>
    <w:rsid w:val="00A70D35"/>
    <w:rsid w:val="00A70E9E"/>
    <w:rsid w:val="00A710FA"/>
    <w:rsid w:val="00A71178"/>
    <w:rsid w:val="00A71209"/>
    <w:rsid w:val="00A71251"/>
    <w:rsid w:val="00A71272"/>
    <w:rsid w:val="00A7128A"/>
    <w:rsid w:val="00A712CB"/>
    <w:rsid w:val="00A71333"/>
    <w:rsid w:val="00A713F1"/>
    <w:rsid w:val="00A715B5"/>
    <w:rsid w:val="00A7163B"/>
    <w:rsid w:val="00A716DB"/>
    <w:rsid w:val="00A71778"/>
    <w:rsid w:val="00A7177D"/>
    <w:rsid w:val="00A718ED"/>
    <w:rsid w:val="00A71B41"/>
    <w:rsid w:val="00A71B6E"/>
    <w:rsid w:val="00A71B7F"/>
    <w:rsid w:val="00A71BEB"/>
    <w:rsid w:val="00A71CB2"/>
    <w:rsid w:val="00A71D5A"/>
    <w:rsid w:val="00A71D95"/>
    <w:rsid w:val="00A71DD1"/>
    <w:rsid w:val="00A71DDE"/>
    <w:rsid w:val="00A71E05"/>
    <w:rsid w:val="00A71E94"/>
    <w:rsid w:val="00A71F62"/>
    <w:rsid w:val="00A72055"/>
    <w:rsid w:val="00A720FA"/>
    <w:rsid w:val="00A72230"/>
    <w:rsid w:val="00A72299"/>
    <w:rsid w:val="00A7237C"/>
    <w:rsid w:val="00A724A9"/>
    <w:rsid w:val="00A7253F"/>
    <w:rsid w:val="00A725B4"/>
    <w:rsid w:val="00A72715"/>
    <w:rsid w:val="00A727D1"/>
    <w:rsid w:val="00A72997"/>
    <w:rsid w:val="00A72B2E"/>
    <w:rsid w:val="00A72B70"/>
    <w:rsid w:val="00A72C28"/>
    <w:rsid w:val="00A72CEB"/>
    <w:rsid w:val="00A73042"/>
    <w:rsid w:val="00A7309E"/>
    <w:rsid w:val="00A7318A"/>
    <w:rsid w:val="00A7330D"/>
    <w:rsid w:val="00A7331E"/>
    <w:rsid w:val="00A73475"/>
    <w:rsid w:val="00A73560"/>
    <w:rsid w:val="00A7356B"/>
    <w:rsid w:val="00A73585"/>
    <w:rsid w:val="00A73606"/>
    <w:rsid w:val="00A73621"/>
    <w:rsid w:val="00A73750"/>
    <w:rsid w:val="00A7376C"/>
    <w:rsid w:val="00A7389B"/>
    <w:rsid w:val="00A7390B"/>
    <w:rsid w:val="00A7397E"/>
    <w:rsid w:val="00A73BC2"/>
    <w:rsid w:val="00A73BCF"/>
    <w:rsid w:val="00A73BFE"/>
    <w:rsid w:val="00A73C18"/>
    <w:rsid w:val="00A73DC7"/>
    <w:rsid w:val="00A73E7A"/>
    <w:rsid w:val="00A73EDA"/>
    <w:rsid w:val="00A73F7F"/>
    <w:rsid w:val="00A74195"/>
    <w:rsid w:val="00A7420A"/>
    <w:rsid w:val="00A742F2"/>
    <w:rsid w:val="00A744A4"/>
    <w:rsid w:val="00A74538"/>
    <w:rsid w:val="00A745DA"/>
    <w:rsid w:val="00A74689"/>
    <w:rsid w:val="00A74707"/>
    <w:rsid w:val="00A747CB"/>
    <w:rsid w:val="00A74825"/>
    <w:rsid w:val="00A74887"/>
    <w:rsid w:val="00A74B2D"/>
    <w:rsid w:val="00A74C58"/>
    <w:rsid w:val="00A74DBE"/>
    <w:rsid w:val="00A74E28"/>
    <w:rsid w:val="00A74E47"/>
    <w:rsid w:val="00A74FB5"/>
    <w:rsid w:val="00A75074"/>
    <w:rsid w:val="00A750E5"/>
    <w:rsid w:val="00A7514A"/>
    <w:rsid w:val="00A75264"/>
    <w:rsid w:val="00A75274"/>
    <w:rsid w:val="00A7532C"/>
    <w:rsid w:val="00A753F5"/>
    <w:rsid w:val="00A75410"/>
    <w:rsid w:val="00A7544D"/>
    <w:rsid w:val="00A75507"/>
    <w:rsid w:val="00A75534"/>
    <w:rsid w:val="00A75584"/>
    <w:rsid w:val="00A755E9"/>
    <w:rsid w:val="00A75645"/>
    <w:rsid w:val="00A75804"/>
    <w:rsid w:val="00A7587A"/>
    <w:rsid w:val="00A758CD"/>
    <w:rsid w:val="00A758DE"/>
    <w:rsid w:val="00A75903"/>
    <w:rsid w:val="00A75C96"/>
    <w:rsid w:val="00A75DAD"/>
    <w:rsid w:val="00A75F37"/>
    <w:rsid w:val="00A75F68"/>
    <w:rsid w:val="00A75FA4"/>
    <w:rsid w:val="00A75FC8"/>
    <w:rsid w:val="00A75FD0"/>
    <w:rsid w:val="00A75FFE"/>
    <w:rsid w:val="00A7624D"/>
    <w:rsid w:val="00A76327"/>
    <w:rsid w:val="00A76446"/>
    <w:rsid w:val="00A764E9"/>
    <w:rsid w:val="00A76563"/>
    <w:rsid w:val="00A7663B"/>
    <w:rsid w:val="00A766BE"/>
    <w:rsid w:val="00A766E0"/>
    <w:rsid w:val="00A76769"/>
    <w:rsid w:val="00A7677F"/>
    <w:rsid w:val="00A767EE"/>
    <w:rsid w:val="00A768BA"/>
    <w:rsid w:val="00A768C1"/>
    <w:rsid w:val="00A769FC"/>
    <w:rsid w:val="00A76A1D"/>
    <w:rsid w:val="00A76A85"/>
    <w:rsid w:val="00A76B2F"/>
    <w:rsid w:val="00A76B52"/>
    <w:rsid w:val="00A76C31"/>
    <w:rsid w:val="00A76D9E"/>
    <w:rsid w:val="00A76E51"/>
    <w:rsid w:val="00A76EEB"/>
    <w:rsid w:val="00A76F7D"/>
    <w:rsid w:val="00A770B7"/>
    <w:rsid w:val="00A77292"/>
    <w:rsid w:val="00A772EC"/>
    <w:rsid w:val="00A7739E"/>
    <w:rsid w:val="00A77416"/>
    <w:rsid w:val="00A777A5"/>
    <w:rsid w:val="00A77824"/>
    <w:rsid w:val="00A77870"/>
    <w:rsid w:val="00A77941"/>
    <w:rsid w:val="00A77A89"/>
    <w:rsid w:val="00A77AF7"/>
    <w:rsid w:val="00A77B16"/>
    <w:rsid w:val="00A77C58"/>
    <w:rsid w:val="00A77CC5"/>
    <w:rsid w:val="00A77ECF"/>
    <w:rsid w:val="00A77EE9"/>
    <w:rsid w:val="00A77EFC"/>
    <w:rsid w:val="00A77F41"/>
    <w:rsid w:val="00A80050"/>
    <w:rsid w:val="00A8033C"/>
    <w:rsid w:val="00A80498"/>
    <w:rsid w:val="00A804EA"/>
    <w:rsid w:val="00A80632"/>
    <w:rsid w:val="00A806DC"/>
    <w:rsid w:val="00A806FD"/>
    <w:rsid w:val="00A807B7"/>
    <w:rsid w:val="00A807E0"/>
    <w:rsid w:val="00A807EC"/>
    <w:rsid w:val="00A8082D"/>
    <w:rsid w:val="00A80A7B"/>
    <w:rsid w:val="00A80C77"/>
    <w:rsid w:val="00A80D99"/>
    <w:rsid w:val="00A80DFC"/>
    <w:rsid w:val="00A80E76"/>
    <w:rsid w:val="00A80E9E"/>
    <w:rsid w:val="00A80EF8"/>
    <w:rsid w:val="00A811DA"/>
    <w:rsid w:val="00A8123B"/>
    <w:rsid w:val="00A81360"/>
    <w:rsid w:val="00A8149E"/>
    <w:rsid w:val="00A814FC"/>
    <w:rsid w:val="00A816BD"/>
    <w:rsid w:val="00A8170C"/>
    <w:rsid w:val="00A81736"/>
    <w:rsid w:val="00A81741"/>
    <w:rsid w:val="00A81759"/>
    <w:rsid w:val="00A817B4"/>
    <w:rsid w:val="00A818D4"/>
    <w:rsid w:val="00A81934"/>
    <w:rsid w:val="00A81942"/>
    <w:rsid w:val="00A81A6D"/>
    <w:rsid w:val="00A81AD1"/>
    <w:rsid w:val="00A81D45"/>
    <w:rsid w:val="00A81D6E"/>
    <w:rsid w:val="00A81DA5"/>
    <w:rsid w:val="00A81E9F"/>
    <w:rsid w:val="00A82004"/>
    <w:rsid w:val="00A820E6"/>
    <w:rsid w:val="00A821F2"/>
    <w:rsid w:val="00A8220A"/>
    <w:rsid w:val="00A8234D"/>
    <w:rsid w:val="00A82471"/>
    <w:rsid w:val="00A824BF"/>
    <w:rsid w:val="00A82543"/>
    <w:rsid w:val="00A82553"/>
    <w:rsid w:val="00A8258D"/>
    <w:rsid w:val="00A825E3"/>
    <w:rsid w:val="00A82877"/>
    <w:rsid w:val="00A828DC"/>
    <w:rsid w:val="00A82935"/>
    <w:rsid w:val="00A829E5"/>
    <w:rsid w:val="00A82AFF"/>
    <w:rsid w:val="00A82B29"/>
    <w:rsid w:val="00A82B66"/>
    <w:rsid w:val="00A82B71"/>
    <w:rsid w:val="00A82C53"/>
    <w:rsid w:val="00A82C61"/>
    <w:rsid w:val="00A82D74"/>
    <w:rsid w:val="00A82D99"/>
    <w:rsid w:val="00A82DAD"/>
    <w:rsid w:val="00A82E4E"/>
    <w:rsid w:val="00A82EAB"/>
    <w:rsid w:val="00A82EE7"/>
    <w:rsid w:val="00A82F1F"/>
    <w:rsid w:val="00A82F8B"/>
    <w:rsid w:val="00A83223"/>
    <w:rsid w:val="00A832C6"/>
    <w:rsid w:val="00A8334C"/>
    <w:rsid w:val="00A83377"/>
    <w:rsid w:val="00A833C0"/>
    <w:rsid w:val="00A83647"/>
    <w:rsid w:val="00A836AC"/>
    <w:rsid w:val="00A83889"/>
    <w:rsid w:val="00A839AD"/>
    <w:rsid w:val="00A83A9E"/>
    <w:rsid w:val="00A83B79"/>
    <w:rsid w:val="00A83BC4"/>
    <w:rsid w:val="00A83C59"/>
    <w:rsid w:val="00A83CD9"/>
    <w:rsid w:val="00A83D24"/>
    <w:rsid w:val="00A83DA6"/>
    <w:rsid w:val="00A83E16"/>
    <w:rsid w:val="00A83EA7"/>
    <w:rsid w:val="00A83F90"/>
    <w:rsid w:val="00A841E0"/>
    <w:rsid w:val="00A84430"/>
    <w:rsid w:val="00A844B0"/>
    <w:rsid w:val="00A844C1"/>
    <w:rsid w:val="00A84507"/>
    <w:rsid w:val="00A845C1"/>
    <w:rsid w:val="00A84745"/>
    <w:rsid w:val="00A848B2"/>
    <w:rsid w:val="00A848F5"/>
    <w:rsid w:val="00A8499A"/>
    <w:rsid w:val="00A84A20"/>
    <w:rsid w:val="00A84BDF"/>
    <w:rsid w:val="00A84D1A"/>
    <w:rsid w:val="00A84E8F"/>
    <w:rsid w:val="00A84FCB"/>
    <w:rsid w:val="00A85038"/>
    <w:rsid w:val="00A85126"/>
    <w:rsid w:val="00A8514F"/>
    <w:rsid w:val="00A852ED"/>
    <w:rsid w:val="00A853F1"/>
    <w:rsid w:val="00A853FA"/>
    <w:rsid w:val="00A85456"/>
    <w:rsid w:val="00A854FB"/>
    <w:rsid w:val="00A854FC"/>
    <w:rsid w:val="00A85564"/>
    <w:rsid w:val="00A85571"/>
    <w:rsid w:val="00A8558E"/>
    <w:rsid w:val="00A855E0"/>
    <w:rsid w:val="00A8567D"/>
    <w:rsid w:val="00A856FD"/>
    <w:rsid w:val="00A8571A"/>
    <w:rsid w:val="00A857E7"/>
    <w:rsid w:val="00A85917"/>
    <w:rsid w:val="00A859E2"/>
    <w:rsid w:val="00A85A4C"/>
    <w:rsid w:val="00A85B9F"/>
    <w:rsid w:val="00A85C1C"/>
    <w:rsid w:val="00A85C74"/>
    <w:rsid w:val="00A85CED"/>
    <w:rsid w:val="00A85DA8"/>
    <w:rsid w:val="00A85E22"/>
    <w:rsid w:val="00A85F80"/>
    <w:rsid w:val="00A86112"/>
    <w:rsid w:val="00A86243"/>
    <w:rsid w:val="00A86271"/>
    <w:rsid w:val="00A86341"/>
    <w:rsid w:val="00A863E2"/>
    <w:rsid w:val="00A863FC"/>
    <w:rsid w:val="00A86415"/>
    <w:rsid w:val="00A8657C"/>
    <w:rsid w:val="00A86593"/>
    <w:rsid w:val="00A866DA"/>
    <w:rsid w:val="00A86718"/>
    <w:rsid w:val="00A8676F"/>
    <w:rsid w:val="00A868E7"/>
    <w:rsid w:val="00A8695B"/>
    <w:rsid w:val="00A86AA0"/>
    <w:rsid w:val="00A86B36"/>
    <w:rsid w:val="00A86BA3"/>
    <w:rsid w:val="00A86BD1"/>
    <w:rsid w:val="00A86BE9"/>
    <w:rsid w:val="00A86C28"/>
    <w:rsid w:val="00A86DA4"/>
    <w:rsid w:val="00A86DDC"/>
    <w:rsid w:val="00A86E22"/>
    <w:rsid w:val="00A86E6E"/>
    <w:rsid w:val="00A86F22"/>
    <w:rsid w:val="00A86FB6"/>
    <w:rsid w:val="00A86FC0"/>
    <w:rsid w:val="00A8706C"/>
    <w:rsid w:val="00A8715B"/>
    <w:rsid w:val="00A87187"/>
    <w:rsid w:val="00A87282"/>
    <w:rsid w:val="00A872AC"/>
    <w:rsid w:val="00A873C0"/>
    <w:rsid w:val="00A873C6"/>
    <w:rsid w:val="00A87461"/>
    <w:rsid w:val="00A875C6"/>
    <w:rsid w:val="00A87723"/>
    <w:rsid w:val="00A878AE"/>
    <w:rsid w:val="00A87982"/>
    <w:rsid w:val="00A87B3B"/>
    <w:rsid w:val="00A87BCD"/>
    <w:rsid w:val="00A87C52"/>
    <w:rsid w:val="00A87FB5"/>
    <w:rsid w:val="00A90063"/>
    <w:rsid w:val="00A90221"/>
    <w:rsid w:val="00A90443"/>
    <w:rsid w:val="00A904A2"/>
    <w:rsid w:val="00A90507"/>
    <w:rsid w:val="00A9070C"/>
    <w:rsid w:val="00A9077D"/>
    <w:rsid w:val="00A9079E"/>
    <w:rsid w:val="00A90817"/>
    <w:rsid w:val="00A9081C"/>
    <w:rsid w:val="00A909DA"/>
    <w:rsid w:val="00A90BA7"/>
    <w:rsid w:val="00A90BB0"/>
    <w:rsid w:val="00A90C35"/>
    <w:rsid w:val="00A90C96"/>
    <w:rsid w:val="00A90D84"/>
    <w:rsid w:val="00A90E19"/>
    <w:rsid w:val="00A90ED5"/>
    <w:rsid w:val="00A90FA3"/>
    <w:rsid w:val="00A910AF"/>
    <w:rsid w:val="00A910B2"/>
    <w:rsid w:val="00A91158"/>
    <w:rsid w:val="00A911DD"/>
    <w:rsid w:val="00A911ED"/>
    <w:rsid w:val="00A91225"/>
    <w:rsid w:val="00A91268"/>
    <w:rsid w:val="00A912C9"/>
    <w:rsid w:val="00A9144D"/>
    <w:rsid w:val="00A9145F"/>
    <w:rsid w:val="00A9149F"/>
    <w:rsid w:val="00A914D4"/>
    <w:rsid w:val="00A9172A"/>
    <w:rsid w:val="00A917DF"/>
    <w:rsid w:val="00A91968"/>
    <w:rsid w:val="00A91BAB"/>
    <w:rsid w:val="00A91BBF"/>
    <w:rsid w:val="00A91BFD"/>
    <w:rsid w:val="00A91C4A"/>
    <w:rsid w:val="00A91D48"/>
    <w:rsid w:val="00A91DAE"/>
    <w:rsid w:val="00A91E88"/>
    <w:rsid w:val="00A91ED3"/>
    <w:rsid w:val="00A91EDC"/>
    <w:rsid w:val="00A91EFA"/>
    <w:rsid w:val="00A91EFF"/>
    <w:rsid w:val="00A91F27"/>
    <w:rsid w:val="00A92342"/>
    <w:rsid w:val="00A923BD"/>
    <w:rsid w:val="00A923ED"/>
    <w:rsid w:val="00A9265E"/>
    <w:rsid w:val="00A926A6"/>
    <w:rsid w:val="00A927E8"/>
    <w:rsid w:val="00A92916"/>
    <w:rsid w:val="00A92962"/>
    <w:rsid w:val="00A92B2C"/>
    <w:rsid w:val="00A92C88"/>
    <w:rsid w:val="00A92D7D"/>
    <w:rsid w:val="00A92E8F"/>
    <w:rsid w:val="00A92EEF"/>
    <w:rsid w:val="00A92FAF"/>
    <w:rsid w:val="00A92FD9"/>
    <w:rsid w:val="00A93013"/>
    <w:rsid w:val="00A9304B"/>
    <w:rsid w:val="00A930D5"/>
    <w:rsid w:val="00A93185"/>
    <w:rsid w:val="00A93270"/>
    <w:rsid w:val="00A932D1"/>
    <w:rsid w:val="00A932E2"/>
    <w:rsid w:val="00A93482"/>
    <w:rsid w:val="00A934D2"/>
    <w:rsid w:val="00A93597"/>
    <w:rsid w:val="00A935F7"/>
    <w:rsid w:val="00A93608"/>
    <w:rsid w:val="00A93615"/>
    <w:rsid w:val="00A936DB"/>
    <w:rsid w:val="00A9377B"/>
    <w:rsid w:val="00A9381D"/>
    <w:rsid w:val="00A93940"/>
    <w:rsid w:val="00A93ACD"/>
    <w:rsid w:val="00A93AFA"/>
    <w:rsid w:val="00A93B74"/>
    <w:rsid w:val="00A93BC1"/>
    <w:rsid w:val="00A93BE3"/>
    <w:rsid w:val="00A93BE8"/>
    <w:rsid w:val="00A93CA8"/>
    <w:rsid w:val="00A93E4A"/>
    <w:rsid w:val="00A93F28"/>
    <w:rsid w:val="00A94052"/>
    <w:rsid w:val="00A94057"/>
    <w:rsid w:val="00A94075"/>
    <w:rsid w:val="00A9419B"/>
    <w:rsid w:val="00A9427F"/>
    <w:rsid w:val="00A943C1"/>
    <w:rsid w:val="00A94430"/>
    <w:rsid w:val="00A94474"/>
    <w:rsid w:val="00A94565"/>
    <w:rsid w:val="00A94596"/>
    <w:rsid w:val="00A947F4"/>
    <w:rsid w:val="00A94855"/>
    <w:rsid w:val="00A94924"/>
    <w:rsid w:val="00A94955"/>
    <w:rsid w:val="00A949B2"/>
    <w:rsid w:val="00A949C4"/>
    <w:rsid w:val="00A94A86"/>
    <w:rsid w:val="00A94AB7"/>
    <w:rsid w:val="00A94C11"/>
    <w:rsid w:val="00A94CB7"/>
    <w:rsid w:val="00A94E72"/>
    <w:rsid w:val="00A94ECE"/>
    <w:rsid w:val="00A9504E"/>
    <w:rsid w:val="00A95084"/>
    <w:rsid w:val="00A9532D"/>
    <w:rsid w:val="00A95355"/>
    <w:rsid w:val="00A953F2"/>
    <w:rsid w:val="00A95412"/>
    <w:rsid w:val="00A95516"/>
    <w:rsid w:val="00A955CD"/>
    <w:rsid w:val="00A95601"/>
    <w:rsid w:val="00A956B0"/>
    <w:rsid w:val="00A95716"/>
    <w:rsid w:val="00A9598A"/>
    <w:rsid w:val="00A95A58"/>
    <w:rsid w:val="00A95B02"/>
    <w:rsid w:val="00A95C01"/>
    <w:rsid w:val="00A95D78"/>
    <w:rsid w:val="00A95F9B"/>
    <w:rsid w:val="00A95FA7"/>
    <w:rsid w:val="00A95FCB"/>
    <w:rsid w:val="00A960FF"/>
    <w:rsid w:val="00A961D5"/>
    <w:rsid w:val="00A961F2"/>
    <w:rsid w:val="00A96210"/>
    <w:rsid w:val="00A96378"/>
    <w:rsid w:val="00A96561"/>
    <w:rsid w:val="00A967CC"/>
    <w:rsid w:val="00A967DD"/>
    <w:rsid w:val="00A96970"/>
    <w:rsid w:val="00A969A3"/>
    <w:rsid w:val="00A96AB1"/>
    <w:rsid w:val="00A96BA2"/>
    <w:rsid w:val="00A96BD3"/>
    <w:rsid w:val="00A96DE1"/>
    <w:rsid w:val="00A96ED5"/>
    <w:rsid w:val="00A97076"/>
    <w:rsid w:val="00A971C4"/>
    <w:rsid w:val="00A97284"/>
    <w:rsid w:val="00A9731F"/>
    <w:rsid w:val="00A97324"/>
    <w:rsid w:val="00A97544"/>
    <w:rsid w:val="00A97559"/>
    <w:rsid w:val="00A97569"/>
    <w:rsid w:val="00A975C8"/>
    <w:rsid w:val="00A97691"/>
    <w:rsid w:val="00A9773A"/>
    <w:rsid w:val="00A977E2"/>
    <w:rsid w:val="00A9781C"/>
    <w:rsid w:val="00A9789E"/>
    <w:rsid w:val="00A97916"/>
    <w:rsid w:val="00A97935"/>
    <w:rsid w:val="00A97966"/>
    <w:rsid w:val="00A9798E"/>
    <w:rsid w:val="00A979EA"/>
    <w:rsid w:val="00A97A37"/>
    <w:rsid w:val="00A97A49"/>
    <w:rsid w:val="00A97AD9"/>
    <w:rsid w:val="00A97B14"/>
    <w:rsid w:val="00A97B86"/>
    <w:rsid w:val="00A97CDE"/>
    <w:rsid w:val="00A97D5D"/>
    <w:rsid w:val="00A97D6F"/>
    <w:rsid w:val="00A97DDD"/>
    <w:rsid w:val="00A97E76"/>
    <w:rsid w:val="00A97E91"/>
    <w:rsid w:val="00A97E97"/>
    <w:rsid w:val="00A97FEB"/>
    <w:rsid w:val="00A97FFD"/>
    <w:rsid w:val="00AA001F"/>
    <w:rsid w:val="00AA0039"/>
    <w:rsid w:val="00AA0186"/>
    <w:rsid w:val="00AA0402"/>
    <w:rsid w:val="00AA051C"/>
    <w:rsid w:val="00AA05D2"/>
    <w:rsid w:val="00AA0622"/>
    <w:rsid w:val="00AA0658"/>
    <w:rsid w:val="00AA0666"/>
    <w:rsid w:val="00AA0691"/>
    <w:rsid w:val="00AA06FA"/>
    <w:rsid w:val="00AA0719"/>
    <w:rsid w:val="00AA073E"/>
    <w:rsid w:val="00AA077D"/>
    <w:rsid w:val="00AA07A3"/>
    <w:rsid w:val="00AA08E9"/>
    <w:rsid w:val="00AA09EA"/>
    <w:rsid w:val="00AA0ADA"/>
    <w:rsid w:val="00AA0B76"/>
    <w:rsid w:val="00AA0B9E"/>
    <w:rsid w:val="00AA0C76"/>
    <w:rsid w:val="00AA0D9C"/>
    <w:rsid w:val="00AA0E0D"/>
    <w:rsid w:val="00AA0E2E"/>
    <w:rsid w:val="00AA0E3E"/>
    <w:rsid w:val="00AA0E82"/>
    <w:rsid w:val="00AA0F94"/>
    <w:rsid w:val="00AA1058"/>
    <w:rsid w:val="00AA107A"/>
    <w:rsid w:val="00AA11F3"/>
    <w:rsid w:val="00AA1236"/>
    <w:rsid w:val="00AA1265"/>
    <w:rsid w:val="00AA1464"/>
    <w:rsid w:val="00AA15BB"/>
    <w:rsid w:val="00AA1653"/>
    <w:rsid w:val="00AA16F5"/>
    <w:rsid w:val="00AA18E3"/>
    <w:rsid w:val="00AA1991"/>
    <w:rsid w:val="00AA19E6"/>
    <w:rsid w:val="00AA1A56"/>
    <w:rsid w:val="00AA1AB4"/>
    <w:rsid w:val="00AA1C49"/>
    <w:rsid w:val="00AA1C89"/>
    <w:rsid w:val="00AA1DA6"/>
    <w:rsid w:val="00AA1FDA"/>
    <w:rsid w:val="00AA1FEF"/>
    <w:rsid w:val="00AA2238"/>
    <w:rsid w:val="00AA236C"/>
    <w:rsid w:val="00AA2438"/>
    <w:rsid w:val="00AA2506"/>
    <w:rsid w:val="00AA2614"/>
    <w:rsid w:val="00AA2732"/>
    <w:rsid w:val="00AA28AE"/>
    <w:rsid w:val="00AA2A22"/>
    <w:rsid w:val="00AA2B17"/>
    <w:rsid w:val="00AA2BAE"/>
    <w:rsid w:val="00AA2C6C"/>
    <w:rsid w:val="00AA2DB4"/>
    <w:rsid w:val="00AA2DDC"/>
    <w:rsid w:val="00AA2ECE"/>
    <w:rsid w:val="00AA2F7D"/>
    <w:rsid w:val="00AA31D9"/>
    <w:rsid w:val="00AA31DF"/>
    <w:rsid w:val="00AA3356"/>
    <w:rsid w:val="00AA33A8"/>
    <w:rsid w:val="00AA344B"/>
    <w:rsid w:val="00AA3484"/>
    <w:rsid w:val="00AA35D3"/>
    <w:rsid w:val="00AA37DF"/>
    <w:rsid w:val="00AA3855"/>
    <w:rsid w:val="00AA3881"/>
    <w:rsid w:val="00AA3934"/>
    <w:rsid w:val="00AA3A3F"/>
    <w:rsid w:val="00AA3A9E"/>
    <w:rsid w:val="00AA3B01"/>
    <w:rsid w:val="00AA3B31"/>
    <w:rsid w:val="00AA3BAD"/>
    <w:rsid w:val="00AA3D19"/>
    <w:rsid w:val="00AA3E91"/>
    <w:rsid w:val="00AA3F48"/>
    <w:rsid w:val="00AA3F51"/>
    <w:rsid w:val="00AA3FCA"/>
    <w:rsid w:val="00AA3FF9"/>
    <w:rsid w:val="00AA4014"/>
    <w:rsid w:val="00AA41D2"/>
    <w:rsid w:val="00AA42E9"/>
    <w:rsid w:val="00AA430E"/>
    <w:rsid w:val="00AA44B8"/>
    <w:rsid w:val="00AA450F"/>
    <w:rsid w:val="00AA459A"/>
    <w:rsid w:val="00AA4643"/>
    <w:rsid w:val="00AA495B"/>
    <w:rsid w:val="00AA4A1A"/>
    <w:rsid w:val="00AA4ADB"/>
    <w:rsid w:val="00AA4C05"/>
    <w:rsid w:val="00AA4C40"/>
    <w:rsid w:val="00AA4D54"/>
    <w:rsid w:val="00AA4D7F"/>
    <w:rsid w:val="00AA4E3C"/>
    <w:rsid w:val="00AA5079"/>
    <w:rsid w:val="00AA50D8"/>
    <w:rsid w:val="00AA5186"/>
    <w:rsid w:val="00AA520D"/>
    <w:rsid w:val="00AA5256"/>
    <w:rsid w:val="00AA52EA"/>
    <w:rsid w:val="00AA5309"/>
    <w:rsid w:val="00AA53D0"/>
    <w:rsid w:val="00AA547B"/>
    <w:rsid w:val="00AA5566"/>
    <w:rsid w:val="00AA5649"/>
    <w:rsid w:val="00AA5658"/>
    <w:rsid w:val="00AA56CD"/>
    <w:rsid w:val="00AA5809"/>
    <w:rsid w:val="00AA593B"/>
    <w:rsid w:val="00AA5953"/>
    <w:rsid w:val="00AA5A3B"/>
    <w:rsid w:val="00AA5A78"/>
    <w:rsid w:val="00AA5AC5"/>
    <w:rsid w:val="00AA5B70"/>
    <w:rsid w:val="00AA5C23"/>
    <w:rsid w:val="00AA5F19"/>
    <w:rsid w:val="00AA5F25"/>
    <w:rsid w:val="00AA5F89"/>
    <w:rsid w:val="00AA60A0"/>
    <w:rsid w:val="00AA6193"/>
    <w:rsid w:val="00AA6196"/>
    <w:rsid w:val="00AA61F3"/>
    <w:rsid w:val="00AA647D"/>
    <w:rsid w:val="00AA689B"/>
    <w:rsid w:val="00AA68E2"/>
    <w:rsid w:val="00AA6A14"/>
    <w:rsid w:val="00AA6A1C"/>
    <w:rsid w:val="00AA6AB0"/>
    <w:rsid w:val="00AA6C58"/>
    <w:rsid w:val="00AA6C7A"/>
    <w:rsid w:val="00AA6D8A"/>
    <w:rsid w:val="00AA6DCF"/>
    <w:rsid w:val="00AA6EC3"/>
    <w:rsid w:val="00AA6F15"/>
    <w:rsid w:val="00AA6F36"/>
    <w:rsid w:val="00AA6F3F"/>
    <w:rsid w:val="00AA6FC7"/>
    <w:rsid w:val="00AA70B8"/>
    <w:rsid w:val="00AA71F2"/>
    <w:rsid w:val="00AA7211"/>
    <w:rsid w:val="00AA7227"/>
    <w:rsid w:val="00AA726B"/>
    <w:rsid w:val="00AA731D"/>
    <w:rsid w:val="00AA74EF"/>
    <w:rsid w:val="00AA769F"/>
    <w:rsid w:val="00AA796C"/>
    <w:rsid w:val="00AA7B14"/>
    <w:rsid w:val="00AA7C31"/>
    <w:rsid w:val="00AA7C99"/>
    <w:rsid w:val="00AA7CDB"/>
    <w:rsid w:val="00AA7CF5"/>
    <w:rsid w:val="00AA7F1C"/>
    <w:rsid w:val="00AB002D"/>
    <w:rsid w:val="00AB0047"/>
    <w:rsid w:val="00AB00DA"/>
    <w:rsid w:val="00AB00DD"/>
    <w:rsid w:val="00AB01CD"/>
    <w:rsid w:val="00AB021F"/>
    <w:rsid w:val="00AB0243"/>
    <w:rsid w:val="00AB0283"/>
    <w:rsid w:val="00AB0438"/>
    <w:rsid w:val="00AB04B9"/>
    <w:rsid w:val="00AB057D"/>
    <w:rsid w:val="00AB05CE"/>
    <w:rsid w:val="00AB05DF"/>
    <w:rsid w:val="00AB0622"/>
    <w:rsid w:val="00AB0899"/>
    <w:rsid w:val="00AB093C"/>
    <w:rsid w:val="00AB0B54"/>
    <w:rsid w:val="00AB0B9A"/>
    <w:rsid w:val="00AB0C40"/>
    <w:rsid w:val="00AB0F11"/>
    <w:rsid w:val="00AB0F35"/>
    <w:rsid w:val="00AB10D3"/>
    <w:rsid w:val="00AB1130"/>
    <w:rsid w:val="00AB134D"/>
    <w:rsid w:val="00AB13FB"/>
    <w:rsid w:val="00AB145B"/>
    <w:rsid w:val="00AB1469"/>
    <w:rsid w:val="00AB154E"/>
    <w:rsid w:val="00AB1581"/>
    <w:rsid w:val="00AB159A"/>
    <w:rsid w:val="00AB1741"/>
    <w:rsid w:val="00AB1762"/>
    <w:rsid w:val="00AB17A4"/>
    <w:rsid w:val="00AB182D"/>
    <w:rsid w:val="00AB1879"/>
    <w:rsid w:val="00AB1893"/>
    <w:rsid w:val="00AB18B8"/>
    <w:rsid w:val="00AB1966"/>
    <w:rsid w:val="00AB1A1B"/>
    <w:rsid w:val="00AB1A50"/>
    <w:rsid w:val="00AB1AB9"/>
    <w:rsid w:val="00AB1BB9"/>
    <w:rsid w:val="00AB1BBE"/>
    <w:rsid w:val="00AB1D62"/>
    <w:rsid w:val="00AB1D96"/>
    <w:rsid w:val="00AB1DF0"/>
    <w:rsid w:val="00AB1E3A"/>
    <w:rsid w:val="00AB1EAC"/>
    <w:rsid w:val="00AB1F8F"/>
    <w:rsid w:val="00AB2020"/>
    <w:rsid w:val="00AB2031"/>
    <w:rsid w:val="00AB21B1"/>
    <w:rsid w:val="00AB2217"/>
    <w:rsid w:val="00AB226D"/>
    <w:rsid w:val="00AB2313"/>
    <w:rsid w:val="00AB231D"/>
    <w:rsid w:val="00AB2343"/>
    <w:rsid w:val="00AB23B4"/>
    <w:rsid w:val="00AB2435"/>
    <w:rsid w:val="00AB2634"/>
    <w:rsid w:val="00AB26BA"/>
    <w:rsid w:val="00AB275A"/>
    <w:rsid w:val="00AB2874"/>
    <w:rsid w:val="00AB29A8"/>
    <w:rsid w:val="00AB2CFD"/>
    <w:rsid w:val="00AB2D57"/>
    <w:rsid w:val="00AB2D76"/>
    <w:rsid w:val="00AB2E5F"/>
    <w:rsid w:val="00AB2ED1"/>
    <w:rsid w:val="00AB2F86"/>
    <w:rsid w:val="00AB3184"/>
    <w:rsid w:val="00AB31FD"/>
    <w:rsid w:val="00AB32C4"/>
    <w:rsid w:val="00AB33B9"/>
    <w:rsid w:val="00AB3412"/>
    <w:rsid w:val="00AB3471"/>
    <w:rsid w:val="00AB3513"/>
    <w:rsid w:val="00AB362A"/>
    <w:rsid w:val="00AB36DA"/>
    <w:rsid w:val="00AB39DD"/>
    <w:rsid w:val="00AB3A30"/>
    <w:rsid w:val="00AB3A54"/>
    <w:rsid w:val="00AB3B94"/>
    <w:rsid w:val="00AB3C27"/>
    <w:rsid w:val="00AB3ED7"/>
    <w:rsid w:val="00AB3FF1"/>
    <w:rsid w:val="00AB41A9"/>
    <w:rsid w:val="00AB41DA"/>
    <w:rsid w:val="00AB42C8"/>
    <w:rsid w:val="00AB45FB"/>
    <w:rsid w:val="00AB46B1"/>
    <w:rsid w:val="00AB4836"/>
    <w:rsid w:val="00AB4A02"/>
    <w:rsid w:val="00AB4BA4"/>
    <w:rsid w:val="00AB4C86"/>
    <w:rsid w:val="00AB4D2B"/>
    <w:rsid w:val="00AB4D67"/>
    <w:rsid w:val="00AB4DA9"/>
    <w:rsid w:val="00AB4E8B"/>
    <w:rsid w:val="00AB4EE4"/>
    <w:rsid w:val="00AB500B"/>
    <w:rsid w:val="00AB50FA"/>
    <w:rsid w:val="00AB52F8"/>
    <w:rsid w:val="00AB5448"/>
    <w:rsid w:val="00AB549D"/>
    <w:rsid w:val="00AB5605"/>
    <w:rsid w:val="00AB5622"/>
    <w:rsid w:val="00AB5771"/>
    <w:rsid w:val="00AB5786"/>
    <w:rsid w:val="00AB59B3"/>
    <w:rsid w:val="00AB59E0"/>
    <w:rsid w:val="00AB5AC5"/>
    <w:rsid w:val="00AB5AEA"/>
    <w:rsid w:val="00AB5B3F"/>
    <w:rsid w:val="00AB5BFF"/>
    <w:rsid w:val="00AB5C56"/>
    <w:rsid w:val="00AB5C7F"/>
    <w:rsid w:val="00AB5CBA"/>
    <w:rsid w:val="00AB5D82"/>
    <w:rsid w:val="00AB5EA0"/>
    <w:rsid w:val="00AB5F02"/>
    <w:rsid w:val="00AB5F4A"/>
    <w:rsid w:val="00AB5F72"/>
    <w:rsid w:val="00AB6129"/>
    <w:rsid w:val="00AB61D8"/>
    <w:rsid w:val="00AB624B"/>
    <w:rsid w:val="00AB6285"/>
    <w:rsid w:val="00AB6544"/>
    <w:rsid w:val="00AB6638"/>
    <w:rsid w:val="00AB666C"/>
    <w:rsid w:val="00AB671B"/>
    <w:rsid w:val="00AB6B33"/>
    <w:rsid w:val="00AB6DCF"/>
    <w:rsid w:val="00AB6E0C"/>
    <w:rsid w:val="00AB6E29"/>
    <w:rsid w:val="00AB6FAA"/>
    <w:rsid w:val="00AB709E"/>
    <w:rsid w:val="00AB7163"/>
    <w:rsid w:val="00AB72BB"/>
    <w:rsid w:val="00AB73B4"/>
    <w:rsid w:val="00AB7417"/>
    <w:rsid w:val="00AB749B"/>
    <w:rsid w:val="00AB7516"/>
    <w:rsid w:val="00AB7703"/>
    <w:rsid w:val="00AB7748"/>
    <w:rsid w:val="00AB774D"/>
    <w:rsid w:val="00AB7ABA"/>
    <w:rsid w:val="00AB7AE9"/>
    <w:rsid w:val="00AB7BEF"/>
    <w:rsid w:val="00AB7C81"/>
    <w:rsid w:val="00AB7CE8"/>
    <w:rsid w:val="00AB7D1C"/>
    <w:rsid w:val="00AB7DCF"/>
    <w:rsid w:val="00AB7E88"/>
    <w:rsid w:val="00AB7F01"/>
    <w:rsid w:val="00AC0241"/>
    <w:rsid w:val="00AC03FD"/>
    <w:rsid w:val="00AC05A8"/>
    <w:rsid w:val="00AC07CE"/>
    <w:rsid w:val="00AC08A5"/>
    <w:rsid w:val="00AC0A50"/>
    <w:rsid w:val="00AC0AB0"/>
    <w:rsid w:val="00AC0ABE"/>
    <w:rsid w:val="00AC0C80"/>
    <w:rsid w:val="00AC0D52"/>
    <w:rsid w:val="00AC0DDD"/>
    <w:rsid w:val="00AC0DF4"/>
    <w:rsid w:val="00AC0FE7"/>
    <w:rsid w:val="00AC116C"/>
    <w:rsid w:val="00AC1191"/>
    <w:rsid w:val="00AC11DF"/>
    <w:rsid w:val="00AC1214"/>
    <w:rsid w:val="00AC1352"/>
    <w:rsid w:val="00AC1436"/>
    <w:rsid w:val="00AC14A5"/>
    <w:rsid w:val="00AC14ED"/>
    <w:rsid w:val="00AC1553"/>
    <w:rsid w:val="00AC159C"/>
    <w:rsid w:val="00AC1621"/>
    <w:rsid w:val="00AC16C6"/>
    <w:rsid w:val="00AC173A"/>
    <w:rsid w:val="00AC1888"/>
    <w:rsid w:val="00AC192C"/>
    <w:rsid w:val="00AC1C99"/>
    <w:rsid w:val="00AC1CE1"/>
    <w:rsid w:val="00AC1D58"/>
    <w:rsid w:val="00AC1FC4"/>
    <w:rsid w:val="00AC20C2"/>
    <w:rsid w:val="00AC21B4"/>
    <w:rsid w:val="00AC241E"/>
    <w:rsid w:val="00AC250D"/>
    <w:rsid w:val="00AC26EC"/>
    <w:rsid w:val="00AC2748"/>
    <w:rsid w:val="00AC2793"/>
    <w:rsid w:val="00AC28A7"/>
    <w:rsid w:val="00AC2AAE"/>
    <w:rsid w:val="00AC2B8B"/>
    <w:rsid w:val="00AC2CCA"/>
    <w:rsid w:val="00AC2CFC"/>
    <w:rsid w:val="00AC2EEB"/>
    <w:rsid w:val="00AC2F09"/>
    <w:rsid w:val="00AC2F41"/>
    <w:rsid w:val="00AC2FCA"/>
    <w:rsid w:val="00AC31A1"/>
    <w:rsid w:val="00AC3206"/>
    <w:rsid w:val="00AC32B2"/>
    <w:rsid w:val="00AC32CA"/>
    <w:rsid w:val="00AC33A0"/>
    <w:rsid w:val="00AC33B5"/>
    <w:rsid w:val="00AC33E6"/>
    <w:rsid w:val="00AC34A6"/>
    <w:rsid w:val="00AC35BA"/>
    <w:rsid w:val="00AC3632"/>
    <w:rsid w:val="00AC36FD"/>
    <w:rsid w:val="00AC37B4"/>
    <w:rsid w:val="00AC384D"/>
    <w:rsid w:val="00AC397E"/>
    <w:rsid w:val="00AC39CC"/>
    <w:rsid w:val="00AC39D4"/>
    <w:rsid w:val="00AC3B20"/>
    <w:rsid w:val="00AC3BFC"/>
    <w:rsid w:val="00AC3CBC"/>
    <w:rsid w:val="00AC3CDF"/>
    <w:rsid w:val="00AC3E4E"/>
    <w:rsid w:val="00AC41CD"/>
    <w:rsid w:val="00AC433D"/>
    <w:rsid w:val="00AC437F"/>
    <w:rsid w:val="00AC43B9"/>
    <w:rsid w:val="00AC4403"/>
    <w:rsid w:val="00AC440D"/>
    <w:rsid w:val="00AC442A"/>
    <w:rsid w:val="00AC442D"/>
    <w:rsid w:val="00AC44E2"/>
    <w:rsid w:val="00AC4543"/>
    <w:rsid w:val="00AC454A"/>
    <w:rsid w:val="00AC454C"/>
    <w:rsid w:val="00AC456F"/>
    <w:rsid w:val="00AC4598"/>
    <w:rsid w:val="00AC45DA"/>
    <w:rsid w:val="00AC466E"/>
    <w:rsid w:val="00AC46AE"/>
    <w:rsid w:val="00AC4743"/>
    <w:rsid w:val="00AC4834"/>
    <w:rsid w:val="00AC48BC"/>
    <w:rsid w:val="00AC4901"/>
    <w:rsid w:val="00AC49CD"/>
    <w:rsid w:val="00AC4B97"/>
    <w:rsid w:val="00AC4C48"/>
    <w:rsid w:val="00AC4C64"/>
    <w:rsid w:val="00AC4C6D"/>
    <w:rsid w:val="00AC4C9E"/>
    <w:rsid w:val="00AC4EA0"/>
    <w:rsid w:val="00AC4F76"/>
    <w:rsid w:val="00AC4FEE"/>
    <w:rsid w:val="00AC5286"/>
    <w:rsid w:val="00AC53E4"/>
    <w:rsid w:val="00AC5433"/>
    <w:rsid w:val="00AC5477"/>
    <w:rsid w:val="00AC54E6"/>
    <w:rsid w:val="00AC55F6"/>
    <w:rsid w:val="00AC56BC"/>
    <w:rsid w:val="00AC5713"/>
    <w:rsid w:val="00AC573E"/>
    <w:rsid w:val="00AC576E"/>
    <w:rsid w:val="00AC57B4"/>
    <w:rsid w:val="00AC5804"/>
    <w:rsid w:val="00AC5860"/>
    <w:rsid w:val="00AC5956"/>
    <w:rsid w:val="00AC5A08"/>
    <w:rsid w:val="00AC5A45"/>
    <w:rsid w:val="00AC5A9B"/>
    <w:rsid w:val="00AC5AD5"/>
    <w:rsid w:val="00AC5AE8"/>
    <w:rsid w:val="00AC5AF2"/>
    <w:rsid w:val="00AC5B36"/>
    <w:rsid w:val="00AC5BC2"/>
    <w:rsid w:val="00AC5D68"/>
    <w:rsid w:val="00AC5E2E"/>
    <w:rsid w:val="00AC5ED6"/>
    <w:rsid w:val="00AC6026"/>
    <w:rsid w:val="00AC6079"/>
    <w:rsid w:val="00AC608A"/>
    <w:rsid w:val="00AC60AB"/>
    <w:rsid w:val="00AC611F"/>
    <w:rsid w:val="00AC629F"/>
    <w:rsid w:val="00AC6354"/>
    <w:rsid w:val="00AC643E"/>
    <w:rsid w:val="00AC675C"/>
    <w:rsid w:val="00AC68D2"/>
    <w:rsid w:val="00AC6AFF"/>
    <w:rsid w:val="00AC6B1F"/>
    <w:rsid w:val="00AC6B47"/>
    <w:rsid w:val="00AC6BF9"/>
    <w:rsid w:val="00AC6C2A"/>
    <w:rsid w:val="00AC6CD5"/>
    <w:rsid w:val="00AC6D09"/>
    <w:rsid w:val="00AC6D2B"/>
    <w:rsid w:val="00AC6D4B"/>
    <w:rsid w:val="00AC6D6E"/>
    <w:rsid w:val="00AC6D94"/>
    <w:rsid w:val="00AC6DB5"/>
    <w:rsid w:val="00AC6EC2"/>
    <w:rsid w:val="00AC6EEC"/>
    <w:rsid w:val="00AC6F9A"/>
    <w:rsid w:val="00AC73D3"/>
    <w:rsid w:val="00AC75D7"/>
    <w:rsid w:val="00AC7823"/>
    <w:rsid w:val="00AC7909"/>
    <w:rsid w:val="00AC7959"/>
    <w:rsid w:val="00AC7A4A"/>
    <w:rsid w:val="00AC7A77"/>
    <w:rsid w:val="00AC7B83"/>
    <w:rsid w:val="00AC7C51"/>
    <w:rsid w:val="00AC7C7B"/>
    <w:rsid w:val="00AC7CFC"/>
    <w:rsid w:val="00AC7DBC"/>
    <w:rsid w:val="00AC7E23"/>
    <w:rsid w:val="00AD002A"/>
    <w:rsid w:val="00AD0058"/>
    <w:rsid w:val="00AD014A"/>
    <w:rsid w:val="00AD0153"/>
    <w:rsid w:val="00AD019F"/>
    <w:rsid w:val="00AD03BC"/>
    <w:rsid w:val="00AD0420"/>
    <w:rsid w:val="00AD04FD"/>
    <w:rsid w:val="00AD05CC"/>
    <w:rsid w:val="00AD0601"/>
    <w:rsid w:val="00AD0638"/>
    <w:rsid w:val="00AD0720"/>
    <w:rsid w:val="00AD0792"/>
    <w:rsid w:val="00AD0807"/>
    <w:rsid w:val="00AD0823"/>
    <w:rsid w:val="00AD0824"/>
    <w:rsid w:val="00AD09C2"/>
    <w:rsid w:val="00AD0A80"/>
    <w:rsid w:val="00AD0D4A"/>
    <w:rsid w:val="00AD0EA5"/>
    <w:rsid w:val="00AD0F50"/>
    <w:rsid w:val="00AD1004"/>
    <w:rsid w:val="00AD1051"/>
    <w:rsid w:val="00AD1097"/>
    <w:rsid w:val="00AD10C1"/>
    <w:rsid w:val="00AD10E2"/>
    <w:rsid w:val="00AD1120"/>
    <w:rsid w:val="00AD1261"/>
    <w:rsid w:val="00AD1417"/>
    <w:rsid w:val="00AD144C"/>
    <w:rsid w:val="00AD14E4"/>
    <w:rsid w:val="00AD1513"/>
    <w:rsid w:val="00AD1534"/>
    <w:rsid w:val="00AD1561"/>
    <w:rsid w:val="00AD15AE"/>
    <w:rsid w:val="00AD15F9"/>
    <w:rsid w:val="00AD1615"/>
    <w:rsid w:val="00AD1655"/>
    <w:rsid w:val="00AD16A8"/>
    <w:rsid w:val="00AD16E0"/>
    <w:rsid w:val="00AD1794"/>
    <w:rsid w:val="00AD1807"/>
    <w:rsid w:val="00AD1875"/>
    <w:rsid w:val="00AD18F8"/>
    <w:rsid w:val="00AD1A6F"/>
    <w:rsid w:val="00AD1AC4"/>
    <w:rsid w:val="00AD1C50"/>
    <w:rsid w:val="00AD1C59"/>
    <w:rsid w:val="00AD1C96"/>
    <w:rsid w:val="00AD1CC6"/>
    <w:rsid w:val="00AD1DEA"/>
    <w:rsid w:val="00AD1DF7"/>
    <w:rsid w:val="00AD1E6A"/>
    <w:rsid w:val="00AD1F7C"/>
    <w:rsid w:val="00AD1F7E"/>
    <w:rsid w:val="00AD20DC"/>
    <w:rsid w:val="00AD2165"/>
    <w:rsid w:val="00AD218A"/>
    <w:rsid w:val="00AD220D"/>
    <w:rsid w:val="00AD243B"/>
    <w:rsid w:val="00AD247D"/>
    <w:rsid w:val="00AD25B0"/>
    <w:rsid w:val="00AD297D"/>
    <w:rsid w:val="00AD2B2B"/>
    <w:rsid w:val="00AD2B9F"/>
    <w:rsid w:val="00AD2C3E"/>
    <w:rsid w:val="00AD2DF8"/>
    <w:rsid w:val="00AD2F7A"/>
    <w:rsid w:val="00AD3084"/>
    <w:rsid w:val="00AD30B4"/>
    <w:rsid w:val="00AD30D3"/>
    <w:rsid w:val="00AD3128"/>
    <w:rsid w:val="00AD323C"/>
    <w:rsid w:val="00AD32CA"/>
    <w:rsid w:val="00AD34B1"/>
    <w:rsid w:val="00AD34B6"/>
    <w:rsid w:val="00AD34CD"/>
    <w:rsid w:val="00AD34EB"/>
    <w:rsid w:val="00AD3519"/>
    <w:rsid w:val="00AD352C"/>
    <w:rsid w:val="00AD3596"/>
    <w:rsid w:val="00AD35B0"/>
    <w:rsid w:val="00AD3603"/>
    <w:rsid w:val="00AD3825"/>
    <w:rsid w:val="00AD38C1"/>
    <w:rsid w:val="00AD3B3D"/>
    <w:rsid w:val="00AD3CD5"/>
    <w:rsid w:val="00AD3E2C"/>
    <w:rsid w:val="00AD3FBE"/>
    <w:rsid w:val="00AD40C3"/>
    <w:rsid w:val="00AD418F"/>
    <w:rsid w:val="00AD4224"/>
    <w:rsid w:val="00AD4227"/>
    <w:rsid w:val="00AD424F"/>
    <w:rsid w:val="00AD437E"/>
    <w:rsid w:val="00AD43B5"/>
    <w:rsid w:val="00AD448D"/>
    <w:rsid w:val="00AD449D"/>
    <w:rsid w:val="00AD44F9"/>
    <w:rsid w:val="00AD4603"/>
    <w:rsid w:val="00AD4660"/>
    <w:rsid w:val="00AD46BE"/>
    <w:rsid w:val="00AD4777"/>
    <w:rsid w:val="00AD47AB"/>
    <w:rsid w:val="00AD47D1"/>
    <w:rsid w:val="00AD48A9"/>
    <w:rsid w:val="00AD48D5"/>
    <w:rsid w:val="00AD48D9"/>
    <w:rsid w:val="00AD4947"/>
    <w:rsid w:val="00AD4981"/>
    <w:rsid w:val="00AD4A2A"/>
    <w:rsid w:val="00AD4A53"/>
    <w:rsid w:val="00AD4A61"/>
    <w:rsid w:val="00AD4C95"/>
    <w:rsid w:val="00AD4D39"/>
    <w:rsid w:val="00AD4DF7"/>
    <w:rsid w:val="00AD4FBF"/>
    <w:rsid w:val="00AD5033"/>
    <w:rsid w:val="00AD50AC"/>
    <w:rsid w:val="00AD515A"/>
    <w:rsid w:val="00AD5260"/>
    <w:rsid w:val="00AD527A"/>
    <w:rsid w:val="00AD537A"/>
    <w:rsid w:val="00AD53FA"/>
    <w:rsid w:val="00AD5467"/>
    <w:rsid w:val="00AD5514"/>
    <w:rsid w:val="00AD552A"/>
    <w:rsid w:val="00AD5588"/>
    <w:rsid w:val="00AD56BF"/>
    <w:rsid w:val="00AD5721"/>
    <w:rsid w:val="00AD588E"/>
    <w:rsid w:val="00AD5987"/>
    <w:rsid w:val="00AD59AA"/>
    <w:rsid w:val="00AD5A7A"/>
    <w:rsid w:val="00AD5B6B"/>
    <w:rsid w:val="00AD5BF7"/>
    <w:rsid w:val="00AD5C5F"/>
    <w:rsid w:val="00AD5C7E"/>
    <w:rsid w:val="00AD5CEE"/>
    <w:rsid w:val="00AD5DBF"/>
    <w:rsid w:val="00AD5FB9"/>
    <w:rsid w:val="00AD6025"/>
    <w:rsid w:val="00AD6080"/>
    <w:rsid w:val="00AD610F"/>
    <w:rsid w:val="00AD62FA"/>
    <w:rsid w:val="00AD6368"/>
    <w:rsid w:val="00AD6387"/>
    <w:rsid w:val="00AD6448"/>
    <w:rsid w:val="00AD64E4"/>
    <w:rsid w:val="00AD66CB"/>
    <w:rsid w:val="00AD673D"/>
    <w:rsid w:val="00AD687A"/>
    <w:rsid w:val="00AD68B7"/>
    <w:rsid w:val="00AD68E1"/>
    <w:rsid w:val="00AD6913"/>
    <w:rsid w:val="00AD6942"/>
    <w:rsid w:val="00AD6972"/>
    <w:rsid w:val="00AD69E6"/>
    <w:rsid w:val="00AD6A0F"/>
    <w:rsid w:val="00AD6CB2"/>
    <w:rsid w:val="00AD6CE0"/>
    <w:rsid w:val="00AD6E5A"/>
    <w:rsid w:val="00AD6E69"/>
    <w:rsid w:val="00AD6EB8"/>
    <w:rsid w:val="00AD6EEA"/>
    <w:rsid w:val="00AD6F8A"/>
    <w:rsid w:val="00AD7034"/>
    <w:rsid w:val="00AD707F"/>
    <w:rsid w:val="00AD708E"/>
    <w:rsid w:val="00AD7095"/>
    <w:rsid w:val="00AD7208"/>
    <w:rsid w:val="00AD7248"/>
    <w:rsid w:val="00AD72A1"/>
    <w:rsid w:val="00AD7469"/>
    <w:rsid w:val="00AD74A5"/>
    <w:rsid w:val="00AD77DC"/>
    <w:rsid w:val="00AD7816"/>
    <w:rsid w:val="00AD7972"/>
    <w:rsid w:val="00AD79EC"/>
    <w:rsid w:val="00AD7A22"/>
    <w:rsid w:val="00AD7A47"/>
    <w:rsid w:val="00AD7B7A"/>
    <w:rsid w:val="00AD7BE8"/>
    <w:rsid w:val="00AD7CE4"/>
    <w:rsid w:val="00AD7DD3"/>
    <w:rsid w:val="00AD7FB6"/>
    <w:rsid w:val="00AD7FD8"/>
    <w:rsid w:val="00AE005A"/>
    <w:rsid w:val="00AE0160"/>
    <w:rsid w:val="00AE0189"/>
    <w:rsid w:val="00AE01EC"/>
    <w:rsid w:val="00AE0297"/>
    <w:rsid w:val="00AE0330"/>
    <w:rsid w:val="00AE03C1"/>
    <w:rsid w:val="00AE0444"/>
    <w:rsid w:val="00AE0477"/>
    <w:rsid w:val="00AE0493"/>
    <w:rsid w:val="00AE04EA"/>
    <w:rsid w:val="00AE054E"/>
    <w:rsid w:val="00AE065A"/>
    <w:rsid w:val="00AE06A4"/>
    <w:rsid w:val="00AE0794"/>
    <w:rsid w:val="00AE07C9"/>
    <w:rsid w:val="00AE088D"/>
    <w:rsid w:val="00AE08DB"/>
    <w:rsid w:val="00AE0918"/>
    <w:rsid w:val="00AE0939"/>
    <w:rsid w:val="00AE0A31"/>
    <w:rsid w:val="00AE0A6C"/>
    <w:rsid w:val="00AE0B1B"/>
    <w:rsid w:val="00AE0B4A"/>
    <w:rsid w:val="00AE0D33"/>
    <w:rsid w:val="00AE0D51"/>
    <w:rsid w:val="00AE0E4D"/>
    <w:rsid w:val="00AE0E93"/>
    <w:rsid w:val="00AE1059"/>
    <w:rsid w:val="00AE115D"/>
    <w:rsid w:val="00AE1193"/>
    <w:rsid w:val="00AE12C2"/>
    <w:rsid w:val="00AE12DC"/>
    <w:rsid w:val="00AE1473"/>
    <w:rsid w:val="00AE149D"/>
    <w:rsid w:val="00AE14B4"/>
    <w:rsid w:val="00AE16B6"/>
    <w:rsid w:val="00AE1725"/>
    <w:rsid w:val="00AE1777"/>
    <w:rsid w:val="00AE187B"/>
    <w:rsid w:val="00AE18E5"/>
    <w:rsid w:val="00AE1A83"/>
    <w:rsid w:val="00AE1B29"/>
    <w:rsid w:val="00AE1B4D"/>
    <w:rsid w:val="00AE1BDF"/>
    <w:rsid w:val="00AE1EBD"/>
    <w:rsid w:val="00AE211E"/>
    <w:rsid w:val="00AE2232"/>
    <w:rsid w:val="00AE22C2"/>
    <w:rsid w:val="00AE2414"/>
    <w:rsid w:val="00AE2545"/>
    <w:rsid w:val="00AE256F"/>
    <w:rsid w:val="00AE25B2"/>
    <w:rsid w:val="00AE261A"/>
    <w:rsid w:val="00AE269C"/>
    <w:rsid w:val="00AE271E"/>
    <w:rsid w:val="00AE279F"/>
    <w:rsid w:val="00AE2948"/>
    <w:rsid w:val="00AE294D"/>
    <w:rsid w:val="00AE2999"/>
    <w:rsid w:val="00AE2A07"/>
    <w:rsid w:val="00AE2BD9"/>
    <w:rsid w:val="00AE2BFF"/>
    <w:rsid w:val="00AE2DB3"/>
    <w:rsid w:val="00AE2F64"/>
    <w:rsid w:val="00AE2FDA"/>
    <w:rsid w:val="00AE3183"/>
    <w:rsid w:val="00AE31E1"/>
    <w:rsid w:val="00AE333F"/>
    <w:rsid w:val="00AE33BC"/>
    <w:rsid w:val="00AE3405"/>
    <w:rsid w:val="00AE3489"/>
    <w:rsid w:val="00AE3556"/>
    <w:rsid w:val="00AE35A4"/>
    <w:rsid w:val="00AE3622"/>
    <w:rsid w:val="00AE364E"/>
    <w:rsid w:val="00AE3654"/>
    <w:rsid w:val="00AE38AB"/>
    <w:rsid w:val="00AE394B"/>
    <w:rsid w:val="00AE39BA"/>
    <w:rsid w:val="00AE3A5E"/>
    <w:rsid w:val="00AE3AA3"/>
    <w:rsid w:val="00AE3B7E"/>
    <w:rsid w:val="00AE3C48"/>
    <w:rsid w:val="00AE3C4F"/>
    <w:rsid w:val="00AE3DFD"/>
    <w:rsid w:val="00AE3E9E"/>
    <w:rsid w:val="00AE3F72"/>
    <w:rsid w:val="00AE4033"/>
    <w:rsid w:val="00AE4065"/>
    <w:rsid w:val="00AE40D8"/>
    <w:rsid w:val="00AE425E"/>
    <w:rsid w:val="00AE428F"/>
    <w:rsid w:val="00AE4290"/>
    <w:rsid w:val="00AE429B"/>
    <w:rsid w:val="00AE42E4"/>
    <w:rsid w:val="00AE439E"/>
    <w:rsid w:val="00AE43F2"/>
    <w:rsid w:val="00AE4656"/>
    <w:rsid w:val="00AE46CA"/>
    <w:rsid w:val="00AE46F1"/>
    <w:rsid w:val="00AE474F"/>
    <w:rsid w:val="00AE481D"/>
    <w:rsid w:val="00AE4823"/>
    <w:rsid w:val="00AE4939"/>
    <w:rsid w:val="00AE4959"/>
    <w:rsid w:val="00AE49D0"/>
    <w:rsid w:val="00AE4A24"/>
    <w:rsid w:val="00AE4A7D"/>
    <w:rsid w:val="00AE4BAF"/>
    <w:rsid w:val="00AE4D35"/>
    <w:rsid w:val="00AE4E63"/>
    <w:rsid w:val="00AE4E80"/>
    <w:rsid w:val="00AE4EAE"/>
    <w:rsid w:val="00AE4F34"/>
    <w:rsid w:val="00AE5129"/>
    <w:rsid w:val="00AE52D0"/>
    <w:rsid w:val="00AE53BD"/>
    <w:rsid w:val="00AE543B"/>
    <w:rsid w:val="00AE5450"/>
    <w:rsid w:val="00AE556B"/>
    <w:rsid w:val="00AE5584"/>
    <w:rsid w:val="00AE56D9"/>
    <w:rsid w:val="00AE5734"/>
    <w:rsid w:val="00AE578F"/>
    <w:rsid w:val="00AE5B2A"/>
    <w:rsid w:val="00AE5B64"/>
    <w:rsid w:val="00AE5C49"/>
    <w:rsid w:val="00AE5DCF"/>
    <w:rsid w:val="00AE5EBC"/>
    <w:rsid w:val="00AE5F0C"/>
    <w:rsid w:val="00AE5F2D"/>
    <w:rsid w:val="00AE5FF9"/>
    <w:rsid w:val="00AE601F"/>
    <w:rsid w:val="00AE61CC"/>
    <w:rsid w:val="00AE61E8"/>
    <w:rsid w:val="00AE620D"/>
    <w:rsid w:val="00AE62E3"/>
    <w:rsid w:val="00AE647A"/>
    <w:rsid w:val="00AE6584"/>
    <w:rsid w:val="00AE67CF"/>
    <w:rsid w:val="00AE67E8"/>
    <w:rsid w:val="00AE6804"/>
    <w:rsid w:val="00AE6860"/>
    <w:rsid w:val="00AE6B4A"/>
    <w:rsid w:val="00AE6B95"/>
    <w:rsid w:val="00AE6C2F"/>
    <w:rsid w:val="00AE6C97"/>
    <w:rsid w:val="00AE6CBC"/>
    <w:rsid w:val="00AE6E3D"/>
    <w:rsid w:val="00AE6E5D"/>
    <w:rsid w:val="00AE6F4E"/>
    <w:rsid w:val="00AE7004"/>
    <w:rsid w:val="00AE71D0"/>
    <w:rsid w:val="00AE71F1"/>
    <w:rsid w:val="00AE7258"/>
    <w:rsid w:val="00AE73E6"/>
    <w:rsid w:val="00AE73EA"/>
    <w:rsid w:val="00AE7575"/>
    <w:rsid w:val="00AE759C"/>
    <w:rsid w:val="00AE77A5"/>
    <w:rsid w:val="00AE7857"/>
    <w:rsid w:val="00AE7A75"/>
    <w:rsid w:val="00AE7C4A"/>
    <w:rsid w:val="00AE7D68"/>
    <w:rsid w:val="00AE7EA5"/>
    <w:rsid w:val="00AE7FB0"/>
    <w:rsid w:val="00AE7FF8"/>
    <w:rsid w:val="00AF00CA"/>
    <w:rsid w:val="00AF0116"/>
    <w:rsid w:val="00AF0242"/>
    <w:rsid w:val="00AF02B6"/>
    <w:rsid w:val="00AF06A8"/>
    <w:rsid w:val="00AF0725"/>
    <w:rsid w:val="00AF0843"/>
    <w:rsid w:val="00AF08F9"/>
    <w:rsid w:val="00AF0993"/>
    <w:rsid w:val="00AF09A9"/>
    <w:rsid w:val="00AF0ABD"/>
    <w:rsid w:val="00AF0ABF"/>
    <w:rsid w:val="00AF0AE0"/>
    <w:rsid w:val="00AF0C31"/>
    <w:rsid w:val="00AF0C36"/>
    <w:rsid w:val="00AF0C43"/>
    <w:rsid w:val="00AF0C8E"/>
    <w:rsid w:val="00AF0CE7"/>
    <w:rsid w:val="00AF0D60"/>
    <w:rsid w:val="00AF0E46"/>
    <w:rsid w:val="00AF0ED2"/>
    <w:rsid w:val="00AF0EE1"/>
    <w:rsid w:val="00AF0F1D"/>
    <w:rsid w:val="00AF11C7"/>
    <w:rsid w:val="00AF1259"/>
    <w:rsid w:val="00AF13AA"/>
    <w:rsid w:val="00AF147C"/>
    <w:rsid w:val="00AF14EF"/>
    <w:rsid w:val="00AF1557"/>
    <w:rsid w:val="00AF15DA"/>
    <w:rsid w:val="00AF15E2"/>
    <w:rsid w:val="00AF166D"/>
    <w:rsid w:val="00AF16C4"/>
    <w:rsid w:val="00AF1755"/>
    <w:rsid w:val="00AF18CE"/>
    <w:rsid w:val="00AF1AB0"/>
    <w:rsid w:val="00AF1C27"/>
    <w:rsid w:val="00AF1C2F"/>
    <w:rsid w:val="00AF1C37"/>
    <w:rsid w:val="00AF1F69"/>
    <w:rsid w:val="00AF1F8C"/>
    <w:rsid w:val="00AF1F98"/>
    <w:rsid w:val="00AF1FAE"/>
    <w:rsid w:val="00AF2090"/>
    <w:rsid w:val="00AF210E"/>
    <w:rsid w:val="00AF224D"/>
    <w:rsid w:val="00AF2264"/>
    <w:rsid w:val="00AF2322"/>
    <w:rsid w:val="00AF235B"/>
    <w:rsid w:val="00AF2545"/>
    <w:rsid w:val="00AF254D"/>
    <w:rsid w:val="00AF2698"/>
    <w:rsid w:val="00AF26C3"/>
    <w:rsid w:val="00AF2857"/>
    <w:rsid w:val="00AF288F"/>
    <w:rsid w:val="00AF2938"/>
    <w:rsid w:val="00AF299D"/>
    <w:rsid w:val="00AF2A68"/>
    <w:rsid w:val="00AF2A88"/>
    <w:rsid w:val="00AF2B97"/>
    <w:rsid w:val="00AF2BFC"/>
    <w:rsid w:val="00AF2CCE"/>
    <w:rsid w:val="00AF2D78"/>
    <w:rsid w:val="00AF2DB3"/>
    <w:rsid w:val="00AF2ECE"/>
    <w:rsid w:val="00AF3059"/>
    <w:rsid w:val="00AF3151"/>
    <w:rsid w:val="00AF3250"/>
    <w:rsid w:val="00AF329F"/>
    <w:rsid w:val="00AF3333"/>
    <w:rsid w:val="00AF3446"/>
    <w:rsid w:val="00AF344B"/>
    <w:rsid w:val="00AF359B"/>
    <w:rsid w:val="00AF35F1"/>
    <w:rsid w:val="00AF36AF"/>
    <w:rsid w:val="00AF36FB"/>
    <w:rsid w:val="00AF374F"/>
    <w:rsid w:val="00AF377E"/>
    <w:rsid w:val="00AF39C1"/>
    <w:rsid w:val="00AF3AA5"/>
    <w:rsid w:val="00AF3AAA"/>
    <w:rsid w:val="00AF3B3B"/>
    <w:rsid w:val="00AF3C24"/>
    <w:rsid w:val="00AF3DD4"/>
    <w:rsid w:val="00AF3F45"/>
    <w:rsid w:val="00AF42E8"/>
    <w:rsid w:val="00AF4366"/>
    <w:rsid w:val="00AF4435"/>
    <w:rsid w:val="00AF4599"/>
    <w:rsid w:val="00AF4661"/>
    <w:rsid w:val="00AF46A4"/>
    <w:rsid w:val="00AF46CA"/>
    <w:rsid w:val="00AF4719"/>
    <w:rsid w:val="00AF47B9"/>
    <w:rsid w:val="00AF47EA"/>
    <w:rsid w:val="00AF4A2F"/>
    <w:rsid w:val="00AF4A66"/>
    <w:rsid w:val="00AF4AB1"/>
    <w:rsid w:val="00AF4C4E"/>
    <w:rsid w:val="00AF4C79"/>
    <w:rsid w:val="00AF4C7E"/>
    <w:rsid w:val="00AF4CC3"/>
    <w:rsid w:val="00AF4CE9"/>
    <w:rsid w:val="00AF4D13"/>
    <w:rsid w:val="00AF4D2E"/>
    <w:rsid w:val="00AF4D47"/>
    <w:rsid w:val="00AF4E13"/>
    <w:rsid w:val="00AF4E48"/>
    <w:rsid w:val="00AF4FDE"/>
    <w:rsid w:val="00AF5037"/>
    <w:rsid w:val="00AF5091"/>
    <w:rsid w:val="00AF514B"/>
    <w:rsid w:val="00AF5289"/>
    <w:rsid w:val="00AF53D8"/>
    <w:rsid w:val="00AF56DC"/>
    <w:rsid w:val="00AF56F6"/>
    <w:rsid w:val="00AF5720"/>
    <w:rsid w:val="00AF5820"/>
    <w:rsid w:val="00AF583D"/>
    <w:rsid w:val="00AF58FA"/>
    <w:rsid w:val="00AF5913"/>
    <w:rsid w:val="00AF5955"/>
    <w:rsid w:val="00AF5A63"/>
    <w:rsid w:val="00AF5CAA"/>
    <w:rsid w:val="00AF5CBD"/>
    <w:rsid w:val="00AF5D7B"/>
    <w:rsid w:val="00AF5E41"/>
    <w:rsid w:val="00AF5F85"/>
    <w:rsid w:val="00AF5FC0"/>
    <w:rsid w:val="00AF60B3"/>
    <w:rsid w:val="00AF6217"/>
    <w:rsid w:val="00AF64B8"/>
    <w:rsid w:val="00AF6509"/>
    <w:rsid w:val="00AF65B6"/>
    <w:rsid w:val="00AF65FE"/>
    <w:rsid w:val="00AF69D8"/>
    <w:rsid w:val="00AF6B1C"/>
    <w:rsid w:val="00AF6BF3"/>
    <w:rsid w:val="00AF6C3A"/>
    <w:rsid w:val="00AF6C6F"/>
    <w:rsid w:val="00AF6D02"/>
    <w:rsid w:val="00AF6D1E"/>
    <w:rsid w:val="00AF6D8D"/>
    <w:rsid w:val="00AF6EC7"/>
    <w:rsid w:val="00AF7028"/>
    <w:rsid w:val="00AF7043"/>
    <w:rsid w:val="00AF7067"/>
    <w:rsid w:val="00AF706A"/>
    <w:rsid w:val="00AF707A"/>
    <w:rsid w:val="00AF7092"/>
    <w:rsid w:val="00AF7104"/>
    <w:rsid w:val="00AF737C"/>
    <w:rsid w:val="00AF7456"/>
    <w:rsid w:val="00AF758D"/>
    <w:rsid w:val="00AF76B6"/>
    <w:rsid w:val="00AF7971"/>
    <w:rsid w:val="00AF79C8"/>
    <w:rsid w:val="00AF79EA"/>
    <w:rsid w:val="00AF7AA3"/>
    <w:rsid w:val="00AF7C92"/>
    <w:rsid w:val="00AF7CEF"/>
    <w:rsid w:val="00AF7EF0"/>
    <w:rsid w:val="00AF7EF7"/>
    <w:rsid w:val="00B001EB"/>
    <w:rsid w:val="00B0030D"/>
    <w:rsid w:val="00B0045B"/>
    <w:rsid w:val="00B0046C"/>
    <w:rsid w:val="00B004E8"/>
    <w:rsid w:val="00B0067F"/>
    <w:rsid w:val="00B0072E"/>
    <w:rsid w:val="00B00742"/>
    <w:rsid w:val="00B009D6"/>
    <w:rsid w:val="00B00B9A"/>
    <w:rsid w:val="00B00C0C"/>
    <w:rsid w:val="00B00CD9"/>
    <w:rsid w:val="00B00D43"/>
    <w:rsid w:val="00B00E0B"/>
    <w:rsid w:val="00B0105A"/>
    <w:rsid w:val="00B0112E"/>
    <w:rsid w:val="00B01201"/>
    <w:rsid w:val="00B01269"/>
    <w:rsid w:val="00B012B5"/>
    <w:rsid w:val="00B01317"/>
    <w:rsid w:val="00B01409"/>
    <w:rsid w:val="00B01933"/>
    <w:rsid w:val="00B01945"/>
    <w:rsid w:val="00B01968"/>
    <w:rsid w:val="00B0199A"/>
    <w:rsid w:val="00B01B3A"/>
    <w:rsid w:val="00B01B52"/>
    <w:rsid w:val="00B01CC0"/>
    <w:rsid w:val="00B01CEE"/>
    <w:rsid w:val="00B01E66"/>
    <w:rsid w:val="00B01ED3"/>
    <w:rsid w:val="00B01F27"/>
    <w:rsid w:val="00B01F47"/>
    <w:rsid w:val="00B01FEF"/>
    <w:rsid w:val="00B020DD"/>
    <w:rsid w:val="00B020F8"/>
    <w:rsid w:val="00B0225B"/>
    <w:rsid w:val="00B0256A"/>
    <w:rsid w:val="00B026F0"/>
    <w:rsid w:val="00B02801"/>
    <w:rsid w:val="00B0290A"/>
    <w:rsid w:val="00B0295C"/>
    <w:rsid w:val="00B0295E"/>
    <w:rsid w:val="00B029E1"/>
    <w:rsid w:val="00B02BC5"/>
    <w:rsid w:val="00B02C0C"/>
    <w:rsid w:val="00B02D02"/>
    <w:rsid w:val="00B02E95"/>
    <w:rsid w:val="00B02EB2"/>
    <w:rsid w:val="00B02F89"/>
    <w:rsid w:val="00B02FA1"/>
    <w:rsid w:val="00B03119"/>
    <w:rsid w:val="00B0321D"/>
    <w:rsid w:val="00B0326F"/>
    <w:rsid w:val="00B03277"/>
    <w:rsid w:val="00B03293"/>
    <w:rsid w:val="00B032DF"/>
    <w:rsid w:val="00B033EC"/>
    <w:rsid w:val="00B033F3"/>
    <w:rsid w:val="00B0365A"/>
    <w:rsid w:val="00B03B83"/>
    <w:rsid w:val="00B03C2C"/>
    <w:rsid w:val="00B03C35"/>
    <w:rsid w:val="00B03F4B"/>
    <w:rsid w:val="00B04064"/>
    <w:rsid w:val="00B0415F"/>
    <w:rsid w:val="00B04162"/>
    <w:rsid w:val="00B0424D"/>
    <w:rsid w:val="00B04268"/>
    <w:rsid w:val="00B04492"/>
    <w:rsid w:val="00B04504"/>
    <w:rsid w:val="00B04570"/>
    <w:rsid w:val="00B046E1"/>
    <w:rsid w:val="00B046F0"/>
    <w:rsid w:val="00B04825"/>
    <w:rsid w:val="00B0487C"/>
    <w:rsid w:val="00B048C1"/>
    <w:rsid w:val="00B04B9B"/>
    <w:rsid w:val="00B04BAA"/>
    <w:rsid w:val="00B04C2D"/>
    <w:rsid w:val="00B04C5B"/>
    <w:rsid w:val="00B04C9D"/>
    <w:rsid w:val="00B051DF"/>
    <w:rsid w:val="00B0525C"/>
    <w:rsid w:val="00B0552B"/>
    <w:rsid w:val="00B056D7"/>
    <w:rsid w:val="00B056F7"/>
    <w:rsid w:val="00B0570B"/>
    <w:rsid w:val="00B05772"/>
    <w:rsid w:val="00B058CE"/>
    <w:rsid w:val="00B05939"/>
    <w:rsid w:val="00B05A22"/>
    <w:rsid w:val="00B05B81"/>
    <w:rsid w:val="00B05B8E"/>
    <w:rsid w:val="00B05BAE"/>
    <w:rsid w:val="00B05C3F"/>
    <w:rsid w:val="00B05C50"/>
    <w:rsid w:val="00B05D74"/>
    <w:rsid w:val="00B05D8C"/>
    <w:rsid w:val="00B05DBF"/>
    <w:rsid w:val="00B05E5C"/>
    <w:rsid w:val="00B05EB1"/>
    <w:rsid w:val="00B0609D"/>
    <w:rsid w:val="00B06113"/>
    <w:rsid w:val="00B06154"/>
    <w:rsid w:val="00B06389"/>
    <w:rsid w:val="00B0657E"/>
    <w:rsid w:val="00B067AB"/>
    <w:rsid w:val="00B06986"/>
    <w:rsid w:val="00B06A77"/>
    <w:rsid w:val="00B06B2B"/>
    <w:rsid w:val="00B06D42"/>
    <w:rsid w:val="00B06EFB"/>
    <w:rsid w:val="00B06F17"/>
    <w:rsid w:val="00B06F58"/>
    <w:rsid w:val="00B06F7E"/>
    <w:rsid w:val="00B06FA7"/>
    <w:rsid w:val="00B070DF"/>
    <w:rsid w:val="00B0717A"/>
    <w:rsid w:val="00B07227"/>
    <w:rsid w:val="00B07269"/>
    <w:rsid w:val="00B07317"/>
    <w:rsid w:val="00B07356"/>
    <w:rsid w:val="00B07367"/>
    <w:rsid w:val="00B073CF"/>
    <w:rsid w:val="00B075F9"/>
    <w:rsid w:val="00B075FE"/>
    <w:rsid w:val="00B077A9"/>
    <w:rsid w:val="00B0792F"/>
    <w:rsid w:val="00B079EC"/>
    <w:rsid w:val="00B07AFC"/>
    <w:rsid w:val="00B07B2D"/>
    <w:rsid w:val="00B07BB7"/>
    <w:rsid w:val="00B07CC8"/>
    <w:rsid w:val="00B07D03"/>
    <w:rsid w:val="00B07D93"/>
    <w:rsid w:val="00B07EF7"/>
    <w:rsid w:val="00B07FE5"/>
    <w:rsid w:val="00B10110"/>
    <w:rsid w:val="00B10121"/>
    <w:rsid w:val="00B101E6"/>
    <w:rsid w:val="00B1021A"/>
    <w:rsid w:val="00B1024A"/>
    <w:rsid w:val="00B10396"/>
    <w:rsid w:val="00B104F0"/>
    <w:rsid w:val="00B105C3"/>
    <w:rsid w:val="00B10633"/>
    <w:rsid w:val="00B1064B"/>
    <w:rsid w:val="00B106ED"/>
    <w:rsid w:val="00B1070C"/>
    <w:rsid w:val="00B1072E"/>
    <w:rsid w:val="00B107F5"/>
    <w:rsid w:val="00B10894"/>
    <w:rsid w:val="00B108FA"/>
    <w:rsid w:val="00B10962"/>
    <w:rsid w:val="00B109CA"/>
    <w:rsid w:val="00B10AD8"/>
    <w:rsid w:val="00B10B8D"/>
    <w:rsid w:val="00B10B92"/>
    <w:rsid w:val="00B10C7C"/>
    <w:rsid w:val="00B10CDB"/>
    <w:rsid w:val="00B10D26"/>
    <w:rsid w:val="00B10D7D"/>
    <w:rsid w:val="00B10EAE"/>
    <w:rsid w:val="00B11174"/>
    <w:rsid w:val="00B11257"/>
    <w:rsid w:val="00B1128B"/>
    <w:rsid w:val="00B11370"/>
    <w:rsid w:val="00B11421"/>
    <w:rsid w:val="00B11513"/>
    <w:rsid w:val="00B1166E"/>
    <w:rsid w:val="00B117BA"/>
    <w:rsid w:val="00B117BE"/>
    <w:rsid w:val="00B11806"/>
    <w:rsid w:val="00B11847"/>
    <w:rsid w:val="00B11882"/>
    <w:rsid w:val="00B118A4"/>
    <w:rsid w:val="00B11A90"/>
    <w:rsid w:val="00B11B10"/>
    <w:rsid w:val="00B11B5D"/>
    <w:rsid w:val="00B11CAB"/>
    <w:rsid w:val="00B11D98"/>
    <w:rsid w:val="00B11DCB"/>
    <w:rsid w:val="00B11E65"/>
    <w:rsid w:val="00B11EF7"/>
    <w:rsid w:val="00B11F7D"/>
    <w:rsid w:val="00B11FDC"/>
    <w:rsid w:val="00B122C4"/>
    <w:rsid w:val="00B122EF"/>
    <w:rsid w:val="00B12379"/>
    <w:rsid w:val="00B12432"/>
    <w:rsid w:val="00B124BF"/>
    <w:rsid w:val="00B1270E"/>
    <w:rsid w:val="00B12793"/>
    <w:rsid w:val="00B12AAC"/>
    <w:rsid w:val="00B12B27"/>
    <w:rsid w:val="00B12BCB"/>
    <w:rsid w:val="00B12BD6"/>
    <w:rsid w:val="00B12C4F"/>
    <w:rsid w:val="00B12DDF"/>
    <w:rsid w:val="00B12E99"/>
    <w:rsid w:val="00B12F9B"/>
    <w:rsid w:val="00B13047"/>
    <w:rsid w:val="00B1334F"/>
    <w:rsid w:val="00B13372"/>
    <w:rsid w:val="00B13412"/>
    <w:rsid w:val="00B134FB"/>
    <w:rsid w:val="00B13589"/>
    <w:rsid w:val="00B136CC"/>
    <w:rsid w:val="00B136FE"/>
    <w:rsid w:val="00B1373F"/>
    <w:rsid w:val="00B13744"/>
    <w:rsid w:val="00B137A5"/>
    <w:rsid w:val="00B137A7"/>
    <w:rsid w:val="00B1389F"/>
    <w:rsid w:val="00B13A23"/>
    <w:rsid w:val="00B13A36"/>
    <w:rsid w:val="00B13BC5"/>
    <w:rsid w:val="00B13CBB"/>
    <w:rsid w:val="00B13D72"/>
    <w:rsid w:val="00B13E1C"/>
    <w:rsid w:val="00B13F3D"/>
    <w:rsid w:val="00B13F53"/>
    <w:rsid w:val="00B141BA"/>
    <w:rsid w:val="00B141D3"/>
    <w:rsid w:val="00B14217"/>
    <w:rsid w:val="00B1422E"/>
    <w:rsid w:val="00B14251"/>
    <w:rsid w:val="00B143AF"/>
    <w:rsid w:val="00B143BC"/>
    <w:rsid w:val="00B14453"/>
    <w:rsid w:val="00B1454E"/>
    <w:rsid w:val="00B145AD"/>
    <w:rsid w:val="00B146DC"/>
    <w:rsid w:val="00B1472E"/>
    <w:rsid w:val="00B14732"/>
    <w:rsid w:val="00B147C1"/>
    <w:rsid w:val="00B147D1"/>
    <w:rsid w:val="00B14829"/>
    <w:rsid w:val="00B149E4"/>
    <w:rsid w:val="00B14AAD"/>
    <w:rsid w:val="00B14BDC"/>
    <w:rsid w:val="00B14E93"/>
    <w:rsid w:val="00B14F03"/>
    <w:rsid w:val="00B14FC3"/>
    <w:rsid w:val="00B15090"/>
    <w:rsid w:val="00B15119"/>
    <w:rsid w:val="00B15186"/>
    <w:rsid w:val="00B1522D"/>
    <w:rsid w:val="00B15289"/>
    <w:rsid w:val="00B15471"/>
    <w:rsid w:val="00B1561F"/>
    <w:rsid w:val="00B15650"/>
    <w:rsid w:val="00B15666"/>
    <w:rsid w:val="00B156C5"/>
    <w:rsid w:val="00B15829"/>
    <w:rsid w:val="00B1587D"/>
    <w:rsid w:val="00B15888"/>
    <w:rsid w:val="00B158A9"/>
    <w:rsid w:val="00B15B8E"/>
    <w:rsid w:val="00B15D33"/>
    <w:rsid w:val="00B15F13"/>
    <w:rsid w:val="00B15F94"/>
    <w:rsid w:val="00B15FB5"/>
    <w:rsid w:val="00B15FB9"/>
    <w:rsid w:val="00B16065"/>
    <w:rsid w:val="00B16141"/>
    <w:rsid w:val="00B1616B"/>
    <w:rsid w:val="00B1619B"/>
    <w:rsid w:val="00B16281"/>
    <w:rsid w:val="00B16282"/>
    <w:rsid w:val="00B1628C"/>
    <w:rsid w:val="00B16425"/>
    <w:rsid w:val="00B164D9"/>
    <w:rsid w:val="00B165BB"/>
    <w:rsid w:val="00B16689"/>
    <w:rsid w:val="00B16695"/>
    <w:rsid w:val="00B1678B"/>
    <w:rsid w:val="00B1680E"/>
    <w:rsid w:val="00B16900"/>
    <w:rsid w:val="00B16929"/>
    <w:rsid w:val="00B169CA"/>
    <w:rsid w:val="00B16A78"/>
    <w:rsid w:val="00B16B96"/>
    <w:rsid w:val="00B16C9A"/>
    <w:rsid w:val="00B16F15"/>
    <w:rsid w:val="00B17185"/>
    <w:rsid w:val="00B172B2"/>
    <w:rsid w:val="00B172CC"/>
    <w:rsid w:val="00B174D4"/>
    <w:rsid w:val="00B1750C"/>
    <w:rsid w:val="00B17511"/>
    <w:rsid w:val="00B175F4"/>
    <w:rsid w:val="00B177AC"/>
    <w:rsid w:val="00B177D4"/>
    <w:rsid w:val="00B1783B"/>
    <w:rsid w:val="00B17886"/>
    <w:rsid w:val="00B1792F"/>
    <w:rsid w:val="00B17C70"/>
    <w:rsid w:val="00B17D3C"/>
    <w:rsid w:val="00B17DDD"/>
    <w:rsid w:val="00B17E04"/>
    <w:rsid w:val="00B17E74"/>
    <w:rsid w:val="00B17EA5"/>
    <w:rsid w:val="00B17EE5"/>
    <w:rsid w:val="00B17F2B"/>
    <w:rsid w:val="00B17FA6"/>
    <w:rsid w:val="00B17FD8"/>
    <w:rsid w:val="00B20065"/>
    <w:rsid w:val="00B201FA"/>
    <w:rsid w:val="00B2020F"/>
    <w:rsid w:val="00B2022B"/>
    <w:rsid w:val="00B202B9"/>
    <w:rsid w:val="00B202CD"/>
    <w:rsid w:val="00B2038D"/>
    <w:rsid w:val="00B20407"/>
    <w:rsid w:val="00B2047D"/>
    <w:rsid w:val="00B205D9"/>
    <w:rsid w:val="00B20663"/>
    <w:rsid w:val="00B206DB"/>
    <w:rsid w:val="00B2081C"/>
    <w:rsid w:val="00B208A9"/>
    <w:rsid w:val="00B208DE"/>
    <w:rsid w:val="00B2090B"/>
    <w:rsid w:val="00B2098B"/>
    <w:rsid w:val="00B2099A"/>
    <w:rsid w:val="00B20CCA"/>
    <w:rsid w:val="00B20CEA"/>
    <w:rsid w:val="00B20CF0"/>
    <w:rsid w:val="00B20D34"/>
    <w:rsid w:val="00B20E33"/>
    <w:rsid w:val="00B20E7F"/>
    <w:rsid w:val="00B21004"/>
    <w:rsid w:val="00B2102B"/>
    <w:rsid w:val="00B210E9"/>
    <w:rsid w:val="00B213A5"/>
    <w:rsid w:val="00B214BD"/>
    <w:rsid w:val="00B21575"/>
    <w:rsid w:val="00B215C1"/>
    <w:rsid w:val="00B2189C"/>
    <w:rsid w:val="00B218DA"/>
    <w:rsid w:val="00B21AC5"/>
    <w:rsid w:val="00B21ACB"/>
    <w:rsid w:val="00B21DBF"/>
    <w:rsid w:val="00B21F54"/>
    <w:rsid w:val="00B21F8F"/>
    <w:rsid w:val="00B2205F"/>
    <w:rsid w:val="00B2209F"/>
    <w:rsid w:val="00B22197"/>
    <w:rsid w:val="00B221FE"/>
    <w:rsid w:val="00B2221A"/>
    <w:rsid w:val="00B2224C"/>
    <w:rsid w:val="00B22270"/>
    <w:rsid w:val="00B22312"/>
    <w:rsid w:val="00B223EB"/>
    <w:rsid w:val="00B223F4"/>
    <w:rsid w:val="00B22578"/>
    <w:rsid w:val="00B225C0"/>
    <w:rsid w:val="00B225F7"/>
    <w:rsid w:val="00B2270C"/>
    <w:rsid w:val="00B22723"/>
    <w:rsid w:val="00B22899"/>
    <w:rsid w:val="00B228A3"/>
    <w:rsid w:val="00B2293B"/>
    <w:rsid w:val="00B229D5"/>
    <w:rsid w:val="00B229EB"/>
    <w:rsid w:val="00B22A02"/>
    <w:rsid w:val="00B22A96"/>
    <w:rsid w:val="00B22B2F"/>
    <w:rsid w:val="00B22DEF"/>
    <w:rsid w:val="00B22E67"/>
    <w:rsid w:val="00B233F0"/>
    <w:rsid w:val="00B233F7"/>
    <w:rsid w:val="00B234E4"/>
    <w:rsid w:val="00B23697"/>
    <w:rsid w:val="00B2369B"/>
    <w:rsid w:val="00B236D8"/>
    <w:rsid w:val="00B2376F"/>
    <w:rsid w:val="00B23846"/>
    <w:rsid w:val="00B2385C"/>
    <w:rsid w:val="00B238A0"/>
    <w:rsid w:val="00B2390E"/>
    <w:rsid w:val="00B23A46"/>
    <w:rsid w:val="00B23B0C"/>
    <w:rsid w:val="00B23BBA"/>
    <w:rsid w:val="00B23CA4"/>
    <w:rsid w:val="00B23CDD"/>
    <w:rsid w:val="00B23DA9"/>
    <w:rsid w:val="00B23F5E"/>
    <w:rsid w:val="00B23F77"/>
    <w:rsid w:val="00B24157"/>
    <w:rsid w:val="00B241F1"/>
    <w:rsid w:val="00B243A4"/>
    <w:rsid w:val="00B243ED"/>
    <w:rsid w:val="00B2443C"/>
    <w:rsid w:val="00B244C7"/>
    <w:rsid w:val="00B245D4"/>
    <w:rsid w:val="00B24782"/>
    <w:rsid w:val="00B247AB"/>
    <w:rsid w:val="00B24948"/>
    <w:rsid w:val="00B24A55"/>
    <w:rsid w:val="00B24A70"/>
    <w:rsid w:val="00B24AAC"/>
    <w:rsid w:val="00B24ADE"/>
    <w:rsid w:val="00B24C50"/>
    <w:rsid w:val="00B24C83"/>
    <w:rsid w:val="00B24C9B"/>
    <w:rsid w:val="00B24D55"/>
    <w:rsid w:val="00B25051"/>
    <w:rsid w:val="00B250DB"/>
    <w:rsid w:val="00B250E6"/>
    <w:rsid w:val="00B2513E"/>
    <w:rsid w:val="00B25144"/>
    <w:rsid w:val="00B25239"/>
    <w:rsid w:val="00B252C8"/>
    <w:rsid w:val="00B25447"/>
    <w:rsid w:val="00B25483"/>
    <w:rsid w:val="00B255F0"/>
    <w:rsid w:val="00B25651"/>
    <w:rsid w:val="00B25765"/>
    <w:rsid w:val="00B257BD"/>
    <w:rsid w:val="00B257DC"/>
    <w:rsid w:val="00B2584E"/>
    <w:rsid w:val="00B25899"/>
    <w:rsid w:val="00B258C5"/>
    <w:rsid w:val="00B259BD"/>
    <w:rsid w:val="00B25A7D"/>
    <w:rsid w:val="00B25C19"/>
    <w:rsid w:val="00B25D30"/>
    <w:rsid w:val="00B25E45"/>
    <w:rsid w:val="00B26008"/>
    <w:rsid w:val="00B2601F"/>
    <w:rsid w:val="00B26074"/>
    <w:rsid w:val="00B2607F"/>
    <w:rsid w:val="00B26183"/>
    <w:rsid w:val="00B26283"/>
    <w:rsid w:val="00B2632D"/>
    <w:rsid w:val="00B26405"/>
    <w:rsid w:val="00B2643D"/>
    <w:rsid w:val="00B26499"/>
    <w:rsid w:val="00B264BD"/>
    <w:rsid w:val="00B2651F"/>
    <w:rsid w:val="00B265B9"/>
    <w:rsid w:val="00B266AB"/>
    <w:rsid w:val="00B26757"/>
    <w:rsid w:val="00B267A3"/>
    <w:rsid w:val="00B26845"/>
    <w:rsid w:val="00B269AB"/>
    <w:rsid w:val="00B26A82"/>
    <w:rsid w:val="00B26C31"/>
    <w:rsid w:val="00B26C46"/>
    <w:rsid w:val="00B26CF3"/>
    <w:rsid w:val="00B26F72"/>
    <w:rsid w:val="00B26FA9"/>
    <w:rsid w:val="00B270C4"/>
    <w:rsid w:val="00B271F5"/>
    <w:rsid w:val="00B27207"/>
    <w:rsid w:val="00B2729D"/>
    <w:rsid w:val="00B274AB"/>
    <w:rsid w:val="00B27530"/>
    <w:rsid w:val="00B27643"/>
    <w:rsid w:val="00B27789"/>
    <w:rsid w:val="00B27802"/>
    <w:rsid w:val="00B27892"/>
    <w:rsid w:val="00B278D9"/>
    <w:rsid w:val="00B27B1C"/>
    <w:rsid w:val="00B27B8B"/>
    <w:rsid w:val="00B27D03"/>
    <w:rsid w:val="00B27D20"/>
    <w:rsid w:val="00B27D89"/>
    <w:rsid w:val="00B27E0F"/>
    <w:rsid w:val="00B27F5B"/>
    <w:rsid w:val="00B300A6"/>
    <w:rsid w:val="00B300BF"/>
    <w:rsid w:val="00B300C2"/>
    <w:rsid w:val="00B304FE"/>
    <w:rsid w:val="00B30597"/>
    <w:rsid w:val="00B3068C"/>
    <w:rsid w:val="00B306BA"/>
    <w:rsid w:val="00B30768"/>
    <w:rsid w:val="00B30797"/>
    <w:rsid w:val="00B30864"/>
    <w:rsid w:val="00B30C87"/>
    <w:rsid w:val="00B30CAD"/>
    <w:rsid w:val="00B30DE3"/>
    <w:rsid w:val="00B30FDE"/>
    <w:rsid w:val="00B30FEB"/>
    <w:rsid w:val="00B31116"/>
    <w:rsid w:val="00B312A7"/>
    <w:rsid w:val="00B312D9"/>
    <w:rsid w:val="00B312E3"/>
    <w:rsid w:val="00B31326"/>
    <w:rsid w:val="00B313B9"/>
    <w:rsid w:val="00B31435"/>
    <w:rsid w:val="00B31475"/>
    <w:rsid w:val="00B3153B"/>
    <w:rsid w:val="00B315AD"/>
    <w:rsid w:val="00B315DE"/>
    <w:rsid w:val="00B3168A"/>
    <w:rsid w:val="00B3175A"/>
    <w:rsid w:val="00B31819"/>
    <w:rsid w:val="00B319D7"/>
    <w:rsid w:val="00B31A6F"/>
    <w:rsid w:val="00B31B44"/>
    <w:rsid w:val="00B31B88"/>
    <w:rsid w:val="00B31D9A"/>
    <w:rsid w:val="00B31E22"/>
    <w:rsid w:val="00B31FE7"/>
    <w:rsid w:val="00B32041"/>
    <w:rsid w:val="00B320CE"/>
    <w:rsid w:val="00B32177"/>
    <w:rsid w:val="00B321AE"/>
    <w:rsid w:val="00B3240B"/>
    <w:rsid w:val="00B32583"/>
    <w:rsid w:val="00B326DF"/>
    <w:rsid w:val="00B32790"/>
    <w:rsid w:val="00B328DC"/>
    <w:rsid w:val="00B32A3F"/>
    <w:rsid w:val="00B32A5F"/>
    <w:rsid w:val="00B32AAD"/>
    <w:rsid w:val="00B32AB1"/>
    <w:rsid w:val="00B32BAD"/>
    <w:rsid w:val="00B32BF3"/>
    <w:rsid w:val="00B32C16"/>
    <w:rsid w:val="00B32D0B"/>
    <w:rsid w:val="00B32DAF"/>
    <w:rsid w:val="00B32E74"/>
    <w:rsid w:val="00B32E9E"/>
    <w:rsid w:val="00B32F2F"/>
    <w:rsid w:val="00B33036"/>
    <w:rsid w:val="00B3307B"/>
    <w:rsid w:val="00B330C8"/>
    <w:rsid w:val="00B333A6"/>
    <w:rsid w:val="00B3342D"/>
    <w:rsid w:val="00B3353A"/>
    <w:rsid w:val="00B3368F"/>
    <w:rsid w:val="00B33792"/>
    <w:rsid w:val="00B3381F"/>
    <w:rsid w:val="00B33884"/>
    <w:rsid w:val="00B338E8"/>
    <w:rsid w:val="00B338F8"/>
    <w:rsid w:val="00B33979"/>
    <w:rsid w:val="00B33C1E"/>
    <w:rsid w:val="00B33C5B"/>
    <w:rsid w:val="00B33CB9"/>
    <w:rsid w:val="00B33D40"/>
    <w:rsid w:val="00B33F39"/>
    <w:rsid w:val="00B33FB4"/>
    <w:rsid w:val="00B34098"/>
    <w:rsid w:val="00B341F2"/>
    <w:rsid w:val="00B342DA"/>
    <w:rsid w:val="00B3431E"/>
    <w:rsid w:val="00B34425"/>
    <w:rsid w:val="00B34433"/>
    <w:rsid w:val="00B3473E"/>
    <w:rsid w:val="00B347BD"/>
    <w:rsid w:val="00B347E0"/>
    <w:rsid w:val="00B34847"/>
    <w:rsid w:val="00B34986"/>
    <w:rsid w:val="00B34A92"/>
    <w:rsid w:val="00B34AE7"/>
    <w:rsid w:val="00B34B05"/>
    <w:rsid w:val="00B34C1A"/>
    <w:rsid w:val="00B34D3F"/>
    <w:rsid w:val="00B34DE4"/>
    <w:rsid w:val="00B34E12"/>
    <w:rsid w:val="00B34E21"/>
    <w:rsid w:val="00B34EF8"/>
    <w:rsid w:val="00B34F32"/>
    <w:rsid w:val="00B35059"/>
    <w:rsid w:val="00B3512C"/>
    <w:rsid w:val="00B35147"/>
    <w:rsid w:val="00B351A1"/>
    <w:rsid w:val="00B35247"/>
    <w:rsid w:val="00B352A1"/>
    <w:rsid w:val="00B3531F"/>
    <w:rsid w:val="00B35389"/>
    <w:rsid w:val="00B35436"/>
    <w:rsid w:val="00B35473"/>
    <w:rsid w:val="00B35782"/>
    <w:rsid w:val="00B358E6"/>
    <w:rsid w:val="00B35C09"/>
    <w:rsid w:val="00B35CCB"/>
    <w:rsid w:val="00B35DA5"/>
    <w:rsid w:val="00B35DB8"/>
    <w:rsid w:val="00B36079"/>
    <w:rsid w:val="00B3617B"/>
    <w:rsid w:val="00B361CE"/>
    <w:rsid w:val="00B36241"/>
    <w:rsid w:val="00B36293"/>
    <w:rsid w:val="00B36328"/>
    <w:rsid w:val="00B363D5"/>
    <w:rsid w:val="00B363F2"/>
    <w:rsid w:val="00B3654C"/>
    <w:rsid w:val="00B36578"/>
    <w:rsid w:val="00B366AD"/>
    <w:rsid w:val="00B36701"/>
    <w:rsid w:val="00B3682B"/>
    <w:rsid w:val="00B36857"/>
    <w:rsid w:val="00B368B6"/>
    <w:rsid w:val="00B3698F"/>
    <w:rsid w:val="00B36A74"/>
    <w:rsid w:val="00B36B0A"/>
    <w:rsid w:val="00B36B5C"/>
    <w:rsid w:val="00B36BFD"/>
    <w:rsid w:val="00B36C6B"/>
    <w:rsid w:val="00B36CB3"/>
    <w:rsid w:val="00B36CF4"/>
    <w:rsid w:val="00B36D36"/>
    <w:rsid w:val="00B36E6E"/>
    <w:rsid w:val="00B36EA2"/>
    <w:rsid w:val="00B36EA6"/>
    <w:rsid w:val="00B36ED0"/>
    <w:rsid w:val="00B36FC6"/>
    <w:rsid w:val="00B36FF1"/>
    <w:rsid w:val="00B37124"/>
    <w:rsid w:val="00B3718A"/>
    <w:rsid w:val="00B37211"/>
    <w:rsid w:val="00B3735C"/>
    <w:rsid w:val="00B373EA"/>
    <w:rsid w:val="00B3749C"/>
    <w:rsid w:val="00B37534"/>
    <w:rsid w:val="00B37A39"/>
    <w:rsid w:val="00B37A3C"/>
    <w:rsid w:val="00B37B11"/>
    <w:rsid w:val="00B37C0D"/>
    <w:rsid w:val="00B37DCD"/>
    <w:rsid w:val="00B37F59"/>
    <w:rsid w:val="00B40078"/>
    <w:rsid w:val="00B4009B"/>
    <w:rsid w:val="00B401D8"/>
    <w:rsid w:val="00B401FE"/>
    <w:rsid w:val="00B4024B"/>
    <w:rsid w:val="00B403B8"/>
    <w:rsid w:val="00B4060C"/>
    <w:rsid w:val="00B4067A"/>
    <w:rsid w:val="00B40694"/>
    <w:rsid w:val="00B406BC"/>
    <w:rsid w:val="00B407B3"/>
    <w:rsid w:val="00B407D3"/>
    <w:rsid w:val="00B40817"/>
    <w:rsid w:val="00B4083B"/>
    <w:rsid w:val="00B40894"/>
    <w:rsid w:val="00B40896"/>
    <w:rsid w:val="00B408B0"/>
    <w:rsid w:val="00B408E4"/>
    <w:rsid w:val="00B40AB9"/>
    <w:rsid w:val="00B40B2C"/>
    <w:rsid w:val="00B40B6B"/>
    <w:rsid w:val="00B40B6C"/>
    <w:rsid w:val="00B40D93"/>
    <w:rsid w:val="00B40F7E"/>
    <w:rsid w:val="00B40F82"/>
    <w:rsid w:val="00B40FA2"/>
    <w:rsid w:val="00B40FB3"/>
    <w:rsid w:val="00B41001"/>
    <w:rsid w:val="00B41089"/>
    <w:rsid w:val="00B410DB"/>
    <w:rsid w:val="00B412B4"/>
    <w:rsid w:val="00B4132D"/>
    <w:rsid w:val="00B413EE"/>
    <w:rsid w:val="00B41535"/>
    <w:rsid w:val="00B4153F"/>
    <w:rsid w:val="00B41637"/>
    <w:rsid w:val="00B417A8"/>
    <w:rsid w:val="00B417BE"/>
    <w:rsid w:val="00B41828"/>
    <w:rsid w:val="00B419BC"/>
    <w:rsid w:val="00B41A0B"/>
    <w:rsid w:val="00B41A49"/>
    <w:rsid w:val="00B41ABC"/>
    <w:rsid w:val="00B41B90"/>
    <w:rsid w:val="00B41BD1"/>
    <w:rsid w:val="00B41C25"/>
    <w:rsid w:val="00B41C95"/>
    <w:rsid w:val="00B41CF5"/>
    <w:rsid w:val="00B41E75"/>
    <w:rsid w:val="00B41E85"/>
    <w:rsid w:val="00B41F46"/>
    <w:rsid w:val="00B41F6E"/>
    <w:rsid w:val="00B41F80"/>
    <w:rsid w:val="00B4200A"/>
    <w:rsid w:val="00B42033"/>
    <w:rsid w:val="00B42063"/>
    <w:rsid w:val="00B4218B"/>
    <w:rsid w:val="00B42197"/>
    <w:rsid w:val="00B42214"/>
    <w:rsid w:val="00B42391"/>
    <w:rsid w:val="00B4239A"/>
    <w:rsid w:val="00B423A2"/>
    <w:rsid w:val="00B425EC"/>
    <w:rsid w:val="00B42624"/>
    <w:rsid w:val="00B42753"/>
    <w:rsid w:val="00B42781"/>
    <w:rsid w:val="00B427C0"/>
    <w:rsid w:val="00B42807"/>
    <w:rsid w:val="00B4282E"/>
    <w:rsid w:val="00B42A66"/>
    <w:rsid w:val="00B42A73"/>
    <w:rsid w:val="00B42B03"/>
    <w:rsid w:val="00B42B9E"/>
    <w:rsid w:val="00B42BD0"/>
    <w:rsid w:val="00B42D01"/>
    <w:rsid w:val="00B42E8C"/>
    <w:rsid w:val="00B42EED"/>
    <w:rsid w:val="00B42F3A"/>
    <w:rsid w:val="00B42F5E"/>
    <w:rsid w:val="00B42F78"/>
    <w:rsid w:val="00B42FE7"/>
    <w:rsid w:val="00B42FE8"/>
    <w:rsid w:val="00B43137"/>
    <w:rsid w:val="00B4322A"/>
    <w:rsid w:val="00B432A1"/>
    <w:rsid w:val="00B432A8"/>
    <w:rsid w:val="00B432EE"/>
    <w:rsid w:val="00B433A4"/>
    <w:rsid w:val="00B434E4"/>
    <w:rsid w:val="00B43537"/>
    <w:rsid w:val="00B43556"/>
    <w:rsid w:val="00B436FE"/>
    <w:rsid w:val="00B43714"/>
    <w:rsid w:val="00B43730"/>
    <w:rsid w:val="00B437F6"/>
    <w:rsid w:val="00B438A2"/>
    <w:rsid w:val="00B43989"/>
    <w:rsid w:val="00B439FE"/>
    <w:rsid w:val="00B43A3F"/>
    <w:rsid w:val="00B43A88"/>
    <w:rsid w:val="00B43ADF"/>
    <w:rsid w:val="00B43B48"/>
    <w:rsid w:val="00B43B4D"/>
    <w:rsid w:val="00B43B96"/>
    <w:rsid w:val="00B43BA8"/>
    <w:rsid w:val="00B43C38"/>
    <w:rsid w:val="00B43CC7"/>
    <w:rsid w:val="00B43DDD"/>
    <w:rsid w:val="00B43FBA"/>
    <w:rsid w:val="00B44024"/>
    <w:rsid w:val="00B443A4"/>
    <w:rsid w:val="00B443E1"/>
    <w:rsid w:val="00B44472"/>
    <w:rsid w:val="00B44481"/>
    <w:rsid w:val="00B44496"/>
    <w:rsid w:val="00B444B0"/>
    <w:rsid w:val="00B444D7"/>
    <w:rsid w:val="00B4457A"/>
    <w:rsid w:val="00B44581"/>
    <w:rsid w:val="00B4463F"/>
    <w:rsid w:val="00B4465E"/>
    <w:rsid w:val="00B44707"/>
    <w:rsid w:val="00B4475D"/>
    <w:rsid w:val="00B4478F"/>
    <w:rsid w:val="00B4494C"/>
    <w:rsid w:val="00B4495E"/>
    <w:rsid w:val="00B44B17"/>
    <w:rsid w:val="00B44D2B"/>
    <w:rsid w:val="00B44D31"/>
    <w:rsid w:val="00B44D6A"/>
    <w:rsid w:val="00B44D6C"/>
    <w:rsid w:val="00B44D99"/>
    <w:rsid w:val="00B44EFC"/>
    <w:rsid w:val="00B44F0F"/>
    <w:rsid w:val="00B45049"/>
    <w:rsid w:val="00B4504D"/>
    <w:rsid w:val="00B4518E"/>
    <w:rsid w:val="00B45311"/>
    <w:rsid w:val="00B453B7"/>
    <w:rsid w:val="00B45444"/>
    <w:rsid w:val="00B4571D"/>
    <w:rsid w:val="00B45911"/>
    <w:rsid w:val="00B45986"/>
    <w:rsid w:val="00B459C1"/>
    <w:rsid w:val="00B459E3"/>
    <w:rsid w:val="00B45B23"/>
    <w:rsid w:val="00B45BC5"/>
    <w:rsid w:val="00B45D29"/>
    <w:rsid w:val="00B45D33"/>
    <w:rsid w:val="00B45DF0"/>
    <w:rsid w:val="00B45EF6"/>
    <w:rsid w:val="00B45F1C"/>
    <w:rsid w:val="00B45F56"/>
    <w:rsid w:val="00B460A0"/>
    <w:rsid w:val="00B4636B"/>
    <w:rsid w:val="00B463A5"/>
    <w:rsid w:val="00B463B9"/>
    <w:rsid w:val="00B463FE"/>
    <w:rsid w:val="00B4654D"/>
    <w:rsid w:val="00B465B6"/>
    <w:rsid w:val="00B46748"/>
    <w:rsid w:val="00B46792"/>
    <w:rsid w:val="00B46810"/>
    <w:rsid w:val="00B469BC"/>
    <w:rsid w:val="00B46BD1"/>
    <w:rsid w:val="00B46CCA"/>
    <w:rsid w:val="00B46DD5"/>
    <w:rsid w:val="00B46E44"/>
    <w:rsid w:val="00B46E79"/>
    <w:rsid w:val="00B46EA5"/>
    <w:rsid w:val="00B46EE5"/>
    <w:rsid w:val="00B47112"/>
    <w:rsid w:val="00B4718E"/>
    <w:rsid w:val="00B47265"/>
    <w:rsid w:val="00B472B3"/>
    <w:rsid w:val="00B4732C"/>
    <w:rsid w:val="00B4741B"/>
    <w:rsid w:val="00B47449"/>
    <w:rsid w:val="00B4756A"/>
    <w:rsid w:val="00B47615"/>
    <w:rsid w:val="00B4766C"/>
    <w:rsid w:val="00B47723"/>
    <w:rsid w:val="00B47727"/>
    <w:rsid w:val="00B477EF"/>
    <w:rsid w:val="00B4790E"/>
    <w:rsid w:val="00B47A99"/>
    <w:rsid w:val="00B47B10"/>
    <w:rsid w:val="00B47B23"/>
    <w:rsid w:val="00B47B26"/>
    <w:rsid w:val="00B47B42"/>
    <w:rsid w:val="00B47C37"/>
    <w:rsid w:val="00B47C5F"/>
    <w:rsid w:val="00B47C9F"/>
    <w:rsid w:val="00B47CFA"/>
    <w:rsid w:val="00B47D9F"/>
    <w:rsid w:val="00B47DA8"/>
    <w:rsid w:val="00B47E80"/>
    <w:rsid w:val="00B47ECF"/>
    <w:rsid w:val="00B47EE9"/>
    <w:rsid w:val="00B47F06"/>
    <w:rsid w:val="00B47F8E"/>
    <w:rsid w:val="00B47FA9"/>
    <w:rsid w:val="00B47FF2"/>
    <w:rsid w:val="00B50011"/>
    <w:rsid w:val="00B50163"/>
    <w:rsid w:val="00B5023A"/>
    <w:rsid w:val="00B502A9"/>
    <w:rsid w:val="00B50332"/>
    <w:rsid w:val="00B50372"/>
    <w:rsid w:val="00B50388"/>
    <w:rsid w:val="00B5042B"/>
    <w:rsid w:val="00B504D9"/>
    <w:rsid w:val="00B50670"/>
    <w:rsid w:val="00B5068A"/>
    <w:rsid w:val="00B50714"/>
    <w:rsid w:val="00B5076A"/>
    <w:rsid w:val="00B507F3"/>
    <w:rsid w:val="00B5090B"/>
    <w:rsid w:val="00B5096E"/>
    <w:rsid w:val="00B509E2"/>
    <w:rsid w:val="00B50D59"/>
    <w:rsid w:val="00B50D5A"/>
    <w:rsid w:val="00B50D5F"/>
    <w:rsid w:val="00B50E45"/>
    <w:rsid w:val="00B50E7D"/>
    <w:rsid w:val="00B5119B"/>
    <w:rsid w:val="00B511D7"/>
    <w:rsid w:val="00B51251"/>
    <w:rsid w:val="00B51311"/>
    <w:rsid w:val="00B51364"/>
    <w:rsid w:val="00B51475"/>
    <w:rsid w:val="00B516A6"/>
    <w:rsid w:val="00B5175C"/>
    <w:rsid w:val="00B51933"/>
    <w:rsid w:val="00B519FA"/>
    <w:rsid w:val="00B51A0F"/>
    <w:rsid w:val="00B51B08"/>
    <w:rsid w:val="00B51C43"/>
    <w:rsid w:val="00B51E02"/>
    <w:rsid w:val="00B5200F"/>
    <w:rsid w:val="00B5214D"/>
    <w:rsid w:val="00B52226"/>
    <w:rsid w:val="00B52284"/>
    <w:rsid w:val="00B522B3"/>
    <w:rsid w:val="00B5248C"/>
    <w:rsid w:val="00B5249B"/>
    <w:rsid w:val="00B52521"/>
    <w:rsid w:val="00B52527"/>
    <w:rsid w:val="00B5262A"/>
    <w:rsid w:val="00B527EB"/>
    <w:rsid w:val="00B52838"/>
    <w:rsid w:val="00B5299D"/>
    <w:rsid w:val="00B529C6"/>
    <w:rsid w:val="00B52A2B"/>
    <w:rsid w:val="00B52AC9"/>
    <w:rsid w:val="00B52CE1"/>
    <w:rsid w:val="00B52D12"/>
    <w:rsid w:val="00B52DB6"/>
    <w:rsid w:val="00B52DDD"/>
    <w:rsid w:val="00B52E7C"/>
    <w:rsid w:val="00B52EC7"/>
    <w:rsid w:val="00B52F1E"/>
    <w:rsid w:val="00B52F39"/>
    <w:rsid w:val="00B52F80"/>
    <w:rsid w:val="00B5310D"/>
    <w:rsid w:val="00B5312D"/>
    <w:rsid w:val="00B5331D"/>
    <w:rsid w:val="00B53346"/>
    <w:rsid w:val="00B534A3"/>
    <w:rsid w:val="00B535F6"/>
    <w:rsid w:val="00B5386C"/>
    <w:rsid w:val="00B5389E"/>
    <w:rsid w:val="00B538BD"/>
    <w:rsid w:val="00B53A69"/>
    <w:rsid w:val="00B53AAA"/>
    <w:rsid w:val="00B53B26"/>
    <w:rsid w:val="00B53B6C"/>
    <w:rsid w:val="00B53BA4"/>
    <w:rsid w:val="00B53BBF"/>
    <w:rsid w:val="00B53D8F"/>
    <w:rsid w:val="00B53DC0"/>
    <w:rsid w:val="00B53E5E"/>
    <w:rsid w:val="00B53FE5"/>
    <w:rsid w:val="00B5410C"/>
    <w:rsid w:val="00B54145"/>
    <w:rsid w:val="00B541BF"/>
    <w:rsid w:val="00B541F2"/>
    <w:rsid w:val="00B54285"/>
    <w:rsid w:val="00B542DE"/>
    <w:rsid w:val="00B54311"/>
    <w:rsid w:val="00B5432D"/>
    <w:rsid w:val="00B54404"/>
    <w:rsid w:val="00B545F3"/>
    <w:rsid w:val="00B5470D"/>
    <w:rsid w:val="00B548FC"/>
    <w:rsid w:val="00B54A13"/>
    <w:rsid w:val="00B54B06"/>
    <w:rsid w:val="00B54B3E"/>
    <w:rsid w:val="00B54C0F"/>
    <w:rsid w:val="00B54D53"/>
    <w:rsid w:val="00B54E1E"/>
    <w:rsid w:val="00B54EC2"/>
    <w:rsid w:val="00B54F57"/>
    <w:rsid w:val="00B54F9E"/>
    <w:rsid w:val="00B54FE1"/>
    <w:rsid w:val="00B55046"/>
    <w:rsid w:val="00B55068"/>
    <w:rsid w:val="00B550F8"/>
    <w:rsid w:val="00B55120"/>
    <w:rsid w:val="00B5514B"/>
    <w:rsid w:val="00B551A4"/>
    <w:rsid w:val="00B551FD"/>
    <w:rsid w:val="00B5521C"/>
    <w:rsid w:val="00B552F2"/>
    <w:rsid w:val="00B55302"/>
    <w:rsid w:val="00B55389"/>
    <w:rsid w:val="00B55463"/>
    <w:rsid w:val="00B55467"/>
    <w:rsid w:val="00B554A2"/>
    <w:rsid w:val="00B55658"/>
    <w:rsid w:val="00B55688"/>
    <w:rsid w:val="00B5569D"/>
    <w:rsid w:val="00B556D5"/>
    <w:rsid w:val="00B5598A"/>
    <w:rsid w:val="00B559C2"/>
    <w:rsid w:val="00B55B7C"/>
    <w:rsid w:val="00B55D0F"/>
    <w:rsid w:val="00B55D90"/>
    <w:rsid w:val="00B55DD3"/>
    <w:rsid w:val="00B55E17"/>
    <w:rsid w:val="00B55FE5"/>
    <w:rsid w:val="00B55FEC"/>
    <w:rsid w:val="00B560D2"/>
    <w:rsid w:val="00B560E4"/>
    <w:rsid w:val="00B560F0"/>
    <w:rsid w:val="00B562B7"/>
    <w:rsid w:val="00B562C8"/>
    <w:rsid w:val="00B5632F"/>
    <w:rsid w:val="00B5639D"/>
    <w:rsid w:val="00B563B1"/>
    <w:rsid w:val="00B5646F"/>
    <w:rsid w:val="00B56490"/>
    <w:rsid w:val="00B564C9"/>
    <w:rsid w:val="00B564FF"/>
    <w:rsid w:val="00B56541"/>
    <w:rsid w:val="00B565CD"/>
    <w:rsid w:val="00B56677"/>
    <w:rsid w:val="00B5672A"/>
    <w:rsid w:val="00B56933"/>
    <w:rsid w:val="00B5698F"/>
    <w:rsid w:val="00B56A65"/>
    <w:rsid w:val="00B56A81"/>
    <w:rsid w:val="00B56A92"/>
    <w:rsid w:val="00B56C5C"/>
    <w:rsid w:val="00B56C8A"/>
    <w:rsid w:val="00B56CE6"/>
    <w:rsid w:val="00B56D36"/>
    <w:rsid w:val="00B57082"/>
    <w:rsid w:val="00B5714F"/>
    <w:rsid w:val="00B57158"/>
    <w:rsid w:val="00B57256"/>
    <w:rsid w:val="00B572B6"/>
    <w:rsid w:val="00B574F0"/>
    <w:rsid w:val="00B575C1"/>
    <w:rsid w:val="00B5761B"/>
    <w:rsid w:val="00B57798"/>
    <w:rsid w:val="00B57960"/>
    <w:rsid w:val="00B57ADF"/>
    <w:rsid w:val="00B57B99"/>
    <w:rsid w:val="00B57BE6"/>
    <w:rsid w:val="00B57C58"/>
    <w:rsid w:val="00B57E42"/>
    <w:rsid w:val="00B600DC"/>
    <w:rsid w:val="00B6021B"/>
    <w:rsid w:val="00B602C6"/>
    <w:rsid w:val="00B60342"/>
    <w:rsid w:val="00B60475"/>
    <w:rsid w:val="00B604DD"/>
    <w:rsid w:val="00B604F1"/>
    <w:rsid w:val="00B6059D"/>
    <w:rsid w:val="00B60617"/>
    <w:rsid w:val="00B606AA"/>
    <w:rsid w:val="00B60723"/>
    <w:rsid w:val="00B60789"/>
    <w:rsid w:val="00B607DF"/>
    <w:rsid w:val="00B60AA0"/>
    <w:rsid w:val="00B60B39"/>
    <w:rsid w:val="00B60B5D"/>
    <w:rsid w:val="00B60BBC"/>
    <w:rsid w:val="00B60BFD"/>
    <w:rsid w:val="00B60CD9"/>
    <w:rsid w:val="00B60DA9"/>
    <w:rsid w:val="00B60E4C"/>
    <w:rsid w:val="00B60E7F"/>
    <w:rsid w:val="00B60F76"/>
    <w:rsid w:val="00B60F8A"/>
    <w:rsid w:val="00B61123"/>
    <w:rsid w:val="00B611EC"/>
    <w:rsid w:val="00B612C0"/>
    <w:rsid w:val="00B61456"/>
    <w:rsid w:val="00B6147C"/>
    <w:rsid w:val="00B6157C"/>
    <w:rsid w:val="00B61646"/>
    <w:rsid w:val="00B61712"/>
    <w:rsid w:val="00B617B0"/>
    <w:rsid w:val="00B6187B"/>
    <w:rsid w:val="00B61919"/>
    <w:rsid w:val="00B6191D"/>
    <w:rsid w:val="00B619D5"/>
    <w:rsid w:val="00B619E4"/>
    <w:rsid w:val="00B619ED"/>
    <w:rsid w:val="00B61AC5"/>
    <w:rsid w:val="00B61B11"/>
    <w:rsid w:val="00B61D24"/>
    <w:rsid w:val="00B61DC1"/>
    <w:rsid w:val="00B61E14"/>
    <w:rsid w:val="00B61ED2"/>
    <w:rsid w:val="00B61EEC"/>
    <w:rsid w:val="00B61FD1"/>
    <w:rsid w:val="00B62035"/>
    <w:rsid w:val="00B62092"/>
    <w:rsid w:val="00B62109"/>
    <w:rsid w:val="00B62176"/>
    <w:rsid w:val="00B6224D"/>
    <w:rsid w:val="00B62295"/>
    <w:rsid w:val="00B623F5"/>
    <w:rsid w:val="00B62488"/>
    <w:rsid w:val="00B6259F"/>
    <w:rsid w:val="00B6266F"/>
    <w:rsid w:val="00B626BE"/>
    <w:rsid w:val="00B6282D"/>
    <w:rsid w:val="00B62868"/>
    <w:rsid w:val="00B62A58"/>
    <w:rsid w:val="00B62AB5"/>
    <w:rsid w:val="00B62B4D"/>
    <w:rsid w:val="00B62BAA"/>
    <w:rsid w:val="00B62CDA"/>
    <w:rsid w:val="00B62E26"/>
    <w:rsid w:val="00B62EBE"/>
    <w:rsid w:val="00B62F80"/>
    <w:rsid w:val="00B62FC4"/>
    <w:rsid w:val="00B63040"/>
    <w:rsid w:val="00B631AB"/>
    <w:rsid w:val="00B631D8"/>
    <w:rsid w:val="00B6320E"/>
    <w:rsid w:val="00B63216"/>
    <w:rsid w:val="00B63564"/>
    <w:rsid w:val="00B63612"/>
    <w:rsid w:val="00B6366C"/>
    <w:rsid w:val="00B63774"/>
    <w:rsid w:val="00B6397C"/>
    <w:rsid w:val="00B639D6"/>
    <w:rsid w:val="00B63A83"/>
    <w:rsid w:val="00B63B8D"/>
    <w:rsid w:val="00B63CA7"/>
    <w:rsid w:val="00B63D73"/>
    <w:rsid w:val="00B63DB4"/>
    <w:rsid w:val="00B63E58"/>
    <w:rsid w:val="00B63E9A"/>
    <w:rsid w:val="00B6420C"/>
    <w:rsid w:val="00B64278"/>
    <w:rsid w:val="00B6429F"/>
    <w:rsid w:val="00B6431F"/>
    <w:rsid w:val="00B6434C"/>
    <w:rsid w:val="00B64520"/>
    <w:rsid w:val="00B64588"/>
    <w:rsid w:val="00B6461E"/>
    <w:rsid w:val="00B646EB"/>
    <w:rsid w:val="00B647B4"/>
    <w:rsid w:val="00B648CB"/>
    <w:rsid w:val="00B64961"/>
    <w:rsid w:val="00B64978"/>
    <w:rsid w:val="00B6499B"/>
    <w:rsid w:val="00B64AE0"/>
    <w:rsid w:val="00B64B5A"/>
    <w:rsid w:val="00B64D0B"/>
    <w:rsid w:val="00B64D34"/>
    <w:rsid w:val="00B64DE5"/>
    <w:rsid w:val="00B64E25"/>
    <w:rsid w:val="00B64F49"/>
    <w:rsid w:val="00B650D9"/>
    <w:rsid w:val="00B650EA"/>
    <w:rsid w:val="00B65222"/>
    <w:rsid w:val="00B6529B"/>
    <w:rsid w:val="00B652BE"/>
    <w:rsid w:val="00B6534B"/>
    <w:rsid w:val="00B65460"/>
    <w:rsid w:val="00B654B7"/>
    <w:rsid w:val="00B654ED"/>
    <w:rsid w:val="00B6559E"/>
    <w:rsid w:val="00B655C8"/>
    <w:rsid w:val="00B65627"/>
    <w:rsid w:val="00B65765"/>
    <w:rsid w:val="00B65943"/>
    <w:rsid w:val="00B6597E"/>
    <w:rsid w:val="00B659B4"/>
    <w:rsid w:val="00B65A93"/>
    <w:rsid w:val="00B65B5F"/>
    <w:rsid w:val="00B65BC1"/>
    <w:rsid w:val="00B65C47"/>
    <w:rsid w:val="00B65EA3"/>
    <w:rsid w:val="00B65EC0"/>
    <w:rsid w:val="00B662D3"/>
    <w:rsid w:val="00B662E7"/>
    <w:rsid w:val="00B663FC"/>
    <w:rsid w:val="00B66485"/>
    <w:rsid w:val="00B664EA"/>
    <w:rsid w:val="00B66536"/>
    <w:rsid w:val="00B665C3"/>
    <w:rsid w:val="00B66938"/>
    <w:rsid w:val="00B66A93"/>
    <w:rsid w:val="00B66B03"/>
    <w:rsid w:val="00B66B2D"/>
    <w:rsid w:val="00B66B4A"/>
    <w:rsid w:val="00B66C19"/>
    <w:rsid w:val="00B66CB9"/>
    <w:rsid w:val="00B66DC0"/>
    <w:rsid w:val="00B66E2B"/>
    <w:rsid w:val="00B66E96"/>
    <w:rsid w:val="00B66F77"/>
    <w:rsid w:val="00B66F85"/>
    <w:rsid w:val="00B66FF4"/>
    <w:rsid w:val="00B671E0"/>
    <w:rsid w:val="00B67483"/>
    <w:rsid w:val="00B67534"/>
    <w:rsid w:val="00B675F9"/>
    <w:rsid w:val="00B67611"/>
    <w:rsid w:val="00B6765A"/>
    <w:rsid w:val="00B67661"/>
    <w:rsid w:val="00B676C5"/>
    <w:rsid w:val="00B677EE"/>
    <w:rsid w:val="00B67887"/>
    <w:rsid w:val="00B67897"/>
    <w:rsid w:val="00B678FB"/>
    <w:rsid w:val="00B679D9"/>
    <w:rsid w:val="00B679DD"/>
    <w:rsid w:val="00B67F22"/>
    <w:rsid w:val="00B700FB"/>
    <w:rsid w:val="00B70174"/>
    <w:rsid w:val="00B70260"/>
    <w:rsid w:val="00B70477"/>
    <w:rsid w:val="00B706FF"/>
    <w:rsid w:val="00B70709"/>
    <w:rsid w:val="00B708EF"/>
    <w:rsid w:val="00B7090D"/>
    <w:rsid w:val="00B7094A"/>
    <w:rsid w:val="00B70AF8"/>
    <w:rsid w:val="00B70BE4"/>
    <w:rsid w:val="00B70D1C"/>
    <w:rsid w:val="00B70D53"/>
    <w:rsid w:val="00B70F8A"/>
    <w:rsid w:val="00B71026"/>
    <w:rsid w:val="00B71049"/>
    <w:rsid w:val="00B710FF"/>
    <w:rsid w:val="00B71152"/>
    <w:rsid w:val="00B71314"/>
    <w:rsid w:val="00B71322"/>
    <w:rsid w:val="00B71392"/>
    <w:rsid w:val="00B713BD"/>
    <w:rsid w:val="00B714E0"/>
    <w:rsid w:val="00B71531"/>
    <w:rsid w:val="00B715E3"/>
    <w:rsid w:val="00B71610"/>
    <w:rsid w:val="00B716DC"/>
    <w:rsid w:val="00B717AE"/>
    <w:rsid w:val="00B71815"/>
    <w:rsid w:val="00B718E1"/>
    <w:rsid w:val="00B718E3"/>
    <w:rsid w:val="00B718F1"/>
    <w:rsid w:val="00B71A48"/>
    <w:rsid w:val="00B71BBF"/>
    <w:rsid w:val="00B71C24"/>
    <w:rsid w:val="00B71D4A"/>
    <w:rsid w:val="00B71DA3"/>
    <w:rsid w:val="00B71E8A"/>
    <w:rsid w:val="00B71FD1"/>
    <w:rsid w:val="00B72003"/>
    <w:rsid w:val="00B7201A"/>
    <w:rsid w:val="00B720A4"/>
    <w:rsid w:val="00B72272"/>
    <w:rsid w:val="00B7227F"/>
    <w:rsid w:val="00B7247B"/>
    <w:rsid w:val="00B725B6"/>
    <w:rsid w:val="00B72611"/>
    <w:rsid w:val="00B726BD"/>
    <w:rsid w:val="00B726EB"/>
    <w:rsid w:val="00B7275D"/>
    <w:rsid w:val="00B7290A"/>
    <w:rsid w:val="00B72928"/>
    <w:rsid w:val="00B72BAE"/>
    <w:rsid w:val="00B72C35"/>
    <w:rsid w:val="00B72DDF"/>
    <w:rsid w:val="00B72DE7"/>
    <w:rsid w:val="00B72F70"/>
    <w:rsid w:val="00B730CA"/>
    <w:rsid w:val="00B73141"/>
    <w:rsid w:val="00B732C5"/>
    <w:rsid w:val="00B733A0"/>
    <w:rsid w:val="00B733AA"/>
    <w:rsid w:val="00B73402"/>
    <w:rsid w:val="00B734EE"/>
    <w:rsid w:val="00B73502"/>
    <w:rsid w:val="00B73569"/>
    <w:rsid w:val="00B737AD"/>
    <w:rsid w:val="00B738FA"/>
    <w:rsid w:val="00B739AA"/>
    <w:rsid w:val="00B73B60"/>
    <w:rsid w:val="00B73BFC"/>
    <w:rsid w:val="00B73C5C"/>
    <w:rsid w:val="00B73C8E"/>
    <w:rsid w:val="00B73F24"/>
    <w:rsid w:val="00B73F54"/>
    <w:rsid w:val="00B74094"/>
    <w:rsid w:val="00B740D2"/>
    <w:rsid w:val="00B740D4"/>
    <w:rsid w:val="00B740F0"/>
    <w:rsid w:val="00B7417E"/>
    <w:rsid w:val="00B741F8"/>
    <w:rsid w:val="00B74290"/>
    <w:rsid w:val="00B743CF"/>
    <w:rsid w:val="00B743E5"/>
    <w:rsid w:val="00B743E8"/>
    <w:rsid w:val="00B74632"/>
    <w:rsid w:val="00B74685"/>
    <w:rsid w:val="00B746C1"/>
    <w:rsid w:val="00B74907"/>
    <w:rsid w:val="00B74970"/>
    <w:rsid w:val="00B74B0D"/>
    <w:rsid w:val="00B74BDD"/>
    <w:rsid w:val="00B74BE1"/>
    <w:rsid w:val="00B74C4C"/>
    <w:rsid w:val="00B74C4F"/>
    <w:rsid w:val="00B74C9F"/>
    <w:rsid w:val="00B74D00"/>
    <w:rsid w:val="00B74D43"/>
    <w:rsid w:val="00B74DFB"/>
    <w:rsid w:val="00B74E03"/>
    <w:rsid w:val="00B74F5A"/>
    <w:rsid w:val="00B74F91"/>
    <w:rsid w:val="00B74FA7"/>
    <w:rsid w:val="00B751A1"/>
    <w:rsid w:val="00B75211"/>
    <w:rsid w:val="00B752B2"/>
    <w:rsid w:val="00B753D2"/>
    <w:rsid w:val="00B7545E"/>
    <w:rsid w:val="00B75534"/>
    <w:rsid w:val="00B755B6"/>
    <w:rsid w:val="00B75686"/>
    <w:rsid w:val="00B7568A"/>
    <w:rsid w:val="00B758F7"/>
    <w:rsid w:val="00B75BF0"/>
    <w:rsid w:val="00B75BF7"/>
    <w:rsid w:val="00B75C7B"/>
    <w:rsid w:val="00B75EBC"/>
    <w:rsid w:val="00B75F2A"/>
    <w:rsid w:val="00B75F2B"/>
    <w:rsid w:val="00B76000"/>
    <w:rsid w:val="00B761E1"/>
    <w:rsid w:val="00B76233"/>
    <w:rsid w:val="00B76262"/>
    <w:rsid w:val="00B762B1"/>
    <w:rsid w:val="00B76331"/>
    <w:rsid w:val="00B7642C"/>
    <w:rsid w:val="00B7674C"/>
    <w:rsid w:val="00B76760"/>
    <w:rsid w:val="00B767BB"/>
    <w:rsid w:val="00B76823"/>
    <w:rsid w:val="00B768EA"/>
    <w:rsid w:val="00B7690D"/>
    <w:rsid w:val="00B769A4"/>
    <w:rsid w:val="00B76A95"/>
    <w:rsid w:val="00B76AA4"/>
    <w:rsid w:val="00B76AFF"/>
    <w:rsid w:val="00B76B00"/>
    <w:rsid w:val="00B76BC8"/>
    <w:rsid w:val="00B76D59"/>
    <w:rsid w:val="00B76D62"/>
    <w:rsid w:val="00B76F80"/>
    <w:rsid w:val="00B76FE4"/>
    <w:rsid w:val="00B7708A"/>
    <w:rsid w:val="00B7718A"/>
    <w:rsid w:val="00B7726B"/>
    <w:rsid w:val="00B7732A"/>
    <w:rsid w:val="00B7740D"/>
    <w:rsid w:val="00B77413"/>
    <w:rsid w:val="00B7770C"/>
    <w:rsid w:val="00B77979"/>
    <w:rsid w:val="00B77B2A"/>
    <w:rsid w:val="00B77E66"/>
    <w:rsid w:val="00B77F05"/>
    <w:rsid w:val="00B77FB4"/>
    <w:rsid w:val="00B800B1"/>
    <w:rsid w:val="00B80115"/>
    <w:rsid w:val="00B801BA"/>
    <w:rsid w:val="00B8027F"/>
    <w:rsid w:val="00B80293"/>
    <w:rsid w:val="00B8034D"/>
    <w:rsid w:val="00B80556"/>
    <w:rsid w:val="00B806AA"/>
    <w:rsid w:val="00B806FA"/>
    <w:rsid w:val="00B8080A"/>
    <w:rsid w:val="00B8080D"/>
    <w:rsid w:val="00B80886"/>
    <w:rsid w:val="00B80921"/>
    <w:rsid w:val="00B80A1D"/>
    <w:rsid w:val="00B80A96"/>
    <w:rsid w:val="00B80A9C"/>
    <w:rsid w:val="00B80BD6"/>
    <w:rsid w:val="00B80DF5"/>
    <w:rsid w:val="00B80EA5"/>
    <w:rsid w:val="00B80F6B"/>
    <w:rsid w:val="00B80F81"/>
    <w:rsid w:val="00B80FDC"/>
    <w:rsid w:val="00B810A8"/>
    <w:rsid w:val="00B810BA"/>
    <w:rsid w:val="00B812BD"/>
    <w:rsid w:val="00B8149E"/>
    <w:rsid w:val="00B8151A"/>
    <w:rsid w:val="00B8153C"/>
    <w:rsid w:val="00B815F0"/>
    <w:rsid w:val="00B81704"/>
    <w:rsid w:val="00B81785"/>
    <w:rsid w:val="00B8197A"/>
    <w:rsid w:val="00B81A64"/>
    <w:rsid w:val="00B81B46"/>
    <w:rsid w:val="00B81C0C"/>
    <w:rsid w:val="00B81C6B"/>
    <w:rsid w:val="00B81D00"/>
    <w:rsid w:val="00B81D58"/>
    <w:rsid w:val="00B81DAC"/>
    <w:rsid w:val="00B81E74"/>
    <w:rsid w:val="00B81EC1"/>
    <w:rsid w:val="00B81F40"/>
    <w:rsid w:val="00B81FD8"/>
    <w:rsid w:val="00B8206A"/>
    <w:rsid w:val="00B8206B"/>
    <w:rsid w:val="00B8209D"/>
    <w:rsid w:val="00B820C2"/>
    <w:rsid w:val="00B821F6"/>
    <w:rsid w:val="00B8221D"/>
    <w:rsid w:val="00B82293"/>
    <w:rsid w:val="00B822D2"/>
    <w:rsid w:val="00B82333"/>
    <w:rsid w:val="00B8236D"/>
    <w:rsid w:val="00B823B8"/>
    <w:rsid w:val="00B8244C"/>
    <w:rsid w:val="00B82456"/>
    <w:rsid w:val="00B82560"/>
    <w:rsid w:val="00B82643"/>
    <w:rsid w:val="00B82710"/>
    <w:rsid w:val="00B827AC"/>
    <w:rsid w:val="00B8290E"/>
    <w:rsid w:val="00B829EF"/>
    <w:rsid w:val="00B82A2B"/>
    <w:rsid w:val="00B82C8B"/>
    <w:rsid w:val="00B82CBF"/>
    <w:rsid w:val="00B82D6E"/>
    <w:rsid w:val="00B82DA5"/>
    <w:rsid w:val="00B82E12"/>
    <w:rsid w:val="00B82E52"/>
    <w:rsid w:val="00B82EE0"/>
    <w:rsid w:val="00B830E3"/>
    <w:rsid w:val="00B831C3"/>
    <w:rsid w:val="00B831DD"/>
    <w:rsid w:val="00B832BC"/>
    <w:rsid w:val="00B8353A"/>
    <w:rsid w:val="00B8356C"/>
    <w:rsid w:val="00B83577"/>
    <w:rsid w:val="00B83585"/>
    <w:rsid w:val="00B835EC"/>
    <w:rsid w:val="00B836B4"/>
    <w:rsid w:val="00B83877"/>
    <w:rsid w:val="00B83970"/>
    <w:rsid w:val="00B83A15"/>
    <w:rsid w:val="00B83B42"/>
    <w:rsid w:val="00B83C9D"/>
    <w:rsid w:val="00B83DF1"/>
    <w:rsid w:val="00B83E32"/>
    <w:rsid w:val="00B83E6B"/>
    <w:rsid w:val="00B83FFE"/>
    <w:rsid w:val="00B84063"/>
    <w:rsid w:val="00B8409A"/>
    <w:rsid w:val="00B841C6"/>
    <w:rsid w:val="00B8420B"/>
    <w:rsid w:val="00B8438C"/>
    <w:rsid w:val="00B84455"/>
    <w:rsid w:val="00B844C5"/>
    <w:rsid w:val="00B845A7"/>
    <w:rsid w:val="00B84756"/>
    <w:rsid w:val="00B84930"/>
    <w:rsid w:val="00B849D9"/>
    <w:rsid w:val="00B849FA"/>
    <w:rsid w:val="00B84B29"/>
    <w:rsid w:val="00B84B87"/>
    <w:rsid w:val="00B84C79"/>
    <w:rsid w:val="00B84CEA"/>
    <w:rsid w:val="00B84D1C"/>
    <w:rsid w:val="00B84ED9"/>
    <w:rsid w:val="00B84F73"/>
    <w:rsid w:val="00B84FB5"/>
    <w:rsid w:val="00B85162"/>
    <w:rsid w:val="00B85191"/>
    <w:rsid w:val="00B8536A"/>
    <w:rsid w:val="00B8539C"/>
    <w:rsid w:val="00B853D2"/>
    <w:rsid w:val="00B85598"/>
    <w:rsid w:val="00B855D8"/>
    <w:rsid w:val="00B8565D"/>
    <w:rsid w:val="00B85685"/>
    <w:rsid w:val="00B856E5"/>
    <w:rsid w:val="00B857AE"/>
    <w:rsid w:val="00B8588E"/>
    <w:rsid w:val="00B85900"/>
    <w:rsid w:val="00B8596F"/>
    <w:rsid w:val="00B85A1D"/>
    <w:rsid w:val="00B85A97"/>
    <w:rsid w:val="00B85BAD"/>
    <w:rsid w:val="00B85C63"/>
    <w:rsid w:val="00B85D71"/>
    <w:rsid w:val="00B85DC0"/>
    <w:rsid w:val="00B85DCF"/>
    <w:rsid w:val="00B86135"/>
    <w:rsid w:val="00B8620C"/>
    <w:rsid w:val="00B86219"/>
    <w:rsid w:val="00B86274"/>
    <w:rsid w:val="00B862A7"/>
    <w:rsid w:val="00B863C7"/>
    <w:rsid w:val="00B863D9"/>
    <w:rsid w:val="00B86417"/>
    <w:rsid w:val="00B86472"/>
    <w:rsid w:val="00B86571"/>
    <w:rsid w:val="00B867A9"/>
    <w:rsid w:val="00B867C3"/>
    <w:rsid w:val="00B8696C"/>
    <w:rsid w:val="00B869EC"/>
    <w:rsid w:val="00B86AC5"/>
    <w:rsid w:val="00B86C7E"/>
    <w:rsid w:val="00B86C97"/>
    <w:rsid w:val="00B86D73"/>
    <w:rsid w:val="00B86DC4"/>
    <w:rsid w:val="00B86E68"/>
    <w:rsid w:val="00B8702F"/>
    <w:rsid w:val="00B8703B"/>
    <w:rsid w:val="00B8705F"/>
    <w:rsid w:val="00B871BD"/>
    <w:rsid w:val="00B87286"/>
    <w:rsid w:val="00B87379"/>
    <w:rsid w:val="00B8738A"/>
    <w:rsid w:val="00B87481"/>
    <w:rsid w:val="00B875F4"/>
    <w:rsid w:val="00B8769A"/>
    <w:rsid w:val="00B877F3"/>
    <w:rsid w:val="00B87980"/>
    <w:rsid w:val="00B87983"/>
    <w:rsid w:val="00B87A25"/>
    <w:rsid w:val="00B87B7A"/>
    <w:rsid w:val="00B87B8B"/>
    <w:rsid w:val="00B87D66"/>
    <w:rsid w:val="00B87D76"/>
    <w:rsid w:val="00B87D78"/>
    <w:rsid w:val="00B87DF3"/>
    <w:rsid w:val="00B87F09"/>
    <w:rsid w:val="00B87F33"/>
    <w:rsid w:val="00B87F47"/>
    <w:rsid w:val="00B90058"/>
    <w:rsid w:val="00B9007E"/>
    <w:rsid w:val="00B90110"/>
    <w:rsid w:val="00B9015A"/>
    <w:rsid w:val="00B9019A"/>
    <w:rsid w:val="00B90281"/>
    <w:rsid w:val="00B902B3"/>
    <w:rsid w:val="00B90397"/>
    <w:rsid w:val="00B90644"/>
    <w:rsid w:val="00B9077E"/>
    <w:rsid w:val="00B90793"/>
    <w:rsid w:val="00B9082C"/>
    <w:rsid w:val="00B9090A"/>
    <w:rsid w:val="00B90A31"/>
    <w:rsid w:val="00B90A89"/>
    <w:rsid w:val="00B90BF3"/>
    <w:rsid w:val="00B90C7A"/>
    <w:rsid w:val="00B90D3B"/>
    <w:rsid w:val="00B90D4C"/>
    <w:rsid w:val="00B90EBC"/>
    <w:rsid w:val="00B90EBF"/>
    <w:rsid w:val="00B91009"/>
    <w:rsid w:val="00B91290"/>
    <w:rsid w:val="00B912DA"/>
    <w:rsid w:val="00B912FF"/>
    <w:rsid w:val="00B91412"/>
    <w:rsid w:val="00B9141A"/>
    <w:rsid w:val="00B914CC"/>
    <w:rsid w:val="00B9151D"/>
    <w:rsid w:val="00B9151E"/>
    <w:rsid w:val="00B9154D"/>
    <w:rsid w:val="00B91620"/>
    <w:rsid w:val="00B91730"/>
    <w:rsid w:val="00B91922"/>
    <w:rsid w:val="00B9196A"/>
    <w:rsid w:val="00B9199B"/>
    <w:rsid w:val="00B91C48"/>
    <w:rsid w:val="00B91CF2"/>
    <w:rsid w:val="00B91D9D"/>
    <w:rsid w:val="00B91DAE"/>
    <w:rsid w:val="00B91E44"/>
    <w:rsid w:val="00B91F88"/>
    <w:rsid w:val="00B920CE"/>
    <w:rsid w:val="00B920E4"/>
    <w:rsid w:val="00B92120"/>
    <w:rsid w:val="00B921A4"/>
    <w:rsid w:val="00B9228F"/>
    <w:rsid w:val="00B92332"/>
    <w:rsid w:val="00B92672"/>
    <w:rsid w:val="00B926C9"/>
    <w:rsid w:val="00B926E5"/>
    <w:rsid w:val="00B9274D"/>
    <w:rsid w:val="00B928C2"/>
    <w:rsid w:val="00B9294B"/>
    <w:rsid w:val="00B92A50"/>
    <w:rsid w:val="00B92AA2"/>
    <w:rsid w:val="00B92B35"/>
    <w:rsid w:val="00B92BC8"/>
    <w:rsid w:val="00B92CC1"/>
    <w:rsid w:val="00B92F82"/>
    <w:rsid w:val="00B93308"/>
    <w:rsid w:val="00B934B6"/>
    <w:rsid w:val="00B934BF"/>
    <w:rsid w:val="00B9366A"/>
    <w:rsid w:val="00B93691"/>
    <w:rsid w:val="00B93787"/>
    <w:rsid w:val="00B937AD"/>
    <w:rsid w:val="00B937E7"/>
    <w:rsid w:val="00B93819"/>
    <w:rsid w:val="00B93951"/>
    <w:rsid w:val="00B939F2"/>
    <w:rsid w:val="00B93A3F"/>
    <w:rsid w:val="00B93A5B"/>
    <w:rsid w:val="00B93A69"/>
    <w:rsid w:val="00B93B77"/>
    <w:rsid w:val="00B93BF5"/>
    <w:rsid w:val="00B93C35"/>
    <w:rsid w:val="00B93CED"/>
    <w:rsid w:val="00B93D3B"/>
    <w:rsid w:val="00B93D5C"/>
    <w:rsid w:val="00B93DEF"/>
    <w:rsid w:val="00B93E9E"/>
    <w:rsid w:val="00B93F91"/>
    <w:rsid w:val="00B94012"/>
    <w:rsid w:val="00B9402C"/>
    <w:rsid w:val="00B9405D"/>
    <w:rsid w:val="00B940B2"/>
    <w:rsid w:val="00B940E3"/>
    <w:rsid w:val="00B944BE"/>
    <w:rsid w:val="00B944FB"/>
    <w:rsid w:val="00B9456D"/>
    <w:rsid w:val="00B9458E"/>
    <w:rsid w:val="00B94634"/>
    <w:rsid w:val="00B94724"/>
    <w:rsid w:val="00B947DD"/>
    <w:rsid w:val="00B948D7"/>
    <w:rsid w:val="00B9492D"/>
    <w:rsid w:val="00B949A2"/>
    <w:rsid w:val="00B94A11"/>
    <w:rsid w:val="00B94A94"/>
    <w:rsid w:val="00B94B03"/>
    <w:rsid w:val="00B94B86"/>
    <w:rsid w:val="00B94D7F"/>
    <w:rsid w:val="00B94D80"/>
    <w:rsid w:val="00B94E00"/>
    <w:rsid w:val="00B94E4C"/>
    <w:rsid w:val="00B94F8D"/>
    <w:rsid w:val="00B95028"/>
    <w:rsid w:val="00B95115"/>
    <w:rsid w:val="00B952C3"/>
    <w:rsid w:val="00B95300"/>
    <w:rsid w:val="00B95345"/>
    <w:rsid w:val="00B953E7"/>
    <w:rsid w:val="00B9553B"/>
    <w:rsid w:val="00B95730"/>
    <w:rsid w:val="00B95747"/>
    <w:rsid w:val="00B9594D"/>
    <w:rsid w:val="00B959EF"/>
    <w:rsid w:val="00B95ACF"/>
    <w:rsid w:val="00B95B27"/>
    <w:rsid w:val="00B95BD5"/>
    <w:rsid w:val="00B95C02"/>
    <w:rsid w:val="00B95C56"/>
    <w:rsid w:val="00B95D1D"/>
    <w:rsid w:val="00B95D46"/>
    <w:rsid w:val="00B96006"/>
    <w:rsid w:val="00B9604C"/>
    <w:rsid w:val="00B96174"/>
    <w:rsid w:val="00B962E6"/>
    <w:rsid w:val="00B96352"/>
    <w:rsid w:val="00B96358"/>
    <w:rsid w:val="00B96361"/>
    <w:rsid w:val="00B96385"/>
    <w:rsid w:val="00B9641F"/>
    <w:rsid w:val="00B964F7"/>
    <w:rsid w:val="00B96586"/>
    <w:rsid w:val="00B965E6"/>
    <w:rsid w:val="00B96766"/>
    <w:rsid w:val="00B967ED"/>
    <w:rsid w:val="00B96839"/>
    <w:rsid w:val="00B969E2"/>
    <w:rsid w:val="00B96A52"/>
    <w:rsid w:val="00B96ADD"/>
    <w:rsid w:val="00B96BD9"/>
    <w:rsid w:val="00B96C58"/>
    <w:rsid w:val="00B96F38"/>
    <w:rsid w:val="00B96FCE"/>
    <w:rsid w:val="00B96FFE"/>
    <w:rsid w:val="00B97050"/>
    <w:rsid w:val="00B97058"/>
    <w:rsid w:val="00B97419"/>
    <w:rsid w:val="00B9745F"/>
    <w:rsid w:val="00B97590"/>
    <w:rsid w:val="00B976B0"/>
    <w:rsid w:val="00B976BF"/>
    <w:rsid w:val="00B977E8"/>
    <w:rsid w:val="00B97861"/>
    <w:rsid w:val="00B978D6"/>
    <w:rsid w:val="00B978D9"/>
    <w:rsid w:val="00B979A3"/>
    <w:rsid w:val="00B97A07"/>
    <w:rsid w:val="00B97AAC"/>
    <w:rsid w:val="00B97B5F"/>
    <w:rsid w:val="00B97C6A"/>
    <w:rsid w:val="00B97C71"/>
    <w:rsid w:val="00B97D09"/>
    <w:rsid w:val="00B97DA9"/>
    <w:rsid w:val="00B97EFB"/>
    <w:rsid w:val="00B9BDC4"/>
    <w:rsid w:val="00BA007F"/>
    <w:rsid w:val="00BA0235"/>
    <w:rsid w:val="00BA02F4"/>
    <w:rsid w:val="00BA0302"/>
    <w:rsid w:val="00BA03C5"/>
    <w:rsid w:val="00BA053E"/>
    <w:rsid w:val="00BA07A4"/>
    <w:rsid w:val="00BA09B3"/>
    <w:rsid w:val="00BA0ADA"/>
    <w:rsid w:val="00BA0B06"/>
    <w:rsid w:val="00BA0B37"/>
    <w:rsid w:val="00BA0BCA"/>
    <w:rsid w:val="00BA0CEA"/>
    <w:rsid w:val="00BA0D92"/>
    <w:rsid w:val="00BA0FC1"/>
    <w:rsid w:val="00BA0FEE"/>
    <w:rsid w:val="00BA0FF0"/>
    <w:rsid w:val="00BA1155"/>
    <w:rsid w:val="00BA1203"/>
    <w:rsid w:val="00BA1288"/>
    <w:rsid w:val="00BA12B0"/>
    <w:rsid w:val="00BA1445"/>
    <w:rsid w:val="00BA14F2"/>
    <w:rsid w:val="00BA150A"/>
    <w:rsid w:val="00BA168A"/>
    <w:rsid w:val="00BA16FB"/>
    <w:rsid w:val="00BA1892"/>
    <w:rsid w:val="00BA18F8"/>
    <w:rsid w:val="00BA19B5"/>
    <w:rsid w:val="00BA1BC8"/>
    <w:rsid w:val="00BA1D35"/>
    <w:rsid w:val="00BA1F1D"/>
    <w:rsid w:val="00BA21C9"/>
    <w:rsid w:val="00BA229A"/>
    <w:rsid w:val="00BA233A"/>
    <w:rsid w:val="00BA24FE"/>
    <w:rsid w:val="00BA252B"/>
    <w:rsid w:val="00BA27D1"/>
    <w:rsid w:val="00BA27E8"/>
    <w:rsid w:val="00BA2B54"/>
    <w:rsid w:val="00BA2BFA"/>
    <w:rsid w:val="00BA2CE1"/>
    <w:rsid w:val="00BA2D5C"/>
    <w:rsid w:val="00BA306A"/>
    <w:rsid w:val="00BA319F"/>
    <w:rsid w:val="00BA31BB"/>
    <w:rsid w:val="00BA327C"/>
    <w:rsid w:val="00BA3354"/>
    <w:rsid w:val="00BA33B9"/>
    <w:rsid w:val="00BA33E2"/>
    <w:rsid w:val="00BA33FB"/>
    <w:rsid w:val="00BA35BC"/>
    <w:rsid w:val="00BA36C3"/>
    <w:rsid w:val="00BA36E8"/>
    <w:rsid w:val="00BA3750"/>
    <w:rsid w:val="00BA37F1"/>
    <w:rsid w:val="00BA39B5"/>
    <w:rsid w:val="00BA3A99"/>
    <w:rsid w:val="00BA3BB3"/>
    <w:rsid w:val="00BA3C9D"/>
    <w:rsid w:val="00BA3D18"/>
    <w:rsid w:val="00BA4002"/>
    <w:rsid w:val="00BA41D1"/>
    <w:rsid w:val="00BA4469"/>
    <w:rsid w:val="00BA45A7"/>
    <w:rsid w:val="00BA4650"/>
    <w:rsid w:val="00BA469B"/>
    <w:rsid w:val="00BA46C4"/>
    <w:rsid w:val="00BA4801"/>
    <w:rsid w:val="00BA4919"/>
    <w:rsid w:val="00BA4AC7"/>
    <w:rsid w:val="00BA4CD9"/>
    <w:rsid w:val="00BA4CDB"/>
    <w:rsid w:val="00BA4D23"/>
    <w:rsid w:val="00BA4D35"/>
    <w:rsid w:val="00BA4D92"/>
    <w:rsid w:val="00BA4F7A"/>
    <w:rsid w:val="00BA5007"/>
    <w:rsid w:val="00BA5281"/>
    <w:rsid w:val="00BA546A"/>
    <w:rsid w:val="00BA571D"/>
    <w:rsid w:val="00BA57D8"/>
    <w:rsid w:val="00BA58E7"/>
    <w:rsid w:val="00BA5AAF"/>
    <w:rsid w:val="00BA5B3B"/>
    <w:rsid w:val="00BA5BBD"/>
    <w:rsid w:val="00BA5BDC"/>
    <w:rsid w:val="00BA5D2B"/>
    <w:rsid w:val="00BA5D6B"/>
    <w:rsid w:val="00BA5F1D"/>
    <w:rsid w:val="00BA5F6B"/>
    <w:rsid w:val="00BA60C4"/>
    <w:rsid w:val="00BA60E6"/>
    <w:rsid w:val="00BA6110"/>
    <w:rsid w:val="00BA61A5"/>
    <w:rsid w:val="00BA6262"/>
    <w:rsid w:val="00BA6283"/>
    <w:rsid w:val="00BA632B"/>
    <w:rsid w:val="00BA6407"/>
    <w:rsid w:val="00BA653D"/>
    <w:rsid w:val="00BA6543"/>
    <w:rsid w:val="00BA65CC"/>
    <w:rsid w:val="00BA65EF"/>
    <w:rsid w:val="00BA663F"/>
    <w:rsid w:val="00BA667F"/>
    <w:rsid w:val="00BA6745"/>
    <w:rsid w:val="00BA679B"/>
    <w:rsid w:val="00BA6932"/>
    <w:rsid w:val="00BA6939"/>
    <w:rsid w:val="00BA693E"/>
    <w:rsid w:val="00BA6958"/>
    <w:rsid w:val="00BA6989"/>
    <w:rsid w:val="00BA6BAF"/>
    <w:rsid w:val="00BA6D66"/>
    <w:rsid w:val="00BA6D67"/>
    <w:rsid w:val="00BA6E97"/>
    <w:rsid w:val="00BA6FD6"/>
    <w:rsid w:val="00BA7064"/>
    <w:rsid w:val="00BA7103"/>
    <w:rsid w:val="00BA717C"/>
    <w:rsid w:val="00BA71BE"/>
    <w:rsid w:val="00BA7299"/>
    <w:rsid w:val="00BA72AD"/>
    <w:rsid w:val="00BA72DC"/>
    <w:rsid w:val="00BA7428"/>
    <w:rsid w:val="00BA75AC"/>
    <w:rsid w:val="00BA75B2"/>
    <w:rsid w:val="00BA75DC"/>
    <w:rsid w:val="00BA7659"/>
    <w:rsid w:val="00BA76D0"/>
    <w:rsid w:val="00BA7975"/>
    <w:rsid w:val="00BA79BC"/>
    <w:rsid w:val="00BA7ACC"/>
    <w:rsid w:val="00BA7B5D"/>
    <w:rsid w:val="00BA7BC2"/>
    <w:rsid w:val="00BA7C1D"/>
    <w:rsid w:val="00BA7D33"/>
    <w:rsid w:val="00BA7F03"/>
    <w:rsid w:val="00BA7F2A"/>
    <w:rsid w:val="00BA7F66"/>
    <w:rsid w:val="00BB00D9"/>
    <w:rsid w:val="00BB00E8"/>
    <w:rsid w:val="00BB0103"/>
    <w:rsid w:val="00BB01AB"/>
    <w:rsid w:val="00BB01CE"/>
    <w:rsid w:val="00BB037F"/>
    <w:rsid w:val="00BB0384"/>
    <w:rsid w:val="00BB03BB"/>
    <w:rsid w:val="00BB04A1"/>
    <w:rsid w:val="00BB05A2"/>
    <w:rsid w:val="00BB06E7"/>
    <w:rsid w:val="00BB070C"/>
    <w:rsid w:val="00BB076F"/>
    <w:rsid w:val="00BB08BA"/>
    <w:rsid w:val="00BB0AB4"/>
    <w:rsid w:val="00BB0AB6"/>
    <w:rsid w:val="00BB0D33"/>
    <w:rsid w:val="00BB0D6D"/>
    <w:rsid w:val="00BB0D8B"/>
    <w:rsid w:val="00BB0DAA"/>
    <w:rsid w:val="00BB0E6D"/>
    <w:rsid w:val="00BB105A"/>
    <w:rsid w:val="00BB11D1"/>
    <w:rsid w:val="00BB11D5"/>
    <w:rsid w:val="00BB121E"/>
    <w:rsid w:val="00BB128F"/>
    <w:rsid w:val="00BB14E7"/>
    <w:rsid w:val="00BB155B"/>
    <w:rsid w:val="00BB17CC"/>
    <w:rsid w:val="00BB1991"/>
    <w:rsid w:val="00BB1BD5"/>
    <w:rsid w:val="00BB1C86"/>
    <w:rsid w:val="00BB1CA1"/>
    <w:rsid w:val="00BB1DC4"/>
    <w:rsid w:val="00BB1E0E"/>
    <w:rsid w:val="00BB1EE4"/>
    <w:rsid w:val="00BB208A"/>
    <w:rsid w:val="00BB2327"/>
    <w:rsid w:val="00BB248F"/>
    <w:rsid w:val="00BB25D3"/>
    <w:rsid w:val="00BB266F"/>
    <w:rsid w:val="00BB2674"/>
    <w:rsid w:val="00BB2694"/>
    <w:rsid w:val="00BB269A"/>
    <w:rsid w:val="00BB2717"/>
    <w:rsid w:val="00BB274B"/>
    <w:rsid w:val="00BB2782"/>
    <w:rsid w:val="00BB27B6"/>
    <w:rsid w:val="00BB27EB"/>
    <w:rsid w:val="00BB28FE"/>
    <w:rsid w:val="00BB2933"/>
    <w:rsid w:val="00BB2947"/>
    <w:rsid w:val="00BB2ACC"/>
    <w:rsid w:val="00BB2BBE"/>
    <w:rsid w:val="00BB2C45"/>
    <w:rsid w:val="00BB2CBE"/>
    <w:rsid w:val="00BB2CE9"/>
    <w:rsid w:val="00BB2E03"/>
    <w:rsid w:val="00BB2E76"/>
    <w:rsid w:val="00BB2E9C"/>
    <w:rsid w:val="00BB3005"/>
    <w:rsid w:val="00BB3046"/>
    <w:rsid w:val="00BB30E6"/>
    <w:rsid w:val="00BB3123"/>
    <w:rsid w:val="00BB31F6"/>
    <w:rsid w:val="00BB323E"/>
    <w:rsid w:val="00BB33AF"/>
    <w:rsid w:val="00BB34A5"/>
    <w:rsid w:val="00BB35DA"/>
    <w:rsid w:val="00BB3617"/>
    <w:rsid w:val="00BB372E"/>
    <w:rsid w:val="00BB3A84"/>
    <w:rsid w:val="00BB3B42"/>
    <w:rsid w:val="00BB3C61"/>
    <w:rsid w:val="00BB3C7A"/>
    <w:rsid w:val="00BB3C8F"/>
    <w:rsid w:val="00BB3CC0"/>
    <w:rsid w:val="00BB3EC2"/>
    <w:rsid w:val="00BB3FAE"/>
    <w:rsid w:val="00BB409B"/>
    <w:rsid w:val="00BB40C3"/>
    <w:rsid w:val="00BB4155"/>
    <w:rsid w:val="00BB4290"/>
    <w:rsid w:val="00BB43E4"/>
    <w:rsid w:val="00BB4467"/>
    <w:rsid w:val="00BB448E"/>
    <w:rsid w:val="00BB45B6"/>
    <w:rsid w:val="00BB4775"/>
    <w:rsid w:val="00BB4919"/>
    <w:rsid w:val="00BB495A"/>
    <w:rsid w:val="00BB4977"/>
    <w:rsid w:val="00BB4AF8"/>
    <w:rsid w:val="00BB4BCE"/>
    <w:rsid w:val="00BB4C8D"/>
    <w:rsid w:val="00BB4DC1"/>
    <w:rsid w:val="00BB4E4F"/>
    <w:rsid w:val="00BB4EDF"/>
    <w:rsid w:val="00BB4EE2"/>
    <w:rsid w:val="00BB4F24"/>
    <w:rsid w:val="00BB4F9C"/>
    <w:rsid w:val="00BB4FB7"/>
    <w:rsid w:val="00BB501E"/>
    <w:rsid w:val="00BB5091"/>
    <w:rsid w:val="00BB50C9"/>
    <w:rsid w:val="00BB50E8"/>
    <w:rsid w:val="00BB512D"/>
    <w:rsid w:val="00BB51CD"/>
    <w:rsid w:val="00BB51F8"/>
    <w:rsid w:val="00BB5215"/>
    <w:rsid w:val="00BB5462"/>
    <w:rsid w:val="00BB5481"/>
    <w:rsid w:val="00BB548B"/>
    <w:rsid w:val="00BB5496"/>
    <w:rsid w:val="00BB55DA"/>
    <w:rsid w:val="00BB55E7"/>
    <w:rsid w:val="00BB564A"/>
    <w:rsid w:val="00BB5682"/>
    <w:rsid w:val="00BB5818"/>
    <w:rsid w:val="00BB58EB"/>
    <w:rsid w:val="00BB595C"/>
    <w:rsid w:val="00BB59A9"/>
    <w:rsid w:val="00BB5B84"/>
    <w:rsid w:val="00BB5BB7"/>
    <w:rsid w:val="00BB5CB3"/>
    <w:rsid w:val="00BB5D90"/>
    <w:rsid w:val="00BB5E0D"/>
    <w:rsid w:val="00BB5F68"/>
    <w:rsid w:val="00BB608C"/>
    <w:rsid w:val="00BB60CF"/>
    <w:rsid w:val="00BB6608"/>
    <w:rsid w:val="00BB6780"/>
    <w:rsid w:val="00BB698C"/>
    <w:rsid w:val="00BB6B57"/>
    <w:rsid w:val="00BB6BF6"/>
    <w:rsid w:val="00BB6C12"/>
    <w:rsid w:val="00BB6CC5"/>
    <w:rsid w:val="00BB6CDE"/>
    <w:rsid w:val="00BB6EF1"/>
    <w:rsid w:val="00BB7070"/>
    <w:rsid w:val="00BB7109"/>
    <w:rsid w:val="00BB7150"/>
    <w:rsid w:val="00BB71AD"/>
    <w:rsid w:val="00BB71E2"/>
    <w:rsid w:val="00BB7228"/>
    <w:rsid w:val="00BB729F"/>
    <w:rsid w:val="00BB7327"/>
    <w:rsid w:val="00BB740B"/>
    <w:rsid w:val="00BB762A"/>
    <w:rsid w:val="00BB7634"/>
    <w:rsid w:val="00BB7652"/>
    <w:rsid w:val="00BB76B3"/>
    <w:rsid w:val="00BB76F9"/>
    <w:rsid w:val="00BB78BB"/>
    <w:rsid w:val="00BB79D2"/>
    <w:rsid w:val="00BB7A82"/>
    <w:rsid w:val="00BB7ABD"/>
    <w:rsid w:val="00BB7AD8"/>
    <w:rsid w:val="00BB7AE0"/>
    <w:rsid w:val="00BB7AE1"/>
    <w:rsid w:val="00BB7AFC"/>
    <w:rsid w:val="00BB7B18"/>
    <w:rsid w:val="00BB7CB6"/>
    <w:rsid w:val="00BB7CC9"/>
    <w:rsid w:val="00BB7F31"/>
    <w:rsid w:val="00BBE262"/>
    <w:rsid w:val="00BC00DC"/>
    <w:rsid w:val="00BC0122"/>
    <w:rsid w:val="00BC025D"/>
    <w:rsid w:val="00BC030F"/>
    <w:rsid w:val="00BC05E5"/>
    <w:rsid w:val="00BC06A2"/>
    <w:rsid w:val="00BC06C9"/>
    <w:rsid w:val="00BC086B"/>
    <w:rsid w:val="00BC0887"/>
    <w:rsid w:val="00BC089C"/>
    <w:rsid w:val="00BC0958"/>
    <w:rsid w:val="00BC09B6"/>
    <w:rsid w:val="00BC0AA2"/>
    <w:rsid w:val="00BC0AC7"/>
    <w:rsid w:val="00BC0C3B"/>
    <w:rsid w:val="00BC0C5A"/>
    <w:rsid w:val="00BC0C69"/>
    <w:rsid w:val="00BC0C74"/>
    <w:rsid w:val="00BC0EA4"/>
    <w:rsid w:val="00BC1022"/>
    <w:rsid w:val="00BC11D5"/>
    <w:rsid w:val="00BC1247"/>
    <w:rsid w:val="00BC1260"/>
    <w:rsid w:val="00BC13E6"/>
    <w:rsid w:val="00BC1513"/>
    <w:rsid w:val="00BC16C8"/>
    <w:rsid w:val="00BC16CF"/>
    <w:rsid w:val="00BC1748"/>
    <w:rsid w:val="00BC1794"/>
    <w:rsid w:val="00BC17B2"/>
    <w:rsid w:val="00BC1899"/>
    <w:rsid w:val="00BC1913"/>
    <w:rsid w:val="00BC1991"/>
    <w:rsid w:val="00BC19A2"/>
    <w:rsid w:val="00BC1A69"/>
    <w:rsid w:val="00BC1A91"/>
    <w:rsid w:val="00BC1BDF"/>
    <w:rsid w:val="00BC1E8A"/>
    <w:rsid w:val="00BC1EA9"/>
    <w:rsid w:val="00BC1F22"/>
    <w:rsid w:val="00BC1FEB"/>
    <w:rsid w:val="00BC204A"/>
    <w:rsid w:val="00BC20B2"/>
    <w:rsid w:val="00BC2165"/>
    <w:rsid w:val="00BC218F"/>
    <w:rsid w:val="00BC23D7"/>
    <w:rsid w:val="00BC2406"/>
    <w:rsid w:val="00BC24D1"/>
    <w:rsid w:val="00BC2528"/>
    <w:rsid w:val="00BC2540"/>
    <w:rsid w:val="00BC257A"/>
    <w:rsid w:val="00BC25A7"/>
    <w:rsid w:val="00BC277D"/>
    <w:rsid w:val="00BC2810"/>
    <w:rsid w:val="00BC2948"/>
    <w:rsid w:val="00BC2A59"/>
    <w:rsid w:val="00BC2B59"/>
    <w:rsid w:val="00BC2C61"/>
    <w:rsid w:val="00BC2D27"/>
    <w:rsid w:val="00BC2D9C"/>
    <w:rsid w:val="00BC2E3C"/>
    <w:rsid w:val="00BC3196"/>
    <w:rsid w:val="00BC31B1"/>
    <w:rsid w:val="00BC32B3"/>
    <w:rsid w:val="00BC34CB"/>
    <w:rsid w:val="00BC3525"/>
    <w:rsid w:val="00BC352A"/>
    <w:rsid w:val="00BC3572"/>
    <w:rsid w:val="00BC3657"/>
    <w:rsid w:val="00BC3777"/>
    <w:rsid w:val="00BC37D1"/>
    <w:rsid w:val="00BC3927"/>
    <w:rsid w:val="00BC3992"/>
    <w:rsid w:val="00BC39E6"/>
    <w:rsid w:val="00BC3D16"/>
    <w:rsid w:val="00BC3E05"/>
    <w:rsid w:val="00BC3E7B"/>
    <w:rsid w:val="00BC3E8A"/>
    <w:rsid w:val="00BC3F5D"/>
    <w:rsid w:val="00BC3F79"/>
    <w:rsid w:val="00BC3F98"/>
    <w:rsid w:val="00BC4034"/>
    <w:rsid w:val="00BC40D8"/>
    <w:rsid w:val="00BC4161"/>
    <w:rsid w:val="00BC4551"/>
    <w:rsid w:val="00BC45FE"/>
    <w:rsid w:val="00BC46C3"/>
    <w:rsid w:val="00BC4753"/>
    <w:rsid w:val="00BC47E9"/>
    <w:rsid w:val="00BC47FF"/>
    <w:rsid w:val="00BC4B34"/>
    <w:rsid w:val="00BC4B48"/>
    <w:rsid w:val="00BC4B4D"/>
    <w:rsid w:val="00BC4C51"/>
    <w:rsid w:val="00BC4C91"/>
    <w:rsid w:val="00BC4D07"/>
    <w:rsid w:val="00BC4DBB"/>
    <w:rsid w:val="00BC4E80"/>
    <w:rsid w:val="00BC4F15"/>
    <w:rsid w:val="00BC4F28"/>
    <w:rsid w:val="00BC50C0"/>
    <w:rsid w:val="00BC50EF"/>
    <w:rsid w:val="00BC50F3"/>
    <w:rsid w:val="00BC511C"/>
    <w:rsid w:val="00BC5130"/>
    <w:rsid w:val="00BC516D"/>
    <w:rsid w:val="00BC5238"/>
    <w:rsid w:val="00BC5282"/>
    <w:rsid w:val="00BC540C"/>
    <w:rsid w:val="00BC544F"/>
    <w:rsid w:val="00BC55DE"/>
    <w:rsid w:val="00BC567E"/>
    <w:rsid w:val="00BC5723"/>
    <w:rsid w:val="00BC5790"/>
    <w:rsid w:val="00BC58E2"/>
    <w:rsid w:val="00BC5A31"/>
    <w:rsid w:val="00BC5A92"/>
    <w:rsid w:val="00BC5A96"/>
    <w:rsid w:val="00BC5AD5"/>
    <w:rsid w:val="00BC5B1D"/>
    <w:rsid w:val="00BC5BA7"/>
    <w:rsid w:val="00BC5D6B"/>
    <w:rsid w:val="00BC5D74"/>
    <w:rsid w:val="00BC5DE6"/>
    <w:rsid w:val="00BC5E92"/>
    <w:rsid w:val="00BC6098"/>
    <w:rsid w:val="00BC612C"/>
    <w:rsid w:val="00BC6198"/>
    <w:rsid w:val="00BC639D"/>
    <w:rsid w:val="00BC64A6"/>
    <w:rsid w:val="00BC6505"/>
    <w:rsid w:val="00BC6506"/>
    <w:rsid w:val="00BC653A"/>
    <w:rsid w:val="00BC66D0"/>
    <w:rsid w:val="00BC66FF"/>
    <w:rsid w:val="00BC679F"/>
    <w:rsid w:val="00BC67DC"/>
    <w:rsid w:val="00BC695F"/>
    <w:rsid w:val="00BC6A4E"/>
    <w:rsid w:val="00BC6A8A"/>
    <w:rsid w:val="00BC6AC4"/>
    <w:rsid w:val="00BC6B86"/>
    <w:rsid w:val="00BC6BA9"/>
    <w:rsid w:val="00BC6C3E"/>
    <w:rsid w:val="00BC6E6C"/>
    <w:rsid w:val="00BC6F6C"/>
    <w:rsid w:val="00BC70FA"/>
    <w:rsid w:val="00BC7332"/>
    <w:rsid w:val="00BC73DC"/>
    <w:rsid w:val="00BC7405"/>
    <w:rsid w:val="00BC74CF"/>
    <w:rsid w:val="00BC7522"/>
    <w:rsid w:val="00BC762D"/>
    <w:rsid w:val="00BC7756"/>
    <w:rsid w:val="00BC7799"/>
    <w:rsid w:val="00BC7863"/>
    <w:rsid w:val="00BC7B20"/>
    <w:rsid w:val="00BC7BDB"/>
    <w:rsid w:val="00BC7BE2"/>
    <w:rsid w:val="00BC7D2C"/>
    <w:rsid w:val="00BD0108"/>
    <w:rsid w:val="00BD026C"/>
    <w:rsid w:val="00BD0291"/>
    <w:rsid w:val="00BD03E5"/>
    <w:rsid w:val="00BD0409"/>
    <w:rsid w:val="00BD04EC"/>
    <w:rsid w:val="00BD06A9"/>
    <w:rsid w:val="00BD0835"/>
    <w:rsid w:val="00BD083A"/>
    <w:rsid w:val="00BD09A2"/>
    <w:rsid w:val="00BD09D7"/>
    <w:rsid w:val="00BD0A95"/>
    <w:rsid w:val="00BD0C6C"/>
    <w:rsid w:val="00BD0C6F"/>
    <w:rsid w:val="00BD0CD4"/>
    <w:rsid w:val="00BD0D76"/>
    <w:rsid w:val="00BD0DC9"/>
    <w:rsid w:val="00BD0DFE"/>
    <w:rsid w:val="00BD0E38"/>
    <w:rsid w:val="00BD0E5F"/>
    <w:rsid w:val="00BD108D"/>
    <w:rsid w:val="00BD11FC"/>
    <w:rsid w:val="00BD1210"/>
    <w:rsid w:val="00BD1265"/>
    <w:rsid w:val="00BD1301"/>
    <w:rsid w:val="00BD138A"/>
    <w:rsid w:val="00BD13CE"/>
    <w:rsid w:val="00BD17E7"/>
    <w:rsid w:val="00BD182A"/>
    <w:rsid w:val="00BD19FA"/>
    <w:rsid w:val="00BD1A06"/>
    <w:rsid w:val="00BD1ACF"/>
    <w:rsid w:val="00BD1B19"/>
    <w:rsid w:val="00BD1CE1"/>
    <w:rsid w:val="00BD1CFD"/>
    <w:rsid w:val="00BD1D99"/>
    <w:rsid w:val="00BD1F9A"/>
    <w:rsid w:val="00BD2016"/>
    <w:rsid w:val="00BD207D"/>
    <w:rsid w:val="00BD2230"/>
    <w:rsid w:val="00BD2369"/>
    <w:rsid w:val="00BD23AA"/>
    <w:rsid w:val="00BD242D"/>
    <w:rsid w:val="00BD24A8"/>
    <w:rsid w:val="00BD2508"/>
    <w:rsid w:val="00BD253D"/>
    <w:rsid w:val="00BD25BC"/>
    <w:rsid w:val="00BD25C5"/>
    <w:rsid w:val="00BD2780"/>
    <w:rsid w:val="00BD27CE"/>
    <w:rsid w:val="00BD28AF"/>
    <w:rsid w:val="00BD29CD"/>
    <w:rsid w:val="00BD2AF4"/>
    <w:rsid w:val="00BD2BAD"/>
    <w:rsid w:val="00BD2C16"/>
    <w:rsid w:val="00BD2CD1"/>
    <w:rsid w:val="00BD2D44"/>
    <w:rsid w:val="00BD2D8E"/>
    <w:rsid w:val="00BD2DCB"/>
    <w:rsid w:val="00BD2E3C"/>
    <w:rsid w:val="00BD2E7C"/>
    <w:rsid w:val="00BD2F90"/>
    <w:rsid w:val="00BD2FC6"/>
    <w:rsid w:val="00BD2FD8"/>
    <w:rsid w:val="00BD3198"/>
    <w:rsid w:val="00BD328C"/>
    <w:rsid w:val="00BD346D"/>
    <w:rsid w:val="00BD35FF"/>
    <w:rsid w:val="00BD3615"/>
    <w:rsid w:val="00BD3648"/>
    <w:rsid w:val="00BD377F"/>
    <w:rsid w:val="00BD37FC"/>
    <w:rsid w:val="00BD38CA"/>
    <w:rsid w:val="00BD393D"/>
    <w:rsid w:val="00BD3A8C"/>
    <w:rsid w:val="00BD3AC4"/>
    <w:rsid w:val="00BD3B35"/>
    <w:rsid w:val="00BD3BFC"/>
    <w:rsid w:val="00BD3C4E"/>
    <w:rsid w:val="00BD3C51"/>
    <w:rsid w:val="00BD3CB6"/>
    <w:rsid w:val="00BD3DA0"/>
    <w:rsid w:val="00BD3E72"/>
    <w:rsid w:val="00BD4210"/>
    <w:rsid w:val="00BD423B"/>
    <w:rsid w:val="00BD4243"/>
    <w:rsid w:val="00BD42E1"/>
    <w:rsid w:val="00BD4301"/>
    <w:rsid w:val="00BD43D8"/>
    <w:rsid w:val="00BD43EA"/>
    <w:rsid w:val="00BD45C3"/>
    <w:rsid w:val="00BD45FF"/>
    <w:rsid w:val="00BD478C"/>
    <w:rsid w:val="00BD4808"/>
    <w:rsid w:val="00BD491B"/>
    <w:rsid w:val="00BD497F"/>
    <w:rsid w:val="00BD499B"/>
    <w:rsid w:val="00BD4A86"/>
    <w:rsid w:val="00BD4AE9"/>
    <w:rsid w:val="00BD4B37"/>
    <w:rsid w:val="00BD4BB2"/>
    <w:rsid w:val="00BD4BB5"/>
    <w:rsid w:val="00BD4BFE"/>
    <w:rsid w:val="00BD4CA6"/>
    <w:rsid w:val="00BD4CC8"/>
    <w:rsid w:val="00BD4D2C"/>
    <w:rsid w:val="00BD4E45"/>
    <w:rsid w:val="00BD4F1A"/>
    <w:rsid w:val="00BD4FF4"/>
    <w:rsid w:val="00BD502F"/>
    <w:rsid w:val="00BD52E6"/>
    <w:rsid w:val="00BD53AB"/>
    <w:rsid w:val="00BD569F"/>
    <w:rsid w:val="00BD56CD"/>
    <w:rsid w:val="00BD572A"/>
    <w:rsid w:val="00BD57E7"/>
    <w:rsid w:val="00BD59FB"/>
    <w:rsid w:val="00BD5E34"/>
    <w:rsid w:val="00BD5EA1"/>
    <w:rsid w:val="00BD5EBD"/>
    <w:rsid w:val="00BD5EF2"/>
    <w:rsid w:val="00BD5F0E"/>
    <w:rsid w:val="00BD6011"/>
    <w:rsid w:val="00BD60C0"/>
    <w:rsid w:val="00BD6146"/>
    <w:rsid w:val="00BD6319"/>
    <w:rsid w:val="00BD6329"/>
    <w:rsid w:val="00BD6495"/>
    <w:rsid w:val="00BD65BD"/>
    <w:rsid w:val="00BD66F0"/>
    <w:rsid w:val="00BD6741"/>
    <w:rsid w:val="00BD6896"/>
    <w:rsid w:val="00BD6A65"/>
    <w:rsid w:val="00BD6A8B"/>
    <w:rsid w:val="00BD6B19"/>
    <w:rsid w:val="00BD6B1E"/>
    <w:rsid w:val="00BD6B31"/>
    <w:rsid w:val="00BD6BA2"/>
    <w:rsid w:val="00BD6C87"/>
    <w:rsid w:val="00BD6CE9"/>
    <w:rsid w:val="00BD6DD5"/>
    <w:rsid w:val="00BD6EF9"/>
    <w:rsid w:val="00BD6F81"/>
    <w:rsid w:val="00BD6FD0"/>
    <w:rsid w:val="00BD701B"/>
    <w:rsid w:val="00BD7031"/>
    <w:rsid w:val="00BD709B"/>
    <w:rsid w:val="00BD70D3"/>
    <w:rsid w:val="00BD7125"/>
    <w:rsid w:val="00BD72CF"/>
    <w:rsid w:val="00BD746A"/>
    <w:rsid w:val="00BD749F"/>
    <w:rsid w:val="00BD74D2"/>
    <w:rsid w:val="00BD751B"/>
    <w:rsid w:val="00BD78D4"/>
    <w:rsid w:val="00BD7963"/>
    <w:rsid w:val="00BD7A30"/>
    <w:rsid w:val="00BD7BD4"/>
    <w:rsid w:val="00BD7C11"/>
    <w:rsid w:val="00BD7C6F"/>
    <w:rsid w:val="00BD7F66"/>
    <w:rsid w:val="00BE0012"/>
    <w:rsid w:val="00BE002E"/>
    <w:rsid w:val="00BE0048"/>
    <w:rsid w:val="00BE03FC"/>
    <w:rsid w:val="00BE0468"/>
    <w:rsid w:val="00BE05E1"/>
    <w:rsid w:val="00BE0632"/>
    <w:rsid w:val="00BE0638"/>
    <w:rsid w:val="00BE06E5"/>
    <w:rsid w:val="00BE06F1"/>
    <w:rsid w:val="00BE08D0"/>
    <w:rsid w:val="00BE0A6A"/>
    <w:rsid w:val="00BE0B96"/>
    <w:rsid w:val="00BE0BBE"/>
    <w:rsid w:val="00BE0D5A"/>
    <w:rsid w:val="00BE0DDA"/>
    <w:rsid w:val="00BE0EC1"/>
    <w:rsid w:val="00BE0F94"/>
    <w:rsid w:val="00BE0FD8"/>
    <w:rsid w:val="00BE101F"/>
    <w:rsid w:val="00BE107D"/>
    <w:rsid w:val="00BE10A2"/>
    <w:rsid w:val="00BE10DF"/>
    <w:rsid w:val="00BE1175"/>
    <w:rsid w:val="00BE11DB"/>
    <w:rsid w:val="00BE11E6"/>
    <w:rsid w:val="00BE129F"/>
    <w:rsid w:val="00BE1385"/>
    <w:rsid w:val="00BE17B6"/>
    <w:rsid w:val="00BE17DE"/>
    <w:rsid w:val="00BE17F0"/>
    <w:rsid w:val="00BE18FC"/>
    <w:rsid w:val="00BE190E"/>
    <w:rsid w:val="00BE192C"/>
    <w:rsid w:val="00BE19A4"/>
    <w:rsid w:val="00BE19FB"/>
    <w:rsid w:val="00BE1AA1"/>
    <w:rsid w:val="00BE1AFB"/>
    <w:rsid w:val="00BE1B85"/>
    <w:rsid w:val="00BE1DC8"/>
    <w:rsid w:val="00BE1DF6"/>
    <w:rsid w:val="00BE1E50"/>
    <w:rsid w:val="00BE1F16"/>
    <w:rsid w:val="00BE2064"/>
    <w:rsid w:val="00BE2091"/>
    <w:rsid w:val="00BE2131"/>
    <w:rsid w:val="00BE23D6"/>
    <w:rsid w:val="00BE24D4"/>
    <w:rsid w:val="00BE2547"/>
    <w:rsid w:val="00BE2664"/>
    <w:rsid w:val="00BE2778"/>
    <w:rsid w:val="00BE27D3"/>
    <w:rsid w:val="00BE27ED"/>
    <w:rsid w:val="00BE2861"/>
    <w:rsid w:val="00BE2966"/>
    <w:rsid w:val="00BE2A50"/>
    <w:rsid w:val="00BE2A55"/>
    <w:rsid w:val="00BE2A93"/>
    <w:rsid w:val="00BE2BFB"/>
    <w:rsid w:val="00BE2C82"/>
    <w:rsid w:val="00BE2DC0"/>
    <w:rsid w:val="00BE2F74"/>
    <w:rsid w:val="00BE3006"/>
    <w:rsid w:val="00BE3098"/>
    <w:rsid w:val="00BE3134"/>
    <w:rsid w:val="00BE31C0"/>
    <w:rsid w:val="00BE31FD"/>
    <w:rsid w:val="00BE3214"/>
    <w:rsid w:val="00BE321E"/>
    <w:rsid w:val="00BE3252"/>
    <w:rsid w:val="00BE33A4"/>
    <w:rsid w:val="00BE34B2"/>
    <w:rsid w:val="00BE38C3"/>
    <w:rsid w:val="00BE3920"/>
    <w:rsid w:val="00BE3B15"/>
    <w:rsid w:val="00BE3B17"/>
    <w:rsid w:val="00BE3CB0"/>
    <w:rsid w:val="00BE3CE3"/>
    <w:rsid w:val="00BE3D3C"/>
    <w:rsid w:val="00BE4017"/>
    <w:rsid w:val="00BE41B2"/>
    <w:rsid w:val="00BE42B6"/>
    <w:rsid w:val="00BE4323"/>
    <w:rsid w:val="00BE4439"/>
    <w:rsid w:val="00BE459C"/>
    <w:rsid w:val="00BE45DD"/>
    <w:rsid w:val="00BE46E7"/>
    <w:rsid w:val="00BE4702"/>
    <w:rsid w:val="00BE4887"/>
    <w:rsid w:val="00BE48D6"/>
    <w:rsid w:val="00BE4935"/>
    <w:rsid w:val="00BE4AC9"/>
    <w:rsid w:val="00BE4B72"/>
    <w:rsid w:val="00BE4B7C"/>
    <w:rsid w:val="00BE4CDB"/>
    <w:rsid w:val="00BE4D35"/>
    <w:rsid w:val="00BE4EA5"/>
    <w:rsid w:val="00BE4F80"/>
    <w:rsid w:val="00BE4F9E"/>
    <w:rsid w:val="00BE5101"/>
    <w:rsid w:val="00BE51BC"/>
    <w:rsid w:val="00BE5302"/>
    <w:rsid w:val="00BE531C"/>
    <w:rsid w:val="00BE5543"/>
    <w:rsid w:val="00BE56CE"/>
    <w:rsid w:val="00BE57BD"/>
    <w:rsid w:val="00BE583F"/>
    <w:rsid w:val="00BE5A15"/>
    <w:rsid w:val="00BE5AA4"/>
    <w:rsid w:val="00BE5B99"/>
    <w:rsid w:val="00BE5C3F"/>
    <w:rsid w:val="00BE5C8C"/>
    <w:rsid w:val="00BE5E8C"/>
    <w:rsid w:val="00BE6057"/>
    <w:rsid w:val="00BE61FB"/>
    <w:rsid w:val="00BE622A"/>
    <w:rsid w:val="00BE62B3"/>
    <w:rsid w:val="00BE63B5"/>
    <w:rsid w:val="00BE6415"/>
    <w:rsid w:val="00BE6638"/>
    <w:rsid w:val="00BE671A"/>
    <w:rsid w:val="00BE684B"/>
    <w:rsid w:val="00BE6ACA"/>
    <w:rsid w:val="00BE6B76"/>
    <w:rsid w:val="00BE6D95"/>
    <w:rsid w:val="00BE6DD2"/>
    <w:rsid w:val="00BE6EA6"/>
    <w:rsid w:val="00BE6F4A"/>
    <w:rsid w:val="00BE70E7"/>
    <w:rsid w:val="00BE711A"/>
    <w:rsid w:val="00BE7120"/>
    <w:rsid w:val="00BE716D"/>
    <w:rsid w:val="00BE7323"/>
    <w:rsid w:val="00BE7341"/>
    <w:rsid w:val="00BE7390"/>
    <w:rsid w:val="00BE742E"/>
    <w:rsid w:val="00BE7487"/>
    <w:rsid w:val="00BE74A3"/>
    <w:rsid w:val="00BE74E8"/>
    <w:rsid w:val="00BE7521"/>
    <w:rsid w:val="00BE7605"/>
    <w:rsid w:val="00BE7667"/>
    <w:rsid w:val="00BE769B"/>
    <w:rsid w:val="00BE76B3"/>
    <w:rsid w:val="00BE7789"/>
    <w:rsid w:val="00BE78B1"/>
    <w:rsid w:val="00BE78ED"/>
    <w:rsid w:val="00BE7975"/>
    <w:rsid w:val="00BE7AC9"/>
    <w:rsid w:val="00BE7B8C"/>
    <w:rsid w:val="00BE7BEA"/>
    <w:rsid w:val="00BE7CA0"/>
    <w:rsid w:val="00BE7D47"/>
    <w:rsid w:val="00BE7E08"/>
    <w:rsid w:val="00BE7F0B"/>
    <w:rsid w:val="00BE7F19"/>
    <w:rsid w:val="00BE7F20"/>
    <w:rsid w:val="00BE7F47"/>
    <w:rsid w:val="00BE7FF7"/>
    <w:rsid w:val="00BF0170"/>
    <w:rsid w:val="00BF0224"/>
    <w:rsid w:val="00BF02B0"/>
    <w:rsid w:val="00BF0368"/>
    <w:rsid w:val="00BF03CA"/>
    <w:rsid w:val="00BF0465"/>
    <w:rsid w:val="00BF0629"/>
    <w:rsid w:val="00BF0762"/>
    <w:rsid w:val="00BF0873"/>
    <w:rsid w:val="00BF08FB"/>
    <w:rsid w:val="00BF0A12"/>
    <w:rsid w:val="00BF0B7E"/>
    <w:rsid w:val="00BF0C99"/>
    <w:rsid w:val="00BF0DB8"/>
    <w:rsid w:val="00BF0DC0"/>
    <w:rsid w:val="00BF0E4C"/>
    <w:rsid w:val="00BF0F2A"/>
    <w:rsid w:val="00BF1090"/>
    <w:rsid w:val="00BF1100"/>
    <w:rsid w:val="00BF1175"/>
    <w:rsid w:val="00BF11AB"/>
    <w:rsid w:val="00BF12E8"/>
    <w:rsid w:val="00BF1546"/>
    <w:rsid w:val="00BF156F"/>
    <w:rsid w:val="00BF15EF"/>
    <w:rsid w:val="00BF1696"/>
    <w:rsid w:val="00BF16A8"/>
    <w:rsid w:val="00BF1880"/>
    <w:rsid w:val="00BF194F"/>
    <w:rsid w:val="00BF1999"/>
    <w:rsid w:val="00BF1A09"/>
    <w:rsid w:val="00BF1A12"/>
    <w:rsid w:val="00BF1A15"/>
    <w:rsid w:val="00BF1A86"/>
    <w:rsid w:val="00BF1A99"/>
    <w:rsid w:val="00BF1B37"/>
    <w:rsid w:val="00BF1CAE"/>
    <w:rsid w:val="00BF1CED"/>
    <w:rsid w:val="00BF1DC2"/>
    <w:rsid w:val="00BF2060"/>
    <w:rsid w:val="00BF2152"/>
    <w:rsid w:val="00BF21D6"/>
    <w:rsid w:val="00BF2283"/>
    <w:rsid w:val="00BF26ED"/>
    <w:rsid w:val="00BF2712"/>
    <w:rsid w:val="00BF2787"/>
    <w:rsid w:val="00BF2973"/>
    <w:rsid w:val="00BF2A85"/>
    <w:rsid w:val="00BF2AE9"/>
    <w:rsid w:val="00BF2B4F"/>
    <w:rsid w:val="00BF2C7A"/>
    <w:rsid w:val="00BF2CF5"/>
    <w:rsid w:val="00BF2F59"/>
    <w:rsid w:val="00BF2FC4"/>
    <w:rsid w:val="00BF2FEE"/>
    <w:rsid w:val="00BF3000"/>
    <w:rsid w:val="00BF319B"/>
    <w:rsid w:val="00BF331C"/>
    <w:rsid w:val="00BF33ED"/>
    <w:rsid w:val="00BF344B"/>
    <w:rsid w:val="00BF3456"/>
    <w:rsid w:val="00BF3457"/>
    <w:rsid w:val="00BF3498"/>
    <w:rsid w:val="00BF34E1"/>
    <w:rsid w:val="00BF3702"/>
    <w:rsid w:val="00BF372C"/>
    <w:rsid w:val="00BF373D"/>
    <w:rsid w:val="00BF384A"/>
    <w:rsid w:val="00BF39DB"/>
    <w:rsid w:val="00BF3A2E"/>
    <w:rsid w:val="00BF3AA0"/>
    <w:rsid w:val="00BF3AB0"/>
    <w:rsid w:val="00BF3ACC"/>
    <w:rsid w:val="00BF3B36"/>
    <w:rsid w:val="00BF3B55"/>
    <w:rsid w:val="00BF3BDE"/>
    <w:rsid w:val="00BF3C26"/>
    <w:rsid w:val="00BF3C57"/>
    <w:rsid w:val="00BF3C66"/>
    <w:rsid w:val="00BF3DB4"/>
    <w:rsid w:val="00BF3EAF"/>
    <w:rsid w:val="00BF3F6D"/>
    <w:rsid w:val="00BF3F93"/>
    <w:rsid w:val="00BF4051"/>
    <w:rsid w:val="00BF4068"/>
    <w:rsid w:val="00BF4156"/>
    <w:rsid w:val="00BF416B"/>
    <w:rsid w:val="00BF41E7"/>
    <w:rsid w:val="00BF4232"/>
    <w:rsid w:val="00BF42A8"/>
    <w:rsid w:val="00BF4386"/>
    <w:rsid w:val="00BF43DC"/>
    <w:rsid w:val="00BF43E7"/>
    <w:rsid w:val="00BF4442"/>
    <w:rsid w:val="00BF44FD"/>
    <w:rsid w:val="00BF48A2"/>
    <w:rsid w:val="00BF49E7"/>
    <w:rsid w:val="00BF4A22"/>
    <w:rsid w:val="00BF4AC7"/>
    <w:rsid w:val="00BF4B5B"/>
    <w:rsid w:val="00BF4BFE"/>
    <w:rsid w:val="00BF4C68"/>
    <w:rsid w:val="00BF4F3E"/>
    <w:rsid w:val="00BF4F40"/>
    <w:rsid w:val="00BF4F69"/>
    <w:rsid w:val="00BF4FDA"/>
    <w:rsid w:val="00BF5008"/>
    <w:rsid w:val="00BF5012"/>
    <w:rsid w:val="00BF5119"/>
    <w:rsid w:val="00BF51A5"/>
    <w:rsid w:val="00BF5235"/>
    <w:rsid w:val="00BF52C1"/>
    <w:rsid w:val="00BF5325"/>
    <w:rsid w:val="00BF53AB"/>
    <w:rsid w:val="00BF555F"/>
    <w:rsid w:val="00BF571B"/>
    <w:rsid w:val="00BF5785"/>
    <w:rsid w:val="00BF5822"/>
    <w:rsid w:val="00BF58C2"/>
    <w:rsid w:val="00BF5920"/>
    <w:rsid w:val="00BF599D"/>
    <w:rsid w:val="00BF59D5"/>
    <w:rsid w:val="00BF5A0C"/>
    <w:rsid w:val="00BF5A2E"/>
    <w:rsid w:val="00BF5A62"/>
    <w:rsid w:val="00BF5AB8"/>
    <w:rsid w:val="00BF5B00"/>
    <w:rsid w:val="00BF5C35"/>
    <w:rsid w:val="00BF5C3A"/>
    <w:rsid w:val="00BF5CB6"/>
    <w:rsid w:val="00BF5CCB"/>
    <w:rsid w:val="00BF5E0F"/>
    <w:rsid w:val="00BF5E6C"/>
    <w:rsid w:val="00BF5ED4"/>
    <w:rsid w:val="00BF5F37"/>
    <w:rsid w:val="00BF60CF"/>
    <w:rsid w:val="00BF61A4"/>
    <w:rsid w:val="00BF62E2"/>
    <w:rsid w:val="00BF6352"/>
    <w:rsid w:val="00BF639F"/>
    <w:rsid w:val="00BF648B"/>
    <w:rsid w:val="00BF64CE"/>
    <w:rsid w:val="00BF6543"/>
    <w:rsid w:val="00BF66B6"/>
    <w:rsid w:val="00BF67A0"/>
    <w:rsid w:val="00BF68DE"/>
    <w:rsid w:val="00BF68F5"/>
    <w:rsid w:val="00BF6B25"/>
    <w:rsid w:val="00BF6B76"/>
    <w:rsid w:val="00BF6B94"/>
    <w:rsid w:val="00BF6BBB"/>
    <w:rsid w:val="00BF6BC8"/>
    <w:rsid w:val="00BF6BD1"/>
    <w:rsid w:val="00BF7005"/>
    <w:rsid w:val="00BF7096"/>
    <w:rsid w:val="00BF71C9"/>
    <w:rsid w:val="00BF724C"/>
    <w:rsid w:val="00BF7276"/>
    <w:rsid w:val="00BF72AE"/>
    <w:rsid w:val="00BF72F3"/>
    <w:rsid w:val="00BF740A"/>
    <w:rsid w:val="00BF7486"/>
    <w:rsid w:val="00BF74EA"/>
    <w:rsid w:val="00BF7587"/>
    <w:rsid w:val="00BF75DD"/>
    <w:rsid w:val="00BF76CE"/>
    <w:rsid w:val="00BF7792"/>
    <w:rsid w:val="00BF77A4"/>
    <w:rsid w:val="00BF7905"/>
    <w:rsid w:val="00BF7A83"/>
    <w:rsid w:val="00BF7ADB"/>
    <w:rsid w:val="00BF7B0E"/>
    <w:rsid w:val="00BF7C0F"/>
    <w:rsid w:val="00BF7E08"/>
    <w:rsid w:val="00BF7EDB"/>
    <w:rsid w:val="00BF7F14"/>
    <w:rsid w:val="00BF7F8F"/>
    <w:rsid w:val="00C00087"/>
    <w:rsid w:val="00C000A0"/>
    <w:rsid w:val="00C00235"/>
    <w:rsid w:val="00C0026E"/>
    <w:rsid w:val="00C002F0"/>
    <w:rsid w:val="00C00440"/>
    <w:rsid w:val="00C004BB"/>
    <w:rsid w:val="00C0055E"/>
    <w:rsid w:val="00C005AD"/>
    <w:rsid w:val="00C00606"/>
    <w:rsid w:val="00C006C7"/>
    <w:rsid w:val="00C00722"/>
    <w:rsid w:val="00C007CD"/>
    <w:rsid w:val="00C00808"/>
    <w:rsid w:val="00C00823"/>
    <w:rsid w:val="00C00A84"/>
    <w:rsid w:val="00C00A92"/>
    <w:rsid w:val="00C00C89"/>
    <w:rsid w:val="00C00D48"/>
    <w:rsid w:val="00C00DF6"/>
    <w:rsid w:val="00C00EDD"/>
    <w:rsid w:val="00C00F7A"/>
    <w:rsid w:val="00C0101B"/>
    <w:rsid w:val="00C0103B"/>
    <w:rsid w:val="00C0107C"/>
    <w:rsid w:val="00C01265"/>
    <w:rsid w:val="00C01347"/>
    <w:rsid w:val="00C01397"/>
    <w:rsid w:val="00C01462"/>
    <w:rsid w:val="00C0151E"/>
    <w:rsid w:val="00C015C7"/>
    <w:rsid w:val="00C01627"/>
    <w:rsid w:val="00C01828"/>
    <w:rsid w:val="00C0189C"/>
    <w:rsid w:val="00C01A1A"/>
    <w:rsid w:val="00C01A45"/>
    <w:rsid w:val="00C01A59"/>
    <w:rsid w:val="00C01B78"/>
    <w:rsid w:val="00C01B9E"/>
    <w:rsid w:val="00C01BA4"/>
    <w:rsid w:val="00C01BCA"/>
    <w:rsid w:val="00C01BE5"/>
    <w:rsid w:val="00C01C47"/>
    <w:rsid w:val="00C01CFF"/>
    <w:rsid w:val="00C01D3B"/>
    <w:rsid w:val="00C01D6F"/>
    <w:rsid w:val="00C01E95"/>
    <w:rsid w:val="00C01F41"/>
    <w:rsid w:val="00C02013"/>
    <w:rsid w:val="00C02079"/>
    <w:rsid w:val="00C0219A"/>
    <w:rsid w:val="00C02290"/>
    <w:rsid w:val="00C022B2"/>
    <w:rsid w:val="00C022BD"/>
    <w:rsid w:val="00C0238E"/>
    <w:rsid w:val="00C024D8"/>
    <w:rsid w:val="00C024E0"/>
    <w:rsid w:val="00C02554"/>
    <w:rsid w:val="00C02589"/>
    <w:rsid w:val="00C026C5"/>
    <w:rsid w:val="00C026E5"/>
    <w:rsid w:val="00C028A0"/>
    <w:rsid w:val="00C02A2C"/>
    <w:rsid w:val="00C02A4A"/>
    <w:rsid w:val="00C02A9C"/>
    <w:rsid w:val="00C02C42"/>
    <w:rsid w:val="00C02D80"/>
    <w:rsid w:val="00C02DA3"/>
    <w:rsid w:val="00C02F99"/>
    <w:rsid w:val="00C030E7"/>
    <w:rsid w:val="00C03158"/>
    <w:rsid w:val="00C0315A"/>
    <w:rsid w:val="00C03321"/>
    <w:rsid w:val="00C033FA"/>
    <w:rsid w:val="00C03457"/>
    <w:rsid w:val="00C03514"/>
    <w:rsid w:val="00C03529"/>
    <w:rsid w:val="00C03583"/>
    <w:rsid w:val="00C03634"/>
    <w:rsid w:val="00C038BC"/>
    <w:rsid w:val="00C039DB"/>
    <w:rsid w:val="00C039E2"/>
    <w:rsid w:val="00C03A03"/>
    <w:rsid w:val="00C03A32"/>
    <w:rsid w:val="00C03AA8"/>
    <w:rsid w:val="00C03ACF"/>
    <w:rsid w:val="00C03B60"/>
    <w:rsid w:val="00C03B77"/>
    <w:rsid w:val="00C03CF3"/>
    <w:rsid w:val="00C03E61"/>
    <w:rsid w:val="00C03E62"/>
    <w:rsid w:val="00C03EF4"/>
    <w:rsid w:val="00C04118"/>
    <w:rsid w:val="00C04279"/>
    <w:rsid w:val="00C0429B"/>
    <w:rsid w:val="00C04517"/>
    <w:rsid w:val="00C0455F"/>
    <w:rsid w:val="00C0462D"/>
    <w:rsid w:val="00C04633"/>
    <w:rsid w:val="00C04694"/>
    <w:rsid w:val="00C04725"/>
    <w:rsid w:val="00C04A8C"/>
    <w:rsid w:val="00C04ACB"/>
    <w:rsid w:val="00C04DC5"/>
    <w:rsid w:val="00C0521C"/>
    <w:rsid w:val="00C053AE"/>
    <w:rsid w:val="00C055A6"/>
    <w:rsid w:val="00C055C2"/>
    <w:rsid w:val="00C055EA"/>
    <w:rsid w:val="00C05681"/>
    <w:rsid w:val="00C056DF"/>
    <w:rsid w:val="00C05768"/>
    <w:rsid w:val="00C0586C"/>
    <w:rsid w:val="00C059B5"/>
    <w:rsid w:val="00C05DE5"/>
    <w:rsid w:val="00C05E20"/>
    <w:rsid w:val="00C05F27"/>
    <w:rsid w:val="00C05F61"/>
    <w:rsid w:val="00C05FD2"/>
    <w:rsid w:val="00C06089"/>
    <w:rsid w:val="00C060D4"/>
    <w:rsid w:val="00C06165"/>
    <w:rsid w:val="00C06192"/>
    <w:rsid w:val="00C06215"/>
    <w:rsid w:val="00C0628E"/>
    <w:rsid w:val="00C0637A"/>
    <w:rsid w:val="00C063E6"/>
    <w:rsid w:val="00C0645E"/>
    <w:rsid w:val="00C06561"/>
    <w:rsid w:val="00C0662C"/>
    <w:rsid w:val="00C0678A"/>
    <w:rsid w:val="00C0687B"/>
    <w:rsid w:val="00C069FE"/>
    <w:rsid w:val="00C06A9F"/>
    <w:rsid w:val="00C06B26"/>
    <w:rsid w:val="00C06B53"/>
    <w:rsid w:val="00C06B90"/>
    <w:rsid w:val="00C06BA1"/>
    <w:rsid w:val="00C06C82"/>
    <w:rsid w:val="00C06C98"/>
    <w:rsid w:val="00C06CF7"/>
    <w:rsid w:val="00C06D3A"/>
    <w:rsid w:val="00C06DB6"/>
    <w:rsid w:val="00C06FE7"/>
    <w:rsid w:val="00C07058"/>
    <w:rsid w:val="00C071C9"/>
    <w:rsid w:val="00C07276"/>
    <w:rsid w:val="00C0728D"/>
    <w:rsid w:val="00C07394"/>
    <w:rsid w:val="00C07697"/>
    <w:rsid w:val="00C076D4"/>
    <w:rsid w:val="00C07852"/>
    <w:rsid w:val="00C07853"/>
    <w:rsid w:val="00C07AC9"/>
    <w:rsid w:val="00C07BC4"/>
    <w:rsid w:val="00C07BE6"/>
    <w:rsid w:val="00C07D43"/>
    <w:rsid w:val="00C07D89"/>
    <w:rsid w:val="00C10140"/>
    <w:rsid w:val="00C101C5"/>
    <w:rsid w:val="00C101CF"/>
    <w:rsid w:val="00C10378"/>
    <w:rsid w:val="00C104A5"/>
    <w:rsid w:val="00C10549"/>
    <w:rsid w:val="00C10762"/>
    <w:rsid w:val="00C10894"/>
    <w:rsid w:val="00C10897"/>
    <w:rsid w:val="00C10908"/>
    <w:rsid w:val="00C10A9A"/>
    <w:rsid w:val="00C10B1C"/>
    <w:rsid w:val="00C10B4F"/>
    <w:rsid w:val="00C10D4A"/>
    <w:rsid w:val="00C10E24"/>
    <w:rsid w:val="00C10EE4"/>
    <w:rsid w:val="00C10F76"/>
    <w:rsid w:val="00C10FC0"/>
    <w:rsid w:val="00C11020"/>
    <w:rsid w:val="00C11028"/>
    <w:rsid w:val="00C11077"/>
    <w:rsid w:val="00C11090"/>
    <w:rsid w:val="00C110D2"/>
    <w:rsid w:val="00C110FC"/>
    <w:rsid w:val="00C11213"/>
    <w:rsid w:val="00C1121D"/>
    <w:rsid w:val="00C11232"/>
    <w:rsid w:val="00C11238"/>
    <w:rsid w:val="00C112A3"/>
    <w:rsid w:val="00C11328"/>
    <w:rsid w:val="00C1151E"/>
    <w:rsid w:val="00C1162C"/>
    <w:rsid w:val="00C11758"/>
    <w:rsid w:val="00C1189C"/>
    <w:rsid w:val="00C119EE"/>
    <w:rsid w:val="00C11A1C"/>
    <w:rsid w:val="00C11D47"/>
    <w:rsid w:val="00C11D63"/>
    <w:rsid w:val="00C11DB8"/>
    <w:rsid w:val="00C11E11"/>
    <w:rsid w:val="00C11E7F"/>
    <w:rsid w:val="00C11F82"/>
    <w:rsid w:val="00C11FCD"/>
    <w:rsid w:val="00C11FF0"/>
    <w:rsid w:val="00C12007"/>
    <w:rsid w:val="00C12034"/>
    <w:rsid w:val="00C12048"/>
    <w:rsid w:val="00C121AA"/>
    <w:rsid w:val="00C12292"/>
    <w:rsid w:val="00C1233C"/>
    <w:rsid w:val="00C1240F"/>
    <w:rsid w:val="00C124D7"/>
    <w:rsid w:val="00C12501"/>
    <w:rsid w:val="00C12521"/>
    <w:rsid w:val="00C12578"/>
    <w:rsid w:val="00C12637"/>
    <w:rsid w:val="00C12822"/>
    <w:rsid w:val="00C128F7"/>
    <w:rsid w:val="00C1298E"/>
    <w:rsid w:val="00C12A2A"/>
    <w:rsid w:val="00C12B9C"/>
    <w:rsid w:val="00C12BBD"/>
    <w:rsid w:val="00C12C74"/>
    <w:rsid w:val="00C12CED"/>
    <w:rsid w:val="00C12E3A"/>
    <w:rsid w:val="00C12FE6"/>
    <w:rsid w:val="00C131C7"/>
    <w:rsid w:val="00C133BF"/>
    <w:rsid w:val="00C134BF"/>
    <w:rsid w:val="00C1358C"/>
    <w:rsid w:val="00C13607"/>
    <w:rsid w:val="00C13640"/>
    <w:rsid w:val="00C13661"/>
    <w:rsid w:val="00C13672"/>
    <w:rsid w:val="00C13751"/>
    <w:rsid w:val="00C13752"/>
    <w:rsid w:val="00C137B6"/>
    <w:rsid w:val="00C1380D"/>
    <w:rsid w:val="00C138C8"/>
    <w:rsid w:val="00C1394F"/>
    <w:rsid w:val="00C13AAD"/>
    <w:rsid w:val="00C13AD0"/>
    <w:rsid w:val="00C13C50"/>
    <w:rsid w:val="00C13D48"/>
    <w:rsid w:val="00C13F0E"/>
    <w:rsid w:val="00C13F16"/>
    <w:rsid w:val="00C13F17"/>
    <w:rsid w:val="00C13F60"/>
    <w:rsid w:val="00C13FFC"/>
    <w:rsid w:val="00C140CB"/>
    <w:rsid w:val="00C141B7"/>
    <w:rsid w:val="00C14222"/>
    <w:rsid w:val="00C142F7"/>
    <w:rsid w:val="00C14320"/>
    <w:rsid w:val="00C14364"/>
    <w:rsid w:val="00C143E4"/>
    <w:rsid w:val="00C1444B"/>
    <w:rsid w:val="00C145A6"/>
    <w:rsid w:val="00C146BE"/>
    <w:rsid w:val="00C14800"/>
    <w:rsid w:val="00C14818"/>
    <w:rsid w:val="00C14902"/>
    <w:rsid w:val="00C14917"/>
    <w:rsid w:val="00C149E4"/>
    <w:rsid w:val="00C14A16"/>
    <w:rsid w:val="00C14A1F"/>
    <w:rsid w:val="00C14A55"/>
    <w:rsid w:val="00C14A57"/>
    <w:rsid w:val="00C14A90"/>
    <w:rsid w:val="00C14ACC"/>
    <w:rsid w:val="00C14B5C"/>
    <w:rsid w:val="00C14B6A"/>
    <w:rsid w:val="00C14C6F"/>
    <w:rsid w:val="00C14D1E"/>
    <w:rsid w:val="00C14F8B"/>
    <w:rsid w:val="00C15025"/>
    <w:rsid w:val="00C1509F"/>
    <w:rsid w:val="00C1511A"/>
    <w:rsid w:val="00C151BF"/>
    <w:rsid w:val="00C152BC"/>
    <w:rsid w:val="00C15394"/>
    <w:rsid w:val="00C15479"/>
    <w:rsid w:val="00C1574A"/>
    <w:rsid w:val="00C15797"/>
    <w:rsid w:val="00C158B3"/>
    <w:rsid w:val="00C15909"/>
    <w:rsid w:val="00C159FE"/>
    <w:rsid w:val="00C15A2F"/>
    <w:rsid w:val="00C15A41"/>
    <w:rsid w:val="00C15A75"/>
    <w:rsid w:val="00C15C6E"/>
    <w:rsid w:val="00C15E97"/>
    <w:rsid w:val="00C15EAB"/>
    <w:rsid w:val="00C15F67"/>
    <w:rsid w:val="00C160E2"/>
    <w:rsid w:val="00C160E9"/>
    <w:rsid w:val="00C16117"/>
    <w:rsid w:val="00C1612A"/>
    <w:rsid w:val="00C1623B"/>
    <w:rsid w:val="00C1626F"/>
    <w:rsid w:val="00C1629B"/>
    <w:rsid w:val="00C162D7"/>
    <w:rsid w:val="00C16590"/>
    <w:rsid w:val="00C165A8"/>
    <w:rsid w:val="00C16646"/>
    <w:rsid w:val="00C16664"/>
    <w:rsid w:val="00C1669E"/>
    <w:rsid w:val="00C166D7"/>
    <w:rsid w:val="00C167A2"/>
    <w:rsid w:val="00C16C59"/>
    <w:rsid w:val="00C16C62"/>
    <w:rsid w:val="00C16D2C"/>
    <w:rsid w:val="00C16D37"/>
    <w:rsid w:val="00C16F7E"/>
    <w:rsid w:val="00C16FB6"/>
    <w:rsid w:val="00C171BE"/>
    <w:rsid w:val="00C1724E"/>
    <w:rsid w:val="00C1728C"/>
    <w:rsid w:val="00C17293"/>
    <w:rsid w:val="00C1737C"/>
    <w:rsid w:val="00C17429"/>
    <w:rsid w:val="00C174C8"/>
    <w:rsid w:val="00C17501"/>
    <w:rsid w:val="00C17507"/>
    <w:rsid w:val="00C1752D"/>
    <w:rsid w:val="00C1758A"/>
    <w:rsid w:val="00C175D3"/>
    <w:rsid w:val="00C175D7"/>
    <w:rsid w:val="00C1768C"/>
    <w:rsid w:val="00C177EF"/>
    <w:rsid w:val="00C17879"/>
    <w:rsid w:val="00C178D8"/>
    <w:rsid w:val="00C17A7E"/>
    <w:rsid w:val="00C17A81"/>
    <w:rsid w:val="00C17B79"/>
    <w:rsid w:val="00C17C8A"/>
    <w:rsid w:val="00C17C9C"/>
    <w:rsid w:val="00C17D1B"/>
    <w:rsid w:val="00C17E57"/>
    <w:rsid w:val="00C17F40"/>
    <w:rsid w:val="00C20017"/>
    <w:rsid w:val="00C20038"/>
    <w:rsid w:val="00C200A2"/>
    <w:rsid w:val="00C200CE"/>
    <w:rsid w:val="00C200E3"/>
    <w:rsid w:val="00C201BA"/>
    <w:rsid w:val="00C20373"/>
    <w:rsid w:val="00C20378"/>
    <w:rsid w:val="00C204E2"/>
    <w:rsid w:val="00C204F0"/>
    <w:rsid w:val="00C2051E"/>
    <w:rsid w:val="00C20693"/>
    <w:rsid w:val="00C206D5"/>
    <w:rsid w:val="00C208E2"/>
    <w:rsid w:val="00C20AD9"/>
    <w:rsid w:val="00C20B65"/>
    <w:rsid w:val="00C20BB4"/>
    <w:rsid w:val="00C20C80"/>
    <w:rsid w:val="00C20CBE"/>
    <w:rsid w:val="00C20D1F"/>
    <w:rsid w:val="00C20E15"/>
    <w:rsid w:val="00C20E2A"/>
    <w:rsid w:val="00C20E8B"/>
    <w:rsid w:val="00C21044"/>
    <w:rsid w:val="00C210D4"/>
    <w:rsid w:val="00C21152"/>
    <w:rsid w:val="00C215CD"/>
    <w:rsid w:val="00C217C8"/>
    <w:rsid w:val="00C21864"/>
    <w:rsid w:val="00C218CF"/>
    <w:rsid w:val="00C218E8"/>
    <w:rsid w:val="00C2191D"/>
    <w:rsid w:val="00C21988"/>
    <w:rsid w:val="00C21AC6"/>
    <w:rsid w:val="00C21C55"/>
    <w:rsid w:val="00C21CAC"/>
    <w:rsid w:val="00C21D13"/>
    <w:rsid w:val="00C21DA5"/>
    <w:rsid w:val="00C21E56"/>
    <w:rsid w:val="00C21E95"/>
    <w:rsid w:val="00C21E96"/>
    <w:rsid w:val="00C21F9D"/>
    <w:rsid w:val="00C2226C"/>
    <w:rsid w:val="00C222A9"/>
    <w:rsid w:val="00C222B0"/>
    <w:rsid w:val="00C22358"/>
    <w:rsid w:val="00C2245B"/>
    <w:rsid w:val="00C22497"/>
    <w:rsid w:val="00C22674"/>
    <w:rsid w:val="00C226FC"/>
    <w:rsid w:val="00C227A1"/>
    <w:rsid w:val="00C22893"/>
    <w:rsid w:val="00C229AE"/>
    <w:rsid w:val="00C229EB"/>
    <w:rsid w:val="00C22A41"/>
    <w:rsid w:val="00C22A9F"/>
    <w:rsid w:val="00C22B1A"/>
    <w:rsid w:val="00C22BD1"/>
    <w:rsid w:val="00C22C0D"/>
    <w:rsid w:val="00C22C8B"/>
    <w:rsid w:val="00C22C9F"/>
    <w:rsid w:val="00C22CE8"/>
    <w:rsid w:val="00C22D98"/>
    <w:rsid w:val="00C22E0E"/>
    <w:rsid w:val="00C22FD2"/>
    <w:rsid w:val="00C23060"/>
    <w:rsid w:val="00C2338A"/>
    <w:rsid w:val="00C23540"/>
    <w:rsid w:val="00C235BF"/>
    <w:rsid w:val="00C23775"/>
    <w:rsid w:val="00C23868"/>
    <w:rsid w:val="00C2390C"/>
    <w:rsid w:val="00C2398B"/>
    <w:rsid w:val="00C239BD"/>
    <w:rsid w:val="00C23A67"/>
    <w:rsid w:val="00C23CA2"/>
    <w:rsid w:val="00C23F16"/>
    <w:rsid w:val="00C23F47"/>
    <w:rsid w:val="00C2408C"/>
    <w:rsid w:val="00C24199"/>
    <w:rsid w:val="00C2456E"/>
    <w:rsid w:val="00C24678"/>
    <w:rsid w:val="00C2474F"/>
    <w:rsid w:val="00C24795"/>
    <w:rsid w:val="00C24A41"/>
    <w:rsid w:val="00C24ABF"/>
    <w:rsid w:val="00C24AE3"/>
    <w:rsid w:val="00C24B9B"/>
    <w:rsid w:val="00C24C5A"/>
    <w:rsid w:val="00C24CAA"/>
    <w:rsid w:val="00C24DB2"/>
    <w:rsid w:val="00C24E27"/>
    <w:rsid w:val="00C24EC7"/>
    <w:rsid w:val="00C25012"/>
    <w:rsid w:val="00C2507C"/>
    <w:rsid w:val="00C2521E"/>
    <w:rsid w:val="00C25240"/>
    <w:rsid w:val="00C253DB"/>
    <w:rsid w:val="00C253E0"/>
    <w:rsid w:val="00C253EA"/>
    <w:rsid w:val="00C25538"/>
    <w:rsid w:val="00C25629"/>
    <w:rsid w:val="00C2568D"/>
    <w:rsid w:val="00C2579F"/>
    <w:rsid w:val="00C25819"/>
    <w:rsid w:val="00C2599A"/>
    <w:rsid w:val="00C259F4"/>
    <w:rsid w:val="00C25AAC"/>
    <w:rsid w:val="00C25AC4"/>
    <w:rsid w:val="00C25B78"/>
    <w:rsid w:val="00C25BA0"/>
    <w:rsid w:val="00C25BCD"/>
    <w:rsid w:val="00C25BD8"/>
    <w:rsid w:val="00C25C06"/>
    <w:rsid w:val="00C25C8A"/>
    <w:rsid w:val="00C25D7D"/>
    <w:rsid w:val="00C25F19"/>
    <w:rsid w:val="00C25F7D"/>
    <w:rsid w:val="00C25FA6"/>
    <w:rsid w:val="00C26058"/>
    <w:rsid w:val="00C261E2"/>
    <w:rsid w:val="00C2651B"/>
    <w:rsid w:val="00C266C3"/>
    <w:rsid w:val="00C26AC1"/>
    <w:rsid w:val="00C26D94"/>
    <w:rsid w:val="00C26DDF"/>
    <w:rsid w:val="00C26EFC"/>
    <w:rsid w:val="00C26FC4"/>
    <w:rsid w:val="00C26FE6"/>
    <w:rsid w:val="00C26FF0"/>
    <w:rsid w:val="00C27033"/>
    <w:rsid w:val="00C2716C"/>
    <w:rsid w:val="00C27556"/>
    <w:rsid w:val="00C276D3"/>
    <w:rsid w:val="00C27768"/>
    <w:rsid w:val="00C2782D"/>
    <w:rsid w:val="00C27940"/>
    <w:rsid w:val="00C27B43"/>
    <w:rsid w:val="00C27BEF"/>
    <w:rsid w:val="00C27C2B"/>
    <w:rsid w:val="00C27DC1"/>
    <w:rsid w:val="00C27ECB"/>
    <w:rsid w:val="00C300E0"/>
    <w:rsid w:val="00C3015E"/>
    <w:rsid w:val="00C301CC"/>
    <w:rsid w:val="00C301E2"/>
    <w:rsid w:val="00C30246"/>
    <w:rsid w:val="00C3040E"/>
    <w:rsid w:val="00C30485"/>
    <w:rsid w:val="00C30524"/>
    <w:rsid w:val="00C305A7"/>
    <w:rsid w:val="00C30625"/>
    <w:rsid w:val="00C3065B"/>
    <w:rsid w:val="00C30839"/>
    <w:rsid w:val="00C308D2"/>
    <w:rsid w:val="00C308EE"/>
    <w:rsid w:val="00C30917"/>
    <w:rsid w:val="00C30944"/>
    <w:rsid w:val="00C30A18"/>
    <w:rsid w:val="00C30BD8"/>
    <w:rsid w:val="00C30BF6"/>
    <w:rsid w:val="00C30D5F"/>
    <w:rsid w:val="00C31137"/>
    <w:rsid w:val="00C31203"/>
    <w:rsid w:val="00C31283"/>
    <w:rsid w:val="00C3135B"/>
    <w:rsid w:val="00C31366"/>
    <w:rsid w:val="00C314A3"/>
    <w:rsid w:val="00C315E5"/>
    <w:rsid w:val="00C3160D"/>
    <w:rsid w:val="00C316C0"/>
    <w:rsid w:val="00C317F5"/>
    <w:rsid w:val="00C318D7"/>
    <w:rsid w:val="00C31A01"/>
    <w:rsid w:val="00C31A5B"/>
    <w:rsid w:val="00C31AA6"/>
    <w:rsid w:val="00C31AFE"/>
    <w:rsid w:val="00C31B53"/>
    <w:rsid w:val="00C31D21"/>
    <w:rsid w:val="00C31D53"/>
    <w:rsid w:val="00C31E0C"/>
    <w:rsid w:val="00C31E16"/>
    <w:rsid w:val="00C32012"/>
    <w:rsid w:val="00C32344"/>
    <w:rsid w:val="00C32398"/>
    <w:rsid w:val="00C323F5"/>
    <w:rsid w:val="00C3256D"/>
    <w:rsid w:val="00C32580"/>
    <w:rsid w:val="00C32766"/>
    <w:rsid w:val="00C32882"/>
    <w:rsid w:val="00C328A3"/>
    <w:rsid w:val="00C32901"/>
    <w:rsid w:val="00C329D4"/>
    <w:rsid w:val="00C32AA4"/>
    <w:rsid w:val="00C32DBB"/>
    <w:rsid w:val="00C32E39"/>
    <w:rsid w:val="00C32E5D"/>
    <w:rsid w:val="00C32EE0"/>
    <w:rsid w:val="00C3327F"/>
    <w:rsid w:val="00C332EC"/>
    <w:rsid w:val="00C3337A"/>
    <w:rsid w:val="00C3339C"/>
    <w:rsid w:val="00C333FE"/>
    <w:rsid w:val="00C3346E"/>
    <w:rsid w:val="00C33590"/>
    <w:rsid w:val="00C33595"/>
    <w:rsid w:val="00C335A9"/>
    <w:rsid w:val="00C335DC"/>
    <w:rsid w:val="00C33646"/>
    <w:rsid w:val="00C33685"/>
    <w:rsid w:val="00C3381B"/>
    <w:rsid w:val="00C33867"/>
    <w:rsid w:val="00C33B87"/>
    <w:rsid w:val="00C33B94"/>
    <w:rsid w:val="00C33C93"/>
    <w:rsid w:val="00C33CA2"/>
    <w:rsid w:val="00C33CE7"/>
    <w:rsid w:val="00C33D63"/>
    <w:rsid w:val="00C33D66"/>
    <w:rsid w:val="00C33D87"/>
    <w:rsid w:val="00C33DA9"/>
    <w:rsid w:val="00C33F0C"/>
    <w:rsid w:val="00C33FB5"/>
    <w:rsid w:val="00C33FFC"/>
    <w:rsid w:val="00C340D1"/>
    <w:rsid w:val="00C3415C"/>
    <w:rsid w:val="00C3415E"/>
    <w:rsid w:val="00C342A7"/>
    <w:rsid w:val="00C34333"/>
    <w:rsid w:val="00C3441A"/>
    <w:rsid w:val="00C3463E"/>
    <w:rsid w:val="00C34664"/>
    <w:rsid w:val="00C347D7"/>
    <w:rsid w:val="00C34809"/>
    <w:rsid w:val="00C3484D"/>
    <w:rsid w:val="00C348B0"/>
    <w:rsid w:val="00C34977"/>
    <w:rsid w:val="00C34BB3"/>
    <w:rsid w:val="00C34C86"/>
    <w:rsid w:val="00C34CEC"/>
    <w:rsid w:val="00C34D92"/>
    <w:rsid w:val="00C34DF2"/>
    <w:rsid w:val="00C34E5A"/>
    <w:rsid w:val="00C34FF9"/>
    <w:rsid w:val="00C35077"/>
    <w:rsid w:val="00C350B9"/>
    <w:rsid w:val="00C35180"/>
    <w:rsid w:val="00C3521D"/>
    <w:rsid w:val="00C35293"/>
    <w:rsid w:val="00C35299"/>
    <w:rsid w:val="00C352DE"/>
    <w:rsid w:val="00C35318"/>
    <w:rsid w:val="00C35570"/>
    <w:rsid w:val="00C35664"/>
    <w:rsid w:val="00C35698"/>
    <w:rsid w:val="00C35703"/>
    <w:rsid w:val="00C35951"/>
    <w:rsid w:val="00C35A81"/>
    <w:rsid w:val="00C35BE2"/>
    <w:rsid w:val="00C35C2F"/>
    <w:rsid w:val="00C35D1C"/>
    <w:rsid w:val="00C35DC1"/>
    <w:rsid w:val="00C35DFC"/>
    <w:rsid w:val="00C36079"/>
    <w:rsid w:val="00C36113"/>
    <w:rsid w:val="00C3612F"/>
    <w:rsid w:val="00C361A2"/>
    <w:rsid w:val="00C361AF"/>
    <w:rsid w:val="00C36299"/>
    <w:rsid w:val="00C36363"/>
    <w:rsid w:val="00C3647F"/>
    <w:rsid w:val="00C3657B"/>
    <w:rsid w:val="00C365FD"/>
    <w:rsid w:val="00C3661A"/>
    <w:rsid w:val="00C366CD"/>
    <w:rsid w:val="00C366F4"/>
    <w:rsid w:val="00C367C7"/>
    <w:rsid w:val="00C36898"/>
    <w:rsid w:val="00C368C2"/>
    <w:rsid w:val="00C36A59"/>
    <w:rsid w:val="00C36A94"/>
    <w:rsid w:val="00C36B4F"/>
    <w:rsid w:val="00C36D88"/>
    <w:rsid w:val="00C36E1E"/>
    <w:rsid w:val="00C36E34"/>
    <w:rsid w:val="00C36E69"/>
    <w:rsid w:val="00C36F16"/>
    <w:rsid w:val="00C36F95"/>
    <w:rsid w:val="00C37050"/>
    <w:rsid w:val="00C37091"/>
    <w:rsid w:val="00C370CC"/>
    <w:rsid w:val="00C372BA"/>
    <w:rsid w:val="00C372D6"/>
    <w:rsid w:val="00C3730A"/>
    <w:rsid w:val="00C37326"/>
    <w:rsid w:val="00C3738F"/>
    <w:rsid w:val="00C37421"/>
    <w:rsid w:val="00C3747D"/>
    <w:rsid w:val="00C37495"/>
    <w:rsid w:val="00C375C6"/>
    <w:rsid w:val="00C37766"/>
    <w:rsid w:val="00C377EE"/>
    <w:rsid w:val="00C37811"/>
    <w:rsid w:val="00C37854"/>
    <w:rsid w:val="00C37881"/>
    <w:rsid w:val="00C37895"/>
    <w:rsid w:val="00C37919"/>
    <w:rsid w:val="00C37941"/>
    <w:rsid w:val="00C379D7"/>
    <w:rsid w:val="00C37A7A"/>
    <w:rsid w:val="00C37AC3"/>
    <w:rsid w:val="00C37B34"/>
    <w:rsid w:val="00C37BA0"/>
    <w:rsid w:val="00C37C4D"/>
    <w:rsid w:val="00C37C5E"/>
    <w:rsid w:val="00C37C98"/>
    <w:rsid w:val="00C40157"/>
    <w:rsid w:val="00C40320"/>
    <w:rsid w:val="00C40487"/>
    <w:rsid w:val="00C404EE"/>
    <w:rsid w:val="00C4055B"/>
    <w:rsid w:val="00C4058B"/>
    <w:rsid w:val="00C406AC"/>
    <w:rsid w:val="00C4071B"/>
    <w:rsid w:val="00C407EC"/>
    <w:rsid w:val="00C408A7"/>
    <w:rsid w:val="00C409CD"/>
    <w:rsid w:val="00C40A07"/>
    <w:rsid w:val="00C40A6A"/>
    <w:rsid w:val="00C40B1E"/>
    <w:rsid w:val="00C40B84"/>
    <w:rsid w:val="00C40D7C"/>
    <w:rsid w:val="00C40DB4"/>
    <w:rsid w:val="00C40E34"/>
    <w:rsid w:val="00C40FEA"/>
    <w:rsid w:val="00C40FFE"/>
    <w:rsid w:val="00C41072"/>
    <w:rsid w:val="00C410A5"/>
    <w:rsid w:val="00C411A7"/>
    <w:rsid w:val="00C41233"/>
    <w:rsid w:val="00C414AB"/>
    <w:rsid w:val="00C415FA"/>
    <w:rsid w:val="00C41607"/>
    <w:rsid w:val="00C41782"/>
    <w:rsid w:val="00C417B9"/>
    <w:rsid w:val="00C417BD"/>
    <w:rsid w:val="00C41A28"/>
    <w:rsid w:val="00C41ABE"/>
    <w:rsid w:val="00C41B67"/>
    <w:rsid w:val="00C41B69"/>
    <w:rsid w:val="00C41C47"/>
    <w:rsid w:val="00C41CA2"/>
    <w:rsid w:val="00C41CB9"/>
    <w:rsid w:val="00C41CD3"/>
    <w:rsid w:val="00C41DDB"/>
    <w:rsid w:val="00C41E24"/>
    <w:rsid w:val="00C41E95"/>
    <w:rsid w:val="00C41EA9"/>
    <w:rsid w:val="00C41EC8"/>
    <w:rsid w:val="00C42089"/>
    <w:rsid w:val="00C420A3"/>
    <w:rsid w:val="00C421BA"/>
    <w:rsid w:val="00C42323"/>
    <w:rsid w:val="00C423BE"/>
    <w:rsid w:val="00C423C1"/>
    <w:rsid w:val="00C4244A"/>
    <w:rsid w:val="00C4258A"/>
    <w:rsid w:val="00C426AB"/>
    <w:rsid w:val="00C4276F"/>
    <w:rsid w:val="00C42ADB"/>
    <w:rsid w:val="00C42BDC"/>
    <w:rsid w:val="00C42C24"/>
    <w:rsid w:val="00C42E18"/>
    <w:rsid w:val="00C42E2C"/>
    <w:rsid w:val="00C42F22"/>
    <w:rsid w:val="00C43097"/>
    <w:rsid w:val="00C4310B"/>
    <w:rsid w:val="00C43172"/>
    <w:rsid w:val="00C43220"/>
    <w:rsid w:val="00C43252"/>
    <w:rsid w:val="00C4328B"/>
    <w:rsid w:val="00C4329D"/>
    <w:rsid w:val="00C4359E"/>
    <w:rsid w:val="00C435E8"/>
    <w:rsid w:val="00C435F2"/>
    <w:rsid w:val="00C43693"/>
    <w:rsid w:val="00C43720"/>
    <w:rsid w:val="00C437F7"/>
    <w:rsid w:val="00C4384D"/>
    <w:rsid w:val="00C4385E"/>
    <w:rsid w:val="00C43954"/>
    <w:rsid w:val="00C43C93"/>
    <w:rsid w:val="00C43E46"/>
    <w:rsid w:val="00C43EC2"/>
    <w:rsid w:val="00C43F4A"/>
    <w:rsid w:val="00C441FD"/>
    <w:rsid w:val="00C4427A"/>
    <w:rsid w:val="00C44304"/>
    <w:rsid w:val="00C44425"/>
    <w:rsid w:val="00C44435"/>
    <w:rsid w:val="00C44445"/>
    <w:rsid w:val="00C44660"/>
    <w:rsid w:val="00C446B9"/>
    <w:rsid w:val="00C44739"/>
    <w:rsid w:val="00C4476C"/>
    <w:rsid w:val="00C447BC"/>
    <w:rsid w:val="00C449D3"/>
    <w:rsid w:val="00C44A21"/>
    <w:rsid w:val="00C44BFA"/>
    <w:rsid w:val="00C44CA5"/>
    <w:rsid w:val="00C44E93"/>
    <w:rsid w:val="00C44EEE"/>
    <w:rsid w:val="00C44F56"/>
    <w:rsid w:val="00C45032"/>
    <w:rsid w:val="00C454F4"/>
    <w:rsid w:val="00C454FD"/>
    <w:rsid w:val="00C455C4"/>
    <w:rsid w:val="00C45742"/>
    <w:rsid w:val="00C45944"/>
    <w:rsid w:val="00C45A3F"/>
    <w:rsid w:val="00C45BEE"/>
    <w:rsid w:val="00C45C10"/>
    <w:rsid w:val="00C45C6B"/>
    <w:rsid w:val="00C45DBD"/>
    <w:rsid w:val="00C45E1B"/>
    <w:rsid w:val="00C45E68"/>
    <w:rsid w:val="00C45F58"/>
    <w:rsid w:val="00C45F8D"/>
    <w:rsid w:val="00C46012"/>
    <w:rsid w:val="00C46052"/>
    <w:rsid w:val="00C460A2"/>
    <w:rsid w:val="00C460C6"/>
    <w:rsid w:val="00C46122"/>
    <w:rsid w:val="00C4618D"/>
    <w:rsid w:val="00C46196"/>
    <w:rsid w:val="00C461B5"/>
    <w:rsid w:val="00C46248"/>
    <w:rsid w:val="00C462A8"/>
    <w:rsid w:val="00C4631B"/>
    <w:rsid w:val="00C46323"/>
    <w:rsid w:val="00C463BA"/>
    <w:rsid w:val="00C4644F"/>
    <w:rsid w:val="00C4656D"/>
    <w:rsid w:val="00C46611"/>
    <w:rsid w:val="00C466AE"/>
    <w:rsid w:val="00C466D9"/>
    <w:rsid w:val="00C467B9"/>
    <w:rsid w:val="00C468D7"/>
    <w:rsid w:val="00C4693D"/>
    <w:rsid w:val="00C46A1F"/>
    <w:rsid w:val="00C46AF1"/>
    <w:rsid w:val="00C46BF0"/>
    <w:rsid w:val="00C46D2D"/>
    <w:rsid w:val="00C46D2E"/>
    <w:rsid w:val="00C46D8D"/>
    <w:rsid w:val="00C46FE9"/>
    <w:rsid w:val="00C47072"/>
    <w:rsid w:val="00C470CD"/>
    <w:rsid w:val="00C47390"/>
    <w:rsid w:val="00C473B6"/>
    <w:rsid w:val="00C47530"/>
    <w:rsid w:val="00C47551"/>
    <w:rsid w:val="00C4763B"/>
    <w:rsid w:val="00C47691"/>
    <w:rsid w:val="00C476E9"/>
    <w:rsid w:val="00C477CF"/>
    <w:rsid w:val="00C47900"/>
    <w:rsid w:val="00C47A74"/>
    <w:rsid w:val="00C47B90"/>
    <w:rsid w:val="00C47BBB"/>
    <w:rsid w:val="00C47BCC"/>
    <w:rsid w:val="00C47C72"/>
    <w:rsid w:val="00C47D73"/>
    <w:rsid w:val="00C47E48"/>
    <w:rsid w:val="00C500EC"/>
    <w:rsid w:val="00C50136"/>
    <w:rsid w:val="00C50175"/>
    <w:rsid w:val="00C5018A"/>
    <w:rsid w:val="00C50238"/>
    <w:rsid w:val="00C502A6"/>
    <w:rsid w:val="00C502F0"/>
    <w:rsid w:val="00C50393"/>
    <w:rsid w:val="00C50422"/>
    <w:rsid w:val="00C50497"/>
    <w:rsid w:val="00C50738"/>
    <w:rsid w:val="00C50864"/>
    <w:rsid w:val="00C50A4A"/>
    <w:rsid w:val="00C50B58"/>
    <w:rsid w:val="00C50D82"/>
    <w:rsid w:val="00C50E17"/>
    <w:rsid w:val="00C50E8F"/>
    <w:rsid w:val="00C50F1E"/>
    <w:rsid w:val="00C50FD5"/>
    <w:rsid w:val="00C50FDC"/>
    <w:rsid w:val="00C51034"/>
    <w:rsid w:val="00C51163"/>
    <w:rsid w:val="00C512E3"/>
    <w:rsid w:val="00C513B1"/>
    <w:rsid w:val="00C514F4"/>
    <w:rsid w:val="00C5155E"/>
    <w:rsid w:val="00C515AF"/>
    <w:rsid w:val="00C515DE"/>
    <w:rsid w:val="00C51645"/>
    <w:rsid w:val="00C516EE"/>
    <w:rsid w:val="00C517CE"/>
    <w:rsid w:val="00C51950"/>
    <w:rsid w:val="00C519BD"/>
    <w:rsid w:val="00C519D7"/>
    <w:rsid w:val="00C519DE"/>
    <w:rsid w:val="00C51AD6"/>
    <w:rsid w:val="00C51B51"/>
    <w:rsid w:val="00C51BEB"/>
    <w:rsid w:val="00C51CB0"/>
    <w:rsid w:val="00C51CFC"/>
    <w:rsid w:val="00C51E0E"/>
    <w:rsid w:val="00C51E59"/>
    <w:rsid w:val="00C51F03"/>
    <w:rsid w:val="00C52126"/>
    <w:rsid w:val="00C521A6"/>
    <w:rsid w:val="00C5226B"/>
    <w:rsid w:val="00C5227E"/>
    <w:rsid w:val="00C5227F"/>
    <w:rsid w:val="00C5236B"/>
    <w:rsid w:val="00C524FD"/>
    <w:rsid w:val="00C52618"/>
    <w:rsid w:val="00C52684"/>
    <w:rsid w:val="00C52711"/>
    <w:rsid w:val="00C527CE"/>
    <w:rsid w:val="00C5287A"/>
    <w:rsid w:val="00C528E4"/>
    <w:rsid w:val="00C529FF"/>
    <w:rsid w:val="00C52B68"/>
    <w:rsid w:val="00C52C8C"/>
    <w:rsid w:val="00C52D4D"/>
    <w:rsid w:val="00C52E93"/>
    <w:rsid w:val="00C52FB4"/>
    <w:rsid w:val="00C53020"/>
    <w:rsid w:val="00C53099"/>
    <w:rsid w:val="00C5309B"/>
    <w:rsid w:val="00C5331B"/>
    <w:rsid w:val="00C5339B"/>
    <w:rsid w:val="00C534ED"/>
    <w:rsid w:val="00C5357F"/>
    <w:rsid w:val="00C53584"/>
    <w:rsid w:val="00C53754"/>
    <w:rsid w:val="00C53905"/>
    <w:rsid w:val="00C53943"/>
    <w:rsid w:val="00C53A99"/>
    <w:rsid w:val="00C53C60"/>
    <w:rsid w:val="00C53C95"/>
    <w:rsid w:val="00C53E88"/>
    <w:rsid w:val="00C5401B"/>
    <w:rsid w:val="00C542A1"/>
    <w:rsid w:val="00C542D1"/>
    <w:rsid w:val="00C54454"/>
    <w:rsid w:val="00C544C8"/>
    <w:rsid w:val="00C54692"/>
    <w:rsid w:val="00C546B2"/>
    <w:rsid w:val="00C54790"/>
    <w:rsid w:val="00C5481D"/>
    <w:rsid w:val="00C5482D"/>
    <w:rsid w:val="00C549E3"/>
    <w:rsid w:val="00C54A6B"/>
    <w:rsid w:val="00C54B5B"/>
    <w:rsid w:val="00C54BC1"/>
    <w:rsid w:val="00C54BF3"/>
    <w:rsid w:val="00C54CAC"/>
    <w:rsid w:val="00C54CE2"/>
    <w:rsid w:val="00C55152"/>
    <w:rsid w:val="00C5519D"/>
    <w:rsid w:val="00C551FC"/>
    <w:rsid w:val="00C5522D"/>
    <w:rsid w:val="00C55241"/>
    <w:rsid w:val="00C55372"/>
    <w:rsid w:val="00C55435"/>
    <w:rsid w:val="00C5544F"/>
    <w:rsid w:val="00C554DD"/>
    <w:rsid w:val="00C554FD"/>
    <w:rsid w:val="00C55526"/>
    <w:rsid w:val="00C5557F"/>
    <w:rsid w:val="00C55596"/>
    <w:rsid w:val="00C555A6"/>
    <w:rsid w:val="00C55606"/>
    <w:rsid w:val="00C55682"/>
    <w:rsid w:val="00C556B1"/>
    <w:rsid w:val="00C557EF"/>
    <w:rsid w:val="00C55991"/>
    <w:rsid w:val="00C559F4"/>
    <w:rsid w:val="00C55A1A"/>
    <w:rsid w:val="00C55A40"/>
    <w:rsid w:val="00C55B50"/>
    <w:rsid w:val="00C55BBF"/>
    <w:rsid w:val="00C55C75"/>
    <w:rsid w:val="00C55D10"/>
    <w:rsid w:val="00C55D55"/>
    <w:rsid w:val="00C55FC4"/>
    <w:rsid w:val="00C5600C"/>
    <w:rsid w:val="00C562BA"/>
    <w:rsid w:val="00C565B0"/>
    <w:rsid w:val="00C56661"/>
    <w:rsid w:val="00C5670C"/>
    <w:rsid w:val="00C5677D"/>
    <w:rsid w:val="00C567CF"/>
    <w:rsid w:val="00C5690F"/>
    <w:rsid w:val="00C5694A"/>
    <w:rsid w:val="00C56971"/>
    <w:rsid w:val="00C56988"/>
    <w:rsid w:val="00C5698A"/>
    <w:rsid w:val="00C56A6F"/>
    <w:rsid w:val="00C56C16"/>
    <w:rsid w:val="00C56D00"/>
    <w:rsid w:val="00C56D0A"/>
    <w:rsid w:val="00C56D1C"/>
    <w:rsid w:val="00C56D77"/>
    <w:rsid w:val="00C56EC5"/>
    <w:rsid w:val="00C56EE9"/>
    <w:rsid w:val="00C57156"/>
    <w:rsid w:val="00C575A3"/>
    <w:rsid w:val="00C5772B"/>
    <w:rsid w:val="00C57809"/>
    <w:rsid w:val="00C5780E"/>
    <w:rsid w:val="00C57874"/>
    <w:rsid w:val="00C57B24"/>
    <w:rsid w:val="00C57CD9"/>
    <w:rsid w:val="00C57E60"/>
    <w:rsid w:val="00C57F97"/>
    <w:rsid w:val="00C600FB"/>
    <w:rsid w:val="00C60189"/>
    <w:rsid w:val="00C601A4"/>
    <w:rsid w:val="00C601FB"/>
    <w:rsid w:val="00C6021C"/>
    <w:rsid w:val="00C60291"/>
    <w:rsid w:val="00C60336"/>
    <w:rsid w:val="00C6035D"/>
    <w:rsid w:val="00C6052B"/>
    <w:rsid w:val="00C60577"/>
    <w:rsid w:val="00C605B5"/>
    <w:rsid w:val="00C605D3"/>
    <w:rsid w:val="00C605EA"/>
    <w:rsid w:val="00C6066A"/>
    <w:rsid w:val="00C60689"/>
    <w:rsid w:val="00C606BC"/>
    <w:rsid w:val="00C6070E"/>
    <w:rsid w:val="00C607BA"/>
    <w:rsid w:val="00C6092E"/>
    <w:rsid w:val="00C6094A"/>
    <w:rsid w:val="00C60A1C"/>
    <w:rsid w:val="00C60A2B"/>
    <w:rsid w:val="00C60A6D"/>
    <w:rsid w:val="00C60B94"/>
    <w:rsid w:val="00C60E34"/>
    <w:rsid w:val="00C60F4C"/>
    <w:rsid w:val="00C60FF4"/>
    <w:rsid w:val="00C61100"/>
    <w:rsid w:val="00C611B8"/>
    <w:rsid w:val="00C61229"/>
    <w:rsid w:val="00C61257"/>
    <w:rsid w:val="00C613B2"/>
    <w:rsid w:val="00C61423"/>
    <w:rsid w:val="00C61466"/>
    <w:rsid w:val="00C61526"/>
    <w:rsid w:val="00C61700"/>
    <w:rsid w:val="00C61739"/>
    <w:rsid w:val="00C617D4"/>
    <w:rsid w:val="00C618E7"/>
    <w:rsid w:val="00C61A6C"/>
    <w:rsid w:val="00C61AD4"/>
    <w:rsid w:val="00C61F97"/>
    <w:rsid w:val="00C61FCF"/>
    <w:rsid w:val="00C6209A"/>
    <w:rsid w:val="00C6209B"/>
    <w:rsid w:val="00C620B7"/>
    <w:rsid w:val="00C6216B"/>
    <w:rsid w:val="00C621D8"/>
    <w:rsid w:val="00C6230C"/>
    <w:rsid w:val="00C62339"/>
    <w:rsid w:val="00C6237E"/>
    <w:rsid w:val="00C623D4"/>
    <w:rsid w:val="00C6248C"/>
    <w:rsid w:val="00C62509"/>
    <w:rsid w:val="00C6256B"/>
    <w:rsid w:val="00C625D5"/>
    <w:rsid w:val="00C6263F"/>
    <w:rsid w:val="00C6277D"/>
    <w:rsid w:val="00C62797"/>
    <w:rsid w:val="00C62817"/>
    <w:rsid w:val="00C6282A"/>
    <w:rsid w:val="00C628C7"/>
    <w:rsid w:val="00C62A6D"/>
    <w:rsid w:val="00C62BA5"/>
    <w:rsid w:val="00C62C3B"/>
    <w:rsid w:val="00C62CE7"/>
    <w:rsid w:val="00C62D77"/>
    <w:rsid w:val="00C632E5"/>
    <w:rsid w:val="00C6333F"/>
    <w:rsid w:val="00C633A0"/>
    <w:rsid w:val="00C633FB"/>
    <w:rsid w:val="00C6345D"/>
    <w:rsid w:val="00C634E4"/>
    <w:rsid w:val="00C63516"/>
    <w:rsid w:val="00C63540"/>
    <w:rsid w:val="00C6372E"/>
    <w:rsid w:val="00C638EC"/>
    <w:rsid w:val="00C6398F"/>
    <w:rsid w:val="00C63B00"/>
    <w:rsid w:val="00C63B58"/>
    <w:rsid w:val="00C63CD1"/>
    <w:rsid w:val="00C63D49"/>
    <w:rsid w:val="00C63DA7"/>
    <w:rsid w:val="00C63E46"/>
    <w:rsid w:val="00C63E7E"/>
    <w:rsid w:val="00C63F15"/>
    <w:rsid w:val="00C63F94"/>
    <w:rsid w:val="00C6402F"/>
    <w:rsid w:val="00C640E3"/>
    <w:rsid w:val="00C64117"/>
    <w:rsid w:val="00C64326"/>
    <w:rsid w:val="00C643A2"/>
    <w:rsid w:val="00C643A7"/>
    <w:rsid w:val="00C64406"/>
    <w:rsid w:val="00C64449"/>
    <w:rsid w:val="00C64466"/>
    <w:rsid w:val="00C6460D"/>
    <w:rsid w:val="00C6468B"/>
    <w:rsid w:val="00C646A5"/>
    <w:rsid w:val="00C646AF"/>
    <w:rsid w:val="00C646FB"/>
    <w:rsid w:val="00C648C8"/>
    <w:rsid w:val="00C648CE"/>
    <w:rsid w:val="00C6491C"/>
    <w:rsid w:val="00C64A1C"/>
    <w:rsid w:val="00C64A64"/>
    <w:rsid w:val="00C64A72"/>
    <w:rsid w:val="00C64B34"/>
    <w:rsid w:val="00C64BC3"/>
    <w:rsid w:val="00C64DEB"/>
    <w:rsid w:val="00C64E76"/>
    <w:rsid w:val="00C64F18"/>
    <w:rsid w:val="00C64F73"/>
    <w:rsid w:val="00C64FBD"/>
    <w:rsid w:val="00C64FE3"/>
    <w:rsid w:val="00C65078"/>
    <w:rsid w:val="00C6518A"/>
    <w:rsid w:val="00C651A7"/>
    <w:rsid w:val="00C652D1"/>
    <w:rsid w:val="00C65308"/>
    <w:rsid w:val="00C6534C"/>
    <w:rsid w:val="00C65717"/>
    <w:rsid w:val="00C65788"/>
    <w:rsid w:val="00C65832"/>
    <w:rsid w:val="00C65975"/>
    <w:rsid w:val="00C65ACA"/>
    <w:rsid w:val="00C65AE9"/>
    <w:rsid w:val="00C65B6B"/>
    <w:rsid w:val="00C65BA5"/>
    <w:rsid w:val="00C65D56"/>
    <w:rsid w:val="00C65E7E"/>
    <w:rsid w:val="00C65ED6"/>
    <w:rsid w:val="00C65F78"/>
    <w:rsid w:val="00C661A3"/>
    <w:rsid w:val="00C661D4"/>
    <w:rsid w:val="00C662DC"/>
    <w:rsid w:val="00C664E8"/>
    <w:rsid w:val="00C66663"/>
    <w:rsid w:val="00C666B3"/>
    <w:rsid w:val="00C66814"/>
    <w:rsid w:val="00C66877"/>
    <w:rsid w:val="00C668A6"/>
    <w:rsid w:val="00C6692D"/>
    <w:rsid w:val="00C6693F"/>
    <w:rsid w:val="00C669B3"/>
    <w:rsid w:val="00C669DD"/>
    <w:rsid w:val="00C66A23"/>
    <w:rsid w:val="00C66A71"/>
    <w:rsid w:val="00C66C3F"/>
    <w:rsid w:val="00C66D1A"/>
    <w:rsid w:val="00C66DFF"/>
    <w:rsid w:val="00C66E0B"/>
    <w:rsid w:val="00C66EB8"/>
    <w:rsid w:val="00C6705A"/>
    <w:rsid w:val="00C67183"/>
    <w:rsid w:val="00C67271"/>
    <w:rsid w:val="00C67282"/>
    <w:rsid w:val="00C6735B"/>
    <w:rsid w:val="00C67361"/>
    <w:rsid w:val="00C6739C"/>
    <w:rsid w:val="00C676E9"/>
    <w:rsid w:val="00C6774E"/>
    <w:rsid w:val="00C67B13"/>
    <w:rsid w:val="00C67DE2"/>
    <w:rsid w:val="00C67EE8"/>
    <w:rsid w:val="00C691EB"/>
    <w:rsid w:val="00C700B2"/>
    <w:rsid w:val="00C700F9"/>
    <w:rsid w:val="00C70155"/>
    <w:rsid w:val="00C7033E"/>
    <w:rsid w:val="00C7034C"/>
    <w:rsid w:val="00C7051C"/>
    <w:rsid w:val="00C705B6"/>
    <w:rsid w:val="00C705BB"/>
    <w:rsid w:val="00C7060F"/>
    <w:rsid w:val="00C70690"/>
    <w:rsid w:val="00C706CF"/>
    <w:rsid w:val="00C7076F"/>
    <w:rsid w:val="00C707B0"/>
    <w:rsid w:val="00C709C5"/>
    <w:rsid w:val="00C70A98"/>
    <w:rsid w:val="00C70B12"/>
    <w:rsid w:val="00C70B18"/>
    <w:rsid w:val="00C70B39"/>
    <w:rsid w:val="00C70BEC"/>
    <w:rsid w:val="00C70C70"/>
    <w:rsid w:val="00C70E90"/>
    <w:rsid w:val="00C70F07"/>
    <w:rsid w:val="00C70F2A"/>
    <w:rsid w:val="00C70F47"/>
    <w:rsid w:val="00C7107D"/>
    <w:rsid w:val="00C7113A"/>
    <w:rsid w:val="00C71165"/>
    <w:rsid w:val="00C7123C"/>
    <w:rsid w:val="00C7126B"/>
    <w:rsid w:val="00C71544"/>
    <w:rsid w:val="00C71585"/>
    <w:rsid w:val="00C7165F"/>
    <w:rsid w:val="00C71724"/>
    <w:rsid w:val="00C717B7"/>
    <w:rsid w:val="00C7186C"/>
    <w:rsid w:val="00C71AF0"/>
    <w:rsid w:val="00C71B54"/>
    <w:rsid w:val="00C71DF4"/>
    <w:rsid w:val="00C71E77"/>
    <w:rsid w:val="00C71E7E"/>
    <w:rsid w:val="00C71F4B"/>
    <w:rsid w:val="00C72015"/>
    <w:rsid w:val="00C72045"/>
    <w:rsid w:val="00C722C4"/>
    <w:rsid w:val="00C726C1"/>
    <w:rsid w:val="00C72802"/>
    <w:rsid w:val="00C728D5"/>
    <w:rsid w:val="00C72911"/>
    <w:rsid w:val="00C72A0C"/>
    <w:rsid w:val="00C72A43"/>
    <w:rsid w:val="00C72ACE"/>
    <w:rsid w:val="00C72D80"/>
    <w:rsid w:val="00C73082"/>
    <w:rsid w:val="00C73178"/>
    <w:rsid w:val="00C731F8"/>
    <w:rsid w:val="00C73257"/>
    <w:rsid w:val="00C73457"/>
    <w:rsid w:val="00C73676"/>
    <w:rsid w:val="00C73776"/>
    <w:rsid w:val="00C73889"/>
    <w:rsid w:val="00C738BF"/>
    <w:rsid w:val="00C7399A"/>
    <w:rsid w:val="00C73B36"/>
    <w:rsid w:val="00C73B39"/>
    <w:rsid w:val="00C73B5B"/>
    <w:rsid w:val="00C73B81"/>
    <w:rsid w:val="00C73C19"/>
    <w:rsid w:val="00C73CCD"/>
    <w:rsid w:val="00C73D8B"/>
    <w:rsid w:val="00C73E0D"/>
    <w:rsid w:val="00C73E3A"/>
    <w:rsid w:val="00C73FE8"/>
    <w:rsid w:val="00C740E8"/>
    <w:rsid w:val="00C7414C"/>
    <w:rsid w:val="00C7415B"/>
    <w:rsid w:val="00C741F2"/>
    <w:rsid w:val="00C7420D"/>
    <w:rsid w:val="00C74553"/>
    <w:rsid w:val="00C745D7"/>
    <w:rsid w:val="00C74645"/>
    <w:rsid w:val="00C74654"/>
    <w:rsid w:val="00C74B90"/>
    <w:rsid w:val="00C74CED"/>
    <w:rsid w:val="00C74D47"/>
    <w:rsid w:val="00C74DA1"/>
    <w:rsid w:val="00C74DD8"/>
    <w:rsid w:val="00C74E50"/>
    <w:rsid w:val="00C74FB2"/>
    <w:rsid w:val="00C75001"/>
    <w:rsid w:val="00C75027"/>
    <w:rsid w:val="00C75379"/>
    <w:rsid w:val="00C75386"/>
    <w:rsid w:val="00C753E9"/>
    <w:rsid w:val="00C755EF"/>
    <w:rsid w:val="00C755FE"/>
    <w:rsid w:val="00C75622"/>
    <w:rsid w:val="00C75646"/>
    <w:rsid w:val="00C75767"/>
    <w:rsid w:val="00C75844"/>
    <w:rsid w:val="00C758CD"/>
    <w:rsid w:val="00C75A22"/>
    <w:rsid w:val="00C75ACC"/>
    <w:rsid w:val="00C75B35"/>
    <w:rsid w:val="00C75D4F"/>
    <w:rsid w:val="00C75DAF"/>
    <w:rsid w:val="00C75DB8"/>
    <w:rsid w:val="00C75DCF"/>
    <w:rsid w:val="00C75ED5"/>
    <w:rsid w:val="00C75F8C"/>
    <w:rsid w:val="00C760AE"/>
    <w:rsid w:val="00C7634D"/>
    <w:rsid w:val="00C764C0"/>
    <w:rsid w:val="00C767E2"/>
    <w:rsid w:val="00C7681F"/>
    <w:rsid w:val="00C7683A"/>
    <w:rsid w:val="00C768CC"/>
    <w:rsid w:val="00C768DE"/>
    <w:rsid w:val="00C76901"/>
    <w:rsid w:val="00C7692D"/>
    <w:rsid w:val="00C769C3"/>
    <w:rsid w:val="00C76A5D"/>
    <w:rsid w:val="00C76BE6"/>
    <w:rsid w:val="00C76BF3"/>
    <w:rsid w:val="00C76CD9"/>
    <w:rsid w:val="00C76D06"/>
    <w:rsid w:val="00C76DBA"/>
    <w:rsid w:val="00C76DEC"/>
    <w:rsid w:val="00C76E75"/>
    <w:rsid w:val="00C76E92"/>
    <w:rsid w:val="00C76EFD"/>
    <w:rsid w:val="00C76FC6"/>
    <w:rsid w:val="00C7701A"/>
    <w:rsid w:val="00C773E1"/>
    <w:rsid w:val="00C77487"/>
    <w:rsid w:val="00C774BD"/>
    <w:rsid w:val="00C77507"/>
    <w:rsid w:val="00C77745"/>
    <w:rsid w:val="00C77748"/>
    <w:rsid w:val="00C779B6"/>
    <w:rsid w:val="00C77A52"/>
    <w:rsid w:val="00C77C67"/>
    <w:rsid w:val="00C77CB9"/>
    <w:rsid w:val="00C77D0F"/>
    <w:rsid w:val="00C77D47"/>
    <w:rsid w:val="00C77E70"/>
    <w:rsid w:val="00C77E7C"/>
    <w:rsid w:val="00C77EA7"/>
    <w:rsid w:val="00C77ED0"/>
    <w:rsid w:val="00C77F54"/>
    <w:rsid w:val="00C77F70"/>
    <w:rsid w:val="00C77FA9"/>
    <w:rsid w:val="00C77FB5"/>
    <w:rsid w:val="00C80197"/>
    <w:rsid w:val="00C8020E"/>
    <w:rsid w:val="00C80430"/>
    <w:rsid w:val="00C8048F"/>
    <w:rsid w:val="00C80646"/>
    <w:rsid w:val="00C806C1"/>
    <w:rsid w:val="00C806D4"/>
    <w:rsid w:val="00C8078D"/>
    <w:rsid w:val="00C807C3"/>
    <w:rsid w:val="00C8087C"/>
    <w:rsid w:val="00C80A1A"/>
    <w:rsid w:val="00C80A47"/>
    <w:rsid w:val="00C80A91"/>
    <w:rsid w:val="00C80CFC"/>
    <w:rsid w:val="00C81089"/>
    <w:rsid w:val="00C8140F"/>
    <w:rsid w:val="00C8144B"/>
    <w:rsid w:val="00C8152C"/>
    <w:rsid w:val="00C815AC"/>
    <w:rsid w:val="00C81892"/>
    <w:rsid w:val="00C8189D"/>
    <w:rsid w:val="00C818B7"/>
    <w:rsid w:val="00C81993"/>
    <w:rsid w:val="00C81B13"/>
    <w:rsid w:val="00C81B56"/>
    <w:rsid w:val="00C81B60"/>
    <w:rsid w:val="00C81BB6"/>
    <w:rsid w:val="00C81C8C"/>
    <w:rsid w:val="00C81E6E"/>
    <w:rsid w:val="00C81EE8"/>
    <w:rsid w:val="00C81F33"/>
    <w:rsid w:val="00C81F3A"/>
    <w:rsid w:val="00C81F96"/>
    <w:rsid w:val="00C82010"/>
    <w:rsid w:val="00C8201B"/>
    <w:rsid w:val="00C821AF"/>
    <w:rsid w:val="00C8229A"/>
    <w:rsid w:val="00C822D2"/>
    <w:rsid w:val="00C82371"/>
    <w:rsid w:val="00C8241E"/>
    <w:rsid w:val="00C825AA"/>
    <w:rsid w:val="00C825D8"/>
    <w:rsid w:val="00C825F5"/>
    <w:rsid w:val="00C8269B"/>
    <w:rsid w:val="00C827F8"/>
    <w:rsid w:val="00C82847"/>
    <w:rsid w:val="00C829B9"/>
    <w:rsid w:val="00C82AAC"/>
    <w:rsid w:val="00C82C4F"/>
    <w:rsid w:val="00C82D57"/>
    <w:rsid w:val="00C82DD5"/>
    <w:rsid w:val="00C82E44"/>
    <w:rsid w:val="00C82E67"/>
    <w:rsid w:val="00C82ECB"/>
    <w:rsid w:val="00C82FAD"/>
    <w:rsid w:val="00C83154"/>
    <w:rsid w:val="00C831B1"/>
    <w:rsid w:val="00C831B2"/>
    <w:rsid w:val="00C83221"/>
    <w:rsid w:val="00C83291"/>
    <w:rsid w:val="00C83427"/>
    <w:rsid w:val="00C8364C"/>
    <w:rsid w:val="00C83688"/>
    <w:rsid w:val="00C836D2"/>
    <w:rsid w:val="00C8373F"/>
    <w:rsid w:val="00C837C0"/>
    <w:rsid w:val="00C83A72"/>
    <w:rsid w:val="00C83A79"/>
    <w:rsid w:val="00C83B28"/>
    <w:rsid w:val="00C83D29"/>
    <w:rsid w:val="00C83D5C"/>
    <w:rsid w:val="00C83E00"/>
    <w:rsid w:val="00C83E43"/>
    <w:rsid w:val="00C83EF0"/>
    <w:rsid w:val="00C83F6D"/>
    <w:rsid w:val="00C84047"/>
    <w:rsid w:val="00C84231"/>
    <w:rsid w:val="00C8441F"/>
    <w:rsid w:val="00C84447"/>
    <w:rsid w:val="00C84453"/>
    <w:rsid w:val="00C844CE"/>
    <w:rsid w:val="00C84557"/>
    <w:rsid w:val="00C84689"/>
    <w:rsid w:val="00C84719"/>
    <w:rsid w:val="00C849B2"/>
    <w:rsid w:val="00C84AD8"/>
    <w:rsid w:val="00C84AE8"/>
    <w:rsid w:val="00C84D43"/>
    <w:rsid w:val="00C84E6E"/>
    <w:rsid w:val="00C84EC5"/>
    <w:rsid w:val="00C84EFA"/>
    <w:rsid w:val="00C84F3B"/>
    <w:rsid w:val="00C84FFE"/>
    <w:rsid w:val="00C8507F"/>
    <w:rsid w:val="00C850DB"/>
    <w:rsid w:val="00C850FD"/>
    <w:rsid w:val="00C85129"/>
    <w:rsid w:val="00C85187"/>
    <w:rsid w:val="00C8519C"/>
    <w:rsid w:val="00C85219"/>
    <w:rsid w:val="00C85264"/>
    <w:rsid w:val="00C853D3"/>
    <w:rsid w:val="00C854EC"/>
    <w:rsid w:val="00C85550"/>
    <w:rsid w:val="00C8563F"/>
    <w:rsid w:val="00C85667"/>
    <w:rsid w:val="00C8572B"/>
    <w:rsid w:val="00C8573F"/>
    <w:rsid w:val="00C858D8"/>
    <w:rsid w:val="00C859AE"/>
    <w:rsid w:val="00C85B43"/>
    <w:rsid w:val="00C85BB5"/>
    <w:rsid w:val="00C85BBD"/>
    <w:rsid w:val="00C85BD0"/>
    <w:rsid w:val="00C85DAF"/>
    <w:rsid w:val="00C85EE5"/>
    <w:rsid w:val="00C85FBF"/>
    <w:rsid w:val="00C85FDD"/>
    <w:rsid w:val="00C86017"/>
    <w:rsid w:val="00C8602C"/>
    <w:rsid w:val="00C86043"/>
    <w:rsid w:val="00C8608B"/>
    <w:rsid w:val="00C86090"/>
    <w:rsid w:val="00C8610C"/>
    <w:rsid w:val="00C86180"/>
    <w:rsid w:val="00C86258"/>
    <w:rsid w:val="00C86357"/>
    <w:rsid w:val="00C86372"/>
    <w:rsid w:val="00C86416"/>
    <w:rsid w:val="00C864E8"/>
    <w:rsid w:val="00C866A4"/>
    <w:rsid w:val="00C867B3"/>
    <w:rsid w:val="00C86A7D"/>
    <w:rsid w:val="00C86AA8"/>
    <w:rsid w:val="00C86B49"/>
    <w:rsid w:val="00C86C01"/>
    <w:rsid w:val="00C86C2C"/>
    <w:rsid w:val="00C86EC2"/>
    <w:rsid w:val="00C87152"/>
    <w:rsid w:val="00C8715F"/>
    <w:rsid w:val="00C87272"/>
    <w:rsid w:val="00C87299"/>
    <w:rsid w:val="00C872AC"/>
    <w:rsid w:val="00C87339"/>
    <w:rsid w:val="00C874CD"/>
    <w:rsid w:val="00C87536"/>
    <w:rsid w:val="00C876C7"/>
    <w:rsid w:val="00C8772A"/>
    <w:rsid w:val="00C87851"/>
    <w:rsid w:val="00C87A59"/>
    <w:rsid w:val="00C87A7B"/>
    <w:rsid w:val="00C87C82"/>
    <w:rsid w:val="00C87CC8"/>
    <w:rsid w:val="00C87CF1"/>
    <w:rsid w:val="00C87D36"/>
    <w:rsid w:val="00C87DCC"/>
    <w:rsid w:val="00C87E37"/>
    <w:rsid w:val="00C87E3B"/>
    <w:rsid w:val="00C87EC6"/>
    <w:rsid w:val="00C87F10"/>
    <w:rsid w:val="00C87F2C"/>
    <w:rsid w:val="00C87F3F"/>
    <w:rsid w:val="00C90064"/>
    <w:rsid w:val="00C9013F"/>
    <w:rsid w:val="00C90151"/>
    <w:rsid w:val="00C90213"/>
    <w:rsid w:val="00C90241"/>
    <w:rsid w:val="00C902C6"/>
    <w:rsid w:val="00C902E3"/>
    <w:rsid w:val="00C90368"/>
    <w:rsid w:val="00C90431"/>
    <w:rsid w:val="00C9046F"/>
    <w:rsid w:val="00C904C2"/>
    <w:rsid w:val="00C90559"/>
    <w:rsid w:val="00C90642"/>
    <w:rsid w:val="00C90689"/>
    <w:rsid w:val="00C90724"/>
    <w:rsid w:val="00C90744"/>
    <w:rsid w:val="00C90766"/>
    <w:rsid w:val="00C90772"/>
    <w:rsid w:val="00C907C1"/>
    <w:rsid w:val="00C90C39"/>
    <w:rsid w:val="00C90D64"/>
    <w:rsid w:val="00C90D69"/>
    <w:rsid w:val="00C91323"/>
    <w:rsid w:val="00C9152A"/>
    <w:rsid w:val="00C9163F"/>
    <w:rsid w:val="00C9166B"/>
    <w:rsid w:val="00C91791"/>
    <w:rsid w:val="00C917AF"/>
    <w:rsid w:val="00C91825"/>
    <w:rsid w:val="00C91ADF"/>
    <w:rsid w:val="00C91C2F"/>
    <w:rsid w:val="00C91CED"/>
    <w:rsid w:val="00C91D0E"/>
    <w:rsid w:val="00C91DA6"/>
    <w:rsid w:val="00C91F6A"/>
    <w:rsid w:val="00C91FCF"/>
    <w:rsid w:val="00C9205B"/>
    <w:rsid w:val="00C92066"/>
    <w:rsid w:val="00C9210B"/>
    <w:rsid w:val="00C9212A"/>
    <w:rsid w:val="00C921E0"/>
    <w:rsid w:val="00C92217"/>
    <w:rsid w:val="00C923E7"/>
    <w:rsid w:val="00C9240E"/>
    <w:rsid w:val="00C9243A"/>
    <w:rsid w:val="00C92573"/>
    <w:rsid w:val="00C925F2"/>
    <w:rsid w:val="00C92693"/>
    <w:rsid w:val="00C927C8"/>
    <w:rsid w:val="00C92854"/>
    <w:rsid w:val="00C9292E"/>
    <w:rsid w:val="00C92952"/>
    <w:rsid w:val="00C92975"/>
    <w:rsid w:val="00C929B6"/>
    <w:rsid w:val="00C929D4"/>
    <w:rsid w:val="00C92A40"/>
    <w:rsid w:val="00C92B01"/>
    <w:rsid w:val="00C92B9C"/>
    <w:rsid w:val="00C92BA0"/>
    <w:rsid w:val="00C92D2D"/>
    <w:rsid w:val="00C92D54"/>
    <w:rsid w:val="00C92ECD"/>
    <w:rsid w:val="00C92F24"/>
    <w:rsid w:val="00C92F51"/>
    <w:rsid w:val="00C92F86"/>
    <w:rsid w:val="00C92FDB"/>
    <w:rsid w:val="00C9304E"/>
    <w:rsid w:val="00C93087"/>
    <w:rsid w:val="00C930B6"/>
    <w:rsid w:val="00C930E9"/>
    <w:rsid w:val="00C93116"/>
    <w:rsid w:val="00C93163"/>
    <w:rsid w:val="00C93289"/>
    <w:rsid w:val="00C933A8"/>
    <w:rsid w:val="00C93535"/>
    <w:rsid w:val="00C935A2"/>
    <w:rsid w:val="00C935FA"/>
    <w:rsid w:val="00C93628"/>
    <w:rsid w:val="00C937C2"/>
    <w:rsid w:val="00C93A4E"/>
    <w:rsid w:val="00C93A6F"/>
    <w:rsid w:val="00C93AAA"/>
    <w:rsid w:val="00C93AD1"/>
    <w:rsid w:val="00C93B73"/>
    <w:rsid w:val="00C93D14"/>
    <w:rsid w:val="00C93F10"/>
    <w:rsid w:val="00C9402A"/>
    <w:rsid w:val="00C9412E"/>
    <w:rsid w:val="00C94200"/>
    <w:rsid w:val="00C94348"/>
    <w:rsid w:val="00C94370"/>
    <w:rsid w:val="00C944A9"/>
    <w:rsid w:val="00C9459D"/>
    <w:rsid w:val="00C94633"/>
    <w:rsid w:val="00C946D8"/>
    <w:rsid w:val="00C94728"/>
    <w:rsid w:val="00C947C9"/>
    <w:rsid w:val="00C9497C"/>
    <w:rsid w:val="00C9499A"/>
    <w:rsid w:val="00C94A3D"/>
    <w:rsid w:val="00C94AC8"/>
    <w:rsid w:val="00C94BF8"/>
    <w:rsid w:val="00C94C72"/>
    <w:rsid w:val="00C94DC3"/>
    <w:rsid w:val="00C94E65"/>
    <w:rsid w:val="00C94E7B"/>
    <w:rsid w:val="00C94EBC"/>
    <w:rsid w:val="00C94F22"/>
    <w:rsid w:val="00C950FD"/>
    <w:rsid w:val="00C95160"/>
    <w:rsid w:val="00C951D0"/>
    <w:rsid w:val="00C9521F"/>
    <w:rsid w:val="00C95293"/>
    <w:rsid w:val="00C952BB"/>
    <w:rsid w:val="00C952C5"/>
    <w:rsid w:val="00C95305"/>
    <w:rsid w:val="00C953B2"/>
    <w:rsid w:val="00C953E9"/>
    <w:rsid w:val="00C954F0"/>
    <w:rsid w:val="00C95714"/>
    <w:rsid w:val="00C95894"/>
    <w:rsid w:val="00C95A65"/>
    <w:rsid w:val="00C95B00"/>
    <w:rsid w:val="00C95B6A"/>
    <w:rsid w:val="00C95BDD"/>
    <w:rsid w:val="00C95CA1"/>
    <w:rsid w:val="00C95E53"/>
    <w:rsid w:val="00C95EA4"/>
    <w:rsid w:val="00C95ED9"/>
    <w:rsid w:val="00C95F57"/>
    <w:rsid w:val="00C95F8B"/>
    <w:rsid w:val="00C95FA1"/>
    <w:rsid w:val="00C96237"/>
    <w:rsid w:val="00C962CD"/>
    <w:rsid w:val="00C9647D"/>
    <w:rsid w:val="00C9650A"/>
    <w:rsid w:val="00C965F7"/>
    <w:rsid w:val="00C9667D"/>
    <w:rsid w:val="00C966C1"/>
    <w:rsid w:val="00C966CB"/>
    <w:rsid w:val="00C96750"/>
    <w:rsid w:val="00C96A9E"/>
    <w:rsid w:val="00C96C2E"/>
    <w:rsid w:val="00C96C3D"/>
    <w:rsid w:val="00C96C42"/>
    <w:rsid w:val="00C96EEC"/>
    <w:rsid w:val="00C96EF9"/>
    <w:rsid w:val="00C96EFF"/>
    <w:rsid w:val="00C96FEC"/>
    <w:rsid w:val="00C970E6"/>
    <w:rsid w:val="00C97136"/>
    <w:rsid w:val="00C97159"/>
    <w:rsid w:val="00C972BD"/>
    <w:rsid w:val="00C9731C"/>
    <w:rsid w:val="00C973F3"/>
    <w:rsid w:val="00C974E0"/>
    <w:rsid w:val="00C97604"/>
    <w:rsid w:val="00C979C1"/>
    <w:rsid w:val="00C97B4C"/>
    <w:rsid w:val="00C97C4B"/>
    <w:rsid w:val="00C97CA9"/>
    <w:rsid w:val="00C97D6B"/>
    <w:rsid w:val="00C97DC1"/>
    <w:rsid w:val="00C97E08"/>
    <w:rsid w:val="00C97E6D"/>
    <w:rsid w:val="00C97EBE"/>
    <w:rsid w:val="00C97F27"/>
    <w:rsid w:val="00C97FF1"/>
    <w:rsid w:val="00CA00F0"/>
    <w:rsid w:val="00CA02EA"/>
    <w:rsid w:val="00CA04E9"/>
    <w:rsid w:val="00CA04F2"/>
    <w:rsid w:val="00CA0515"/>
    <w:rsid w:val="00CA069B"/>
    <w:rsid w:val="00CA06C2"/>
    <w:rsid w:val="00CA0774"/>
    <w:rsid w:val="00CA0870"/>
    <w:rsid w:val="00CA08D0"/>
    <w:rsid w:val="00CA08D6"/>
    <w:rsid w:val="00CA0AF7"/>
    <w:rsid w:val="00CA0B07"/>
    <w:rsid w:val="00CA0B45"/>
    <w:rsid w:val="00CA0B4C"/>
    <w:rsid w:val="00CA0B86"/>
    <w:rsid w:val="00CA0E37"/>
    <w:rsid w:val="00CA0E8E"/>
    <w:rsid w:val="00CA0EA2"/>
    <w:rsid w:val="00CA0F50"/>
    <w:rsid w:val="00CA0F7C"/>
    <w:rsid w:val="00CA0F8E"/>
    <w:rsid w:val="00CA0FD6"/>
    <w:rsid w:val="00CA125E"/>
    <w:rsid w:val="00CA1298"/>
    <w:rsid w:val="00CA1311"/>
    <w:rsid w:val="00CA13BA"/>
    <w:rsid w:val="00CA1402"/>
    <w:rsid w:val="00CA144B"/>
    <w:rsid w:val="00CA1510"/>
    <w:rsid w:val="00CA15CA"/>
    <w:rsid w:val="00CA15D8"/>
    <w:rsid w:val="00CA1687"/>
    <w:rsid w:val="00CA173E"/>
    <w:rsid w:val="00CA1889"/>
    <w:rsid w:val="00CA18E7"/>
    <w:rsid w:val="00CA1947"/>
    <w:rsid w:val="00CA1A72"/>
    <w:rsid w:val="00CA1AA6"/>
    <w:rsid w:val="00CA1C33"/>
    <w:rsid w:val="00CA1D97"/>
    <w:rsid w:val="00CA1D9B"/>
    <w:rsid w:val="00CA1DC0"/>
    <w:rsid w:val="00CA1F1A"/>
    <w:rsid w:val="00CA2060"/>
    <w:rsid w:val="00CA2149"/>
    <w:rsid w:val="00CA21E6"/>
    <w:rsid w:val="00CA226F"/>
    <w:rsid w:val="00CA22A8"/>
    <w:rsid w:val="00CA22C9"/>
    <w:rsid w:val="00CA2344"/>
    <w:rsid w:val="00CA2492"/>
    <w:rsid w:val="00CA251B"/>
    <w:rsid w:val="00CA2521"/>
    <w:rsid w:val="00CA25C6"/>
    <w:rsid w:val="00CA2622"/>
    <w:rsid w:val="00CA27DA"/>
    <w:rsid w:val="00CA28FE"/>
    <w:rsid w:val="00CA2ADC"/>
    <w:rsid w:val="00CA2C48"/>
    <w:rsid w:val="00CA2C71"/>
    <w:rsid w:val="00CA2CDB"/>
    <w:rsid w:val="00CA2E5C"/>
    <w:rsid w:val="00CA2E6D"/>
    <w:rsid w:val="00CA2EB8"/>
    <w:rsid w:val="00CA2F7A"/>
    <w:rsid w:val="00CA2FFA"/>
    <w:rsid w:val="00CA3121"/>
    <w:rsid w:val="00CA312F"/>
    <w:rsid w:val="00CA3185"/>
    <w:rsid w:val="00CA321C"/>
    <w:rsid w:val="00CA322C"/>
    <w:rsid w:val="00CA3245"/>
    <w:rsid w:val="00CA329B"/>
    <w:rsid w:val="00CA336D"/>
    <w:rsid w:val="00CA3470"/>
    <w:rsid w:val="00CA354D"/>
    <w:rsid w:val="00CA361B"/>
    <w:rsid w:val="00CA36F5"/>
    <w:rsid w:val="00CA372D"/>
    <w:rsid w:val="00CA3758"/>
    <w:rsid w:val="00CA38C9"/>
    <w:rsid w:val="00CA38D7"/>
    <w:rsid w:val="00CA3B7B"/>
    <w:rsid w:val="00CA3C64"/>
    <w:rsid w:val="00CA3D76"/>
    <w:rsid w:val="00CA3D78"/>
    <w:rsid w:val="00CA3E22"/>
    <w:rsid w:val="00CA3EB9"/>
    <w:rsid w:val="00CA3F31"/>
    <w:rsid w:val="00CA3F88"/>
    <w:rsid w:val="00CA4044"/>
    <w:rsid w:val="00CA40A9"/>
    <w:rsid w:val="00CA40AE"/>
    <w:rsid w:val="00CA410E"/>
    <w:rsid w:val="00CA41B0"/>
    <w:rsid w:val="00CA4218"/>
    <w:rsid w:val="00CA429F"/>
    <w:rsid w:val="00CA4366"/>
    <w:rsid w:val="00CA441A"/>
    <w:rsid w:val="00CA44AE"/>
    <w:rsid w:val="00CA46B4"/>
    <w:rsid w:val="00CA4951"/>
    <w:rsid w:val="00CA4A04"/>
    <w:rsid w:val="00CA4A7A"/>
    <w:rsid w:val="00CA4AC1"/>
    <w:rsid w:val="00CA4ADE"/>
    <w:rsid w:val="00CA4B73"/>
    <w:rsid w:val="00CA4BD3"/>
    <w:rsid w:val="00CA4BDC"/>
    <w:rsid w:val="00CA4C6C"/>
    <w:rsid w:val="00CA4CD7"/>
    <w:rsid w:val="00CA4FEC"/>
    <w:rsid w:val="00CA502D"/>
    <w:rsid w:val="00CA5091"/>
    <w:rsid w:val="00CA5341"/>
    <w:rsid w:val="00CA535E"/>
    <w:rsid w:val="00CA546D"/>
    <w:rsid w:val="00CA559D"/>
    <w:rsid w:val="00CA57FD"/>
    <w:rsid w:val="00CA5832"/>
    <w:rsid w:val="00CA5834"/>
    <w:rsid w:val="00CA5866"/>
    <w:rsid w:val="00CA597E"/>
    <w:rsid w:val="00CA5A38"/>
    <w:rsid w:val="00CA5AE5"/>
    <w:rsid w:val="00CA5B26"/>
    <w:rsid w:val="00CA5BD0"/>
    <w:rsid w:val="00CA5C7F"/>
    <w:rsid w:val="00CA5D73"/>
    <w:rsid w:val="00CA5E39"/>
    <w:rsid w:val="00CA61E3"/>
    <w:rsid w:val="00CA625F"/>
    <w:rsid w:val="00CA62D8"/>
    <w:rsid w:val="00CA649B"/>
    <w:rsid w:val="00CA658A"/>
    <w:rsid w:val="00CA6662"/>
    <w:rsid w:val="00CA674B"/>
    <w:rsid w:val="00CA67F4"/>
    <w:rsid w:val="00CA6817"/>
    <w:rsid w:val="00CA6937"/>
    <w:rsid w:val="00CA69F7"/>
    <w:rsid w:val="00CA6A27"/>
    <w:rsid w:val="00CA6C2A"/>
    <w:rsid w:val="00CA6D62"/>
    <w:rsid w:val="00CA6D8B"/>
    <w:rsid w:val="00CA6E4B"/>
    <w:rsid w:val="00CA6E88"/>
    <w:rsid w:val="00CA6F73"/>
    <w:rsid w:val="00CA6F76"/>
    <w:rsid w:val="00CA70A6"/>
    <w:rsid w:val="00CA70DA"/>
    <w:rsid w:val="00CA723C"/>
    <w:rsid w:val="00CA748D"/>
    <w:rsid w:val="00CA74BC"/>
    <w:rsid w:val="00CA74D4"/>
    <w:rsid w:val="00CA751B"/>
    <w:rsid w:val="00CA7546"/>
    <w:rsid w:val="00CA75FD"/>
    <w:rsid w:val="00CA7656"/>
    <w:rsid w:val="00CA77EC"/>
    <w:rsid w:val="00CA782A"/>
    <w:rsid w:val="00CA789C"/>
    <w:rsid w:val="00CA7910"/>
    <w:rsid w:val="00CA7943"/>
    <w:rsid w:val="00CA79BF"/>
    <w:rsid w:val="00CA7A20"/>
    <w:rsid w:val="00CA7AA4"/>
    <w:rsid w:val="00CA7B3A"/>
    <w:rsid w:val="00CA7BFC"/>
    <w:rsid w:val="00CA7E2E"/>
    <w:rsid w:val="00CA7F31"/>
    <w:rsid w:val="00CA7FC9"/>
    <w:rsid w:val="00CA7FF4"/>
    <w:rsid w:val="00CA7FF9"/>
    <w:rsid w:val="00CB00D6"/>
    <w:rsid w:val="00CB00FA"/>
    <w:rsid w:val="00CB0149"/>
    <w:rsid w:val="00CB016D"/>
    <w:rsid w:val="00CB018C"/>
    <w:rsid w:val="00CB0247"/>
    <w:rsid w:val="00CB040D"/>
    <w:rsid w:val="00CB050B"/>
    <w:rsid w:val="00CB057E"/>
    <w:rsid w:val="00CB08BA"/>
    <w:rsid w:val="00CB092E"/>
    <w:rsid w:val="00CB0A74"/>
    <w:rsid w:val="00CB0ADD"/>
    <w:rsid w:val="00CB0B39"/>
    <w:rsid w:val="00CB0B9B"/>
    <w:rsid w:val="00CB0D1E"/>
    <w:rsid w:val="00CB0DBB"/>
    <w:rsid w:val="00CB0F96"/>
    <w:rsid w:val="00CB1345"/>
    <w:rsid w:val="00CB147E"/>
    <w:rsid w:val="00CB1501"/>
    <w:rsid w:val="00CB1765"/>
    <w:rsid w:val="00CB177E"/>
    <w:rsid w:val="00CB1907"/>
    <w:rsid w:val="00CB1942"/>
    <w:rsid w:val="00CB1943"/>
    <w:rsid w:val="00CB1BB7"/>
    <w:rsid w:val="00CB1C68"/>
    <w:rsid w:val="00CB1D75"/>
    <w:rsid w:val="00CB1F47"/>
    <w:rsid w:val="00CB2180"/>
    <w:rsid w:val="00CB2234"/>
    <w:rsid w:val="00CB227C"/>
    <w:rsid w:val="00CB2390"/>
    <w:rsid w:val="00CB23B6"/>
    <w:rsid w:val="00CB2429"/>
    <w:rsid w:val="00CB24D3"/>
    <w:rsid w:val="00CB25A6"/>
    <w:rsid w:val="00CB262B"/>
    <w:rsid w:val="00CB26F3"/>
    <w:rsid w:val="00CB29A0"/>
    <w:rsid w:val="00CB2B5F"/>
    <w:rsid w:val="00CB2CFA"/>
    <w:rsid w:val="00CB2DA4"/>
    <w:rsid w:val="00CB2ED3"/>
    <w:rsid w:val="00CB2FD3"/>
    <w:rsid w:val="00CB2FF9"/>
    <w:rsid w:val="00CB30C0"/>
    <w:rsid w:val="00CB30EA"/>
    <w:rsid w:val="00CB3161"/>
    <w:rsid w:val="00CB33DF"/>
    <w:rsid w:val="00CB344A"/>
    <w:rsid w:val="00CB34DE"/>
    <w:rsid w:val="00CB351D"/>
    <w:rsid w:val="00CB3553"/>
    <w:rsid w:val="00CB3570"/>
    <w:rsid w:val="00CB371B"/>
    <w:rsid w:val="00CB3786"/>
    <w:rsid w:val="00CB37CD"/>
    <w:rsid w:val="00CB3810"/>
    <w:rsid w:val="00CB3842"/>
    <w:rsid w:val="00CB3949"/>
    <w:rsid w:val="00CB3B8F"/>
    <w:rsid w:val="00CB3BD5"/>
    <w:rsid w:val="00CB3C20"/>
    <w:rsid w:val="00CB3CA4"/>
    <w:rsid w:val="00CB3EB2"/>
    <w:rsid w:val="00CB3F5F"/>
    <w:rsid w:val="00CB400F"/>
    <w:rsid w:val="00CB403C"/>
    <w:rsid w:val="00CB418E"/>
    <w:rsid w:val="00CB4234"/>
    <w:rsid w:val="00CB424B"/>
    <w:rsid w:val="00CB429D"/>
    <w:rsid w:val="00CB42DD"/>
    <w:rsid w:val="00CB43EF"/>
    <w:rsid w:val="00CB4511"/>
    <w:rsid w:val="00CB457E"/>
    <w:rsid w:val="00CB46AB"/>
    <w:rsid w:val="00CB4719"/>
    <w:rsid w:val="00CB4755"/>
    <w:rsid w:val="00CB478D"/>
    <w:rsid w:val="00CB47A9"/>
    <w:rsid w:val="00CB47B1"/>
    <w:rsid w:val="00CB482A"/>
    <w:rsid w:val="00CB483C"/>
    <w:rsid w:val="00CB48DB"/>
    <w:rsid w:val="00CB49E1"/>
    <w:rsid w:val="00CB4AD8"/>
    <w:rsid w:val="00CB4AED"/>
    <w:rsid w:val="00CB4D4D"/>
    <w:rsid w:val="00CB4D59"/>
    <w:rsid w:val="00CB4DC2"/>
    <w:rsid w:val="00CB5036"/>
    <w:rsid w:val="00CB505E"/>
    <w:rsid w:val="00CB507B"/>
    <w:rsid w:val="00CB514D"/>
    <w:rsid w:val="00CB51FB"/>
    <w:rsid w:val="00CB536E"/>
    <w:rsid w:val="00CB539F"/>
    <w:rsid w:val="00CB53B4"/>
    <w:rsid w:val="00CB53C3"/>
    <w:rsid w:val="00CB5563"/>
    <w:rsid w:val="00CB5631"/>
    <w:rsid w:val="00CB5751"/>
    <w:rsid w:val="00CB58A7"/>
    <w:rsid w:val="00CB58AA"/>
    <w:rsid w:val="00CB5919"/>
    <w:rsid w:val="00CB5A5C"/>
    <w:rsid w:val="00CB5D18"/>
    <w:rsid w:val="00CB5F08"/>
    <w:rsid w:val="00CB5F3B"/>
    <w:rsid w:val="00CB6030"/>
    <w:rsid w:val="00CB6096"/>
    <w:rsid w:val="00CB6289"/>
    <w:rsid w:val="00CB63DC"/>
    <w:rsid w:val="00CB63FF"/>
    <w:rsid w:val="00CB642E"/>
    <w:rsid w:val="00CB655D"/>
    <w:rsid w:val="00CB658E"/>
    <w:rsid w:val="00CB666E"/>
    <w:rsid w:val="00CB6697"/>
    <w:rsid w:val="00CB6742"/>
    <w:rsid w:val="00CB6787"/>
    <w:rsid w:val="00CB67D1"/>
    <w:rsid w:val="00CB6817"/>
    <w:rsid w:val="00CB692F"/>
    <w:rsid w:val="00CB697E"/>
    <w:rsid w:val="00CB69F9"/>
    <w:rsid w:val="00CB6ADF"/>
    <w:rsid w:val="00CB6C44"/>
    <w:rsid w:val="00CB6EE0"/>
    <w:rsid w:val="00CB6F24"/>
    <w:rsid w:val="00CB6F37"/>
    <w:rsid w:val="00CB7259"/>
    <w:rsid w:val="00CB7370"/>
    <w:rsid w:val="00CB7385"/>
    <w:rsid w:val="00CB73BB"/>
    <w:rsid w:val="00CB7405"/>
    <w:rsid w:val="00CB748D"/>
    <w:rsid w:val="00CB74E9"/>
    <w:rsid w:val="00CB75A7"/>
    <w:rsid w:val="00CB7716"/>
    <w:rsid w:val="00CB799B"/>
    <w:rsid w:val="00CB7ACF"/>
    <w:rsid w:val="00CB7BD7"/>
    <w:rsid w:val="00CB7CFF"/>
    <w:rsid w:val="00CB7D85"/>
    <w:rsid w:val="00CB7F1C"/>
    <w:rsid w:val="00CB7F67"/>
    <w:rsid w:val="00CB7F92"/>
    <w:rsid w:val="00CB7FC2"/>
    <w:rsid w:val="00CC005D"/>
    <w:rsid w:val="00CC0188"/>
    <w:rsid w:val="00CC0280"/>
    <w:rsid w:val="00CC02D3"/>
    <w:rsid w:val="00CC0495"/>
    <w:rsid w:val="00CC04A3"/>
    <w:rsid w:val="00CC05B3"/>
    <w:rsid w:val="00CC0777"/>
    <w:rsid w:val="00CC094E"/>
    <w:rsid w:val="00CC0ACA"/>
    <w:rsid w:val="00CC0C70"/>
    <w:rsid w:val="00CC0C8B"/>
    <w:rsid w:val="00CC0C99"/>
    <w:rsid w:val="00CC0DA6"/>
    <w:rsid w:val="00CC0ECD"/>
    <w:rsid w:val="00CC0EF9"/>
    <w:rsid w:val="00CC1086"/>
    <w:rsid w:val="00CC137D"/>
    <w:rsid w:val="00CC13CC"/>
    <w:rsid w:val="00CC13F8"/>
    <w:rsid w:val="00CC1463"/>
    <w:rsid w:val="00CC1559"/>
    <w:rsid w:val="00CC16C9"/>
    <w:rsid w:val="00CC17B9"/>
    <w:rsid w:val="00CC180B"/>
    <w:rsid w:val="00CC18AA"/>
    <w:rsid w:val="00CC1982"/>
    <w:rsid w:val="00CC19AF"/>
    <w:rsid w:val="00CC19BA"/>
    <w:rsid w:val="00CC1B20"/>
    <w:rsid w:val="00CC1C75"/>
    <w:rsid w:val="00CC1CB6"/>
    <w:rsid w:val="00CC1D16"/>
    <w:rsid w:val="00CC1D32"/>
    <w:rsid w:val="00CC1DE9"/>
    <w:rsid w:val="00CC1EBC"/>
    <w:rsid w:val="00CC2228"/>
    <w:rsid w:val="00CC2534"/>
    <w:rsid w:val="00CC25B1"/>
    <w:rsid w:val="00CC25F1"/>
    <w:rsid w:val="00CC260E"/>
    <w:rsid w:val="00CC269D"/>
    <w:rsid w:val="00CC269F"/>
    <w:rsid w:val="00CC287A"/>
    <w:rsid w:val="00CC2BD9"/>
    <w:rsid w:val="00CC2BE2"/>
    <w:rsid w:val="00CC2C20"/>
    <w:rsid w:val="00CC2CE1"/>
    <w:rsid w:val="00CC2E29"/>
    <w:rsid w:val="00CC2F5C"/>
    <w:rsid w:val="00CC3096"/>
    <w:rsid w:val="00CC3136"/>
    <w:rsid w:val="00CC317E"/>
    <w:rsid w:val="00CC320B"/>
    <w:rsid w:val="00CC337B"/>
    <w:rsid w:val="00CC34B5"/>
    <w:rsid w:val="00CC34DB"/>
    <w:rsid w:val="00CC35BA"/>
    <w:rsid w:val="00CC35F1"/>
    <w:rsid w:val="00CC365E"/>
    <w:rsid w:val="00CC36F3"/>
    <w:rsid w:val="00CC3714"/>
    <w:rsid w:val="00CC37D3"/>
    <w:rsid w:val="00CC37E5"/>
    <w:rsid w:val="00CC390F"/>
    <w:rsid w:val="00CC3984"/>
    <w:rsid w:val="00CC3A93"/>
    <w:rsid w:val="00CC3AAE"/>
    <w:rsid w:val="00CC3B2F"/>
    <w:rsid w:val="00CC3C2E"/>
    <w:rsid w:val="00CC3D8C"/>
    <w:rsid w:val="00CC3E67"/>
    <w:rsid w:val="00CC41CE"/>
    <w:rsid w:val="00CC41FC"/>
    <w:rsid w:val="00CC4258"/>
    <w:rsid w:val="00CC43AA"/>
    <w:rsid w:val="00CC4423"/>
    <w:rsid w:val="00CC4439"/>
    <w:rsid w:val="00CC444D"/>
    <w:rsid w:val="00CC44E8"/>
    <w:rsid w:val="00CC44EF"/>
    <w:rsid w:val="00CC44FC"/>
    <w:rsid w:val="00CC4568"/>
    <w:rsid w:val="00CC4813"/>
    <w:rsid w:val="00CC48F1"/>
    <w:rsid w:val="00CC4945"/>
    <w:rsid w:val="00CC49B1"/>
    <w:rsid w:val="00CC4A57"/>
    <w:rsid w:val="00CC4B36"/>
    <w:rsid w:val="00CC4BC8"/>
    <w:rsid w:val="00CC4C54"/>
    <w:rsid w:val="00CC4FC1"/>
    <w:rsid w:val="00CC4FDA"/>
    <w:rsid w:val="00CC5028"/>
    <w:rsid w:val="00CC503D"/>
    <w:rsid w:val="00CC50BB"/>
    <w:rsid w:val="00CC5200"/>
    <w:rsid w:val="00CC541C"/>
    <w:rsid w:val="00CC5448"/>
    <w:rsid w:val="00CC577B"/>
    <w:rsid w:val="00CC57CF"/>
    <w:rsid w:val="00CC57D1"/>
    <w:rsid w:val="00CC5A2F"/>
    <w:rsid w:val="00CC5A43"/>
    <w:rsid w:val="00CC5BC3"/>
    <w:rsid w:val="00CC5CC6"/>
    <w:rsid w:val="00CC5D3D"/>
    <w:rsid w:val="00CC5DB1"/>
    <w:rsid w:val="00CC5E30"/>
    <w:rsid w:val="00CC5E4C"/>
    <w:rsid w:val="00CC5ECA"/>
    <w:rsid w:val="00CC5FD0"/>
    <w:rsid w:val="00CC633B"/>
    <w:rsid w:val="00CC6383"/>
    <w:rsid w:val="00CC6462"/>
    <w:rsid w:val="00CC6474"/>
    <w:rsid w:val="00CC653B"/>
    <w:rsid w:val="00CC690E"/>
    <w:rsid w:val="00CC6A1C"/>
    <w:rsid w:val="00CC6B80"/>
    <w:rsid w:val="00CC6C38"/>
    <w:rsid w:val="00CC6D2E"/>
    <w:rsid w:val="00CC6D8E"/>
    <w:rsid w:val="00CC716B"/>
    <w:rsid w:val="00CC723A"/>
    <w:rsid w:val="00CC724A"/>
    <w:rsid w:val="00CC730B"/>
    <w:rsid w:val="00CC732D"/>
    <w:rsid w:val="00CC7377"/>
    <w:rsid w:val="00CC73FB"/>
    <w:rsid w:val="00CC7491"/>
    <w:rsid w:val="00CC7503"/>
    <w:rsid w:val="00CC7554"/>
    <w:rsid w:val="00CC7609"/>
    <w:rsid w:val="00CC768E"/>
    <w:rsid w:val="00CC779B"/>
    <w:rsid w:val="00CC77DC"/>
    <w:rsid w:val="00CC7817"/>
    <w:rsid w:val="00CC7835"/>
    <w:rsid w:val="00CC7892"/>
    <w:rsid w:val="00CC789E"/>
    <w:rsid w:val="00CC7A2F"/>
    <w:rsid w:val="00CC7A52"/>
    <w:rsid w:val="00CC7AAD"/>
    <w:rsid w:val="00CC7B50"/>
    <w:rsid w:val="00CC7D11"/>
    <w:rsid w:val="00CC7D9D"/>
    <w:rsid w:val="00CC7EB9"/>
    <w:rsid w:val="00CC7FF0"/>
    <w:rsid w:val="00CD01E9"/>
    <w:rsid w:val="00CD0231"/>
    <w:rsid w:val="00CD033E"/>
    <w:rsid w:val="00CD03D1"/>
    <w:rsid w:val="00CD0429"/>
    <w:rsid w:val="00CD04F6"/>
    <w:rsid w:val="00CD05D5"/>
    <w:rsid w:val="00CD074D"/>
    <w:rsid w:val="00CD0AA0"/>
    <w:rsid w:val="00CD0D8E"/>
    <w:rsid w:val="00CD0E96"/>
    <w:rsid w:val="00CD0F36"/>
    <w:rsid w:val="00CD10E8"/>
    <w:rsid w:val="00CD11E3"/>
    <w:rsid w:val="00CD11F4"/>
    <w:rsid w:val="00CD1207"/>
    <w:rsid w:val="00CD1237"/>
    <w:rsid w:val="00CD135D"/>
    <w:rsid w:val="00CD1369"/>
    <w:rsid w:val="00CD143A"/>
    <w:rsid w:val="00CD1446"/>
    <w:rsid w:val="00CD145E"/>
    <w:rsid w:val="00CD14FD"/>
    <w:rsid w:val="00CD1767"/>
    <w:rsid w:val="00CD181C"/>
    <w:rsid w:val="00CD185D"/>
    <w:rsid w:val="00CD19E3"/>
    <w:rsid w:val="00CD19E7"/>
    <w:rsid w:val="00CD1AE9"/>
    <w:rsid w:val="00CD1BC6"/>
    <w:rsid w:val="00CD1C3B"/>
    <w:rsid w:val="00CD1C77"/>
    <w:rsid w:val="00CD1CE2"/>
    <w:rsid w:val="00CD1D4B"/>
    <w:rsid w:val="00CD1F76"/>
    <w:rsid w:val="00CD2072"/>
    <w:rsid w:val="00CD2244"/>
    <w:rsid w:val="00CD237E"/>
    <w:rsid w:val="00CD2632"/>
    <w:rsid w:val="00CD26E2"/>
    <w:rsid w:val="00CD27AF"/>
    <w:rsid w:val="00CD280A"/>
    <w:rsid w:val="00CD28BE"/>
    <w:rsid w:val="00CD2976"/>
    <w:rsid w:val="00CD29A8"/>
    <w:rsid w:val="00CD2ADF"/>
    <w:rsid w:val="00CD2D71"/>
    <w:rsid w:val="00CD2F25"/>
    <w:rsid w:val="00CD306F"/>
    <w:rsid w:val="00CD328D"/>
    <w:rsid w:val="00CD32B4"/>
    <w:rsid w:val="00CD32BE"/>
    <w:rsid w:val="00CD33D9"/>
    <w:rsid w:val="00CD355F"/>
    <w:rsid w:val="00CD3564"/>
    <w:rsid w:val="00CD3692"/>
    <w:rsid w:val="00CD3729"/>
    <w:rsid w:val="00CD37FA"/>
    <w:rsid w:val="00CD380C"/>
    <w:rsid w:val="00CD39CF"/>
    <w:rsid w:val="00CD39F6"/>
    <w:rsid w:val="00CD3AA7"/>
    <w:rsid w:val="00CD3B5B"/>
    <w:rsid w:val="00CD3C5F"/>
    <w:rsid w:val="00CD3D2E"/>
    <w:rsid w:val="00CD3D73"/>
    <w:rsid w:val="00CD3EA1"/>
    <w:rsid w:val="00CD3F8D"/>
    <w:rsid w:val="00CD3F97"/>
    <w:rsid w:val="00CD4004"/>
    <w:rsid w:val="00CD4013"/>
    <w:rsid w:val="00CD4081"/>
    <w:rsid w:val="00CD41D7"/>
    <w:rsid w:val="00CD44DE"/>
    <w:rsid w:val="00CD450D"/>
    <w:rsid w:val="00CD4569"/>
    <w:rsid w:val="00CD462E"/>
    <w:rsid w:val="00CD46AF"/>
    <w:rsid w:val="00CD4735"/>
    <w:rsid w:val="00CD477A"/>
    <w:rsid w:val="00CD48DD"/>
    <w:rsid w:val="00CD495B"/>
    <w:rsid w:val="00CD49BF"/>
    <w:rsid w:val="00CD49DD"/>
    <w:rsid w:val="00CD4B5F"/>
    <w:rsid w:val="00CD4BE5"/>
    <w:rsid w:val="00CD4E8F"/>
    <w:rsid w:val="00CD5133"/>
    <w:rsid w:val="00CD53CF"/>
    <w:rsid w:val="00CD543B"/>
    <w:rsid w:val="00CD544B"/>
    <w:rsid w:val="00CD5483"/>
    <w:rsid w:val="00CD55B8"/>
    <w:rsid w:val="00CD57B5"/>
    <w:rsid w:val="00CD57E2"/>
    <w:rsid w:val="00CD5A1C"/>
    <w:rsid w:val="00CD5ACA"/>
    <w:rsid w:val="00CD5AED"/>
    <w:rsid w:val="00CD5B3A"/>
    <w:rsid w:val="00CD5C17"/>
    <w:rsid w:val="00CD5D6D"/>
    <w:rsid w:val="00CD5E74"/>
    <w:rsid w:val="00CD5E7D"/>
    <w:rsid w:val="00CD5F47"/>
    <w:rsid w:val="00CD6221"/>
    <w:rsid w:val="00CD625A"/>
    <w:rsid w:val="00CD629D"/>
    <w:rsid w:val="00CD62A2"/>
    <w:rsid w:val="00CD6330"/>
    <w:rsid w:val="00CD636F"/>
    <w:rsid w:val="00CD63A8"/>
    <w:rsid w:val="00CD656B"/>
    <w:rsid w:val="00CD6659"/>
    <w:rsid w:val="00CD665E"/>
    <w:rsid w:val="00CD6B71"/>
    <w:rsid w:val="00CD6B99"/>
    <w:rsid w:val="00CD6C35"/>
    <w:rsid w:val="00CD6CE1"/>
    <w:rsid w:val="00CD6E19"/>
    <w:rsid w:val="00CD6E43"/>
    <w:rsid w:val="00CD6E65"/>
    <w:rsid w:val="00CD6EDD"/>
    <w:rsid w:val="00CD6F17"/>
    <w:rsid w:val="00CD6F5B"/>
    <w:rsid w:val="00CD6F72"/>
    <w:rsid w:val="00CD7194"/>
    <w:rsid w:val="00CD71DD"/>
    <w:rsid w:val="00CD7267"/>
    <w:rsid w:val="00CD7374"/>
    <w:rsid w:val="00CD737C"/>
    <w:rsid w:val="00CD7495"/>
    <w:rsid w:val="00CD74AF"/>
    <w:rsid w:val="00CD75A9"/>
    <w:rsid w:val="00CD761B"/>
    <w:rsid w:val="00CD77D7"/>
    <w:rsid w:val="00CD77F5"/>
    <w:rsid w:val="00CD787C"/>
    <w:rsid w:val="00CD799C"/>
    <w:rsid w:val="00CD79A8"/>
    <w:rsid w:val="00CD79FC"/>
    <w:rsid w:val="00CD7A0E"/>
    <w:rsid w:val="00CD7B69"/>
    <w:rsid w:val="00CD7B9A"/>
    <w:rsid w:val="00CD7C5F"/>
    <w:rsid w:val="00CD7E2A"/>
    <w:rsid w:val="00CE0159"/>
    <w:rsid w:val="00CE01BB"/>
    <w:rsid w:val="00CE0205"/>
    <w:rsid w:val="00CE0218"/>
    <w:rsid w:val="00CE030C"/>
    <w:rsid w:val="00CE0424"/>
    <w:rsid w:val="00CE061F"/>
    <w:rsid w:val="00CE0665"/>
    <w:rsid w:val="00CE067C"/>
    <w:rsid w:val="00CE06EF"/>
    <w:rsid w:val="00CE0783"/>
    <w:rsid w:val="00CE07AD"/>
    <w:rsid w:val="00CE097A"/>
    <w:rsid w:val="00CE0D6C"/>
    <w:rsid w:val="00CE0D92"/>
    <w:rsid w:val="00CE0E8D"/>
    <w:rsid w:val="00CE0E9B"/>
    <w:rsid w:val="00CE0EB7"/>
    <w:rsid w:val="00CE0EE1"/>
    <w:rsid w:val="00CE0F75"/>
    <w:rsid w:val="00CE106E"/>
    <w:rsid w:val="00CE1186"/>
    <w:rsid w:val="00CE11B0"/>
    <w:rsid w:val="00CE11F5"/>
    <w:rsid w:val="00CE1238"/>
    <w:rsid w:val="00CE1244"/>
    <w:rsid w:val="00CE1249"/>
    <w:rsid w:val="00CE1268"/>
    <w:rsid w:val="00CE13B6"/>
    <w:rsid w:val="00CE14E6"/>
    <w:rsid w:val="00CE15B0"/>
    <w:rsid w:val="00CE18DE"/>
    <w:rsid w:val="00CE18ED"/>
    <w:rsid w:val="00CE18EF"/>
    <w:rsid w:val="00CE1994"/>
    <w:rsid w:val="00CE19EB"/>
    <w:rsid w:val="00CE1AFE"/>
    <w:rsid w:val="00CE1BB0"/>
    <w:rsid w:val="00CE1C57"/>
    <w:rsid w:val="00CE1C71"/>
    <w:rsid w:val="00CE1CFA"/>
    <w:rsid w:val="00CE1D7E"/>
    <w:rsid w:val="00CE1DBC"/>
    <w:rsid w:val="00CE1DC7"/>
    <w:rsid w:val="00CE1EEA"/>
    <w:rsid w:val="00CE1F6A"/>
    <w:rsid w:val="00CE228B"/>
    <w:rsid w:val="00CE231A"/>
    <w:rsid w:val="00CE280E"/>
    <w:rsid w:val="00CE2893"/>
    <w:rsid w:val="00CE2902"/>
    <w:rsid w:val="00CE2933"/>
    <w:rsid w:val="00CE2948"/>
    <w:rsid w:val="00CE29FA"/>
    <w:rsid w:val="00CE2AC5"/>
    <w:rsid w:val="00CE2B59"/>
    <w:rsid w:val="00CE2BE8"/>
    <w:rsid w:val="00CE2D55"/>
    <w:rsid w:val="00CE2D97"/>
    <w:rsid w:val="00CE2DB3"/>
    <w:rsid w:val="00CE2F7D"/>
    <w:rsid w:val="00CE3138"/>
    <w:rsid w:val="00CE31BF"/>
    <w:rsid w:val="00CE325C"/>
    <w:rsid w:val="00CE3283"/>
    <w:rsid w:val="00CE3338"/>
    <w:rsid w:val="00CE3378"/>
    <w:rsid w:val="00CE3489"/>
    <w:rsid w:val="00CE34A3"/>
    <w:rsid w:val="00CE375C"/>
    <w:rsid w:val="00CE3988"/>
    <w:rsid w:val="00CE3991"/>
    <w:rsid w:val="00CE3AED"/>
    <w:rsid w:val="00CE3B38"/>
    <w:rsid w:val="00CE3B80"/>
    <w:rsid w:val="00CE3CB9"/>
    <w:rsid w:val="00CE3F1F"/>
    <w:rsid w:val="00CE3F7A"/>
    <w:rsid w:val="00CE4067"/>
    <w:rsid w:val="00CE407B"/>
    <w:rsid w:val="00CE40A7"/>
    <w:rsid w:val="00CE419A"/>
    <w:rsid w:val="00CE41D2"/>
    <w:rsid w:val="00CE426E"/>
    <w:rsid w:val="00CE431A"/>
    <w:rsid w:val="00CE4327"/>
    <w:rsid w:val="00CE439E"/>
    <w:rsid w:val="00CE4432"/>
    <w:rsid w:val="00CE4844"/>
    <w:rsid w:val="00CE4893"/>
    <w:rsid w:val="00CE4910"/>
    <w:rsid w:val="00CE4AE7"/>
    <w:rsid w:val="00CE4B1A"/>
    <w:rsid w:val="00CE4B20"/>
    <w:rsid w:val="00CE4BCB"/>
    <w:rsid w:val="00CE4C4D"/>
    <w:rsid w:val="00CE4C6A"/>
    <w:rsid w:val="00CE4E12"/>
    <w:rsid w:val="00CE4F28"/>
    <w:rsid w:val="00CE4F8A"/>
    <w:rsid w:val="00CE4FD9"/>
    <w:rsid w:val="00CE508D"/>
    <w:rsid w:val="00CE50F3"/>
    <w:rsid w:val="00CE5205"/>
    <w:rsid w:val="00CE532D"/>
    <w:rsid w:val="00CE562E"/>
    <w:rsid w:val="00CE56E1"/>
    <w:rsid w:val="00CE57ED"/>
    <w:rsid w:val="00CE57FE"/>
    <w:rsid w:val="00CE5813"/>
    <w:rsid w:val="00CE586C"/>
    <w:rsid w:val="00CE5910"/>
    <w:rsid w:val="00CE5AFE"/>
    <w:rsid w:val="00CE5AFF"/>
    <w:rsid w:val="00CE5F1D"/>
    <w:rsid w:val="00CE5F34"/>
    <w:rsid w:val="00CE60DC"/>
    <w:rsid w:val="00CE61F2"/>
    <w:rsid w:val="00CE6347"/>
    <w:rsid w:val="00CE63F0"/>
    <w:rsid w:val="00CE64D2"/>
    <w:rsid w:val="00CE659A"/>
    <w:rsid w:val="00CE65C8"/>
    <w:rsid w:val="00CE6651"/>
    <w:rsid w:val="00CE6736"/>
    <w:rsid w:val="00CE6787"/>
    <w:rsid w:val="00CE67DE"/>
    <w:rsid w:val="00CE6BF8"/>
    <w:rsid w:val="00CE6CD9"/>
    <w:rsid w:val="00CE6D24"/>
    <w:rsid w:val="00CE6F29"/>
    <w:rsid w:val="00CE7029"/>
    <w:rsid w:val="00CE72F7"/>
    <w:rsid w:val="00CE7456"/>
    <w:rsid w:val="00CE77EC"/>
    <w:rsid w:val="00CE78D6"/>
    <w:rsid w:val="00CE7A36"/>
    <w:rsid w:val="00CE7A85"/>
    <w:rsid w:val="00CE7A92"/>
    <w:rsid w:val="00CE7C30"/>
    <w:rsid w:val="00CE7C56"/>
    <w:rsid w:val="00CE7D00"/>
    <w:rsid w:val="00CE7D16"/>
    <w:rsid w:val="00CE7E52"/>
    <w:rsid w:val="00CE7F00"/>
    <w:rsid w:val="00CE7FEB"/>
    <w:rsid w:val="00CF00DB"/>
    <w:rsid w:val="00CF017B"/>
    <w:rsid w:val="00CF02BE"/>
    <w:rsid w:val="00CF034E"/>
    <w:rsid w:val="00CF048A"/>
    <w:rsid w:val="00CF04A9"/>
    <w:rsid w:val="00CF05C6"/>
    <w:rsid w:val="00CF066D"/>
    <w:rsid w:val="00CF0857"/>
    <w:rsid w:val="00CF0873"/>
    <w:rsid w:val="00CF08A2"/>
    <w:rsid w:val="00CF092D"/>
    <w:rsid w:val="00CF0A2F"/>
    <w:rsid w:val="00CF0A9A"/>
    <w:rsid w:val="00CF0AA5"/>
    <w:rsid w:val="00CF0B6A"/>
    <w:rsid w:val="00CF0BE0"/>
    <w:rsid w:val="00CF0C5A"/>
    <w:rsid w:val="00CF0C6C"/>
    <w:rsid w:val="00CF0CBA"/>
    <w:rsid w:val="00CF0D73"/>
    <w:rsid w:val="00CF0DFF"/>
    <w:rsid w:val="00CF0E39"/>
    <w:rsid w:val="00CF0F0E"/>
    <w:rsid w:val="00CF0F7F"/>
    <w:rsid w:val="00CF1086"/>
    <w:rsid w:val="00CF10F3"/>
    <w:rsid w:val="00CF122B"/>
    <w:rsid w:val="00CF1444"/>
    <w:rsid w:val="00CF1480"/>
    <w:rsid w:val="00CF14B1"/>
    <w:rsid w:val="00CF167D"/>
    <w:rsid w:val="00CF1731"/>
    <w:rsid w:val="00CF1766"/>
    <w:rsid w:val="00CF1790"/>
    <w:rsid w:val="00CF17EB"/>
    <w:rsid w:val="00CF18A7"/>
    <w:rsid w:val="00CF1961"/>
    <w:rsid w:val="00CF1B2D"/>
    <w:rsid w:val="00CF1BAF"/>
    <w:rsid w:val="00CF1CDB"/>
    <w:rsid w:val="00CF1E3C"/>
    <w:rsid w:val="00CF1F8F"/>
    <w:rsid w:val="00CF20B7"/>
    <w:rsid w:val="00CF2214"/>
    <w:rsid w:val="00CF221C"/>
    <w:rsid w:val="00CF229A"/>
    <w:rsid w:val="00CF2419"/>
    <w:rsid w:val="00CF2798"/>
    <w:rsid w:val="00CF28C1"/>
    <w:rsid w:val="00CF2921"/>
    <w:rsid w:val="00CF2A78"/>
    <w:rsid w:val="00CF2A87"/>
    <w:rsid w:val="00CF2B0D"/>
    <w:rsid w:val="00CF2CA8"/>
    <w:rsid w:val="00CF2DFD"/>
    <w:rsid w:val="00CF2E52"/>
    <w:rsid w:val="00CF2E7E"/>
    <w:rsid w:val="00CF2F35"/>
    <w:rsid w:val="00CF2F48"/>
    <w:rsid w:val="00CF2F86"/>
    <w:rsid w:val="00CF2FA0"/>
    <w:rsid w:val="00CF305E"/>
    <w:rsid w:val="00CF306E"/>
    <w:rsid w:val="00CF307B"/>
    <w:rsid w:val="00CF3114"/>
    <w:rsid w:val="00CF323B"/>
    <w:rsid w:val="00CF3260"/>
    <w:rsid w:val="00CF328F"/>
    <w:rsid w:val="00CF3362"/>
    <w:rsid w:val="00CF33DD"/>
    <w:rsid w:val="00CF35A3"/>
    <w:rsid w:val="00CF3645"/>
    <w:rsid w:val="00CF3675"/>
    <w:rsid w:val="00CF368B"/>
    <w:rsid w:val="00CF36C5"/>
    <w:rsid w:val="00CF36EC"/>
    <w:rsid w:val="00CF3780"/>
    <w:rsid w:val="00CF3A40"/>
    <w:rsid w:val="00CF3A5E"/>
    <w:rsid w:val="00CF3B0F"/>
    <w:rsid w:val="00CF3B19"/>
    <w:rsid w:val="00CF3CA7"/>
    <w:rsid w:val="00CF3D50"/>
    <w:rsid w:val="00CF3DE8"/>
    <w:rsid w:val="00CF3F4D"/>
    <w:rsid w:val="00CF40C6"/>
    <w:rsid w:val="00CF410A"/>
    <w:rsid w:val="00CF4186"/>
    <w:rsid w:val="00CF43B3"/>
    <w:rsid w:val="00CF43EF"/>
    <w:rsid w:val="00CF44CD"/>
    <w:rsid w:val="00CF4533"/>
    <w:rsid w:val="00CF47B3"/>
    <w:rsid w:val="00CF48EE"/>
    <w:rsid w:val="00CF49C4"/>
    <w:rsid w:val="00CF4ACD"/>
    <w:rsid w:val="00CF4B6A"/>
    <w:rsid w:val="00CF4B88"/>
    <w:rsid w:val="00CF4D39"/>
    <w:rsid w:val="00CF4E54"/>
    <w:rsid w:val="00CF4E68"/>
    <w:rsid w:val="00CF4FEE"/>
    <w:rsid w:val="00CF5142"/>
    <w:rsid w:val="00CF51E2"/>
    <w:rsid w:val="00CF524E"/>
    <w:rsid w:val="00CF5299"/>
    <w:rsid w:val="00CF52C0"/>
    <w:rsid w:val="00CF52D4"/>
    <w:rsid w:val="00CF533E"/>
    <w:rsid w:val="00CF5362"/>
    <w:rsid w:val="00CF53E0"/>
    <w:rsid w:val="00CF5549"/>
    <w:rsid w:val="00CF585D"/>
    <w:rsid w:val="00CF585E"/>
    <w:rsid w:val="00CF59D7"/>
    <w:rsid w:val="00CF5A3E"/>
    <w:rsid w:val="00CF5B1B"/>
    <w:rsid w:val="00CF5B5A"/>
    <w:rsid w:val="00CF5BE5"/>
    <w:rsid w:val="00CF5C6A"/>
    <w:rsid w:val="00CF5DBD"/>
    <w:rsid w:val="00CF5E46"/>
    <w:rsid w:val="00CF5F20"/>
    <w:rsid w:val="00CF5F91"/>
    <w:rsid w:val="00CF6042"/>
    <w:rsid w:val="00CF60FA"/>
    <w:rsid w:val="00CF63B6"/>
    <w:rsid w:val="00CF64A0"/>
    <w:rsid w:val="00CF667E"/>
    <w:rsid w:val="00CF66CC"/>
    <w:rsid w:val="00CF6717"/>
    <w:rsid w:val="00CF673A"/>
    <w:rsid w:val="00CF6756"/>
    <w:rsid w:val="00CF67B1"/>
    <w:rsid w:val="00CF6810"/>
    <w:rsid w:val="00CF6919"/>
    <w:rsid w:val="00CF6A6A"/>
    <w:rsid w:val="00CF6AC4"/>
    <w:rsid w:val="00CF6AD0"/>
    <w:rsid w:val="00CF6BDF"/>
    <w:rsid w:val="00CF6C23"/>
    <w:rsid w:val="00CF6C60"/>
    <w:rsid w:val="00CF6D29"/>
    <w:rsid w:val="00CF6D6C"/>
    <w:rsid w:val="00CF6DA2"/>
    <w:rsid w:val="00CF6E5B"/>
    <w:rsid w:val="00CF7076"/>
    <w:rsid w:val="00CF7119"/>
    <w:rsid w:val="00CF7223"/>
    <w:rsid w:val="00CF729F"/>
    <w:rsid w:val="00CF73AF"/>
    <w:rsid w:val="00CF73C8"/>
    <w:rsid w:val="00CF74D3"/>
    <w:rsid w:val="00CF751A"/>
    <w:rsid w:val="00CF77EB"/>
    <w:rsid w:val="00CF7817"/>
    <w:rsid w:val="00CF7819"/>
    <w:rsid w:val="00CF78B8"/>
    <w:rsid w:val="00CF79A1"/>
    <w:rsid w:val="00CF7C07"/>
    <w:rsid w:val="00CF7D34"/>
    <w:rsid w:val="00CF7D73"/>
    <w:rsid w:val="00CF7D81"/>
    <w:rsid w:val="00CF7E41"/>
    <w:rsid w:val="00CF7E80"/>
    <w:rsid w:val="00D00109"/>
    <w:rsid w:val="00D0017B"/>
    <w:rsid w:val="00D001A8"/>
    <w:rsid w:val="00D0027E"/>
    <w:rsid w:val="00D002FD"/>
    <w:rsid w:val="00D003DD"/>
    <w:rsid w:val="00D004E6"/>
    <w:rsid w:val="00D00718"/>
    <w:rsid w:val="00D0072C"/>
    <w:rsid w:val="00D00731"/>
    <w:rsid w:val="00D007F3"/>
    <w:rsid w:val="00D00843"/>
    <w:rsid w:val="00D00876"/>
    <w:rsid w:val="00D00B29"/>
    <w:rsid w:val="00D00B4F"/>
    <w:rsid w:val="00D00C90"/>
    <w:rsid w:val="00D00E0D"/>
    <w:rsid w:val="00D00E48"/>
    <w:rsid w:val="00D010FB"/>
    <w:rsid w:val="00D0111C"/>
    <w:rsid w:val="00D01332"/>
    <w:rsid w:val="00D0137B"/>
    <w:rsid w:val="00D013D7"/>
    <w:rsid w:val="00D0142D"/>
    <w:rsid w:val="00D01524"/>
    <w:rsid w:val="00D015E8"/>
    <w:rsid w:val="00D015F3"/>
    <w:rsid w:val="00D0181B"/>
    <w:rsid w:val="00D018AA"/>
    <w:rsid w:val="00D0193D"/>
    <w:rsid w:val="00D019E9"/>
    <w:rsid w:val="00D01A43"/>
    <w:rsid w:val="00D01B41"/>
    <w:rsid w:val="00D01C7C"/>
    <w:rsid w:val="00D01DCF"/>
    <w:rsid w:val="00D01F03"/>
    <w:rsid w:val="00D01FB2"/>
    <w:rsid w:val="00D02080"/>
    <w:rsid w:val="00D020B0"/>
    <w:rsid w:val="00D020B3"/>
    <w:rsid w:val="00D02112"/>
    <w:rsid w:val="00D02116"/>
    <w:rsid w:val="00D021CF"/>
    <w:rsid w:val="00D0235A"/>
    <w:rsid w:val="00D026F8"/>
    <w:rsid w:val="00D027BB"/>
    <w:rsid w:val="00D02858"/>
    <w:rsid w:val="00D02863"/>
    <w:rsid w:val="00D028D9"/>
    <w:rsid w:val="00D0295E"/>
    <w:rsid w:val="00D02BD9"/>
    <w:rsid w:val="00D02C0C"/>
    <w:rsid w:val="00D02C25"/>
    <w:rsid w:val="00D02C37"/>
    <w:rsid w:val="00D02C5A"/>
    <w:rsid w:val="00D02C79"/>
    <w:rsid w:val="00D02CAC"/>
    <w:rsid w:val="00D02CBE"/>
    <w:rsid w:val="00D02D70"/>
    <w:rsid w:val="00D02D96"/>
    <w:rsid w:val="00D02EBE"/>
    <w:rsid w:val="00D02F01"/>
    <w:rsid w:val="00D02F0C"/>
    <w:rsid w:val="00D0300C"/>
    <w:rsid w:val="00D0304C"/>
    <w:rsid w:val="00D03087"/>
    <w:rsid w:val="00D0309B"/>
    <w:rsid w:val="00D03159"/>
    <w:rsid w:val="00D03413"/>
    <w:rsid w:val="00D03438"/>
    <w:rsid w:val="00D03498"/>
    <w:rsid w:val="00D0354B"/>
    <w:rsid w:val="00D03607"/>
    <w:rsid w:val="00D03768"/>
    <w:rsid w:val="00D03773"/>
    <w:rsid w:val="00D0396D"/>
    <w:rsid w:val="00D03A4B"/>
    <w:rsid w:val="00D03A4D"/>
    <w:rsid w:val="00D03B32"/>
    <w:rsid w:val="00D03BFA"/>
    <w:rsid w:val="00D03D8D"/>
    <w:rsid w:val="00D03DD0"/>
    <w:rsid w:val="00D03DD8"/>
    <w:rsid w:val="00D03DDF"/>
    <w:rsid w:val="00D04098"/>
    <w:rsid w:val="00D040A6"/>
    <w:rsid w:val="00D04170"/>
    <w:rsid w:val="00D042BE"/>
    <w:rsid w:val="00D042E9"/>
    <w:rsid w:val="00D043CD"/>
    <w:rsid w:val="00D0445D"/>
    <w:rsid w:val="00D044A3"/>
    <w:rsid w:val="00D04709"/>
    <w:rsid w:val="00D04727"/>
    <w:rsid w:val="00D0479C"/>
    <w:rsid w:val="00D047A8"/>
    <w:rsid w:val="00D048CE"/>
    <w:rsid w:val="00D048CF"/>
    <w:rsid w:val="00D04A23"/>
    <w:rsid w:val="00D04A44"/>
    <w:rsid w:val="00D04B16"/>
    <w:rsid w:val="00D04D6F"/>
    <w:rsid w:val="00D04D8A"/>
    <w:rsid w:val="00D0505E"/>
    <w:rsid w:val="00D050D5"/>
    <w:rsid w:val="00D05298"/>
    <w:rsid w:val="00D0533A"/>
    <w:rsid w:val="00D05356"/>
    <w:rsid w:val="00D05381"/>
    <w:rsid w:val="00D053B5"/>
    <w:rsid w:val="00D053CB"/>
    <w:rsid w:val="00D054C1"/>
    <w:rsid w:val="00D0553A"/>
    <w:rsid w:val="00D0555B"/>
    <w:rsid w:val="00D0563C"/>
    <w:rsid w:val="00D05672"/>
    <w:rsid w:val="00D05689"/>
    <w:rsid w:val="00D0577B"/>
    <w:rsid w:val="00D0585C"/>
    <w:rsid w:val="00D0585F"/>
    <w:rsid w:val="00D058D9"/>
    <w:rsid w:val="00D0591D"/>
    <w:rsid w:val="00D05AAA"/>
    <w:rsid w:val="00D05BCB"/>
    <w:rsid w:val="00D05D80"/>
    <w:rsid w:val="00D05E22"/>
    <w:rsid w:val="00D05F3B"/>
    <w:rsid w:val="00D05FC4"/>
    <w:rsid w:val="00D060F5"/>
    <w:rsid w:val="00D06174"/>
    <w:rsid w:val="00D06188"/>
    <w:rsid w:val="00D061FA"/>
    <w:rsid w:val="00D0625F"/>
    <w:rsid w:val="00D06340"/>
    <w:rsid w:val="00D06547"/>
    <w:rsid w:val="00D06587"/>
    <w:rsid w:val="00D065F0"/>
    <w:rsid w:val="00D067C9"/>
    <w:rsid w:val="00D06B38"/>
    <w:rsid w:val="00D06B66"/>
    <w:rsid w:val="00D06BBC"/>
    <w:rsid w:val="00D06C12"/>
    <w:rsid w:val="00D06D5D"/>
    <w:rsid w:val="00D06D79"/>
    <w:rsid w:val="00D06EAA"/>
    <w:rsid w:val="00D07002"/>
    <w:rsid w:val="00D07016"/>
    <w:rsid w:val="00D070A1"/>
    <w:rsid w:val="00D071EE"/>
    <w:rsid w:val="00D0740B"/>
    <w:rsid w:val="00D075D7"/>
    <w:rsid w:val="00D07663"/>
    <w:rsid w:val="00D07815"/>
    <w:rsid w:val="00D07844"/>
    <w:rsid w:val="00D078EE"/>
    <w:rsid w:val="00D079D0"/>
    <w:rsid w:val="00D07B45"/>
    <w:rsid w:val="00D07B66"/>
    <w:rsid w:val="00D07BAE"/>
    <w:rsid w:val="00D07C56"/>
    <w:rsid w:val="00D07C9C"/>
    <w:rsid w:val="00D07CFE"/>
    <w:rsid w:val="00D07D75"/>
    <w:rsid w:val="00D07DE5"/>
    <w:rsid w:val="00D07DFE"/>
    <w:rsid w:val="00D07E8C"/>
    <w:rsid w:val="00D07ED7"/>
    <w:rsid w:val="00D07F03"/>
    <w:rsid w:val="00D07F8F"/>
    <w:rsid w:val="00D10107"/>
    <w:rsid w:val="00D10129"/>
    <w:rsid w:val="00D1025F"/>
    <w:rsid w:val="00D10260"/>
    <w:rsid w:val="00D10440"/>
    <w:rsid w:val="00D106BC"/>
    <w:rsid w:val="00D107BC"/>
    <w:rsid w:val="00D109DA"/>
    <w:rsid w:val="00D109E6"/>
    <w:rsid w:val="00D10AB3"/>
    <w:rsid w:val="00D10B97"/>
    <w:rsid w:val="00D10BDE"/>
    <w:rsid w:val="00D10D6A"/>
    <w:rsid w:val="00D10E06"/>
    <w:rsid w:val="00D10E20"/>
    <w:rsid w:val="00D10E28"/>
    <w:rsid w:val="00D10E5D"/>
    <w:rsid w:val="00D10E69"/>
    <w:rsid w:val="00D110E5"/>
    <w:rsid w:val="00D11178"/>
    <w:rsid w:val="00D1117F"/>
    <w:rsid w:val="00D11182"/>
    <w:rsid w:val="00D11339"/>
    <w:rsid w:val="00D114A6"/>
    <w:rsid w:val="00D1160A"/>
    <w:rsid w:val="00D116E6"/>
    <w:rsid w:val="00D1171E"/>
    <w:rsid w:val="00D11732"/>
    <w:rsid w:val="00D11749"/>
    <w:rsid w:val="00D11878"/>
    <w:rsid w:val="00D11971"/>
    <w:rsid w:val="00D119C1"/>
    <w:rsid w:val="00D11A8E"/>
    <w:rsid w:val="00D11AF8"/>
    <w:rsid w:val="00D11B3F"/>
    <w:rsid w:val="00D11C16"/>
    <w:rsid w:val="00D11C28"/>
    <w:rsid w:val="00D11C93"/>
    <w:rsid w:val="00D11CE2"/>
    <w:rsid w:val="00D11D5A"/>
    <w:rsid w:val="00D11E71"/>
    <w:rsid w:val="00D11F14"/>
    <w:rsid w:val="00D11F1E"/>
    <w:rsid w:val="00D12008"/>
    <w:rsid w:val="00D12201"/>
    <w:rsid w:val="00D12243"/>
    <w:rsid w:val="00D122B1"/>
    <w:rsid w:val="00D1240A"/>
    <w:rsid w:val="00D12432"/>
    <w:rsid w:val="00D124A3"/>
    <w:rsid w:val="00D1250C"/>
    <w:rsid w:val="00D12652"/>
    <w:rsid w:val="00D12842"/>
    <w:rsid w:val="00D1288C"/>
    <w:rsid w:val="00D12E7B"/>
    <w:rsid w:val="00D12ED4"/>
    <w:rsid w:val="00D12FA7"/>
    <w:rsid w:val="00D12FBA"/>
    <w:rsid w:val="00D13351"/>
    <w:rsid w:val="00D133C9"/>
    <w:rsid w:val="00D1343A"/>
    <w:rsid w:val="00D13470"/>
    <w:rsid w:val="00D134B1"/>
    <w:rsid w:val="00D134EE"/>
    <w:rsid w:val="00D134F1"/>
    <w:rsid w:val="00D137C3"/>
    <w:rsid w:val="00D138F0"/>
    <w:rsid w:val="00D139F2"/>
    <w:rsid w:val="00D13AAF"/>
    <w:rsid w:val="00D13ACD"/>
    <w:rsid w:val="00D13B9B"/>
    <w:rsid w:val="00D13C7A"/>
    <w:rsid w:val="00D13E00"/>
    <w:rsid w:val="00D13E07"/>
    <w:rsid w:val="00D13F49"/>
    <w:rsid w:val="00D13F85"/>
    <w:rsid w:val="00D13FD9"/>
    <w:rsid w:val="00D140CD"/>
    <w:rsid w:val="00D140E5"/>
    <w:rsid w:val="00D141C8"/>
    <w:rsid w:val="00D14248"/>
    <w:rsid w:val="00D14335"/>
    <w:rsid w:val="00D14563"/>
    <w:rsid w:val="00D1456A"/>
    <w:rsid w:val="00D146D4"/>
    <w:rsid w:val="00D146FE"/>
    <w:rsid w:val="00D1484B"/>
    <w:rsid w:val="00D14973"/>
    <w:rsid w:val="00D149C3"/>
    <w:rsid w:val="00D14C90"/>
    <w:rsid w:val="00D14D98"/>
    <w:rsid w:val="00D14F23"/>
    <w:rsid w:val="00D15082"/>
    <w:rsid w:val="00D150BD"/>
    <w:rsid w:val="00D1520D"/>
    <w:rsid w:val="00D15391"/>
    <w:rsid w:val="00D153F2"/>
    <w:rsid w:val="00D154BC"/>
    <w:rsid w:val="00D154CA"/>
    <w:rsid w:val="00D15527"/>
    <w:rsid w:val="00D1567A"/>
    <w:rsid w:val="00D157FC"/>
    <w:rsid w:val="00D15890"/>
    <w:rsid w:val="00D15999"/>
    <w:rsid w:val="00D15A00"/>
    <w:rsid w:val="00D15AF8"/>
    <w:rsid w:val="00D15B91"/>
    <w:rsid w:val="00D15BE2"/>
    <w:rsid w:val="00D15D3F"/>
    <w:rsid w:val="00D15E17"/>
    <w:rsid w:val="00D15EDD"/>
    <w:rsid w:val="00D160F2"/>
    <w:rsid w:val="00D16116"/>
    <w:rsid w:val="00D16302"/>
    <w:rsid w:val="00D163B3"/>
    <w:rsid w:val="00D163CC"/>
    <w:rsid w:val="00D163EC"/>
    <w:rsid w:val="00D1645D"/>
    <w:rsid w:val="00D164C8"/>
    <w:rsid w:val="00D1668E"/>
    <w:rsid w:val="00D1669D"/>
    <w:rsid w:val="00D166DF"/>
    <w:rsid w:val="00D166F1"/>
    <w:rsid w:val="00D1672F"/>
    <w:rsid w:val="00D167B6"/>
    <w:rsid w:val="00D1687D"/>
    <w:rsid w:val="00D1693E"/>
    <w:rsid w:val="00D16961"/>
    <w:rsid w:val="00D169AB"/>
    <w:rsid w:val="00D16C3D"/>
    <w:rsid w:val="00D16D75"/>
    <w:rsid w:val="00D16DAA"/>
    <w:rsid w:val="00D16DB7"/>
    <w:rsid w:val="00D16E1C"/>
    <w:rsid w:val="00D16E58"/>
    <w:rsid w:val="00D16EF4"/>
    <w:rsid w:val="00D16FFD"/>
    <w:rsid w:val="00D171B3"/>
    <w:rsid w:val="00D171ED"/>
    <w:rsid w:val="00D172C9"/>
    <w:rsid w:val="00D17377"/>
    <w:rsid w:val="00D173A8"/>
    <w:rsid w:val="00D1748B"/>
    <w:rsid w:val="00D17563"/>
    <w:rsid w:val="00D177CE"/>
    <w:rsid w:val="00D177FC"/>
    <w:rsid w:val="00D17812"/>
    <w:rsid w:val="00D1786E"/>
    <w:rsid w:val="00D178CD"/>
    <w:rsid w:val="00D179E9"/>
    <w:rsid w:val="00D17C72"/>
    <w:rsid w:val="00D17CF4"/>
    <w:rsid w:val="00D17D38"/>
    <w:rsid w:val="00D17DE3"/>
    <w:rsid w:val="00D17E0A"/>
    <w:rsid w:val="00D17ED5"/>
    <w:rsid w:val="00D20265"/>
    <w:rsid w:val="00D20401"/>
    <w:rsid w:val="00D20490"/>
    <w:rsid w:val="00D205B6"/>
    <w:rsid w:val="00D205BA"/>
    <w:rsid w:val="00D2063C"/>
    <w:rsid w:val="00D20679"/>
    <w:rsid w:val="00D207A2"/>
    <w:rsid w:val="00D20896"/>
    <w:rsid w:val="00D20966"/>
    <w:rsid w:val="00D20A1B"/>
    <w:rsid w:val="00D20AA0"/>
    <w:rsid w:val="00D20C6D"/>
    <w:rsid w:val="00D20C7D"/>
    <w:rsid w:val="00D20D14"/>
    <w:rsid w:val="00D20E0F"/>
    <w:rsid w:val="00D20EC5"/>
    <w:rsid w:val="00D20F1F"/>
    <w:rsid w:val="00D20FC6"/>
    <w:rsid w:val="00D21070"/>
    <w:rsid w:val="00D210A1"/>
    <w:rsid w:val="00D2112E"/>
    <w:rsid w:val="00D211BA"/>
    <w:rsid w:val="00D2125B"/>
    <w:rsid w:val="00D2127B"/>
    <w:rsid w:val="00D213F5"/>
    <w:rsid w:val="00D21476"/>
    <w:rsid w:val="00D2148B"/>
    <w:rsid w:val="00D214FF"/>
    <w:rsid w:val="00D2150C"/>
    <w:rsid w:val="00D21572"/>
    <w:rsid w:val="00D215D3"/>
    <w:rsid w:val="00D21656"/>
    <w:rsid w:val="00D217D6"/>
    <w:rsid w:val="00D218B1"/>
    <w:rsid w:val="00D218D1"/>
    <w:rsid w:val="00D218F7"/>
    <w:rsid w:val="00D21965"/>
    <w:rsid w:val="00D219ED"/>
    <w:rsid w:val="00D21C07"/>
    <w:rsid w:val="00D21C0B"/>
    <w:rsid w:val="00D21CC3"/>
    <w:rsid w:val="00D21D67"/>
    <w:rsid w:val="00D21D72"/>
    <w:rsid w:val="00D21D78"/>
    <w:rsid w:val="00D21D7A"/>
    <w:rsid w:val="00D21F63"/>
    <w:rsid w:val="00D2221D"/>
    <w:rsid w:val="00D22260"/>
    <w:rsid w:val="00D22321"/>
    <w:rsid w:val="00D2247C"/>
    <w:rsid w:val="00D22482"/>
    <w:rsid w:val="00D22488"/>
    <w:rsid w:val="00D2251C"/>
    <w:rsid w:val="00D2256A"/>
    <w:rsid w:val="00D22587"/>
    <w:rsid w:val="00D2269D"/>
    <w:rsid w:val="00D227D2"/>
    <w:rsid w:val="00D228FB"/>
    <w:rsid w:val="00D2291C"/>
    <w:rsid w:val="00D22954"/>
    <w:rsid w:val="00D229A7"/>
    <w:rsid w:val="00D229F3"/>
    <w:rsid w:val="00D22BCC"/>
    <w:rsid w:val="00D22C53"/>
    <w:rsid w:val="00D22D5B"/>
    <w:rsid w:val="00D22FB2"/>
    <w:rsid w:val="00D23192"/>
    <w:rsid w:val="00D232CF"/>
    <w:rsid w:val="00D2350A"/>
    <w:rsid w:val="00D23618"/>
    <w:rsid w:val="00D23659"/>
    <w:rsid w:val="00D236F5"/>
    <w:rsid w:val="00D23734"/>
    <w:rsid w:val="00D23763"/>
    <w:rsid w:val="00D23770"/>
    <w:rsid w:val="00D237A5"/>
    <w:rsid w:val="00D237AD"/>
    <w:rsid w:val="00D237DD"/>
    <w:rsid w:val="00D23803"/>
    <w:rsid w:val="00D238B7"/>
    <w:rsid w:val="00D238F6"/>
    <w:rsid w:val="00D2398B"/>
    <w:rsid w:val="00D2399A"/>
    <w:rsid w:val="00D239BE"/>
    <w:rsid w:val="00D23C5D"/>
    <w:rsid w:val="00D23CD0"/>
    <w:rsid w:val="00D23D54"/>
    <w:rsid w:val="00D24076"/>
    <w:rsid w:val="00D2424D"/>
    <w:rsid w:val="00D244D7"/>
    <w:rsid w:val="00D244E2"/>
    <w:rsid w:val="00D245AA"/>
    <w:rsid w:val="00D24657"/>
    <w:rsid w:val="00D24682"/>
    <w:rsid w:val="00D246B3"/>
    <w:rsid w:val="00D24750"/>
    <w:rsid w:val="00D247B1"/>
    <w:rsid w:val="00D247C2"/>
    <w:rsid w:val="00D2485B"/>
    <w:rsid w:val="00D24893"/>
    <w:rsid w:val="00D248E1"/>
    <w:rsid w:val="00D249E0"/>
    <w:rsid w:val="00D24AB4"/>
    <w:rsid w:val="00D24C28"/>
    <w:rsid w:val="00D24C32"/>
    <w:rsid w:val="00D24C56"/>
    <w:rsid w:val="00D24C85"/>
    <w:rsid w:val="00D24D00"/>
    <w:rsid w:val="00D24DD7"/>
    <w:rsid w:val="00D24DD8"/>
    <w:rsid w:val="00D24F0F"/>
    <w:rsid w:val="00D24F1B"/>
    <w:rsid w:val="00D24F37"/>
    <w:rsid w:val="00D24F68"/>
    <w:rsid w:val="00D25106"/>
    <w:rsid w:val="00D25115"/>
    <w:rsid w:val="00D25148"/>
    <w:rsid w:val="00D25169"/>
    <w:rsid w:val="00D252C9"/>
    <w:rsid w:val="00D254BA"/>
    <w:rsid w:val="00D2561B"/>
    <w:rsid w:val="00D2562C"/>
    <w:rsid w:val="00D25808"/>
    <w:rsid w:val="00D2587A"/>
    <w:rsid w:val="00D259AC"/>
    <w:rsid w:val="00D259F8"/>
    <w:rsid w:val="00D25A56"/>
    <w:rsid w:val="00D25BE7"/>
    <w:rsid w:val="00D25C9E"/>
    <w:rsid w:val="00D25CCA"/>
    <w:rsid w:val="00D25CF0"/>
    <w:rsid w:val="00D25DE5"/>
    <w:rsid w:val="00D25FAB"/>
    <w:rsid w:val="00D26161"/>
    <w:rsid w:val="00D262D3"/>
    <w:rsid w:val="00D264FB"/>
    <w:rsid w:val="00D2656A"/>
    <w:rsid w:val="00D2659C"/>
    <w:rsid w:val="00D2666C"/>
    <w:rsid w:val="00D266EE"/>
    <w:rsid w:val="00D26790"/>
    <w:rsid w:val="00D26810"/>
    <w:rsid w:val="00D26814"/>
    <w:rsid w:val="00D2683A"/>
    <w:rsid w:val="00D2691D"/>
    <w:rsid w:val="00D26971"/>
    <w:rsid w:val="00D26A4E"/>
    <w:rsid w:val="00D26AC8"/>
    <w:rsid w:val="00D26AF6"/>
    <w:rsid w:val="00D26D02"/>
    <w:rsid w:val="00D26E2E"/>
    <w:rsid w:val="00D2716D"/>
    <w:rsid w:val="00D272A7"/>
    <w:rsid w:val="00D272AC"/>
    <w:rsid w:val="00D272B1"/>
    <w:rsid w:val="00D27335"/>
    <w:rsid w:val="00D27370"/>
    <w:rsid w:val="00D275E0"/>
    <w:rsid w:val="00D275FA"/>
    <w:rsid w:val="00D275FD"/>
    <w:rsid w:val="00D27827"/>
    <w:rsid w:val="00D27883"/>
    <w:rsid w:val="00D278BF"/>
    <w:rsid w:val="00D278E3"/>
    <w:rsid w:val="00D27A9D"/>
    <w:rsid w:val="00D27BCA"/>
    <w:rsid w:val="00D27BFC"/>
    <w:rsid w:val="00D27C3A"/>
    <w:rsid w:val="00D27CB4"/>
    <w:rsid w:val="00D27CC9"/>
    <w:rsid w:val="00D27DF8"/>
    <w:rsid w:val="00D27E0A"/>
    <w:rsid w:val="00D27ED3"/>
    <w:rsid w:val="00D27EFC"/>
    <w:rsid w:val="00D27FD9"/>
    <w:rsid w:val="00D30325"/>
    <w:rsid w:val="00D3043B"/>
    <w:rsid w:val="00D30498"/>
    <w:rsid w:val="00D306BC"/>
    <w:rsid w:val="00D306C4"/>
    <w:rsid w:val="00D306D2"/>
    <w:rsid w:val="00D3085A"/>
    <w:rsid w:val="00D3086E"/>
    <w:rsid w:val="00D30894"/>
    <w:rsid w:val="00D30895"/>
    <w:rsid w:val="00D3093B"/>
    <w:rsid w:val="00D30A08"/>
    <w:rsid w:val="00D30AAE"/>
    <w:rsid w:val="00D30B0D"/>
    <w:rsid w:val="00D30BD6"/>
    <w:rsid w:val="00D30CD1"/>
    <w:rsid w:val="00D30D4A"/>
    <w:rsid w:val="00D30DFD"/>
    <w:rsid w:val="00D30E26"/>
    <w:rsid w:val="00D31044"/>
    <w:rsid w:val="00D31186"/>
    <w:rsid w:val="00D3122E"/>
    <w:rsid w:val="00D31642"/>
    <w:rsid w:val="00D3167E"/>
    <w:rsid w:val="00D31745"/>
    <w:rsid w:val="00D319A2"/>
    <w:rsid w:val="00D31A0B"/>
    <w:rsid w:val="00D31B3B"/>
    <w:rsid w:val="00D31BCA"/>
    <w:rsid w:val="00D31C2E"/>
    <w:rsid w:val="00D31CBA"/>
    <w:rsid w:val="00D31D7A"/>
    <w:rsid w:val="00D31E0D"/>
    <w:rsid w:val="00D32022"/>
    <w:rsid w:val="00D32067"/>
    <w:rsid w:val="00D3208B"/>
    <w:rsid w:val="00D32232"/>
    <w:rsid w:val="00D322CA"/>
    <w:rsid w:val="00D32351"/>
    <w:rsid w:val="00D323EB"/>
    <w:rsid w:val="00D324F2"/>
    <w:rsid w:val="00D3255B"/>
    <w:rsid w:val="00D325AA"/>
    <w:rsid w:val="00D32678"/>
    <w:rsid w:val="00D326FF"/>
    <w:rsid w:val="00D32785"/>
    <w:rsid w:val="00D3279E"/>
    <w:rsid w:val="00D32967"/>
    <w:rsid w:val="00D329FF"/>
    <w:rsid w:val="00D32A17"/>
    <w:rsid w:val="00D32A26"/>
    <w:rsid w:val="00D32D47"/>
    <w:rsid w:val="00D32E98"/>
    <w:rsid w:val="00D33125"/>
    <w:rsid w:val="00D331AF"/>
    <w:rsid w:val="00D33230"/>
    <w:rsid w:val="00D33304"/>
    <w:rsid w:val="00D336A8"/>
    <w:rsid w:val="00D336B8"/>
    <w:rsid w:val="00D33903"/>
    <w:rsid w:val="00D33929"/>
    <w:rsid w:val="00D33A62"/>
    <w:rsid w:val="00D33AE8"/>
    <w:rsid w:val="00D33AEB"/>
    <w:rsid w:val="00D33DAF"/>
    <w:rsid w:val="00D33F73"/>
    <w:rsid w:val="00D34018"/>
    <w:rsid w:val="00D34067"/>
    <w:rsid w:val="00D340B4"/>
    <w:rsid w:val="00D340CD"/>
    <w:rsid w:val="00D34121"/>
    <w:rsid w:val="00D34122"/>
    <w:rsid w:val="00D34280"/>
    <w:rsid w:val="00D342FC"/>
    <w:rsid w:val="00D343D2"/>
    <w:rsid w:val="00D347A8"/>
    <w:rsid w:val="00D347D2"/>
    <w:rsid w:val="00D349EE"/>
    <w:rsid w:val="00D349F4"/>
    <w:rsid w:val="00D34C76"/>
    <w:rsid w:val="00D34DDF"/>
    <w:rsid w:val="00D34E91"/>
    <w:rsid w:val="00D34EFE"/>
    <w:rsid w:val="00D34F8F"/>
    <w:rsid w:val="00D3513E"/>
    <w:rsid w:val="00D35260"/>
    <w:rsid w:val="00D3549A"/>
    <w:rsid w:val="00D354D4"/>
    <w:rsid w:val="00D355EC"/>
    <w:rsid w:val="00D35636"/>
    <w:rsid w:val="00D35639"/>
    <w:rsid w:val="00D35694"/>
    <w:rsid w:val="00D356D1"/>
    <w:rsid w:val="00D3572C"/>
    <w:rsid w:val="00D35906"/>
    <w:rsid w:val="00D35975"/>
    <w:rsid w:val="00D35B1A"/>
    <w:rsid w:val="00D35CE1"/>
    <w:rsid w:val="00D35D77"/>
    <w:rsid w:val="00D35DC3"/>
    <w:rsid w:val="00D35FA3"/>
    <w:rsid w:val="00D3610F"/>
    <w:rsid w:val="00D361D8"/>
    <w:rsid w:val="00D3624E"/>
    <w:rsid w:val="00D362E8"/>
    <w:rsid w:val="00D363B5"/>
    <w:rsid w:val="00D36578"/>
    <w:rsid w:val="00D366DE"/>
    <w:rsid w:val="00D3670B"/>
    <w:rsid w:val="00D36720"/>
    <w:rsid w:val="00D367AA"/>
    <w:rsid w:val="00D36813"/>
    <w:rsid w:val="00D368C1"/>
    <w:rsid w:val="00D36A40"/>
    <w:rsid w:val="00D36BC1"/>
    <w:rsid w:val="00D36BC4"/>
    <w:rsid w:val="00D36E65"/>
    <w:rsid w:val="00D36F73"/>
    <w:rsid w:val="00D36F98"/>
    <w:rsid w:val="00D36FB1"/>
    <w:rsid w:val="00D3700E"/>
    <w:rsid w:val="00D37316"/>
    <w:rsid w:val="00D3731B"/>
    <w:rsid w:val="00D3745A"/>
    <w:rsid w:val="00D3746D"/>
    <w:rsid w:val="00D374D0"/>
    <w:rsid w:val="00D375A4"/>
    <w:rsid w:val="00D376E7"/>
    <w:rsid w:val="00D376F4"/>
    <w:rsid w:val="00D3770D"/>
    <w:rsid w:val="00D3773A"/>
    <w:rsid w:val="00D37839"/>
    <w:rsid w:val="00D37A17"/>
    <w:rsid w:val="00D37A3D"/>
    <w:rsid w:val="00D37BED"/>
    <w:rsid w:val="00D37CC4"/>
    <w:rsid w:val="00D37E57"/>
    <w:rsid w:val="00D37F7C"/>
    <w:rsid w:val="00D4018B"/>
    <w:rsid w:val="00D4019B"/>
    <w:rsid w:val="00D401A6"/>
    <w:rsid w:val="00D401F2"/>
    <w:rsid w:val="00D4023D"/>
    <w:rsid w:val="00D40247"/>
    <w:rsid w:val="00D40467"/>
    <w:rsid w:val="00D404C0"/>
    <w:rsid w:val="00D4055A"/>
    <w:rsid w:val="00D40595"/>
    <w:rsid w:val="00D405D3"/>
    <w:rsid w:val="00D40652"/>
    <w:rsid w:val="00D40835"/>
    <w:rsid w:val="00D40932"/>
    <w:rsid w:val="00D40AC9"/>
    <w:rsid w:val="00D40C4F"/>
    <w:rsid w:val="00D40E24"/>
    <w:rsid w:val="00D40EF5"/>
    <w:rsid w:val="00D40F6A"/>
    <w:rsid w:val="00D40FF1"/>
    <w:rsid w:val="00D4112F"/>
    <w:rsid w:val="00D4132B"/>
    <w:rsid w:val="00D4145A"/>
    <w:rsid w:val="00D414D9"/>
    <w:rsid w:val="00D415BF"/>
    <w:rsid w:val="00D416D8"/>
    <w:rsid w:val="00D417CA"/>
    <w:rsid w:val="00D41866"/>
    <w:rsid w:val="00D4199D"/>
    <w:rsid w:val="00D41B46"/>
    <w:rsid w:val="00D41CB7"/>
    <w:rsid w:val="00D41CD6"/>
    <w:rsid w:val="00D41DB7"/>
    <w:rsid w:val="00D41DC1"/>
    <w:rsid w:val="00D41E7B"/>
    <w:rsid w:val="00D41EF1"/>
    <w:rsid w:val="00D41F2D"/>
    <w:rsid w:val="00D41F94"/>
    <w:rsid w:val="00D41FAE"/>
    <w:rsid w:val="00D423E7"/>
    <w:rsid w:val="00D42435"/>
    <w:rsid w:val="00D4259E"/>
    <w:rsid w:val="00D425A5"/>
    <w:rsid w:val="00D42601"/>
    <w:rsid w:val="00D42643"/>
    <w:rsid w:val="00D42771"/>
    <w:rsid w:val="00D42A94"/>
    <w:rsid w:val="00D42BF5"/>
    <w:rsid w:val="00D42CDF"/>
    <w:rsid w:val="00D42D0B"/>
    <w:rsid w:val="00D42D31"/>
    <w:rsid w:val="00D42F3F"/>
    <w:rsid w:val="00D42FF2"/>
    <w:rsid w:val="00D4303C"/>
    <w:rsid w:val="00D43405"/>
    <w:rsid w:val="00D43424"/>
    <w:rsid w:val="00D43542"/>
    <w:rsid w:val="00D4362A"/>
    <w:rsid w:val="00D4365C"/>
    <w:rsid w:val="00D4395F"/>
    <w:rsid w:val="00D43A11"/>
    <w:rsid w:val="00D43B47"/>
    <w:rsid w:val="00D43BB7"/>
    <w:rsid w:val="00D43C68"/>
    <w:rsid w:val="00D43CEE"/>
    <w:rsid w:val="00D43D05"/>
    <w:rsid w:val="00D43F02"/>
    <w:rsid w:val="00D442BD"/>
    <w:rsid w:val="00D4439B"/>
    <w:rsid w:val="00D44500"/>
    <w:rsid w:val="00D445DA"/>
    <w:rsid w:val="00D446DA"/>
    <w:rsid w:val="00D448E3"/>
    <w:rsid w:val="00D44A9F"/>
    <w:rsid w:val="00D44C3D"/>
    <w:rsid w:val="00D44CB9"/>
    <w:rsid w:val="00D44D2E"/>
    <w:rsid w:val="00D44D38"/>
    <w:rsid w:val="00D45357"/>
    <w:rsid w:val="00D4547E"/>
    <w:rsid w:val="00D45485"/>
    <w:rsid w:val="00D45566"/>
    <w:rsid w:val="00D455E1"/>
    <w:rsid w:val="00D455FD"/>
    <w:rsid w:val="00D456A1"/>
    <w:rsid w:val="00D4598B"/>
    <w:rsid w:val="00D45B40"/>
    <w:rsid w:val="00D45C32"/>
    <w:rsid w:val="00D45D38"/>
    <w:rsid w:val="00D45D9D"/>
    <w:rsid w:val="00D46054"/>
    <w:rsid w:val="00D461A6"/>
    <w:rsid w:val="00D4631B"/>
    <w:rsid w:val="00D463CC"/>
    <w:rsid w:val="00D463E6"/>
    <w:rsid w:val="00D4643F"/>
    <w:rsid w:val="00D466BD"/>
    <w:rsid w:val="00D46772"/>
    <w:rsid w:val="00D46839"/>
    <w:rsid w:val="00D468C1"/>
    <w:rsid w:val="00D468E0"/>
    <w:rsid w:val="00D4695C"/>
    <w:rsid w:val="00D46ABB"/>
    <w:rsid w:val="00D46AF4"/>
    <w:rsid w:val="00D46D0C"/>
    <w:rsid w:val="00D46D39"/>
    <w:rsid w:val="00D46D61"/>
    <w:rsid w:val="00D46D7F"/>
    <w:rsid w:val="00D46DEB"/>
    <w:rsid w:val="00D46E86"/>
    <w:rsid w:val="00D470D1"/>
    <w:rsid w:val="00D47149"/>
    <w:rsid w:val="00D47220"/>
    <w:rsid w:val="00D472AE"/>
    <w:rsid w:val="00D472E0"/>
    <w:rsid w:val="00D47470"/>
    <w:rsid w:val="00D474A0"/>
    <w:rsid w:val="00D474A8"/>
    <w:rsid w:val="00D4760C"/>
    <w:rsid w:val="00D4767A"/>
    <w:rsid w:val="00D476E9"/>
    <w:rsid w:val="00D4778D"/>
    <w:rsid w:val="00D478B5"/>
    <w:rsid w:val="00D478B6"/>
    <w:rsid w:val="00D47951"/>
    <w:rsid w:val="00D47AF5"/>
    <w:rsid w:val="00D47C40"/>
    <w:rsid w:val="00D47D5D"/>
    <w:rsid w:val="00D47D99"/>
    <w:rsid w:val="00D47DC2"/>
    <w:rsid w:val="00D47DCD"/>
    <w:rsid w:val="00D47DF4"/>
    <w:rsid w:val="00D47E40"/>
    <w:rsid w:val="00D47E5E"/>
    <w:rsid w:val="00D47E80"/>
    <w:rsid w:val="00D47F28"/>
    <w:rsid w:val="00D47F78"/>
    <w:rsid w:val="00D5005D"/>
    <w:rsid w:val="00D500DF"/>
    <w:rsid w:val="00D5016A"/>
    <w:rsid w:val="00D501CE"/>
    <w:rsid w:val="00D50257"/>
    <w:rsid w:val="00D503EA"/>
    <w:rsid w:val="00D50590"/>
    <w:rsid w:val="00D50605"/>
    <w:rsid w:val="00D50623"/>
    <w:rsid w:val="00D506DF"/>
    <w:rsid w:val="00D507A7"/>
    <w:rsid w:val="00D5087C"/>
    <w:rsid w:val="00D50884"/>
    <w:rsid w:val="00D5094F"/>
    <w:rsid w:val="00D50A69"/>
    <w:rsid w:val="00D50D3A"/>
    <w:rsid w:val="00D50D49"/>
    <w:rsid w:val="00D50E02"/>
    <w:rsid w:val="00D50ED4"/>
    <w:rsid w:val="00D51115"/>
    <w:rsid w:val="00D511EB"/>
    <w:rsid w:val="00D513CE"/>
    <w:rsid w:val="00D51494"/>
    <w:rsid w:val="00D514F6"/>
    <w:rsid w:val="00D515C9"/>
    <w:rsid w:val="00D51718"/>
    <w:rsid w:val="00D517B7"/>
    <w:rsid w:val="00D51872"/>
    <w:rsid w:val="00D518B0"/>
    <w:rsid w:val="00D519EC"/>
    <w:rsid w:val="00D51A83"/>
    <w:rsid w:val="00D51B28"/>
    <w:rsid w:val="00D51BB7"/>
    <w:rsid w:val="00D51CD1"/>
    <w:rsid w:val="00D51FEA"/>
    <w:rsid w:val="00D5207C"/>
    <w:rsid w:val="00D52080"/>
    <w:rsid w:val="00D520D3"/>
    <w:rsid w:val="00D52145"/>
    <w:rsid w:val="00D5216B"/>
    <w:rsid w:val="00D523DC"/>
    <w:rsid w:val="00D52642"/>
    <w:rsid w:val="00D52680"/>
    <w:rsid w:val="00D526D1"/>
    <w:rsid w:val="00D52715"/>
    <w:rsid w:val="00D52934"/>
    <w:rsid w:val="00D52B4A"/>
    <w:rsid w:val="00D52B84"/>
    <w:rsid w:val="00D52BE7"/>
    <w:rsid w:val="00D52BF1"/>
    <w:rsid w:val="00D52D41"/>
    <w:rsid w:val="00D52E67"/>
    <w:rsid w:val="00D52E99"/>
    <w:rsid w:val="00D52FF7"/>
    <w:rsid w:val="00D53036"/>
    <w:rsid w:val="00D530BC"/>
    <w:rsid w:val="00D53240"/>
    <w:rsid w:val="00D5332E"/>
    <w:rsid w:val="00D53355"/>
    <w:rsid w:val="00D53489"/>
    <w:rsid w:val="00D5368B"/>
    <w:rsid w:val="00D536EC"/>
    <w:rsid w:val="00D53743"/>
    <w:rsid w:val="00D53A45"/>
    <w:rsid w:val="00D53AC4"/>
    <w:rsid w:val="00D53C46"/>
    <w:rsid w:val="00D53C51"/>
    <w:rsid w:val="00D53D03"/>
    <w:rsid w:val="00D53F69"/>
    <w:rsid w:val="00D53F7F"/>
    <w:rsid w:val="00D53FB9"/>
    <w:rsid w:val="00D540F3"/>
    <w:rsid w:val="00D5410C"/>
    <w:rsid w:val="00D54183"/>
    <w:rsid w:val="00D541D5"/>
    <w:rsid w:val="00D54235"/>
    <w:rsid w:val="00D54291"/>
    <w:rsid w:val="00D5457A"/>
    <w:rsid w:val="00D545F2"/>
    <w:rsid w:val="00D547CA"/>
    <w:rsid w:val="00D54924"/>
    <w:rsid w:val="00D5493B"/>
    <w:rsid w:val="00D54966"/>
    <w:rsid w:val="00D54E57"/>
    <w:rsid w:val="00D54EF7"/>
    <w:rsid w:val="00D550F8"/>
    <w:rsid w:val="00D5516B"/>
    <w:rsid w:val="00D551BF"/>
    <w:rsid w:val="00D551F7"/>
    <w:rsid w:val="00D55258"/>
    <w:rsid w:val="00D55293"/>
    <w:rsid w:val="00D552DF"/>
    <w:rsid w:val="00D552FB"/>
    <w:rsid w:val="00D55376"/>
    <w:rsid w:val="00D553C9"/>
    <w:rsid w:val="00D5564A"/>
    <w:rsid w:val="00D559D2"/>
    <w:rsid w:val="00D55A82"/>
    <w:rsid w:val="00D55B05"/>
    <w:rsid w:val="00D55B2B"/>
    <w:rsid w:val="00D55BD1"/>
    <w:rsid w:val="00D55C23"/>
    <w:rsid w:val="00D55C40"/>
    <w:rsid w:val="00D55D4A"/>
    <w:rsid w:val="00D55EBC"/>
    <w:rsid w:val="00D55ED6"/>
    <w:rsid w:val="00D561A9"/>
    <w:rsid w:val="00D561B4"/>
    <w:rsid w:val="00D5625B"/>
    <w:rsid w:val="00D562EF"/>
    <w:rsid w:val="00D56391"/>
    <w:rsid w:val="00D564B2"/>
    <w:rsid w:val="00D5656E"/>
    <w:rsid w:val="00D56672"/>
    <w:rsid w:val="00D56675"/>
    <w:rsid w:val="00D567B9"/>
    <w:rsid w:val="00D568E7"/>
    <w:rsid w:val="00D56B3E"/>
    <w:rsid w:val="00D56BC7"/>
    <w:rsid w:val="00D56BE6"/>
    <w:rsid w:val="00D56C53"/>
    <w:rsid w:val="00D56C99"/>
    <w:rsid w:val="00D56CBB"/>
    <w:rsid w:val="00D56CC4"/>
    <w:rsid w:val="00D56CD8"/>
    <w:rsid w:val="00D56CFF"/>
    <w:rsid w:val="00D56D08"/>
    <w:rsid w:val="00D56D5E"/>
    <w:rsid w:val="00D56DB5"/>
    <w:rsid w:val="00D56E99"/>
    <w:rsid w:val="00D57058"/>
    <w:rsid w:val="00D5708A"/>
    <w:rsid w:val="00D57100"/>
    <w:rsid w:val="00D571AC"/>
    <w:rsid w:val="00D571F2"/>
    <w:rsid w:val="00D57221"/>
    <w:rsid w:val="00D5728C"/>
    <w:rsid w:val="00D57315"/>
    <w:rsid w:val="00D57416"/>
    <w:rsid w:val="00D5742B"/>
    <w:rsid w:val="00D57435"/>
    <w:rsid w:val="00D5775C"/>
    <w:rsid w:val="00D57863"/>
    <w:rsid w:val="00D5792A"/>
    <w:rsid w:val="00D57948"/>
    <w:rsid w:val="00D57974"/>
    <w:rsid w:val="00D57983"/>
    <w:rsid w:val="00D579BB"/>
    <w:rsid w:val="00D57B2F"/>
    <w:rsid w:val="00D57B80"/>
    <w:rsid w:val="00D57BDD"/>
    <w:rsid w:val="00D57C39"/>
    <w:rsid w:val="00D57C5F"/>
    <w:rsid w:val="00D57DAB"/>
    <w:rsid w:val="00D57E23"/>
    <w:rsid w:val="00D57F9C"/>
    <w:rsid w:val="00D60079"/>
    <w:rsid w:val="00D60083"/>
    <w:rsid w:val="00D60154"/>
    <w:rsid w:val="00D60232"/>
    <w:rsid w:val="00D60240"/>
    <w:rsid w:val="00D6029F"/>
    <w:rsid w:val="00D602A5"/>
    <w:rsid w:val="00D60428"/>
    <w:rsid w:val="00D60445"/>
    <w:rsid w:val="00D604D7"/>
    <w:rsid w:val="00D60927"/>
    <w:rsid w:val="00D60BC0"/>
    <w:rsid w:val="00D60C1A"/>
    <w:rsid w:val="00D60D40"/>
    <w:rsid w:val="00D60D57"/>
    <w:rsid w:val="00D60DD6"/>
    <w:rsid w:val="00D60E21"/>
    <w:rsid w:val="00D60EEB"/>
    <w:rsid w:val="00D60F37"/>
    <w:rsid w:val="00D6123B"/>
    <w:rsid w:val="00D61276"/>
    <w:rsid w:val="00D6144F"/>
    <w:rsid w:val="00D6146C"/>
    <w:rsid w:val="00D616C6"/>
    <w:rsid w:val="00D617C7"/>
    <w:rsid w:val="00D617CD"/>
    <w:rsid w:val="00D61870"/>
    <w:rsid w:val="00D619AB"/>
    <w:rsid w:val="00D619D0"/>
    <w:rsid w:val="00D61A2F"/>
    <w:rsid w:val="00D61C37"/>
    <w:rsid w:val="00D61CB4"/>
    <w:rsid w:val="00D61D03"/>
    <w:rsid w:val="00D61D4A"/>
    <w:rsid w:val="00D61EBE"/>
    <w:rsid w:val="00D61F8D"/>
    <w:rsid w:val="00D61FCD"/>
    <w:rsid w:val="00D62065"/>
    <w:rsid w:val="00D62089"/>
    <w:rsid w:val="00D6217F"/>
    <w:rsid w:val="00D623BC"/>
    <w:rsid w:val="00D6253C"/>
    <w:rsid w:val="00D62548"/>
    <w:rsid w:val="00D62597"/>
    <w:rsid w:val="00D627E0"/>
    <w:rsid w:val="00D62AA2"/>
    <w:rsid w:val="00D62C27"/>
    <w:rsid w:val="00D62C7D"/>
    <w:rsid w:val="00D62C93"/>
    <w:rsid w:val="00D62D5F"/>
    <w:rsid w:val="00D630BF"/>
    <w:rsid w:val="00D6334F"/>
    <w:rsid w:val="00D6347F"/>
    <w:rsid w:val="00D634EF"/>
    <w:rsid w:val="00D6359F"/>
    <w:rsid w:val="00D635A2"/>
    <w:rsid w:val="00D635B3"/>
    <w:rsid w:val="00D63728"/>
    <w:rsid w:val="00D63757"/>
    <w:rsid w:val="00D63788"/>
    <w:rsid w:val="00D63CEA"/>
    <w:rsid w:val="00D63D42"/>
    <w:rsid w:val="00D63EBC"/>
    <w:rsid w:val="00D63ECE"/>
    <w:rsid w:val="00D63F74"/>
    <w:rsid w:val="00D6403B"/>
    <w:rsid w:val="00D6403D"/>
    <w:rsid w:val="00D64156"/>
    <w:rsid w:val="00D6425A"/>
    <w:rsid w:val="00D644B5"/>
    <w:rsid w:val="00D645FB"/>
    <w:rsid w:val="00D6467E"/>
    <w:rsid w:val="00D646B5"/>
    <w:rsid w:val="00D64819"/>
    <w:rsid w:val="00D64821"/>
    <w:rsid w:val="00D648A0"/>
    <w:rsid w:val="00D6490D"/>
    <w:rsid w:val="00D6493E"/>
    <w:rsid w:val="00D649B5"/>
    <w:rsid w:val="00D64AB6"/>
    <w:rsid w:val="00D64B27"/>
    <w:rsid w:val="00D64CBD"/>
    <w:rsid w:val="00D64CE6"/>
    <w:rsid w:val="00D64D56"/>
    <w:rsid w:val="00D64E42"/>
    <w:rsid w:val="00D651A2"/>
    <w:rsid w:val="00D65331"/>
    <w:rsid w:val="00D65341"/>
    <w:rsid w:val="00D6539D"/>
    <w:rsid w:val="00D65452"/>
    <w:rsid w:val="00D6561C"/>
    <w:rsid w:val="00D6587F"/>
    <w:rsid w:val="00D65884"/>
    <w:rsid w:val="00D658DF"/>
    <w:rsid w:val="00D65993"/>
    <w:rsid w:val="00D65A2B"/>
    <w:rsid w:val="00D65ADA"/>
    <w:rsid w:val="00D65BC1"/>
    <w:rsid w:val="00D65C94"/>
    <w:rsid w:val="00D65D76"/>
    <w:rsid w:val="00D65E64"/>
    <w:rsid w:val="00D65F94"/>
    <w:rsid w:val="00D66152"/>
    <w:rsid w:val="00D66165"/>
    <w:rsid w:val="00D661CE"/>
    <w:rsid w:val="00D6633B"/>
    <w:rsid w:val="00D663CF"/>
    <w:rsid w:val="00D6655F"/>
    <w:rsid w:val="00D6665C"/>
    <w:rsid w:val="00D6676D"/>
    <w:rsid w:val="00D66888"/>
    <w:rsid w:val="00D668A5"/>
    <w:rsid w:val="00D669BE"/>
    <w:rsid w:val="00D66AC4"/>
    <w:rsid w:val="00D66B08"/>
    <w:rsid w:val="00D66B17"/>
    <w:rsid w:val="00D66C1D"/>
    <w:rsid w:val="00D66D9F"/>
    <w:rsid w:val="00D66EB8"/>
    <w:rsid w:val="00D66FB8"/>
    <w:rsid w:val="00D67069"/>
    <w:rsid w:val="00D67155"/>
    <w:rsid w:val="00D671A3"/>
    <w:rsid w:val="00D671DC"/>
    <w:rsid w:val="00D6722B"/>
    <w:rsid w:val="00D6723F"/>
    <w:rsid w:val="00D672B5"/>
    <w:rsid w:val="00D67362"/>
    <w:rsid w:val="00D6736A"/>
    <w:rsid w:val="00D673A0"/>
    <w:rsid w:val="00D67668"/>
    <w:rsid w:val="00D67810"/>
    <w:rsid w:val="00D679C6"/>
    <w:rsid w:val="00D679E2"/>
    <w:rsid w:val="00D67A20"/>
    <w:rsid w:val="00D67B03"/>
    <w:rsid w:val="00D67B0D"/>
    <w:rsid w:val="00D67B8D"/>
    <w:rsid w:val="00D67BFB"/>
    <w:rsid w:val="00D67CE0"/>
    <w:rsid w:val="00D67F22"/>
    <w:rsid w:val="00D7009E"/>
    <w:rsid w:val="00D700D1"/>
    <w:rsid w:val="00D7011E"/>
    <w:rsid w:val="00D70266"/>
    <w:rsid w:val="00D7027D"/>
    <w:rsid w:val="00D704DC"/>
    <w:rsid w:val="00D7059D"/>
    <w:rsid w:val="00D7083A"/>
    <w:rsid w:val="00D708A0"/>
    <w:rsid w:val="00D70930"/>
    <w:rsid w:val="00D709D8"/>
    <w:rsid w:val="00D70CCD"/>
    <w:rsid w:val="00D70D99"/>
    <w:rsid w:val="00D70E63"/>
    <w:rsid w:val="00D70E9C"/>
    <w:rsid w:val="00D710E6"/>
    <w:rsid w:val="00D711CD"/>
    <w:rsid w:val="00D71209"/>
    <w:rsid w:val="00D71453"/>
    <w:rsid w:val="00D7146C"/>
    <w:rsid w:val="00D715F5"/>
    <w:rsid w:val="00D7165C"/>
    <w:rsid w:val="00D71661"/>
    <w:rsid w:val="00D71702"/>
    <w:rsid w:val="00D7179B"/>
    <w:rsid w:val="00D717E2"/>
    <w:rsid w:val="00D71851"/>
    <w:rsid w:val="00D7187F"/>
    <w:rsid w:val="00D718C4"/>
    <w:rsid w:val="00D718F7"/>
    <w:rsid w:val="00D7197E"/>
    <w:rsid w:val="00D719D1"/>
    <w:rsid w:val="00D71A5B"/>
    <w:rsid w:val="00D71B12"/>
    <w:rsid w:val="00D71B85"/>
    <w:rsid w:val="00D71CDC"/>
    <w:rsid w:val="00D71CE9"/>
    <w:rsid w:val="00D71CF9"/>
    <w:rsid w:val="00D71D51"/>
    <w:rsid w:val="00D71EB4"/>
    <w:rsid w:val="00D71F0F"/>
    <w:rsid w:val="00D71FB2"/>
    <w:rsid w:val="00D72117"/>
    <w:rsid w:val="00D7213C"/>
    <w:rsid w:val="00D72163"/>
    <w:rsid w:val="00D72278"/>
    <w:rsid w:val="00D7235E"/>
    <w:rsid w:val="00D72505"/>
    <w:rsid w:val="00D72516"/>
    <w:rsid w:val="00D727A6"/>
    <w:rsid w:val="00D727F9"/>
    <w:rsid w:val="00D72923"/>
    <w:rsid w:val="00D7295F"/>
    <w:rsid w:val="00D72989"/>
    <w:rsid w:val="00D72A28"/>
    <w:rsid w:val="00D72A32"/>
    <w:rsid w:val="00D72DFA"/>
    <w:rsid w:val="00D72FD3"/>
    <w:rsid w:val="00D73086"/>
    <w:rsid w:val="00D730F6"/>
    <w:rsid w:val="00D7325E"/>
    <w:rsid w:val="00D73277"/>
    <w:rsid w:val="00D73320"/>
    <w:rsid w:val="00D73724"/>
    <w:rsid w:val="00D7381E"/>
    <w:rsid w:val="00D7382A"/>
    <w:rsid w:val="00D73960"/>
    <w:rsid w:val="00D73976"/>
    <w:rsid w:val="00D73A4C"/>
    <w:rsid w:val="00D73AD9"/>
    <w:rsid w:val="00D73BCD"/>
    <w:rsid w:val="00D73C36"/>
    <w:rsid w:val="00D73CCB"/>
    <w:rsid w:val="00D73D0B"/>
    <w:rsid w:val="00D73D42"/>
    <w:rsid w:val="00D73DB3"/>
    <w:rsid w:val="00D73DD7"/>
    <w:rsid w:val="00D73F42"/>
    <w:rsid w:val="00D74183"/>
    <w:rsid w:val="00D74208"/>
    <w:rsid w:val="00D742E4"/>
    <w:rsid w:val="00D74334"/>
    <w:rsid w:val="00D74402"/>
    <w:rsid w:val="00D74590"/>
    <w:rsid w:val="00D746B6"/>
    <w:rsid w:val="00D74892"/>
    <w:rsid w:val="00D748F5"/>
    <w:rsid w:val="00D74963"/>
    <w:rsid w:val="00D74B66"/>
    <w:rsid w:val="00D74C83"/>
    <w:rsid w:val="00D74C9B"/>
    <w:rsid w:val="00D74E9D"/>
    <w:rsid w:val="00D74F6F"/>
    <w:rsid w:val="00D750CE"/>
    <w:rsid w:val="00D7529C"/>
    <w:rsid w:val="00D75427"/>
    <w:rsid w:val="00D7548E"/>
    <w:rsid w:val="00D75668"/>
    <w:rsid w:val="00D7566C"/>
    <w:rsid w:val="00D756DE"/>
    <w:rsid w:val="00D7574A"/>
    <w:rsid w:val="00D75773"/>
    <w:rsid w:val="00D758A2"/>
    <w:rsid w:val="00D7595B"/>
    <w:rsid w:val="00D75A0A"/>
    <w:rsid w:val="00D75A19"/>
    <w:rsid w:val="00D75A80"/>
    <w:rsid w:val="00D75A95"/>
    <w:rsid w:val="00D75C1C"/>
    <w:rsid w:val="00D75CCB"/>
    <w:rsid w:val="00D75D86"/>
    <w:rsid w:val="00D75DF8"/>
    <w:rsid w:val="00D75E02"/>
    <w:rsid w:val="00D76106"/>
    <w:rsid w:val="00D7635E"/>
    <w:rsid w:val="00D7636E"/>
    <w:rsid w:val="00D7649F"/>
    <w:rsid w:val="00D764D8"/>
    <w:rsid w:val="00D76553"/>
    <w:rsid w:val="00D765AB"/>
    <w:rsid w:val="00D766BE"/>
    <w:rsid w:val="00D766C2"/>
    <w:rsid w:val="00D76818"/>
    <w:rsid w:val="00D7694D"/>
    <w:rsid w:val="00D769D4"/>
    <w:rsid w:val="00D76B15"/>
    <w:rsid w:val="00D76B80"/>
    <w:rsid w:val="00D76BBE"/>
    <w:rsid w:val="00D76C02"/>
    <w:rsid w:val="00D76C20"/>
    <w:rsid w:val="00D76C3F"/>
    <w:rsid w:val="00D76C4B"/>
    <w:rsid w:val="00D76C59"/>
    <w:rsid w:val="00D76D23"/>
    <w:rsid w:val="00D76D57"/>
    <w:rsid w:val="00D76DAD"/>
    <w:rsid w:val="00D77203"/>
    <w:rsid w:val="00D7729E"/>
    <w:rsid w:val="00D772CB"/>
    <w:rsid w:val="00D772F8"/>
    <w:rsid w:val="00D775D4"/>
    <w:rsid w:val="00D77606"/>
    <w:rsid w:val="00D7763A"/>
    <w:rsid w:val="00D7764B"/>
    <w:rsid w:val="00D777D4"/>
    <w:rsid w:val="00D7786F"/>
    <w:rsid w:val="00D779DB"/>
    <w:rsid w:val="00D77B78"/>
    <w:rsid w:val="00D77B8A"/>
    <w:rsid w:val="00D77D79"/>
    <w:rsid w:val="00D77DAF"/>
    <w:rsid w:val="00D77EA8"/>
    <w:rsid w:val="00D77EAB"/>
    <w:rsid w:val="00D79549"/>
    <w:rsid w:val="00D80075"/>
    <w:rsid w:val="00D80078"/>
    <w:rsid w:val="00D800E1"/>
    <w:rsid w:val="00D80148"/>
    <w:rsid w:val="00D80429"/>
    <w:rsid w:val="00D8048C"/>
    <w:rsid w:val="00D80519"/>
    <w:rsid w:val="00D805AB"/>
    <w:rsid w:val="00D80689"/>
    <w:rsid w:val="00D806CA"/>
    <w:rsid w:val="00D80905"/>
    <w:rsid w:val="00D80947"/>
    <w:rsid w:val="00D809BE"/>
    <w:rsid w:val="00D80A8F"/>
    <w:rsid w:val="00D80AB3"/>
    <w:rsid w:val="00D80ABB"/>
    <w:rsid w:val="00D80C3E"/>
    <w:rsid w:val="00D80CB7"/>
    <w:rsid w:val="00D80CD8"/>
    <w:rsid w:val="00D80D4A"/>
    <w:rsid w:val="00D80E4E"/>
    <w:rsid w:val="00D80E90"/>
    <w:rsid w:val="00D80F73"/>
    <w:rsid w:val="00D80FF6"/>
    <w:rsid w:val="00D810FE"/>
    <w:rsid w:val="00D81127"/>
    <w:rsid w:val="00D8120F"/>
    <w:rsid w:val="00D81332"/>
    <w:rsid w:val="00D81384"/>
    <w:rsid w:val="00D81408"/>
    <w:rsid w:val="00D81559"/>
    <w:rsid w:val="00D818DD"/>
    <w:rsid w:val="00D81B59"/>
    <w:rsid w:val="00D81B5D"/>
    <w:rsid w:val="00D81BEB"/>
    <w:rsid w:val="00D81C67"/>
    <w:rsid w:val="00D81F3E"/>
    <w:rsid w:val="00D81F81"/>
    <w:rsid w:val="00D81F93"/>
    <w:rsid w:val="00D81F9A"/>
    <w:rsid w:val="00D81FAC"/>
    <w:rsid w:val="00D820C8"/>
    <w:rsid w:val="00D821B6"/>
    <w:rsid w:val="00D8222B"/>
    <w:rsid w:val="00D82230"/>
    <w:rsid w:val="00D82262"/>
    <w:rsid w:val="00D823CA"/>
    <w:rsid w:val="00D8245A"/>
    <w:rsid w:val="00D82483"/>
    <w:rsid w:val="00D825E9"/>
    <w:rsid w:val="00D825FC"/>
    <w:rsid w:val="00D82637"/>
    <w:rsid w:val="00D8277C"/>
    <w:rsid w:val="00D827A3"/>
    <w:rsid w:val="00D82826"/>
    <w:rsid w:val="00D8294A"/>
    <w:rsid w:val="00D82BF8"/>
    <w:rsid w:val="00D82DAF"/>
    <w:rsid w:val="00D82E2C"/>
    <w:rsid w:val="00D82E68"/>
    <w:rsid w:val="00D82F20"/>
    <w:rsid w:val="00D83039"/>
    <w:rsid w:val="00D8316B"/>
    <w:rsid w:val="00D83183"/>
    <w:rsid w:val="00D83444"/>
    <w:rsid w:val="00D834CC"/>
    <w:rsid w:val="00D8354C"/>
    <w:rsid w:val="00D837CC"/>
    <w:rsid w:val="00D838EF"/>
    <w:rsid w:val="00D8391B"/>
    <w:rsid w:val="00D8392F"/>
    <w:rsid w:val="00D83944"/>
    <w:rsid w:val="00D83B80"/>
    <w:rsid w:val="00D83F13"/>
    <w:rsid w:val="00D83FFD"/>
    <w:rsid w:val="00D8403C"/>
    <w:rsid w:val="00D8406D"/>
    <w:rsid w:val="00D840BE"/>
    <w:rsid w:val="00D84127"/>
    <w:rsid w:val="00D84298"/>
    <w:rsid w:val="00D842CC"/>
    <w:rsid w:val="00D84436"/>
    <w:rsid w:val="00D844FD"/>
    <w:rsid w:val="00D8451E"/>
    <w:rsid w:val="00D84539"/>
    <w:rsid w:val="00D84581"/>
    <w:rsid w:val="00D84750"/>
    <w:rsid w:val="00D84887"/>
    <w:rsid w:val="00D8491D"/>
    <w:rsid w:val="00D84A8D"/>
    <w:rsid w:val="00D84B85"/>
    <w:rsid w:val="00D84BD1"/>
    <w:rsid w:val="00D84C66"/>
    <w:rsid w:val="00D84D20"/>
    <w:rsid w:val="00D84DBE"/>
    <w:rsid w:val="00D84E73"/>
    <w:rsid w:val="00D8502C"/>
    <w:rsid w:val="00D850BF"/>
    <w:rsid w:val="00D852C2"/>
    <w:rsid w:val="00D85335"/>
    <w:rsid w:val="00D85471"/>
    <w:rsid w:val="00D85475"/>
    <w:rsid w:val="00D854DF"/>
    <w:rsid w:val="00D85666"/>
    <w:rsid w:val="00D85785"/>
    <w:rsid w:val="00D857CF"/>
    <w:rsid w:val="00D85828"/>
    <w:rsid w:val="00D85878"/>
    <w:rsid w:val="00D858B2"/>
    <w:rsid w:val="00D85A72"/>
    <w:rsid w:val="00D85A79"/>
    <w:rsid w:val="00D85ADB"/>
    <w:rsid w:val="00D85C57"/>
    <w:rsid w:val="00D85EBC"/>
    <w:rsid w:val="00D85F48"/>
    <w:rsid w:val="00D85FA6"/>
    <w:rsid w:val="00D85FCE"/>
    <w:rsid w:val="00D85FE5"/>
    <w:rsid w:val="00D8610E"/>
    <w:rsid w:val="00D86146"/>
    <w:rsid w:val="00D861C8"/>
    <w:rsid w:val="00D861D2"/>
    <w:rsid w:val="00D86248"/>
    <w:rsid w:val="00D86468"/>
    <w:rsid w:val="00D864D2"/>
    <w:rsid w:val="00D864EB"/>
    <w:rsid w:val="00D86509"/>
    <w:rsid w:val="00D865F5"/>
    <w:rsid w:val="00D867F8"/>
    <w:rsid w:val="00D8680C"/>
    <w:rsid w:val="00D868C1"/>
    <w:rsid w:val="00D86928"/>
    <w:rsid w:val="00D86A1F"/>
    <w:rsid w:val="00D86AF2"/>
    <w:rsid w:val="00D86BFF"/>
    <w:rsid w:val="00D86C0C"/>
    <w:rsid w:val="00D86E01"/>
    <w:rsid w:val="00D8703A"/>
    <w:rsid w:val="00D8720D"/>
    <w:rsid w:val="00D87333"/>
    <w:rsid w:val="00D87336"/>
    <w:rsid w:val="00D87379"/>
    <w:rsid w:val="00D8780C"/>
    <w:rsid w:val="00D879FC"/>
    <w:rsid w:val="00D87A00"/>
    <w:rsid w:val="00D87A9D"/>
    <w:rsid w:val="00D87BA9"/>
    <w:rsid w:val="00D87D26"/>
    <w:rsid w:val="00D87DC9"/>
    <w:rsid w:val="00D90023"/>
    <w:rsid w:val="00D90091"/>
    <w:rsid w:val="00D90176"/>
    <w:rsid w:val="00D901C6"/>
    <w:rsid w:val="00D902AB"/>
    <w:rsid w:val="00D902D1"/>
    <w:rsid w:val="00D9032E"/>
    <w:rsid w:val="00D90361"/>
    <w:rsid w:val="00D9039D"/>
    <w:rsid w:val="00D903A7"/>
    <w:rsid w:val="00D90427"/>
    <w:rsid w:val="00D904BE"/>
    <w:rsid w:val="00D90524"/>
    <w:rsid w:val="00D90550"/>
    <w:rsid w:val="00D906FA"/>
    <w:rsid w:val="00D9077B"/>
    <w:rsid w:val="00D908B9"/>
    <w:rsid w:val="00D90A89"/>
    <w:rsid w:val="00D90B6C"/>
    <w:rsid w:val="00D90BE7"/>
    <w:rsid w:val="00D90C06"/>
    <w:rsid w:val="00D90C92"/>
    <w:rsid w:val="00D90CBD"/>
    <w:rsid w:val="00D90F9E"/>
    <w:rsid w:val="00D91041"/>
    <w:rsid w:val="00D9108F"/>
    <w:rsid w:val="00D91091"/>
    <w:rsid w:val="00D91260"/>
    <w:rsid w:val="00D91263"/>
    <w:rsid w:val="00D91280"/>
    <w:rsid w:val="00D912F9"/>
    <w:rsid w:val="00D91479"/>
    <w:rsid w:val="00D91764"/>
    <w:rsid w:val="00D9176F"/>
    <w:rsid w:val="00D918A3"/>
    <w:rsid w:val="00D91970"/>
    <w:rsid w:val="00D919B6"/>
    <w:rsid w:val="00D91A9E"/>
    <w:rsid w:val="00D91B97"/>
    <w:rsid w:val="00D91D3B"/>
    <w:rsid w:val="00D91D50"/>
    <w:rsid w:val="00D91E28"/>
    <w:rsid w:val="00D91E72"/>
    <w:rsid w:val="00D91EF1"/>
    <w:rsid w:val="00D91F2F"/>
    <w:rsid w:val="00D91F7D"/>
    <w:rsid w:val="00D920BE"/>
    <w:rsid w:val="00D9214F"/>
    <w:rsid w:val="00D9227F"/>
    <w:rsid w:val="00D922A3"/>
    <w:rsid w:val="00D9230C"/>
    <w:rsid w:val="00D9240A"/>
    <w:rsid w:val="00D9276C"/>
    <w:rsid w:val="00D92883"/>
    <w:rsid w:val="00D92974"/>
    <w:rsid w:val="00D92B50"/>
    <w:rsid w:val="00D92BC7"/>
    <w:rsid w:val="00D92CE6"/>
    <w:rsid w:val="00D92D37"/>
    <w:rsid w:val="00D92E41"/>
    <w:rsid w:val="00D92E49"/>
    <w:rsid w:val="00D92EB2"/>
    <w:rsid w:val="00D92ECD"/>
    <w:rsid w:val="00D92EF4"/>
    <w:rsid w:val="00D92F4F"/>
    <w:rsid w:val="00D9302F"/>
    <w:rsid w:val="00D93051"/>
    <w:rsid w:val="00D9309B"/>
    <w:rsid w:val="00D930AB"/>
    <w:rsid w:val="00D93362"/>
    <w:rsid w:val="00D9336E"/>
    <w:rsid w:val="00D933E7"/>
    <w:rsid w:val="00D93499"/>
    <w:rsid w:val="00D9367F"/>
    <w:rsid w:val="00D9368A"/>
    <w:rsid w:val="00D939B3"/>
    <w:rsid w:val="00D93C22"/>
    <w:rsid w:val="00D93C72"/>
    <w:rsid w:val="00D93EBC"/>
    <w:rsid w:val="00D93EBE"/>
    <w:rsid w:val="00D93F46"/>
    <w:rsid w:val="00D940C3"/>
    <w:rsid w:val="00D942BB"/>
    <w:rsid w:val="00D942D0"/>
    <w:rsid w:val="00D9435A"/>
    <w:rsid w:val="00D9436B"/>
    <w:rsid w:val="00D94453"/>
    <w:rsid w:val="00D94513"/>
    <w:rsid w:val="00D945F0"/>
    <w:rsid w:val="00D9461E"/>
    <w:rsid w:val="00D946B4"/>
    <w:rsid w:val="00D94796"/>
    <w:rsid w:val="00D9484E"/>
    <w:rsid w:val="00D94961"/>
    <w:rsid w:val="00D94A0C"/>
    <w:rsid w:val="00D94BB3"/>
    <w:rsid w:val="00D94BE8"/>
    <w:rsid w:val="00D94CAC"/>
    <w:rsid w:val="00D94E7C"/>
    <w:rsid w:val="00D94FBD"/>
    <w:rsid w:val="00D95034"/>
    <w:rsid w:val="00D95036"/>
    <w:rsid w:val="00D95177"/>
    <w:rsid w:val="00D951EE"/>
    <w:rsid w:val="00D95256"/>
    <w:rsid w:val="00D9531C"/>
    <w:rsid w:val="00D95416"/>
    <w:rsid w:val="00D9549F"/>
    <w:rsid w:val="00D954AE"/>
    <w:rsid w:val="00D955D2"/>
    <w:rsid w:val="00D9569B"/>
    <w:rsid w:val="00D95870"/>
    <w:rsid w:val="00D958B8"/>
    <w:rsid w:val="00D95906"/>
    <w:rsid w:val="00D95935"/>
    <w:rsid w:val="00D95A70"/>
    <w:rsid w:val="00D95C6A"/>
    <w:rsid w:val="00D95CCE"/>
    <w:rsid w:val="00D95D07"/>
    <w:rsid w:val="00D95D2A"/>
    <w:rsid w:val="00D95DFC"/>
    <w:rsid w:val="00D95E67"/>
    <w:rsid w:val="00D95EF9"/>
    <w:rsid w:val="00D9600A"/>
    <w:rsid w:val="00D9600F"/>
    <w:rsid w:val="00D96685"/>
    <w:rsid w:val="00D96726"/>
    <w:rsid w:val="00D9682B"/>
    <w:rsid w:val="00D9690F"/>
    <w:rsid w:val="00D969ED"/>
    <w:rsid w:val="00D96A83"/>
    <w:rsid w:val="00D96B48"/>
    <w:rsid w:val="00D96DC1"/>
    <w:rsid w:val="00D96E51"/>
    <w:rsid w:val="00D96F7F"/>
    <w:rsid w:val="00D9701B"/>
    <w:rsid w:val="00D9714D"/>
    <w:rsid w:val="00D97230"/>
    <w:rsid w:val="00D9742E"/>
    <w:rsid w:val="00D97668"/>
    <w:rsid w:val="00D9769C"/>
    <w:rsid w:val="00D976C1"/>
    <w:rsid w:val="00D97708"/>
    <w:rsid w:val="00D9777D"/>
    <w:rsid w:val="00D97798"/>
    <w:rsid w:val="00D978DC"/>
    <w:rsid w:val="00D97992"/>
    <w:rsid w:val="00D979C7"/>
    <w:rsid w:val="00D97A35"/>
    <w:rsid w:val="00D97ACF"/>
    <w:rsid w:val="00D97AD7"/>
    <w:rsid w:val="00D97BFF"/>
    <w:rsid w:val="00D97CCA"/>
    <w:rsid w:val="00D97D3D"/>
    <w:rsid w:val="00D97D41"/>
    <w:rsid w:val="00D97EB7"/>
    <w:rsid w:val="00D97F00"/>
    <w:rsid w:val="00D97F26"/>
    <w:rsid w:val="00D97FAA"/>
    <w:rsid w:val="00DA00DC"/>
    <w:rsid w:val="00DA0264"/>
    <w:rsid w:val="00DA02AD"/>
    <w:rsid w:val="00DA0396"/>
    <w:rsid w:val="00DA0463"/>
    <w:rsid w:val="00DA0491"/>
    <w:rsid w:val="00DA05D8"/>
    <w:rsid w:val="00DA063A"/>
    <w:rsid w:val="00DA06CC"/>
    <w:rsid w:val="00DA0A0F"/>
    <w:rsid w:val="00DA0AAD"/>
    <w:rsid w:val="00DA0AC3"/>
    <w:rsid w:val="00DA0BBB"/>
    <w:rsid w:val="00DA0BF1"/>
    <w:rsid w:val="00DA0CB1"/>
    <w:rsid w:val="00DA0DC1"/>
    <w:rsid w:val="00DA0F36"/>
    <w:rsid w:val="00DA0F6E"/>
    <w:rsid w:val="00DA10A0"/>
    <w:rsid w:val="00DA1137"/>
    <w:rsid w:val="00DA1277"/>
    <w:rsid w:val="00DA147B"/>
    <w:rsid w:val="00DA1486"/>
    <w:rsid w:val="00DA14B1"/>
    <w:rsid w:val="00DA14B5"/>
    <w:rsid w:val="00DA153F"/>
    <w:rsid w:val="00DA157C"/>
    <w:rsid w:val="00DA1786"/>
    <w:rsid w:val="00DA17ED"/>
    <w:rsid w:val="00DA1AEF"/>
    <w:rsid w:val="00DA1AFF"/>
    <w:rsid w:val="00DA1B12"/>
    <w:rsid w:val="00DA1D53"/>
    <w:rsid w:val="00DA2087"/>
    <w:rsid w:val="00DA20A2"/>
    <w:rsid w:val="00DA20E1"/>
    <w:rsid w:val="00DA20FF"/>
    <w:rsid w:val="00DA218A"/>
    <w:rsid w:val="00DA21EB"/>
    <w:rsid w:val="00DA23F0"/>
    <w:rsid w:val="00DA23F3"/>
    <w:rsid w:val="00DA2400"/>
    <w:rsid w:val="00DA240E"/>
    <w:rsid w:val="00DA242C"/>
    <w:rsid w:val="00DA25C7"/>
    <w:rsid w:val="00DA25E3"/>
    <w:rsid w:val="00DA2624"/>
    <w:rsid w:val="00DA265F"/>
    <w:rsid w:val="00DA27BD"/>
    <w:rsid w:val="00DA27D8"/>
    <w:rsid w:val="00DA27F7"/>
    <w:rsid w:val="00DA2881"/>
    <w:rsid w:val="00DA2957"/>
    <w:rsid w:val="00DA299C"/>
    <w:rsid w:val="00DA2A32"/>
    <w:rsid w:val="00DA2A56"/>
    <w:rsid w:val="00DA2AA2"/>
    <w:rsid w:val="00DA2B48"/>
    <w:rsid w:val="00DA2BE0"/>
    <w:rsid w:val="00DA2D7A"/>
    <w:rsid w:val="00DA2F20"/>
    <w:rsid w:val="00DA2F7B"/>
    <w:rsid w:val="00DA303E"/>
    <w:rsid w:val="00DA31D7"/>
    <w:rsid w:val="00DA31EC"/>
    <w:rsid w:val="00DA3216"/>
    <w:rsid w:val="00DA3491"/>
    <w:rsid w:val="00DA3605"/>
    <w:rsid w:val="00DA3619"/>
    <w:rsid w:val="00DA3650"/>
    <w:rsid w:val="00DA3866"/>
    <w:rsid w:val="00DA38BD"/>
    <w:rsid w:val="00DA39BF"/>
    <w:rsid w:val="00DA39C7"/>
    <w:rsid w:val="00DA39E6"/>
    <w:rsid w:val="00DA3B06"/>
    <w:rsid w:val="00DA3BEE"/>
    <w:rsid w:val="00DA3CB7"/>
    <w:rsid w:val="00DA3CC3"/>
    <w:rsid w:val="00DA3E60"/>
    <w:rsid w:val="00DA40DF"/>
    <w:rsid w:val="00DA427B"/>
    <w:rsid w:val="00DA42DF"/>
    <w:rsid w:val="00DA457E"/>
    <w:rsid w:val="00DA4660"/>
    <w:rsid w:val="00DA46C6"/>
    <w:rsid w:val="00DA48FC"/>
    <w:rsid w:val="00DA49CE"/>
    <w:rsid w:val="00DA4B29"/>
    <w:rsid w:val="00DA4B7B"/>
    <w:rsid w:val="00DA4BA1"/>
    <w:rsid w:val="00DA4C04"/>
    <w:rsid w:val="00DA4C14"/>
    <w:rsid w:val="00DA4C86"/>
    <w:rsid w:val="00DA4D9A"/>
    <w:rsid w:val="00DA4DB5"/>
    <w:rsid w:val="00DA4E35"/>
    <w:rsid w:val="00DA4E95"/>
    <w:rsid w:val="00DA4FC9"/>
    <w:rsid w:val="00DA4FDB"/>
    <w:rsid w:val="00DA503A"/>
    <w:rsid w:val="00DA5126"/>
    <w:rsid w:val="00DA5167"/>
    <w:rsid w:val="00DA517A"/>
    <w:rsid w:val="00DA51E5"/>
    <w:rsid w:val="00DA51F9"/>
    <w:rsid w:val="00DA52BB"/>
    <w:rsid w:val="00DA53FF"/>
    <w:rsid w:val="00DA557D"/>
    <w:rsid w:val="00DA565F"/>
    <w:rsid w:val="00DA5776"/>
    <w:rsid w:val="00DA57B3"/>
    <w:rsid w:val="00DA5846"/>
    <w:rsid w:val="00DA592B"/>
    <w:rsid w:val="00DA5974"/>
    <w:rsid w:val="00DA5CC9"/>
    <w:rsid w:val="00DA5D4B"/>
    <w:rsid w:val="00DA5E2A"/>
    <w:rsid w:val="00DA5E2C"/>
    <w:rsid w:val="00DA5E47"/>
    <w:rsid w:val="00DA5EB4"/>
    <w:rsid w:val="00DA5EEE"/>
    <w:rsid w:val="00DA5F30"/>
    <w:rsid w:val="00DA6094"/>
    <w:rsid w:val="00DA61E7"/>
    <w:rsid w:val="00DA6207"/>
    <w:rsid w:val="00DA6468"/>
    <w:rsid w:val="00DA6495"/>
    <w:rsid w:val="00DA64DF"/>
    <w:rsid w:val="00DA64F1"/>
    <w:rsid w:val="00DA65A6"/>
    <w:rsid w:val="00DA676B"/>
    <w:rsid w:val="00DA6770"/>
    <w:rsid w:val="00DA67F6"/>
    <w:rsid w:val="00DA6800"/>
    <w:rsid w:val="00DA682F"/>
    <w:rsid w:val="00DA69F0"/>
    <w:rsid w:val="00DA6ACC"/>
    <w:rsid w:val="00DA6BAC"/>
    <w:rsid w:val="00DA6D90"/>
    <w:rsid w:val="00DA6DCA"/>
    <w:rsid w:val="00DA6DE8"/>
    <w:rsid w:val="00DA6E7B"/>
    <w:rsid w:val="00DA7005"/>
    <w:rsid w:val="00DA703F"/>
    <w:rsid w:val="00DA7043"/>
    <w:rsid w:val="00DA7231"/>
    <w:rsid w:val="00DA76DA"/>
    <w:rsid w:val="00DA77FD"/>
    <w:rsid w:val="00DA7812"/>
    <w:rsid w:val="00DA794E"/>
    <w:rsid w:val="00DA79B6"/>
    <w:rsid w:val="00DA7C30"/>
    <w:rsid w:val="00DA7D4B"/>
    <w:rsid w:val="00DA7D5F"/>
    <w:rsid w:val="00DA7D66"/>
    <w:rsid w:val="00DA7D7C"/>
    <w:rsid w:val="00DA7E4D"/>
    <w:rsid w:val="00DA7FA0"/>
    <w:rsid w:val="00DB013C"/>
    <w:rsid w:val="00DB015B"/>
    <w:rsid w:val="00DB0229"/>
    <w:rsid w:val="00DB0276"/>
    <w:rsid w:val="00DB0297"/>
    <w:rsid w:val="00DB0381"/>
    <w:rsid w:val="00DB03CC"/>
    <w:rsid w:val="00DB041E"/>
    <w:rsid w:val="00DB051D"/>
    <w:rsid w:val="00DB05AA"/>
    <w:rsid w:val="00DB0678"/>
    <w:rsid w:val="00DB06BC"/>
    <w:rsid w:val="00DB06C9"/>
    <w:rsid w:val="00DB073C"/>
    <w:rsid w:val="00DB0743"/>
    <w:rsid w:val="00DB07B5"/>
    <w:rsid w:val="00DB089B"/>
    <w:rsid w:val="00DB0947"/>
    <w:rsid w:val="00DB0B1A"/>
    <w:rsid w:val="00DB0BCB"/>
    <w:rsid w:val="00DB0C11"/>
    <w:rsid w:val="00DB0C1A"/>
    <w:rsid w:val="00DB0F3E"/>
    <w:rsid w:val="00DB0F41"/>
    <w:rsid w:val="00DB1058"/>
    <w:rsid w:val="00DB10C4"/>
    <w:rsid w:val="00DB1174"/>
    <w:rsid w:val="00DB12F4"/>
    <w:rsid w:val="00DB1366"/>
    <w:rsid w:val="00DB138A"/>
    <w:rsid w:val="00DB1462"/>
    <w:rsid w:val="00DB160C"/>
    <w:rsid w:val="00DB16DE"/>
    <w:rsid w:val="00DB17BB"/>
    <w:rsid w:val="00DB184F"/>
    <w:rsid w:val="00DB1A06"/>
    <w:rsid w:val="00DB1A5F"/>
    <w:rsid w:val="00DB1B79"/>
    <w:rsid w:val="00DB1BA3"/>
    <w:rsid w:val="00DB1BDC"/>
    <w:rsid w:val="00DB1C7B"/>
    <w:rsid w:val="00DB1D3A"/>
    <w:rsid w:val="00DB1E13"/>
    <w:rsid w:val="00DB1F27"/>
    <w:rsid w:val="00DB1F85"/>
    <w:rsid w:val="00DB2130"/>
    <w:rsid w:val="00DB21FD"/>
    <w:rsid w:val="00DB2357"/>
    <w:rsid w:val="00DB2363"/>
    <w:rsid w:val="00DB245C"/>
    <w:rsid w:val="00DB248B"/>
    <w:rsid w:val="00DB25FF"/>
    <w:rsid w:val="00DB2780"/>
    <w:rsid w:val="00DB281C"/>
    <w:rsid w:val="00DB2876"/>
    <w:rsid w:val="00DB295D"/>
    <w:rsid w:val="00DB297F"/>
    <w:rsid w:val="00DB29E1"/>
    <w:rsid w:val="00DB29F9"/>
    <w:rsid w:val="00DB2A31"/>
    <w:rsid w:val="00DB2AB3"/>
    <w:rsid w:val="00DB2B4F"/>
    <w:rsid w:val="00DB2C0E"/>
    <w:rsid w:val="00DB2D8B"/>
    <w:rsid w:val="00DB2E34"/>
    <w:rsid w:val="00DB30AD"/>
    <w:rsid w:val="00DB313C"/>
    <w:rsid w:val="00DB3254"/>
    <w:rsid w:val="00DB3300"/>
    <w:rsid w:val="00DB3484"/>
    <w:rsid w:val="00DB355E"/>
    <w:rsid w:val="00DB3795"/>
    <w:rsid w:val="00DB37E2"/>
    <w:rsid w:val="00DB38BA"/>
    <w:rsid w:val="00DB39F1"/>
    <w:rsid w:val="00DB3A56"/>
    <w:rsid w:val="00DB3A65"/>
    <w:rsid w:val="00DB3AB3"/>
    <w:rsid w:val="00DB3C3E"/>
    <w:rsid w:val="00DB3C5E"/>
    <w:rsid w:val="00DB3C62"/>
    <w:rsid w:val="00DB3D8E"/>
    <w:rsid w:val="00DB3DF7"/>
    <w:rsid w:val="00DB3E4E"/>
    <w:rsid w:val="00DB3F0B"/>
    <w:rsid w:val="00DB3F44"/>
    <w:rsid w:val="00DB3F49"/>
    <w:rsid w:val="00DB4004"/>
    <w:rsid w:val="00DB40F5"/>
    <w:rsid w:val="00DB4121"/>
    <w:rsid w:val="00DB41AF"/>
    <w:rsid w:val="00DB4271"/>
    <w:rsid w:val="00DB4454"/>
    <w:rsid w:val="00DB44B7"/>
    <w:rsid w:val="00DB4626"/>
    <w:rsid w:val="00DB4695"/>
    <w:rsid w:val="00DB46C1"/>
    <w:rsid w:val="00DB46E0"/>
    <w:rsid w:val="00DB4712"/>
    <w:rsid w:val="00DB49C3"/>
    <w:rsid w:val="00DB4A15"/>
    <w:rsid w:val="00DB4AFD"/>
    <w:rsid w:val="00DB4B92"/>
    <w:rsid w:val="00DB4BDA"/>
    <w:rsid w:val="00DB4CAD"/>
    <w:rsid w:val="00DB4F0E"/>
    <w:rsid w:val="00DB4FB7"/>
    <w:rsid w:val="00DB4FEF"/>
    <w:rsid w:val="00DB5128"/>
    <w:rsid w:val="00DB5224"/>
    <w:rsid w:val="00DB5233"/>
    <w:rsid w:val="00DB5249"/>
    <w:rsid w:val="00DB5340"/>
    <w:rsid w:val="00DB545A"/>
    <w:rsid w:val="00DB55AB"/>
    <w:rsid w:val="00DB56B4"/>
    <w:rsid w:val="00DB5736"/>
    <w:rsid w:val="00DB5753"/>
    <w:rsid w:val="00DB582D"/>
    <w:rsid w:val="00DB5906"/>
    <w:rsid w:val="00DB5951"/>
    <w:rsid w:val="00DB5A38"/>
    <w:rsid w:val="00DB5A91"/>
    <w:rsid w:val="00DB5BC5"/>
    <w:rsid w:val="00DB5BFB"/>
    <w:rsid w:val="00DB5CE8"/>
    <w:rsid w:val="00DB5D49"/>
    <w:rsid w:val="00DB5E30"/>
    <w:rsid w:val="00DB5EFA"/>
    <w:rsid w:val="00DB5F00"/>
    <w:rsid w:val="00DB5F28"/>
    <w:rsid w:val="00DB5F34"/>
    <w:rsid w:val="00DB6075"/>
    <w:rsid w:val="00DB6334"/>
    <w:rsid w:val="00DB63A6"/>
    <w:rsid w:val="00DB63B1"/>
    <w:rsid w:val="00DB6443"/>
    <w:rsid w:val="00DB64B2"/>
    <w:rsid w:val="00DB6872"/>
    <w:rsid w:val="00DB6920"/>
    <w:rsid w:val="00DB6923"/>
    <w:rsid w:val="00DB69BD"/>
    <w:rsid w:val="00DB6A58"/>
    <w:rsid w:val="00DB6B7A"/>
    <w:rsid w:val="00DB6EEA"/>
    <w:rsid w:val="00DB702D"/>
    <w:rsid w:val="00DB703D"/>
    <w:rsid w:val="00DB703F"/>
    <w:rsid w:val="00DB705C"/>
    <w:rsid w:val="00DB7187"/>
    <w:rsid w:val="00DB71C0"/>
    <w:rsid w:val="00DB729E"/>
    <w:rsid w:val="00DB72AC"/>
    <w:rsid w:val="00DB72DC"/>
    <w:rsid w:val="00DB7399"/>
    <w:rsid w:val="00DB741B"/>
    <w:rsid w:val="00DB7478"/>
    <w:rsid w:val="00DB7559"/>
    <w:rsid w:val="00DB757F"/>
    <w:rsid w:val="00DB7613"/>
    <w:rsid w:val="00DB76D0"/>
    <w:rsid w:val="00DB76F7"/>
    <w:rsid w:val="00DB7754"/>
    <w:rsid w:val="00DB7945"/>
    <w:rsid w:val="00DB79B7"/>
    <w:rsid w:val="00DB7ABD"/>
    <w:rsid w:val="00DB7D00"/>
    <w:rsid w:val="00DB7D8B"/>
    <w:rsid w:val="00DB7DAE"/>
    <w:rsid w:val="00DB7E26"/>
    <w:rsid w:val="00DB7E46"/>
    <w:rsid w:val="00DB7EE6"/>
    <w:rsid w:val="00DB7F04"/>
    <w:rsid w:val="00DC0156"/>
    <w:rsid w:val="00DC0540"/>
    <w:rsid w:val="00DC059D"/>
    <w:rsid w:val="00DC068F"/>
    <w:rsid w:val="00DC06A9"/>
    <w:rsid w:val="00DC06AF"/>
    <w:rsid w:val="00DC078F"/>
    <w:rsid w:val="00DC0832"/>
    <w:rsid w:val="00DC08CC"/>
    <w:rsid w:val="00DC0B6C"/>
    <w:rsid w:val="00DC0C6C"/>
    <w:rsid w:val="00DC0D18"/>
    <w:rsid w:val="00DC0F31"/>
    <w:rsid w:val="00DC0F46"/>
    <w:rsid w:val="00DC0FDD"/>
    <w:rsid w:val="00DC0FF1"/>
    <w:rsid w:val="00DC128B"/>
    <w:rsid w:val="00DC12FF"/>
    <w:rsid w:val="00DC1324"/>
    <w:rsid w:val="00DC1382"/>
    <w:rsid w:val="00DC146B"/>
    <w:rsid w:val="00DC158E"/>
    <w:rsid w:val="00DC15A9"/>
    <w:rsid w:val="00DC162F"/>
    <w:rsid w:val="00DC1743"/>
    <w:rsid w:val="00DC1759"/>
    <w:rsid w:val="00DC178D"/>
    <w:rsid w:val="00DC17CD"/>
    <w:rsid w:val="00DC182D"/>
    <w:rsid w:val="00DC18C9"/>
    <w:rsid w:val="00DC19BF"/>
    <w:rsid w:val="00DC19F0"/>
    <w:rsid w:val="00DC1AE7"/>
    <w:rsid w:val="00DC1CC9"/>
    <w:rsid w:val="00DC1CD3"/>
    <w:rsid w:val="00DC1D5C"/>
    <w:rsid w:val="00DC1F68"/>
    <w:rsid w:val="00DC1F81"/>
    <w:rsid w:val="00DC2034"/>
    <w:rsid w:val="00DC2062"/>
    <w:rsid w:val="00DC21DA"/>
    <w:rsid w:val="00DC22A5"/>
    <w:rsid w:val="00DC23EF"/>
    <w:rsid w:val="00DC24DB"/>
    <w:rsid w:val="00DC251F"/>
    <w:rsid w:val="00DC2530"/>
    <w:rsid w:val="00DC254B"/>
    <w:rsid w:val="00DC25A3"/>
    <w:rsid w:val="00DC25FF"/>
    <w:rsid w:val="00DC2616"/>
    <w:rsid w:val="00DC26BB"/>
    <w:rsid w:val="00DC2702"/>
    <w:rsid w:val="00DC2703"/>
    <w:rsid w:val="00DC280F"/>
    <w:rsid w:val="00DC28C5"/>
    <w:rsid w:val="00DC2D80"/>
    <w:rsid w:val="00DC2EEC"/>
    <w:rsid w:val="00DC2FAC"/>
    <w:rsid w:val="00DC3007"/>
    <w:rsid w:val="00DC3054"/>
    <w:rsid w:val="00DC30C1"/>
    <w:rsid w:val="00DC30DA"/>
    <w:rsid w:val="00DC3167"/>
    <w:rsid w:val="00DC31AA"/>
    <w:rsid w:val="00DC31C7"/>
    <w:rsid w:val="00DC3254"/>
    <w:rsid w:val="00DC3351"/>
    <w:rsid w:val="00DC339C"/>
    <w:rsid w:val="00DC33E2"/>
    <w:rsid w:val="00DC3420"/>
    <w:rsid w:val="00DC3501"/>
    <w:rsid w:val="00DC35CE"/>
    <w:rsid w:val="00DC3704"/>
    <w:rsid w:val="00DC38F2"/>
    <w:rsid w:val="00DC3B43"/>
    <w:rsid w:val="00DC3CDD"/>
    <w:rsid w:val="00DC3E30"/>
    <w:rsid w:val="00DC3EC7"/>
    <w:rsid w:val="00DC3EFC"/>
    <w:rsid w:val="00DC3F2B"/>
    <w:rsid w:val="00DC4141"/>
    <w:rsid w:val="00DC4144"/>
    <w:rsid w:val="00DC41B2"/>
    <w:rsid w:val="00DC4219"/>
    <w:rsid w:val="00DC4280"/>
    <w:rsid w:val="00DC42C1"/>
    <w:rsid w:val="00DC42E0"/>
    <w:rsid w:val="00DC4583"/>
    <w:rsid w:val="00DC4599"/>
    <w:rsid w:val="00DC4644"/>
    <w:rsid w:val="00DC474E"/>
    <w:rsid w:val="00DC47D7"/>
    <w:rsid w:val="00DC491A"/>
    <w:rsid w:val="00DC4A34"/>
    <w:rsid w:val="00DC4A7F"/>
    <w:rsid w:val="00DC4A95"/>
    <w:rsid w:val="00DC4AA8"/>
    <w:rsid w:val="00DC4B5B"/>
    <w:rsid w:val="00DC4B66"/>
    <w:rsid w:val="00DC4D04"/>
    <w:rsid w:val="00DC4D1D"/>
    <w:rsid w:val="00DC4D72"/>
    <w:rsid w:val="00DC4E40"/>
    <w:rsid w:val="00DC4F80"/>
    <w:rsid w:val="00DC4FB7"/>
    <w:rsid w:val="00DC4FC6"/>
    <w:rsid w:val="00DC5204"/>
    <w:rsid w:val="00DC520A"/>
    <w:rsid w:val="00DC5235"/>
    <w:rsid w:val="00DC5298"/>
    <w:rsid w:val="00DC5330"/>
    <w:rsid w:val="00DC5341"/>
    <w:rsid w:val="00DC5370"/>
    <w:rsid w:val="00DC5445"/>
    <w:rsid w:val="00DC549F"/>
    <w:rsid w:val="00DC54BA"/>
    <w:rsid w:val="00DC578D"/>
    <w:rsid w:val="00DC57E0"/>
    <w:rsid w:val="00DC5815"/>
    <w:rsid w:val="00DC5E26"/>
    <w:rsid w:val="00DC5E60"/>
    <w:rsid w:val="00DC5FBC"/>
    <w:rsid w:val="00DC5FF1"/>
    <w:rsid w:val="00DC5FF3"/>
    <w:rsid w:val="00DC6051"/>
    <w:rsid w:val="00DC6105"/>
    <w:rsid w:val="00DC61EC"/>
    <w:rsid w:val="00DC641A"/>
    <w:rsid w:val="00DC6433"/>
    <w:rsid w:val="00DC65EB"/>
    <w:rsid w:val="00DC6621"/>
    <w:rsid w:val="00DC6625"/>
    <w:rsid w:val="00DC6634"/>
    <w:rsid w:val="00DC67F9"/>
    <w:rsid w:val="00DC6867"/>
    <w:rsid w:val="00DC6889"/>
    <w:rsid w:val="00DC68C0"/>
    <w:rsid w:val="00DC699A"/>
    <w:rsid w:val="00DC69CD"/>
    <w:rsid w:val="00DC6A1F"/>
    <w:rsid w:val="00DC6B3D"/>
    <w:rsid w:val="00DC6B80"/>
    <w:rsid w:val="00DC6C79"/>
    <w:rsid w:val="00DC6D34"/>
    <w:rsid w:val="00DC6E89"/>
    <w:rsid w:val="00DC6ECB"/>
    <w:rsid w:val="00DC6F15"/>
    <w:rsid w:val="00DC6F16"/>
    <w:rsid w:val="00DC6F50"/>
    <w:rsid w:val="00DC6FDE"/>
    <w:rsid w:val="00DC70BC"/>
    <w:rsid w:val="00DC7154"/>
    <w:rsid w:val="00DC7301"/>
    <w:rsid w:val="00DC7341"/>
    <w:rsid w:val="00DC7433"/>
    <w:rsid w:val="00DC74BA"/>
    <w:rsid w:val="00DC76D6"/>
    <w:rsid w:val="00DC7783"/>
    <w:rsid w:val="00DC77E0"/>
    <w:rsid w:val="00DC7876"/>
    <w:rsid w:val="00DC799B"/>
    <w:rsid w:val="00DC79E4"/>
    <w:rsid w:val="00DC7C68"/>
    <w:rsid w:val="00DC7D97"/>
    <w:rsid w:val="00DC7E2D"/>
    <w:rsid w:val="00DC7F6E"/>
    <w:rsid w:val="00DD0037"/>
    <w:rsid w:val="00DD006E"/>
    <w:rsid w:val="00DD0258"/>
    <w:rsid w:val="00DD043B"/>
    <w:rsid w:val="00DD0449"/>
    <w:rsid w:val="00DD0594"/>
    <w:rsid w:val="00DD061B"/>
    <w:rsid w:val="00DD065E"/>
    <w:rsid w:val="00DD079A"/>
    <w:rsid w:val="00DD07C0"/>
    <w:rsid w:val="00DD0827"/>
    <w:rsid w:val="00DD085A"/>
    <w:rsid w:val="00DD0883"/>
    <w:rsid w:val="00DD08A2"/>
    <w:rsid w:val="00DD0B3D"/>
    <w:rsid w:val="00DD0B9D"/>
    <w:rsid w:val="00DD0DE1"/>
    <w:rsid w:val="00DD0DE9"/>
    <w:rsid w:val="00DD0E04"/>
    <w:rsid w:val="00DD0E2F"/>
    <w:rsid w:val="00DD0F61"/>
    <w:rsid w:val="00DD0FD1"/>
    <w:rsid w:val="00DD101E"/>
    <w:rsid w:val="00DD1037"/>
    <w:rsid w:val="00DD1044"/>
    <w:rsid w:val="00DD10DF"/>
    <w:rsid w:val="00DD115B"/>
    <w:rsid w:val="00DD11B8"/>
    <w:rsid w:val="00DD1215"/>
    <w:rsid w:val="00DD1314"/>
    <w:rsid w:val="00DD135E"/>
    <w:rsid w:val="00DD1373"/>
    <w:rsid w:val="00DD13F9"/>
    <w:rsid w:val="00DD1443"/>
    <w:rsid w:val="00DD14B8"/>
    <w:rsid w:val="00DD14CC"/>
    <w:rsid w:val="00DD1740"/>
    <w:rsid w:val="00DD1867"/>
    <w:rsid w:val="00DD18DB"/>
    <w:rsid w:val="00DD18E2"/>
    <w:rsid w:val="00DD1929"/>
    <w:rsid w:val="00DD195B"/>
    <w:rsid w:val="00DD19B5"/>
    <w:rsid w:val="00DD19E1"/>
    <w:rsid w:val="00DD1CBA"/>
    <w:rsid w:val="00DD1D13"/>
    <w:rsid w:val="00DD1DD7"/>
    <w:rsid w:val="00DD1E11"/>
    <w:rsid w:val="00DD1E44"/>
    <w:rsid w:val="00DD1F04"/>
    <w:rsid w:val="00DD1F78"/>
    <w:rsid w:val="00DD1F80"/>
    <w:rsid w:val="00DD1FD5"/>
    <w:rsid w:val="00DD20B1"/>
    <w:rsid w:val="00DD2104"/>
    <w:rsid w:val="00DD21B4"/>
    <w:rsid w:val="00DD22B2"/>
    <w:rsid w:val="00DD2327"/>
    <w:rsid w:val="00DD236A"/>
    <w:rsid w:val="00DD247F"/>
    <w:rsid w:val="00DD25CD"/>
    <w:rsid w:val="00DD2616"/>
    <w:rsid w:val="00DD27CD"/>
    <w:rsid w:val="00DD2811"/>
    <w:rsid w:val="00DD292B"/>
    <w:rsid w:val="00DD295C"/>
    <w:rsid w:val="00DD2AEF"/>
    <w:rsid w:val="00DD2AF9"/>
    <w:rsid w:val="00DD2B59"/>
    <w:rsid w:val="00DD2C7C"/>
    <w:rsid w:val="00DD2D6A"/>
    <w:rsid w:val="00DD2D76"/>
    <w:rsid w:val="00DD2EBA"/>
    <w:rsid w:val="00DD2ECD"/>
    <w:rsid w:val="00DD2EF2"/>
    <w:rsid w:val="00DD2F33"/>
    <w:rsid w:val="00DD2FC8"/>
    <w:rsid w:val="00DD3009"/>
    <w:rsid w:val="00DD3037"/>
    <w:rsid w:val="00DD3238"/>
    <w:rsid w:val="00DD3312"/>
    <w:rsid w:val="00DD335F"/>
    <w:rsid w:val="00DD3406"/>
    <w:rsid w:val="00DD348D"/>
    <w:rsid w:val="00DD3577"/>
    <w:rsid w:val="00DD35EE"/>
    <w:rsid w:val="00DD380D"/>
    <w:rsid w:val="00DD382B"/>
    <w:rsid w:val="00DD39D0"/>
    <w:rsid w:val="00DD3A7E"/>
    <w:rsid w:val="00DD3B25"/>
    <w:rsid w:val="00DD3B2C"/>
    <w:rsid w:val="00DD3C0A"/>
    <w:rsid w:val="00DD3C68"/>
    <w:rsid w:val="00DD3C6E"/>
    <w:rsid w:val="00DD3E2F"/>
    <w:rsid w:val="00DD41BC"/>
    <w:rsid w:val="00DD4211"/>
    <w:rsid w:val="00DD424E"/>
    <w:rsid w:val="00DD42C9"/>
    <w:rsid w:val="00DD42F4"/>
    <w:rsid w:val="00DD4396"/>
    <w:rsid w:val="00DD4540"/>
    <w:rsid w:val="00DD454F"/>
    <w:rsid w:val="00DD49A4"/>
    <w:rsid w:val="00DD4B25"/>
    <w:rsid w:val="00DD4B70"/>
    <w:rsid w:val="00DD4C3D"/>
    <w:rsid w:val="00DD4D6A"/>
    <w:rsid w:val="00DD4D96"/>
    <w:rsid w:val="00DD4E68"/>
    <w:rsid w:val="00DD4ED5"/>
    <w:rsid w:val="00DD4F1A"/>
    <w:rsid w:val="00DD4FED"/>
    <w:rsid w:val="00DD503C"/>
    <w:rsid w:val="00DD5186"/>
    <w:rsid w:val="00DD51B7"/>
    <w:rsid w:val="00DD51FE"/>
    <w:rsid w:val="00DD54B9"/>
    <w:rsid w:val="00DD54D3"/>
    <w:rsid w:val="00DD5572"/>
    <w:rsid w:val="00DD55CC"/>
    <w:rsid w:val="00DD5633"/>
    <w:rsid w:val="00DD57A3"/>
    <w:rsid w:val="00DD5A0A"/>
    <w:rsid w:val="00DD5A22"/>
    <w:rsid w:val="00DD5A56"/>
    <w:rsid w:val="00DD5A59"/>
    <w:rsid w:val="00DD5CB2"/>
    <w:rsid w:val="00DD5CC1"/>
    <w:rsid w:val="00DD5E82"/>
    <w:rsid w:val="00DD5EFC"/>
    <w:rsid w:val="00DD5F44"/>
    <w:rsid w:val="00DD5FB6"/>
    <w:rsid w:val="00DD6062"/>
    <w:rsid w:val="00DD6064"/>
    <w:rsid w:val="00DD61F3"/>
    <w:rsid w:val="00DD62EF"/>
    <w:rsid w:val="00DD6385"/>
    <w:rsid w:val="00DD63A8"/>
    <w:rsid w:val="00DD663A"/>
    <w:rsid w:val="00DD66FB"/>
    <w:rsid w:val="00DD67EC"/>
    <w:rsid w:val="00DD6996"/>
    <w:rsid w:val="00DD69C7"/>
    <w:rsid w:val="00DD6ADC"/>
    <w:rsid w:val="00DD6E80"/>
    <w:rsid w:val="00DD6EF3"/>
    <w:rsid w:val="00DD703F"/>
    <w:rsid w:val="00DD7093"/>
    <w:rsid w:val="00DD70B7"/>
    <w:rsid w:val="00DD72C8"/>
    <w:rsid w:val="00DD7438"/>
    <w:rsid w:val="00DD745F"/>
    <w:rsid w:val="00DD7745"/>
    <w:rsid w:val="00DD77D6"/>
    <w:rsid w:val="00DD7809"/>
    <w:rsid w:val="00DD7983"/>
    <w:rsid w:val="00DD7A7B"/>
    <w:rsid w:val="00DD7A8F"/>
    <w:rsid w:val="00DD7C01"/>
    <w:rsid w:val="00DD7D65"/>
    <w:rsid w:val="00DD7D8F"/>
    <w:rsid w:val="00DD7E56"/>
    <w:rsid w:val="00DE0078"/>
    <w:rsid w:val="00DE00EC"/>
    <w:rsid w:val="00DE0210"/>
    <w:rsid w:val="00DE0388"/>
    <w:rsid w:val="00DE042E"/>
    <w:rsid w:val="00DE04CF"/>
    <w:rsid w:val="00DE07D8"/>
    <w:rsid w:val="00DE099F"/>
    <w:rsid w:val="00DE0AF7"/>
    <w:rsid w:val="00DE0B56"/>
    <w:rsid w:val="00DE0B59"/>
    <w:rsid w:val="00DE0BA6"/>
    <w:rsid w:val="00DE0C56"/>
    <w:rsid w:val="00DE0D2F"/>
    <w:rsid w:val="00DE0D81"/>
    <w:rsid w:val="00DE0DBE"/>
    <w:rsid w:val="00DE0E63"/>
    <w:rsid w:val="00DE0EDD"/>
    <w:rsid w:val="00DE0F92"/>
    <w:rsid w:val="00DE10EB"/>
    <w:rsid w:val="00DE11FC"/>
    <w:rsid w:val="00DE135D"/>
    <w:rsid w:val="00DE14B9"/>
    <w:rsid w:val="00DE1542"/>
    <w:rsid w:val="00DE16C2"/>
    <w:rsid w:val="00DE16D6"/>
    <w:rsid w:val="00DE178D"/>
    <w:rsid w:val="00DE196C"/>
    <w:rsid w:val="00DE1A1C"/>
    <w:rsid w:val="00DE1B2C"/>
    <w:rsid w:val="00DE1B7A"/>
    <w:rsid w:val="00DE1D18"/>
    <w:rsid w:val="00DE1E21"/>
    <w:rsid w:val="00DE1E70"/>
    <w:rsid w:val="00DE1F19"/>
    <w:rsid w:val="00DE1F3E"/>
    <w:rsid w:val="00DE1F4E"/>
    <w:rsid w:val="00DE1FEA"/>
    <w:rsid w:val="00DE21A2"/>
    <w:rsid w:val="00DE2288"/>
    <w:rsid w:val="00DE2389"/>
    <w:rsid w:val="00DE241F"/>
    <w:rsid w:val="00DE257F"/>
    <w:rsid w:val="00DE25BB"/>
    <w:rsid w:val="00DE25F4"/>
    <w:rsid w:val="00DE2688"/>
    <w:rsid w:val="00DE269E"/>
    <w:rsid w:val="00DE283B"/>
    <w:rsid w:val="00DE28CA"/>
    <w:rsid w:val="00DE2968"/>
    <w:rsid w:val="00DE2B79"/>
    <w:rsid w:val="00DE2BD4"/>
    <w:rsid w:val="00DE2BF3"/>
    <w:rsid w:val="00DE2D91"/>
    <w:rsid w:val="00DE2D97"/>
    <w:rsid w:val="00DE2E37"/>
    <w:rsid w:val="00DE2F2A"/>
    <w:rsid w:val="00DE2F99"/>
    <w:rsid w:val="00DE2FD2"/>
    <w:rsid w:val="00DE30F0"/>
    <w:rsid w:val="00DE317B"/>
    <w:rsid w:val="00DE31B4"/>
    <w:rsid w:val="00DE32B8"/>
    <w:rsid w:val="00DE334A"/>
    <w:rsid w:val="00DE33B8"/>
    <w:rsid w:val="00DE34CB"/>
    <w:rsid w:val="00DE3609"/>
    <w:rsid w:val="00DE36C5"/>
    <w:rsid w:val="00DE371D"/>
    <w:rsid w:val="00DE3737"/>
    <w:rsid w:val="00DE38FE"/>
    <w:rsid w:val="00DE3917"/>
    <w:rsid w:val="00DE3A05"/>
    <w:rsid w:val="00DE3F51"/>
    <w:rsid w:val="00DE40F5"/>
    <w:rsid w:val="00DE4167"/>
    <w:rsid w:val="00DE41EA"/>
    <w:rsid w:val="00DE4238"/>
    <w:rsid w:val="00DE42C1"/>
    <w:rsid w:val="00DE42FE"/>
    <w:rsid w:val="00DE4326"/>
    <w:rsid w:val="00DE435E"/>
    <w:rsid w:val="00DE445A"/>
    <w:rsid w:val="00DE4471"/>
    <w:rsid w:val="00DE4612"/>
    <w:rsid w:val="00DE46B9"/>
    <w:rsid w:val="00DE46BA"/>
    <w:rsid w:val="00DE46D0"/>
    <w:rsid w:val="00DE4726"/>
    <w:rsid w:val="00DE4772"/>
    <w:rsid w:val="00DE47E1"/>
    <w:rsid w:val="00DE47E7"/>
    <w:rsid w:val="00DE483C"/>
    <w:rsid w:val="00DE4A42"/>
    <w:rsid w:val="00DE4A8D"/>
    <w:rsid w:val="00DE4CA0"/>
    <w:rsid w:val="00DE4EC9"/>
    <w:rsid w:val="00DE4FD6"/>
    <w:rsid w:val="00DE5171"/>
    <w:rsid w:val="00DE51B5"/>
    <w:rsid w:val="00DE5321"/>
    <w:rsid w:val="00DE53A3"/>
    <w:rsid w:val="00DE53F3"/>
    <w:rsid w:val="00DE5642"/>
    <w:rsid w:val="00DE56C7"/>
    <w:rsid w:val="00DE5847"/>
    <w:rsid w:val="00DE58AD"/>
    <w:rsid w:val="00DE58C3"/>
    <w:rsid w:val="00DE58F9"/>
    <w:rsid w:val="00DE5AA0"/>
    <w:rsid w:val="00DE5B8E"/>
    <w:rsid w:val="00DE5C9A"/>
    <w:rsid w:val="00DE5CAB"/>
    <w:rsid w:val="00DE5E71"/>
    <w:rsid w:val="00DE5F2C"/>
    <w:rsid w:val="00DE5F2E"/>
    <w:rsid w:val="00DE6094"/>
    <w:rsid w:val="00DE616C"/>
    <w:rsid w:val="00DE6181"/>
    <w:rsid w:val="00DE6266"/>
    <w:rsid w:val="00DE6397"/>
    <w:rsid w:val="00DE6412"/>
    <w:rsid w:val="00DE644C"/>
    <w:rsid w:val="00DE6513"/>
    <w:rsid w:val="00DE66BC"/>
    <w:rsid w:val="00DE69EF"/>
    <w:rsid w:val="00DE6AA1"/>
    <w:rsid w:val="00DE6AF5"/>
    <w:rsid w:val="00DE6B93"/>
    <w:rsid w:val="00DE6C30"/>
    <w:rsid w:val="00DE6C62"/>
    <w:rsid w:val="00DE6D48"/>
    <w:rsid w:val="00DE6D6C"/>
    <w:rsid w:val="00DE6F60"/>
    <w:rsid w:val="00DE71F1"/>
    <w:rsid w:val="00DE7354"/>
    <w:rsid w:val="00DE736A"/>
    <w:rsid w:val="00DE750F"/>
    <w:rsid w:val="00DE7542"/>
    <w:rsid w:val="00DE7710"/>
    <w:rsid w:val="00DE7843"/>
    <w:rsid w:val="00DE7889"/>
    <w:rsid w:val="00DE7916"/>
    <w:rsid w:val="00DE795F"/>
    <w:rsid w:val="00DE79D0"/>
    <w:rsid w:val="00DE7AED"/>
    <w:rsid w:val="00DE7BAF"/>
    <w:rsid w:val="00DE7C10"/>
    <w:rsid w:val="00DE7DAF"/>
    <w:rsid w:val="00DE7EB1"/>
    <w:rsid w:val="00DF0028"/>
    <w:rsid w:val="00DF00A6"/>
    <w:rsid w:val="00DF0191"/>
    <w:rsid w:val="00DF01AC"/>
    <w:rsid w:val="00DF0266"/>
    <w:rsid w:val="00DF02A0"/>
    <w:rsid w:val="00DF02D4"/>
    <w:rsid w:val="00DF03FB"/>
    <w:rsid w:val="00DF0437"/>
    <w:rsid w:val="00DF0610"/>
    <w:rsid w:val="00DF0700"/>
    <w:rsid w:val="00DF07F6"/>
    <w:rsid w:val="00DF080C"/>
    <w:rsid w:val="00DF0851"/>
    <w:rsid w:val="00DF0968"/>
    <w:rsid w:val="00DF0978"/>
    <w:rsid w:val="00DF0B84"/>
    <w:rsid w:val="00DF0C59"/>
    <w:rsid w:val="00DF0CBC"/>
    <w:rsid w:val="00DF0D90"/>
    <w:rsid w:val="00DF0D95"/>
    <w:rsid w:val="00DF0DE8"/>
    <w:rsid w:val="00DF0E0E"/>
    <w:rsid w:val="00DF0E1A"/>
    <w:rsid w:val="00DF1003"/>
    <w:rsid w:val="00DF123A"/>
    <w:rsid w:val="00DF124C"/>
    <w:rsid w:val="00DF12CF"/>
    <w:rsid w:val="00DF13F2"/>
    <w:rsid w:val="00DF15BC"/>
    <w:rsid w:val="00DF1701"/>
    <w:rsid w:val="00DF17C6"/>
    <w:rsid w:val="00DF18BB"/>
    <w:rsid w:val="00DF194A"/>
    <w:rsid w:val="00DF1955"/>
    <w:rsid w:val="00DF19F0"/>
    <w:rsid w:val="00DF1A88"/>
    <w:rsid w:val="00DF1AA5"/>
    <w:rsid w:val="00DF1AB8"/>
    <w:rsid w:val="00DF1C93"/>
    <w:rsid w:val="00DF1C94"/>
    <w:rsid w:val="00DF1D11"/>
    <w:rsid w:val="00DF1D64"/>
    <w:rsid w:val="00DF1D7F"/>
    <w:rsid w:val="00DF1EAF"/>
    <w:rsid w:val="00DF1F11"/>
    <w:rsid w:val="00DF1F35"/>
    <w:rsid w:val="00DF2299"/>
    <w:rsid w:val="00DF22FC"/>
    <w:rsid w:val="00DF23FE"/>
    <w:rsid w:val="00DF24B7"/>
    <w:rsid w:val="00DF24C0"/>
    <w:rsid w:val="00DF2551"/>
    <w:rsid w:val="00DF2699"/>
    <w:rsid w:val="00DF27F0"/>
    <w:rsid w:val="00DF28CE"/>
    <w:rsid w:val="00DF28D7"/>
    <w:rsid w:val="00DF290A"/>
    <w:rsid w:val="00DF2925"/>
    <w:rsid w:val="00DF2A39"/>
    <w:rsid w:val="00DF2B06"/>
    <w:rsid w:val="00DF2B23"/>
    <w:rsid w:val="00DF2BF6"/>
    <w:rsid w:val="00DF2C1A"/>
    <w:rsid w:val="00DF2D1A"/>
    <w:rsid w:val="00DF2D2F"/>
    <w:rsid w:val="00DF2D6B"/>
    <w:rsid w:val="00DF2DB9"/>
    <w:rsid w:val="00DF2E30"/>
    <w:rsid w:val="00DF2E60"/>
    <w:rsid w:val="00DF2EAB"/>
    <w:rsid w:val="00DF2F15"/>
    <w:rsid w:val="00DF315E"/>
    <w:rsid w:val="00DF33D6"/>
    <w:rsid w:val="00DF352D"/>
    <w:rsid w:val="00DF353B"/>
    <w:rsid w:val="00DF355F"/>
    <w:rsid w:val="00DF3598"/>
    <w:rsid w:val="00DF35EA"/>
    <w:rsid w:val="00DF3698"/>
    <w:rsid w:val="00DF3717"/>
    <w:rsid w:val="00DF3765"/>
    <w:rsid w:val="00DF37FD"/>
    <w:rsid w:val="00DF3953"/>
    <w:rsid w:val="00DF39AC"/>
    <w:rsid w:val="00DF3B9E"/>
    <w:rsid w:val="00DF3BC4"/>
    <w:rsid w:val="00DF3C07"/>
    <w:rsid w:val="00DF3D59"/>
    <w:rsid w:val="00DF3D8D"/>
    <w:rsid w:val="00DF3DEE"/>
    <w:rsid w:val="00DF3E0F"/>
    <w:rsid w:val="00DF3EC6"/>
    <w:rsid w:val="00DF3EFC"/>
    <w:rsid w:val="00DF3FD4"/>
    <w:rsid w:val="00DF42CF"/>
    <w:rsid w:val="00DF43E6"/>
    <w:rsid w:val="00DF464E"/>
    <w:rsid w:val="00DF477A"/>
    <w:rsid w:val="00DF47C5"/>
    <w:rsid w:val="00DF47D2"/>
    <w:rsid w:val="00DF499E"/>
    <w:rsid w:val="00DF49B5"/>
    <w:rsid w:val="00DF4ABA"/>
    <w:rsid w:val="00DF4B42"/>
    <w:rsid w:val="00DF4B64"/>
    <w:rsid w:val="00DF4CD1"/>
    <w:rsid w:val="00DF4F10"/>
    <w:rsid w:val="00DF4F30"/>
    <w:rsid w:val="00DF5035"/>
    <w:rsid w:val="00DF50BF"/>
    <w:rsid w:val="00DF5217"/>
    <w:rsid w:val="00DF5295"/>
    <w:rsid w:val="00DF5426"/>
    <w:rsid w:val="00DF54C7"/>
    <w:rsid w:val="00DF577C"/>
    <w:rsid w:val="00DF586C"/>
    <w:rsid w:val="00DF595D"/>
    <w:rsid w:val="00DF5976"/>
    <w:rsid w:val="00DF59E7"/>
    <w:rsid w:val="00DF5A17"/>
    <w:rsid w:val="00DF5A2D"/>
    <w:rsid w:val="00DF5B13"/>
    <w:rsid w:val="00DF5C09"/>
    <w:rsid w:val="00DF5C42"/>
    <w:rsid w:val="00DF5DCE"/>
    <w:rsid w:val="00DF5E4B"/>
    <w:rsid w:val="00DF5F0D"/>
    <w:rsid w:val="00DF5FD2"/>
    <w:rsid w:val="00DF61F9"/>
    <w:rsid w:val="00DF6298"/>
    <w:rsid w:val="00DF635B"/>
    <w:rsid w:val="00DF6387"/>
    <w:rsid w:val="00DF642C"/>
    <w:rsid w:val="00DF6524"/>
    <w:rsid w:val="00DF6542"/>
    <w:rsid w:val="00DF65E7"/>
    <w:rsid w:val="00DF667F"/>
    <w:rsid w:val="00DF6816"/>
    <w:rsid w:val="00DF6854"/>
    <w:rsid w:val="00DF68CD"/>
    <w:rsid w:val="00DF6949"/>
    <w:rsid w:val="00DF6A38"/>
    <w:rsid w:val="00DF6B2A"/>
    <w:rsid w:val="00DF6BA8"/>
    <w:rsid w:val="00DF6BF9"/>
    <w:rsid w:val="00DF6CCB"/>
    <w:rsid w:val="00DF6CD1"/>
    <w:rsid w:val="00DF6DB6"/>
    <w:rsid w:val="00DF6ED0"/>
    <w:rsid w:val="00DF6F8D"/>
    <w:rsid w:val="00DF6FA2"/>
    <w:rsid w:val="00DF6FB1"/>
    <w:rsid w:val="00DF707D"/>
    <w:rsid w:val="00DF71AA"/>
    <w:rsid w:val="00DF7228"/>
    <w:rsid w:val="00DF72E0"/>
    <w:rsid w:val="00DF7321"/>
    <w:rsid w:val="00DF7417"/>
    <w:rsid w:val="00DF7500"/>
    <w:rsid w:val="00DF7521"/>
    <w:rsid w:val="00DF7695"/>
    <w:rsid w:val="00DF771B"/>
    <w:rsid w:val="00DF7764"/>
    <w:rsid w:val="00DF7804"/>
    <w:rsid w:val="00DF78AD"/>
    <w:rsid w:val="00DF7B17"/>
    <w:rsid w:val="00DF7B35"/>
    <w:rsid w:val="00DF7C09"/>
    <w:rsid w:val="00DF7CA1"/>
    <w:rsid w:val="00DF7CD9"/>
    <w:rsid w:val="00DF7D27"/>
    <w:rsid w:val="00DF7DF4"/>
    <w:rsid w:val="00DF7EDA"/>
    <w:rsid w:val="00DF7F37"/>
    <w:rsid w:val="00DF7F9B"/>
    <w:rsid w:val="00DF7FF3"/>
    <w:rsid w:val="00E00092"/>
    <w:rsid w:val="00E00101"/>
    <w:rsid w:val="00E00171"/>
    <w:rsid w:val="00E001AD"/>
    <w:rsid w:val="00E00201"/>
    <w:rsid w:val="00E002B7"/>
    <w:rsid w:val="00E0032F"/>
    <w:rsid w:val="00E005D0"/>
    <w:rsid w:val="00E00BC9"/>
    <w:rsid w:val="00E00C2E"/>
    <w:rsid w:val="00E00D6C"/>
    <w:rsid w:val="00E00DC7"/>
    <w:rsid w:val="00E00E68"/>
    <w:rsid w:val="00E00ECC"/>
    <w:rsid w:val="00E00EDB"/>
    <w:rsid w:val="00E00FE1"/>
    <w:rsid w:val="00E0106C"/>
    <w:rsid w:val="00E0120E"/>
    <w:rsid w:val="00E012E1"/>
    <w:rsid w:val="00E013F2"/>
    <w:rsid w:val="00E01417"/>
    <w:rsid w:val="00E0150E"/>
    <w:rsid w:val="00E015A1"/>
    <w:rsid w:val="00E01740"/>
    <w:rsid w:val="00E0183A"/>
    <w:rsid w:val="00E018EA"/>
    <w:rsid w:val="00E019F9"/>
    <w:rsid w:val="00E01A10"/>
    <w:rsid w:val="00E01AB4"/>
    <w:rsid w:val="00E01AB9"/>
    <w:rsid w:val="00E01ADE"/>
    <w:rsid w:val="00E01D25"/>
    <w:rsid w:val="00E01D99"/>
    <w:rsid w:val="00E01DC1"/>
    <w:rsid w:val="00E01DEA"/>
    <w:rsid w:val="00E01F3E"/>
    <w:rsid w:val="00E020F0"/>
    <w:rsid w:val="00E02107"/>
    <w:rsid w:val="00E0223C"/>
    <w:rsid w:val="00E022E3"/>
    <w:rsid w:val="00E02309"/>
    <w:rsid w:val="00E02320"/>
    <w:rsid w:val="00E02350"/>
    <w:rsid w:val="00E025E5"/>
    <w:rsid w:val="00E02603"/>
    <w:rsid w:val="00E02757"/>
    <w:rsid w:val="00E0281B"/>
    <w:rsid w:val="00E0288E"/>
    <w:rsid w:val="00E02B35"/>
    <w:rsid w:val="00E02B60"/>
    <w:rsid w:val="00E02DB9"/>
    <w:rsid w:val="00E02E3C"/>
    <w:rsid w:val="00E02E6A"/>
    <w:rsid w:val="00E02F2E"/>
    <w:rsid w:val="00E03257"/>
    <w:rsid w:val="00E032F6"/>
    <w:rsid w:val="00E03317"/>
    <w:rsid w:val="00E03377"/>
    <w:rsid w:val="00E034C9"/>
    <w:rsid w:val="00E034DD"/>
    <w:rsid w:val="00E03520"/>
    <w:rsid w:val="00E03784"/>
    <w:rsid w:val="00E037EC"/>
    <w:rsid w:val="00E038C3"/>
    <w:rsid w:val="00E03938"/>
    <w:rsid w:val="00E03965"/>
    <w:rsid w:val="00E03983"/>
    <w:rsid w:val="00E03A83"/>
    <w:rsid w:val="00E03AB9"/>
    <w:rsid w:val="00E03AEC"/>
    <w:rsid w:val="00E03B60"/>
    <w:rsid w:val="00E03B6A"/>
    <w:rsid w:val="00E03E58"/>
    <w:rsid w:val="00E03EB1"/>
    <w:rsid w:val="00E03F1F"/>
    <w:rsid w:val="00E0409A"/>
    <w:rsid w:val="00E04187"/>
    <w:rsid w:val="00E04418"/>
    <w:rsid w:val="00E0449B"/>
    <w:rsid w:val="00E045DB"/>
    <w:rsid w:val="00E04915"/>
    <w:rsid w:val="00E04963"/>
    <w:rsid w:val="00E0499B"/>
    <w:rsid w:val="00E049BB"/>
    <w:rsid w:val="00E04A61"/>
    <w:rsid w:val="00E04B2F"/>
    <w:rsid w:val="00E04D52"/>
    <w:rsid w:val="00E04D80"/>
    <w:rsid w:val="00E04DF6"/>
    <w:rsid w:val="00E04F76"/>
    <w:rsid w:val="00E04FBA"/>
    <w:rsid w:val="00E05128"/>
    <w:rsid w:val="00E051D7"/>
    <w:rsid w:val="00E0528B"/>
    <w:rsid w:val="00E053A9"/>
    <w:rsid w:val="00E053B4"/>
    <w:rsid w:val="00E05441"/>
    <w:rsid w:val="00E05578"/>
    <w:rsid w:val="00E0564F"/>
    <w:rsid w:val="00E0568C"/>
    <w:rsid w:val="00E05793"/>
    <w:rsid w:val="00E05851"/>
    <w:rsid w:val="00E05895"/>
    <w:rsid w:val="00E0594B"/>
    <w:rsid w:val="00E059A3"/>
    <w:rsid w:val="00E05A66"/>
    <w:rsid w:val="00E05A7F"/>
    <w:rsid w:val="00E05ABE"/>
    <w:rsid w:val="00E05B9C"/>
    <w:rsid w:val="00E05C51"/>
    <w:rsid w:val="00E05C6D"/>
    <w:rsid w:val="00E05E1B"/>
    <w:rsid w:val="00E05F4C"/>
    <w:rsid w:val="00E05FFE"/>
    <w:rsid w:val="00E060CF"/>
    <w:rsid w:val="00E062B3"/>
    <w:rsid w:val="00E062BB"/>
    <w:rsid w:val="00E063A8"/>
    <w:rsid w:val="00E06425"/>
    <w:rsid w:val="00E064C7"/>
    <w:rsid w:val="00E06533"/>
    <w:rsid w:val="00E065C0"/>
    <w:rsid w:val="00E066F2"/>
    <w:rsid w:val="00E0671A"/>
    <w:rsid w:val="00E0673F"/>
    <w:rsid w:val="00E06745"/>
    <w:rsid w:val="00E067CE"/>
    <w:rsid w:val="00E06842"/>
    <w:rsid w:val="00E06966"/>
    <w:rsid w:val="00E06992"/>
    <w:rsid w:val="00E06A49"/>
    <w:rsid w:val="00E06A87"/>
    <w:rsid w:val="00E06BA7"/>
    <w:rsid w:val="00E06CEA"/>
    <w:rsid w:val="00E06EA4"/>
    <w:rsid w:val="00E0701D"/>
    <w:rsid w:val="00E07082"/>
    <w:rsid w:val="00E0726F"/>
    <w:rsid w:val="00E07387"/>
    <w:rsid w:val="00E07389"/>
    <w:rsid w:val="00E0739A"/>
    <w:rsid w:val="00E0741F"/>
    <w:rsid w:val="00E074E0"/>
    <w:rsid w:val="00E074FC"/>
    <w:rsid w:val="00E07605"/>
    <w:rsid w:val="00E077A2"/>
    <w:rsid w:val="00E0785E"/>
    <w:rsid w:val="00E0795A"/>
    <w:rsid w:val="00E079B3"/>
    <w:rsid w:val="00E07A4F"/>
    <w:rsid w:val="00E07A5F"/>
    <w:rsid w:val="00E07BEF"/>
    <w:rsid w:val="00E07C05"/>
    <w:rsid w:val="00E07C47"/>
    <w:rsid w:val="00E07D73"/>
    <w:rsid w:val="00E07DB1"/>
    <w:rsid w:val="00E1017B"/>
    <w:rsid w:val="00E101C6"/>
    <w:rsid w:val="00E102F0"/>
    <w:rsid w:val="00E105A9"/>
    <w:rsid w:val="00E10644"/>
    <w:rsid w:val="00E10693"/>
    <w:rsid w:val="00E106BB"/>
    <w:rsid w:val="00E106C9"/>
    <w:rsid w:val="00E10724"/>
    <w:rsid w:val="00E10783"/>
    <w:rsid w:val="00E107F4"/>
    <w:rsid w:val="00E1094C"/>
    <w:rsid w:val="00E1095C"/>
    <w:rsid w:val="00E109F1"/>
    <w:rsid w:val="00E10AFE"/>
    <w:rsid w:val="00E10B62"/>
    <w:rsid w:val="00E10B80"/>
    <w:rsid w:val="00E10B90"/>
    <w:rsid w:val="00E10BEB"/>
    <w:rsid w:val="00E10C02"/>
    <w:rsid w:val="00E10C65"/>
    <w:rsid w:val="00E10C80"/>
    <w:rsid w:val="00E10D1A"/>
    <w:rsid w:val="00E10EA2"/>
    <w:rsid w:val="00E110CC"/>
    <w:rsid w:val="00E11144"/>
    <w:rsid w:val="00E111CB"/>
    <w:rsid w:val="00E1120B"/>
    <w:rsid w:val="00E11229"/>
    <w:rsid w:val="00E112A0"/>
    <w:rsid w:val="00E113BE"/>
    <w:rsid w:val="00E113C5"/>
    <w:rsid w:val="00E1159A"/>
    <w:rsid w:val="00E115A6"/>
    <w:rsid w:val="00E116DC"/>
    <w:rsid w:val="00E1185F"/>
    <w:rsid w:val="00E11877"/>
    <w:rsid w:val="00E11A0F"/>
    <w:rsid w:val="00E11A48"/>
    <w:rsid w:val="00E11B70"/>
    <w:rsid w:val="00E11BE2"/>
    <w:rsid w:val="00E11BE4"/>
    <w:rsid w:val="00E11C02"/>
    <w:rsid w:val="00E11D27"/>
    <w:rsid w:val="00E11DDA"/>
    <w:rsid w:val="00E11E90"/>
    <w:rsid w:val="00E12079"/>
    <w:rsid w:val="00E120F9"/>
    <w:rsid w:val="00E1216D"/>
    <w:rsid w:val="00E12351"/>
    <w:rsid w:val="00E123C4"/>
    <w:rsid w:val="00E12402"/>
    <w:rsid w:val="00E12428"/>
    <w:rsid w:val="00E12477"/>
    <w:rsid w:val="00E126CF"/>
    <w:rsid w:val="00E12710"/>
    <w:rsid w:val="00E127BC"/>
    <w:rsid w:val="00E128E0"/>
    <w:rsid w:val="00E12931"/>
    <w:rsid w:val="00E12974"/>
    <w:rsid w:val="00E12A4A"/>
    <w:rsid w:val="00E12A98"/>
    <w:rsid w:val="00E12AD6"/>
    <w:rsid w:val="00E12C19"/>
    <w:rsid w:val="00E12D44"/>
    <w:rsid w:val="00E12D8D"/>
    <w:rsid w:val="00E12EEB"/>
    <w:rsid w:val="00E12FF0"/>
    <w:rsid w:val="00E13064"/>
    <w:rsid w:val="00E1322B"/>
    <w:rsid w:val="00E1327F"/>
    <w:rsid w:val="00E13338"/>
    <w:rsid w:val="00E13393"/>
    <w:rsid w:val="00E13590"/>
    <w:rsid w:val="00E135DF"/>
    <w:rsid w:val="00E13633"/>
    <w:rsid w:val="00E13689"/>
    <w:rsid w:val="00E13799"/>
    <w:rsid w:val="00E1386B"/>
    <w:rsid w:val="00E139C8"/>
    <w:rsid w:val="00E13A50"/>
    <w:rsid w:val="00E13A69"/>
    <w:rsid w:val="00E13B83"/>
    <w:rsid w:val="00E13C17"/>
    <w:rsid w:val="00E13D32"/>
    <w:rsid w:val="00E13E19"/>
    <w:rsid w:val="00E13EBC"/>
    <w:rsid w:val="00E13FF6"/>
    <w:rsid w:val="00E140AC"/>
    <w:rsid w:val="00E142C6"/>
    <w:rsid w:val="00E144B0"/>
    <w:rsid w:val="00E146A8"/>
    <w:rsid w:val="00E146EB"/>
    <w:rsid w:val="00E14856"/>
    <w:rsid w:val="00E149D7"/>
    <w:rsid w:val="00E14A0B"/>
    <w:rsid w:val="00E14B0B"/>
    <w:rsid w:val="00E14BB7"/>
    <w:rsid w:val="00E14C4A"/>
    <w:rsid w:val="00E14DF0"/>
    <w:rsid w:val="00E14E22"/>
    <w:rsid w:val="00E14E7F"/>
    <w:rsid w:val="00E14FED"/>
    <w:rsid w:val="00E15194"/>
    <w:rsid w:val="00E15320"/>
    <w:rsid w:val="00E154A4"/>
    <w:rsid w:val="00E15550"/>
    <w:rsid w:val="00E1558C"/>
    <w:rsid w:val="00E15875"/>
    <w:rsid w:val="00E158DC"/>
    <w:rsid w:val="00E158E9"/>
    <w:rsid w:val="00E159EA"/>
    <w:rsid w:val="00E15A35"/>
    <w:rsid w:val="00E15C65"/>
    <w:rsid w:val="00E15F3F"/>
    <w:rsid w:val="00E15F9B"/>
    <w:rsid w:val="00E160C3"/>
    <w:rsid w:val="00E16282"/>
    <w:rsid w:val="00E16332"/>
    <w:rsid w:val="00E16377"/>
    <w:rsid w:val="00E16434"/>
    <w:rsid w:val="00E16476"/>
    <w:rsid w:val="00E1651F"/>
    <w:rsid w:val="00E16877"/>
    <w:rsid w:val="00E169F0"/>
    <w:rsid w:val="00E16AB4"/>
    <w:rsid w:val="00E16B09"/>
    <w:rsid w:val="00E16B5A"/>
    <w:rsid w:val="00E16B6F"/>
    <w:rsid w:val="00E16BB1"/>
    <w:rsid w:val="00E16C6F"/>
    <w:rsid w:val="00E16D1F"/>
    <w:rsid w:val="00E16DD1"/>
    <w:rsid w:val="00E16F09"/>
    <w:rsid w:val="00E16FB9"/>
    <w:rsid w:val="00E170B4"/>
    <w:rsid w:val="00E1711B"/>
    <w:rsid w:val="00E171B0"/>
    <w:rsid w:val="00E172CA"/>
    <w:rsid w:val="00E175A3"/>
    <w:rsid w:val="00E175E0"/>
    <w:rsid w:val="00E175EE"/>
    <w:rsid w:val="00E17789"/>
    <w:rsid w:val="00E1787C"/>
    <w:rsid w:val="00E178E5"/>
    <w:rsid w:val="00E17D67"/>
    <w:rsid w:val="00E17E1B"/>
    <w:rsid w:val="00E17FEB"/>
    <w:rsid w:val="00E2002E"/>
    <w:rsid w:val="00E20193"/>
    <w:rsid w:val="00E20254"/>
    <w:rsid w:val="00E203E0"/>
    <w:rsid w:val="00E205B2"/>
    <w:rsid w:val="00E205F3"/>
    <w:rsid w:val="00E205F7"/>
    <w:rsid w:val="00E20623"/>
    <w:rsid w:val="00E20651"/>
    <w:rsid w:val="00E207ED"/>
    <w:rsid w:val="00E2081C"/>
    <w:rsid w:val="00E20904"/>
    <w:rsid w:val="00E209C4"/>
    <w:rsid w:val="00E20A25"/>
    <w:rsid w:val="00E20A50"/>
    <w:rsid w:val="00E20AAE"/>
    <w:rsid w:val="00E20B38"/>
    <w:rsid w:val="00E20C55"/>
    <w:rsid w:val="00E20E42"/>
    <w:rsid w:val="00E210E9"/>
    <w:rsid w:val="00E21253"/>
    <w:rsid w:val="00E2138F"/>
    <w:rsid w:val="00E213A1"/>
    <w:rsid w:val="00E213CD"/>
    <w:rsid w:val="00E21409"/>
    <w:rsid w:val="00E217DF"/>
    <w:rsid w:val="00E21A65"/>
    <w:rsid w:val="00E21A6B"/>
    <w:rsid w:val="00E21ACB"/>
    <w:rsid w:val="00E21E30"/>
    <w:rsid w:val="00E21EF5"/>
    <w:rsid w:val="00E21F2C"/>
    <w:rsid w:val="00E21FBD"/>
    <w:rsid w:val="00E22150"/>
    <w:rsid w:val="00E221A1"/>
    <w:rsid w:val="00E221F4"/>
    <w:rsid w:val="00E22390"/>
    <w:rsid w:val="00E223D1"/>
    <w:rsid w:val="00E223D6"/>
    <w:rsid w:val="00E2246E"/>
    <w:rsid w:val="00E225B3"/>
    <w:rsid w:val="00E22889"/>
    <w:rsid w:val="00E229A9"/>
    <w:rsid w:val="00E229DF"/>
    <w:rsid w:val="00E22A8B"/>
    <w:rsid w:val="00E22BB8"/>
    <w:rsid w:val="00E22C94"/>
    <w:rsid w:val="00E22CA6"/>
    <w:rsid w:val="00E22D75"/>
    <w:rsid w:val="00E22F44"/>
    <w:rsid w:val="00E22F96"/>
    <w:rsid w:val="00E22FE6"/>
    <w:rsid w:val="00E23050"/>
    <w:rsid w:val="00E230BA"/>
    <w:rsid w:val="00E230D8"/>
    <w:rsid w:val="00E23148"/>
    <w:rsid w:val="00E2315F"/>
    <w:rsid w:val="00E231EC"/>
    <w:rsid w:val="00E231EE"/>
    <w:rsid w:val="00E234A1"/>
    <w:rsid w:val="00E234B6"/>
    <w:rsid w:val="00E234FB"/>
    <w:rsid w:val="00E23585"/>
    <w:rsid w:val="00E236E8"/>
    <w:rsid w:val="00E2370F"/>
    <w:rsid w:val="00E2371F"/>
    <w:rsid w:val="00E23780"/>
    <w:rsid w:val="00E23843"/>
    <w:rsid w:val="00E238F5"/>
    <w:rsid w:val="00E239F7"/>
    <w:rsid w:val="00E23A36"/>
    <w:rsid w:val="00E23A6C"/>
    <w:rsid w:val="00E23C09"/>
    <w:rsid w:val="00E23CB9"/>
    <w:rsid w:val="00E23CEB"/>
    <w:rsid w:val="00E23D5D"/>
    <w:rsid w:val="00E23F89"/>
    <w:rsid w:val="00E24231"/>
    <w:rsid w:val="00E242E6"/>
    <w:rsid w:val="00E24335"/>
    <w:rsid w:val="00E2448F"/>
    <w:rsid w:val="00E24556"/>
    <w:rsid w:val="00E247A6"/>
    <w:rsid w:val="00E24997"/>
    <w:rsid w:val="00E249AF"/>
    <w:rsid w:val="00E249E4"/>
    <w:rsid w:val="00E249F2"/>
    <w:rsid w:val="00E24A4E"/>
    <w:rsid w:val="00E24C28"/>
    <w:rsid w:val="00E24EB9"/>
    <w:rsid w:val="00E24EFC"/>
    <w:rsid w:val="00E24F16"/>
    <w:rsid w:val="00E24FC6"/>
    <w:rsid w:val="00E25264"/>
    <w:rsid w:val="00E25290"/>
    <w:rsid w:val="00E2531F"/>
    <w:rsid w:val="00E25342"/>
    <w:rsid w:val="00E254FA"/>
    <w:rsid w:val="00E25566"/>
    <w:rsid w:val="00E255B6"/>
    <w:rsid w:val="00E257DF"/>
    <w:rsid w:val="00E25835"/>
    <w:rsid w:val="00E2586D"/>
    <w:rsid w:val="00E25965"/>
    <w:rsid w:val="00E25A4E"/>
    <w:rsid w:val="00E25ADC"/>
    <w:rsid w:val="00E25B1D"/>
    <w:rsid w:val="00E25B3D"/>
    <w:rsid w:val="00E25BFE"/>
    <w:rsid w:val="00E25C6B"/>
    <w:rsid w:val="00E25F93"/>
    <w:rsid w:val="00E25FA1"/>
    <w:rsid w:val="00E260E8"/>
    <w:rsid w:val="00E26196"/>
    <w:rsid w:val="00E262C6"/>
    <w:rsid w:val="00E263F4"/>
    <w:rsid w:val="00E26414"/>
    <w:rsid w:val="00E264E3"/>
    <w:rsid w:val="00E265CC"/>
    <w:rsid w:val="00E266D8"/>
    <w:rsid w:val="00E2677C"/>
    <w:rsid w:val="00E267E7"/>
    <w:rsid w:val="00E26807"/>
    <w:rsid w:val="00E268A1"/>
    <w:rsid w:val="00E26945"/>
    <w:rsid w:val="00E26A08"/>
    <w:rsid w:val="00E26A30"/>
    <w:rsid w:val="00E26B2F"/>
    <w:rsid w:val="00E26B3D"/>
    <w:rsid w:val="00E26C0C"/>
    <w:rsid w:val="00E26C39"/>
    <w:rsid w:val="00E26EF9"/>
    <w:rsid w:val="00E26EFD"/>
    <w:rsid w:val="00E26F0D"/>
    <w:rsid w:val="00E26F99"/>
    <w:rsid w:val="00E27075"/>
    <w:rsid w:val="00E27077"/>
    <w:rsid w:val="00E2714E"/>
    <w:rsid w:val="00E2725F"/>
    <w:rsid w:val="00E27288"/>
    <w:rsid w:val="00E2733E"/>
    <w:rsid w:val="00E275BA"/>
    <w:rsid w:val="00E27645"/>
    <w:rsid w:val="00E278FC"/>
    <w:rsid w:val="00E27AD3"/>
    <w:rsid w:val="00E27B14"/>
    <w:rsid w:val="00E27BC9"/>
    <w:rsid w:val="00E27D5F"/>
    <w:rsid w:val="00E27D74"/>
    <w:rsid w:val="00E27DFF"/>
    <w:rsid w:val="00E301E0"/>
    <w:rsid w:val="00E301F7"/>
    <w:rsid w:val="00E302F2"/>
    <w:rsid w:val="00E30312"/>
    <w:rsid w:val="00E30420"/>
    <w:rsid w:val="00E30445"/>
    <w:rsid w:val="00E3050C"/>
    <w:rsid w:val="00E30561"/>
    <w:rsid w:val="00E3073F"/>
    <w:rsid w:val="00E30848"/>
    <w:rsid w:val="00E308BF"/>
    <w:rsid w:val="00E309AA"/>
    <w:rsid w:val="00E30A79"/>
    <w:rsid w:val="00E30B1A"/>
    <w:rsid w:val="00E30CB2"/>
    <w:rsid w:val="00E30CEC"/>
    <w:rsid w:val="00E30DB3"/>
    <w:rsid w:val="00E30DBF"/>
    <w:rsid w:val="00E30DE7"/>
    <w:rsid w:val="00E30E0D"/>
    <w:rsid w:val="00E30E42"/>
    <w:rsid w:val="00E30E60"/>
    <w:rsid w:val="00E30E90"/>
    <w:rsid w:val="00E31006"/>
    <w:rsid w:val="00E310F5"/>
    <w:rsid w:val="00E312F1"/>
    <w:rsid w:val="00E3141F"/>
    <w:rsid w:val="00E3156A"/>
    <w:rsid w:val="00E3157D"/>
    <w:rsid w:val="00E31677"/>
    <w:rsid w:val="00E316CD"/>
    <w:rsid w:val="00E31752"/>
    <w:rsid w:val="00E31784"/>
    <w:rsid w:val="00E317BC"/>
    <w:rsid w:val="00E317C9"/>
    <w:rsid w:val="00E3180D"/>
    <w:rsid w:val="00E318F9"/>
    <w:rsid w:val="00E31AEA"/>
    <w:rsid w:val="00E31BFF"/>
    <w:rsid w:val="00E31CDC"/>
    <w:rsid w:val="00E31E23"/>
    <w:rsid w:val="00E320A4"/>
    <w:rsid w:val="00E32196"/>
    <w:rsid w:val="00E32279"/>
    <w:rsid w:val="00E3227B"/>
    <w:rsid w:val="00E323AE"/>
    <w:rsid w:val="00E323D0"/>
    <w:rsid w:val="00E324FE"/>
    <w:rsid w:val="00E325FB"/>
    <w:rsid w:val="00E32653"/>
    <w:rsid w:val="00E3265C"/>
    <w:rsid w:val="00E32682"/>
    <w:rsid w:val="00E3270F"/>
    <w:rsid w:val="00E327B5"/>
    <w:rsid w:val="00E327B9"/>
    <w:rsid w:val="00E327EC"/>
    <w:rsid w:val="00E32810"/>
    <w:rsid w:val="00E329BE"/>
    <w:rsid w:val="00E329F8"/>
    <w:rsid w:val="00E32A51"/>
    <w:rsid w:val="00E32B40"/>
    <w:rsid w:val="00E32C11"/>
    <w:rsid w:val="00E32C52"/>
    <w:rsid w:val="00E32CC4"/>
    <w:rsid w:val="00E32D47"/>
    <w:rsid w:val="00E32DC5"/>
    <w:rsid w:val="00E32DCD"/>
    <w:rsid w:val="00E32E1B"/>
    <w:rsid w:val="00E32F63"/>
    <w:rsid w:val="00E33002"/>
    <w:rsid w:val="00E33043"/>
    <w:rsid w:val="00E330D3"/>
    <w:rsid w:val="00E33144"/>
    <w:rsid w:val="00E331A1"/>
    <w:rsid w:val="00E331C6"/>
    <w:rsid w:val="00E33243"/>
    <w:rsid w:val="00E33484"/>
    <w:rsid w:val="00E33503"/>
    <w:rsid w:val="00E335D6"/>
    <w:rsid w:val="00E33616"/>
    <w:rsid w:val="00E336A9"/>
    <w:rsid w:val="00E33739"/>
    <w:rsid w:val="00E337CE"/>
    <w:rsid w:val="00E33851"/>
    <w:rsid w:val="00E33877"/>
    <w:rsid w:val="00E338CA"/>
    <w:rsid w:val="00E3393A"/>
    <w:rsid w:val="00E33988"/>
    <w:rsid w:val="00E339BB"/>
    <w:rsid w:val="00E33ADA"/>
    <w:rsid w:val="00E33B2B"/>
    <w:rsid w:val="00E33B65"/>
    <w:rsid w:val="00E33BA2"/>
    <w:rsid w:val="00E33BA5"/>
    <w:rsid w:val="00E33F6B"/>
    <w:rsid w:val="00E33F80"/>
    <w:rsid w:val="00E34007"/>
    <w:rsid w:val="00E34126"/>
    <w:rsid w:val="00E34153"/>
    <w:rsid w:val="00E345AD"/>
    <w:rsid w:val="00E34812"/>
    <w:rsid w:val="00E34ABB"/>
    <w:rsid w:val="00E34C7B"/>
    <w:rsid w:val="00E34CBB"/>
    <w:rsid w:val="00E34E5A"/>
    <w:rsid w:val="00E34F6B"/>
    <w:rsid w:val="00E34F6E"/>
    <w:rsid w:val="00E34FF8"/>
    <w:rsid w:val="00E35012"/>
    <w:rsid w:val="00E3513E"/>
    <w:rsid w:val="00E35315"/>
    <w:rsid w:val="00E3550D"/>
    <w:rsid w:val="00E35521"/>
    <w:rsid w:val="00E3565D"/>
    <w:rsid w:val="00E3578A"/>
    <w:rsid w:val="00E35905"/>
    <w:rsid w:val="00E359FC"/>
    <w:rsid w:val="00E35A51"/>
    <w:rsid w:val="00E35A85"/>
    <w:rsid w:val="00E35B1D"/>
    <w:rsid w:val="00E35B65"/>
    <w:rsid w:val="00E35BCF"/>
    <w:rsid w:val="00E35CDE"/>
    <w:rsid w:val="00E35D35"/>
    <w:rsid w:val="00E35D55"/>
    <w:rsid w:val="00E35DDC"/>
    <w:rsid w:val="00E35E9D"/>
    <w:rsid w:val="00E35F5F"/>
    <w:rsid w:val="00E35FAB"/>
    <w:rsid w:val="00E360D0"/>
    <w:rsid w:val="00E364AE"/>
    <w:rsid w:val="00E3650D"/>
    <w:rsid w:val="00E36557"/>
    <w:rsid w:val="00E365AF"/>
    <w:rsid w:val="00E36684"/>
    <w:rsid w:val="00E3684E"/>
    <w:rsid w:val="00E36966"/>
    <w:rsid w:val="00E36C1E"/>
    <w:rsid w:val="00E36CC6"/>
    <w:rsid w:val="00E36CD9"/>
    <w:rsid w:val="00E36E45"/>
    <w:rsid w:val="00E36FC7"/>
    <w:rsid w:val="00E37138"/>
    <w:rsid w:val="00E3738F"/>
    <w:rsid w:val="00E373EB"/>
    <w:rsid w:val="00E37556"/>
    <w:rsid w:val="00E375DA"/>
    <w:rsid w:val="00E37756"/>
    <w:rsid w:val="00E37878"/>
    <w:rsid w:val="00E37882"/>
    <w:rsid w:val="00E37A76"/>
    <w:rsid w:val="00E37A7F"/>
    <w:rsid w:val="00E37B9B"/>
    <w:rsid w:val="00E37C47"/>
    <w:rsid w:val="00E37D38"/>
    <w:rsid w:val="00E37DBF"/>
    <w:rsid w:val="00E37E97"/>
    <w:rsid w:val="00E37EDB"/>
    <w:rsid w:val="00E37EF1"/>
    <w:rsid w:val="00E37F09"/>
    <w:rsid w:val="00E37FDD"/>
    <w:rsid w:val="00E4008A"/>
    <w:rsid w:val="00E40111"/>
    <w:rsid w:val="00E40292"/>
    <w:rsid w:val="00E403F9"/>
    <w:rsid w:val="00E40426"/>
    <w:rsid w:val="00E40494"/>
    <w:rsid w:val="00E40496"/>
    <w:rsid w:val="00E406DC"/>
    <w:rsid w:val="00E40714"/>
    <w:rsid w:val="00E40845"/>
    <w:rsid w:val="00E40958"/>
    <w:rsid w:val="00E40A15"/>
    <w:rsid w:val="00E40AA1"/>
    <w:rsid w:val="00E40BC2"/>
    <w:rsid w:val="00E40D01"/>
    <w:rsid w:val="00E40D97"/>
    <w:rsid w:val="00E40EF3"/>
    <w:rsid w:val="00E40EFB"/>
    <w:rsid w:val="00E40FCF"/>
    <w:rsid w:val="00E4103B"/>
    <w:rsid w:val="00E41058"/>
    <w:rsid w:val="00E410C2"/>
    <w:rsid w:val="00E410EE"/>
    <w:rsid w:val="00E410F9"/>
    <w:rsid w:val="00E41152"/>
    <w:rsid w:val="00E411D5"/>
    <w:rsid w:val="00E41295"/>
    <w:rsid w:val="00E4140B"/>
    <w:rsid w:val="00E414D9"/>
    <w:rsid w:val="00E414F2"/>
    <w:rsid w:val="00E41558"/>
    <w:rsid w:val="00E41840"/>
    <w:rsid w:val="00E41876"/>
    <w:rsid w:val="00E41B4E"/>
    <w:rsid w:val="00E41B8F"/>
    <w:rsid w:val="00E41C64"/>
    <w:rsid w:val="00E41CE6"/>
    <w:rsid w:val="00E41E18"/>
    <w:rsid w:val="00E41E86"/>
    <w:rsid w:val="00E41F11"/>
    <w:rsid w:val="00E42082"/>
    <w:rsid w:val="00E420EA"/>
    <w:rsid w:val="00E4212F"/>
    <w:rsid w:val="00E42313"/>
    <w:rsid w:val="00E42603"/>
    <w:rsid w:val="00E42710"/>
    <w:rsid w:val="00E4277C"/>
    <w:rsid w:val="00E427B3"/>
    <w:rsid w:val="00E42828"/>
    <w:rsid w:val="00E42880"/>
    <w:rsid w:val="00E42A30"/>
    <w:rsid w:val="00E42A6A"/>
    <w:rsid w:val="00E42B49"/>
    <w:rsid w:val="00E42C04"/>
    <w:rsid w:val="00E42C7F"/>
    <w:rsid w:val="00E42D46"/>
    <w:rsid w:val="00E42DD7"/>
    <w:rsid w:val="00E42DDC"/>
    <w:rsid w:val="00E42F25"/>
    <w:rsid w:val="00E42F33"/>
    <w:rsid w:val="00E42F61"/>
    <w:rsid w:val="00E430B9"/>
    <w:rsid w:val="00E43136"/>
    <w:rsid w:val="00E4318B"/>
    <w:rsid w:val="00E431A0"/>
    <w:rsid w:val="00E43206"/>
    <w:rsid w:val="00E432FC"/>
    <w:rsid w:val="00E43335"/>
    <w:rsid w:val="00E4334C"/>
    <w:rsid w:val="00E43432"/>
    <w:rsid w:val="00E43464"/>
    <w:rsid w:val="00E4347B"/>
    <w:rsid w:val="00E434A3"/>
    <w:rsid w:val="00E4358B"/>
    <w:rsid w:val="00E43599"/>
    <w:rsid w:val="00E43672"/>
    <w:rsid w:val="00E436DE"/>
    <w:rsid w:val="00E437C0"/>
    <w:rsid w:val="00E4387C"/>
    <w:rsid w:val="00E43942"/>
    <w:rsid w:val="00E43994"/>
    <w:rsid w:val="00E43B1D"/>
    <w:rsid w:val="00E43B61"/>
    <w:rsid w:val="00E43B6F"/>
    <w:rsid w:val="00E43B86"/>
    <w:rsid w:val="00E43BD3"/>
    <w:rsid w:val="00E43BDA"/>
    <w:rsid w:val="00E43C67"/>
    <w:rsid w:val="00E43CEC"/>
    <w:rsid w:val="00E43D97"/>
    <w:rsid w:val="00E44053"/>
    <w:rsid w:val="00E440D5"/>
    <w:rsid w:val="00E442BD"/>
    <w:rsid w:val="00E44300"/>
    <w:rsid w:val="00E4431B"/>
    <w:rsid w:val="00E446A1"/>
    <w:rsid w:val="00E446AC"/>
    <w:rsid w:val="00E44731"/>
    <w:rsid w:val="00E44859"/>
    <w:rsid w:val="00E448B3"/>
    <w:rsid w:val="00E44956"/>
    <w:rsid w:val="00E44982"/>
    <w:rsid w:val="00E44A8C"/>
    <w:rsid w:val="00E44AA8"/>
    <w:rsid w:val="00E44AEC"/>
    <w:rsid w:val="00E44B7C"/>
    <w:rsid w:val="00E44F33"/>
    <w:rsid w:val="00E44FFA"/>
    <w:rsid w:val="00E450B0"/>
    <w:rsid w:val="00E45174"/>
    <w:rsid w:val="00E452B5"/>
    <w:rsid w:val="00E452D1"/>
    <w:rsid w:val="00E45348"/>
    <w:rsid w:val="00E453E3"/>
    <w:rsid w:val="00E45533"/>
    <w:rsid w:val="00E45677"/>
    <w:rsid w:val="00E45754"/>
    <w:rsid w:val="00E457B8"/>
    <w:rsid w:val="00E459D5"/>
    <w:rsid w:val="00E45CAE"/>
    <w:rsid w:val="00E45D76"/>
    <w:rsid w:val="00E45E18"/>
    <w:rsid w:val="00E45E24"/>
    <w:rsid w:val="00E45EE6"/>
    <w:rsid w:val="00E45EF9"/>
    <w:rsid w:val="00E4603D"/>
    <w:rsid w:val="00E460FE"/>
    <w:rsid w:val="00E4617A"/>
    <w:rsid w:val="00E463FB"/>
    <w:rsid w:val="00E46450"/>
    <w:rsid w:val="00E46530"/>
    <w:rsid w:val="00E46574"/>
    <w:rsid w:val="00E465AA"/>
    <w:rsid w:val="00E466C2"/>
    <w:rsid w:val="00E467E6"/>
    <w:rsid w:val="00E46890"/>
    <w:rsid w:val="00E468E5"/>
    <w:rsid w:val="00E46A03"/>
    <w:rsid w:val="00E46A47"/>
    <w:rsid w:val="00E46AF7"/>
    <w:rsid w:val="00E46EEF"/>
    <w:rsid w:val="00E46F0C"/>
    <w:rsid w:val="00E46F31"/>
    <w:rsid w:val="00E46F5D"/>
    <w:rsid w:val="00E470F1"/>
    <w:rsid w:val="00E471E7"/>
    <w:rsid w:val="00E47253"/>
    <w:rsid w:val="00E47316"/>
    <w:rsid w:val="00E47397"/>
    <w:rsid w:val="00E4750D"/>
    <w:rsid w:val="00E47518"/>
    <w:rsid w:val="00E4753B"/>
    <w:rsid w:val="00E476AD"/>
    <w:rsid w:val="00E47853"/>
    <w:rsid w:val="00E4794E"/>
    <w:rsid w:val="00E47B9E"/>
    <w:rsid w:val="00E47C3E"/>
    <w:rsid w:val="00E47E42"/>
    <w:rsid w:val="00E47ED6"/>
    <w:rsid w:val="00E47F02"/>
    <w:rsid w:val="00E47F48"/>
    <w:rsid w:val="00E5000B"/>
    <w:rsid w:val="00E50012"/>
    <w:rsid w:val="00E50037"/>
    <w:rsid w:val="00E50085"/>
    <w:rsid w:val="00E5012C"/>
    <w:rsid w:val="00E502F5"/>
    <w:rsid w:val="00E50314"/>
    <w:rsid w:val="00E50319"/>
    <w:rsid w:val="00E50462"/>
    <w:rsid w:val="00E5049C"/>
    <w:rsid w:val="00E5050E"/>
    <w:rsid w:val="00E50538"/>
    <w:rsid w:val="00E506BA"/>
    <w:rsid w:val="00E507AE"/>
    <w:rsid w:val="00E50801"/>
    <w:rsid w:val="00E50849"/>
    <w:rsid w:val="00E5090F"/>
    <w:rsid w:val="00E50A79"/>
    <w:rsid w:val="00E50B8E"/>
    <w:rsid w:val="00E50BA3"/>
    <w:rsid w:val="00E50D94"/>
    <w:rsid w:val="00E50DAA"/>
    <w:rsid w:val="00E50F7B"/>
    <w:rsid w:val="00E50FDB"/>
    <w:rsid w:val="00E512AF"/>
    <w:rsid w:val="00E51365"/>
    <w:rsid w:val="00E51402"/>
    <w:rsid w:val="00E514F5"/>
    <w:rsid w:val="00E5153D"/>
    <w:rsid w:val="00E51630"/>
    <w:rsid w:val="00E51686"/>
    <w:rsid w:val="00E51688"/>
    <w:rsid w:val="00E5199F"/>
    <w:rsid w:val="00E51A6A"/>
    <w:rsid w:val="00E51A73"/>
    <w:rsid w:val="00E51A88"/>
    <w:rsid w:val="00E51CA6"/>
    <w:rsid w:val="00E51D0F"/>
    <w:rsid w:val="00E51D27"/>
    <w:rsid w:val="00E51D62"/>
    <w:rsid w:val="00E51DF9"/>
    <w:rsid w:val="00E51F0B"/>
    <w:rsid w:val="00E51F9E"/>
    <w:rsid w:val="00E520EF"/>
    <w:rsid w:val="00E521AF"/>
    <w:rsid w:val="00E5229F"/>
    <w:rsid w:val="00E522CD"/>
    <w:rsid w:val="00E5235A"/>
    <w:rsid w:val="00E52434"/>
    <w:rsid w:val="00E5251A"/>
    <w:rsid w:val="00E52540"/>
    <w:rsid w:val="00E52582"/>
    <w:rsid w:val="00E525AA"/>
    <w:rsid w:val="00E525C4"/>
    <w:rsid w:val="00E52625"/>
    <w:rsid w:val="00E52745"/>
    <w:rsid w:val="00E5298B"/>
    <w:rsid w:val="00E529D5"/>
    <w:rsid w:val="00E52A55"/>
    <w:rsid w:val="00E52AB3"/>
    <w:rsid w:val="00E52AE2"/>
    <w:rsid w:val="00E52BBB"/>
    <w:rsid w:val="00E52BC0"/>
    <w:rsid w:val="00E52BD7"/>
    <w:rsid w:val="00E52C37"/>
    <w:rsid w:val="00E52C94"/>
    <w:rsid w:val="00E52CBC"/>
    <w:rsid w:val="00E52CF0"/>
    <w:rsid w:val="00E52DC6"/>
    <w:rsid w:val="00E52FA2"/>
    <w:rsid w:val="00E532A8"/>
    <w:rsid w:val="00E53302"/>
    <w:rsid w:val="00E5331E"/>
    <w:rsid w:val="00E53604"/>
    <w:rsid w:val="00E53631"/>
    <w:rsid w:val="00E537C4"/>
    <w:rsid w:val="00E537D0"/>
    <w:rsid w:val="00E53950"/>
    <w:rsid w:val="00E53952"/>
    <w:rsid w:val="00E53A44"/>
    <w:rsid w:val="00E53BD5"/>
    <w:rsid w:val="00E53D10"/>
    <w:rsid w:val="00E53DCD"/>
    <w:rsid w:val="00E54049"/>
    <w:rsid w:val="00E540A2"/>
    <w:rsid w:val="00E542EE"/>
    <w:rsid w:val="00E54328"/>
    <w:rsid w:val="00E5434F"/>
    <w:rsid w:val="00E543BD"/>
    <w:rsid w:val="00E5446C"/>
    <w:rsid w:val="00E54512"/>
    <w:rsid w:val="00E54514"/>
    <w:rsid w:val="00E5473D"/>
    <w:rsid w:val="00E54873"/>
    <w:rsid w:val="00E54A07"/>
    <w:rsid w:val="00E54ACD"/>
    <w:rsid w:val="00E54AFB"/>
    <w:rsid w:val="00E54BD5"/>
    <w:rsid w:val="00E54CBD"/>
    <w:rsid w:val="00E54CE4"/>
    <w:rsid w:val="00E54E78"/>
    <w:rsid w:val="00E54FC3"/>
    <w:rsid w:val="00E550A3"/>
    <w:rsid w:val="00E550AE"/>
    <w:rsid w:val="00E55152"/>
    <w:rsid w:val="00E551C1"/>
    <w:rsid w:val="00E551FF"/>
    <w:rsid w:val="00E5529A"/>
    <w:rsid w:val="00E5538A"/>
    <w:rsid w:val="00E553AD"/>
    <w:rsid w:val="00E554B6"/>
    <w:rsid w:val="00E554C7"/>
    <w:rsid w:val="00E55547"/>
    <w:rsid w:val="00E5555A"/>
    <w:rsid w:val="00E555B5"/>
    <w:rsid w:val="00E556E1"/>
    <w:rsid w:val="00E55739"/>
    <w:rsid w:val="00E558C4"/>
    <w:rsid w:val="00E55949"/>
    <w:rsid w:val="00E55960"/>
    <w:rsid w:val="00E55B1F"/>
    <w:rsid w:val="00E55CDF"/>
    <w:rsid w:val="00E55E1C"/>
    <w:rsid w:val="00E55EEC"/>
    <w:rsid w:val="00E55FF8"/>
    <w:rsid w:val="00E560E5"/>
    <w:rsid w:val="00E56151"/>
    <w:rsid w:val="00E5619C"/>
    <w:rsid w:val="00E5621C"/>
    <w:rsid w:val="00E56558"/>
    <w:rsid w:val="00E56730"/>
    <w:rsid w:val="00E56743"/>
    <w:rsid w:val="00E5677E"/>
    <w:rsid w:val="00E56912"/>
    <w:rsid w:val="00E569B4"/>
    <w:rsid w:val="00E569B8"/>
    <w:rsid w:val="00E56A2B"/>
    <w:rsid w:val="00E56A95"/>
    <w:rsid w:val="00E56D68"/>
    <w:rsid w:val="00E56F25"/>
    <w:rsid w:val="00E56F39"/>
    <w:rsid w:val="00E5704D"/>
    <w:rsid w:val="00E57147"/>
    <w:rsid w:val="00E571D8"/>
    <w:rsid w:val="00E57272"/>
    <w:rsid w:val="00E5727A"/>
    <w:rsid w:val="00E57333"/>
    <w:rsid w:val="00E573BD"/>
    <w:rsid w:val="00E57469"/>
    <w:rsid w:val="00E574B9"/>
    <w:rsid w:val="00E574CA"/>
    <w:rsid w:val="00E57569"/>
    <w:rsid w:val="00E57A79"/>
    <w:rsid w:val="00E57AFD"/>
    <w:rsid w:val="00E57BA6"/>
    <w:rsid w:val="00E57BE5"/>
    <w:rsid w:val="00E57BFA"/>
    <w:rsid w:val="00E60026"/>
    <w:rsid w:val="00E600B0"/>
    <w:rsid w:val="00E60112"/>
    <w:rsid w:val="00E60119"/>
    <w:rsid w:val="00E60171"/>
    <w:rsid w:val="00E60173"/>
    <w:rsid w:val="00E6019A"/>
    <w:rsid w:val="00E601BC"/>
    <w:rsid w:val="00E6030C"/>
    <w:rsid w:val="00E6035D"/>
    <w:rsid w:val="00E603C3"/>
    <w:rsid w:val="00E60471"/>
    <w:rsid w:val="00E6062B"/>
    <w:rsid w:val="00E606BD"/>
    <w:rsid w:val="00E60755"/>
    <w:rsid w:val="00E608EF"/>
    <w:rsid w:val="00E60A0E"/>
    <w:rsid w:val="00E60AC1"/>
    <w:rsid w:val="00E60AE4"/>
    <w:rsid w:val="00E60CC2"/>
    <w:rsid w:val="00E60D90"/>
    <w:rsid w:val="00E60DB9"/>
    <w:rsid w:val="00E60DD7"/>
    <w:rsid w:val="00E60FCA"/>
    <w:rsid w:val="00E6110C"/>
    <w:rsid w:val="00E6117E"/>
    <w:rsid w:val="00E6119C"/>
    <w:rsid w:val="00E611FF"/>
    <w:rsid w:val="00E61257"/>
    <w:rsid w:val="00E61385"/>
    <w:rsid w:val="00E613FE"/>
    <w:rsid w:val="00E61426"/>
    <w:rsid w:val="00E61585"/>
    <w:rsid w:val="00E6159A"/>
    <w:rsid w:val="00E61665"/>
    <w:rsid w:val="00E617B7"/>
    <w:rsid w:val="00E617BE"/>
    <w:rsid w:val="00E6185F"/>
    <w:rsid w:val="00E61914"/>
    <w:rsid w:val="00E61968"/>
    <w:rsid w:val="00E6197C"/>
    <w:rsid w:val="00E61BD7"/>
    <w:rsid w:val="00E61BE5"/>
    <w:rsid w:val="00E61C35"/>
    <w:rsid w:val="00E61CE6"/>
    <w:rsid w:val="00E61E3F"/>
    <w:rsid w:val="00E61E7E"/>
    <w:rsid w:val="00E61F1C"/>
    <w:rsid w:val="00E6204D"/>
    <w:rsid w:val="00E6206B"/>
    <w:rsid w:val="00E6209F"/>
    <w:rsid w:val="00E62139"/>
    <w:rsid w:val="00E622B3"/>
    <w:rsid w:val="00E6231B"/>
    <w:rsid w:val="00E62464"/>
    <w:rsid w:val="00E6261D"/>
    <w:rsid w:val="00E62693"/>
    <w:rsid w:val="00E62750"/>
    <w:rsid w:val="00E627A0"/>
    <w:rsid w:val="00E62AA2"/>
    <w:rsid w:val="00E62B02"/>
    <w:rsid w:val="00E62B20"/>
    <w:rsid w:val="00E62C57"/>
    <w:rsid w:val="00E62C9D"/>
    <w:rsid w:val="00E62D18"/>
    <w:rsid w:val="00E62F22"/>
    <w:rsid w:val="00E62F79"/>
    <w:rsid w:val="00E62FDA"/>
    <w:rsid w:val="00E62FDC"/>
    <w:rsid w:val="00E62FF4"/>
    <w:rsid w:val="00E63014"/>
    <w:rsid w:val="00E63157"/>
    <w:rsid w:val="00E63224"/>
    <w:rsid w:val="00E632D8"/>
    <w:rsid w:val="00E633CA"/>
    <w:rsid w:val="00E633CE"/>
    <w:rsid w:val="00E633DA"/>
    <w:rsid w:val="00E635E0"/>
    <w:rsid w:val="00E63786"/>
    <w:rsid w:val="00E638CA"/>
    <w:rsid w:val="00E63A0D"/>
    <w:rsid w:val="00E63A40"/>
    <w:rsid w:val="00E63A8D"/>
    <w:rsid w:val="00E63B52"/>
    <w:rsid w:val="00E63B85"/>
    <w:rsid w:val="00E63B96"/>
    <w:rsid w:val="00E63CF4"/>
    <w:rsid w:val="00E63DA0"/>
    <w:rsid w:val="00E63DA8"/>
    <w:rsid w:val="00E63E62"/>
    <w:rsid w:val="00E63EF2"/>
    <w:rsid w:val="00E63F63"/>
    <w:rsid w:val="00E63F84"/>
    <w:rsid w:val="00E63F97"/>
    <w:rsid w:val="00E64072"/>
    <w:rsid w:val="00E642FF"/>
    <w:rsid w:val="00E6431C"/>
    <w:rsid w:val="00E64364"/>
    <w:rsid w:val="00E64475"/>
    <w:rsid w:val="00E644BC"/>
    <w:rsid w:val="00E64557"/>
    <w:rsid w:val="00E64832"/>
    <w:rsid w:val="00E6488D"/>
    <w:rsid w:val="00E64B28"/>
    <w:rsid w:val="00E64BD1"/>
    <w:rsid w:val="00E64DA4"/>
    <w:rsid w:val="00E64F8E"/>
    <w:rsid w:val="00E64FFC"/>
    <w:rsid w:val="00E6524D"/>
    <w:rsid w:val="00E6526C"/>
    <w:rsid w:val="00E652AA"/>
    <w:rsid w:val="00E652C0"/>
    <w:rsid w:val="00E65362"/>
    <w:rsid w:val="00E653EE"/>
    <w:rsid w:val="00E65522"/>
    <w:rsid w:val="00E65627"/>
    <w:rsid w:val="00E65927"/>
    <w:rsid w:val="00E6596D"/>
    <w:rsid w:val="00E65A64"/>
    <w:rsid w:val="00E65A87"/>
    <w:rsid w:val="00E65ABD"/>
    <w:rsid w:val="00E65AFB"/>
    <w:rsid w:val="00E65E30"/>
    <w:rsid w:val="00E65E80"/>
    <w:rsid w:val="00E65FAD"/>
    <w:rsid w:val="00E6601C"/>
    <w:rsid w:val="00E6604A"/>
    <w:rsid w:val="00E66098"/>
    <w:rsid w:val="00E660CE"/>
    <w:rsid w:val="00E6613C"/>
    <w:rsid w:val="00E6617A"/>
    <w:rsid w:val="00E6618F"/>
    <w:rsid w:val="00E6629C"/>
    <w:rsid w:val="00E6632E"/>
    <w:rsid w:val="00E663EA"/>
    <w:rsid w:val="00E6643D"/>
    <w:rsid w:val="00E66440"/>
    <w:rsid w:val="00E664A5"/>
    <w:rsid w:val="00E66511"/>
    <w:rsid w:val="00E665A7"/>
    <w:rsid w:val="00E66819"/>
    <w:rsid w:val="00E66874"/>
    <w:rsid w:val="00E66888"/>
    <w:rsid w:val="00E66B03"/>
    <w:rsid w:val="00E66C90"/>
    <w:rsid w:val="00E66D1C"/>
    <w:rsid w:val="00E66D8E"/>
    <w:rsid w:val="00E66E4E"/>
    <w:rsid w:val="00E67067"/>
    <w:rsid w:val="00E672BF"/>
    <w:rsid w:val="00E673BC"/>
    <w:rsid w:val="00E673D5"/>
    <w:rsid w:val="00E6745B"/>
    <w:rsid w:val="00E67460"/>
    <w:rsid w:val="00E67516"/>
    <w:rsid w:val="00E67577"/>
    <w:rsid w:val="00E6757B"/>
    <w:rsid w:val="00E67609"/>
    <w:rsid w:val="00E67874"/>
    <w:rsid w:val="00E678B3"/>
    <w:rsid w:val="00E67938"/>
    <w:rsid w:val="00E67A33"/>
    <w:rsid w:val="00E67A5D"/>
    <w:rsid w:val="00E67B9E"/>
    <w:rsid w:val="00E67C88"/>
    <w:rsid w:val="00E700F7"/>
    <w:rsid w:val="00E701D4"/>
    <w:rsid w:val="00E701ED"/>
    <w:rsid w:val="00E7020A"/>
    <w:rsid w:val="00E7021F"/>
    <w:rsid w:val="00E70229"/>
    <w:rsid w:val="00E70245"/>
    <w:rsid w:val="00E702BA"/>
    <w:rsid w:val="00E70496"/>
    <w:rsid w:val="00E704BD"/>
    <w:rsid w:val="00E70657"/>
    <w:rsid w:val="00E70678"/>
    <w:rsid w:val="00E70737"/>
    <w:rsid w:val="00E707BE"/>
    <w:rsid w:val="00E70828"/>
    <w:rsid w:val="00E70839"/>
    <w:rsid w:val="00E70918"/>
    <w:rsid w:val="00E70A19"/>
    <w:rsid w:val="00E70A92"/>
    <w:rsid w:val="00E70B90"/>
    <w:rsid w:val="00E70BC1"/>
    <w:rsid w:val="00E70C13"/>
    <w:rsid w:val="00E70C89"/>
    <w:rsid w:val="00E70CAA"/>
    <w:rsid w:val="00E70D97"/>
    <w:rsid w:val="00E70DCC"/>
    <w:rsid w:val="00E70DCF"/>
    <w:rsid w:val="00E70F0C"/>
    <w:rsid w:val="00E70FF1"/>
    <w:rsid w:val="00E7105C"/>
    <w:rsid w:val="00E71097"/>
    <w:rsid w:val="00E710AA"/>
    <w:rsid w:val="00E712BB"/>
    <w:rsid w:val="00E7144B"/>
    <w:rsid w:val="00E7154D"/>
    <w:rsid w:val="00E717F8"/>
    <w:rsid w:val="00E71819"/>
    <w:rsid w:val="00E718BE"/>
    <w:rsid w:val="00E718CB"/>
    <w:rsid w:val="00E71C92"/>
    <w:rsid w:val="00E71E62"/>
    <w:rsid w:val="00E71E64"/>
    <w:rsid w:val="00E71E69"/>
    <w:rsid w:val="00E71EC6"/>
    <w:rsid w:val="00E71F14"/>
    <w:rsid w:val="00E7223A"/>
    <w:rsid w:val="00E72243"/>
    <w:rsid w:val="00E7224A"/>
    <w:rsid w:val="00E7229B"/>
    <w:rsid w:val="00E723F0"/>
    <w:rsid w:val="00E724AC"/>
    <w:rsid w:val="00E724B3"/>
    <w:rsid w:val="00E72573"/>
    <w:rsid w:val="00E72593"/>
    <w:rsid w:val="00E7264B"/>
    <w:rsid w:val="00E7284F"/>
    <w:rsid w:val="00E72960"/>
    <w:rsid w:val="00E729E2"/>
    <w:rsid w:val="00E72AF4"/>
    <w:rsid w:val="00E72C3A"/>
    <w:rsid w:val="00E72C81"/>
    <w:rsid w:val="00E72EC6"/>
    <w:rsid w:val="00E72EDB"/>
    <w:rsid w:val="00E72EEB"/>
    <w:rsid w:val="00E72EFD"/>
    <w:rsid w:val="00E72F84"/>
    <w:rsid w:val="00E730F8"/>
    <w:rsid w:val="00E73169"/>
    <w:rsid w:val="00E732C5"/>
    <w:rsid w:val="00E7337C"/>
    <w:rsid w:val="00E734DB"/>
    <w:rsid w:val="00E734E2"/>
    <w:rsid w:val="00E73523"/>
    <w:rsid w:val="00E7352B"/>
    <w:rsid w:val="00E73592"/>
    <w:rsid w:val="00E735B4"/>
    <w:rsid w:val="00E735E5"/>
    <w:rsid w:val="00E7365A"/>
    <w:rsid w:val="00E7371C"/>
    <w:rsid w:val="00E73751"/>
    <w:rsid w:val="00E7388F"/>
    <w:rsid w:val="00E7397C"/>
    <w:rsid w:val="00E73A49"/>
    <w:rsid w:val="00E73A8B"/>
    <w:rsid w:val="00E73CBC"/>
    <w:rsid w:val="00E73CCE"/>
    <w:rsid w:val="00E74031"/>
    <w:rsid w:val="00E742B7"/>
    <w:rsid w:val="00E742E4"/>
    <w:rsid w:val="00E7431E"/>
    <w:rsid w:val="00E743CA"/>
    <w:rsid w:val="00E74423"/>
    <w:rsid w:val="00E7445B"/>
    <w:rsid w:val="00E7457C"/>
    <w:rsid w:val="00E74617"/>
    <w:rsid w:val="00E7468E"/>
    <w:rsid w:val="00E7471A"/>
    <w:rsid w:val="00E7473C"/>
    <w:rsid w:val="00E7479E"/>
    <w:rsid w:val="00E74A8C"/>
    <w:rsid w:val="00E74F18"/>
    <w:rsid w:val="00E74F8D"/>
    <w:rsid w:val="00E75041"/>
    <w:rsid w:val="00E75130"/>
    <w:rsid w:val="00E7522E"/>
    <w:rsid w:val="00E75267"/>
    <w:rsid w:val="00E75341"/>
    <w:rsid w:val="00E754B3"/>
    <w:rsid w:val="00E75502"/>
    <w:rsid w:val="00E75539"/>
    <w:rsid w:val="00E756B4"/>
    <w:rsid w:val="00E758D0"/>
    <w:rsid w:val="00E75920"/>
    <w:rsid w:val="00E75C37"/>
    <w:rsid w:val="00E75CB2"/>
    <w:rsid w:val="00E75D0E"/>
    <w:rsid w:val="00E75DDF"/>
    <w:rsid w:val="00E7602D"/>
    <w:rsid w:val="00E760A0"/>
    <w:rsid w:val="00E760CA"/>
    <w:rsid w:val="00E760D7"/>
    <w:rsid w:val="00E760EE"/>
    <w:rsid w:val="00E761C8"/>
    <w:rsid w:val="00E76282"/>
    <w:rsid w:val="00E763C2"/>
    <w:rsid w:val="00E76410"/>
    <w:rsid w:val="00E76466"/>
    <w:rsid w:val="00E765EA"/>
    <w:rsid w:val="00E7666F"/>
    <w:rsid w:val="00E7669E"/>
    <w:rsid w:val="00E76715"/>
    <w:rsid w:val="00E767DA"/>
    <w:rsid w:val="00E76808"/>
    <w:rsid w:val="00E7689E"/>
    <w:rsid w:val="00E768A6"/>
    <w:rsid w:val="00E769E7"/>
    <w:rsid w:val="00E76BDC"/>
    <w:rsid w:val="00E76C19"/>
    <w:rsid w:val="00E76C22"/>
    <w:rsid w:val="00E76C74"/>
    <w:rsid w:val="00E76CF1"/>
    <w:rsid w:val="00E76EBA"/>
    <w:rsid w:val="00E76F07"/>
    <w:rsid w:val="00E770B7"/>
    <w:rsid w:val="00E7715A"/>
    <w:rsid w:val="00E77163"/>
    <w:rsid w:val="00E7725F"/>
    <w:rsid w:val="00E772F5"/>
    <w:rsid w:val="00E77316"/>
    <w:rsid w:val="00E77453"/>
    <w:rsid w:val="00E775F1"/>
    <w:rsid w:val="00E778AD"/>
    <w:rsid w:val="00E77A0A"/>
    <w:rsid w:val="00E77A17"/>
    <w:rsid w:val="00E77AF8"/>
    <w:rsid w:val="00E77AFF"/>
    <w:rsid w:val="00E77B18"/>
    <w:rsid w:val="00E77C20"/>
    <w:rsid w:val="00E77CB1"/>
    <w:rsid w:val="00E77EA1"/>
    <w:rsid w:val="00E77EFB"/>
    <w:rsid w:val="00E77F21"/>
    <w:rsid w:val="00E77F7E"/>
    <w:rsid w:val="00E800A7"/>
    <w:rsid w:val="00E800DF"/>
    <w:rsid w:val="00E80101"/>
    <w:rsid w:val="00E80272"/>
    <w:rsid w:val="00E802ED"/>
    <w:rsid w:val="00E8032B"/>
    <w:rsid w:val="00E804A6"/>
    <w:rsid w:val="00E80511"/>
    <w:rsid w:val="00E80545"/>
    <w:rsid w:val="00E80558"/>
    <w:rsid w:val="00E80730"/>
    <w:rsid w:val="00E80748"/>
    <w:rsid w:val="00E8078F"/>
    <w:rsid w:val="00E807EF"/>
    <w:rsid w:val="00E80836"/>
    <w:rsid w:val="00E80844"/>
    <w:rsid w:val="00E808D3"/>
    <w:rsid w:val="00E80A12"/>
    <w:rsid w:val="00E80B10"/>
    <w:rsid w:val="00E80B57"/>
    <w:rsid w:val="00E80D27"/>
    <w:rsid w:val="00E80E8C"/>
    <w:rsid w:val="00E80F11"/>
    <w:rsid w:val="00E80F30"/>
    <w:rsid w:val="00E81008"/>
    <w:rsid w:val="00E81128"/>
    <w:rsid w:val="00E812CA"/>
    <w:rsid w:val="00E8132D"/>
    <w:rsid w:val="00E8137D"/>
    <w:rsid w:val="00E813CF"/>
    <w:rsid w:val="00E813E5"/>
    <w:rsid w:val="00E81416"/>
    <w:rsid w:val="00E81455"/>
    <w:rsid w:val="00E81482"/>
    <w:rsid w:val="00E815A9"/>
    <w:rsid w:val="00E8186F"/>
    <w:rsid w:val="00E81898"/>
    <w:rsid w:val="00E81996"/>
    <w:rsid w:val="00E81ABC"/>
    <w:rsid w:val="00E81B1E"/>
    <w:rsid w:val="00E81C55"/>
    <w:rsid w:val="00E81DFA"/>
    <w:rsid w:val="00E81E99"/>
    <w:rsid w:val="00E81F40"/>
    <w:rsid w:val="00E81F5B"/>
    <w:rsid w:val="00E82019"/>
    <w:rsid w:val="00E82113"/>
    <w:rsid w:val="00E8211F"/>
    <w:rsid w:val="00E82178"/>
    <w:rsid w:val="00E821EA"/>
    <w:rsid w:val="00E82381"/>
    <w:rsid w:val="00E823DF"/>
    <w:rsid w:val="00E823EE"/>
    <w:rsid w:val="00E82472"/>
    <w:rsid w:val="00E824A2"/>
    <w:rsid w:val="00E824D8"/>
    <w:rsid w:val="00E82537"/>
    <w:rsid w:val="00E826B4"/>
    <w:rsid w:val="00E82745"/>
    <w:rsid w:val="00E827F6"/>
    <w:rsid w:val="00E828C1"/>
    <w:rsid w:val="00E82A41"/>
    <w:rsid w:val="00E82B1D"/>
    <w:rsid w:val="00E82B87"/>
    <w:rsid w:val="00E82D07"/>
    <w:rsid w:val="00E82D6D"/>
    <w:rsid w:val="00E82DA4"/>
    <w:rsid w:val="00E82F43"/>
    <w:rsid w:val="00E8309B"/>
    <w:rsid w:val="00E8310E"/>
    <w:rsid w:val="00E832F7"/>
    <w:rsid w:val="00E8343E"/>
    <w:rsid w:val="00E839F2"/>
    <w:rsid w:val="00E83B6D"/>
    <w:rsid w:val="00E83DBF"/>
    <w:rsid w:val="00E83DEF"/>
    <w:rsid w:val="00E83E08"/>
    <w:rsid w:val="00E83EB8"/>
    <w:rsid w:val="00E84120"/>
    <w:rsid w:val="00E84388"/>
    <w:rsid w:val="00E8452A"/>
    <w:rsid w:val="00E84692"/>
    <w:rsid w:val="00E846ED"/>
    <w:rsid w:val="00E84721"/>
    <w:rsid w:val="00E84724"/>
    <w:rsid w:val="00E847B2"/>
    <w:rsid w:val="00E847F1"/>
    <w:rsid w:val="00E8488A"/>
    <w:rsid w:val="00E84D2A"/>
    <w:rsid w:val="00E84D63"/>
    <w:rsid w:val="00E84F5E"/>
    <w:rsid w:val="00E850BF"/>
    <w:rsid w:val="00E85174"/>
    <w:rsid w:val="00E85297"/>
    <w:rsid w:val="00E8530A"/>
    <w:rsid w:val="00E85451"/>
    <w:rsid w:val="00E854E6"/>
    <w:rsid w:val="00E8557E"/>
    <w:rsid w:val="00E8568A"/>
    <w:rsid w:val="00E856A8"/>
    <w:rsid w:val="00E85747"/>
    <w:rsid w:val="00E857B4"/>
    <w:rsid w:val="00E857C5"/>
    <w:rsid w:val="00E85890"/>
    <w:rsid w:val="00E85A7B"/>
    <w:rsid w:val="00E85ABF"/>
    <w:rsid w:val="00E85B1A"/>
    <w:rsid w:val="00E85CEA"/>
    <w:rsid w:val="00E85D25"/>
    <w:rsid w:val="00E85D39"/>
    <w:rsid w:val="00E85D78"/>
    <w:rsid w:val="00E85FF5"/>
    <w:rsid w:val="00E86007"/>
    <w:rsid w:val="00E86156"/>
    <w:rsid w:val="00E8624C"/>
    <w:rsid w:val="00E86398"/>
    <w:rsid w:val="00E863BF"/>
    <w:rsid w:val="00E863E7"/>
    <w:rsid w:val="00E8646C"/>
    <w:rsid w:val="00E86501"/>
    <w:rsid w:val="00E8661F"/>
    <w:rsid w:val="00E8670D"/>
    <w:rsid w:val="00E8674C"/>
    <w:rsid w:val="00E867B3"/>
    <w:rsid w:val="00E867DD"/>
    <w:rsid w:val="00E86812"/>
    <w:rsid w:val="00E86881"/>
    <w:rsid w:val="00E8689D"/>
    <w:rsid w:val="00E86913"/>
    <w:rsid w:val="00E86939"/>
    <w:rsid w:val="00E8695D"/>
    <w:rsid w:val="00E869D6"/>
    <w:rsid w:val="00E86A18"/>
    <w:rsid w:val="00E86A3E"/>
    <w:rsid w:val="00E86AA0"/>
    <w:rsid w:val="00E86AA9"/>
    <w:rsid w:val="00E86ACD"/>
    <w:rsid w:val="00E86AF3"/>
    <w:rsid w:val="00E86BE8"/>
    <w:rsid w:val="00E86C29"/>
    <w:rsid w:val="00E86CED"/>
    <w:rsid w:val="00E86CF9"/>
    <w:rsid w:val="00E86D69"/>
    <w:rsid w:val="00E86E1E"/>
    <w:rsid w:val="00E86EC1"/>
    <w:rsid w:val="00E86ED7"/>
    <w:rsid w:val="00E86FAA"/>
    <w:rsid w:val="00E871E0"/>
    <w:rsid w:val="00E871E2"/>
    <w:rsid w:val="00E87231"/>
    <w:rsid w:val="00E8732E"/>
    <w:rsid w:val="00E873E7"/>
    <w:rsid w:val="00E87560"/>
    <w:rsid w:val="00E876E1"/>
    <w:rsid w:val="00E877C1"/>
    <w:rsid w:val="00E878A7"/>
    <w:rsid w:val="00E878EA"/>
    <w:rsid w:val="00E87983"/>
    <w:rsid w:val="00E87997"/>
    <w:rsid w:val="00E87B3E"/>
    <w:rsid w:val="00E87B93"/>
    <w:rsid w:val="00E87C7A"/>
    <w:rsid w:val="00E87CA4"/>
    <w:rsid w:val="00E87D05"/>
    <w:rsid w:val="00E87D4D"/>
    <w:rsid w:val="00E87DC1"/>
    <w:rsid w:val="00E87DDD"/>
    <w:rsid w:val="00E87E66"/>
    <w:rsid w:val="00E87F81"/>
    <w:rsid w:val="00E9027C"/>
    <w:rsid w:val="00E902E1"/>
    <w:rsid w:val="00E9038C"/>
    <w:rsid w:val="00E903FE"/>
    <w:rsid w:val="00E9051E"/>
    <w:rsid w:val="00E905D8"/>
    <w:rsid w:val="00E90672"/>
    <w:rsid w:val="00E906EF"/>
    <w:rsid w:val="00E908E0"/>
    <w:rsid w:val="00E908E8"/>
    <w:rsid w:val="00E90B28"/>
    <w:rsid w:val="00E90CF1"/>
    <w:rsid w:val="00E90D9F"/>
    <w:rsid w:val="00E90DD0"/>
    <w:rsid w:val="00E90F62"/>
    <w:rsid w:val="00E911F6"/>
    <w:rsid w:val="00E9140F"/>
    <w:rsid w:val="00E91421"/>
    <w:rsid w:val="00E91553"/>
    <w:rsid w:val="00E91705"/>
    <w:rsid w:val="00E91715"/>
    <w:rsid w:val="00E918F4"/>
    <w:rsid w:val="00E9198D"/>
    <w:rsid w:val="00E91B98"/>
    <w:rsid w:val="00E91D23"/>
    <w:rsid w:val="00E91DBF"/>
    <w:rsid w:val="00E91F51"/>
    <w:rsid w:val="00E91FEE"/>
    <w:rsid w:val="00E92054"/>
    <w:rsid w:val="00E920A8"/>
    <w:rsid w:val="00E922A2"/>
    <w:rsid w:val="00E922DB"/>
    <w:rsid w:val="00E92304"/>
    <w:rsid w:val="00E9233E"/>
    <w:rsid w:val="00E923F4"/>
    <w:rsid w:val="00E9240F"/>
    <w:rsid w:val="00E9248C"/>
    <w:rsid w:val="00E924EB"/>
    <w:rsid w:val="00E9260B"/>
    <w:rsid w:val="00E92707"/>
    <w:rsid w:val="00E927B1"/>
    <w:rsid w:val="00E928B7"/>
    <w:rsid w:val="00E92A76"/>
    <w:rsid w:val="00E92CBD"/>
    <w:rsid w:val="00E92D35"/>
    <w:rsid w:val="00E92DEC"/>
    <w:rsid w:val="00E92E05"/>
    <w:rsid w:val="00E92E60"/>
    <w:rsid w:val="00E93041"/>
    <w:rsid w:val="00E931D0"/>
    <w:rsid w:val="00E93239"/>
    <w:rsid w:val="00E93267"/>
    <w:rsid w:val="00E932DD"/>
    <w:rsid w:val="00E933D9"/>
    <w:rsid w:val="00E93441"/>
    <w:rsid w:val="00E934CA"/>
    <w:rsid w:val="00E93530"/>
    <w:rsid w:val="00E93568"/>
    <w:rsid w:val="00E935F1"/>
    <w:rsid w:val="00E93695"/>
    <w:rsid w:val="00E93745"/>
    <w:rsid w:val="00E937E6"/>
    <w:rsid w:val="00E93866"/>
    <w:rsid w:val="00E93922"/>
    <w:rsid w:val="00E93931"/>
    <w:rsid w:val="00E93A5B"/>
    <w:rsid w:val="00E93AD7"/>
    <w:rsid w:val="00E93C5B"/>
    <w:rsid w:val="00E93CC4"/>
    <w:rsid w:val="00E93D45"/>
    <w:rsid w:val="00E93D46"/>
    <w:rsid w:val="00E93DCB"/>
    <w:rsid w:val="00E93DFD"/>
    <w:rsid w:val="00E94299"/>
    <w:rsid w:val="00E942AF"/>
    <w:rsid w:val="00E9431D"/>
    <w:rsid w:val="00E94336"/>
    <w:rsid w:val="00E943C2"/>
    <w:rsid w:val="00E94590"/>
    <w:rsid w:val="00E945F1"/>
    <w:rsid w:val="00E94711"/>
    <w:rsid w:val="00E9493C"/>
    <w:rsid w:val="00E94AF8"/>
    <w:rsid w:val="00E94B07"/>
    <w:rsid w:val="00E94C11"/>
    <w:rsid w:val="00E94C88"/>
    <w:rsid w:val="00E94DCA"/>
    <w:rsid w:val="00E94DDE"/>
    <w:rsid w:val="00E94F5E"/>
    <w:rsid w:val="00E9536C"/>
    <w:rsid w:val="00E953F4"/>
    <w:rsid w:val="00E95540"/>
    <w:rsid w:val="00E9558C"/>
    <w:rsid w:val="00E955AB"/>
    <w:rsid w:val="00E9565F"/>
    <w:rsid w:val="00E956D6"/>
    <w:rsid w:val="00E957C9"/>
    <w:rsid w:val="00E958D5"/>
    <w:rsid w:val="00E95922"/>
    <w:rsid w:val="00E959D1"/>
    <w:rsid w:val="00E95A38"/>
    <w:rsid w:val="00E95B10"/>
    <w:rsid w:val="00E95BB7"/>
    <w:rsid w:val="00E95CA7"/>
    <w:rsid w:val="00E9602B"/>
    <w:rsid w:val="00E962A5"/>
    <w:rsid w:val="00E9652E"/>
    <w:rsid w:val="00E96539"/>
    <w:rsid w:val="00E966A0"/>
    <w:rsid w:val="00E96707"/>
    <w:rsid w:val="00E967A9"/>
    <w:rsid w:val="00E96996"/>
    <w:rsid w:val="00E96A46"/>
    <w:rsid w:val="00E96B30"/>
    <w:rsid w:val="00E96BA4"/>
    <w:rsid w:val="00E96DA5"/>
    <w:rsid w:val="00E96FDB"/>
    <w:rsid w:val="00E97027"/>
    <w:rsid w:val="00E97060"/>
    <w:rsid w:val="00E97128"/>
    <w:rsid w:val="00E971C6"/>
    <w:rsid w:val="00E97216"/>
    <w:rsid w:val="00E97390"/>
    <w:rsid w:val="00E97819"/>
    <w:rsid w:val="00E97823"/>
    <w:rsid w:val="00E97A94"/>
    <w:rsid w:val="00E97BBF"/>
    <w:rsid w:val="00E97CED"/>
    <w:rsid w:val="00E97DDD"/>
    <w:rsid w:val="00E97E3C"/>
    <w:rsid w:val="00E97EDF"/>
    <w:rsid w:val="00E97F0B"/>
    <w:rsid w:val="00E97F7A"/>
    <w:rsid w:val="00EA0145"/>
    <w:rsid w:val="00EA01A1"/>
    <w:rsid w:val="00EA0279"/>
    <w:rsid w:val="00EA02C6"/>
    <w:rsid w:val="00EA02FF"/>
    <w:rsid w:val="00EA035A"/>
    <w:rsid w:val="00EA0372"/>
    <w:rsid w:val="00EA0531"/>
    <w:rsid w:val="00EA0737"/>
    <w:rsid w:val="00EA0832"/>
    <w:rsid w:val="00EA09C9"/>
    <w:rsid w:val="00EA0A02"/>
    <w:rsid w:val="00EA0B4C"/>
    <w:rsid w:val="00EA0B4D"/>
    <w:rsid w:val="00EA0BBD"/>
    <w:rsid w:val="00EA0BD0"/>
    <w:rsid w:val="00EA0DEE"/>
    <w:rsid w:val="00EA0E2A"/>
    <w:rsid w:val="00EA0F22"/>
    <w:rsid w:val="00EA0F89"/>
    <w:rsid w:val="00EA11B4"/>
    <w:rsid w:val="00EA1248"/>
    <w:rsid w:val="00EA12DD"/>
    <w:rsid w:val="00EA1484"/>
    <w:rsid w:val="00EA1498"/>
    <w:rsid w:val="00EA150A"/>
    <w:rsid w:val="00EA1532"/>
    <w:rsid w:val="00EA1559"/>
    <w:rsid w:val="00EA158A"/>
    <w:rsid w:val="00EA1660"/>
    <w:rsid w:val="00EA16B7"/>
    <w:rsid w:val="00EA1774"/>
    <w:rsid w:val="00EA1879"/>
    <w:rsid w:val="00EA1929"/>
    <w:rsid w:val="00EA1985"/>
    <w:rsid w:val="00EA1AE3"/>
    <w:rsid w:val="00EA1B70"/>
    <w:rsid w:val="00EA1B9B"/>
    <w:rsid w:val="00EA1BE1"/>
    <w:rsid w:val="00EA1BEE"/>
    <w:rsid w:val="00EA1CB2"/>
    <w:rsid w:val="00EA1CF4"/>
    <w:rsid w:val="00EA1D30"/>
    <w:rsid w:val="00EA1DA0"/>
    <w:rsid w:val="00EA1E42"/>
    <w:rsid w:val="00EA1FD7"/>
    <w:rsid w:val="00EA1FE5"/>
    <w:rsid w:val="00EA2075"/>
    <w:rsid w:val="00EA20F6"/>
    <w:rsid w:val="00EA21A4"/>
    <w:rsid w:val="00EA21DE"/>
    <w:rsid w:val="00EA23E6"/>
    <w:rsid w:val="00EA24B4"/>
    <w:rsid w:val="00EA2580"/>
    <w:rsid w:val="00EA2667"/>
    <w:rsid w:val="00EA2738"/>
    <w:rsid w:val="00EA2757"/>
    <w:rsid w:val="00EA276E"/>
    <w:rsid w:val="00EA276F"/>
    <w:rsid w:val="00EA27B1"/>
    <w:rsid w:val="00EA2822"/>
    <w:rsid w:val="00EA2844"/>
    <w:rsid w:val="00EA29BD"/>
    <w:rsid w:val="00EA29D7"/>
    <w:rsid w:val="00EA2AE8"/>
    <w:rsid w:val="00EA2C15"/>
    <w:rsid w:val="00EA2D92"/>
    <w:rsid w:val="00EA2F00"/>
    <w:rsid w:val="00EA3006"/>
    <w:rsid w:val="00EA3032"/>
    <w:rsid w:val="00EA3121"/>
    <w:rsid w:val="00EA3131"/>
    <w:rsid w:val="00EA32D1"/>
    <w:rsid w:val="00EA32FF"/>
    <w:rsid w:val="00EA33C9"/>
    <w:rsid w:val="00EA35E8"/>
    <w:rsid w:val="00EA3702"/>
    <w:rsid w:val="00EA3899"/>
    <w:rsid w:val="00EA3971"/>
    <w:rsid w:val="00EA3A05"/>
    <w:rsid w:val="00EA3A7F"/>
    <w:rsid w:val="00EA3BFB"/>
    <w:rsid w:val="00EA3E97"/>
    <w:rsid w:val="00EA3F77"/>
    <w:rsid w:val="00EA3FDA"/>
    <w:rsid w:val="00EA402A"/>
    <w:rsid w:val="00EA412B"/>
    <w:rsid w:val="00EA4167"/>
    <w:rsid w:val="00EA4184"/>
    <w:rsid w:val="00EA425F"/>
    <w:rsid w:val="00EA42B8"/>
    <w:rsid w:val="00EA4346"/>
    <w:rsid w:val="00EA4522"/>
    <w:rsid w:val="00EA45B3"/>
    <w:rsid w:val="00EA4688"/>
    <w:rsid w:val="00EA46ED"/>
    <w:rsid w:val="00EA47D1"/>
    <w:rsid w:val="00EA4808"/>
    <w:rsid w:val="00EA48DF"/>
    <w:rsid w:val="00EA48F5"/>
    <w:rsid w:val="00EA49E4"/>
    <w:rsid w:val="00EA4AB8"/>
    <w:rsid w:val="00EA4AC3"/>
    <w:rsid w:val="00EA4B84"/>
    <w:rsid w:val="00EA4B90"/>
    <w:rsid w:val="00EA4ED5"/>
    <w:rsid w:val="00EA50B6"/>
    <w:rsid w:val="00EA50DC"/>
    <w:rsid w:val="00EA517B"/>
    <w:rsid w:val="00EA533B"/>
    <w:rsid w:val="00EA565D"/>
    <w:rsid w:val="00EA56EC"/>
    <w:rsid w:val="00EA571F"/>
    <w:rsid w:val="00EA5821"/>
    <w:rsid w:val="00EA597C"/>
    <w:rsid w:val="00EA5AB4"/>
    <w:rsid w:val="00EA5C4B"/>
    <w:rsid w:val="00EA5DD2"/>
    <w:rsid w:val="00EA5E3F"/>
    <w:rsid w:val="00EA5EA4"/>
    <w:rsid w:val="00EA5F46"/>
    <w:rsid w:val="00EA5F64"/>
    <w:rsid w:val="00EA5F85"/>
    <w:rsid w:val="00EA5FCB"/>
    <w:rsid w:val="00EA5FF8"/>
    <w:rsid w:val="00EA6074"/>
    <w:rsid w:val="00EA61E7"/>
    <w:rsid w:val="00EA64C2"/>
    <w:rsid w:val="00EA64FB"/>
    <w:rsid w:val="00EA65F3"/>
    <w:rsid w:val="00EA67D9"/>
    <w:rsid w:val="00EA681B"/>
    <w:rsid w:val="00EA695E"/>
    <w:rsid w:val="00EA6A1E"/>
    <w:rsid w:val="00EA6A89"/>
    <w:rsid w:val="00EA6C8E"/>
    <w:rsid w:val="00EA6CD5"/>
    <w:rsid w:val="00EA6E8E"/>
    <w:rsid w:val="00EA6EB0"/>
    <w:rsid w:val="00EA7207"/>
    <w:rsid w:val="00EA735E"/>
    <w:rsid w:val="00EA739A"/>
    <w:rsid w:val="00EA7483"/>
    <w:rsid w:val="00EA77BE"/>
    <w:rsid w:val="00EA78C1"/>
    <w:rsid w:val="00EA78D4"/>
    <w:rsid w:val="00EA78F7"/>
    <w:rsid w:val="00EA79F1"/>
    <w:rsid w:val="00EA7AB1"/>
    <w:rsid w:val="00EA7CD7"/>
    <w:rsid w:val="00EA7D11"/>
    <w:rsid w:val="00EA7E63"/>
    <w:rsid w:val="00EA7E67"/>
    <w:rsid w:val="00EA7F3A"/>
    <w:rsid w:val="00EA7FF6"/>
    <w:rsid w:val="00EB0073"/>
    <w:rsid w:val="00EB01CA"/>
    <w:rsid w:val="00EB0298"/>
    <w:rsid w:val="00EB02A4"/>
    <w:rsid w:val="00EB0348"/>
    <w:rsid w:val="00EB03C7"/>
    <w:rsid w:val="00EB04F5"/>
    <w:rsid w:val="00EB0595"/>
    <w:rsid w:val="00EB05FF"/>
    <w:rsid w:val="00EB0745"/>
    <w:rsid w:val="00EB07CF"/>
    <w:rsid w:val="00EB080D"/>
    <w:rsid w:val="00EB084F"/>
    <w:rsid w:val="00EB0899"/>
    <w:rsid w:val="00EB0965"/>
    <w:rsid w:val="00EB096C"/>
    <w:rsid w:val="00EB0A5C"/>
    <w:rsid w:val="00EB0A5F"/>
    <w:rsid w:val="00EB0AD0"/>
    <w:rsid w:val="00EB0B18"/>
    <w:rsid w:val="00EB0D77"/>
    <w:rsid w:val="00EB0F81"/>
    <w:rsid w:val="00EB1083"/>
    <w:rsid w:val="00EB125C"/>
    <w:rsid w:val="00EB12FF"/>
    <w:rsid w:val="00EB1307"/>
    <w:rsid w:val="00EB144B"/>
    <w:rsid w:val="00EB1549"/>
    <w:rsid w:val="00EB15E1"/>
    <w:rsid w:val="00EB175C"/>
    <w:rsid w:val="00EB18D5"/>
    <w:rsid w:val="00EB1A72"/>
    <w:rsid w:val="00EB1AA7"/>
    <w:rsid w:val="00EB1CB4"/>
    <w:rsid w:val="00EB1CF5"/>
    <w:rsid w:val="00EB1E68"/>
    <w:rsid w:val="00EB1F1B"/>
    <w:rsid w:val="00EB1F4F"/>
    <w:rsid w:val="00EB20FC"/>
    <w:rsid w:val="00EB2434"/>
    <w:rsid w:val="00EB2528"/>
    <w:rsid w:val="00EB2535"/>
    <w:rsid w:val="00EB26B4"/>
    <w:rsid w:val="00EB270F"/>
    <w:rsid w:val="00EB272B"/>
    <w:rsid w:val="00EB277F"/>
    <w:rsid w:val="00EB2853"/>
    <w:rsid w:val="00EB2897"/>
    <w:rsid w:val="00EB28C0"/>
    <w:rsid w:val="00EB2A53"/>
    <w:rsid w:val="00EB2A5D"/>
    <w:rsid w:val="00EB2A6E"/>
    <w:rsid w:val="00EB2AC1"/>
    <w:rsid w:val="00EB2AC9"/>
    <w:rsid w:val="00EB2BFA"/>
    <w:rsid w:val="00EB2C43"/>
    <w:rsid w:val="00EB2C67"/>
    <w:rsid w:val="00EB2EAE"/>
    <w:rsid w:val="00EB300C"/>
    <w:rsid w:val="00EB3124"/>
    <w:rsid w:val="00EB345A"/>
    <w:rsid w:val="00EB3463"/>
    <w:rsid w:val="00EB369D"/>
    <w:rsid w:val="00EB3798"/>
    <w:rsid w:val="00EB3839"/>
    <w:rsid w:val="00EB39F2"/>
    <w:rsid w:val="00EB3A8D"/>
    <w:rsid w:val="00EB3AD3"/>
    <w:rsid w:val="00EB3BFC"/>
    <w:rsid w:val="00EB3D22"/>
    <w:rsid w:val="00EB3DB6"/>
    <w:rsid w:val="00EB3E83"/>
    <w:rsid w:val="00EB3FCA"/>
    <w:rsid w:val="00EB4026"/>
    <w:rsid w:val="00EB4053"/>
    <w:rsid w:val="00EB40F9"/>
    <w:rsid w:val="00EB4448"/>
    <w:rsid w:val="00EB457D"/>
    <w:rsid w:val="00EB45AF"/>
    <w:rsid w:val="00EB4780"/>
    <w:rsid w:val="00EB47E1"/>
    <w:rsid w:val="00EB4984"/>
    <w:rsid w:val="00EB4A31"/>
    <w:rsid w:val="00EB4C8A"/>
    <w:rsid w:val="00EB4CD8"/>
    <w:rsid w:val="00EB4F72"/>
    <w:rsid w:val="00EB4FB6"/>
    <w:rsid w:val="00EB4FF6"/>
    <w:rsid w:val="00EB51FE"/>
    <w:rsid w:val="00EB52AD"/>
    <w:rsid w:val="00EB52F5"/>
    <w:rsid w:val="00EB5304"/>
    <w:rsid w:val="00EB5393"/>
    <w:rsid w:val="00EB55B6"/>
    <w:rsid w:val="00EB55CD"/>
    <w:rsid w:val="00EB56FD"/>
    <w:rsid w:val="00EB579D"/>
    <w:rsid w:val="00EB57B7"/>
    <w:rsid w:val="00EB5953"/>
    <w:rsid w:val="00EB5AB8"/>
    <w:rsid w:val="00EB5C6C"/>
    <w:rsid w:val="00EB5D56"/>
    <w:rsid w:val="00EB5DB1"/>
    <w:rsid w:val="00EB5DC4"/>
    <w:rsid w:val="00EB5F17"/>
    <w:rsid w:val="00EB5FA5"/>
    <w:rsid w:val="00EB5FA7"/>
    <w:rsid w:val="00EB6120"/>
    <w:rsid w:val="00EB615C"/>
    <w:rsid w:val="00EB617B"/>
    <w:rsid w:val="00EB623D"/>
    <w:rsid w:val="00EB62E2"/>
    <w:rsid w:val="00EB6431"/>
    <w:rsid w:val="00EB648A"/>
    <w:rsid w:val="00EB64B0"/>
    <w:rsid w:val="00EB668F"/>
    <w:rsid w:val="00EB6725"/>
    <w:rsid w:val="00EB6730"/>
    <w:rsid w:val="00EB6773"/>
    <w:rsid w:val="00EB6880"/>
    <w:rsid w:val="00EB68D1"/>
    <w:rsid w:val="00EB6928"/>
    <w:rsid w:val="00EB6AD8"/>
    <w:rsid w:val="00EB6AE0"/>
    <w:rsid w:val="00EB6D00"/>
    <w:rsid w:val="00EB6D43"/>
    <w:rsid w:val="00EB6E14"/>
    <w:rsid w:val="00EB6E50"/>
    <w:rsid w:val="00EB6F27"/>
    <w:rsid w:val="00EB6FB5"/>
    <w:rsid w:val="00EB7265"/>
    <w:rsid w:val="00EB7551"/>
    <w:rsid w:val="00EB7640"/>
    <w:rsid w:val="00EB76EC"/>
    <w:rsid w:val="00EB7746"/>
    <w:rsid w:val="00EB7779"/>
    <w:rsid w:val="00EB78F9"/>
    <w:rsid w:val="00EB7914"/>
    <w:rsid w:val="00EB79A6"/>
    <w:rsid w:val="00EB7A50"/>
    <w:rsid w:val="00EB7D94"/>
    <w:rsid w:val="00EB7E4B"/>
    <w:rsid w:val="00EB7E61"/>
    <w:rsid w:val="00EB7E65"/>
    <w:rsid w:val="00EB7EA2"/>
    <w:rsid w:val="00EC0115"/>
    <w:rsid w:val="00EC012C"/>
    <w:rsid w:val="00EC017B"/>
    <w:rsid w:val="00EC017C"/>
    <w:rsid w:val="00EC01DB"/>
    <w:rsid w:val="00EC0256"/>
    <w:rsid w:val="00EC034F"/>
    <w:rsid w:val="00EC03F3"/>
    <w:rsid w:val="00EC04BB"/>
    <w:rsid w:val="00EC066D"/>
    <w:rsid w:val="00EC06D3"/>
    <w:rsid w:val="00EC072E"/>
    <w:rsid w:val="00EC0740"/>
    <w:rsid w:val="00EC0801"/>
    <w:rsid w:val="00EC0A28"/>
    <w:rsid w:val="00EC0A33"/>
    <w:rsid w:val="00EC0B01"/>
    <w:rsid w:val="00EC0B72"/>
    <w:rsid w:val="00EC0BF8"/>
    <w:rsid w:val="00EC0D8A"/>
    <w:rsid w:val="00EC0F9B"/>
    <w:rsid w:val="00EC10C5"/>
    <w:rsid w:val="00EC11E9"/>
    <w:rsid w:val="00EC127D"/>
    <w:rsid w:val="00EC12ED"/>
    <w:rsid w:val="00EC1338"/>
    <w:rsid w:val="00EC1419"/>
    <w:rsid w:val="00EC14A8"/>
    <w:rsid w:val="00EC150C"/>
    <w:rsid w:val="00EC16BB"/>
    <w:rsid w:val="00EC16C8"/>
    <w:rsid w:val="00EC1726"/>
    <w:rsid w:val="00EC17E7"/>
    <w:rsid w:val="00EC1855"/>
    <w:rsid w:val="00EC1910"/>
    <w:rsid w:val="00EC192C"/>
    <w:rsid w:val="00EC195A"/>
    <w:rsid w:val="00EC196B"/>
    <w:rsid w:val="00EC1A22"/>
    <w:rsid w:val="00EC1BE8"/>
    <w:rsid w:val="00EC1C5B"/>
    <w:rsid w:val="00EC1C84"/>
    <w:rsid w:val="00EC1CE6"/>
    <w:rsid w:val="00EC1DB9"/>
    <w:rsid w:val="00EC1E15"/>
    <w:rsid w:val="00EC1F58"/>
    <w:rsid w:val="00EC2026"/>
    <w:rsid w:val="00EC2353"/>
    <w:rsid w:val="00EC24EC"/>
    <w:rsid w:val="00EC26B7"/>
    <w:rsid w:val="00EC27E3"/>
    <w:rsid w:val="00EC280A"/>
    <w:rsid w:val="00EC2A90"/>
    <w:rsid w:val="00EC2A9E"/>
    <w:rsid w:val="00EC2B16"/>
    <w:rsid w:val="00EC2C47"/>
    <w:rsid w:val="00EC2C71"/>
    <w:rsid w:val="00EC2D64"/>
    <w:rsid w:val="00EC2DA4"/>
    <w:rsid w:val="00EC2DE8"/>
    <w:rsid w:val="00EC2EFE"/>
    <w:rsid w:val="00EC2F50"/>
    <w:rsid w:val="00EC3017"/>
    <w:rsid w:val="00EC3167"/>
    <w:rsid w:val="00EC32AC"/>
    <w:rsid w:val="00EC3313"/>
    <w:rsid w:val="00EC3507"/>
    <w:rsid w:val="00EC351A"/>
    <w:rsid w:val="00EC35EA"/>
    <w:rsid w:val="00EC3625"/>
    <w:rsid w:val="00EC365E"/>
    <w:rsid w:val="00EC368F"/>
    <w:rsid w:val="00EC36C5"/>
    <w:rsid w:val="00EC36C9"/>
    <w:rsid w:val="00EC3751"/>
    <w:rsid w:val="00EC37C7"/>
    <w:rsid w:val="00EC383E"/>
    <w:rsid w:val="00EC386B"/>
    <w:rsid w:val="00EC3900"/>
    <w:rsid w:val="00EC3B8F"/>
    <w:rsid w:val="00EC3D82"/>
    <w:rsid w:val="00EC3EC2"/>
    <w:rsid w:val="00EC3F96"/>
    <w:rsid w:val="00EC3FDC"/>
    <w:rsid w:val="00EC4097"/>
    <w:rsid w:val="00EC43CA"/>
    <w:rsid w:val="00EC43DD"/>
    <w:rsid w:val="00EC4586"/>
    <w:rsid w:val="00EC46FD"/>
    <w:rsid w:val="00EC47B6"/>
    <w:rsid w:val="00EC47DA"/>
    <w:rsid w:val="00EC4877"/>
    <w:rsid w:val="00EC4934"/>
    <w:rsid w:val="00EC4AC5"/>
    <w:rsid w:val="00EC4AC7"/>
    <w:rsid w:val="00EC4AF7"/>
    <w:rsid w:val="00EC4B7D"/>
    <w:rsid w:val="00EC4DB7"/>
    <w:rsid w:val="00EC4F4F"/>
    <w:rsid w:val="00EC4FFE"/>
    <w:rsid w:val="00EC503F"/>
    <w:rsid w:val="00EC507D"/>
    <w:rsid w:val="00EC5085"/>
    <w:rsid w:val="00EC50DE"/>
    <w:rsid w:val="00EC516E"/>
    <w:rsid w:val="00EC521B"/>
    <w:rsid w:val="00EC5275"/>
    <w:rsid w:val="00EC52B0"/>
    <w:rsid w:val="00EC5301"/>
    <w:rsid w:val="00EC551B"/>
    <w:rsid w:val="00EC5538"/>
    <w:rsid w:val="00EC55BF"/>
    <w:rsid w:val="00EC56A8"/>
    <w:rsid w:val="00EC5790"/>
    <w:rsid w:val="00EC57A3"/>
    <w:rsid w:val="00EC5A55"/>
    <w:rsid w:val="00EC5C6D"/>
    <w:rsid w:val="00EC5C7A"/>
    <w:rsid w:val="00EC5EC8"/>
    <w:rsid w:val="00EC5FB2"/>
    <w:rsid w:val="00EC60B3"/>
    <w:rsid w:val="00EC617A"/>
    <w:rsid w:val="00EC63D1"/>
    <w:rsid w:val="00EC6553"/>
    <w:rsid w:val="00EC663C"/>
    <w:rsid w:val="00EC671D"/>
    <w:rsid w:val="00EC69CD"/>
    <w:rsid w:val="00EC6AE4"/>
    <w:rsid w:val="00EC6BD8"/>
    <w:rsid w:val="00EC6BF0"/>
    <w:rsid w:val="00EC6C4A"/>
    <w:rsid w:val="00EC6CA5"/>
    <w:rsid w:val="00EC6CBC"/>
    <w:rsid w:val="00EC6D23"/>
    <w:rsid w:val="00EC6D2D"/>
    <w:rsid w:val="00EC6E22"/>
    <w:rsid w:val="00EC6E4E"/>
    <w:rsid w:val="00EC6EE4"/>
    <w:rsid w:val="00EC6F42"/>
    <w:rsid w:val="00EC6F90"/>
    <w:rsid w:val="00EC7000"/>
    <w:rsid w:val="00EC7102"/>
    <w:rsid w:val="00EC713E"/>
    <w:rsid w:val="00EC714A"/>
    <w:rsid w:val="00EC72E2"/>
    <w:rsid w:val="00EC72F7"/>
    <w:rsid w:val="00EC73C0"/>
    <w:rsid w:val="00EC751C"/>
    <w:rsid w:val="00EC75FD"/>
    <w:rsid w:val="00EC76C9"/>
    <w:rsid w:val="00EC776D"/>
    <w:rsid w:val="00EC77C8"/>
    <w:rsid w:val="00EC785C"/>
    <w:rsid w:val="00EC799B"/>
    <w:rsid w:val="00EC79D0"/>
    <w:rsid w:val="00EC7A74"/>
    <w:rsid w:val="00EC7AD3"/>
    <w:rsid w:val="00EC7ADD"/>
    <w:rsid w:val="00EC7B3F"/>
    <w:rsid w:val="00EC7D6B"/>
    <w:rsid w:val="00EC7EDB"/>
    <w:rsid w:val="00EC7F46"/>
    <w:rsid w:val="00ED0097"/>
    <w:rsid w:val="00ED00BA"/>
    <w:rsid w:val="00ED00F8"/>
    <w:rsid w:val="00ED01D3"/>
    <w:rsid w:val="00ED02C5"/>
    <w:rsid w:val="00ED032E"/>
    <w:rsid w:val="00ED034F"/>
    <w:rsid w:val="00ED03BD"/>
    <w:rsid w:val="00ED052E"/>
    <w:rsid w:val="00ED086C"/>
    <w:rsid w:val="00ED0870"/>
    <w:rsid w:val="00ED08CB"/>
    <w:rsid w:val="00ED0950"/>
    <w:rsid w:val="00ED095B"/>
    <w:rsid w:val="00ED0B50"/>
    <w:rsid w:val="00ED0C60"/>
    <w:rsid w:val="00ED0ED8"/>
    <w:rsid w:val="00ED0F85"/>
    <w:rsid w:val="00ED0F93"/>
    <w:rsid w:val="00ED1075"/>
    <w:rsid w:val="00ED1211"/>
    <w:rsid w:val="00ED13FB"/>
    <w:rsid w:val="00ED1484"/>
    <w:rsid w:val="00ED16A5"/>
    <w:rsid w:val="00ED16D1"/>
    <w:rsid w:val="00ED182A"/>
    <w:rsid w:val="00ED18A5"/>
    <w:rsid w:val="00ED18C0"/>
    <w:rsid w:val="00ED1907"/>
    <w:rsid w:val="00ED1AC1"/>
    <w:rsid w:val="00ED1BA4"/>
    <w:rsid w:val="00ED1D42"/>
    <w:rsid w:val="00ED1D7C"/>
    <w:rsid w:val="00ED1E74"/>
    <w:rsid w:val="00ED1F5C"/>
    <w:rsid w:val="00ED2068"/>
    <w:rsid w:val="00ED2146"/>
    <w:rsid w:val="00ED21AE"/>
    <w:rsid w:val="00ED21DD"/>
    <w:rsid w:val="00ED22DF"/>
    <w:rsid w:val="00ED248A"/>
    <w:rsid w:val="00ED2588"/>
    <w:rsid w:val="00ED25F8"/>
    <w:rsid w:val="00ED26B2"/>
    <w:rsid w:val="00ED26BC"/>
    <w:rsid w:val="00ED26BF"/>
    <w:rsid w:val="00ED27B1"/>
    <w:rsid w:val="00ED27B6"/>
    <w:rsid w:val="00ED2872"/>
    <w:rsid w:val="00ED2899"/>
    <w:rsid w:val="00ED2983"/>
    <w:rsid w:val="00ED29E7"/>
    <w:rsid w:val="00ED29EB"/>
    <w:rsid w:val="00ED29FD"/>
    <w:rsid w:val="00ED2BFE"/>
    <w:rsid w:val="00ED2C43"/>
    <w:rsid w:val="00ED2DB0"/>
    <w:rsid w:val="00ED2DD1"/>
    <w:rsid w:val="00ED2DD9"/>
    <w:rsid w:val="00ED2E8A"/>
    <w:rsid w:val="00ED2EBA"/>
    <w:rsid w:val="00ED305E"/>
    <w:rsid w:val="00ED3132"/>
    <w:rsid w:val="00ED324E"/>
    <w:rsid w:val="00ED3681"/>
    <w:rsid w:val="00ED36D7"/>
    <w:rsid w:val="00ED3764"/>
    <w:rsid w:val="00ED3773"/>
    <w:rsid w:val="00ED3953"/>
    <w:rsid w:val="00ED3986"/>
    <w:rsid w:val="00ED3B64"/>
    <w:rsid w:val="00ED3B78"/>
    <w:rsid w:val="00ED3B9F"/>
    <w:rsid w:val="00ED3BC8"/>
    <w:rsid w:val="00ED3D60"/>
    <w:rsid w:val="00ED3D74"/>
    <w:rsid w:val="00ED3E3E"/>
    <w:rsid w:val="00ED3F14"/>
    <w:rsid w:val="00ED3F37"/>
    <w:rsid w:val="00ED3F44"/>
    <w:rsid w:val="00ED3F7A"/>
    <w:rsid w:val="00ED3FC1"/>
    <w:rsid w:val="00ED4026"/>
    <w:rsid w:val="00ED407A"/>
    <w:rsid w:val="00ED40F9"/>
    <w:rsid w:val="00ED42A1"/>
    <w:rsid w:val="00ED42AC"/>
    <w:rsid w:val="00ED4362"/>
    <w:rsid w:val="00ED4429"/>
    <w:rsid w:val="00ED4446"/>
    <w:rsid w:val="00ED449B"/>
    <w:rsid w:val="00ED44AB"/>
    <w:rsid w:val="00ED45A3"/>
    <w:rsid w:val="00ED45CB"/>
    <w:rsid w:val="00ED468B"/>
    <w:rsid w:val="00ED46D7"/>
    <w:rsid w:val="00ED47A1"/>
    <w:rsid w:val="00ED4A4A"/>
    <w:rsid w:val="00ED4A7C"/>
    <w:rsid w:val="00ED4A88"/>
    <w:rsid w:val="00ED4AB6"/>
    <w:rsid w:val="00ED4AFD"/>
    <w:rsid w:val="00ED4B50"/>
    <w:rsid w:val="00ED4B68"/>
    <w:rsid w:val="00ED4BC1"/>
    <w:rsid w:val="00ED4D06"/>
    <w:rsid w:val="00ED4D1E"/>
    <w:rsid w:val="00ED4E01"/>
    <w:rsid w:val="00ED4E80"/>
    <w:rsid w:val="00ED50A0"/>
    <w:rsid w:val="00ED5105"/>
    <w:rsid w:val="00ED519E"/>
    <w:rsid w:val="00ED51E2"/>
    <w:rsid w:val="00ED5366"/>
    <w:rsid w:val="00ED560C"/>
    <w:rsid w:val="00ED56B0"/>
    <w:rsid w:val="00ED5724"/>
    <w:rsid w:val="00ED590D"/>
    <w:rsid w:val="00ED593C"/>
    <w:rsid w:val="00ED59AE"/>
    <w:rsid w:val="00ED5B85"/>
    <w:rsid w:val="00ED5B94"/>
    <w:rsid w:val="00ED5BD1"/>
    <w:rsid w:val="00ED5C8D"/>
    <w:rsid w:val="00ED5D1C"/>
    <w:rsid w:val="00ED5DF4"/>
    <w:rsid w:val="00ED6147"/>
    <w:rsid w:val="00ED616F"/>
    <w:rsid w:val="00ED619F"/>
    <w:rsid w:val="00ED6270"/>
    <w:rsid w:val="00ED62A5"/>
    <w:rsid w:val="00ED64BA"/>
    <w:rsid w:val="00ED64EB"/>
    <w:rsid w:val="00ED65E9"/>
    <w:rsid w:val="00ED6772"/>
    <w:rsid w:val="00ED679F"/>
    <w:rsid w:val="00ED6841"/>
    <w:rsid w:val="00ED6969"/>
    <w:rsid w:val="00ED6A13"/>
    <w:rsid w:val="00ED6BB8"/>
    <w:rsid w:val="00ED6C96"/>
    <w:rsid w:val="00ED6D14"/>
    <w:rsid w:val="00ED6E7E"/>
    <w:rsid w:val="00ED6ECD"/>
    <w:rsid w:val="00ED7334"/>
    <w:rsid w:val="00ED7793"/>
    <w:rsid w:val="00ED77EB"/>
    <w:rsid w:val="00ED780A"/>
    <w:rsid w:val="00ED795E"/>
    <w:rsid w:val="00ED7B1C"/>
    <w:rsid w:val="00ED7B71"/>
    <w:rsid w:val="00ED7BAB"/>
    <w:rsid w:val="00ED7C5B"/>
    <w:rsid w:val="00ED7CDB"/>
    <w:rsid w:val="00ED7D0C"/>
    <w:rsid w:val="00ED7D7D"/>
    <w:rsid w:val="00ED7E57"/>
    <w:rsid w:val="00ED7F2D"/>
    <w:rsid w:val="00EE0038"/>
    <w:rsid w:val="00EE00F3"/>
    <w:rsid w:val="00EE0124"/>
    <w:rsid w:val="00EE0251"/>
    <w:rsid w:val="00EE0275"/>
    <w:rsid w:val="00EE03FB"/>
    <w:rsid w:val="00EE04A0"/>
    <w:rsid w:val="00EE050F"/>
    <w:rsid w:val="00EE0544"/>
    <w:rsid w:val="00EE0598"/>
    <w:rsid w:val="00EE05D5"/>
    <w:rsid w:val="00EE0696"/>
    <w:rsid w:val="00EE06F5"/>
    <w:rsid w:val="00EE084B"/>
    <w:rsid w:val="00EE08E8"/>
    <w:rsid w:val="00EE08EC"/>
    <w:rsid w:val="00EE092D"/>
    <w:rsid w:val="00EE0B3D"/>
    <w:rsid w:val="00EE0BF3"/>
    <w:rsid w:val="00EE0C98"/>
    <w:rsid w:val="00EE0D6D"/>
    <w:rsid w:val="00EE0EB9"/>
    <w:rsid w:val="00EE0EC2"/>
    <w:rsid w:val="00EE0EE3"/>
    <w:rsid w:val="00EE0FEB"/>
    <w:rsid w:val="00EE113F"/>
    <w:rsid w:val="00EE118E"/>
    <w:rsid w:val="00EE119B"/>
    <w:rsid w:val="00EE12BB"/>
    <w:rsid w:val="00EE1305"/>
    <w:rsid w:val="00EE130E"/>
    <w:rsid w:val="00EE14E0"/>
    <w:rsid w:val="00EE155B"/>
    <w:rsid w:val="00EE173D"/>
    <w:rsid w:val="00EE19F6"/>
    <w:rsid w:val="00EE1B38"/>
    <w:rsid w:val="00EE1C28"/>
    <w:rsid w:val="00EE1C32"/>
    <w:rsid w:val="00EE1C7C"/>
    <w:rsid w:val="00EE1F17"/>
    <w:rsid w:val="00EE1F32"/>
    <w:rsid w:val="00EE1F87"/>
    <w:rsid w:val="00EE20D4"/>
    <w:rsid w:val="00EE20DB"/>
    <w:rsid w:val="00EE21A2"/>
    <w:rsid w:val="00EE21D5"/>
    <w:rsid w:val="00EE21D9"/>
    <w:rsid w:val="00EE22EE"/>
    <w:rsid w:val="00EE22FB"/>
    <w:rsid w:val="00EE233D"/>
    <w:rsid w:val="00EE234C"/>
    <w:rsid w:val="00EE245D"/>
    <w:rsid w:val="00EE26AC"/>
    <w:rsid w:val="00EE26D8"/>
    <w:rsid w:val="00EE27B0"/>
    <w:rsid w:val="00EE28BC"/>
    <w:rsid w:val="00EE28F1"/>
    <w:rsid w:val="00EE2A1F"/>
    <w:rsid w:val="00EE2C06"/>
    <w:rsid w:val="00EE2C20"/>
    <w:rsid w:val="00EE2DD6"/>
    <w:rsid w:val="00EE2DF7"/>
    <w:rsid w:val="00EE2EA3"/>
    <w:rsid w:val="00EE30AC"/>
    <w:rsid w:val="00EE3157"/>
    <w:rsid w:val="00EE3252"/>
    <w:rsid w:val="00EE33C5"/>
    <w:rsid w:val="00EE3507"/>
    <w:rsid w:val="00EE356E"/>
    <w:rsid w:val="00EE3570"/>
    <w:rsid w:val="00EE36A3"/>
    <w:rsid w:val="00EE3815"/>
    <w:rsid w:val="00EE3915"/>
    <w:rsid w:val="00EE39FA"/>
    <w:rsid w:val="00EE3A0C"/>
    <w:rsid w:val="00EE3A82"/>
    <w:rsid w:val="00EE3AA8"/>
    <w:rsid w:val="00EE3B18"/>
    <w:rsid w:val="00EE3B90"/>
    <w:rsid w:val="00EE3E80"/>
    <w:rsid w:val="00EE400D"/>
    <w:rsid w:val="00EE4150"/>
    <w:rsid w:val="00EE421C"/>
    <w:rsid w:val="00EE4507"/>
    <w:rsid w:val="00EE4538"/>
    <w:rsid w:val="00EE459F"/>
    <w:rsid w:val="00EE4633"/>
    <w:rsid w:val="00EE47A2"/>
    <w:rsid w:val="00EE48E8"/>
    <w:rsid w:val="00EE4A77"/>
    <w:rsid w:val="00EE4CD4"/>
    <w:rsid w:val="00EE4EFF"/>
    <w:rsid w:val="00EE501A"/>
    <w:rsid w:val="00EE5039"/>
    <w:rsid w:val="00EE5087"/>
    <w:rsid w:val="00EE50C7"/>
    <w:rsid w:val="00EE5153"/>
    <w:rsid w:val="00EE526A"/>
    <w:rsid w:val="00EE529D"/>
    <w:rsid w:val="00EE5369"/>
    <w:rsid w:val="00EE5409"/>
    <w:rsid w:val="00EE549A"/>
    <w:rsid w:val="00EE5567"/>
    <w:rsid w:val="00EE558E"/>
    <w:rsid w:val="00EE55BE"/>
    <w:rsid w:val="00EE569C"/>
    <w:rsid w:val="00EE5850"/>
    <w:rsid w:val="00EE5972"/>
    <w:rsid w:val="00EE5A80"/>
    <w:rsid w:val="00EE5BC8"/>
    <w:rsid w:val="00EE5C54"/>
    <w:rsid w:val="00EE5DF4"/>
    <w:rsid w:val="00EE5E60"/>
    <w:rsid w:val="00EE5F1F"/>
    <w:rsid w:val="00EE5FBE"/>
    <w:rsid w:val="00EE5FC7"/>
    <w:rsid w:val="00EE5FE9"/>
    <w:rsid w:val="00EE6147"/>
    <w:rsid w:val="00EE6244"/>
    <w:rsid w:val="00EE62A9"/>
    <w:rsid w:val="00EE6311"/>
    <w:rsid w:val="00EE6341"/>
    <w:rsid w:val="00EE639B"/>
    <w:rsid w:val="00EE63C1"/>
    <w:rsid w:val="00EE662E"/>
    <w:rsid w:val="00EE666D"/>
    <w:rsid w:val="00EE6846"/>
    <w:rsid w:val="00EE6884"/>
    <w:rsid w:val="00EE68F9"/>
    <w:rsid w:val="00EE691B"/>
    <w:rsid w:val="00EE6A88"/>
    <w:rsid w:val="00EE6B40"/>
    <w:rsid w:val="00EE6CE2"/>
    <w:rsid w:val="00EE6E00"/>
    <w:rsid w:val="00EE6F0E"/>
    <w:rsid w:val="00EE6F28"/>
    <w:rsid w:val="00EE6FE3"/>
    <w:rsid w:val="00EE711A"/>
    <w:rsid w:val="00EE7149"/>
    <w:rsid w:val="00EE71FB"/>
    <w:rsid w:val="00EE721A"/>
    <w:rsid w:val="00EE73A6"/>
    <w:rsid w:val="00EE7461"/>
    <w:rsid w:val="00EE7496"/>
    <w:rsid w:val="00EE74E4"/>
    <w:rsid w:val="00EE77D6"/>
    <w:rsid w:val="00EE789D"/>
    <w:rsid w:val="00EE7997"/>
    <w:rsid w:val="00EE7A2B"/>
    <w:rsid w:val="00EE7A6F"/>
    <w:rsid w:val="00EE7ACB"/>
    <w:rsid w:val="00EE7B14"/>
    <w:rsid w:val="00EE7E5E"/>
    <w:rsid w:val="00EE7F62"/>
    <w:rsid w:val="00EF0073"/>
    <w:rsid w:val="00EF008D"/>
    <w:rsid w:val="00EF01C9"/>
    <w:rsid w:val="00EF03EA"/>
    <w:rsid w:val="00EF04D5"/>
    <w:rsid w:val="00EF050A"/>
    <w:rsid w:val="00EF05F7"/>
    <w:rsid w:val="00EF0669"/>
    <w:rsid w:val="00EF070A"/>
    <w:rsid w:val="00EF082D"/>
    <w:rsid w:val="00EF085B"/>
    <w:rsid w:val="00EF09B3"/>
    <w:rsid w:val="00EF0A49"/>
    <w:rsid w:val="00EF0B1B"/>
    <w:rsid w:val="00EF0C55"/>
    <w:rsid w:val="00EF0CDC"/>
    <w:rsid w:val="00EF0D3E"/>
    <w:rsid w:val="00EF0E10"/>
    <w:rsid w:val="00EF0E1F"/>
    <w:rsid w:val="00EF0EAB"/>
    <w:rsid w:val="00EF0F0A"/>
    <w:rsid w:val="00EF0F0D"/>
    <w:rsid w:val="00EF0FB8"/>
    <w:rsid w:val="00EF0FF0"/>
    <w:rsid w:val="00EF102B"/>
    <w:rsid w:val="00EF108E"/>
    <w:rsid w:val="00EF1095"/>
    <w:rsid w:val="00EF10B6"/>
    <w:rsid w:val="00EF10BE"/>
    <w:rsid w:val="00EF10DE"/>
    <w:rsid w:val="00EF1154"/>
    <w:rsid w:val="00EF117D"/>
    <w:rsid w:val="00EF119C"/>
    <w:rsid w:val="00EF11DA"/>
    <w:rsid w:val="00EF11FB"/>
    <w:rsid w:val="00EF127E"/>
    <w:rsid w:val="00EF1321"/>
    <w:rsid w:val="00EF13B3"/>
    <w:rsid w:val="00EF14A9"/>
    <w:rsid w:val="00EF14B7"/>
    <w:rsid w:val="00EF150D"/>
    <w:rsid w:val="00EF15C2"/>
    <w:rsid w:val="00EF15FC"/>
    <w:rsid w:val="00EF1707"/>
    <w:rsid w:val="00EF193A"/>
    <w:rsid w:val="00EF1952"/>
    <w:rsid w:val="00EF1971"/>
    <w:rsid w:val="00EF1A8A"/>
    <w:rsid w:val="00EF1B21"/>
    <w:rsid w:val="00EF1BF3"/>
    <w:rsid w:val="00EF1BF5"/>
    <w:rsid w:val="00EF1DF6"/>
    <w:rsid w:val="00EF1DF7"/>
    <w:rsid w:val="00EF1E66"/>
    <w:rsid w:val="00EF1EEC"/>
    <w:rsid w:val="00EF1FC5"/>
    <w:rsid w:val="00EF1FE1"/>
    <w:rsid w:val="00EF202D"/>
    <w:rsid w:val="00EF2128"/>
    <w:rsid w:val="00EF237D"/>
    <w:rsid w:val="00EF247E"/>
    <w:rsid w:val="00EF252A"/>
    <w:rsid w:val="00EF25A1"/>
    <w:rsid w:val="00EF25BD"/>
    <w:rsid w:val="00EF25E8"/>
    <w:rsid w:val="00EF2743"/>
    <w:rsid w:val="00EF281B"/>
    <w:rsid w:val="00EF28D3"/>
    <w:rsid w:val="00EF2912"/>
    <w:rsid w:val="00EF2A68"/>
    <w:rsid w:val="00EF2AEA"/>
    <w:rsid w:val="00EF2AED"/>
    <w:rsid w:val="00EF2BB4"/>
    <w:rsid w:val="00EF2C70"/>
    <w:rsid w:val="00EF2CFE"/>
    <w:rsid w:val="00EF2D8C"/>
    <w:rsid w:val="00EF2F06"/>
    <w:rsid w:val="00EF2FA8"/>
    <w:rsid w:val="00EF3296"/>
    <w:rsid w:val="00EF32D6"/>
    <w:rsid w:val="00EF333B"/>
    <w:rsid w:val="00EF33D9"/>
    <w:rsid w:val="00EF3430"/>
    <w:rsid w:val="00EF34D6"/>
    <w:rsid w:val="00EF3549"/>
    <w:rsid w:val="00EF354C"/>
    <w:rsid w:val="00EF35C2"/>
    <w:rsid w:val="00EF3643"/>
    <w:rsid w:val="00EF36FA"/>
    <w:rsid w:val="00EF3859"/>
    <w:rsid w:val="00EF3A9E"/>
    <w:rsid w:val="00EF3B1F"/>
    <w:rsid w:val="00EF3B35"/>
    <w:rsid w:val="00EF3B67"/>
    <w:rsid w:val="00EF3BBE"/>
    <w:rsid w:val="00EF3D8F"/>
    <w:rsid w:val="00EF414E"/>
    <w:rsid w:val="00EF4270"/>
    <w:rsid w:val="00EF430B"/>
    <w:rsid w:val="00EF449E"/>
    <w:rsid w:val="00EF4537"/>
    <w:rsid w:val="00EF4564"/>
    <w:rsid w:val="00EF46B8"/>
    <w:rsid w:val="00EF46CE"/>
    <w:rsid w:val="00EF48FF"/>
    <w:rsid w:val="00EF4B04"/>
    <w:rsid w:val="00EF4B46"/>
    <w:rsid w:val="00EF4BBA"/>
    <w:rsid w:val="00EF4C07"/>
    <w:rsid w:val="00EF4D20"/>
    <w:rsid w:val="00EF4D43"/>
    <w:rsid w:val="00EF4F84"/>
    <w:rsid w:val="00EF4F94"/>
    <w:rsid w:val="00EF5054"/>
    <w:rsid w:val="00EF5080"/>
    <w:rsid w:val="00EF50CB"/>
    <w:rsid w:val="00EF513C"/>
    <w:rsid w:val="00EF5200"/>
    <w:rsid w:val="00EF5217"/>
    <w:rsid w:val="00EF52D6"/>
    <w:rsid w:val="00EF5406"/>
    <w:rsid w:val="00EF5471"/>
    <w:rsid w:val="00EF549D"/>
    <w:rsid w:val="00EF556B"/>
    <w:rsid w:val="00EF55FF"/>
    <w:rsid w:val="00EF5797"/>
    <w:rsid w:val="00EF57EA"/>
    <w:rsid w:val="00EF5855"/>
    <w:rsid w:val="00EF58D0"/>
    <w:rsid w:val="00EF5A9B"/>
    <w:rsid w:val="00EF5AAB"/>
    <w:rsid w:val="00EF5B19"/>
    <w:rsid w:val="00EF5BAE"/>
    <w:rsid w:val="00EF5C64"/>
    <w:rsid w:val="00EF5D25"/>
    <w:rsid w:val="00EF5DE2"/>
    <w:rsid w:val="00EF5EC8"/>
    <w:rsid w:val="00EF5F0C"/>
    <w:rsid w:val="00EF5FCC"/>
    <w:rsid w:val="00EF60E8"/>
    <w:rsid w:val="00EF611D"/>
    <w:rsid w:val="00EF6266"/>
    <w:rsid w:val="00EF63DE"/>
    <w:rsid w:val="00EF64B3"/>
    <w:rsid w:val="00EF66E6"/>
    <w:rsid w:val="00EF674F"/>
    <w:rsid w:val="00EF6772"/>
    <w:rsid w:val="00EF67D9"/>
    <w:rsid w:val="00EF687F"/>
    <w:rsid w:val="00EF68B3"/>
    <w:rsid w:val="00EF68DC"/>
    <w:rsid w:val="00EF6A12"/>
    <w:rsid w:val="00EF6A83"/>
    <w:rsid w:val="00EF6BEF"/>
    <w:rsid w:val="00EF6C98"/>
    <w:rsid w:val="00EF6E5A"/>
    <w:rsid w:val="00EF6E8A"/>
    <w:rsid w:val="00EF6EB0"/>
    <w:rsid w:val="00EF7044"/>
    <w:rsid w:val="00EF70E5"/>
    <w:rsid w:val="00EF7162"/>
    <w:rsid w:val="00EF720C"/>
    <w:rsid w:val="00EF7263"/>
    <w:rsid w:val="00EF7418"/>
    <w:rsid w:val="00EF7496"/>
    <w:rsid w:val="00EF7500"/>
    <w:rsid w:val="00EF7541"/>
    <w:rsid w:val="00EF7653"/>
    <w:rsid w:val="00EF7789"/>
    <w:rsid w:val="00EF78EF"/>
    <w:rsid w:val="00EF79A0"/>
    <w:rsid w:val="00EF7A69"/>
    <w:rsid w:val="00EF7AD7"/>
    <w:rsid w:val="00EF7BF9"/>
    <w:rsid w:val="00EF7C71"/>
    <w:rsid w:val="00EF7C90"/>
    <w:rsid w:val="00EF7D85"/>
    <w:rsid w:val="00EF7D9E"/>
    <w:rsid w:val="00EF7DF5"/>
    <w:rsid w:val="00EF7E4D"/>
    <w:rsid w:val="00EF7F14"/>
    <w:rsid w:val="00F00106"/>
    <w:rsid w:val="00F001F8"/>
    <w:rsid w:val="00F00244"/>
    <w:rsid w:val="00F00265"/>
    <w:rsid w:val="00F002AD"/>
    <w:rsid w:val="00F0037D"/>
    <w:rsid w:val="00F0050D"/>
    <w:rsid w:val="00F00583"/>
    <w:rsid w:val="00F005BF"/>
    <w:rsid w:val="00F0060E"/>
    <w:rsid w:val="00F00641"/>
    <w:rsid w:val="00F0065E"/>
    <w:rsid w:val="00F0067A"/>
    <w:rsid w:val="00F007C3"/>
    <w:rsid w:val="00F007D7"/>
    <w:rsid w:val="00F009DD"/>
    <w:rsid w:val="00F00A7B"/>
    <w:rsid w:val="00F00C38"/>
    <w:rsid w:val="00F00C3C"/>
    <w:rsid w:val="00F00C78"/>
    <w:rsid w:val="00F00EB0"/>
    <w:rsid w:val="00F00F82"/>
    <w:rsid w:val="00F00FD1"/>
    <w:rsid w:val="00F00FFA"/>
    <w:rsid w:val="00F010EE"/>
    <w:rsid w:val="00F01214"/>
    <w:rsid w:val="00F01236"/>
    <w:rsid w:val="00F0125D"/>
    <w:rsid w:val="00F01260"/>
    <w:rsid w:val="00F012D6"/>
    <w:rsid w:val="00F013C5"/>
    <w:rsid w:val="00F01522"/>
    <w:rsid w:val="00F01667"/>
    <w:rsid w:val="00F0173B"/>
    <w:rsid w:val="00F0175E"/>
    <w:rsid w:val="00F01840"/>
    <w:rsid w:val="00F0186F"/>
    <w:rsid w:val="00F018B2"/>
    <w:rsid w:val="00F018F7"/>
    <w:rsid w:val="00F019EF"/>
    <w:rsid w:val="00F01BA7"/>
    <w:rsid w:val="00F01BDB"/>
    <w:rsid w:val="00F01C6C"/>
    <w:rsid w:val="00F01C7A"/>
    <w:rsid w:val="00F01CB4"/>
    <w:rsid w:val="00F01E1E"/>
    <w:rsid w:val="00F01E96"/>
    <w:rsid w:val="00F01EAC"/>
    <w:rsid w:val="00F01EEB"/>
    <w:rsid w:val="00F01F28"/>
    <w:rsid w:val="00F0208C"/>
    <w:rsid w:val="00F0240E"/>
    <w:rsid w:val="00F0241F"/>
    <w:rsid w:val="00F02452"/>
    <w:rsid w:val="00F02457"/>
    <w:rsid w:val="00F02536"/>
    <w:rsid w:val="00F0253B"/>
    <w:rsid w:val="00F0254A"/>
    <w:rsid w:val="00F0260E"/>
    <w:rsid w:val="00F02657"/>
    <w:rsid w:val="00F02671"/>
    <w:rsid w:val="00F026EE"/>
    <w:rsid w:val="00F0270E"/>
    <w:rsid w:val="00F028B0"/>
    <w:rsid w:val="00F02A11"/>
    <w:rsid w:val="00F02A9A"/>
    <w:rsid w:val="00F02AD0"/>
    <w:rsid w:val="00F02C4E"/>
    <w:rsid w:val="00F02C79"/>
    <w:rsid w:val="00F02D0C"/>
    <w:rsid w:val="00F02D28"/>
    <w:rsid w:val="00F02D9C"/>
    <w:rsid w:val="00F02DA9"/>
    <w:rsid w:val="00F02DE4"/>
    <w:rsid w:val="00F0311E"/>
    <w:rsid w:val="00F031AE"/>
    <w:rsid w:val="00F03227"/>
    <w:rsid w:val="00F03265"/>
    <w:rsid w:val="00F032F9"/>
    <w:rsid w:val="00F033A6"/>
    <w:rsid w:val="00F03490"/>
    <w:rsid w:val="00F03521"/>
    <w:rsid w:val="00F03540"/>
    <w:rsid w:val="00F035D7"/>
    <w:rsid w:val="00F03667"/>
    <w:rsid w:val="00F0366B"/>
    <w:rsid w:val="00F03699"/>
    <w:rsid w:val="00F03898"/>
    <w:rsid w:val="00F038B1"/>
    <w:rsid w:val="00F0390B"/>
    <w:rsid w:val="00F039C7"/>
    <w:rsid w:val="00F03A05"/>
    <w:rsid w:val="00F03C75"/>
    <w:rsid w:val="00F03C78"/>
    <w:rsid w:val="00F03CED"/>
    <w:rsid w:val="00F03D00"/>
    <w:rsid w:val="00F03D90"/>
    <w:rsid w:val="00F03FE5"/>
    <w:rsid w:val="00F04054"/>
    <w:rsid w:val="00F040DE"/>
    <w:rsid w:val="00F041BA"/>
    <w:rsid w:val="00F04234"/>
    <w:rsid w:val="00F042FF"/>
    <w:rsid w:val="00F04384"/>
    <w:rsid w:val="00F047C5"/>
    <w:rsid w:val="00F04811"/>
    <w:rsid w:val="00F0484A"/>
    <w:rsid w:val="00F04931"/>
    <w:rsid w:val="00F04946"/>
    <w:rsid w:val="00F04965"/>
    <w:rsid w:val="00F049F2"/>
    <w:rsid w:val="00F04A01"/>
    <w:rsid w:val="00F04A3C"/>
    <w:rsid w:val="00F04A90"/>
    <w:rsid w:val="00F04ADC"/>
    <w:rsid w:val="00F04E69"/>
    <w:rsid w:val="00F04EA3"/>
    <w:rsid w:val="00F04F9E"/>
    <w:rsid w:val="00F050C8"/>
    <w:rsid w:val="00F05218"/>
    <w:rsid w:val="00F052C4"/>
    <w:rsid w:val="00F0535A"/>
    <w:rsid w:val="00F05463"/>
    <w:rsid w:val="00F054E6"/>
    <w:rsid w:val="00F056AF"/>
    <w:rsid w:val="00F0578B"/>
    <w:rsid w:val="00F05914"/>
    <w:rsid w:val="00F059B4"/>
    <w:rsid w:val="00F05A1E"/>
    <w:rsid w:val="00F05AC8"/>
    <w:rsid w:val="00F060B9"/>
    <w:rsid w:val="00F061A7"/>
    <w:rsid w:val="00F0632E"/>
    <w:rsid w:val="00F06353"/>
    <w:rsid w:val="00F06585"/>
    <w:rsid w:val="00F06588"/>
    <w:rsid w:val="00F06612"/>
    <w:rsid w:val="00F067E6"/>
    <w:rsid w:val="00F06840"/>
    <w:rsid w:val="00F06853"/>
    <w:rsid w:val="00F0686C"/>
    <w:rsid w:val="00F069BF"/>
    <w:rsid w:val="00F06A0A"/>
    <w:rsid w:val="00F06A0F"/>
    <w:rsid w:val="00F06ABF"/>
    <w:rsid w:val="00F06ACE"/>
    <w:rsid w:val="00F06AD2"/>
    <w:rsid w:val="00F06B8A"/>
    <w:rsid w:val="00F06C6A"/>
    <w:rsid w:val="00F06CBF"/>
    <w:rsid w:val="00F06DD8"/>
    <w:rsid w:val="00F06DDF"/>
    <w:rsid w:val="00F06EFA"/>
    <w:rsid w:val="00F07349"/>
    <w:rsid w:val="00F073FD"/>
    <w:rsid w:val="00F075DA"/>
    <w:rsid w:val="00F077C3"/>
    <w:rsid w:val="00F07801"/>
    <w:rsid w:val="00F07894"/>
    <w:rsid w:val="00F078FE"/>
    <w:rsid w:val="00F07A76"/>
    <w:rsid w:val="00F07A89"/>
    <w:rsid w:val="00F07B20"/>
    <w:rsid w:val="00F07BC5"/>
    <w:rsid w:val="00F07C28"/>
    <w:rsid w:val="00F07CD9"/>
    <w:rsid w:val="00F07D4A"/>
    <w:rsid w:val="00F07D56"/>
    <w:rsid w:val="00F07E73"/>
    <w:rsid w:val="00F07ED0"/>
    <w:rsid w:val="00F07FA4"/>
    <w:rsid w:val="00F100AE"/>
    <w:rsid w:val="00F100C2"/>
    <w:rsid w:val="00F102A5"/>
    <w:rsid w:val="00F102AD"/>
    <w:rsid w:val="00F102CF"/>
    <w:rsid w:val="00F102DD"/>
    <w:rsid w:val="00F10301"/>
    <w:rsid w:val="00F1049A"/>
    <w:rsid w:val="00F104E5"/>
    <w:rsid w:val="00F10571"/>
    <w:rsid w:val="00F10839"/>
    <w:rsid w:val="00F10934"/>
    <w:rsid w:val="00F10975"/>
    <w:rsid w:val="00F10A65"/>
    <w:rsid w:val="00F10B44"/>
    <w:rsid w:val="00F10B97"/>
    <w:rsid w:val="00F10BB9"/>
    <w:rsid w:val="00F10C0C"/>
    <w:rsid w:val="00F10C33"/>
    <w:rsid w:val="00F10CA4"/>
    <w:rsid w:val="00F10E5E"/>
    <w:rsid w:val="00F10EF6"/>
    <w:rsid w:val="00F10F66"/>
    <w:rsid w:val="00F10FB2"/>
    <w:rsid w:val="00F11070"/>
    <w:rsid w:val="00F1108F"/>
    <w:rsid w:val="00F1116C"/>
    <w:rsid w:val="00F111C6"/>
    <w:rsid w:val="00F111F8"/>
    <w:rsid w:val="00F1123D"/>
    <w:rsid w:val="00F112E1"/>
    <w:rsid w:val="00F1141E"/>
    <w:rsid w:val="00F11459"/>
    <w:rsid w:val="00F114B6"/>
    <w:rsid w:val="00F115C5"/>
    <w:rsid w:val="00F11733"/>
    <w:rsid w:val="00F11A76"/>
    <w:rsid w:val="00F11A7E"/>
    <w:rsid w:val="00F11AB2"/>
    <w:rsid w:val="00F11AE0"/>
    <w:rsid w:val="00F11C2D"/>
    <w:rsid w:val="00F11CA9"/>
    <w:rsid w:val="00F11DCC"/>
    <w:rsid w:val="00F11FBC"/>
    <w:rsid w:val="00F1201C"/>
    <w:rsid w:val="00F12046"/>
    <w:rsid w:val="00F1204B"/>
    <w:rsid w:val="00F1206B"/>
    <w:rsid w:val="00F120F9"/>
    <w:rsid w:val="00F1216B"/>
    <w:rsid w:val="00F121A8"/>
    <w:rsid w:val="00F12446"/>
    <w:rsid w:val="00F124BE"/>
    <w:rsid w:val="00F124C0"/>
    <w:rsid w:val="00F124EA"/>
    <w:rsid w:val="00F125C6"/>
    <w:rsid w:val="00F126D9"/>
    <w:rsid w:val="00F126F3"/>
    <w:rsid w:val="00F12738"/>
    <w:rsid w:val="00F1291D"/>
    <w:rsid w:val="00F12967"/>
    <w:rsid w:val="00F12ADF"/>
    <w:rsid w:val="00F12AE5"/>
    <w:rsid w:val="00F12B39"/>
    <w:rsid w:val="00F12B5D"/>
    <w:rsid w:val="00F12BAA"/>
    <w:rsid w:val="00F12BBB"/>
    <w:rsid w:val="00F12C4C"/>
    <w:rsid w:val="00F12C85"/>
    <w:rsid w:val="00F12CF4"/>
    <w:rsid w:val="00F12CFC"/>
    <w:rsid w:val="00F12D46"/>
    <w:rsid w:val="00F12D7C"/>
    <w:rsid w:val="00F12DAC"/>
    <w:rsid w:val="00F12EFE"/>
    <w:rsid w:val="00F13043"/>
    <w:rsid w:val="00F1306C"/>
    <w:rsid w:val="00F1312B"/>
    <w:rsid w:val="00F131B7"/>
    <w:rsid w:val="00F13220"/>
    <w:rsid w:val="00F1324E"/>
    <w:rsid w:val="00F13365"/>
    <w:rsid w:val="00F1344E"/>
    <w:rsid w:val="00F13482"/>
    <w:rsid w:val="00F134A6"/>
    <w:rsid w:val="00F134EA"/>
    <w:rsid w:val="00F13609"/>
    <w:rsid w:val="00F13612"/>
    <w:rsid w:val="00F13661"/>
    <w:rsid w:val="00F1366F"/>
    <w:rsid w:val="00F1391A"/>
    <w:rsid w:val="00F1392A"/>
    <w:rsid w:val="00F13947"/>
    <w:rsid w:val="00F1399C"/>
    <w:rsid w:val="00F13A46"/>
    <w:rsid w:val="00F13B21"/>
    <w:rsid w:val="00F13CAB"/>
    <w:rsid w:val="00F13D65"/>
    <w:rsid w:val="00F13E67"/>
    <w:rsid w:val="00F13EEF"/>
    <w:rsid w:val="00F14019"/>
    <w:rsid w:val="00F141F5"/>
    <w:rsid w:val="00F14238"/>
    <w:rsid w:val="00F142D6"/>
    <w:rsid w:val="00F14360"/>
    <w:rsid w:val="00F14400"/>
    <w:rsid w:val="00F14636"/>
    <w:rsid w:val="00F146ED"/>
    <w:rsid w:val="00F146F9"/>
    <w:rsid w:val="00F14774"/>
    <w:rsid w:val="00F14831"/>
    <w:rsid w:val="00F148B9"/>
    <w:rsid w:val="00F1495E"/>
    <w:rsid w:val="00F149CA"/>
    <w:rsid w:val="00F149DF"/>
    <w:rsid w:val="00F14A0A"/>
    <w:rsid w:val="00F14AC4"/>
    <w:rsid w:val="00F14B78"/>
    <w:rsid w:val="00F14DB4"/>
    <w:rsid w:val="00F14E49"/>
    <w:rsid w:val="00F14EFD"/>
    <w:rsid w:val="00F14F25"/>
    <w:rsid w:val="00F15064"/>
    <w:rsid w:val="00F151D1"/>
    <w:rsid w:val="00F151F3"/>
    <w:rsid w:val="00F15347"/>
    <w:rsid w:val="00F15445"/>
    <w:rsid w:val="00F15490"/>
    <w:rsid w:val="00F15541"/>
    <w:rsid w:val="00F156A0"/>
    <w:rsid w:val="00F158E4"/>
    <w:rsid w:val="00F1592C"/>
    <w:rsid w:val="00F15A5D"/>
    <w:rsid w:val="00F15D45"/>
    <w:rsid w:val="00F15D8B"/>
    <w:rsid w:val="00F15F00"/>
    <w:rsid w:val="00F16057"/>
    <w:rsid w:val="00F160CB"/>
    <w:rsid w:val="00F16109"/>
    <w:rsid w:val="00F16180"/>
    <w:rsid w:val="00F16186"/>
    <w:rsid w:val="00F1632D"/>
    <w:rsid w:val="00F16351"/>
    <w:rsid w:val="00F164B8"/>
    <w:rsid w:val="00F164D8"/>
    <w:rsid w:val="00F16614"/>
    <w:rsid w:val="00F166AA"/>
    <w:rsid w:val="00F167F7"/>
    <w:rsid w:val="00F16811"/>
    <w:rsid w:val="00F1681C"/>
    <w:rsid w:val="00F168DE"/>
    <w:rsid w:val="00F16BE6"/>
    <w:rsid w:val="00F16C70"/>
    <w:rsid w:val="00F16C7C"/>
    <w:rsid w:val="00F16E98"/>
    <w:rsid w:val="00F16E9D"/>
    <w:rsid w:val="00F1711C"/>
    <w:rsid w:val="00F17282"/>
    <w:rsid w:val="00F172F6"/>
    <w:rsid w:val="00F1758C"/>
    <w:rsid w:val="00F175E7"/>
    <w:rsid w:val="00F1789B"/>
    <w:rsid w:val="00F178D7"/>
    <w:rsid w:val="00F17970"/>
    <w:rsid w:val="00F179AA"/>
    <w:rsid w:val="00F17A4A"/>
    <w:rsid w:val="00F17A53"/>
    <w:rsid w:val="00F17A86"/>
    <w:rsid w:val="00F17AAB"/>
    <w:rsid w:val="00F17B2A"/>
    <w:rsid w:val="00F17B64"/>
    <w:rsid w:val="00F17B8E"/>
    <w:rsid w:val="00F17CA5"/>
    <w:rsid w:val="00F17ED4"/>
    <w:rsid w:val="00F17F69"/>
    <w:rsid w:val="00F200A9"/>
    <w:rsid w:val="00F2011C"/>
    <w:rsid w:val="00F2017E"/>
    <w:rsid w:val="00F201CC"/>
    <w:rsid w:val="00F2022E"/>
    <w:rsid w:val="00F203A1"/>
    <w:rsid w:val="00F203BB"/>
    <w:rsid w:val="00F204F7"/>
    <w:rsid w:val="00F2054C"/>
    <w:rsid w:val="00F20617"/>
    <w:rsid w:val="00F20716"/>
    <w:rsid w:val="00F2071D"/>
    <w:rsid w:val="00F2079E"/>
    <w:rsid w:val="00F207FC"/>
    <w:rsid w:val="00F2088D"/>
    <w:rsid w:val="00F20949"/>
    <w:rsid w:val="00F209C7"/>
    <w:rsid w:val="00F20CA8"/>
    <w:rsid w:val="00F20CC4"/>
    <w:rsid w:val="00F20CDB"/>
    <w:rsid w:val="00F20D38"/>
    <w:rsid w:val="00F20E10"/>
    <w:rsid w:val="00F20E11"/>
    <w:rsid w:val="00F20E26"/>
    <w:rsid w:val="00F20F2B"/>
    <w:rsid w:val="00F21029"/>
    <w:rsid w:val="00F21169"/>
    <w:rsid w:val="00F211EC"/>
    <w:rsid w:val="00F212A6"/>
    <w:rsid w:val="00F212EA"/>
    <w:rsid w:val="00F213E4"/>
    <w:rsid w:val="00F214BB"/>
    <w:rsid w:val="00F214CA"/>
    <w:rsid w:val="00F21567"/>
    <w:rsid w:val="00F215D1"/>
    <w:rsid w:val="00F215FB"/>
    <w:rsid w:val="00F21626"/>
    <w:rsid w:val="00F216B3"/>
    <w:rsid w:val="00F21718"/>
    <w:rsid w:val="00F21932"/>
    <w:rsid w:val="00F21952"/>
    <w:rsid w:val="00F21A0A"/>
    <w:rsid w:val="00F21A1E"/>
    <w:rsid w:val="00F21A38"/>
    <w:rsid w:val="00F21B14"/>
    <w:rsid w:val="00F21D92"/>
    <w:rsid w:val="00F21E90"/>
    <w:rsid w:val="00F22144"/>
    <w:rsid w:val="00F2214B"/>
    <w:rsid w:val="00F2215C"/>
    <w:rsid w:val="00F22211"/>
    <w:rsid w:val="00F22248"/>
    <w:rsid w:val="00F222CE"/>
    <w:rsid w:val="00F22328"/>
    <w:rsid w:val="00F22511"/>
    <w:rsid w:val="00F22578"/>
    <w:rsid w:val="00F22591"/>
    <w:rsid w:val="00F22671"/>
    <w:rsid w:val="00F226E7"/>
    <w:rsid w:val="00F227B8"/>
    <w:rsid w:val="00F22815"/>
    <w:rsid w:val="00F229B9"/>
    <w:rsid w:val="00F22A9D"/>
    <w:rsid w:val="00F22AAB"/>
    <w:rsid w:val="00F22AD6"/>
    <w:rsid w:val="00F22D31"/>
    <w:rsid w:val="00F22D9E"/>
    <w:rsid w:val="00F22E89"/>
    <w:rsid w:val="00F22F65"/>
    <w:rsid w:val="00F230B9"/>
    <w:rsid w:val="00F23126"/>
    <w:rsid w:val="00F231DA"/>
    <w:rsid w:val="00F231F4"/>
    <w:rsid w:val="00F232DA"/>
    <w:rsid w:val="00F23300"/>
    <w:rsid w:val="00F23320"/>
    <w:rsid w:val="00F233AF"/>
    <w:rsid w:val="00F233C9"/>
    <w:rsid w:val="00F234C6"/>
    <w:rsid w:val="00F235C7"/>
    <w:rsid w:val="00F235D9"/>
    <w:rsid w:val="00F235F0"/>
    <w:rsid w:val="00F23625"/>
    <w:rsid w:val="00F236D4"/>
    <w:rsid w:val="00F2379E"/>
    <w:rsid w:val="00F237F5"/>
    <w:rsid w:val="00F2383E"/>
    <w:rsid w:val="00F2386C"/>
    <w:rsid w:val="00F23951"/>
    <w:rsid w:val="00F23A17"/>
    <w:rsid w:val="00F23AD9"/>
    <w:rsid w:val="00F23C89"/>
    <w:rsid w:val="00F23CE1"/>
    <w:rsid w:val="00F23D23"/>
    <w:rsid w:val="00F23FE1"/>
    <w:rsid w:val="00F24280"/>
    <w:rsid w:val="00F2433A"/>
    <w:rsid w:val="00F24497"/>
    <w:rsid w:val="00F24587"/>
    <w:rsid w:val="00F2459E"/>
    <w:rsid w:val="00F2467F"/>
    <w:rsid w:val="00F24839"/>
    <w:rsid w:val="00F248C1"/>
    <w:rsid w:val="00F248DD"/>
    <w:rsid w:val="00F2495C"/>
    <w:rsid w:val="00F24A32"/>
    <w:rsid w:val="00F24A85"/>
    <w:rsid w:val="00F24C5C"/>
    <w:rsid w:val="00F24C99"/>
    <w:rsid w:val="00F24F9C"/>
    <w:rsid w:val="00F24FB0"/>
    <w:rsid w:val="00F24FF8"/>
    <w:rsid w:val="00F2514C"/>
    <w:rsid w:val="00F2515C"/>
    <w:rsid w:val="00F251D4"/>
    <w:rsid w:val="00F2535D"/>
    <w:rsid w:val="00F253AB"/>
    <w:rsid w:val="00F2562C"/>
    <w:rsid w:val="00F25647"/>
    <w:rsid w:val="00F256A6"/>
    <w:rsid w:val="00F256AB"/>
    <w:rsid w:val="00F256E8"/>
    <w:rsid w:val="00F256EE"/>
    <w:rsid w:val="00F256FB"/>
    <w:rsid w:val="00F257FE"/>
    <w:rsid w:val="00F258FB"/>
    <w:rsid w:val="00F25A43"/>
    <w:rsid w:val="00F25A60"/>
    <w:rsid w:val="00F25B99"/>
    <w:rsid w:val="00F25D80"/>
    <w:rsid w:val="00F25D83"/>
    <w:rsid w:val="00F25DA3"/>
    <w:rsid w:val="00F25DF3"/>
    <w:rsid w:val="00F25E4A"/>
    <w:rsid w:val="00F25E80"/>
    <w:rsid w:val="00F25E91"/>
    <w:rsid w:val="00F26004"/>
    <w:rsid w:val="00F26054"/>
    <w:rsid w:val="00F260A7"/>
    <w:rsid w:val="00F26277"/>
    <w:rsid w:val="00F262C3"/>
    <w:rsid w:val="00F262D0"/>
    <w:rsid w:val="00F26475"/>
    <w:rsid w:val="00F26572"/>
    <w:rsid w:val="00F26835"/>
    <w:rsid w:val="00F2691A"/>
    <w:rsid w:val="00F26969"/>
    <w:rsid w:val="00F269E0"/>
    <w:rsid w:val="00F26A07"/>
    <w:rsid w:val="00F26AE8"/>
    <w:rsid w:val="00F26B76"/>
    <w:rsid w:val="00F26B93"/>
    <w:rsid w:val="00F26DE9"/>
    <w:rsid w:val="00F26E3D"/>
    <w:rsid w:val="00F26F7D"/>
    <w:rsid w:val="00F27049"/>
    <w:rsid w:val="00F270E0"/>
    <w:rsid w:val="00F270FA"/>
    <w:rsid w:val="00F2713B"/>
    <w:rsid w:val="00F27157"/>
    <w:rsid w:val="00F272E4"/>
    <w:rsid w:val="00F27322"/>
    <w:rsid w:val="00F273D7"/>
    <w:rsid w:val="00F2766B"/>
    <w:rsid w:val="00F27756"/>
    <w:rsid w:val="00F27931"/>
    <w:rsid w:val="00F279E8"/>
    <w:rsid w:val="00F27A71"/>
    <w:rsid w:val="00F27AE7"/>
    <w:rsid w:val="00F27B00"/>
    <w:rsid w:val="00F27C7C"/>
    <w:rsid w:val="00F27CB5"/>
    <w:rsid w:val="00F27DE7"/>
    <w:rsid w:val="00F27F25"/>
    <w:rsid w:val="00F30001"/>
    <w:rsid w:val="00F30138"/>
    <w:rsid w:val="00F30263"/>
    <w:rsid w:val="00F302F3"/>
    <w:rsid w:val="00F30329"/>
    <w:rsid w:val="00F30374"/>
    <w:rsid w:val="00F30477"/>
    <w:rsid w:val="00F304C1"/>
    <w:rsid w:val="00F30670"/>
    <w:rsid w:val="00F30713"/>
    <w:rsid w:val="00F30783"/>
    <w:rsid w:val="00F307A8"/>
    <w:rsid w:val="00F3085A"/>
    <w:rsid w:val="00F309E4"/>
    <w:rsid w:val="00F309F7"/>
    <w:rsid w:val="00F30CB5"/>
    <w:rsid w:val="00F30CDE"/>
    <w:rsid w:val="00F30DE4"/>
    <w:rsid w:val="00F30F22"/>
    <w:rsid w:val="00F31087"/>
    <w:rsid w:val="00F311CF"/>
    <w:rsid w:val="00F31253"/>
    <w:rsid w:val="00F3127A"/>
    <w:rsid w:val="00F31384"/>
    <w:rsid w:val="00F313DC"/>
    <w:rsid w:val="00F313F7"/>
    <w:rsid w:val="00F314B8"/>
    <w:rsid w:val="00F31A4C"/>
    <w:rsid w:val="00F31BE4"/>
    <w:rsid w:val="00F31C7B"/>
    <w:rsid w:val="00F31DCC"/>
    <w:rsid w:val="00F31F50"/>
    <w:rsid w:val="00F32071"/>
    <w:rsid w:val="00F3207E"/>
    <w:rsid w:val="00F32213"/>
    <w:rsid w:val="00F32221"/>
    <w:rsid w:val="00F322E5"/>
    <w:rsid w:val="00F322FD"/>
    <w:rsid w:val="00F3233D"/>
    <w:rsid w:val="00F32593"/>
    <w:rsid w:val="00F32799"/>
    <w:rsid w:val="00F327A4"/>
    <w:rsid w:val="00F328ED"/>
    <w:rsid w:val="00F32A4F"/>
    <w:rsid w:val="00F32B2C"/>
    <w:rsid w:val="00F32BA2"/>
    <w:rsid w:val="00F32BFC"/>
    <w:rsid w:val="00F32CA2"/>
    <w:rsid w:val="00F32E72"/>
    <w:rsid w:val="00F32EE7"/>
    <w:rsid w:val="00F33115"/>
    <w:rsid w:val="00F33226"/>
    <w:rsid w:val="00F33426"/>
    <w:rsid w:val="00F33748"/>
    <w:rsid w:val="00F3375E"/>
    <w:rsid w:val="00F3379D"/>
    <w:rsid w:val="00F33825"/>
    <w:rsid w:val="00F3398F"/>
    <w:rsid w:val="00F33B78"/>
    <w:rsid w:val="00F33BC1"/>
    <w:rsid w:val="00F33BD1"/>
    <w:rsid w:val="00F33C69"/>
    <w:rsid w:val="00F33C94"/>
    <w:rsid w:val="00F33E12"/>
    <w:rsid w:val="00F33F34"/>
    <w:rsid w:val="00F34117"/>
    <w:rsid w:val="00F34185"/>
    <w:rsid w:val="00F341DE"/>
    <w:rsid w:val="00F34206"/>
    <w:rsid w:val="00F34233"/>
    <w:rsid w:val="00F342C3"/>
    <w:rsid w:val="00F34348"/>
    <w:rsid w:val="00F34399"/>
    <w:rsid w:val="00F34433"/>
    <w:rsid w:val="00F344F9"/>
    <w:rsid w:val="00F345B2"/>
    <w:rsid w:val="00F34698"/>
    <w:rsid w:val="00F346A5"/>
    <w:rsid w:val="00F34795"/>
    <w:rsid w:val="00F34A69"/>
    <w:rsid w:val="00F34ABD"/>
    <w:rsid w:val="00F34B54"/>
    <w:rsid w:val="00F34BB5"/>
    <w:rsid w:val="00F34D58"/>
    <w:rsid w:val="00F34DC8"/>
    <w:rsid w:val="00F34E45"/>
    <w:rsid w:val="00F34E71"/>
    <w:rsid w:val="00F34ECA"/>
    <w:rsid w:val="00F34ED3"/>
    <w:rsid w:val="00F34EFD"/>
    <w:rsid w:val="00F34F05"/>
    <w:rsid w:val="00F351C1"/>
    <w:rsid w:val="00F35236"/>
    <w:rsid w:val="00F3525E"/>
    <w:rsid w:val="00F35285"/>
    <w:rsid w:val="00F35517"/>
    <w:rsid w:val="00F35548"/>
    <w:rsid w:val="00F359D1"/>
    <w:rsid w:val="00F35B92"/>
    <w:rsid w:val="00F35BB1"/>
    <w:rsid w:val="00F35C4D"/>
    <w:rsid w:val="00F35D96"/>
    <w:rsid w:val="00F35EEE"/>
    <w:rsid w:val="00F35EF7"/>
    <w:rsid w:val="00F35F37"/>
    <w:rsid w:val="00F35F85"/>
    <w:rsid w:val="00F362EC"/>
    <w:rsid w:val="00F36315"/>
    <w:rsid w:val="00F36418"/>
    <w:rsid w:val="00F364BC"/>
    <w:rsid w:val="00F36585"/>
    <w:rsid w:val="00F36633"/>
    <w:rsid w:val="00F366D1"/>
    <w:rsid w:val="00F3683A"/>
    <w:rsid w:val="00F36A59"/>
    <w:rsid w:val="00F36C3F"/>
    <w:rsid w:val="00F36CBC"/>
    <w:rsid w:val="00F36CFB"/>
    <w:rsid w:val="00F36DF5"/>
    <w:rsid w:val="00F36E75"/>
    <w:rsid w:val="00F36E80"/>
    <w:rsid w:val="00F36E8F"/>
    <w:rsid w:val="00F36ECB"/>
    <w:rsid w:val="00F36F48"/>
    <w:rsid w:val="00F36F6B"/>
    <w:rsid w:val="00F36FF2"/>
    <w:rsid w:val="00F3700F"/>
    <w:rsid w:val="00F370C1"/>
    <w:rsid w:val="00F370C2"/>
    <w:rsid w:val="00F3713F"/>
    <w:rsid w:val="00F3752E"/>
    <w:rsid w:val="00F37875"/>
    <w:rsid w:val="00F379BC"/>
    <w:rsid w:val="00F37B1E"/>
    <w:rsid w:val="00F37B82"/>
    <w:rsid w:val="00F37D2F"/>
    <w:rsid w:val="00F37D40"/>
    <w:rsid w:val="00F37D82"/>
    <w:rsid w:val="00F37FD4"/>
    <w:rsid w:val="00F400B9"/>
    <w:rsid w:val="00F400F5"/>
    <w:rsid w:val="00F40154"/>
    <w:rsid w:val="00F4018E"/>
    <w:rsid w:val="00F4039A"/>
    <w:rsid w:val="00F4057F"/>
    <w:rsid w:val="00F4068C"/>
    <w:rsid w:val="00F40790"/>
    <w:rsid w:val="00F40908"/>
    <w:rsid w:val="00F40972"/>
    <w:rsid w:val="00F40980"/>
    <w:rsid w:val="00F409DB"/>
    <w:rsid w:val="00F40A1B"/>
    <w:rsid w:val="00F40ADE"/>
    <w:rsid w:val="00F40B3E"/>
    <w:rsid w:val="00F40C0A"/>
    <w:rsid w:val="00F40CA6"/>
    <w:rsid w:val="00F40CE0"/>
    <w:rsid w:val="00F40D82"/>
    <w:rsid w:val="00F40E30"/>
    <w:rsid w:val="00F40F82"/>
    <w:rsid w:val="00F41043"/>
    <w:rsid w:val="00F41054"/>
    <w:rsid w:val="00F4115D"/>
    <w:rsid w:val="00F41276"/>
    <w:rsid w:val="00F412C9"/>
    <w:rsid w:val="00F412EE"/>
    <w:rsid w:val="00F4144B"/>
    <w:rsid w:val="00F414DB"/>
    <w:rsid w:val="00F41508"/>
    <w:rsid w:val="00F41599"/>
    <w:rsid w:val="00F415B3"/>
    <w:rsid w:val="00F41849"/>
    <w:rsid w:val="00F41859"/>
    <w:rsid w:val="00F41861"/>
    <w:rsid w:val="00F41A5E"/>
    <w:rsid w:val="00F41A74"/>
    <w:rsid w:val="00F41AB5"/>
    <w:rsid w:val="00F41AF8"/>
    <w:rsid w:val="00F41BC6"/>
    <w:rsid w:val="00F41CC5"/>
    <w:rsid w:val="00F41E66"/>
    <w:rsid w:val="00F41E6D"/>
    <w:rsid w:val="00F41F8C"/>
    <w:rsid w:val="00F41FF2"/>
    <w:rsid w:val="00F420FF"/>
    <w:rsid w:val="00F422C8"/>
    <w:rsid w:val="00F42316"/>
    <w:rsid w:val="00F42756"/>
    <w:rsid w:val="00F427D8"/>
    <w:rsid w:val="00F429C7"/>
    <w:rsid w:val="00F42AA1"/>
    <w:rsid w:val="00F42B29"/>
    <w:rsid w:val="00F42BD3"/>
    <w:rsid w:val="00F42C3D"/>
    <w:rsid w:val="00F42D28"/>
    <w:rsid w:val="00F42D84"/>
    <w:rsid w:val="00F42E45"/>
    <w:rsid w:val="00F43040"/>
    <w:rsid w:val="00F43093"/>
    <w:rsid w:val="00F4326B"/>
    <w:rsid w:val="00F43286"/>
    <w:rsid w:val="00F43414"/>
    <w:rsid w:val="00F434F3"/>
    <w:rsid w:val="00F43561"/>
    <w:rsid w:val="00F4367A"/>
    <w:rsid w:val="00F43768"/>
    <w:rsid w:val="00F438F5"/>
    <w:rsid w:val="00F43C7A"/>
    <w:rsid w:val="00F43CF8"/>
    <w:rsid w:val="00F43D00"/>
    <w:rsid w:val="00F43D69"/>
    <w:rsid w:val="00F43E46"/>
    <w:rsid w:val="00F43E7A"/>
    <w:rsid w:val="00F43FD6"/>
    <w:rsid w:val="00F441D2"/>
    <w:rsid w:val="00F442A3"/>
    <w:rsid w:val="00F442EB"/>
    <w:rsid w:val="00F44401"/>
    <w:rsid w:val="00F4469B"/>
    <w:rsid w:val="00F446BC"/>
    <w:rsid w:val="00F44752"/>
    <w:rsid w:val="00F44800"/>
    <w:rsid w:val="00F44805"/>
    <w:rsid w:val="00F44811"/>
    <w:rsid w:val="00F4488F"/>
    <w:rsid w:val="00F44915"/>
    <w:rsid w:val="00F44962"/>
    <w:rsid w:val="00F44979"/>
    <w:rsid w:val="00F44A7D"/>
    <w:rsid w:val="00F44B20"/>
    <w:rsid w:val="00F44B47"/>
    <w:rsid w:val="00F44C1F"/>
    <w:rsid w:val="00F44D95"/>
    <w:rsid w:val="00F45137"/>
    <w:rsid w:val="00F451FF"/>
    <w:rsid w:val="00F4520B"/>
    <w:rsid w:val="00F4528B"/>
    <w:rsid w:val="00F452EC"/>
    <w:rsid w:val="00F45375"/>
    <w:rsid w:val="00F453D3"/>
    <w:rsid w:val="00F4553E"/>
    <w:rsid w:val="00F45552"/>
    <w:rsid w:val="00F45572"/>
    <w:rsid w:val="00F456E0"/>
    <w:rsid w:val="00F458AB"/>
    <w:rsid w:val="00F4593B"/>
    <w:rsid w:val="00F4593C"/>
    <w:rsid w:val="00F459AC"/>
    <w:rsid w:val="00F45A43"/>
    <w:rsid w:val="00F45A7B"/>
    <w:rsid w:val="00F45AC8"/>
    <w:rsid w:val="00F45B04"/>
    <w:rsid w:val="00F45CB3"/>
    <w:rsid w:val="00F45D02"/>
    <w:rsid w:val="00F45D05"/>
    <w:rsid w:val="00F45D0D"/>
    <w:rsid w:val="00F45E6C"/>
    <w:rsid w:val="00F45EAA"/>
    <w:rsid w:val="00F4604A"/>
    <w:rsid w:val="00F46155"/>
    <w:rsid w:val="00F461F2"/>
    <w:rsid w:val="00F4633D"/>
    <w:rsid w:val="00F46380"/>
    <w:rsid w:val="00F466F6"/>
    <w:rsid w:val="00F4672A"/>
    <w:rsid w:val="00F467E4"/>
    <w:rsid w:val="00F46887"/>
    <w:rsid w:val="00F468DD"/>
    <w:rsid w:val="00F469B6"/>
    <w:rsid w:val="00F46A2A"/>
    <w:rsid w:val="00F46ABE"/>
    <w:rsid w:val="00F46D34"/>
    <w:rsid w:val="00F46D70"/>
    <w:rsid w:val="00F46D92"/>
    <w:rsid w:val="00F46E87"/>
    <w:rsid w:val="00F46E9D"/>
    <w:rsid w:val="00F4701A"/>
    <w:rsid w:val="00F470EF"/>
    <w:rsid w:val="00F471ED"/>
    <w:rsid w:val="00F4743A"/>
    <w:rsid w:val="00F47451"/>
    <w:rsid w:val="00F474EB"/>
    <w:rsid w:val="00F475E1"/>
    <w:rsid w:val="00F476B0"/>
    <w:rsid w:val="00F47882"/>
    <w:rsid w:val="00F47883"/>
    <w:rsid w:val="00F47903"/>
    <w:rsid w:val="00F47AD2"/>
    <w:rsid w:val="00F47AEE"/>
    <w:rsid w:val="00F47F9D"/>
    <w:rsid w:val="00F50009"/>
    <w:rsid w:val="00F50046"/>
    <w:rsid w:val="00F50145"/>
    <w:rsid w:val="00F50148"/>
    <w:rsid w:val="00F501CD"/>
    <w:rsid w:val="00F5020A"/>
    <w:rsid w:val="00F50246"/>
    <w:rsid w:val="00F503A0"/>
    <w:rsid w:val="00F50494"/>
    <w:rsid w:val="00F5058B"/>
    <w:rsid w:val="00F50714"/>
    <w:rsid w:val="00F508BE"/>
    <w:rsid w:val="00F50A04"/>
    <w:rsid w:val="00F50B0A"/>
    <w:rsid w:val="00F50B0C"/>
    <w:rsid w:val="00F50B38"/>
    <w:rsid w:val="00F50BC3"/>
    <w:rsid w:val="00F50E88"/>
    <w:rsid w:val="00F50EAC"/>
    <w:rsid w:val="00F50F48"/>
    <w:rsid w:val="00F51003"/>
    <w:rsid w:val="00F5113D"/>
    <w:rsid w:val="00F511DF"/>
    <w:rsid w:val="00F511F7"/>
    <w:rsid w:val="00F512B5"/>
    <w:rsid w:val="00F513E8"/>
    <w:rsid w:val="00F51512"/>
    <w:rsid w:val="00F51787"/>
    <w:rsid w:val="00F51851"/>
    <w:rsid w:val="00F51948"/>
    <w:rsid w:val="00F5197B"/>
    <w:rsid w:val="00F51987"/>
    <w:rsid w:val="00F519F5"/>
    <w:rsid w:val="00F51A37"/>
    <w:rsid w:val="00F51ABC"/>
    <w:rsid w:val="00F51AD1"/>
    <w:rsid w:val="00F51B73"/>
    <w:rsid w:val="00F51D40"/>
    <w:rsid w:val="00F51FAC"/>
    <w:rsid w:val="00F52036"/>
    <w:rsid w:val="00F52158"/>
    <w:rsid w:val="00F5215B"/>
    <w:rsid w:val="00F52369"/>
    <w:rsid w:val="00F523A6"/>
    <w:rsid w:val="00F52479"/>
    <w:rsid w:val="00F525CF"/>
    <w:rsid w:val="00F526E6"/>
    <w:rsid w:val="00F52743"/>
    <w:rsid w:val="00F5277B"/>
    <w:rsid w:val="00F52888"/>
    <w:rsid w:val="00F5289D"/>
    <w:rsid w:val="00F52910"/>
    <w:rsid w:val="00F52931"/>
    <w:rsid w:val="00F52939"/>
    <w:rsid w:val="00F529F6"/>
    <w:rsid w:val="00F52A6D"/>
    <w:rsid w:val="00F52A98"/>
    <w:rsid w:val="00F52B0A"/>
    <w:rsid w:val="00F52D8F"/>
    <w:rsid w:val="00F52DA2"/>
    <w:rsid w:val="00F52E03"/>
    <w:rsid w:val="00F52FB7"/>
    <w:rsid w:val="00F53042"/>
    <w:rsid w:val="00F530AB"/>
    <w:rsid w:val="00F53135"/>
    <w:rsid w:val="00F53278"/>
    <w:rsid w:val="00F53293"/>
    <w:rsid w:val="00F5343E"/>
    <w:rsid w:val="00F5349F"/>
    <w:rsid w:val="00F536EB"/>
    <w:rsid w:val="00F538A9"/>
    <w:rsid w:val="00F538DD"/>
    <w:rsid w:val="00F53A9C"/>
    <w:rsid w:val="00F53AFB"/>
    <w:rsid w:val="00F53BCF"/>
    <w:rsid w:val="00F53C12"/>
    <w:rsid w:val="00F53CC5"/>
    <w:rsid w:val="00F53D88"/>
    <w:rsid w:val="00F53E43"/>
    <w:rsid w:val="00F53EC4"/>
    <w:rsid w:val="00F53F60"/>
    <w:rsid w:val="00F53F91"/>
    <w:rsid w:val="00F540A7"/>
    <w:rsid w:val="00F540B1"/>
    <w:rsid w:val="00F540F9"/>
    <w:rsid w:val="00F5412C"/>
    <w:rsid w:val="00F5417A"/>
    <w:rsid w:val="00F54222"/>
    <w:rsid w:val="00F54249"/>
    <w:rsid w:val="00F5447C"/>
    <w:rsid w:val="00F54487"/>
    <w:rsid w:val="00F545AE"/>
    <w:rsid w:val="00F546A0"/>
    <w:rsid w:val="00F546B0"/>
    <w:rsid w:val="00F547F0"/>
    <w:rsid w:val="00F548C1"/>
    <w:rsid w:val="00F5492D"/>
    <w:rsid w:val="00F5492F"/>
    <w:rsid w:val="00F54B1B"/>
    <w:rsid w:val="00F54B60"/>
    <w:rsid w:val="00F54C02"/>
    <w:rsid w:val="00F54C32"/>
    <w:rsid w:val="00F54C65"/>
    <w:rsid w:val="00F54D75"/>
    <w:rsid w:val="00F54EA6"/>
    <w:rsid w:val="00F54EA7"/>
    <w:rsid w:val="00F54ED3"/>
    <w:rsid w:val="00F54F9F"/>
    <w:rsid w:val="00F550FA"/>
    <w:rsid w:val="00F55122"/>
    <w:rsid w:val="00F5512B"/>
    <w:rsid w:val="00F55158"/>
    <w:rsid w:val="00F5516A"/>
    <w:rsid w:val="00F551C9"/>
    <w:rsid w:val="00F55234"/>
    <w:rsid w:val="00F55239"/>
    <w:rsid w:val="00F55249"/>
    <w:rsid w:val="00F552A9"/>
    <w:rsid w:val="00F55532"/>
    <w:rsid w:val="00F55652"/>
    <w:rsid w:val="00F5566D"/>
    <w:rsid w:val="00F55732"/>
    <w:rsid w:val="00F55811"/>
    <w:rsid w:val="00F55832"/>
    <w:rsid w:val="00F55843"/>
    <w:rsid w:val="00F55A28"/>
    <w:rsid w:val="00F55B05"/>
    <w:rsid w:val="00F55C07"/>
    <w:rsid w:val="00F5607D"/>
    <w:rsid w:val="00F562C3"/>
    <w:rsid w:val="00F56315"/>
    <w:rsid w:val="00F563C1"/>
    <w:rsid w:val="00F56414"/>
    <w:rsid w:val="00F5645E"/>
    <w:rsid w:val="00F56606"/>
    <w:rsid w:val="00F5662E"/>
    <w:rsid w:val="00F56656"/>
    <w:rsid w:val="00F5665C"/>
    <w:rsid w:val="00F56663"/>
    <w:rsid w:val="00F56668"/>
    <w:rsid w:val="00F566BA"/>
    <w:rsid w:val="00F5678E"/>
    <w:rsid w:val="00F56802"/>
    <w:rsid w:val="00F568B8"/>
    <w:rsid w:val="00F56A3A"/>
    <w:rsid w:val="00F56A54"/>
    <w:rsid w:val="00F56AAE"/>
    <w:rsid w:val="00F56B31"/>
    <w:rsid w:val="00F56B76"/>
    <w:rsid w:val="00F56BCB"/>
    <w:rsid w:val="00F56D0D"/>
    <w:rsid w:val="00F56F83"/>
    <w:rsid w:val="00F57316"/>
    <w:rsid w:val="00F573AB"/>
    <w:rsid w:val="00F574B2"/>
    <w:rsid w:val="00F57578"/>
    <w:rsid w:val="00F575CD"/>
    <w:rsid w:val="00F57616"/>
    <w:rsid w:val="00F57733"/>
    <w:rsid w:val="00F57884"/>
    <w:rsid w:val="00F5791A"/>
    <w:rsid w:val="00F5794B"/>
    <w:rsid w:val="00F579B3"/>
    <w:rsid w:val="00F57AE5"/>
    <w:rsid w:val="00F57B8C"/>
    <w:rsid w:val="00F57C07"/>
    <w:rsid w:val="00F57D1A"/>
    <w:rsid w:val="00F57DB4"/>
    <w:rsid w:val="00F57F2C"/>
    <w:rsid w:val="00F60011"/>
    <w:rsid w:val="00F60025"/>
    <w:rsid w:val="00F601A2"/>
    <w:rsid w:val="00F60218"/>
    <w:rsid w:val="00F602E4"/>
    <w:rsid w:val="00F60355"/>
    <w:rsid w:val="00F603AC"/>
    <w:rsid w:val="00F6041A"/>
    <w:rsid w:val="00F604A2"/>
    <w:rsid w:val="00F6054C"/>
    <w:rsid w:val="00F6069F"/>
    <w:rsid w:val="00F6083E"/>
    <w:rsid w:val="00F60885"/>
    <w:rsid w:val="00F6092C"/>
    <w:rsid w:val="00F60996"/>
    <w:rsid w:val="00F609C6"/>
    <w:rsid w:val="00F609E0"/>
    <w:rsid w:val="00F60AB4"/>
    <w:rsid w:val="00F60B67"/>
    <w:rsid w:val="00F60B87"/>
    <w:rsid w:val="00F60CFF"/>
    <w:rsid w:val="00F60DA8"/>
    <w:rsid w:val="00F60E5D"/>
    <w:rsid w:val="00F61027"/>
    <w:rsid w:val="00F61093"/>
    <w:rsid w:val="00F610DD"/>
    <w:rsid w:val="00F610E6"/>
    <w:rsid w:val="00F61149"/>
    <w:rsid w:val="00F61172"/>
    <w:rsid w:val="00F615B6"/>
    <w:rsid w:val="00F615F5"/>
    <w:rsid w:val="00F615F6"/>
    <w:rsid w:val="00F61642"/>
    <w:rsid w:val="00F61665"/>
    <w:rsid w:val="00F616B4"/>
    <w:rsid w:val="00F616DA"/>
    <w:rsid w:val="00F61799"/>
    <w:rsid w:val="00F617C5"/>
    <w:rsid w:val="00F617C7"/>
    <w:rsid w:val="00F61896"/>
    <w:rsid w:val="00F618F7"/>
    <w:rsid w:val="00F619BE"/>
    <w:rsid w:val="00F61A52"/>
    <w:rsid w:val="00F61BE0"/>
    <w:rsid w:val="00F61C25"/>
    <w:rsid w:val="00F61CC4"/>
    <w:rsid w:val="00F61E33"/>
    <w:rsid w:val="00F61E3C"/>
    <w:rsid w:val="00F61FEE"/>
    <w:rsid w:val="00F62050"/>
    <w:rsid w:val="00F620D4"/>
    <w:rsid w:val="00F6213A"/>
    <w:rsid w:val="00F62169"/>
    <w:rsid w:val="00F621D8"/>
    <w:rsid w:val="00F621EF"/>
    <w:rsid w:val="00F62231"/>
    <w:rsid w:val="00F6229D"/>
    <w:rsid w:val="00F622D8"/>
    <w:rsid w:val="00F6238E"/>
    <w:rsid w:val="00F62462"/>
    <w:rsid w:val="00F6253F"/>
    <w:rsid w:val="00F625F2"/>
    <w:rsid w:val="00F6262C"/>
    <w:rsid w:val="00F6278C"/>
    <w:rsid w:val="00F62A60"/>
    <w:rsid w:val="00F62AA2"/>
    <w:rsid w:val="00F62B33"/>
    <w:rsid w:val="00F62BE9"/>
    <w:rsid w:val="00F62C8E"/>
    <w:rsid w:val="00F62D65"/>
    <w:rsid w:val="00F62E43"/>
    <w:rsid w:val="00F62E49"/>
    <w:rsid w:val="00F62EE1"/>
    <w:rsid w:val="00F62F57"/>
    <w:rsid w:val="00F62F88"/>
    <w:rsid w:val="00F63061"/>
    <w:rsid w:val="00F630FF"/>
    <w:rsid w:val="00F63192"/>
    <w:rsid w:val="00F631FF"/>
    <w:rsid w:val="00F63239"/>
    <w:rsid w:val="00F63409"/>
    <w:rsid w:val="00F63484"/>
    <w:rsid w:val="00F634A9"/>
    <w:rsid w:val="00F63514"/>
    <w:rsid w:val="00F635B4"/>
    <w:rsid w:val="00F635BC"/>
    <w:rsid w:val="00F635F5"/>
    <w:rsid w:val="00F6369A"/>
    <w:rsid w:val="00F63701"/>
    <w:rsid w:val="00F63720"/>
    <w:rsid w:val="00F6381E"/>
    <w:rsid w:val="00F639B9"/>
    <w:rsid w:val="00F63AF5"/>
    <w:rsid w:val="00F63BB2"/>
    <w:rsid w:val="00F63C3A"/>
    <w:rsid w:val="00F63CE9"/>
    <w:rsid w:val="00F63D7B"/>
    <w:rsid w:val="00F63DC5"/>
    <w:rsid w:val="00F63DE8"/>
    <w:rsid w:val="00F63E9B"/>
    <w:rsid w:val="00F64060"/>
    <w:rsid w:val="00F6407F"/>
    <w:rsid w:val="00F640A4"/>
    <w:rsid w:val="00F64115"/>
    <w:rsid w:val="00F6417E"/>
    <w:rsid w:val="00F64305"/>
    <w:rsid w:val="00F6433D"/>
    <w:rsid w:val="00F6433F"/>
    <w:rsid w:val="00F64463"/>
    <w:rsid w:val="00F645C0"/>
    <w:rsid w:val="00F645F2"/>
    <w:rsid w:val="00F646CD"/>
    <w:rsid w:val="00F646F9"/>
    <w:rsid w:val="00F64748"/>
    <w:rsid w:val="00F64889"/>
    <w:rsid w:val="00F648A2"/>
    <w:rsid w:val="00F648D6"/>
    <w:rsid w:val="00F648DE"/>
    <w:rsid w:val="00F648FC"/>
    <w:rsid w:val="00F64C71"/>
    <w:rsid w:val="00F64D04"/>
    <w:rsid w:val="00F64D3E"/>
    <w:rsid w:val="00F64F8A"/>
    <w:rsid w:val="00F6514E"/>
    <w:rsid w:val="00F65207"/>
    <w:rsid w:val="00F653FC"/>
    <w:rsid w:val="00F654F3"/>
    <w:rsid w:val="00F655BA"/>
    <w:rsid w:val="00F6564C"/>
    <w:rsid w:val="00F656A5"/>
    <w:rsid w:val="00F656C1"/>
    <w:rsid w:val="00F656D0"/>
    <w:rsid w:val="00F65815"/>
    <w:rsid w:val="00F658B5"/>
    <w:rsid w:val="00F65997"/>
    <w:rsid w:val="00F659FA"/>
    <w:rsid w:val="00F65A29"/>
    <w:rsid w:val="00F65A4A"/>
    <w:rsid w:val="00F65B6B"/>
    <w:rsid w:val="00F65C57"/>
    <w:rsid w:val="00F65CB6"/>
    <w:rsid w:val="00F65EE0"/>
    <w:rsid w:val="00F65F0D"/>
    <w:rsid w:val="00F65F17"/>
    <w:rsid w:val="00F65FAD"/>
    <w:rsid w:val="00F660A7"/>
    <w:rsid w:val="00F6628E"/>
    <w:rsid w:val="00F66362"/>
    <w:rsid w:val="00F663F4"/>
    <w:rsid w:val="00F6644C"/>
    <w:rsid w:val="00F664B1"/>
    <w:rsid w:val="00F664CA"/>
    <w:rsid w:val="00F6657C"/>
    <w:rsid w:val="00F66630"/>
    <w:rsid w:val="00F666C3"/>
    <w:rsid w:val="00F66702"/>
    <w:rsid w:val="00F66819"/>
    <w:rsid w:val="00F6682D"/>
    <w:rsid w:val="00F668A7"/>
    <w:rsid w:val="00F66908"/>
    <w:rsid w:val="00F66991"/>
    <w:rsid w:val="00F66C9A"/>
    <w:rsid w:val="00F66CB7"/>
    <w:rsid w:val="00F66CBF"/>
    <w:rsid w:val="00F66DC1"/>
    <w:rsid w:val="00F66E14"/>
    <w:rsid w:val="00F66F02"/>
    <w:rsid w:val="00F67060"/>
    <w:rsid w:val="00F67392"/>
    <w:rsid w:val="00F673B8"/>
    <w:rsid w:val="00F674C1"/>
    <w:rsid w:val="00F674E2"/>
    <w:rsid w:val="00F6755D"/>
    <w:rsid w:val="00F676C2"/>
    <w:rsid w:val="00F678B7"/>
    <w:rsid w:val="00F678E8"/>
    <w:rsid w:val="00F67908"/>
    <w:rsid w:val="00F679F6"/>
    <w:rsid w:val="00F67AF6"/>
    <w:rsid w:val="00F67B5A"/>
    <w:rsid w:val="00F67CCC"/>
    <w:rsid w:val="00F67F15"/>
    <w:rsid w:val="00F67F5F"/>
    <w:rsid w:val="00F67F6B"/>
    <w:rsid w:val="00F6BCD1"/>
    <w:rsid w:val="00F700D5"/>
    <w:rsid w:val="00F7011D"/>
    <w:rsid w:val="00F702C0"/>
    <w:rsid w:val="00F70685"/>
    <w:rsid w:val="00F70761"/>
    <w:rsid w:val="00F707A2"/>
    <w:rsid w:val="00F707C0"/>
    <w:rsid w:val="00F70980"/>
    <w:rsid w:val="00F709CC"/>
    <w:rsid w:val="00F70A1E"/>
    <w:rsid w:val="00F70A7B"/>
    <w:rsid w:val="00F70A9F"/>
    <w:rsid w:val="00F70B9D"/>
    <w:rsid w:val="00F70BF9"/>
    <w:rsid w:val="00F70C5E"/>
    <w:rsid w:val="00F70CD8"/>
    <w:rsid w:val="00F70D5D"/>
    <w:rsid w:val="00F70EA5"/>
    <w:rsid w:val="00F70EFF"/>
    <w:rsid w:val="00F70F91"/>
    <w:rsid w:val="00F70FB2"/>
    <w:rsid w:val="00F710E5"/>
    <w:rsid w:val="00F7112E"/>
    <w:rsid w:val="00F71220"/>
    <w:rsid w:val="00F713E9"/>
    <w:rsid w:val="00F71519"/>
    <w:rsid w:val="00F717D0"/>
    <w:rsid w:val="00F7187E"/>
    <w:rsid w:val="00F718B5"/>
    <w:rsid w:val="00F71984"/>
    <w:rsid w:val="00F71B1B"/>
    <w:rsid w:val="00F71B52"/>
    <w:rsid w:val="00F71C40"/>
    <w:rsid w:val="00F71C99"/>
    <w:rsid w:val="00F71CC0"/>
    <w:rsid w:val="00F71DA5"/>
    <w:rsid w:val="00F71DAF"/>
    <w:rsid w:val="00F71EE4"/>
    <w:rsid w:val="00F72469"/>
    <w:rsid w:val="00F725CE"/>
    <w:rsid w:val="00F725D3"/>
    <w:rsid w:val="00F72608"/>
    <w:rsid w:val="00F72644"/>
    <w:rsid w:val="00F726A3"/>
    <w:rsid w:val="00F726B0"/>
    <w:rsid w:val="00F72704"/>
    <w:rsid w:val="00F728E0"/>
    <w:rsid w:val="00F729DF"/>
    <w:rsid w:val="00F72A0A"/>
    <w:rsid w:val="00F72AFB"/>
    <w:rsid w:val="00F72B5A"/>
    <w:rsid w:val="00F72C0F"/>
    <w:rsid w:val="00F72C47"/>
    <w:rsid w:val="00F72C87"/>
    <w:rsid w:val="00F72F25"/>
    <w:rsid w:val="00F731FD"/>
    <w:rsid w:val="00F733CA"/>
    <w:rsid w:val="00F734CB"/>
    <w:rsid w:val="00F73535"/>
    <w:rsid w:val="00F73543"/>
    <w:rsid w:val="00F7368C"/>
    <w:rsid w:val="00F7373F"/>
    <w:rsid w:val="00F737EC"/>
    <w:rsid w:val="00F7388D"/>
    <w:rsid w:val="00F738CB"/>
    <w:rsid w:val="00F73A94"/>
    <w:rsid w:val="00F73B63"/>
    <w:rsid w:val="00F73CF1"/>
    <w:rsid w:val="00F73D03"/>
    <w:rsid w:val="00F73D20"/>
    <w:rsid w:val="00F73E27"/>
    <w:rsid w:val="00F73E73"/>
    <w:rsid w:val="00F73E91"/>
    <w:rsid w:val="00F73F0B"/>
    <w:rsid w:val="00F73F76"/>
    <w:rsid w:val="00F73F79"/>
    <w:rsid w:val="00F7404B"/>
    <w:rsid w:val="00F7416E"/>
    <w:rsid w:val="00F74396"/>
    <w:rsid w:val="00F74514"/>
    <w:rsid w:val="00F74522"/>
    <w:rsid w:val="00F7452A"/>
    <w:rsid w:val="00F745DA"/>
    <w:rsid w:val="00F7462A"/>
    <w:rsid w:val="00F746C4"/>
    <w:rsid w:val="00F74762"/>
    <w:rsid w:val="00F7479C"/>
    <w:rsid w:val="00F747D9"/>
    <w:rsid w:val="00F748ED"/>
    <w:rsid w:val="00F74ABC"/>
    <w:rsid w:val="00F74C20"/>
    <w:rsid w:val="00F74FD2"/>
    <w:rsid w:val="00F74FE4"/>
    <w:rsid w:val="00F7512F"/>
    <w:rsid w:val="00F75213"/>
    <w:rsid w:val="00F75223"/>
    <w:rsid w:val="00F7532F"/>
    <w:rsid w:val="00F75375"/>
    <w:rsid w:val="00F754E3"/>
    <w:rsid w:val="00F75538"/>
    <w:rsid w:val="00F755AD"/>
    <w:rsid w:val="00F755B1"/>
    <w:rsid w:val="00F755FB"/>
    <w:rsid w:val="00F75679"/>
    <w:rsid w:val="00F756A3"/>
    <w:rsid w:val="00F7577A"/>
    <w:rsid w:val="00F758A3"/>
    <w:rsid w:val="00F758E9"/>
    <w:rsid w:val="00F75970"/>
    <w:rsid w:val="00F7599D"/>
    <w:rsid w:val="00F759D6"/>
    <w:rsid w:val="00F75A7E"/>
    <w:rsid w:val="00F75AA8"/>
    <w:rsid w:val="00F75B3A"/>
    <w:rsid w:val="00F75DAF"/>
    <w:rsid w:val="00F75E52"/>
    <w:rsid w:val="00F75F9F"/>
    <w:rsid w:val="00F76004"/>
    <w:rsid w:val="00F760EC"/>
    <w:rsid w:val="00F7617D"/>
    <w:rsid w:val="00F764ED"/>
    <w:rsid w:val="00F76532"/>
    <w:rsid w:val="00F765A8"/>
    <w:rsid w:val="00F766E8"/>
    <w:rsid w:val="00F766F5"/>
    <w:rsid w:val="00F76765"/>
    <w:rsid w:val="00F769B0"/>
    <w:rsid w:val="00F76A13"/>
    <w:rsid w:val="00F76A64"/>
    <w:rsid w:val="00F76B6E"/>
    <w:rsid w:val="00F76C2B"/>
    <w:rsid w:val="00F76CB2"/>
    <w:rsid w:val="00F76D0A"/>
    <w:rsid w:val="00F76DC7"/>
    <w:rsid w:val="00F77090"/>
    <w:rsid w:val="00F7725B"/>
    <w:rsid w:val="00F77271"/>
    <w:rsid w:val="00F77281"/>
    <w:rsid w:val="00F7737E"/>
    <w:rsid w:val="00F773AF"/>
    <w:rsid w:val="00F77411"/>
    <w:rsid w:val="00F7750F"/>
    <w:rsid w:val="00F7786D"/>
    <w:rsid w:val="00F7788E"/>
    <w:rsid w:val="00F779C9"/>
    <w:rsid w:val="00F77B5C"/>
    <w:rsid w:val="00F77B93"/>
    <w:rsid w:val="00F77C87"/>
    <w:rsid w:val="00F77E12"/>
    <w:rsid w:val="00F77E3C"/>
    <w:rsid w:val="00F77EE1"/>
    <w:rsid w:val="00F77FC4"/>
    <w:rsid w:val="00F80044"/>
    <w:rsid w:val="00F801B2"/>
    <w:rsid w:val="00F802AE"/>
    <w:rsid w:val="00F802F2"/>
    <w:rsid w:val="00F803F3"/>
    <w:rsid w:val="00F805D9"/>
    <w:rsid w:val="00F80644"/>
    <w:rsid w:val="00F806CC"/>
    <w:rsid w:val="00F807D6"/>
    <w:rsid w:val="00F807F8"/>
    <w:rsid w:val="00F80824"/>
    <w:rsid w:val="00F80835"/>
    <w:rsid w:val="00F80838"/>
    <w:rsid w:val="00F80972"/>
    <w:rsid w:val="00F809F2"/>
    <w:rsid w:val="00F80A41"/>
    <w:rsid w:val="00F80A5E"/>
    <w:rsid w:val="00F80B4E"/>
    <w:rsid w:val="00F80BF9"/>
    <w:rsid w:val="00F80C37"/>
    <w:rsid w:val="00F80C60"/>
    <w:rsid w:val="00F80CBA"/>
    <w:rsid w:val="00F80CF0"/>
    <w:rsid w:val="00F80FA0"/>
    <w:rsid w:val="00F810A2"/>
    <w:rsid w:val="00F810FF"/>
    <w:rsid w:val="00F812A2"/>
    <w:rsid w:val="00F812E5"/>
    <w:rsid w:val="00F81340"/>
    <w:rsid w:val="00F81371"/>
    <w:rsid w:val="00F813BC"/>
    <w:rsid w:val="00F814E4"/>
    <w:rsid w:val="00F8163E"/>
    <w:rsid w:val="00F81733"/>
    <w:rsid w:val="00F81917"/>
    <w:rsid w:val="00F81B5A"/>
    <w:rsid w:val="00F81C2E"/>
    <w:rsid w:val="00F81D4A"/>
    <w:rsid w:val="00F81D91"/>
    <w:rsid w:val="00F81FED"/>
    <w:rsid w:val="00F82060"/>
    <w:rsid w:val="00F82231"/>
    <w:rsid w:val="00F82287"/>
    <w:rsid w:val="00F82340"/>
    <w:rsid w:val="00F824C8"/>
    <w:rsid w:val="00F825EA"/>
    <w:rsid w:val="00F826B5"/>
    <w:rsid w:val="00F826D3"/>
    <w:rsid w:val="00F826DE"/>
    <w:rsid w:val="00F8272B"/>
    <w:rsid w:val="00F827CB"/>
    <w:rsid w:val="00F828A6"/>
    <w:rsid w:val="00F82A83"/>
    <w:rsid w:val="00F82A9E"/>
    <w:rsid w:val="00F82B0E"/>
    <w:rsid w:val="00F82CA6"/>
    <w:rsid w:val="00F82DF9"/>
    <w:rsid w:val="00F82EFC"/>
    <w:rsid w:val="00F82F23"/>
    <w:rsid w:val="00F82FB9"/>
    <w:rsid w:val="00F82FBD"/>
    <w:rsid w:val="00F830B8"/>
    <w:rsid w:val="00F83140"/>
    <w:rsid w:val="00F83252"/>
    <w:rsid w:val="00F83304"/>
    <w:rsid w:val="00F833D7"/>
    <w:rsid w:val="00F833E3"/>
    <w:rsid w:val="00F83477"/>
    <w:rsid w:val="00F83488"/>
    <w:rsid w:val="00F834BE"/>
    <w:rsid w:val="00F836F4"/>
    <w:rsid w:val="00F8372E"/>
    <w:rsid w:val="00F83806"/>
    <w:rsid w:val="00F838CD"/>
    <w:rsid w:val="00F8392B"/>
    <w:rsid w:val="00F83ACF"/>
    <w:rsid w:val="00F83B16"/>
    <w:rsid w:val="00F83B45"/>
    <w:rsid w:val="00F83BB4"/>
    <w:rsid w:val="00F83EDB"/>
    <w:rsid w:val="00F83F13"/>
    <w:rsid w:val="00F83FBE"/>
    <w:rsid w:val="00F84018"/>
    <w:rsid w:val="00F84261"/>
    <w:rsid w:val="00F8428C"/>
    <w:rsid w:val="00F842D6"/>
    <w:rsid w:val="00F845BB"/>
    <w:rsid w:val="00F84667"/>
    <w:rsid w:val="00F846EA"/>
    <w:rsid w:val="00F84786"/>
    <w:rsid w:val="00F84952"/>
    <w:rsid w:val="00F84B06"/>
    <w:rsid w:val="00F84C3E"/>
    <w:rsid w:val="00F84D48"/>
    <w:rsid w:val="00F84DD9"/>
    <w:rsid w:val="00F84EE8"/>
    <w:rsid w:val="00F84EEB"/>
    <w:rsid w:val="00F84EFE"/>
    <w:rsid w:val="00F84F80"/>
    <w:rsid w:val="00F850A2"/>
    <w:rsid w:val="00F85159"/>
    <w:rsid w:val="00F851D6"/>
    <w:rsid w:val="00F852A3"/>
    <w:rsid w:val="00F852A4"/>
    <w:rsid w:val="00F853BF"/>
    <w:rsid w:val="00F85466"/>
    <w:rsid w:val="00F854DA"/>
    <w:rsid w:val="00F855C6"/>
    <w:rsid w:val="00F856ED"/>
    <w:rsid w:val="00F8571A"/>
    <w:rsid w:val="00F85911"/>
    <w:rsid w:val="00F85948"/>
    <w:rsid w:val="00F85A1C"/>
    <w:rsid w:val="00F85A97"/>
    <w:rsid w:val="00F85AB9"/>
    <w:rsid w:val="00F85B23"/>
    <w:rsid w:val="00F85B9A"/>
    <w:rsid w:val="00F85DFF"/>
    <w:rsid w:val="00F85E66"/>
    <w:rsid w:val="00F85E90"/>
    <w:rsid w:val="00F85ECB"/>
    <w:rsid w:val="00F85ED2"/>
    <w:rsid w:val="00F8602B"/>
    <w:rsid w:val="00F86055"/>
    <w:rsid w:val="00F86133"/>
    <w:rsid w:val="00F861B6"/>
    <w:rsid w:val="00F86484"/>
    <w:rsid w:val="00F864A9"/>
    <w:rsid w:val="00F86657"/>
    <w:rsid w:val="00F8671F"/>
    <w:rsid w:val="00F86755"/>
    <w:rsid w:val="00F8682B"/>
    <w:rsid w:val="00F869A2"/>
    <w:rsid w:val="00F86A2A"/>
    <w:rsid w:val="00F86B3C"/>
    <w:rsid w:val="00F86B48"/>
    <w:rsid w:val="00F86C3E"/>
    <w:rsid w:val="00F86CE7"/>
    <w:rsid w:val="00F86CF9"/>
    <w:rsid w:val="00F86D66"/>
    <w:rsid w:val="00F86DDE"/>
    <w:rsid w:val="00F86E46"/>
    <w:rsid w:val="00F86EB4"/>
    <w:rsid w:val="00F86EDA"/>
    <w:rsid w:val="00F86F40"/>
    <w:rsid w:val="00F87099"/>
    <w:rsid w:val="00F870FF"/>
    <w:rsid w:val="00F87244"/>
    <w:rsid w:val="00F872BD"/>
    <w:rsid w:val="00F873CF"/>
    <w:rsid w:val="00F87401"/>
    <w:rsid w:val="00F874A3"/>
    <w:rsid w:val="00F876CC"/>
    <w:rsid w:val="00F876EF"/>
    <w:rsid w:val="00F876F9"/>
    <w:rsid w:val="00F8775C"/>
    <w:rsid w:val="00F8777E"/>
    <w:rsid w:val="00F8779C"/>
    <w:rsid w:val="00F877AF"/>
    <w:rsid w:val="00F87832"/>
    <w:rsid w:val="00F8789B"/>
    <w:rsid w:val="00F87918"/>
    <w:rsid w:val="00F8798C"/>
    <w:rsid w:val="00F87AFF"/>
    <w:rsid w:val="00F87CB5"/>
    <w:rsid w:val="00F87CDD"/>
    <w:rsid w:val="00F87D44"/>
    <w:rsid w:val="00F87ECE"/>
    <w:rsid w:val="00F87F15"/>
    <w:rsid w:val="00F87FC1"/>
    <w:rsid w:val="00F9049A"/>
    <w:rsid w:val="00F90501"/>
    <w:rsid w:val="00F9068A"/>
    <w:rsid w:val="00F90793"/>
    <w:rsid w:val="00F9079B"/>
    <w:rsid w:val="00F907ED"/>
    <w:rsid w:val="00F90898"/>
    <w:rsid w:val="00F9089B"/>
    <w:rsid w:val="00F908C7"/>
    <w:rsid w:val="00F90991"/>
    <w:rsid w:val="00F909CC"/>
    <w:rsid w:val="00F909FE"/>
    <w:rsid w:val="00F90A36"/>
    <w:rsid w:val="00F90B06"/>
    <w:rsid w:val="00F90B10"/>
    <w:rsid w:val="00F90B3A"/>
    <w:rsid w:val="00F90D3F"/>
    <w:rsid w:val="00F90DFD"/>
    <w:rsid w:val="00F90FD9"/>
    <w:rsid w:val="00F9104A"/>
    <w:rsid w:val="00F9109C"/>
    <w:rsid w:val="00F9109F"/>
    <w:rsid w:val="00F91123"/>
    <w:rsid w:val="00F9127E"/>
    <w:rsid w:val="00F91358"/>
    <w:rsid w:val="00F913A7"/>
    <w:rsid w:val="00F91489"/>
    <w:rsid w:val="00F915F9"/>
    <w:rsid w:val="00F9170D"/>
    <w:rsid w:val="00F91721"/>
    <w:rsid w:val="00F919A6"/>
    <w:rsid w:val="00F91B8C"/>
    <w:rsid w:val="00F91BC0"/>
    <w:rsid w:val="00F91CFF"/>
    <w:rsid w:val="00F91DBB"/>
    <w:rsid w:val="00F91E4C"/>
    <w:rsid w:val="00F91ED4"/>
    <w:rsid w:val="00F92030"/>
    <w:rsid w:val="00F9204E"/>
    <w:rsid w:val="00F92093"/>
    <w:rsid w:val="00F9209D"/>
    <w:rsid w:val="00F9215D"/>
    <w:rsid w:val="00F921AC"/>
    <w:rsid w:val="00F92451"/>
    <w:rsid w:val="00F92500"/>
    <w:rsid w:val="00F92591"/>
    <w:rsid w:val="00F92631"/>
    <w:rsid w:val="00F92645"/>
    <w:rsid w:val="00F92702"/>
    <w:rsid w:val="00F9283C"/>
    <w:rsid w:val="00F928F4"/>
    <w:rsid w:val="00F92D6A"/>
    <w:rsid w:val="00F92FB1"/>
    <w:rsid w:val="00F92FB3"/>
    <w:rsid w:val="00F9301B"/>
    <w:rsid w:val="00F9302A"/>
    <w:rsid w:val="00F930BD"/>
    <w:rsid w:val="00F9327B"/>
    <w:rsid w:val="00F933F8"/>
    <w:rsid w:val="00F93418"/>
    <w:rsid w:val="00F934D9"/>
    <w:rsid w:val="00F934F7"/>
    <w:rsid w:val="00F93573"/>
    <w:rsid w:val="00F9366D"/>
    <w:rsid w:val="00F93687"/>
    <w:rsid w:val="00F93979"/>
    <w:rsid w:val="00F93986"/>
    <w:rsid w:val="00F93A14"/>
    <w:rsid w:val="00F93A32"/>
    <w:rsid w:val="00F93AEF"/>
    <w:rsid w:val="00F93B24"/>
    <w:rsid w:val="00F93B6E"/>
    <w:rsid w:val="00F93BA4"/>
    <w:rsid w:val="00F93BDB"/>
    <w:rsid w:val="00F93CCB"/>
    <w:rsid w:val="00F93D34"/>
    <w:rsid w:val="00F93D81"/>
    <w:rsid w:val="00F93DDC"/>
    <w:rsid w:val="00F93DFF"/>
    <w:rsid w:val="00F93F75"/>
    <w:rsid w:val="00F94050"/>
    <w:rsid w:val="00F940A4"/>
    <w:rsid w:val="00F940A9"/>
    <w:rsid w:val="00F940E0"/>
    <w:rsid w:val="00F940FA"/>
    <w:rsid w:val="00F940FB"/>
    <w:rsid w:val="00F94127"/>
    <w:rsid w:val="00F94334"/>
    <w:rsid w:val="00F9446C"/>
    <w:rsid w:val="00F9459E"/>
    <w:rsid w:val="00F94742"/>
    <w:rsid w:val="00F94755"/>
    <w:rsid w:val="00F94791"/>
    <w:rsid w:val="00F94976"/>
    <w:rsid w:val="00F94B3C"/>
    <w:rsid w:val="00F94D74"/>
    <w:rsid w:val="00F94DAE"/>
    <w:rsid w:val="00F95028"/>
    <w:rsid w:val="00F95071"/>
    <w:rsid w:val="00F9509B"/>
    <w:rsid w:val="00F951E6"/>
    <w:rsid w:val="00F951E8"/>
    <w:rsid w:val="00F952B9"/>
    <w:rsid w:val="00F9534D"/>
    <w:rsid w:val="00F9535C"/>
    <w:rsid w:val="00F953A4"/>
    <w:rsid w:val="00F9543B"/>
    <w:rsid w:val="00F95478"/>
    <w:rsid w:val="00F956A3"/>
    <w:rsid w:val="00F956F4"/>
    <w:rsid w:val="00F95791"/>
    <w:rsid w:val="00F95990"/>
    <w:rsid w:val="00F95A0D"/>
    <w:rsid w:val="00F95AA6"/>
    <w:rsid w:val="00F95AB0"/>
    <w:rsid w:val="00F95ADC"/>
    <w:rsid w:val="00F95B18"/>
    <w:rsid w:val="00F95C7D"/>
    <w:rsid w:val="00F9603F"/>
    <w:rsid w:val="00F9606D"/>
    <w:rsid w:val="00F960C7"/>
    <w:rsid w:val="00F964CF"/>
    <w:rsid w:val="00F965AB"/>
    <w:rsid w:val="00F967DF"/>
    <w:rsid w:val="00F96838"/>
    <w:rsid w:val="00F96890"/>
    <w:rsid w:val="00F96967"/>
    <w:rsid w:val="00F96AF4"/>
    <w:rsid w:val="00F96C53"/>
    <w:rsid w:val="00F96DBD"/>
    <w:rsid w:val="00F96EC3"/>
    <w:rsid w:val="00F96FD0"/>
    <w:rsid w:val="00F9702A"/>
    <w:rsid w:val="00F970B5"/>
    <w:rsid w:val="00F970C0"/>
    <w:rsid w:val="00F971F3"/>
    <w:rsid w:val="00F973DC"/>
    <w:rsid w:val="00F973F2"/>
    <w:rsid w:val="00F974EA"/>
    <w:rsid w:val="00F97537"/>
    <w:rsid w:val="00F975F8"/>
    <w:rsid w:val="00F976A0"/>
    <w:rsid w:val="00F97725"/>
    <w:rsid w:val="00F978CB"/>
    <w:rsid w:val="00F978D9"/>
    <w:rsid w:val="00F97934"/>
    <w:rsid w:val="00F97A03"/>
    <w:rsid w:val="00F97B2F"/>
    <w:rsid w:val="00F97B5B"/>
    <w:rsid w:val="00F97C27"/>
    <w:rsid w:val="00F97C33"/>
    <w:rsid w:val="00F97C60"/>
    <w:rsid w:val="00F97C80"/>
    <w:rsid w:val="00F97F30"/>
    <w:rsid w:val="00F97F32"/>
    <w:rsid w:val="00F9B1B6"/>
    <w:rsid w:val="00FA0163"/>
    <w:rsid w:val="00FA019A"/>
    <w:rsid w:val="00FA023D"/>
    <w:rsid w:val="00FA0266"/>
    <w:rsid w:val="00FA039D"/>
    <w:rsid w:val="00FA03A5"/>
    <w:rsid w:val="00FA03E7"/>
    <w:rsid w:val="00FA057C"/>
    <w:rsid w:val="00FA0586"/>
    <w:rsid w:val="00FA05AC"/>
    <w:rsid w:val="00FA072A"/>
    <w:rsid w:val="00FA0789"/>
    <w:rsid w:val="00FA08DA"/>
    <w:rsid w:val="00FA08F7"/>
    <w:rsid w:val="00FA0996"/>
    <w:rsid w:val="00FA0B03"/>
    <w:rsid w:val="00FA0C7C"/>
    <w:rsid w:val="00FA0CB1"/>
    <w:rsid w:val="00FA0D2B"/>
    <w:rsid w:val="00FA0D8D"/>
    <w:rsid w:val="00FA0DBE"/>
    <w:rsid w:val="00FA0DF9"/>
    <w:rsid w:val="00FA0FB7"/>
    <w:rsid w:val="00FA108B"/>
    <w:rsid w:val="00FA10BB"/>
    <w:rsid w:val="00FA1113"/>
    <w:rsid w:val="00FA1175"/>
    <w:rsid w:val="00FA1236"/>
    <w:rsid w:val="00FA128B"/>
    <w:rsid w:val="00FA157B"/>
    <w:rsid w:val="00FA15ED"/>
    <w:rsid w:val="00FA16A1"/>
    <w:rsid w:val="00FA16F9"/>
    <w:rsid w:val="00FA17C8"/>
    <w:rsid w:val="00FA18D3"/>
    <w:rsid w:val="00FA1990"/>
    <w:rsid w:val="00FA1A64"/>
    <w:rsid w:val="00FA1CD6"/>
    <w:rsid w:val="00FA1E18"/>
    <w:rsid w:val="00FA1E64"/>
    <w:rsid w:val="00FA1F18"/>
    <w:rsid w:val="00FA1FA1"/>
    <w:rsid w:val="00FA1FB6"/>
    <w:rsid w:val="00FA219A"/>
    <w:rsid w:val="00FA21D1"/>
    <w:rsid w:val="00FA21EA"/>
    <w:rsid w:val="00FA226E"/>
    <w:rsid w:val="00FA232B"/>
    <w:rsid w:val="00FA2533"/>
    <w:rsid w:val="00FA2650"/>
    <w:rsid w:val="00FA28CD"/>
    <w:rsid w:val="00FA29E7"/>
    <w:rsid w:val="00FA2A44"/>
    <w:rsid w:val="00FA2B9E"/>
    <w:rsid w:val="00FA2BB0"/>
    <w:rsid w:val="00FA2BE2"/>
    <w:rsid w:val="00FA2C7F"/>
    <w:rsid w:val="00FA2CCC"/>
    <w:rsid w:val="00FA2CF2"/>
    <w:rsid w:val="00FA2E0C"/>
    <w:rsid w:val="00FA3098"/>
    <w:rsid w:val="00FA30EC"/>
    <w:rsid w:val="00FA3105"/>
    <w:rsid w:val="00FA3116"/>
    <w:rsid w:val="00FA31B5"/>
    <w:rsid w:val="00FA31E7"/>
    <w:rsid w:val="00FA3333"/>
    <w:rsid w:val="00FA347A"/>
    <w:rsid w:val="00FA34A0"/>
    <w:rsid w:val="00FA356A"/>
    <w:rsid w:val="00FA357C"/>
    <w:rsid w:val="00FA35A9"/>
    <w:rsid w:val="00FA3618"/>
    <w:rsid w:val="00FA3673"/>
    <w:rsid w:val="00FA37E7"/>
    <w:rsid w:val="00FA38D8"/>
    <w:rsid w:val="00FA3996"/>
    <w:rsid w:val="00FA39C1"/>
    <w:rsid w:val="00FA39E9"/>
    <w:rsid w:val="00FA39FF"/>
    <w:rsid w:val="00FA3BFF"/>
    <w:rsid w:val="00FA3D57"/>
    <w:rsid w:val="00FA3D5E"/>
    <w:rsid w:val="00FA3D5F"/>
    <w:rsid w:val="00FA3DE8"/>
    <w:rsid w:val="00FA3DF3"/>
    <w:rsid w:val="00FA3E73"/>
    <w:rsid w:val="00FA3E96"/>
    <w:rsid w:val="00FA3E99"/>
    <w:rsid w:val="00FA3FBC"/>
    <w:rsid w:val="00FA3FBF"/>
    <w:rsid w:val="00FA402D"/>
    <w:rsid w:val="00FA40ED"/>
    <w:rsid w:val="00FA4180"/>
    <w:rsid w:val="00FA41C8"/>
    <w:rsid w:val="00FA4258"/>
    <w:rsid w:val="00FA4392"/>
    <w:rsid w:val="00FA443A"/>
    <w:rsid w:val="00FA445A"/>
    <w:rsid w:val="00FA458C"/>
    <w:rsid w:val="00FA46D7"/>
    <w:rsid w:val="00FA470F"/>
    <w:rsid w:val="00FA478D"/>
    <w:rsid w:val="00FA47BA"/>
    <w:rsid w:val="00FA47FE"/>
    <w:rsid w:val="00FA49F1"/>
    <w:rsid w:val="00FA4A76"/>
    <w:rsid w:val="00FA4AC1"/>
    <w:rsid w:val="00FA4C30"/>
    <w:rsid w:val="00FA4E0E"/>
    <w:rsid w:val="00FA4E2D"/>
    <w:rsid w:val="00FA4E31"/>
    <w:rsid w:val="00FA4EB1"/>
    <w:rsid w:val="00FA4EFF"/>
    <w:rsid w:val="00FA4FDA"/>
    <w:rsid w:val="00FA501B"/>
    <w:rsid w:val="00FA5071"/>
    <w:rsid w:val="00FA5167"/>
    <w:rsid w:val="00FA519F"/>
    <w:rsid w:val="00FA52E6"/>
    <w:rsid w:val="00FA548C"/>
    <w:rsid w:val="00FA556A"/>
    <w:rsid w:val="00FA5754"/>
    <w:rsid w:val="00FA57B9"/>
    <w:rsid w:val="00FA57BD"/>
    <w:rsid w:val="00FA57DC"/>
    <w:rsid w:val="00FA58F7"/>
    <w:rsid w:val="00FA5A30"/>
    <w:rsid w:val="00FA5A7B"/>
    <w:rsid w:val="00FA5A81"/>
    <w:rsid w:val="00FA5AA9"/>
    <w:rsid w:val="00FA5C5D"/>
    <w:rsid w:val="00FA5CAE"/>
    <w:rsid w:val="00FA5D50"/>
    <w:rsid w:val="00FA5D60"/>
    <w:rsid w:val="00FA5DE7"/>
    <w:rsid w:val="00FA5EE3"/>
    <w:rsid w:val="00FA5F39"/>
    <w:rsid w:val="00FA5F3C"/>
    <w:rsid w:val="00FA604A"/>
    <w:rsid w:val="00FA6076"/>
    <w:rsid w:val="00FA60BE"/>
    <w:rsid w:val="00FA61F7"/>
    <w:rsid w:val="00FA620B"/>
    <w:rsid w:val="00FA63FE"/>
    <w:rsid w:val="00FA6441"/>
    <w:rsid w:val="00FA6489"/>
    <w:rsid w:val="00FA658C"/>
    <w:rsid w:val="00FA6663"/>
    <w:rsid w:val="00FA67B8"/>
    <w:rsid w:val="00FA67C9"/>
    <w:rsid w:val="00FA681B"/>
    <w:rsid w:val="00FA68B8"/>
    <w:rsid w:val="00FA6A90"/>
    <w:rsid w:val="00FA6B97"/>
    <w:rsid w:val="00FA6BDD"/>
    <w:rsid w:val="00FA6D54"/>
    <w:rsid w:val="00FA6DF3"/>
    <w:rsid w:val="00FA6F5C"/>
    <w:rsid w:val="00FA6FC8"/>
    <w:rsid w:val="00FA7120"/>
    <w:rsid w:val="00FA71C1"/>
    <w:rsid w:val="00FA722E"/>
    <w:rsid w:val="00FA72A9"/>
    <w:rsid w:val="00FA72BE"/>
    <w:rsid w:val="00FA7307"/>
    <w:rsid w:val="00FA7513"/>
    <w:rsid w:val="00FA75E3"/>
    <w:rsid w:val="00FA76C5"/>
    <w:rsid w:val="00FA78C3"/>
    <w:rsid w:val="00FA793B"/>
    <w:rsid w:val="00FA793E"/>
    <w:rsid w:val="00FA7A6D"/>
    <w:rsid w:val="00FA7A78"/>
    <w:rsid w:val="00FA7A98"/>
    <w:rsid w:val="00FA7ACA"/>
    <w:rsid w:val="00FA7B2A"/>
    <w:rsid w:val="00FA7B92"/>
    <w:rsid w:val="00FA7C28"/>
    <w:rsid w:val="00FA7D2F"/>
    <w:rsid w:val="00FA7D9B"/>
    <w:rsid w:val="00FA7EFE"/>
    <w:rsid w:val="00FA7F67"/>
    <w:rsid w:val="00FB0071"/>
    <w:rsid w:val="00FB0243"/>
    <w:rsid w:val="00FB024D"/>
    <w:rsid w:val="00FB0347"/>
    <w:rsid w:val="00FB046A"/>
    <w:rsid w:val="00FB0533"/>
    <w:rsid w:val="00FB05C5"/>
    <w:rsid w:val="00FB05E7"/>
    <w:rsid w:val="00FB07A6"/>
    <w:rsid w:val="00FB07D0"/>
    <w:rsid w:val="00FB0818"/>
    <w:rsid w:val="00FB09A2"/>
    <w:rsid w:val="00FB09D7"/>
    <w:rsid w:val="00FB0AE0"/>
    <w:rsid w:val="00FB0C46"/>
    <w:rsid w:val="00FB0D30"/>
    <w:rsid w:val="00FB0D4B"/>
    <w:rsid w:val="00FB0D83"/>
    <w:rsid w:val="00FB0D9A"/>
    <w:rsid w:val="00FB0E55"/>
    <w:rsid w:val="00FB0F12"/>
    <w:rsid w:val="00FB0F5A"/>
    <w:rsid w:val="00FB0FA1"/>
    <w:rsid w:val="00FB0FC4"/>
    <w:rsid w:val="00FB1041"/>
    <w:rsid w:val="00FB111C"/>
    <w:rsid w:val="00FB1155"/>
    <w:rsid w:val="00FB1166"/>
    <w:rsid w:val="00FB124B"/>
    <w:rsid w:val="00FB1333"/>
    <w:rsid w:val="00FB14E7"/>
    <w:rsid w:val="00FB1529"/>
    <w:rsid w:val="00FB1768"/>
    <w:rsid w:val="00FB1827"/>
    <w:rsid w:val="00FB197B"/>
    <w:rsid w:val="00FB1B7B"/>
    <w:rsid w:val="00FB1D7F"/>
    <w:rsid w:val="00FB1F45"/>
    <w:rsid w:val="00FB1FC3"/>
    <w:rsid w:val="00FB2073"/>
    <w:rsid w:val="00FB21BE"/>
    <w:rsid w:val="00FB234A"/>
    <w:rsid w:val="00FB241D"/>
    <w:rsid w:val="00FB247F"/>
    <w:rsid w:val="00FB24DF"/>
    <w:rsid w:val="00FB2532"/>
    <w:rsid w:val="00FB2624"/>
    <w:rsid w:val="00FB26AF"/>
    <w:rsid w:val="00FB273C"/>
    <w:rsid w:val="00FB274A"/>
    <w:rsid w:val="00FB288E"/>
    <w:rsid w:val="00FB28FF"/>
    <w:rsid w:val="00FB29B2"/>
    <w:rsid w:val="00FB29B6"/>
    <w:rsid w:val="00FB2BD2"/>
    <w:rsid w:val="00FB2E0C"/>
    <w:rsid w:val="00FB2E8C"/>
    <w:rsid w:val="00FB2F78"/>
    <w:rsid w:val="00FB2F9C"/>
    <w:rsid w:val="00FB2FD5"/>
    <w:rsid w:val="00FB31D9"/>
    <w:rsid w:val="00FB32EE"/>
    <w:rsid w:val="00FB33D2"/>
    <w:rsid w:val="00FB3690"/>
    <w:rsid w:val="00FB37A2"/>
    <w:rsid w:val="00FB37D6"/>
    <w:rsid w:val="00FB37E3"/>
    <w:rsid w:val="00FB3826"/>
    <w:rsid w:val="00FB385A"/>
    <w:rsid w:val="00FB38F1"/>
    <w:rsid w:val="00FB39A7"/>
    <w:rsid w:val="00FB39F4"/>
    <w:rsid w:val="00FB3D0B"/>
    <w:rsid w:val="00FB3D78"/>
    <w:rsid w:val="00FB3D84"/>
    <w:rsid w:val="00FB3D98"/>
    <w:rsid w:val="00FB3E37"/>
    <w:rsid w:val="00FB3F6C"/>
    <w:rsid w:val="00FB403F"/>
    <w:rsid w:val="00FB404D"/>
    <w:rsid w:val="00FB431A"/>
    <w:rsid w:val="00FB434E"/>
    <w:rsid w:val="00FB437F"/>
    <w:rsid w:val="00FB4399"/>
    <w:rsid w:val="00FB446A"/>
    <w:rsid w:val="00FB4578"/>
    <w:rsid w:val="00FB480D"/>
    <w:rsid w:val="00FB489D"/>
    <w:rsid w:val="00FB497D"/>
    <w:rsid w:val="00FB4A0B"/>
    <w:rsid w:val="00FB4AD9"/>
    <w:rsid w:val="00FB4AFE"/>
    <w:rsid w:val="00FB4B2F"/>
    <w:rsid w:val="00FB4B78"/>
    <w:rsid w:val="00FB4B80"/>
    <w:rsid w:val="00FB4BC0"/>
    <w:rsid w:val="00FB4C19"/>
    <w:rsid w:val="00FB4CFE"/>
    <w:rsid w:val="00FB4DF4"/>
    <w:rsid w:val="00FB4F6D"/>
    <w:rsid w:val="00FB5005"/>
    <w:rsid w:val="00FB503F"/>
    <w:rsid w:val="00FB504C"/>
    <w:rsid w:val="00FB50BF"/>
    <w:rsid w:val="00FB50DC"/>
    <w:rsid w:val="00FB51FC"/>
    <w:rsid w:val="00FB5211"/>
    <w:rsid w:val="00FB5275"/>
    <w:rsid w:val="00FB5371"/>
    <w:rsid w:val="00FB55B0"/>
    <w:rsid w:val="00FB55DB"/>
    <w:rsid w:val="00FB55DD"/>
    <w:rsid w:val="00FB5625"/>
    <w:rsid w:val="00FB5824"/>
    <w:rsid w:val="00FB5894"/>
    <w:rsid w:val="00FB58E9"/>
    <w:rsid w:val="00FB5B2A"/>
    <w:rsid w:val="00FB5B4C"/>
    <w:rsid w:val="00FB5C1A"/>
    <w:rsid w:val="00FB5C99"/>
    <w:rsid w:val="00FB5D0C"/>
    <w:rsid w:val="00FB5E48"/>
    <w:rsid w:val="00FB5EA4"/>
    <w:rsid w:val="00FB5EF2"/>
    <w:rsid w:val="00FB5F12"/>
    <w:rsid w:val="00FB605C"/>
    <w:rsid w:val="00FB6095"/>
    <w:rsid w:val="00FB6410"/>
    <w:rsid w:val="00FB64BE"/>
    <w:rsid w:val="00FB6624"/>
    <w:rsid w:val="00FB682D"/>
    <w:rsid w:val="00FB6865"/>
    <w:rsid w:val="00FB697F"/>
    <w:rsid w:val="00FB6AFF"/>
    <w:rsid w:val="00FB6B45"/>
    <w:rsid w:val="00FB6B9D"/>
    <w:rsid w:val="00FB6D05"/>
    <w:rsid w:val="00FB6D83"/>
    <w:rsid w:val="00FB6E96"/>
    <w:rsid w:val="00FB6FEB"/>
    <w:rsid w:val="00FB7028"/>
    <w:rsid w:val="00FB7052"/>
    <w:rsid w:val="00FB70C1"/>
    <w:rsid w:val="00FB7189"/>
    <w:rsid w:val="00FB7278"/>
    <w:rsid w:val="00FB73A5"/>
    <w:rsid w:val="00FB7511"/>
    <w:rsid w:val="00FB7589"/>
    <w:rsid w:val="00FB75DB"/>
    <w:rsid w:val="00FB7676"/>
    <w:rsid w:val="00FB7768"/>
    <w:rsid w:val="00FB77D9"/>
    <w:rsid w:val="00FB7866"/>
    <w:rsid w:val="00FB79D8"/>
    <w:rsid w:val="00FB7B6D"/>
    <w:rsid w:val="00FB7C35"/>
    <w:rsid w:val="00FB7D19"/>
    <w:rsid w:val="00FB7D4E"/>
    <w:rsid w:val="00FB7DEC"/>
    <w:rsid w:val="00FC0081"/>
    <w:rsid w:val="00FC00C2"/>
    <w:rsid w:val="00FC010E"/>
    <w:rsid w:val="00FC0637"/>
    <w:rsid w:val="00FC06C8"/>
    <w:rsid w:val="00FC0A57"/>
    <w:rsid w:val="00FC0A84"/>
    <w:rsid w:val="00FC0B62"/>
    <w:rsid w:val="00FC0BD7"/>
    <w:rsid w:val="00FC0C5C"/>
    <w:rsid w:val="00FC0D09"/>
    <w:rsid w:val="00FC0DDA"/>
    <w:rsid w:val="00FC0E95"/>
    <w:rsid w:val="00FC0EA5"/>
    <w:rsid w:val="00FC0EAD"/>
    <w:rsid w:val="00FC0EF6"/>
    <w:rsid w:val="00FC108F"/>
    <w:rsid w:val="00FC1138"/>
    <w:rsid w:val="00FC1154"/>
    <w:rsid w:val="00FC1179"/>
    <w:rsid w:val="00FC11DF"/>
    <w:rsid w:val="00FC130C"/>
    <w:rsid w:val="00FC134A"/>
    <w:rsid w:val="00FC1382"/>
    <w:rsid w:val="00FC1439"/>
    <w:rsid w:val="00FC14A5"/>
    <w:rsid w:val="00FC1743"/>
    <w:rsid w:val="00FC1A5E"/>
    <w:rsid w:val="00FC1A5F"/>
    <w:rsid w:val="00FC1A91"/>
    <w:rsid w:val="00FC1ACB"/>
    <w:rsid w:val="00FC1BAB"/>
    <w:rsid w:val="00FC1BC2"/>
    <w:rsid w:val="00FC1C58"/>
    <w:rsid w:val="00FC1E02"/>
    <w:rsid w:val="00FC1E64"/>
    <w:rsid w:val="00FC1F33"/>
    <w:rsid w:val="00FC1F5A"/>
    <w:rsid w:val="00FC2082"/>
    <w:rsid w:val="00FC20C9"/>
    <w:rsid w:val="00FC20E2"/>
    <w:rsid w:val="00FC21B7"/>
    <w:rsid w:val="00FC21D9"/>
    <w:rsid w:val="00FC2210"/>
    <w:rsid w:val="00FC2284"/>
    <w:rsid w:val="00FC231A"/>
    <w:rsid w:val="00FC2391"/>
    <w:rsid w:val="00FC23A7"/>
    <w:rsid w:val="00FC24A0"/>
    <w:rsid w:val="00FC2504"/>
    <w:rsid w:val="00FC25F9"/>
    <w:rsid w:val="00FC2664"/>
    <w:rsid w:val="00FC2863"/>
    <w:rsid w:val="00FC2AF1"/>
    <w:rsid w:val="00FC2B89"/>
    <w:rsid w:val="00FC2CBE"/>
    <w:rsid w:val="00FC2E8A"/>
    <w:rsid w:val="00FC2ED8"/>
    <w:rsid w:val="00FC2F26"/>
    <w:rsid w:val="00FC2F2E"/>
    <w:rsid w:val="00FC2FB7"/>
    <w:rsid w:val="00FC303A"/>
    <w:rsid w:val="00FC320D"/>
    <w:rsid w:val="00FC326F"/>
    <w:rsid w:val="00FC3340"/>
    <w:rsid w:val="00FC33AD"/>
    <w:rsid w:val="00FC33C7"/>
    <w:rsid w:val="00FC33D1"/>
    <w:rsid w:val="00FC360B"/>
    <w:rsid w:val="00FC37A8"/>
    <w:rsid w:val="00FC37FD"/>
    <w:rsid w:val="00FC37FF"/>
    <w:rsid w:val="00FC385A"/>
    <w:rsid w:val="00FC3871"/>
    <w:rsid w:val="00FC38B3"/>
    <w:rsid w:val="00FC38CD"/>
    <w:rsid w:val="00FC3924"/>
    <w:rsid w:val="00FC3954"/>
    <w:rsid w:val="00FC3986"/>
    <w:rsid w:val="00FC3AD6"/>
    <w:rsid w:val="00FC3B79"/>
    <w:rsid w:val="00FC3BDC"/>
    <w:rsid w:val="00FC3C1A"/>
    <w:rsid w:val="00FC3C75"/>
    <w:rsid w:val="00FC3C79"/>
    <w:rsid w:val="00FC3DCD"/>
    <w:rsid w:val="00FC3DD7"/>
    <w:rsid w:val="00FC3E3B"/>
    <w:rsid w:val="00FC4272"/>
    <w:rsid w:val="00FC427D"/>
    <w:rsid w:val="00FC42AE"/>
    <w:rsid w:val="00FC434A"/>
    <w:rsid w:val="00FC438A"/>
    <w:rsid w:val="00FC439D"/>
    <w:rsid w:val="00FC43D7"/>
    <w:rsid w:val="00FC4481"/>
    <w:rsid w:val="00FC44B9"/>
    <w:rsid w:val="00FC4565"/>
    <w:rsid w:val="00FC45D6"/>
    <w:rsid w:val="00FC46CA"/>
    <w:rsid w:val="00FC4809"/>
    <w:rsid w:val="00FC483D"/>
    <w:rsid w:val="00FC4874"/>
    <w:rsid w:val="00FC489F"/>
    <w:rsid w:val="00FC4A68"/>
    <w:rsid w:val="00FC4AE4"/>
    <w:rsid w:val="00FC4BE3"/>
    <w:rsid w:val="00FC4BFD"/>
    <w:rsid w:val="00FC4C05"/>
    <w:rsid w:val="00FC4CC3"/>
    <w:rsid w:val="00FC4CE3"/>
    <w:rsid w:val="00FC4D03"/>
    <w:rsid w:val="00FC4E7F"/>
    <w:rsid w:val="00FC4ED4"/>
    <w:rsid w:val="00FC4EDC"/>
    <w:rsid w:val="00FC5008"/>
    <w:rsid w:val="00FC503E"/>
    <w:rsid w:val="00FC507E"/>
    <w:rsid w:val="00FC50AD"/>
    <w:rsid w:val="00FC51F2"/>
    <w:rsid w:val="00FC52D0"/>
    <w:rsid w:val="00FC52F2"/>
    <w:rsid w:val="00FC5349"/>
    <w:rsid w:val="00FC535E"/>
    <w:rsid w:val="00FC54AC"/>
    <w:rsid w:val="00FC5552"/>
    <w:rsid w:val="00FC5596"/>
    <w:rsid w:val="00FC55AC"/>
    <w:rsid w:val="00FC55DD"/>
    <w:rsid w:val="00FC5651"/>
    <w:rsid w:val="00FC5870"/>
    <w:rsid w:val="00FC59AD"/>
    <w:rsid w:val="00FC5A2A"/>
    <w:rsid w:val="00FC5AE9"/>
    <w:rsid w:val="00FC5AF5"/>
    <w:rsid w:val="00FC5B2B"/>
    <w:rsid w:val="00FC5C33"/>
    <w:rsid w:val="00FC5E03"/>
    <w:rsid w:val="00FC5E54"/>
    <w:rsid w:val="00FC6209"/>
    <w:rsid w:val="00FC6357"/>
    <w:rsid w:val="00FC659E"/>
    <w:rsid w:val="00FC6720"/>
    <w:rsid w:val="00FC6746"/>
    <w:rsid w:val="00FC6813"/>
    <w:rsid w:val="00FC684C"/>
    <w:rsid w:val="00FC6917"/>
    <w:rsid w:val="00FC6926"/>
    <w:rsid w:val="00FC69E7"/>
    <w:rsid w:val="00FC6C59"/>
    <w:rsid w:val="00FC6DDA"/>
    <w:rsid w:val="00FC6E82"/>
    <w:rsid w:val="00FC6EBD"/>
    <w:rsid w:val="00FC6EDD"/>
    <w:rsid w:val="00FC6F2B"/>
    <w:rsid w:val="00FC6F6F"/>
    <w:rsid w:val="00FC7071"/>
    <w:rsid w:val="00FC70F9"/>
    <w:rsid w:val="00FC7393"/>
    <w:rsid w:val="00FC75F1"/>
    <w:rsid w:val="00FC7621"/>
    <w:rsid w:val="00FC770F"/>
    <w:rsid w:val="00FC781E"/>
    <w:rsid w:val="00FC7916"/>
    <w:rsid w:val="00FC79D4"/>
    <w:rsid w:val="00FC7A0E"/>
    <w:rsid w:val="00FC7B03"/>
    <w:rsid w:val="00FC7BE9"/>
    <w:rsid w:val="00FC7C81"/>
    <w:rsid w:val="00FC7C96"/>
    <w:rsid w:val="00FC7C9C"/>
    <w:rsid w:val="00FC7D37"/>
    <w:rsid w:val="00FC7DE9"/>
    <w:rsid w:val="00FC7F41"/>
    <w:rsid w:val="00FD0181"/>
    <w:rsid w:val="00FD020F"/>
    <w:rsid w:val="00FD02D1"/>
    <w:rsid w:val="00FD04EC"/>
    <w:rsid w:val="00FD0590"/>
    <w:rsid w:val="00FD05C6"/>
    <w:rsid w:val="00FD065A"/>
    <w:rsid w:val="00FD06CA"/>
    <w:rsid w:val="00FD06E1"/>
    <w:rsid w:val="00FD0719"/>
    <w:rsid w:val="00FD073C"/>
    <w:rsid w:val="00FD08B9"/>
    <w:rsid w:val="00FD0942"/>
    <w:rsid w:val="00FD0AF2"/>
    <w:rsid w:val="00FD0BDA"/>
    <w:rsid w:val="00FD0C70"/>
    <w:rsid w:val="00FD0C92"/>
    <w:rsid w:val="00FD0C99"/>
    <w:rsid w:val="00FD0D06"/>
    <w:rsid w:val="00FD0D2E"/>
    <w:rsid w:val="00FD0D7E"/>
    <w:rsid w:val="00FD0D8B"/>
    <w:rsid w:val="00FD0DD2"/>
    <w:rsid w:val="00FD0E9D"/>
    <w:rsid w:val="00FD0FB5"/>
    <w:rsid w:val="00FD100D"/>
    <w:rsid w:val="00FD1143"/>
    <w:rsid w:val="00FD1411"/>
    <w:rsid w:val="00FD14C7"/>
    <w:rsid w:val="00FD1539"/>
    <w:rsid w:val="00FD15AD"/>
    <w:rsid w:val="00FD16B9"/>
    <w:rsid w:val="00FD171A"/>
    <w:rsid w:val="00FD1878"/>
    <w:rsid w:val="00FD1C68"/>
    <w:rsid w:val="00FD1CDB"/>
    <w:rsid w:val="00FD1E1B"/>
    <w:rsid w:val="00FD1E2E"/>
    <w:rsid w:val="00FD1E3B"/>
    <w:rsid w:val="00FD1E65"/>
    <w:rsid w:val="00FD2008"/>
    <w:rsid w:val="00FD20D5"/>
    <w:rsid w:val="00FD2132"/>
    <w:rsid w:val="00FD217F"/>
    <w:rsid w:val="00FD228E"/>
    <w:rsid w:val="00FD22F1"/>
    <w:rsid w:val="00FD2388"/>
    <w:rsid w:val="00FD251E"/>
    <w:rsid w:val="00FD2528"/>
    <w:rsid w:val="00FD273E"/>
    <w:rsid w:val="00FD2878"/>
    <w:rsid w:val="00FD29EF"/>
    <w:rsid w:val="00FD2A15"/>
    <w:rsid w:val="00FD2A36"/>
    <w:rsid w:val="00FD2BD9"/>
    <w:rsid w:val="00FD2CA6"/>
    <w:rsid w:val="00FD2D0C"/>
    <w:rsid w:val="00FD2D2F"/>
    <w:rsid w:val="00FD2E6B"/>
    <w:rsid w:val="00FD2E92"/>
    <w:rsid w:val="00FD2E9F"/>
    <w:rsid w:val="00FD2EF3"/>
    <w:rsid w:val="00FD2FDD"/>
    <w:rsid w:val="00FD2FEF"/>
    <w:rsid w:val="00FD3068"/>
    <w:rsid w:val="00FD3102"/>
    <w:rsid w:val="00FD3143"/>
    <w:rsid w:val="00FD3185"/>
    <w:rsid w:val="00FD319C"/>
    <w:rsid w:val="00FD31C1"/>
    <w:rsid w:val="00FD31E8"/>
    <w:rsid w:val="00FD3290"/>
    <w:rsid w:val="00FD3291"/>
    <w:rsid w:val="00FD32F7"/>
    <w:rsid w:val="00FD331C"/>
    <w:rsid w:val="00FD3368"/>
    <w:rsid w:val="00FD347B"/>
    <w:rsid w:val="00FD3585"/>
    <w:rsid w:val="00FD3652"/>
    <w:rsid w:val="00FD36AF"/>
    <w:rsid w:val="00FD38C9"/>
    <w:rsid w:val="00FD397A"/>
    <w:rsid w:val="00FD39B4"/>
    <w:rsid w:val="00FD3A3F"/>
    <w:rsid w:val="00FD3AE1"/>
    <w:rsid w:val="00FD3B06"/>
    <w:rsid w:val="00FD3B17"/>
    <w:rsid w:val="00FD3B72"/>
    <w:rsid w:val="00FD3BEB"/>
    <w:rsid w:val="00FD3C5B"/>
    <w:rsid w:val="00FD3C81"/>
    <w:rsid w:val="00FD3C88"/>
    <w:rsid w:val="00FD3E99"/>
    <w:rsid w:val="00FD4048"/>
    <w:rsid w:val="00FD4149"/>
    <w:rsid w:val="00FD4164"/>
    <w:rsid w:val="00FD41B0"/>
    <w:rsid w:val="00FD41D6"/>
    <w:rsid w:val="00FD41E6"/>
    <w:rsid w:val="00FD4246"/>
    <w:rsid w:val="00FD4364"/>
    <w:rsid w:val="00FD4367"/>
    <w:rsid w:val="00FD4489"/>
    <w:rsid w:val="00FD448A"/>
    <w:rsid w:val="00FD456C"/>
    <w:rsid w:val="00FD45BD"/>
    <w:rsid w:val="00FD4691"/>
    <w:rsid w:val="00FD4775"/>
    <w:rsid w:val="00FD4831"/>
    <w:rsid w:val="00FD4850"/>
    <w:rsid w:val="00FD495C"/>
    <w:rsid w:val="00FD4BE9"/>
    <w:rsid w:val="00FD4CF1"/>
    <w:rsid w:val="00FD4DFB"/>
    <w:rsid w:val="00FD4E44"/>
    <w:rsid w:val="00FD4E93"/>
    <w:rsid w:val="00FD5029"/>
    <w:rsid w:val="00FD5222"/>
    <w:rsid w:val="00FD525C"/>
    <w:rsid w:val="00FD52E1"/>
    <w:rsid w:val="00FD5347"/>
    <w:rsid w:val="00FD53DF"/>
    <w:rsid w:val="00FD5414"/>
    <w:rsid w:val="00FD561F"/>
    <w:rsid w:val="00FD564F"/>
    <w:rsid w:val="00FD570C"/>
    <w:rsid w:val="00FD571B"/>
    <w:rsid w:val="00FD5822"/>
    <w:rsid w:val="00FD587F"/>
    <w:rsid w:val="00FD588F"/>
    <w:rsid w:val="00FD59BE"/>
    <w:rsid w:val="00FD5B17"/>
    <w:rsid w:val="00FD5BCD"/>
    <w:rsid w:val="00FD5BED"/>
    <w:rsid w:val="00FD5CA1"/>
    <w:rsid w:val="00FD5CC3"/>
    <w:rsid w:val="00FD5CDD"/>
    <w:rsid w:val="00FD5D0A"/>
    <w:rsid w:val="00FD5DE1"/>
    <w:rsid w:val="00FD5DEC"/>
    <w:rsid w:val="00FD5E11"/>
    <w:rsid w:val="00FD5E19"/>
    <w:rsid w:val="00FD5E78"/>
    <w:rsid w:val="00FD5F5D"/>
    <w:rsid w:val="00FD5FB9"/>
    <w:rsid w:val="00FD6026"/>
    <w:rsid w:val="00FD60CA"/>
    <w:rsid w:val="00FD60DD"/>
    <w:rsid w:val="00FD61BA"/>
    <w:rsid w:val="00FD65B7"/>
    <w:rsid w:val="00FD6640"/>
    <w:rsid w:val="00FD66CE"/>
    <w:rsid w:val="00FD671B"/>
    <w:rsid w:val="00FD6778"/>
    <w:rsid w:val="00FD683E"/>
    <w:rsid w:val="00FD6847"/>
    <w:rsid w:val="00FD689F"/>
    <w:rsid w:val="00FD6A0B"/>
    <w:rsid w:val="00FD6B81"/>
    <w:rsid w:val="00FD6B87"/>
    <w:rsid w:val="00FD6B94"/>
    <w:rsid w:val="00FD6C20"/>
    <w:rsid w:val="00FD6D0B"/>
    <w:rsid w:val="00FD6EFB"/>
    <w:rsid w:val="00FD6F89"/>
    <w:rsid w:val="00FD6F94"/>
    <w:rsid w:val="00FD6FD8"/>
    <w:rsid w:val="00FD7078"/>
    <w:rsid w:val="00FD7081"/>
    <w:rsid w:val="00FD70F0"/>
    <w:rsid w:val="00FD7181"/>
    <w:rsid w:val="00FD7239"/>
    <w:rsid w:val="00FD744B"/>
    <w:rsid w:val="00FD744D"/>
    <w:rsid w:val="00FD74BA"/>
    <w:rsid w:val="00FD7519"/>
    <w:rsid w:val="00FD7542"/>
    <w:rsid w:val="00FD76A4"/>
    <w:rsid w:val="00FD76BB"/>
    <w:rsid w:val="00FD76D3"/>
    <w:rsid w:val="00FD77AD"/>
    <w:rsid w:val="00FD7849"/>
    <w:rsid w:val="00FD7BD6"/>
    <w:rsid w:val="00FD7C8A"/>
    <w:rsid w:val="00FD7D9A"/>
    <w:rsid w:val="00FD7DE3"/>
    <w:rsid w:val="00FD7F03"/>
    <w:rsid w:val="00FD7F0F"/>
    <w:rsid w:val="00FE0037"/>
    <w:rsid w:val="00FE00E6"/>
    <w:rsid w:val="00FE0273"/>
    <w:rsid w:val="00FE02F9"/>
    <w:rsid w:val="00FE0310"/>
    <w:rsid w:val="00FE036D"/>
    <w:rsid w:val="00FE05A7"/>
    <w:rsid w:val="00FE0674"/>
    <w:rsid w:val="00FE0758"/>
    <w:rsid w:val="00FE0764"/>
    <w:rsid w:val="00FE07EC"/>
    <w:rsid w:val="00FE0841"/>
    <w:rsid w:val="00FE09F5"/>
    <w:rsid w:val="00FE0AD1"/>
    <w:rsid w:val="00FE0BCD"/>
    <w:rsid w:val="00FE0BD5"/>
    <w:rsid w:val="00FE0ED7"/>
    <w:rsid w:val="00FE0EDD"/>
    <w:rsid w:val="00FE10B4"/>
    <w:rsid w:val="00FE1248"/>
    <w:rsid w:val="00FE126C"/>
    <w:rsid w:val="00FE1296"/>
    <w:rsid w:val="00FE14ED"/>
    <w:rsid w:val="00FE1503"/>
    <w:rsid w:val="00FE152C"/>
    <w:rsid w:val="00FE1555"/>
    <w:rsid w:val="00FE15A5"/>
    <w:rsid w:val="00FE15A9"/>
    <w:rsid w:val="00FE15C8"/>
    <w:rsid w:val="00FE15FD"/>
    <w:rsid w:val="00FE177E"/>
    <w:rsid w:val="00FE1919"/>
    <w:rsid w:val="00FE1B65"/>
    <w:rsid w:val="00FE1B6E"/>
    <w:rsid w:val="00FE1BAD"/>
    <w:rsid w:val="00FE1BCE"/>
    <w:rsid w:val="00FE1C3F"/>
    <w:rsid w:val="00FE1D26"/>
    <w:rsid w:val="00FE1E94"/>
    <w:rsid w:val="00FE1FAF"/>
    <w:rsid w:val="00FE2085"/>
    <w:rsid w:val="00FE2091"/>
    <w:rsid w:val="00FE21A2"/>
    <w:rsid w:val="00FE22CA"/>
    <w:rsid w:val="00FE234A"/>
    <w:rsid w:val="00FE23EC"/>
    <w:rsid w:val="00FE25FE"/>
    <w:rsid w:val="00FE26AF"/>
    <w:rsid w:val="00FE271F"/>
    <w:rsid w:val="00FE2762"/>
    <w:rsid w:val="00FE2807"/>
    <w:rsid w:val="00FE2A09"/>
    <w:rsid w:val="00FE2AB1"/>
    <w:rsid w:val="00FE2C48"/>
    <w:rsid w:val="00FE2C66"/>
    <w:rsid w:val="00FE2C87"/>
    <w:rsid w:val="00FE2E0A"/>
    <w:rsid w:val="00FE3049"/>
    <w:rsid w:val="00FE312A"/>
    <w:rsid w:val="00FE31EF"/>
    <w:rsid w:val="00FE3216"/>
    <w:rsid w:val="00FE32BA"/>
    <w:rsid w:val="00FE35B8"/>
    <w:rsid w:val="00FE3656"/>
    <w:rsid w:val="00FE382B"/>
    <w:rsid w:val="00FE3860"/>
    <w:rsid w:val="00FE386F"/>
    <w:rsid w:val="00FE3A55"/>
    <w:rsid w:val="00FE3AFA"/>
    <w:rsid w:val="00FE3B51"/>
    <w:rsid w:val="00FE3C8E"/>
    <w:rsid w:val="00FE3D90"/>
    <w:rsid w:val="00FE3E34"/>
    <w:rsid w:val="00FE3E45"/>
    <w:rsid w:val="00FE3EC7"/>
    <w:rsid w:val="00FE3EC9"/>
    <w:rsid w:val="00FE3FDE"/>
    <w:rsid w:val="00FE402B"/>
    <w:rsid w:val="00FE4034"/>
    <w:rsid w:val="00FE40EF"/>
    <w:rsid w:val="00FE420F"/>
    <w:rsid w:val="00FE437B"/>
    <w:rsid w:val="00FE4404"/>
    <w:rsid w:val="00FE4453"/>
    <w:rsid w:val="00FE4520"/>
    <w:rsid w:val="00FE45AB"/>
    <w:rsid w:val="00FE47FE"/>
    <w:rsid w:val="00FE4B06"/>
    <w:rsid w:val="00FE4CEE"/>
    <w:rsid w:val="00FE4EC5"/>
    <w:rsid w:val="00FE5102"/>
    <w:rsid w:val="00FE51E9"/>
    <w:rsid w:val="00FE52C2"/>
    <w:rsid w:val="00FE534D"/>
    <w:rsid w:val="00FE5403"/>
    <w:rsid w:val="00FE5405"/>
    <w:rsid w:val="00FE5417"/>
    <w:rsid w:val="00FE5544"/>
    <w:rsid w:val="00FE5545"/>
    <w:rsid w:val="00FE556E"/>
    <w:rsid w:val="00FE5623"/>
    <w:rsid w:val="00FE5639"/>
    <w:rsid w:val="00FE57B9"/>
    <w:rsid w:val="00FE5985"/>
    <w:rsid w:val="00FE5A49"/>
    <w:rsid w:val="00FE5AA4"/>
    <w:rsid w:val="00FE5AD4"/>
    <w:rsid w:val="00FE5B8F"/>
    <w:rsid w:val="00FE5BB4"/>
    <w:rsid w:val="00FE5C41"/>
    <w:rsid w:val="00FE5C5A"/>
    <w:rsid w:val="00FE5C73"/>
    <w:rsid w:val="00FE5CB4"/>
    <w:rsid w:val="00FE5D10"/>
    <w:rsid w:val="00FE5E26"/>
    <w:rsid w:val="00FE5EA5"/>
    <w:rsid w:val="00FE5F1C"/>
    <w:rsid w:val="00FE5FDB"/>
    <w:rsid w:val="00FE6090"/>
    <w:rsid w:val="00FE60CB"/>
    <w:rsid w:val="00FE63BE"/>
    <w:rsid w:val="00FE652A"/>
    <w:rsid w:val="00FE663E"/>
    <w:rsid w:val="00FE6760"/>
    <w:rsid w:val="00FE67B4"/>
    <w:rsid w:val="00FE67ED"/>
    <w:rsid w:val="00FE6862"/>
    <w:rsid w:val="00FE6A6A"/>
    <w:rsid w:val="00FE6B6A"/>
    <w:rsid w:val="00FE6CC0"/>
    <w:rsid w:val="00FE6D7D"/>
    <w:rsid w:val="00FE6EDA"/>
    <w:rsid w:val="00FE6F84"/>
    <w:rsid w:val="00FE6FDB"/>
    <w:rsid w:val="00FE71C7"/>
    <w:rsid w:val="00FE7293"/>
    <w:rsid w:val="00FE7361"/>
    <w:rsid w:val="00FE73CC"/>
    <w:rsid w:val="00FE7523"/>
    <w:rsid w:val="00FE7659"/>
    <w:rsid w:val="00FE769F"/>
    <w:rsid w:val="00FE7739"/>
    <w:rsid w:val="00FE78C9"/>
    <w:rsid w:val="00FE793A"/>
    <w:rsid w:val="00FE79E1"/>
    <w:rsid w:val="00FE79FE"/>
    <w:rsid w:val="00FE7A28"/>
    <w:rsid w:val="00FE7A36"/>
    <w:rsid w:val="00FE7B46"/>
    <w:rsid w:val="00FE7C77"/>
    <w:rsid w:val="00FE7CDE"/>
    <w:rsid w:val="00FE7D53"/>
    <w:rsid w:val="00FE7D5A"/>
    <w:rsid w:val="00FE7E7A"/>
    <w:rsid w:val="00FE7EB8"/>
    <w:rsid w:val="00FE7EC5"/>
    <w:rsid w:val="00FE7F9D"/>
    <w:rsid w:val="00FF0068"/>
    <w:rsid w:val="00FF012D"/>
    <w:rsid w:val="00FF0490"/>
    <w:rsid w:val="00FF0521"/>
    <w:rsid w:val="00FF067E"/>
    <w:rsid w:val="00FF0799"/>
    <w:rsid w:val="00FF0817"/>
    <w:rsid w:val="00FF083D"/>
    <w:rsid w:val="00FF08BD"/>
    <w:rsid w:val="00FF08CB"/>
    <w:rsid w:val="00FF08F8"/>
    <w:rsid w:val="00FF0A28"/>
    <w:rsid w:val="00FF0A88"/>
    <w:rsid w:val="00FF0CA4"/>
    <w:rsid w:val="00FF0D3F"/>
    <w:rsid w:val="00FF0E4C"/>
    <w:rsid w:val="00FF0E89"/>
    <w:rsid w:val="00FF10B1"/>
    <w:rsid w:val="00FF1129"/>
    <w:rsid w:val="00FF11D0"/>
    <w:rsid w:val="00FF1247"/>
    <w:rsid w:val="00FF1391"/>
    <w:rsid w:val="00FF13F0"/>
    <w:rsid w:val="00FF1509"/>
    <w:rsid w:val="00FF1574"/>
    <w:rsid w:val="00FF1590"/>
    <w:rsid w:val="00FF1772"/>
    <w:rsid w:val="00FF178A"/>
    <w:rsid w:val="00FF17FE"/>
    <w:rsid w:val="00FF1942"/>
    <w:rsid w:val="00FF1A3E"/>
    <w:rsid w:val="00FF1CB3"/>
    <w:rsid w:val="00FF1E60"/>
    <w:rsid w:val="00FF1E98"/>
    <w:rsid w:val="00FF1EA5"/>
    <w:rsid w:val="00FF1EF3"/>
    <w:rsid w:val="00FF1F6C"/>
    <w:rsid w:val="00FF1F70"/>
    <w:rsid w:val="00FF1FCB"/>
    <w:rsid w:val="00FF1FE9"/>
    <w:rsid w:val="00FF20A4"/>
    <w:rsid w:val="00FF20B9"/>
    <w:rsid w:val="00FF20EF"/>
    <w:rsid w:val="00FF2596"/>
    <w:rsid w:val="00FF2640"/>
    <w:rsid w:val="00FF26CB"/>
    <w:rsid w:val="00FF26D8"/>
    <w:rsid w:val="00FF26F7"/>
    <w:rsid w:val="00FF292E"/>
    <w:rsid w:val="00FF296B"/>
    <w:rsid w:val="00FF29D2"/>
    <w:rsid w:val="00FF2A20"/>
    <w:rsid w:val="00FF2A84"/>
    <w:rsid w:val="00FF2A9D"/>
    <w:rsid w:val="00FF2B93"/>
    <w:rsid w:val="00FF2CD3"/>
    <w:rsid w:val="00FF2CD7"/>
    <w:rsid w:val="00FF2D86"/>
    <w:rsid w:val="00FF2DE9"/>
    <w:rsid w:val="00FF2E04"/>
    <w:rsid w:val="00FF2EEC"/>
    <w:rsid w:val="00FF2F29"/>
    <w:rsid w:val="00FF2F39"/>
    <w:rsid w:val="00FF3122"/>
    <w:rsid w:val="00FF31E4"/>
    <w:rsid w:val="00FF32D1"/>
    <w:rsid w:val="00FF3463"/>
    <w:rsid w:val="00FF370C"/>
    <w:rsid w:val="00FF3878"/>
    <w:rsid w:val="00FF38C6"/>
    <w:rsid w:val="00FF3984"/>
    <w:rsid w:val="00FF3A1C"/>
    <w:rsid w:val="00FF3AF7"/>
    <w:rsid w:val="00FF3CA8"/>
    <w:rsid w:val="00FF3D12"/>
    <w:rsid w:val="00FF3E3D"/>
    <w:rsid w:val="00FF3EAA"/>
    <w:rsid w:val="00FF3EB6"/>
    <w:rsid w:val="00FF4086"/>
    <w:rsid w:val="00FF40AC"/>
    <w:rsid w:val="00FF413D"/>
    <w:rsid w:val="00FF4302"/>
    <w:rsid w:val="00FF4312"/>
    <w:rsid w:val="00FF4370"/>
    <w:rsid w:val="00FF4392"/>
    <w:rsid w:val="00FF43A8"/>
    <w:rsid w:val="00FF449D"/>
    <w:rsid w:val="00FF44A5"/>
    <w:rsid w:val="00FF45C0"/>
    <w:rsid w:val="00FF47D3"/>
    <w:rsid w:val="00FF488F"/>
    <w:rsid w:val="00FF4926"/>
    <w:rsid w:val="00FF4985"/>
    <w:rsid w:val="00FF49D5"/>
    <w:rsid w:val="00FF4A1E"/>
    <w:rsid w:val="00FF4A2D"/>
    <w:rsid w:val="00FF4AC5"/>
    <w:rsid w:val="00FF4B16"/>
    <w:rsid w:val="00FF4C4B"/>
    <w:rsid w:val="00FF4C65"/>
    <w:rsid w:val="00FF4CDE"/>
    <w:rsid w:val="00FF4D2D"/>
    <w:rsid w:val="00FF4FEF"/>
    <w:rsid w:val="00FF5034"/>
    <w:rsid w:val="00FF5087"/>
    <w:rsid w:val="00FF5091"/>
    <w:rsid w:val="00FF53DD"/>
    <w:rsid w:val="00FF541E"/>
    <w:rsid w:val="00FF54D6"/>
    <w:rsid w:val="00FF55F0"/>
    <w:rsid w:val="00FF5600"/>
    <w:rsid w:val="00FF56A9"/>
    <w:rsid w:val="00FF5767"/>
    <w:rsid w:val="00FF57B7"/>
    <w:rsid w:val="00FF591E"/>
    <w:rsid w:val="00FF592E"/>
    <w:rsid w:val="00FF5AA2"/>
    <w:rsid w:val="00FF5B56"/>
    <w:rsid w:val="00FF5C93"/>
    <w:rsid w:val="00FF5D6E"/>
    <w:rsid w:val="00FF5D8F"/>
    <w:rsid w:val="00FF5DF1"/>
    <w:rsid w:val="00FF5F11"/>
    <w:rsid w:val="00FF607A"/>
    <w:rsid w:val="00FF60A1"/>
    <w:rsid w:val="00FF6104"/>
    <w:rsid w:val="00FF622D"/>
    <w:rsid w:val="00FF62DA"/>
    <w:rsid w:val="00FF62E7"/>
    <w:rsid w:val="00FF6300"/>
    <w:rsid w:val="00FF632F"/>
    <w:rsid w:val="00FF6369"/>
    <w:rsid w:val="00FF65F4"/>
    <w:rsid w:val="00FF6744"/>
    <w:rsid w:val="00FF67E9"/>
    <w:rsid w:val="00FF6879"/>
    <w:rsid w:val="00FF68A3"/>
    <w:rsid w:val="00FF69B3"/>
    <w:rsid w:val="00FF69D0"/>
    <w:rsid w:val="00FF6A0B"/>
    <w:rsid w:val="00FF6A2B"/>
    <w:rsid w:val="00FF6A62"/>
    <w:rsid w:val="00FF6B02"/>
    <w:rsid w:val="00FF6B49"/>
    <w:rsid w:val="00FF6C17"/>
    <w:rsid w:val="00FF6C37"/>
    <w:rsid w:val="00FF6D4A"/>
    <w:rsid w:val="00FF6DCC"/>
    <w:rsid w:val="00FF6DEB"/>
    <w:rsid w:val="00FF6E0D"/>
    <w:rsid w:val="00FF6ECB"/>
    <w:rsid w:val="00FF6FCF"/>
    <w:rsid w:val="00FF716F"/>
    <w:rsid w:val="00FF7218"/>
    <w:rsid w:val="00FF7297"/>
    <w:rsid w:val="00FF74FF"/>
    <w:rsid w:val="00FF7534"/>
    <w:rsid w:val="00FF75AE"/>
    <w:rsid w:val="00FF76EC"/>
    <w:rsid w:val="00FF76FC"/>
    <w:rsid w:val="00FF7775"/>
    <w:rsid w:val="00FF7800"/>
    <w:rsid w:val="00FF7857"/>
    <w:rsid w:val="00FF78A5"/>
    <w:rsid w:val="00FF78BC"/>
    <w:rsid w:val="00FF7985"/>
    <w:rsid w:val="00FF7A01"/>
    <w:rsid w:val="00FF7A13"/>
    <w:rsid w:val="00FF7A4D"/>
    <w:rsid w:val="00FF7A6A"/>
    <w:rsid w:val="00FF7B67"/>
    <w:rsid w:val="00FF7B83"/>
    <w:rsid w:val="00FF7CFA"/>
    <w:rsid w:val="00FF7DA6"/>
    <w:rsid w:val="00FF7DA9"/>
    <w:rsid w:val="00FF7FCA"/>
    <w:rsid w:val="00FF7FE2"/>
    <w:rsid w:val="00FF7FF1"/>
    <w:rsid w:val="0114AC1A"/>
    <w:rsid w:val="012F9BF8"/>
    <w:rsid w:val="01396E45"/>
    <w:rsid w:val="0146FB56"/>
    <w:rsid w:val="014833CF"/>
    <w:rsid w:val="0148EC8C"/>
    <w:rsid w:val="01563976"/>
    <w:rsid w:val="01633AFB"/>
    <w:rsid w:val="01922D65"/>
    <w:rsid w:val="019C33FD"/>
    <w:rsid w:val="01A2D2DE"/>
    <w:rsid w:val="01ADC111"/>
    <w:rsid w:val="01AEC4DC"/>
    <w:rsid w:val="01BD484E"/>
    <w:rsid w:val="01C5E645"/>
    <w:rsid w:val="01D4CC0D"/>
    <w:rsid w:val="01D8A4BA"/>
    <w:rsid w:val="01E055A8"/>
    <w:rsid w:val="01E05F14"/>
    <w:rsid w:val="01E23772"/>
    <w:rsid w:val="01E7F32D"/>
    <w:rsid w:val="01F72DD3"/>
    <w:rsid w:val="01FB043F"/>
    <w:rsid w:val="01FD041C"/>
    <w:rsid w:val="0208D685"/>
    <w:rsid w:val="02147EDC"/>
    <w:rsid w:val="0225C442"/>
    <w:rsid w:val="022898AF"/>
    <w:rsid w:val="022D4A2C"/>
    <w:rsid w:val="0240AD25"/>
    <w:rsid w:val="0255DC6D"/>
    <w:rsid w:val="025F0AD1"/>
    <w:rsid w:val="02736117"/>
    <w:rsid w:val="028F1A4D"/>
    <w:rsid w:val="029760BD"/>
    <w:rsid w:val="029F71C1"/>
    <w:rsid w:val="02A9F4D0"/>
    <w:rsid w:val="02AAC61D"/>
    <w:rsid w:val="02AE6E73"/>
    <w:rsid w:val="02B82229"/>
    <w:rsid w:val="02B8B83D"/>
    <w:rsid w:val="02B9981E"/>
    <w:rsid w:val="02BB10F1"/>
    <w:rsid w:val="02BC7411"/>
    <w:rsid w:val="02CCA006"/>
    <w:rsid w:val="02D743AD"/>
    <w:rsid w:val="02DB2908"/>
    <w:rsid w:val="02E3393A"/>
    <w:rsid w:val="02EDC1EC"/>
    <w:rsid w:val="02EEA0BF"/>
    <w:rsid w:val="02F275AA"/>
    <w:rsid w:val="02F5956C"/>
    <w:rsid w:val="0305B02A"/>
    <w:rsid w:val="031BE6B1"/>
    <w:rsid w:val="031F2E07"/>
    <w:rsid w:val="033129F8"/>
    <w:rsid w:val="03484727"/>
    <w:rsid w:val="035F0A68"/>
    <w:rsid w:val="0366281D"/>
    <w:rsid w:val="0366CC7E"/>
    <w:rsid w:val="036F71F0"/>
    <w:rsid w:val="037738B7"/>
    <w:rsid w:val="03807B9A"/>
    <w:rsid w:val="03820C65"/>
    <w:rsid w:val="03882241"/>
    <w:rsid w:val="038BEA6D"/>
    <w:rsid w:val="038D6C24"/>
    <w:rsid w:val="0390F987"/>
    <w:rsid w:val="039241A9"/>
    <w:rsid w:val="0392E30D"/>
    <w:rsid w:val="0394A921"/>
    <w:rsid w:val="0395DC88"/>
    <w:rsid w:val="039758B9"/>
    <w:rsid w:val="039FF338"/>
    <w:rsid w:val="03AEDCB0"/>
    <w:rsid w:val="03B02718"/>
    <w:rsid w:val="03B16529"/>
    <w:rsid w:val="03C2D9BF"/>
    <w:rsid w:val="03D49776"/>
    <w:rsid w:val="03E0EB66"/>
    <w:rsid w:val="03E9D75C"/>
    <w:rsid w:val="03F434E9"/>
    <w:rsid w:val="03F78826"/>
    <w:rsid w:val="03F7B380"/>
    <w:rsid w:val="03F7B49F"/>
    <w:rsid w:val="03F8BEE4"/>
    <w:rsid w:val="03FA0702"/>
    <w:rsid w:val="03FE2454"/>
    <w:rsid w:val="03FF5707"/>
    <w:rsid w:val="04189C5A"/>
    <w:rsid w:val="041B9730"/>
    <w:rsid w:val="04308CE3"/>
    <w:rsid w:val="043ED29C"/>
    <w:rsid w:val="044C75BD"/>
    <w:rsid w:val="0457C562"/>
    <w:rsid w:val="04659A4F"/>
    <w:rsid w:val="0468CF69"/>
    <w:rsid w:val="0471348A"/>
    <w:rsid w:val="0478860E"/>
    <w:rsid w:val="047A4F18"/>
    <w:rsid w:val="047CE936"/>
    <w:rsid w:val="049D1D0C"/>
    <w:rsid w:val="049D5DED"/>
    <w:rsid w:val="049D6AC3"/>
    <w:rsid w:val="04B6BCCD"/>
    <w:rsid w:val="04C640D1"/>
    <w:rsid w:val="04D9FB85"/>
    <w:rsid w:val="04E18989"/>
    <w:rsid w:val="04EBD834"/>
    <w:rsid w:val="04EEA992"/>
    <w:rsid w:val="04F84EEC"/>
    <w:rsid w:val="04FF3CA6"/>
    <w:rsid w:val="050430CB"/>
    <w:rsid w:val="0512A910"/>
    <w:rsid w:val="05139A28"/>
    <w:rsid w:val="051C58EF"/>
    <w:rsid w:val="05274053"/>
    <w:rsid w:val="05282757"/>
    <w:rsid w:val="05461434"/>
    <w:rsid w:val="05494360"/>
    <w:rsid w:val="054ACF30"/>
    <w:rsid w:val="055A3104"/>
    <w:rsid w:val="055D9E5D"/>
    <w:rsid w:val="056101EE"/>
    <w:rsid w:val="057AF81E"/>
    <w:rsid w:val="057B8CF9"/>
    <w:rsid w:val="0583AD1D"/>
    <w:rsid w:val="0597F17E"/>
    <w:rsid w:val="059C8B87"/>
    <w:rsid w:val="05ACF2F1"/>
    <w:rsid w:val="05AD3B30"/>
    <w:rsid w:val="05BFC8E7"/>
    <w:rsid w:val="05DA9D83"/>
    <w:rsid w:val="05DC3FE2"/>
    <w:rsid w:val="05E168A1"/>
    <w:rsid w:val="05E711D4"/>
    <w:rsid w:val="05E8359F"/>
    <w:rsid w:val="05FD0657"/>
    <w:rsid w:val="060CEE67"/>
    <w:rsid w:val="0613CB84"/>
    <w:rsid w:val="061FF7AC"/>
    <w:rsid w:val="0627AA83"/>
    <w:rsid w:val="06311E7A"/>
    <w:rsid w:val="0641D642"/>
    <w:rsid w:val="064A07C2"/>
    <w:rsid w:val="064C3180"/>
    <w:rsid w:val="066A0373"/>
    <w:rsid w:val="066FE2D6"/>
    <w:rsid w:val="0676BAB2"/>
    <w:rsid w:val="0689150B"/>
    <w:rsid w:val="069A8EE3"/>
    <w:rsid w:val="06A57750"/>
    <w:rsid w:val="06A96E78"/>
    <w:rsid w:val="06A98DC7"/>
    <w:rsid w:val="06AC4C04"/>
    <w:rsid w:val="06B509DF"/>
    <w:rsid w:val="06B6CE94"/>
    <w:rsid w:val="06B87AAB"/>
    <w:rsid w:val="06B934E8"/>
    <w:rsid w:val="06C58806"/>
    <w:rsid w:val="06D094AF"/>
    <w:rsid w:val="06D66646"/>
    <w:rsid w:val="06DDE03B"/>
    <w:rsid w:val="06EC77CB"/>
    <w:rsid w:val="06F65E49"/>
    <w:rsid w:val="06F7993D"/>
    <w:rsid w:val="06F8374D"/>
    <w:rsid w:val="0712C992"/>
    <w:rsid w:val="0720174F"/>
    <w:rsid w:val="072726AC"/>
    <w:rsid w:val="072CB0A7"/>
    <w:rsid w:val="073D0560"/>
    <w:rsid w:val="07495FA6"/>
    <w:rsid w:val="075AD9E0"/>
    <w:rsid w:val="0760CB2E"/>
    <w:rsid w:val="0777B46A"/>
    <w:rsid w:val="0778E4E3"/>
    <w:rsid w:val="0790FB16"/>
    <w:rsid w:val="07941905"/>
    <w:rsid w:val="07A29D8C"/>
    <w:rsid w:val="07A5B454"/>
    <w:rsid w:val="07A72025"/>
    <w:rsid w:val="07AC989C"/>
    <w:rsid w:val="07AF5136"/>
    <w:rsid w:val="07B605C8"/>
    <w:rsid w:val="07BC9549"/>
    <w:rsid w:val="07C581DE"/>
    <w:rsid w:val="07D959F2"/>
    <w:rsid w:val="07F371B0"/>
    <w:rsid w:val="07FBD180"/>
    <w:rsid w:val="07FE5FCE"/>
    <w:rsid w:val="0808FD4E"/>
    <w:rsid w:val="080F4A96"/>
    <w:rsid w:val="0810ABD1"/>
    <w:rsid w:val="08255638"/>
    <w:rsid w:val="083200C1"/>
    <w:rsid w:val="083B0B1E"/>
    <w:rsid w:val="0845F984"/>
    <w:rsid w:val="0849BE89"/>
    <w:rsid w:val="084E00AA"/>
    <w:rsid w:val="0850CB93"/>
    <w:rsid w:val="08580976"/>
    <w:rsid w:val="0864FC2E"/>
    <w:rsid w:val="086DB5F1"/>
    <w:rsid w:val="086EBC54"/>
    <w:rsid w:val="0873D3EC"/>
    <w:rsid w:val="08761BF9"/>
    <w:rsid w:val="08879E48"/>
    <w:rsid w:val="088F4BAD"/>
    <w:rsid w:val="0892C417"/>
    <w:rsid w:val="089B18BA"/>
    <w:rsid w:val="089B3E6C"/>
    <w:rsid w:val="08BB8E53"/>
    <w:rsid w:val="08C16657"/>
    <w:rsid w:val="08CC0FC9"/>
    <w:rsid w:val="08D2045D"/>
    <w:rsid w:val="08D59800"/>
    <w:rsid w:val="08D74857"/>
    <w:rsid w:val="08E14024"/>
    <w:rsid w:val="08E9319A"/>
    <w:rsid w:val="08FB21AD"/>
    <w:rsid w:val="091EBEF6"/>
    <w:rsid w:val="09367740"/>
    <w:rsid w:val="094391A3"/>
    <w:rsid w:val="09444A60"/>
    <w:rsid w:val="094BA469"/>
    <w:rsid w:val="095253C0"/>
    <w:rsid w:val="095501AD"/>
    <w:rsid w:val="09584C47"/>
    <w:rsid w:val="09644D0D"/>
    <w:rsid w:val="09645E61"/>
    <w:rsid w:val="0965ED89"/>
    <w:rsid w:val="09692C4B"/>
    <w:rsid w:val="096FD259"/>
    <w:rsid w:val="0970C937"/>
    <w:rsid w:val="09900265"/>
    <w:rsid w:val="0996310D"/>
    <w:rsid w:val="099BBAAB"/>
    <w:rsid w:val="09A3A6F0"/>
    <w:rsid w:val="09BC8AF5"/>
    <w:rsid w:val="09C1EA4C"/>
    <w:rsid w:val="09C7EAD3"/>
    <w:rsid w:val="09E1950C"/>
    <w:rsid w:val="09ED1B5A"/>
    <w:rsid w:val="09EFADF0"/>
    <w:rsid w:val="09F8510B"/>
    <w:rsid w:val="0A00BC13"/>
    <w:rsid w:val="0A14457A"/>
    <w:rsid w:val="0A1C8CC3"/>
    <w:rsid w:val="0A1DF8CC"/>
    <w:rsid w:val="0A2EB864"/>
    <w:rsid w:val="0A40E7FB"/>
    <w:rsid w:val="0A4905AE"/>
    <w:rsid w:val="0A4C4799"/>
    <w:rsid w:val="0A658516"/>
    <w:rsid w:val="0A6C8791"/>
    <w:rsid w:val="0A72CAE8"/>
    <w:rsid w:val="0A74E2DD"/>
    <w:rsid w:val="0A756346"/>
    <w:rsid w:val="0A819B41"/>
    <w:rsid w:val="0A84F8DF"/>
    <w:rsid w:val="0A8E1573"/>
    <w:rsid w:val="0A92CFBF"/>
    <w:rsid w:val="0A94860A"/>
    <w:rsid w:val="0A954164"/>
    <w:rsid w:val="0A977E89"/>
    <w:rsid w:val="0ACBE351"/>
    <w:rsid w:val="0AD020D9"/>
    <w:rsid w:val="0ADDABE0"/>
    <w:rsid w:val="0AEDDF26"/>
    <w:rsid w:val="0AF47EA1"/>
    <w:rsid w:val="0B04D2C5"/>
    <w:rsid w:val="0B09C7E7"/>
    <w:rsid w:val="0B10DE19"/>
    <w:rsid w:val="0B112214"/>
    <w:rsid w:val="0B1E84AB"/>
    <w:rsid w:val="0B21EE64"/>
    <w:rsid w:val="0B310596"/>
    <w:rsid w:val="0B36AF51"/>
    <w:rsid w:val="0B46DB4A"/>
    <w:rsid w:val="0B47EED0"/>
    <w:rsid w:val="0B4BC867"/>
    <w:rsid w:val="0B58262E"/>
    <w:rsid w:val="0B6D429C"/>
    <w:rsid w:val="0B707AEB"/>
    <w:rsid w:val="0B7E326A"/>
    <w:rsid w:val="0B885F57"/>
    <w:rsid w:val="0B887349"/>
    <w:rsid w:val="0BB486EC"/>
    <w:rsid w:val="0BC47363"/>
    <w:rsid w:val="0BCB1D91"/>
    <w:rsid w:val="0BD06F99"/>
    <w:rsid w:val="0BDBA74B"/>
    <w:rsid w:val="0BE3D6FF"/>
    <w:rsid w:val="0BEACC0D"/>
    <w:rsid w:val="0BEFEA81"/>
    <w:rsid w:val="0BF2DA49"/>
    <w:rsid w:val="0C0CD0A2"/>
    <w:rsid w:val="0C0E4F83"/>
    <w:rsid w:val="0C12D0BE"/>
    <w:rsid w:val="0C1A7DAD"/>
    <w:rsid w:val="0C1F8FD9"/>
    <w:rsid w:val="0C3AE6D6"/>
    <w:rsid w:val="0C40197F"/>
    <w:rsid w:val="0C4AF934"/>
    <w:rsid w:val="0C4B3C4B"/>
    <w:rsid w:val="0C4DAC8D"/>
    <w:rsid w:val="0C514FE7"/>
    <w:rsid w:val="0C571315"/>
    <w:rsid w:val="0C579D53"/>
    <w:rsid w:val="0C5BB153"/>
    <w:rsid w:val="0C64A4AA"/>
    <w:rsid w:val="0C718A6C"/>
    <w:rsid w:val="0C77299C"/>
    <w:rsid w:val="0C7D8560"/>
    <w:rsid w:val="0C840A70"/>
    <w:rsid w:val="0C9203B9"/>
    <w:rsid w:val="0CAAA577"/>
    <w:rsid w:val="0CB46D6A"/>
    <w:rsid w:val="0CCFBC00"/>
    <w:rsid w:val="0CD65142"/>
    <w:rsid w:val="0CDD5CC3"/>
    <w:rsid w:val="0CE51CF6"/>
    <w:rsid w:val="0CE6DC84"/>
    <w:rsid w:val="0CEDB6D0"/>
    <w:rsid w:val="0CF5FCB8"/>
    <w:rsid w:val="0D1715E4"/>
    <w:rsid w:val="0D1B4FC4"/>
    <w:rsid w:val="0D2F11F4"/>
    <w:rsid w:val="0D33743D"/>
    <w:rsid w:val="0D3EFF79"/>
    <w:rsid w:val="0D6234D1"/>
    <w:rsid w:val="0D72FE02"/>
    <w:rsid w:val="0D7DA51B"/>
    <w:rsid w:val="0D85F23B"/>
    <w:rsid w:val="0D907813"/>
    <w:rsid w:val="0D90B209"/>
    <w:rsid w:val="0D927702"/>
    <w:rsid w:val="0D93C5B6"/>
    <w:rsid w:val="0D9A483A"/>
    <w:rsid w:val="0D9E83CC"/>
    <w:rsid w:val="0DA5126A"/>
    <w:rsid w:val="0DB5AED2"/>
    <w:rsid w:val="0DC51B19"/>
    <w:rsid w:val="0DCF1B00"/>
    <w:rsid w:val="0DD06434"/>
    <w:rsid w:val="0DE9A0B6"/>
    <w:rsid w:val="0DEA3254"/>
    <w:rsid w:val="0DEBBE15"/>
    <w:rsid w:val="0DECF6C0"/>
    <w:rsid w:val="0DFD67C7"/>
    <w:rsid w:val="0E065CD6"/>
    <w:rsid w:val="0E16C52F"/>
    <w:rsid w:val="0E227084"/>
    <w:rsid w:val="0E22F1DE"/>
    <w:rsid w:val="0E2DFFA6"/>
    <w:rsid w:val="0E2FEEBF"/>
    <w:rsid w:val="0E389109"/>
    <w:rsid w:val="0E470B8F"/>
    <w:rsid w:val="0E53C080"/>
    <w:rsid w:val="0E56AF67"/>
    <w:rsid w:val="0E73418A"/>
    <w:rsid w:val="0E7A625B"/>
    <w:rsid w:val="0E7C8E55"/>
    <w:rsid w:val="0E858BAF"/>
    <w:rsid w:val="0E881C9E"/>
    <w:rsid w:val="0E8C8326"/>
    <w:rsid w:val="0E91F03A"/>
    <w:rsid w:val="0EA3CAF9"/>
    <w:rsid w:val="0EAF239E"/>
    <w:rsid w:val="0EAF9E59"/>
    <w:rsid w:val="0EAFFC90"/>
    <w:rsid w:val="0EB2AF26"/>
    <w:rsid w:val="0EB41219"/>
    <w:rsid w:val="0ED4162C"/>
    <w:rsid w:val="0ED6A688"/>
    <w:rsid w:val="0EE084DA"/>
    <w:rsid w:val="0F00C3B9"/>
    <w:rsid w:val="0F039D8E"/>
    <w:rsid w:val="0F09C40A"/>
    <w:rsid w:val="0F0CBDA8"/>
    <w:rsid w:val="0F0DC9BD"/>
    <w:rsid w:val="0F0EBC1E"/>
    <w:rsid w:val="0F204F33"/>
    <w:rsid w:val="0F29795F"/>
    <w:rsid w:val="0F2ECDE7"/>
    <w:rsid w:val="0F335B58"/>
    <w:rsid w:val="0F593C7A"/>
    <w:rsid w:val="0F669EAF"/>
    <w:rsid w:val="0F6AAAEB"/>
    <w:rsid w:val="0F6E4D70"/>
    <w:rsid w:val="0F704EDD"/>
    <w:rsid w:val="0F741880"/>
    <w:rsid w:val="0F80C721"/>
    <w:rsid w:val="0F9290F5"/>
    <w:rsid w:val="0F93178D"/>
    <w:rsid w:val="0F9BC868"/>
    <w:rsid w:val="0F9D6782"/>
    <w:rsid w:val="0F9E197F"/>
    <w:rsid w:val="0FA6D7CC"/>
    <w:rsid w:val="0FBEBD15"/>
    <w:rsid w:val="0FC1304C"/>
    <w:rsid w:val="0FDA9828"/>
    <w:rsid w:val="0FE1D2F7"/>
    <w:rsid w:val="0FE7A786"/>
    <w:rsid w:val="0FEF435F"/>
    <w:rsid w:val="0FF25E3B"/>
    <w:rsid w:val="0FFB53C1"/>
    <w:rsid w:val="0FFD2F2D"/>
    <w:rsid w:val="0FFE6FE4"/>
    <w:rsid w:val="0FFF96ED"/>
    <w:rsid w:val="101D0C1B"/>
    <w:rsid w:val="101F6B36"/>
    <w:rsid w:val="1021C4EE"/>
    <w:rsid w:val="102E578C"/>
    <w:rsid w:val="10350539"/>
    <w:rsid w:val="10376A60"/>
    <w:rsid w:val="10379340"/>
    <w:rsid w:val="103FACA4"/>
    <w:rsid w:val="10441ACB"/>
    <w:rsid w:val="1044ABB6"/>
    <w:rsid w:val="10535494"/>
    <w:rsid w:val="105C5AF0"/>
    <w:rsid w:val="106F4FCC"/>
    <w:rsid w:val="107157B8"/>
    <w:rsid w:val="10879FC9"/>
    <w:rsid w:val="1087F171"/>
    <w:rsid w:val="108D0CF2"/>
    <w:rsid w:val="1094C244"/>
    <w:rsid w:val="1097A560"/>
    <w:rsid w:val="10983E6E"/>
    <w:rsid w:val="109BA313"/>
    <w:rsid w:val="109C490F"/>
    <w:rsid w:val="109FF5C7"/>
    <w:rsid w:val="10A4081D"/>
    <w:rsid w:val="10A7EC2A"/>
    <w:rsid w:val="10A9DB18"/>
    <w:rsid w:val="10AA926D"/>
    <w:rsid w:val="10AD2F7E"/>
    <w:rsid w:val="10DD55EE"/>
    <w:rsid w:val="10F3A041"/>
    <w:rsid w:val="10FE59F5"/>
    <w:rsid w:val="111CE04D"/>
    <w:rsid w:val="111DC07B"/>
    <w:rsid w:val="111E4A84"/>
    <w:rsid w:val="112A83AA"/>
    <w:rsid w:val="11316230"/>
    <w:rsid w:val="113A08D2"/>
    <w:rsid w:val="11404551"/>
    <w:rsid w:val="11514696"/>
    <w:rsid w:val="1156CB1B"/>
    <w:rsid w:val="115B91F7"/>
    <w:rsid w:val="116EA0E9"/>
    <w:rsid w:val="11768962"/>
    <w:rsid w:val="117DA405"/>
    <w:rsid w:val="11858CA2"/>
    <w:rsid w:val="118E387E"/>
    <w:rsid w:val="119094D2"/>
    <w:rsid w:val="11971536"/>
    <w:rsid w:val="119C3D64"/>
    <w:rsid w:val="119FBE96"/>
    <w:rsid w:val="11A34EA5"/>
    <w:rsid w:val="11A61A6A"/>
    <w:rsid w:val="11A8CF29"/>
    <w:rsid w:val="11AFE0C8"/>
    <w:rsid w:val="11B10D76"/>
    <w:rsid w:val="11B3EB33"/>
    <w:rsid w:val="11BE5AB0"/>
    <w:rsid w:val="11C10F29"/>
    <w:rsid w:val="11C79D61"/>
    <w:rsid w:val="11C87E2F"/>
    <w:rsid w:val="11C9A2EB"/>
    <w:rsid w:val="11CEAAE8"/>
    <w:rsid w:val="11DF4BBA"/>
    <w:rsid w:val="11E9432A"/>
    <w:rsid w:val="11EAB175"/>
    <w:rsid w:val="11F3778B"/>
    <w:rsid w:val="11FA61CB"/>
    <w:rsid w:val="12038E11"/>
    <w:rsid w:val="1203D58F"/>
    <w:rsid w:val="120DA354"/>
    <w:rsid w:val="1216CD98"/>
    <w:rsid w:val="12193DD8"/>
    <w:rsid w:val="12383044"/>
    <w:rsid w:val="123840AC"/>
    <w:rsid w:val="12400A87"/>
    <w:rsid w:val="126AB7C5"/>
    <w:rsid w:val="127C19EC"/>
    <w:rsid w:val="127E1C2B"/>
    <w:rsid w:val="127FB3B8"/>
    <w:rsid w:val="128DEC2A"/>
    <w:rsid w:val="12944A70"/>
    <w:rsid w:val="12982CA9"/>
    <w:rsid w:val="12AA4D82"/>
    <w:rsid w:val="12E16266"/>
    <w:rsid w:val="12E3C364"/>
    <w:rsid w:val="12F39D03"/>
    <w:rsid w:val="12F438D3"/>
    <w:rsid w:val="12FF6F0E"/>
    <w:rsid w:val="1303F3EE"/>
    <w:rsid w:val="1305FB2D"/>
    <w:rsid w:val="13078D01"/>
    <w:rsid w:val="130D5A0A"/>
    <w:rsid w:val="13222772"/>
    <w:rsid w:val="13234803"/>
    <w:rsid w:val="132C0E92"/>
    <w:rsid w:val="1337D659"/>
    <w:rsid w:val="1339A96C"/>
    <w:rsid w:val="13466625"/>
    <w:rsid w:val="1357DE4C"/>
    <w:rsid w:val="1367551A"/>
    <w:rsid w:val="13684039"/>
    <w:rsid w:val="136BB904"/>
    <w:rsid w:val="137A38B9"/>
    <w:rsid w:val="137CF9E8"/>
    <w:rsid w:val="139255D0"/>
    <w:rsid w:val="13977744"/>
    <w:rsid w:val="13987811"/>
    <w:rsid w:val="13A88155"/>
    <w:rsid w:val="13ABDD93"/>
    <w:rsid w:val="13B1FFD2"/>
    <w:rsid w:val="13B3C4C2"/>
    <w:rsid w:val="13B716D8"/>
    <w:rsid w:val="13BE094C"/>
    <w:rsid w:val="13C24BEB"/>
    <w:rsid w:val="13CE7A15"/>
    <w:rsid w:val="13D9C798"/>
    <w:rsid w:val="13DB8C92"/>
    <w:rsid w:val="13E01D26"/>
    <w:rsid w:val="13E02218"/>
    <w:rsid w:val="13E04F9D"/>
    <w:rsid w:val="13E2C7D5"/>
    <w:rsid w:val="13E6D95A"/>
    <w:rsid w:val="13EA7D3D"/>
    <w:rsid w:val="13F26C5E"/>
    <w:rsid w:val="13F62826"/>
    <w:rsid w:val="13FCE5CA"/>
    <w:rsid w:val="14027241"/>
    <w:rsid w:val="140D19B0"/>
    <w:rsid w:val="142A2FBD"/>
    <w:rsid w:val="14333571"/>
    <w:rsid w:val="14439203"/>
    <w:rsid w:val="1451546C"/>
    <w:rsid w:val="14559B01"/>
    <w:rsid w:val="1456793C"/>
    <w:rsid w:val="145923E3"/>
    <w:rsid w:val="145B5BB9"/>
    <w:rsid w:val="146904FF"/>
    <w:rsid w:val="1473A5C4"/>
    <w:rsid w:val="1475AD32"/>
    <w:rsid w:val="14786656"/>
    <w:rsid w:val="14912029"/>
    <w:rsid w:val="14A34D60"/>
    <w:rsid w:val="14A85565"/>
    <w:rsid w:val="14A89D0D"/>
    <w:rsid w:val="14A9AA79"/>
    <w:rsid w:val="14AD752D"/>
    <w:rsid w:val="14BA25C0"/>
    <w:rsid w:val="14BA8C70"/>
    <w:rsid w:val="14C92AB6"/>
    <w:rsid w:val="14D7758B"/>
    <w:rsid w:val="14E2C49E"/>
    <w:rsid w:val="14E3A213"/>
    <w:rsid w:val="14E5D7CA"/>
    <w:rsid w:val="14E79C5F"/>
    <w:rsid w:val="14F4981A"/>
    <w:rsid w:val="151F93EA"/>
    <w:rsid w:val="152D399E"/>
    <w:rsid w:val="15319D42"/>
    <w:rsid w:val="15351575"/>
    <w:rsid w:val="153B7052"/>
    <w:rsid w:val="15410EA2"/>
    <w:rsid w:val="15414E0C"/>
    <w:rsid w:val="1547B87D"/>
    <w:rsid w:val="154B7081"/>
    <w:rsid w:val="155133AC"/>
    <w:rsid w:val="15606681"/>
    <w:rsid w:val="1562553B"/>
    <w:rsid w:val="156FD862"/>
    <w:rsid w:val="157A2077"/>
    <w:rsid w:val="157C0DE2"/>
    <w:rsid w:val="15827033"/>
    <w:rsid w:val="15855B18"/>
    <w:rsid w:val="158A44C3"/>
    <w:rsid w:val="159578E9"/>
    <w:rsid w:val="15966C14"/>
    <w:rsid w:val="159B1FA0"/>
    <w:rsid w:val="159D8941"/>
    <w:rsid w:val="15A1F347"/>
    <w:rsid w:val="15A23ACF"/>
    <w:rsid w:val="15A67AA1"/>
    <w:rsid w:val="15A83581"/>
    <w:rsid w:val="15AD4A3B"/>
    <w:rsid w:val="15AF5CD3"/>
    <w:rsid w:val="15D75C03"/>
    <w:rsid w:val="15D9DDB1"/>
    <w:rsid w:val="15F75709"/>
    <w:rsid w:val="1600467A"/>
    <w:rsid w:val="1602469B"/>
    <w:rsid w:val="160A9DA6"/>
    <w:rsid w:val="160D5126"/>
    <w:rsid w:val="16206B8A"/>
    <w:rsid w:val="163AC133"/>
    <w:rsid w:val="1646D991"/>
    <w:rsid w:val="164DE79F"/>
    <w:rsid w:val="164ED014"/>
    <w:rsid w:val="1653D9DB"/>
    <w:rsid w:val="165474DC"/>
    <w:rsid w:val="1657D844"/>
    <w:rsid w:val="165BFDDB"/>
    <w:rsid w:val="167D29E3"/>
    <w:rsid w:val="1683FC8A"/>
    <w:rsid w:val="168A91FA"/>
    <w:rsid w:val="168AC464"/>
    <w:rsid w:val="168E1432"/>
    <w:rsid w:val="1697AADA"/>
    <w:rsid w:val="169EAA33"/>
    <w:rsid w:val="16A09235"/>
    <w:rsid w:val="16A5421C"/>
    <w:rsid w:val="16AB9193"/>
    <w:rsid w:val="16AD7D1E"/>
    <w:rsid w:val="16B04362"/>
    <w:rsid w:val="16B279A6"/>
    <w:rsid w:val="16B42CE2"/>
    <w:rsid w:val="16BB9EEF"/>
    <w:rsid w:val="16C28C0B"/>
    <w:rsid w:val="16C3A18B"/>
    <w:rsid w:val="16CD5C03"/>
    <w:rsid w:val="16D564E9"/>
    <w:rsid w:val="16DA6757"/>
    <w:rsid w:val="16DAB036"/>
    <w:rsid w:val="16DC6159"/>
    <w:rsid w:val="16DE7E8E"/>
    <w:rsid w:val="16E2C8BA"/>
    <w:rsid w:val="16EA516B"/>
    <w:rsid w:val="16EB203A"/>
    <w:rsid w:val="16F0C44A"/>
    <w:rsid w:val="170A2010"/>
    <w:rsid w:val="170BE8DC"/>
    <w:rsid w:val="1715436F"/>
    <w:rsid w:val="1721B145"/>
    <w:rsid w:val="17417B10"/>
    <w:rsid w:val="1741E42B"/>
    <w:rsid w:val="1743A7BE"/>
    <w:rsid w:val="1747A150"/>
    <w:rsid w:val="17564944"/>
    <w:rsid w:val="17608045"/>
    <w:rsid w:val="17681F7B"/>
    <w:rsid w:val="17A70C0C"/>
    <w:rsid w:val="17A9CC07"/>
    <w:rsid w:val="17AFD8A2"/>
    <w:rsid w:val="17C0D37C"/>
    <w:rsid w:val="17C7A65C"/>
    <w:rsid w:val="17CC1DF1"/>
    <w:rsid w:val="17D2F23E"/>
    <w:rsid w:val="17D65555"/>
    <w:rsid w:val="17E96310"/>
    <w:rsid w:val="17F61A4D"/>
    <w:rsid w:val="17FB7D90"/>
    <w:rsid w:val="1810202A"/>
    <w:rsid w:val="182A7077"/>
    <w:rsid w:val="182D118C"/>
    <w:rsid w:val="1831883E"/>
    <w:rsid w:val="1840D0E6"/>
    <w:rsid w:val="1847F75C"/>
    <w:rsid w:val="184E014B"/>
    <w:rsid w:val="18506E01"/>
    <w:rsid w:val="18548553"/>
    <w:rsid w:val="18679AEC"/>
    <w:rsid w:val="186A02F8"/>
    <w:rsid w:val="18761258"/>
    <w:rsid w:val="18860E89"/>
    <w:rsid w:val="1888511A"/>
    <w:rsid w:val="18A4269A"/>
    <w:rsid w:val="18A87FDB"/>
    <w:rsid w:val="18B26A92"/>
    <w:rsid w:val="18B57388"/>
    <w:rsid w:val="18BC0885"/>
    <w:rsid w:val="18BE5E1C"/>
    <w:rsid w:val="18C15EDF"/>
    <w:rsid w:val="18C213FC"/>
    <w:rsid w:val="18C347CE"/>
    <w:rsid w:val="18DD7582"/>
    <w:rsid w:val="18E42463"/>
    <w:rsid w:val="18EFD495"/>
    <w:rsid w:val="18FE15D8"/>
    <w:rsid w:val="1908CCF9"/>
    <w:rsid w:val="190BED41"/>
    <w:rsid w:val="190BF810"/>
    <w:rsid w:val="1913C9E9"/>
    <w:rsid w:val="191AC742"/>
    <w:rsid w:val="19241E83"/>
    <w:rsid w:val="1928058D"/>
    <w:rsid w:val="1932CFA8"/>
    <w:rsid w:val="19376CA4"/>
    <w:rsid w:val="19387C7C"/>
    <w:rsid w:val="1943087F"/>
    <w:rsid w:val="19448A0A"/>
    <w:rsid w:val="195D0A08"/>
    <w:rsid w:val="195E6A89"/>
    <w:rsid w:val="195F12F9"/>
    <w:rsid w:val="196D53F9"/>
    <w:rsid w:val="196E872B"/>
    <w:rsid w:val="1984478F"/>
    <w:rsid w:val="198B78D8"/>
    <w:rsid w:val="198F317A"/>
    <w:rsid w:val="199B46E1"/>
    <w:rsid w:val="19AB7F5B"/>
    <w:rsid w:val="19B0B71F"/>
    <w:rsid w:val="19C72DBB"/>
    <w:rsid w:val="19CF9ADF"/>
    <w:rsid w:val="19D3A0F0"/>
    <w:rsid w:val="19DE4841"/>
    <w:rsid w:val="19E6132E"/>
    <w:rsid w:val="19EC60D5"/>
    <w:rsid w:val="1A06A029"/>
    <w:rsid w:val="1A1057E8"/>
    <w:rsid w:val="1A16078E"/>
    <w:rsid w:val="1A317954"/>
    <w:rsid w:val="1A3D5684"/>
    <w:rsid w:val="1A4B756E"/>
    <w:rsid w:val="1A5DDBBC"/>
    <w:rsid w:val="1A64C487"/>
    <w:rsid w:val="1A6590C7"/>
    <w:rsid w:val="1A692855"/>
    <w:rsid w:val="1A849237"/>
    <w:rsid w:val="1A84DC11"/>
    <w:rsid w:val="1A8B6580"/>
    <w:rsid w:val="1A9C7CAD"/>
    <w:rsid w:val="1A9F6BD5"/>
    <w:rsid w:val="1AA9B17D"/>
    <w:rsid w:val="1ABABA40"/>
    <w:rsid w:val="1AD0AE92"/>
    <w:rsid w:val="1AE24B7F"/>
    <w:rsid w:val="1AE6086E"/>
    <w:rsid w:val="1AE6815C"/>
    <w:rsid w:val="1AF37B44"/>
    <w:rsid w:val="1B013986"/>
    <w:rsid w:val="1B02FA71"/>
    <w:rsid w:val="1B070164"/>
    <w:rsid w:val="1B1FC3A4"/>
    <w:rsid w:val="1B284EF9"/>
    <w:rsid w:val="1B2C7688"/>
    <w:rsid w:val="1B2C76E2"/>
    <w:rsid w:val="1B49C1D7"/>
    <w:rsid w:val="1B5105C8"/>
    <w:rsid w:val="1B5316E6"/>
    <w:rsid w:val="1B54BE2D"/>
    <w:rsid w:val="1B6F4E00"/>
    <w:rsid w:val="1B750C8D"/>
    <w:rsid w:val="1B7A8FE1"/>
    <w:rsid w:val="1B7F549A"/>
    <w:rsid w:val="1B831A41"/>
    <w:rsid w:val="1B831DE8"/>
    <w:rsid w:val="1B8A214D"/>
    <w:rsid w:val="1B8AA5A4"/>
    <w:rsid w:val="1B8EF01C"/>
    <w:rsid w:val="1B91FEAF"/>
    <w:rsid w:val="1B97697D"/>
    <w:rsid w:val="1B9A602F"/>
    <w:rsid w:val="1B9C2B7B"/>
    <w:rsid w:val="1BA2C401"/>
    <w:rsid w:val="1BA7DED6"/>
    <w:rsid w:val="1BB76C39"/>
    <w:rsid w:val="1BBA2EC5"/>
    <w:rsid w:val="1BCF2E30"/>
    <w:rsid w:val="1BD5D2A0"/>
    <w:rsid w:val="1BD97169"/>
    <w:rsid w:val="1BDDDBB1"/>
    <w:rsid w:val="1BE5C68C"/>
    <w:rsid w:val="1BF7CA93"/>
    <w:rsid w:val="1BF99A5F"/>
    <w:rsid w:val="1C002830"/>
    <w:rsid w:val="1C0D0C0E"/>
    <w:rsid w:val="1C0D67D8"/>
    <w:rsid w:val="1C158018"/>
    <w:rsid w:val="1C3B844C"/>
    <w:rsid w:val="1C41F185"/>
    <w:rsid w:val="1C4A4245"/>
    <w:rsid w:val="1C4DC50B"/>
    <w:rsid w:val="1C5B1688"/>
    <w:rsid w:val="1C6D57F9"/>
    <w:rsid w:val="1C703233"/>
    <w:rsid w:val="1C77B29D"/>
    <w:rsid w:val="1C789210"/>
    <w:rsid w:val="1C7D4ED0"/>
    <w:rsid w:val="1C84B815"/>
    <w:rsid w:val="1C8AB2CE"/>
    <w:rsid w:val="1C933216"/>
    <w:rsid w:val="1C9485D6"/>
    <w:rsid w:val="1C9B6CA8"/>
    <w:rsid w:val="1C9E80B6"/>
    <w:rsid w:val="1CA5AF14"/>
    <w:rsid w:val="1CA9637D"/>
    <w:rsid w:val="1CBA3FB0"/>
    <w:rsid w:val="1CC35411"/>
    <w:rsid w:val="1CC7EACA"/>
    <w:rsid w:val="1CCFB4AB"/>
    <w:rsid w:val="1CD09D7C"/>
    <w:rsid w:val="1CD8C41E"/>
    <w:rsid w:val="1CE991C8"/>
    <w:rsid w:val="1CF26C1F"/>
    <w:rsid w:val="1CF2905A"/>
    <w:rsid w:val="1CFD50A3"/>
    <w:rsid w:val="1CFE0E74"/>
    <w:rsid w:val="1D06D396"/>
    <w:rsid w:val="1D2999FA"/>
    <w:rsid w:val="1D2B3860"/>
    <w:rsid w:val="1D330348"/>
    <w:rsid w:val="1D36F74E"/>
    <w:rsid w:val="1D4A7BC5"/>
    <w:rsid w:val="1D4F6D94"/>
    <w:rsid w:val="1D5A2A2A"/>
    <w:rsid w:val="1D5F9155"/>
    <w:rsid w:val="1D64A713"/>
    <w:rsid w:val="1D66A254"/>
    <w:rsid w:val="1D684B1D"/>
    <w:rsid w:val="1D6A2137"/>
    <w:rsid w:val="1D6A82BE"/>
    <w:rsid w:val="1D71C011"/>
    <w:rsid w:val="1D791299"/>
    <w:rsid w:val="1D797005"/>
    <w:rsid w:val="1D7AA8B6"/>
    <w:rsid w:val="1D913A87"/>
    <w:rsid w:val="1D93155F"/>
    <w:rsid w:val="1D93D11B"/>
    <w:rsid w:val="1D97BAAC"/>
    <w:rsid w:val="1D99CCB8"/>
    <w:rsid w:val="1D9A5F37"/>
    <w:rsid w:val="1DA95395"/>
    <w:rsid w:val="1DABD298"/>
    <w:rsid w:val="1DAE3E95"/>
    <w:rsid w:val="1DB09744"/>
    <w:rsid w:val="1DB73016"/>
    <w:rsid w:val="1DB997FA"/>
    <w:rsid w:val="1DC59B6E"/>
    <w:rsid w:val="1DEB5554"/>
    <w:rsid w:val="1DF163E0"/>
    <w:rsid w:val="1E03BDEC"/>
    <w:rsid w:val="1E0F5AD4"/>
    <w:rsid w:val="1E30EAC5"/>
    <w:rsid w:val="1E3C2574"/>
    <w:rsid w:val="1E41EA14"/>
    <w:rsid w:val="1E483A71"/>
    <w:rsid w:val="1E60D768"/>
    <w:rsid w:val="1E6C9AC6"/>
    <w:rsid w:val="1E7CFFD7"/>
    <w:rsid w:val="1E8284D1"/>
    <w:rsid w:val="1E854CCF"/>
    <w:rsid w:val="1E876343"/>
    <w:rsid w:val="1E89D172"/>
    <w:rsid w:val="1E8D8738"/>
    <w:rsid w:val="1E9928AF"/>
    <w:rsid w:val="1EB028BB"/>
    <w:rsid w:val="1EB97AD5"/>
    <w:rsid w:val="1EBF66F3"/>
    <w:rsid w:val="1ED71618"/>
    <w:rsid w:val="1EDD4043"/>
    <w:rsid w:val="1EE2EC9E"/>
    <w:rsid w:val="1EF1A482"/>
    <w:rsid w:val="1EFAFD35"/>
    <w:rsid w:val="1F05095B"/>
    <w:rsid w:val="1F09BFC1"/>
    <w:rsid w:val="1F11D4E4"/>
    <w:rsid w:val="1F124B32"/>
    <w:rsid w:val="1F13FD80"/>
    <w:rsid w:val="1F140A79"/>
    <w:rsid w:val="1F1EB6E1"/>
    <w:rsid w:val="1F212077"/>
    <w:rsid w:val="1F24EAFA"/>
    <w:rsid w:val="1F26DE67"/>
    <w:rsid w:val="1F314E79"/>
    <w:rsid w:val="1F36D630"/>
    <w:rsid w:val="1F430A44"/>
    <w:rsid w:val="1F463261"/>
    <w:rsid w:val="1F5769CA"/>
    <w:rsid w:val="1F5F8182"/>
    <w:rsid w:val="1F6FDC5E"/>
    <w:rsid w:val="1F72F29A"/>
    <w:rsid w:val="1F8DBAC6"/>
    <w:rsid w:val="1F8DBE82"/>
    <w:rsid w:val="1F8F62DE"/>
    <w:rsid w:val="1FAB2815"/>
    <w:rsid w:val="1FB36B9E"/>
    <w:rsid w:val="1FC2C734"/>
    <w:rsid w:val="1FCC341E"/>
    <w:rsid w:val="1FEAC821"/>
    <w:rsid w:val="1FEFD5D6"/>
    <w:rsid w:val="1FF02DD9"/>
    <w:rsid w:val="1FF31CFC"/>
    <w:rsid w:val="1FF51598"/>
    <w:rsid w:val="1FFA0572"/>
    <w:rsid w:val="1FFAB00E"/>
    <w:rsid w:val="201121F0"/>
    <w:rsid w:val="20247D35"/>
    <w:rsid w:val="2039AF9A"/>
    <w:rsid w:val="20407709"/>
    <w:rsid w:val="2053EC1C"/>
    <w:rsid w:val="2062ABCB"/>
    <w:rsid w:val="20630A5D"/>
    <w:rsid w:val="20662E25"/>
    <w:rsid w:val="2069CCE5"/>
    <w:rsid w:val="20815ADF"/>
    <w:rsid w:val="2085317F"/>
    <w:rsid w:val="20937C6A"/>
    <w:rsid w:val="20974AF2"/>
    <w:rsid w:val="20B5DE3A"/>
    <w:rsid w:val="20B6E502"/>
    <w:rsid w:val="20B830FE"/>
    <w:rsid w:val="20BB12F4"/>
    <w:rsid w:val="20C100CF"/>
    <w:rsid w:val="20C7390D"/>
    <w:rsid w:val="20CC2495"/>
    <w:rsid w:val="20CDBCEF"/>
    <w:rsid w:val="20D6D750"/>
    <w:rsid w:val="20E61A7E"/>
    <w:rsid w:val="20F96268"/>
    <w:rsid w:val="20FB4EE6"/>
    <w:rsid w:val="210696E0"/>
    <w:rsid w:val="211539FE"/>
    <w:rsid w:val="211C7B59"/>
    <w:rsid w:val="21354285"/>
    <w:rsid w:val="213935EC"/>
    <w:rsid w:val="213C782B"/>
    <w:rsid w:val="2147D442"/>
    <w:rsid w:val="214A90DE"/>
    <w:rsid w:val="214FCA2E"/>
    <w:rsid w:val="2151EA7C"/>
    <w:rsid w:val="215EDFF3"/>
    <w:rsid w:val="215FCE65"/>
    <w:rsid w:val="216722E3"/>
    <w:rsid w:val="2175E11C"/>
    <w:rsid w:val="217EA43C"/>
    <w:rsid w:val="21A7761D"/>
    <w:rsid w:val="21B6A619"/>
    <w:rsid w:val="21C59087"/>
    <w:rsid w:val="21C9D247"/>
    <w:rsid w:val="21CDF639"/>
    <w:rsid w:val="21D293A6"/>
    <w:rsid w:val="21E505C6"/>
    <w:rsid w:val="21EAF7FA"/>
    <w:rsid w:val="21F740C5"/>
    <w:rsid w:val="220276AD"/>
    <w:rsid w:val="22074855"/>
    <w:rsid w:val="2218B0F2"/>
    <w:rsid w:val="2219B8EB"/>
    <w:rsid w:val="2219FBD7"/>
    <w:rsid w:val="221CE06F"/>
    <w:rsid w:val="223E5930"/>
    <w:rsid w:val="2249BF19"/>
    <w:rsid w:val="2257E731"/>
    <w:rsid w:val="2261FE2F"/>
    <w:rsid w:val="2262FFF6"/>
    <w:rsid w:val="226DF662"/>
    <w:rsid w:val="2284E0B9"/>
    <w:rsid w:val="228F2717"/>
    <w:rsid w:val="228F4E2A"/>
    <w:rsid w:val="2299593B"/>
    <w:rsid w:val="229A38E8"/>
    <w:rsid w:val="229BC300"/>
    <w:rsid w:val="22A4436D"/>
    <w:rsid w:val="22A5D99F"/>
    <w:rsid w:val="22C63568"/>
    <w:rsid w:val="22C684B9"/>
    <w:rsid w:val="22D0F81B"/>
    <w:rsid w:val="22DD4373"/>
    <w:rsid w:val="22DEA42F"/>
    <w:rsid w:val="22F3BD14"/>
    <w:rsid w:val="22F8CAAF"/>
    <w:rsid w:val="2305C673"/>
    <w:rsid w:val="230CAC8D"/>
    <w:rsid w:val="2310883D"/>
    <w:rsid w:val="23122A04"/>
    <w:rsid w:val="23294BDC"/>
    <w:rsid w:val="232EA209"/>
    <w:rsid w:val="23425882"/>
    <w:rsid w:val="23441307"/>
    <w:rsid w:val="234717E0"/>
    <w:rsid w:val="235ECD9A"/>
    <w:rsid w:val="23656DE7"/>
    <w:rsid w:val="236A1135"/>
    <w:rsid w:val="236A7D95"/>
    <w:rsid w:val="236BD70A"/>
    <w:rsid w:val="23803028"/>
    <w:rsid w:val="23828177"/>
    <w:rsid w:val="23866EB3"/>
    <w:rsid w:val="238CD77A"/>
    <w:rsid w:val="23A42A5C"/>
    <w:rsid w:val="23ABC1DE"/>
    <w:rsid w:val="23B5FE66"/>
    <w:rsid w:val="23B62833"/>
    <w:rsid w:val="23B7469C"/>
    <w:rsid w:val="23C3FE38"/>
    <w:rsid w:val="23D8B463"/>
    <w:rsid w:val="23F3B46A"/>
    <w:rsid w:val="23FC5E7C"/>
    <w:rsid w:val="240F11E5"/>
    <w:rsid w:val="2412E7C3"/>
    <w:rsid w:val="2415B60E"/>
    <w:rsid w:val="242702EA"/>
    <w:rsid w:val="242FFC41"/>
    <w:rsid w:val="2436141C"/>
    <w:rsid w:val="243950C5"/>
    <w:rsid w:val="243B39F0"/>
    <w:rsid w:val="2447EFDA"/>
    <w:rsid w:val="2449F95E"/>
    <w:rsid w:val="244A6084"/>
    <w:rsid w:val="24690050"/>
    <w:rsid w:val="246D4CC9"/>
    <w:rsid w:val="246DC392"/>
    <w:rsid w:val="2471E590"/>
    <w:rsid w:val="247D5DEE"/>
    <w:rsid w:val="247E81DF"/>
    <w:rsid w:val="2488C1F3"/>
    <w:rsid w:val="249262D5"/>
    <w:rsid w:val="24982D8B"/>
    <w:rsid w:val="24998BB3"/>
    <w:rsid w:val="249B7C4F"/>
    <w:rsid w:val="24A04F2F"/>
    <w:rsid w:val="24A174E6"/>
    <w:rsid w:val="24A29E6B"/>
    <w:rsid w:val="24A60885"/>
    <w:rsid w:val="24A793AD"/>
    <w:rsid w:val="24CAC8CC"/>
    <w:rsid w:val="24CC0B02"/>
    <w:rsid w:val="24CF55B5"/>
    <w:rsid w:val="24D173C9"/>
    <w:rsid w:val="24D554D4"/>
    <w:rsid w:val="24D5A147"/>
    <w:rsid w:val="24E918F8"/>
    <w:rsid w:val="24F3F382"/>
    <w:rsid w:val="24F74765"/>
    <w:rsid w:val="25097DCE"/>
    <w:rsid w:val="250A05A1"/>
    <w:rsid w:val="251A329B"/>
    <w:rsid w:val="2535847E"/>
    <w:rsid w:val="2539A3F6"/>
    <w:rsid w:val="25418F93"/>
    <w:rsid w:val="2545BDFF"/>
    <w:rsid w:val="2549BBED"/>
    <w:rsid w:val="254C9E10"/>
    <w:rsid w:val="254FC845"/>
    <w:rsid w:val="2558045D"/>
    <w:rsid w:val="255FA697"/>
    <w:rsid w:val="25628261"/>
    <w:rsid w:val="2567F11F"/>
    <w:rsid w:val="256BAE3D"/>
    <w:rsid w:val="257DE1E2"/>
    <w:rsid w:val="258D324D"/>
    <w:rsid w:val="2593344C"/>
    <w:rsid w:val="259B2679"/>
    <w:rsid w:val="259E2751"/>
    <w:rsid w:val="25A03378"/>
    <w:rsid w:val="25A1AB0C"/>
    <w:rsid w:val="25A275A7"/>
    <w:rsid w:val="25C5BD72"/>
    <w:rsid w:val="25C8920F"/>
    <w:rsid w:val="25D2ABF6"/>
    <w:rsid w:val="25E90C43"/>
    <w:rsid w:val="25ED8DD5"/>
    <w:rsid w:val="25EE4A54"/>
    <w:rsid w:val="25F12A13"/>
    <w:rsid w:val="25F7E317"/>
    <w:rsid w:val="260B5920"/>
    <w:rsid w:val="260BEF4A"/>
    <w:rsid w:val="2612B0B5"/>
    <w:rsid w:val="2629BF6B"/>
    <w:rsid w:val="26458DFE"/>
    <w:rsid w:val="264B29B1"/>
    <w:rsid w:val="265BDD46"/>
    <w:rsid w:val="265FD276"/>
    <w:rsid w:val="2675D834"/>
    <w:rsid w:val="267B152D"/>
    <w:rsid w:val="267B1FF7"/>
    <w:rsid w:val="26870ABA"/>
    <w:rsid w:val="26965983"/>
    <w:rsid w:val="26A4E269"/>
    <w:rsid w:val="26A7F539"/>
    <w:rsid w:val="26B185C5"/>
    <w:rsid w:val="26C2572F"/>
    <w:rsid w:val="26DFEB6F"/>
    <w:rsid w:val="26E77D68"/>
    <w:rsid w:val="26EB01EA"/>
    <w:rsid w:val="26FAB0F9"/>
    <w:rsid w:val="27015A49"/>
    <w:rsid w:val="27109B8D"/>
    <w:rsid w:val="2717952E"/>
    <w:rsid w:val="272124A2"/>
    <w:rsid w:val="2727F1BC"/>
    <w:rsid w:val="274448CB"/>
    <w:rsid w:val="27690E29"/>
    <w:rsid w:val="277E6970"/>
    <w:rsid w:val="2787B050"/>
    <w:rsid w:val="278E7FC0"/>
    <w:rsid w:val="27A0A355"/>
    <w:rsid w:val="27BAB6F9"/>
    <w:rsid w:val="27C9284A"/>
    <w:rsid w:val="27C9F36D"/>
    <w:rsid w:val="27D11859"/>
    <w:rsid w:val="27DA8895"/>
    <w:rsid w:val="27DC657E"/>
    <w:rsid w:val="27E6A25B"/>
    <w:rsid w:val="27F23A60"/>
    <w:rsid w:val="27F9E1BF"/>
    <w:rsid w:val="27FB033B"/>
    <w:rsid w:val="280203B4"/>
    <w:rsid w:val="2811ABFC"/>
    <w:rsid w:val="2820C77B"/>
    <w:rsid w:val="28248964"/>
    <w:rsid w:val="282EC297"/>
    <w:rsid w:val="2835DFA8"/>
    <w:rsid w:val="2842107C"/>
    <w:rsid w:val="28440F1C"/>
    <w:rsid w:val="2848CB3D"/>
    <w:rsid w:val="28490A14"/>
    <w:rsid w:val="2850834A"/>
    <w:rsid w:val="28517085"/>
    <w:rsid w:val="28518FA6"/>
    <w:rsid w:val="285CC1E7"/>
    <w:rsid w:val="285EC63D"/>
    <w:rsid w:val="2865C48E"/>
    <w:rsid w:val="286A5C91"/>
    <w:rsid w:val="28740EDB"/>
    <w:rsid w:val="287560C9"/>
    <w:rsid w:val="28761A22"/>
    <w:rsid w:val="287E5570"/>
    <w:rsid w:val="2887B1C8"/>
    <w:rsid w:val="28A1D9E3"/>
    <w:rsid w:val="28A6168B"/>
    <w:rsid w:val="28B0B0BE"/>
    <w:rsid w:val="28B0C00F"/>
    <w:rsid w:val="28C02B69"/>
    <w:rsid w:val="28C64A27"/>
    <w:rsid w:val="28E560AB"/>
    <w:rsid w:val="28E79E77"/>
    <w:rsid w:val="28EB6E6B"/>
    <w:rsid w:val="28EE0153"/>
    <w:rsid w:val="28EF0E12"/>
    <w:rsid w:val="28FE3EAD"/>
    <w:rsid w:val="29070FA1"/>
    <w:rsid w:val="29073DCB"/>
    <w:rsid w:val="291430EE"/>
    <w:rsid w:val="2916F57D"/>
    <w:rsid w:val="2927C042"/>
    <w:rsid w:val="292BB192"/>
    <w:rsid w:val="29340904"/>
    <w:rsid w:val="2938B443"/>
    <w:rsid w:val="29430504"/>
    <w:rsid w:val="2944706A"/>
    <w:rsid w:val="29464AC2"/>
    <w:rsid w:val="294B2FFE"/>
    <w:rsid w:val="29559D9C"/>
    <w:rsid w:val="295B6F0A"/>
    <w:rsid w:val="295E08D9"/>
    <w:rsid w:val="296DC992"/>
    <w:rsid w:val="2974F1DA"/>
    <w:rsid w:val="29754D80"/>
    <w:rsid w:val="297C15B4"/>
    <w:rsid w:val="298674B4"/>
    <w:rsid w:val="29885E2D"/>
    <w:rsid w:val="298DF4C7"/>
    <w:rsid w:val="298FE747"/>
    <w:rsid w:val="299C6850"/>
    <w:rsid w:val="299CFAA7"/>
    <w:rsid w:val="29A2BF05"/>
    <w:rsid w:val="29A802A9"/>
    <w:rsid w:val="29AAB8DE"/>
    <w:rsid w:val="29D62591"/>
    <w:rsid w:val="29EA421D"/>
    <w:rsid w:val="29EEAE75"/>
    <w:rsid w:val="29FDE5DC"/>
    <w:rsid w:val="2A0888CB"/>
    <w:rsid w:val="2A19CDA4"/>
    <w:rsid w:val="2A218744"/>
    <w:rsid w:val="2A261D3A"/>
    <w:rsid w:val="2A29199C"/>
    <w:rsid w:val="2A39114E"/>
    <w:rsid w:val="2A3F05A8"/>
    <w:rsid w:val="2A45B8BD"/>
    <w:rsid w:val="2A4FA530"/>
    <w:rsid w:val="2A5C4F90"/>
    <w:rsid w:val="2A82EC77"/>
    <w:rsid w:val="2A860714"/>
    <w:rsid w:val="2A876DD8"/>
    <w:rsid w:val="2A946F96"/>
    <w:rsid w:val="2AA52201"/>
    <w:rsid w:val="2AADB520"/>
    <w:rsid w:val="2AB1EA63"/>
    <w:rsid w:val="2ABC5613"/>
    <w:rsid w:val="2ABFBB41"/>
    <w:rsid w:val="2AC5FCE5"/>
    <w:rsid w:val="2AC684BD"/>
    <w:rsid w:val="2ADAC07E"/>
    <w:rsid w:val="2AEF87D5"/>
    <w:rsid w:val="2AF1287D"/>
    <w:rsid w:val="2B05D83D"/>
    <w:rsid w:val="2B12913A"/>
    <w:rsid w:val="2B13802C"/>
    <w:rsid w:val="2B14238E"/>
    <w:rsid w:val="2B1604FF"/>
    <w:rsid w:val="2B20DD8A"/>
    <w:rsid w:val="2B52FF84"/>
    <w:rsid w:val="2B58240C"/>
    <w:rsid w:val="2B64D43E"/>
    <w:rsid w:val="2B73568F"/>
    <w:rsid w:val="2B769A25"/>
    <w:rsid w:val="2B7D887D"/>
    <w:rsid w:val="2B8C0D99"/>
    <w:rsid w:val="2B99FDEC"/>
    <w:rsid w:val="2BA6A7B0"/>
    <w:rsid w:val="2BA8DBBD"/>
    <w:rsid w:val="2BBD5C0F"/>
    <w:rsid w:val="2BBF6C5B"/>
    <w:rsid w:val="2BBF87DB"/>
    <w:rsid w:val="2BC2753A"/>
    <w:rsid w:val="2BC9C8A1"/>
    <w:rsid w:val="2BCCAF85"/>
    <w:rsid w:val="2BDD174C"/>
    <w:rsid w:val="2BDE234D"/>
    <w:rsid w:val="2BE23D93"/>
    <w:rsid w:val="2BE9179B"/>
    <w:rsid w:val="2BE9CBB2"/>
    <w:rsid w:val="2BF4B62F"/>
    <w:rsid w:val="2C03ADC3"/>
    <w:rsid w:val="2C11DEFF"/>
    <w:rsid w:val="2C27E1D7"/>
    <w:rsid w:val="2C295DF6"/>
    <w:rsid w:val="2C386324"/>
    <w:rsid w:val="2C3A4672"/>
    <w:rsid w:val="2C3D2034"/>
    <w:rsid w:val="2C52E816"/>
    <w:rsid w:val="2C534DA5"/>
    <w:rsid w:val="2C58786A"/>
    <w:rsid w:val="2C6BB86A"/>
    <w:rsid w:val="2C707012"/>
    <w:rsid w:val="2C7CCA07"/>
    <w:rsid w:val="2C7E3E4F"/>
    <w:rsid w:val="2C8174D9"/>
    <w:rsid w:val="2C839A6D"/>
    <w:rsid w:val="2C8D96C3"/>
    <w:rsid w:val="2C962505"/>
    <w:rsid w:val="2C9AF022"/>
    <w:rsid w:val="2C9B903E"/>
    <w:rsid w:val="2CA6FCCF"/>
    <w:rsid w:val="2CAA4AB5"/>
    <w:rsid w:val="2CAC54B9"/>
    <w:rsid w:val="2CAFC14E"/>
    <w:rsid w:val="2CB65B19"/>
    <w:rsid w:val="2CBB9172"/>
    <w:rsid w:val="2CC1EA6E"/>
    <w:rsid w:val="2CC800BD"/>
    <w:rsid w:val="2CC8DB5A"/>
    <w:rsid w:val="2CCB8744"/>
    <w:rsid w:val="2CDFD345"/>
    <w:rsid w:val="2CF63DD0"/>
    <w:rsid w:val="2D16C658"/>
    <w:rsid w:val="2D2445A2"/>
    <w:rsid w:val="2D25275A"/>
    <w:rsid w:val="2D3A4E84"/>
    <w:rsid w:val="2D4C47D3"/>
    <w:rsid w:val="2D5AC0AD"/>
    <w:rsid w:val="2D5FB379"/>
    <w:rsid w:val="2D615B31"/>
    <w:rsid w:val="2D69DAA4"/>
    <w:rsid w:val="2D89AA96"/>
    <w:rsid w:val="2D8D6B6B"/>
    <w:rsid w:val="2D8EAD84"/>
    <w:rsid w:val="2D9459E5"/>
    <w:rsid w:val="2D96ECC3"/>
    <w:rsid w:val="2D9BB15D"/>
    <w:rsid w:val="2D9D0D2E"/>
    <w:rsid w:val="2DAB95E9"/>
    <w:rsid w:val="2DC6AAC7"/>
    <w:rsid w:val="2DCD0191"/>
    <w:rsid w:val="2DCEBA7A"/>
    <w:rsid w:val="2DD9DDF5"/>
    <w:rsid w:val="2DDBBC46"/>
    <w:rsid w:val="2DF3B2EB"/>
    <w:rsid w:val="2E01B898"/>
    <w:rsid w:val="2E19160C"/>
    <w:rsid w:val="2E2020A9"/>
    <w:rsid w:val="2E29F421"/>
    <w:rsid w:val="2E30FF0D"/>
    <w:rsid w:val="2E3361CF"/>
    <w:rsid w:val="2E377AAC"/>
    <w:rsid w:val="2E3CE2EA"/>
    <w:rsid w:val="2E54128D"/>
    <w:rsid w:val="2E6F3DDE"/>
    <w:rsid w:val="2E7284B0"/>
    <w:rsid w:val="2E737CFA"/>
    <w:rsid w:val="2E76E6D2"/>
    <w:rsid w:val="2E97AC7F"/>
    <w:rsid w:val="2E9BD4D3"/>
    <w:rsid w:val="2EBF4584"/>
    <w:rsid w:val="2EC12F6E"/>
    <w:rsid w:val="2ED6B3E4"/>
    <w:rsid w:val="2EDB449E"/>
    <w:rsid w:val="2EE064FA"/>
    <w:rsid w:val="2EE3B8DE"/>
    <w:rsid w:val="2EF82BCD"/>
    <w:rsid w:val="2EF96516"/>
    <w:rsid w:val="2EFE4C22"/>
    <w:rsid w:val="2EFE9D09"/>
    <w:rsid w:val="2F0741CC"/>
    <w:rsid w:val="2F0B0B3E"/>
    <w:rsid w:val="2F20077C"/>
    <w:rsid w:val="2F2869D5"/>
    <w:rsid w:val="2F297D74"/>
    <w:rsid w:val="2F3A15DD"/>
    <w:rsid w:val="2F3ABC38"/>
    <w:rsid w:val="2F3CB479"/>
    <w:rsid w:val="2F47993B"/>
    <w:rsid w:val="2F4A8AE4"/>
    <w:rsid w:val="2F555357"/>
    <w:rsid w:val="2F721625"/>
    <w:rsid w:val="2F7CA58D"/>
    <w:rsid w:val="2F7EBA50"/>
    <w:rsid w:val="2F7EBF21"/>
    <w:rsid w:val="2F7F725E"/>
    <w:rsid w:val="2F8BD74B"/>
    <w:rsid w:val="2F91D321"/>
    <w:rsid w:val="2F966989"/>
    <w:rsid w:val="2FAE07BC"/>
    <w:rsid w:val="2FAF3FF5"/>
    <w:rsid w:val="2FB0622B"/>
    <w:rsid w:val="2FB2BD94"/>
    <w:rsid w:val="2FB2CA57"/>
    <w:rsid w:val="2FC96680"/>
    <w:rsid w:val="2FDBDA21"/>
    <w:rsid w:val="2FE9197F"/>
    <w:rsid w:val="2FEBE5FA"/>
    <w:rsid w:val="3001FC0E"/>
    <w:rsid w:val="300A30B4"/>
    <w:rsid w:val="30155FD4"/>
    <w:rsid w:val="302157DB"/>
    <w:rsid w:val="3029CEEA"/>
    <w:rsid w:val="302B19B4"/>
    <w:rsid w:val="3031BDC4"/>
    <w:rsid w:val="3037F1AE"/>
    <w:rsid w:val="30405BF9"/>
    <w:rsid w:val="30410640"/>
    <w:rsid w:val="304234D6"/>
    <w:rsid w:val="30467D76"/>
    <w:rsid w:val="3049D9B5"/>
    <w:rsid w:val="304E8E6E"/>
    <w:rsid w:val="3053BEAA"/>
    <w:rsid w:val="305C4587"/>
    <w:rsid w:val="30634ED8"/>
    <w:rsid w:val="3068F6C0"/>
    <w:rsid w:val="30750F16"/>
    <w:rsid w:val="307826C5"/>
    <w:rsid w:val="3078C025"/>
    <w:rsid w:val="307D2657"/>
    <w:rsid w:val="3084B296"/>
    <w:rsid w:val="308613E5"/>
    <w:rsid w:val="308807FA"/>
    <w:rsid w:val="30917107"/>
    <w:rsid w:val="309173A3"/>
    <w:rsid w:val="30ABA9F6"/>
    <w:rsid w:val="30BDF1D1"/>
    <w:rsid w:val="30CE801F"/>
    <w:rsid w:val="30DBE184"/>
    <w:rsid w:val="30EABD35"/>
    <w:rsid w:val="30F8A56E"/>
    <w:rsid w:val="3104340C"/>
    <w:rsid w:val="311BB153"/>
    <w:rsid w:val="311F4127"/>
    <w:rsid w:val="312DA929"/>
    <w:rsid w:val="314109A7"/>
    <w:rsid w:val="3141A360"/>
    <w:rsid w:val="314ACA3F"/>
    <w:rsid w:val="315A23DB"/>
    <w:rsid w:val="31623B09"/>
    <w:rsid w:val="316C6349"/>
    <w:rsid w:val="316DDE06"/>
    <w:rsid w:val="316FD4FB"/>
    <w:rsid w:val="3175D2F3"/>
    <w:rsid w:val="317AE742"/>
    <w:rsid w:val="318D87B1"/>
    <w:rsid w:val="318DEA70"/>
    <w:rsid w:val="3194D9AA"/>
    <w:rsid w:val="3197583C"/>
    <w:rsid w:val="319A7D8F"/>
    <w:rsid w:val="319CBD79"/>
    <w:rsid w:val="31A141C0"/>
    <w:rsid w:val="31A7A05E"/>
    <w:rsid w:val="31AC51EF"/>
    <w:rsid w:val="31B0613C"/>
    <w:rsid w:val="31B3CD76"/>
    <w:rsid w:val="31B6D010"/>
    <w:rsid w:val="31B7A167"/>
    <w:rsid w:val="31BCCA40"/>
    <w:rsid w:val="31C149FD"/>
    <w:rsid w:val="31C93C9F"/>
    <w:rsid w:val="31CBBFB6"/>
    <w:rsid w:val="31D4524D"/>
    <w:rsid w:val="31DF2E90"/>
    <w:rsid w:val="31E860F0"/>
    <w:rsid w:val="31F8428A"/>
    <w:rsid w:val="31FC4693"/>
    <w:rsid w:val="320DB31A"/>
    <w:rsid w:val="320FFE86"/>
    <w:rsid w:val="32115E5C"/>
    <w:rsid w:val="3222C1ED"/>
    <w:rsid w:val="323AB1E4"/>
    <w:rsid w:val="32447B12"/>
    <w:rsid w:val="32479769"/>
    <w:rsid w:val="324B3F2D"/>
    <w:rsid w:val="325271A3"/>
    <w:rsid w:val="3260844E"/>
    <w:rsid w:val="326B019D"/>
    <w:rsid w:val="326C8908"/>
    <w:rsid w:val="3271ACA7"/>
    <w:rsid w:val="32878333"/>
    <w:rsid w:val="328FCF28"/>
    <w:rsid w:val="329D37C3"/>
    <w:rsid w:val="32A02FB7"/>
    <w:rsid w:val="32B9C307"/>
    <w:rsid w:val="32C094D7"/>
    <w:rsid w:val="32C2A143"/>
    <w:rsid w:val="32C5F99B"/>
    <w:rsid w:val="32CA11DC"/>
    <w:rsid w:val="32CAD8BE"/>
    <w:rsid w:val="32CBADFD"/>
    <w:rsid w:val="32CE9BC9"/>
    <w:rsid w:val="32D261EA"/>
    <w:rsid w:val="32DDB418"/>
    <w:rsid w:val="32E61DCC"/>
    <w:rsid w:val="32EF4144"/>
    <w:rsid w:val="32FDCBCC"/>
    <w:rsid w:val="33021BD9"/>
    <w:rsid w:val="330F8531"/>
    <w:rsid w:val="33214C94"/>
    <w:rsid w:val="3323D731"/>
    <w:rsid w:val="33324196"/>
    <w:rsid w:val="333EDE70"/>
    <w:rsid w:val="335090F8"/>
    <w:rsid w:val="335BF997"/>
    <w:rsid w:val="335E2560"/>
    <w:rsid w:val="336288B5"/>
    <w:rsid w:val="3381B1AF"/>
    <w:rsid w:val="338222BD"/>
    <w:rsid w:val="33A762E1"/>
    <w:rsid w:val="33A967F1"/>
    <w:rsid w:val="33AE8850"/>
    <w:rsid w:val="33BF9D33"/>
    <w:rsid w:val="33C08E85"/>
    <w:rsid w:val="33CC17EA"/>
    <w:rsid w:val="33D130FC"/>
    <w:rsid w:val="33E29645"/>
    <w:rsid w:val="340267D0"/>
    <w:rsid w:val="3402DE64"/>
    <w:rsid w:val="340CE315"/>
    <w:rsid w:val="34188BFA"/>
    <w:rsid w:val="341E2B44"/>
    <w:rsid w:val="343391FB"/>
    <w:rsid w:val="343419B2"/>
    <w:rsid w:val="345C47E3"/>
    <w:rsid w:val="3465C6DD"/>
    <w:rsid w:val="346B28C5"/>
    <w:rsid w:val="34726640"/>
    <w:rsid w:val="3478D6C0"/>
    <w:rsid w:val="348E73D8"/>
    <w:rsid w:val="348EFA1D"/>
    <w:rsid w:val="3491FF35"/>
    <w:rsid w:val="34939506"/>
    <w:rsid w:val="349A138A"/>
    <w:rsid w:val="349A56D8"/>
    <w:rsid w:val="349EFCC5"/>
    <w:rsid w:val="34AB9D74"/>
    <w:rsid w:val="34BD81E2"/>
    <w:rsid w:val="34CE55F7"/>
    <w:rsid w:val="34CF7BFB"/>
    <w:rsid w:val="34D079C5"/>
    <w:rsid w:val="34D895C7"/>
    <w:rsid w:val="34DBB6F9"/>
    <w:rsid w:val="34EA5D23"/>
    <w:rsid w:val="34F64036"/>
    <w:rsid w:val="34F7DEE8"/>
    <w:rsid w:val="34FD773F"/>
    <w:rsid w:val="34FE07EE"/>
    <w:rsid w:val="35017E66"/>
    <w:rsid w:val="350E12E5"/>
    <w:rsid w:val="3512269E"/>
    <w:rsid w:val="3520C7B0"/>
    <w:rsid w:val="352843F7"/>
    <w:rsid w:val="35314EB1"/>
    <w:rsid w:val="353C01BA"/>
    <w:rsid w:val="3551D0C2"/>
    <w:rsid w:val="355BF20B"/>
    <w:rsid w:val="356316E6"/>
    <w:rsid w:val="35655630"/>
    <w:rsid w:val="3589D2FC"/>
    <w:rsid w:val="358AA2D1"/>
    <w:rsid w:val="35922452"/>
    <w:rsid w:val="35B818BD"/>
    <w:rsid w:val="35C71831"/>
    <w:rsid w:val="35CA32CC"/>
    <w:rsid w:val="35D44821"/>
    <w:rsid w:val="35DF7AB8"/>
    <w:rsid w:val="35DFFB02"/>
    <w:rsid w:val="35E2D922"/>
    <w:rsid w:val="35E3D71D"/>
    <w:rsid w:val="35E8EAB2"/>
    <w:rsid w:val="35EEF9BA"/>
    <w:rsid w:val="35F08F3F"/>
    <w:rsid w:val="35FD7255"/>
    <w:rsid w:val="36023F91"/>
    <w:rsid w:val="36059382"/>
    <w:rsid w:val="36121668"/>
    <w:rsid w:val="3624763A"/>
    <w:rsid w:val="362A5F6E"/>
    <w:rsid w:val="362AF642"/>
    <w:rsid w:val="362B96F9"/>
    <w:rsid w:val="362F3652"/>
    <w:rsid w:val="3637290B"/>
    <w:rsid w:val="36451896"/>
    <w:rsid w:val="3647C751"/>
    <w:rsid w:val="364EF2C4"/>
    <w:rsid w:val="36661AA0"/>
    <w:rsid w:val="366636BB"/>
    <w:rsid w:val="366BAFB1"/>
    <w:rsid w:val="366C9D56"/>
    <w:rsid w:val="3673920C"/>
    <w:rsid w:val="36798BD7"/>
    <w:rsid w:val="367F66ED"/>
    <w:rsid w:val="36815594"/>
    <w:rsid w:val="3682BA24"/>
    <w:rsid w:val="3693BE66"/>
    <w:rsid w:val="369CDBEF"/>
    <w:rsid w:val="369CF6DF"/>
    <w:rsid w:val="36BBA7E1"/>
    <w:rsid w:val="36BED5B3"/>
    <w:rsid w:val="36DA7010"/>
    <w:rsid w:val="36E19CCC"/>
    <w:rsid w:val="36EAA938"/>
    <w:rsid w:val="36EB5AED"/>
    <w:rsid w:val="36F7FD95"/>
    <w:rsid w:val="36F865B4"/>
    <w:rsid w:val="36F9E1DC"/>
    <w:rsid w:val="3706A781"/>
    <w:rsid w:val="3718268A"/>
    <w:rsid w:val="3719D105"/>
    <w:rsid w:val="371C9C80"/>
    <w:rsid w:val="37305680"/>
    <w:rsid w:val="37319A90"/>
    <w:rsid w:val="374182DB"/>
    <w:rsid w:val="37478C88"/>
    <w:rsid w:val="3748C2C9"/>
    <w:rsid w:val="375FF6F8"/>
    <w:rsid w:val="376A98AC"/>
    <w:rsid w:val="376DB21B"/>
    <w:rsid w:val="378FED19"/>
    <w:rsid w:val="3797AD5E"/>
    <w:rsid w:val="37997C8F"/>
    <w:rsid w:val="37A25381"/>
    <w:rsid w:val="37A46875"/>
    <w:rsid w:val="37A87ACE"/>
    <w:rsid w:val="37C7BE7A"/>
    <w:rsid w:val="37DCAEEB"/>
    <w:rsid w:val="37E57B0E"/>
    <w:rsid w:val="37E5DBFA"/>
    <w:rsid w:val="37E6E2D5"/>
    <w:rsid w:val="37FECEFA"/>
    <w:rsid w:val="37FFFA72"/>
    <w:rsid w:val="3802244B"/>
    <w:rsid w:val="38086BCB"/>
    <w:rsid w:val="380C084F"/>
    <w:rsid w:val="380D004A"/>
    <w:rsid w:val="380FB65C"/>
    <w:rsid w:val="38139524"/>
    <w:rsid w:val="38143184"/>
    <w:rsid w:val="38147233"/>
    <w:rsid w:val="3817EBBD"/>
    <w:rsid w:val="3819E46C"/>
    <w:rsid w:val="3821A445"/>
    <w:rsid w:val="3824D2D6"/>
    <w:rsid w:val="38288D81"/>
    <w:rsid w:val="384898B3"/>
    <w:rsid w:val="38509E89"/>
    <w:rsid w:val="38580A79"/>
    <w:rsid w:val="386405AD"/>
    <w:rsid w:val="38659338"/>
    <w:rsid w:val="386C2863"/>
    <w:rsid w:val="38757C63"/>
    <w:rsid w:val="387A0439"/>
    <w:rsid w:val="387BBB3B"/>
    <w:rsid w:val="38808BDA"/>
    <w:rsid w:val="3881E000"/>
    <w:rsid w:val="38940619"/>
    <w:rsid w:val="38954454"/>
    <w:rsid w:val="38A086E1"/>
    <w:rsid w:val="38A2D1AB"/>
    <w:rsid w:val="38A8A71F"/>
    <w:rsid w:val="38B1D222"/>
    <w:rsid w:val="38C4D3A4"/>
    <w:rsid w:val="38D0F9E9"/>
    <w:rsid w:val="38D20BF5"/>
    <w:rsid w:val="38D2F8E2"/>
    <w:rsid w:val="38D8934D"/>
    <w:rsid w:val="38E47485"/>
    <w:rsid w:val="38E4CF23"/>
    <w:rsid w:val="38E64CF7"/>
    <w:rsid w:val="38F03A30"/>
    <w:rsid w:val="391C6968"/>
    <w:rsid w:val="392D9716"/>
    <w:rsid w:val="393278BE"/>
    <w:rsid w:val="393340E8"/>
    <w:rsid w:val="39369503"/>
    <w:rsid w:val="393B61FD"/>
    <w:rsid w:val="39563D12"/>
    <w:rsid w:val="3964707C"/>
    <w:rsid w:val="396D3B21"/>
    <w:rsid w:val="3970A1B9"/>
    <w:rsid w:val="39716133"/>
    <w:rsid w:val="397222B7"/>
    <w:rsid w:val="39793480"/>
    <w:rsid w:val="3983F212"/>
    <w:rsid w:val="398816BC"/>
    <w:rsid w:val="39925832"/>
    <w:rsid w:val="399AD45D"/>
    <w:rsid w:val="39A5CE50"/>
    <w:rsid w:val="39A7DDA7"/>
    <w:rsid w:val="39B07FB9"/>
    <w:rsid w:val="39B45E69"/>
    <w:rsid w:val="39B80F2D"/>
    <w:rsid w:val="39BC82FF"/>
    <w:rsid w:val="39C5720B"/>
    <w:rsid w:val="39C9F6C2"/>
    <w:rsid w:val="39CAA5B6"/>
    <w:rsid w:val="39D42623"/>
    <w:rsid w:val="39EEF1BB"/>
    <w:rsid w:val="39F9642C"/>
    <w:rsid w:val="3A0B9E96"/>
    <w:rsid w:val="3A12602E"/>
    <w:rsid w:val="3A1A8E42"/>
    <w:rsid w:val="3A34E700"/>
    <w:rsid w:val="3A3586BD"/>
    <w:rsid w:val="3A35D21D"/>
    <w:rsid w:val="3A382816"/>
    <w:rsid w:val="3A3D96A5"/>
    <w:rsid w:val="3A490FB7"/>
    <w:rsid w:val="3A523380"/>
    <w:rsid w:val="3A661B1F"/>
    <w:rsid w:val="3A6FCC4A"/>
    <w:rsid w:val="3A782946"/>
    <w:rsid w:val="3A7ED57A"/>
    <w:rsid w:val="3A81B475"/>
    <w:rsid w:val="3A8C43E3"/>
    <w:rsid w:val="3A8CA3E7"/>
    <w:rsid w:val="3A8F71A5"/>
    <w:rsid w:val="3A962538"/>
    <w:rsid w:val="3A9A414C"/>
    <w:rsid w:val="3A9B7CD4"/>
    <w:rsid w:val="3AA0A7CC"/>
    <w:rsid w:val="3AA47546"/>
    <w:rsid w:val="3AA714D8"/>
    <w:rsid w:val="3AAAB9A2"/>
    <w:rsid w:val="3AAEDB2C"/>
    <w:rsid w:val="3AB22B78"/>
    <w:rsid w:val="3AB79EC4"/>
    <w:rsid w:val="3ABC6071"/>
    <w:rsid w:val="3ABDBD66"/>
    <w:rsid w:val="3ACE8628"/>
    <w:rsid w:val="3ADBFA80"/>
    <w:rsid w:val="3ADD8492"/>
    <w:rsid w:val="3AE2D64A"/>
    <w:rsid w:val="3AE533AB"/>
    <w:rsid w:val="3AF2F2DE"/>
    <w:rsid w:val="3AF497D8"/>
    <w:rsid w:val="3AFE0247"/>
    <w:rsid w:val="3B02A83D"/>
    <w:rsid w:val="3B16BCFB"/>
    <w:rsid w:val="3B18A751"/>
    <w:rsid w:val="3B1D8CB6"/>
    <w:rsid w:val="3B205E23"/>
    <w:rsid w:val="3B239CD5"/>
    <w:rsid w:val="3B265BF4"/>
    <w:rsid w:val="3B2A4E42"/>
    <w:rsid w:val="3B3DE924"/>
    <w:rsid w:val="3B41792A"/>
    <w:rsid w:val="3B4A4DF2"/>
    <w:rsid w:val="3B4DE844"/>
    <w:rsid w:val="3B5C68F2"/>
    <w:rsid w:val="3B60EA1A"/>
    <w:rsid w:val="3B6715E7"/>
    <w:rsid w:val="3B768181"/>
    <w:rsid w:val="3B818307"/>
    <w:rsid w:val="3B886AD7"/>
    <w:rsid w:val="3B95D61F"/>
    <w:rsid w:val="3B9B6152"/>
    <w:rsid w:val="3B9D6EB3"/>
    <w:rsid w:val="3BA2B887"/>
    <w:rsid w:val="3BA58416"/>
    <w:rsid w:val="3BA74B73"/>
    <w:rsid w:val="3BCAAF52"/>
    <w:rsid w:val="3BCBD324"/>
    <w:rsid w:val="3BD2728E"/>
    <w:rsid w:val="3BD7BDBB"/>
    <w:rsid w:val="3BD91210"/>
    <w:rsid w:val="3BDF4E2D"/>
    <w:rsid w:val="3BF598B6"/>
    <w:rsid w:val="3C06D01E"/>
    <w:rsid w:val="3C0F7C27"/>
    <w:rsid w:val="3C168B66"/>
    <w:rsid w:val="3C18A463"/>
    <w:rsid w:val="3C2638C7"/>
    <w:rsid w:val="3C29DB46"/>
    <w:rsid w:val="3C304084"/>
    <w:rsid w:val="3C3BF02F"/>
    <w:rsid w:val="3C4127C9"/>
    <w:rsid w:val="3C58BCD7"/>
    <w:rsid w:val="3C739B28"/>
    <w:rsid w:val="3C793556"/>
    <w:rsid w:val="3C88EB24"/>
    <w:rsid w:val="3C995143"/>
    <w:rsid w:val="3CA5C1BB"/>
    <w:rsid w:val="3CACC5F4"/>
    <w:rsid w:val="3CB00607"/>
    <w:rsid w:val="3CB42729"/>
    <w:rsid w:val="3CB4A955"/>
    <w:rsid w:val="3CB6B98C"/>
    <w:rsid w:val="3CB6E6B9"/>
    <w:rsid w:val="3CC538FE"/>
    <w:rsid w:val="3CC848B2"/>
    <w:rsid w:val="3CD5281E"/>
    <w:rsid w:val="3CE698CA"/>
    <w:rsid w:val="3CF7AE95"/>
    <w:rsid w:val="3CF96C15"/>
    <w:rsid w:val="3CFD8D48"/>
    <w:rsid w:val="3D13DC85"/>
    <w:rsid w:val="3D199B4C"/>
    <w:rsid w:val="3D1D4B18"/>
    <w:rsid w:val="3D21122E"/>
    <w:rsid w:val="3D23F062"/>
    <w:rsid w:val="3D2D7884"/>
    <w:rsid w:val="3D3EF514"/>
    <w:rsid w:val="3D40A609"/>
    <w:rsid w:val="3D4860C8"/>
    <w:rsid w:val="3D4E2377"/>
    <w:rsid w:val="3D5D9F07"/>
    <w:rsid w:val="3D7B42CF"/>
    <w:rsid w:val="3D7DFE23"/>
    <w:rsid w:val="3D9FAC9F"/>
    <w:rsid w:val="3DA18CE7"/>
    <w:rsid w:val="3DA34AF4"/>
    <w:rsid w:val="3DAFC938"/>
    <w:rsid w:val="3DB5F6EC"/>
    <w:rsid w:val="3DB62E1F"/>
    <w:rsid w:val="3DC75995"/>
    <w:rsid w:val="3DCB1AC4"/>
    <w:rsid w:val="3DDB2270"/>
    <w:rsid w:val="3DDF26B1"/>
    <w:rsid w:val="3DE3EE8A"/>
    <w:rsid w:val="3DE7718D"/>
    <w:rsid w:val="3DEB0CC6"/>
    <w:rsid w:val="3E067EC5"/>
    <w:rsid w:val="3E1F35B8"/>
    <w:rsid w:val="3E253F2E"/>
    <w:rsid w:val="3E2C118F"/>
    <w:rsid w:val="3E37DFE8"/>
    <w:rsid w:val="3E3DB42D"/>
    <w:rsid w:val="3E42AA06"/>
    <w:rsid w:val="3E491A5F"/>
    <w:rsid w:val="3E5953DD"/>
    <w:rsid w:val="3E60D35C"/>
    <w:rsid w:val="3E71057D"/>
    <w:rsid w:val="3E795B11"/>
    <w:rsid w:val="3E7B8C29"/>
    <w:rsid w:val="3E803B26"/>
    <w:rsid w:val="3E91EDB9"/>
    <w:rsid w:val="3E9E8B87"/>
    <w:rsid w:val="3EA8A113"/>
    <w:rsid w:val="3EAA57F2"/>
    <w:rsid w:val="3EBC4827"/>
    <w:rsid w:val="3ECA0970"/>
    <w:rsid w:val="3ECB2F75"/>
    <w:rsid w:val="3ED68130"/>
    <w:rsid w:val="3EDEB0DF"/>
    <w:rsid w:val="3EDEE6FF"/>
    <w:rsid w:val="3EDF8B00"/>
    <w:rsid w:val="3EE13CF8"/>
    <w:rsid w:val="3EE947E1"/>
    <w:rsid w:val="3EEC1EE9"/>
    <w:rsid w:val="3EF3B728"/>
    <w:rsid w:val="3EFB35DA"/>
    <w:rsid w:val="3F04F67C"/>
    <w:rsid w:val="3F1BBF9A"/>
    <w:rsid w:val="3F1BEE79"/>
    <w:rsid w:val="3F296EEC"/>
    <w:rsid w:val="3F3A8C39"/>
    <w:rsid w:val="3F3BDDEC"/>
    <w:rsid w:val="3F402F90"/>
    <w:rsid w:val="3F42FCB0"/>
    <w:rsid w:val="3F439660"/>
    <w:rsid w:val="3F44672A"/>
    <w:rsid w:val="3F45EB60"/>
    <w:rsid w:val="3F507520"/>
    <w:rsid w:val="3F57A25D"/>
    <w:rsid w:val="3F586030"/>
    <w:rsid w:val="3F65ACE3"/>
    <w:rsid w:val="3F675379"/>
    <w:rsid w:val="3F68740D"/>
    <w:rsid w:val="3F744904"/>
    <w:rsid w:val="3F7EF23C"/>
    <w:rsid w:val="3F8161C0"/>
    <w:rsid w:val="3F87A36B"/>
    <w:rsid w:val="3F8EDF25"/>
    <w:rsid w:val="3F91541C"/>
    <w:rsid w:val="3F91A3E8"/>
    <w:rsid w:val="3F91A816"/>
    <w:rsid w:val="3F93BF96"/>
    <w:rsid w:val="3F96A6DA"/>
    <w:rsid w:val="3FA66B6C"/>
    <w:rsid w:val="3FA7A8FC"/>
    <w:rsid w:val="3FAEE11D"/>
    <w:rsid w:val="3FAF1F83"/>
    <w:rsid w:val="3FB7F74A"/>
    <w:rsid w:val="3FBCD93E"/>
    <w:rsid w:val="3FD7E6B7"/>
    <w:rsid w:val="3FD7F656"/>
    <w:rsid w:val="3FD9341D"/>
    <w:rsid w:val="3FDFAED2"/>
    <w:rsid w:val="3FF12BAF"/>
    <w:rsid w:val="4007EE9D"/>
    <w:rsid w:val="400C5306"/>
    <w:rsid w:val="405525D2"/>
    <w:rsid w:val="405BEF6E"/>
    <w:rsid w:val="40675F56"/>
    <w:rsid w:val="407D21AC"/>
    <w:rsid w:val="40856480"/>
    <w:rsid w:val="4094A669"/>
    <w:rsid w:val="409B2CEB"/>
    <w:rsid w:val="40A73A86"/>
    <w:rsid w:val="40A83261"/>
    <w:rsid w:val="40CE5DCA"/>
    <w:rsid w:val="40CEB383"/>
    <w:rsid w:val="40D2170A"/>
    <w:rsid w:val="40E163E2"/>
    <w:rsid w:val="40F80AD5"/>
    <w:rsid w:val="4100990A"/>
    <w:rsid w:val="41012C3B"/>
    <w:rsid w:val="4102E922"/>
    <w:rsid w:val="41035B6A"/>
    <w:rsid w:val="4106F71B"/>
    <w:rsid w:val="410EF044"/>
    <w:rsid w:val="412815D7"/>
    <w:rsid w:val="41431354"/>
    <w:rsid w:val="414A0ADD"/>
    <w:rsid w:val="414E04D3"/>
    <w:rsid w:val="41524F7B"/>
    <w:rsid w:val="41593703"/>
    <w:rsid w:val="415DE90D"/>
    <w:rsid w:val="4165F9A7"/>
    <w:rsid w:val="41678B31"/>
    <w:rsid w:val="416CBEC9"/>
    <w:rsid w:val="416EA5E7"/>
    <w:rsid w:val="417251BE"/>
    <w:rsid w:val="41762EE3"/>
    <w:rsid w:val="417850A3"/>
    <w:rsid w:val="417CCE8C"/>
    <w:rsid w:val="4182FF8D"/>
    <w:rsid w:val="4187B71D"/>
    <w:rsid w:val="4187C93E"/>
    <w:rsid w:val="4196C154"/>
    <w:rsid w:val="419C54C1"/>
    <w:rsid w:val="419E4D92"/>
    <w:rsid w:val="419EE471"/>
    <w:rsid w:val="41A51F2C"/>
    <w:rsid w:val="41AD3D42"/>
    <w:rsid w:val="41B07EAF"/>
    <w:rsid w:val="41BAA60F"/>
    <w:rsid w:val="41DAA0EF"/>
    <w:rsid w:val="41E81AB2"/>
    <w:rsid w:val="41F61452"/>
    <w:rsid w:val="41FA4947"/>
    <w:rsid w:val="420B6AC5"/>
    <w:rsid w:val="42234B23"/>
    <w:rsid w:val="422BD22C"/>
    <w:rsid w:val="422CA10A"/>
    <w:rsid w:val="42334FD8"/>
    <w:rsid w:val="423CBC05"/>
    <w:rsid w:val="423D923D"/>
    <w:rsid w:val="424A8ED4"/>
    <w:rsid w:val="4253BF6C"/>
    <w:rsid w:val="425C2DAE"/>
    <w:rsid w:val="42733B8A"/>
    <w:rsid w:val="428E8B10"/>
    <w:rsid w:val="429269B8"/>
    <w:rsid w:val="42A3CE89"/>
    <w:rsid w:val="42AE8989"/>
    <w:rsid w:val="42B29CD8"/>
    <w:rsid w:val="42B50F0B"/>
    <w:rsid w:val="42BAFBA3"/>
    <w:rsid w:val="42D1752A"/>
    <w:rsid w:val="42DC4FD2"/>
    <w:rsid w:val="42E242ED"/>
    <w:rsid w:val="42F8036F"/>
    <w:rsid w:val="43007AEC"/>
    <w:rsid w:val="431573DD"/>
    <w:rsid w:val="43386C67"/>
    <w:rsid w:val="43404FDB"/>
    <w:rsid w:val="43492433"/>
    <w:rsid w:val="434DA152"/>
    <w:rsid w:val="434E86D9"/>
    <w:rsid w:val="43549790"/>
    <w:rsid w:val="4364FA5B"/>
    <w:rsid w:val="4367DB5F"/>
    <w:rsid w:val="4370A0F4"/>
    <w:rsid w:val="4383F90B"/>
    <w:rsid w:val="4395B74A"/>
    <w:rsid w:val="43A46096"/>
    <w:rsid w:val="43B1C5A6"/>
    <w:rsid w:val="43B592F9"/>
    <w:rsid w:val="43B9D653"/>
    <w:rsid w:val="43E16A34"/>
    <w:rsid w:val="43E89FAE"/>
    <w:rsid w:val="43F64953"/>
    <w:rsid w:val="44032C0D"/>
    <w:rsid w:val="440A73F0"/>
    <w:rsid w:val="440E4219"/>
    <w:rsid w:val="4414892A"/>
    <w:rsid w:val="44300D68"/>
    <w:rsid w:val="4435A827"/>
    <w:rsid w:val="444D518B"/>
    <w:rsid w:val="44519693"/>
    <w:rsid w:val="44670ED7"/>
    <w:rsid w:val="44672960"/>
    <w:rsid w:val="446E3950"/>
    <w:rsid w:val="4489A9F1"/>
    <w:rsid w:val="4494FE18"/>
    <w:rsid w:val="4495AF3F"/>
    <w:rsid w:val="44A16069"/>
    <w:rsid w:val="44A85884"/>
    <w:rsid w:val="44ABDF96"/>
    <w:rsid w:val="44AFA4D4"/>
    <w:rsid w:val="44C2177E"/>
    <w:rsid w:val="44C65FCB"/>
    <w:rsid w:val="44CE6C21"/>
    <w:rsid w:val="44CF8227"/>
    <w:rsid w:val="44D88024"/>
    <w:rsid w:val="44EDA10F"/>
    <w:rsid w:val="45043427"/>
    <w:rsid w:val="4524E21A"/>
    <w:rsid w:val="4530D755"/>
    <w:rsid w:val="45386ECF"/>
    <w:rsid w:val="454003B7"/>
    <w:rsid w:val="4547F329"/>
    <w:rsid w:val="454C6B01"/>
    <w:rsid w:val="4558B2A0"/>
    <w:rsid w:val="456A4E54"/>
    <w:rsid w:val="456CD526"/>
    <w:rsid w:val="45722123"/>
    <w:rsid w:val="45B6EEA8"/>
    <w:rsid w:val="45BA1A7C"/>
    <w:rsid w:val="45DB99DF"/>
    <w:rsid w:val="45DC21B9"/>
    <w:rsid w:val="45E0ED39"/>
    <w:rsid w:val="45EEE1D3"/>
    <w:rsid w:val="45F55F70"/>
    <w:rsid w:val="45FA0217"/>
    <w:rsid w:val="45FD7234"/>
    <w:rsid w:val="46244687"/>
    <w:rsid w:val="4625C510"/>
    <w:rsid w:val="4627499E"/>
    <w:rsid w:val="462F50FE"/>
    <w:rsid w:val="463660B2"/>
    <w:rsid w:val="4638DBC4"/>
    <w:rsid w:val="463DB706"/>
    <w:rsid w:val="4642DC2E"/>
    <w:rsid w:val="4649671D"/>
    <w:rsid w:val="465A3132"/>
    <w:rsid w:val="46649E32"/>
    <w:rsid w:val="46A93803"/>
    <w:rsid w:val="46C6388C"/>
    <w:rsid w:val="46D0A3EB"/>
    <w:rsid w:val="46D74B0D"/>
    <w:rsid w:val="46DAEB26"/>
    <w:rsid w:val="46E202D4"/>
    <w:rsid w:val="46E21A55"/>
    <w:rsid w:val="46E511BA"/>
    <w:rsid w:val="46FEB853"/>
    <w:rsid w:val="4701F795"/>
    <w:rsid w:val="470352C3"/>
    <w:rsid w:val="47233184"/>
    <w:rsid w:val="472FFDF6"/>
    <w:rsid w:val="473164D3"/>
    <w:rsid w:val="474D4790"/>
    <w:rsid w:val="475745AD"/>
    <w:rsid w:val="4762495B"/>
    <w:rsid w:val="4765066C"/>
    <w:rsid w:val="476B1CBE"/>
    <w:rsid w:val="476C3C40"/>
    <w:rsid w:val="476E8149"/>
    <w:rsid w:val="4774B8F5"/>
    <w:rsid w:val="47785BDE"/>
    <w:rsid w:val="477E8F13"/>
    <w:rsid w:val="4783F8C2"/>
    <w:rsid w:val="47951B4C"/>
    <w:rsid w:val="47B50FF4"/>
    <w:rsid w:val="47B6B0EF"/>
    <w:rsid w:val="47C331DE"/>
    <w:rsid w:val="47C3CCA2"/>
    <w:rsid w:val="47DFD9CD"/>
    <w:rsid w:val="47E28B58"/>
    <w:rsid w:val="47EB886B"/>
    <w:rsid w:val="47FF9201"/>
    <w:rsid w:val="480BFC93"/>
    <w:rsid w:val="48219AF7"/>
    <w:rsid w:val="482DB660"/>
    <w:rsid w:val="482FA953"/>
    <w:rsid w:val="4835FE5A"/>
    <w:rsid w:val="483C9A38"/>
    <w:rsid w:val="48434222"/>
    <w:rsid w:val="484496FF"/>
    <w:rsid w:val="4849C43F"/>
    <w:rsid w:val="4853EC23"/>
    <w:rsid w:val="486B84F9"/>
    <w:rsid w:val="486BC0A9"/>
    <w:rsid w:val="487A7F07"/>
    <w:rsid w:val="487EB5DE"/>
    <w:rsid w:val="48885A87"/>
    <w:rsid w:val="48B814FA"/>
    <w:rsid w:val="48B92556"/>
    <w:rsid w:val="48BE6A81"/>
    <w:rsid w:val="48C3D685"/>
    <w:rsid w:val="48C78EEE"/>
    <w:rsid w:val="48CDC708"/>
    <w:rsid w:val="48D52DF1"/>
    <w:rsid w:val="48D8164E"/>
    <w:rsid w:val="48D96198"/>
    <w:rsid w:val="48DB8C02"/>
    <w:rsid w:val="48E75C32"/>
    <w:rsid w:val="48E94803"/>
    <w:rsid w:val="48E95CD4"/>
    <w:rsid w:val="48F29114"/>
    <w:rsid w:val="48FBFDA0"/>
    <w:rsid w:val="4902517A"/>
    <w:rsid w:val="490707DD"/>
    <w:rsid w:val="49092611"/>
    <w:rsid w:val="49107BE0"/>
    <w:rsid w:val="4916EC1F"/>
    <w:rsid w:val="491AEA30"/>
    <w:rsid w:val="491DF561"/>
    <w:rsid w:val="493318D5"/>
    <w:rsid w:val="49340049"/>
    <w:rsid w:val="49372FF3"/>
    <w:rsid w:val="4943413F"/>
    <w:rsid w:val="49491BFD"/>
    <w:rsid w:val="49491E2F"/>
    <w:rsid w:val="496192C5"/>
    <w:rsid w:val="49630EAD"/>
    <w:rsid w:val="49646477"/>
    <w:rsid w:val="49681FB3"/>
    <w:rsid w:val="496DA4B7"/>
    <w:rsid w:val="49803A63"/>
    <w:rsid w:val="498B4493"/>
    <w:rsid w:val="498FD9BD"/>
    <w:rsid w:val="49924E22"/>
    <w:rsid w:val="499472ED"/>
    <w:rsid w:val="499A35FF"/>
    <w:rsid w:val="499B35D8"/>
    <w:rsid w:val="499B4822"/>
    <w:rsid w:val="49A3F3AB"/>
    <w:rsid w:val="49B0ED4F"/>
    <w:rsid w:val="49B11C6D"/>
    <w:rsid w:val="49BA287F"/>
    <w:rsid w:val="49D2D933"/>
    <w:rsid w:val="49D53773"/>
    <w:rsid w:val="49DDA506"/>
    <w:rsid w:val="49DEA202"/>
    <w:rsid w:val="49E06834"/>
    <w:rsid w:val="49E13473"/>
    <w:rsid w:val="49E47D4E"/>
    <w:rsid w:val="49EA1C03"/>
    <w:rsid w:val="49EA5CBE"/>
    <w:rsid w:val="49EA74F5"/>
    <w:rsid w:val="49F3215A"/>
    <w:rsid w:val="49F7E098"/>
    <w:rsid w:val="49FC02B5"/>
    <w:rsid w:val="49FE0577"/>
    <w:rsid w:val="4A0001EC"/>
    <w:rsid w:val="4A04A1B2"/>
    <w:rsid w:val="4A2DEE4B"/>
    <w:rsid w:val="4A356DFC"/>
    <w:rsid w:val="4A37D3F4"/>
    <w:rsid w:val="4A3F2C09"/>
    <w:rsid w:val="4A477559"/>
    <w:rsid w:val="4A5169BC"/>
    <w:rsid w:val="4A58A79E"/>
    <w:rsid w:val="4A63F3A7"/>
    <w:rsid w:val="4A672D9B"/>
    <w:rsid w:val="4A69D8F9"/>
    <w:rsid w:val="4A7092ED"/>
    <w:rsid w:val="4A7473F4"/>
    <w:rsid w:val="4A7774FF"/>
    <w:rsid w:val="4A77A792"/>
    <w:rsid w:val="4A7A7BE4"/>
    <w:rsid w:val="4A921F38"/>
    <w:rsid w:val="4A9776FC"/>
    <w:rsid w:val="4A9ABCA4"/>
    <w:rsid w:val="4A9B6F48"/>
    <w:rsid w:val="4AC21A8B"/>
    <w:rsid w:val="4AC27229"/>
    <w:rsid w:val="4AD1BDA2"/>
    <w:rsid w:val="4AFA9534"/>
    <w:rsid w:val="4B014803"/>
    <w:rsid w:val="4B01E8A5"/>
    <w:rsid w:val="4B028084"/>
    <w:rsid w:val="4B03348E"/>
    <w:rsid w:val="4B11A1BE"/>
    <w:rsid w:val="4B178EE9"/>
    <w:rsid w:val="4B1EDC10"/>
    <w:rsid w:val="4B2B360A"/>
    <w:rsid w:val="4B356EBF"/>
    <w:rsid w:val="4B3DB2FA"/>
    <w:rsid w:val="4B43839E"/>
    <w:rsid w:val="4B52A785"/>
    <w:rsid w:val="4B5AE5DE"/>
    <w:rsid w:val="4B686A92"/>
    <w:rsid w:val="4B6A1F88"/>
    <w:rsid w:val="4B6ABD61"/>
    <w:rsid w:val="4B6DAD24"/>
    <w:rsid w:val="4B7E90EE"/>
    <w:rsid w:val="4B845937"/>
    <w:rsid w:val="4B8CD617"/>
    <w:rsid w:val="4B92141B"/>
    <w:rsid w:val="4B93AAB9"/>
    <w:rsid w:val="4B966DF1"/>
    <w:rsid w:val="4B96EA01"/>
    <w:rsid w:val="4B96F3D5"/>
    <w:rsid w:val="4B9CEBEB"/>
    <w:rsid w:val="4BA91075"/>
    <w:rsid w:val="4BC4F4F1"/>
    <w:rsid w:val="4BC6B9CA"/>
    <w:rsid w:val="4BD22CF6"/>
    <w:rsid w:val="4BD41A57"/>
    <w:rsid w:val="4BDA02D8"/>
    <w:rsid w:val="4BDB2089"/>
    <w:rsid w:val="4BEB7075"/>
    <w:rsid w:val="4BF381C6"/>
    <w:rsid w:val="4BFC75B6"/>
    <w:rsid w:val="4C069DDA"/>
    <w:rsid w:val="4C0980E5"/>
    <w:rsid w:val="4C0BB0C1"/>
    <w:rsid w:val="4C10E13D"/>
    <w:rsid w:val="4C162FC2"/>
    <w:rsid w:val="4C171327"/>
    <w:rsid w:val="4C32F048"/>
    <w:rsid w:val="4C398504"/>
    <w:rsid w:val="4C436BAA"/>
    <w:rsid w:val="4C463AE7"/>
    <w:rsid w:val="4C467B31"/>
    <w:rsid w:val="4C47605A"/>
    <w:rsid w:val="4C593E04"/>
    <w:rsid w:val="4C69EF2B"/>
    <w:rsid w:val="4C7053A0"/>
    <w:rsid w:val="4C748CE5"/>
    <w:rsid w:val="4C7A222E"/>
    <w:rsid w:val="4C7CCC36"/>
    <w:rsid w:val="4C82896E"/>
    <w:rsid w:val="4C840DF9"/>
    <w:rsid w:val="4C84719E"/>
    <w:rsid w:val="4C8EECCA"/>
    <w:rsid w:val="4CA47965"/>
    <w:rsid w:val="4CADEDF3"/>
    <w:rsid w:val="4CB2EEAB"/>
    <w:rsid w:val="4CBAD48A"/>
    <w:rsid w:val="4CC49CB4"/>
    <w:rsid w:val="4CC539E2"/>
    <w:rsid w:val="4CCAB1DA"/>
    <w:rsid w:val="4CD23527"/>
    <w:rsid w:val="4CD77D80"/>
    <w:rsid w:val="4CD88343"/>
    <w:rsid w:val="4CD90DE0"/>
    <w:rsid w:val="4CF62FDC"/>
    <w:rsid w:val="4D0097AF"/>
    <w:rsid w:val="4D0FFEA9"/>
    <w:rsid w:val="4D10EA34"/>
    <w:rsid w:val="4D16EBD1"/>
    <w:rsid w:val="4D17FE52"/>
    <w:rsid w:val="4D441100"/>
    <w:rsid w:val="4D47F192"/>
    <w:rsid w:val="4D49590E"/>
    <w:rsid w:val="4D52D224"/>
    <w:rsid w:val="4D584F6D"/>
    <w:rsid w:val="4D63BD03"/>
    <w:rsid w:val="4D6400E9"/>
    <w:rsid w:val="4D86874C"/>
    <w:rsid w:val="4D8EADCA"/>
    <w:rsid w:val="4D91353D"/>
    <w:rsid w:val="4D91E4E7"/>
    <w:rsid w:val="4D998E45"/>
    <w:rsid w:val="4D99F72F"/>
    <w:rsid w:val="4DA72750"/>
    <w:rsid w:val="4DAB6EAD"/>
    <w:rsid w:val="4DAD3647"/>
    <w:rsid w:val="4DB03879"/>
    <w:rsid w:val="4DC2B1E5"/>
    <w:rsid w:val="4DEDF819"/>
    <w:rsid w:val="4E04D559"/>
    <w:rsid w:val="4E097BB5"/>
    <w:rsid w:val="4E0F1165"/>
    <w:rsid w:val="4E163A9B"/>
    <w:rsid w:val="4E18F09B"/>
    <w:rsid w:val="4E1C8C78"/>
    <w:rsid w:val="4E2482B6"/>
    <w:rsid w:val="4E335555"/>
    <w:rsid w:val="4E3EE9B8"/>
    <w:rsid w:val="4E4A3EC9"/>
    <w:rsid w:val="4E4B786A"/>
    <w:rsid w:val="4E504301"/>
    <w:rsid w:val="4E58D156"/>
    <w:rsid w:val="4E5B43FB"/>
    <w:rsid w:val="4E5DF12B"/>
    <w:rsid w:val="4E5F0BFB"/>
    <w:rsid w:val="4E60C1E8"/>
    <w:rsid w:val="4E647B75"/>
    <w:rsid w:val="4E7E5458"/>
    <w:rsid w:val="4E803941"/>
    <w:rsid w:val="4E86DF1E"/>
    <w:rsid w:val="4E92040D"/>
    <w:rsid w:val="4E952AA9"/>
    <w:rsid w:val="4E959163"/>
    <w:rsid w:val="4E9BCE89"/>
    <w:rsid w:val="4E9DD243"/>
    <w:rsid w:val="4EA44B26"/>
    <w:rsid w:val="4EA92B9F"/>
    <w:rsid w:val="4EAA7533"/>
    <w:rsid w:val="4EB92DD2"/>
    <w:rsid w:val="4EB97B11"/>
    <w:rsid w:val="4EBBBD61"/>
    <w:rsid w:val="4EC498D7"/>
    <w:rsid w:val="4ED55B23"/>
    <w:rsid w:val="4F05DA53"/>
    <w:rsid w:val="4F0CDC91"/>
    <w:rsid w:val="4F153A3C"/>
    <w:rsid w:val="4F17A51A"/>
    <w:rsid w:val="4F2C73AD"/>
    <w:rsid w:val="4F3539E3"/>
    <w:rsid w:val="4F3875F4"/>
    <w:rsid w:val="4F40BF08"/>
    <w:rsid w:val="4F55CCDA"/>
    <w:rsid w:val="4F5EE3F8"/>
    <w:rsid w:val="4F6012C5"/>
    <w:rsid w:val="4F6973A7"/>
    <w:rsid w:val="4F711FF6"/>
    <w:rsid w:val="4F86BFF4"/>
    <w:rsid w:val="4F9603BB"/>
    <w:rsid w:val="4FA4DEB1"/>
    <w:rsid w:val="4FB11976"/>
    <w:rsid w:val="4FBBF02B"/>
    <w:rsid w:val="4FD3EA8D"/>
    <w:rsid w:val="4FD81620"/>
    <w:rsid w:val="4FE710C6"/>
    <w:rsid w:val="4FEBC7AC"/>
    <w:rsid w:val="50052FAB"/>
    <w:rsid w:val="500562BF"/>
    <w:rsid w:val="500864E5"/>
    <w:rsid w:val="500E6342"/>
    <w:rsid w:val="501798DA"/>
    <w:rsid w:val="5021129D"/>
    <w:rsid w:val="50395DBD"/>
    <w:rsid w:val="50404356"/>
    <w:rsid w:val="5051AFB0"/>
    <w:rsid w:val="50607447"/>
    <w:rsid w:val="50636BC3"/>
    <w:rsid w:val="506D3713"/>
    <w:rsid w:val="506EACF4"/>
    <w:rsid w:val="507C7B7A"/>
    <w:rsid w:val="5099C56B"/>
    <w:rsid w:val="509B5D49"/>
    <w:rsid w:val="509DAF7C"/>
    <w:rsid w:val="50A26378"/>
    <w:rsid w:val="50A358C6"/>
    <w:rsid w:val="50BAA39B"/>
    <w:rsid w:val="50C0CE66"/>
    <w:rsid w:val="50C96248"/>
    <w:rsid w:val="50CBF4D2"/>
    <w:rsid w:val="50D3EA36"/>
    <w:rsid w:val="50D6D5E1"/>
    <w:rsid w:val="50D9727B"/>
    <w:rsid w:val="50DCABEE"/>
    <w:rsid w:val="50F01B16"/>
    <w:rsid w:val="50F18F3D"/>
    <w:rsid w:val="50F1A8DD"/>
    <w:rsid w:val="50F20B96"/>
    <w:rsid w:val="50F21A57"/>
    <w:rsid w:val="50F44124"/>
    <w:rsid w:val="51136C8E"/>
    <w:rsid w:val="512AC24E"/>
    <w:rsid w:val="512FF80D"/>
    <w:rsid w:val="513219D7"/>
    <w:rsid w:val="5142B908"/>
    <w:rsid w:val="51587021"/>
    <w:rsid w:val="515FE317"/>
    <w:rsid w:val="51622AC7"/>
    <w:rsid w:val="516D316F"/>
    <w:rsid w:val="5172609D"/>
    <w:rsid w:val="5187AFDF"/>
    <w:rsid w:val="518CD9C9"/>
    <w:rsid w:val="519341A9"/>
    <w:rsid w:val="51939F3A"/>
    <w:rsid w:val="51A845D9"/>
    <w:rsid w:val="51AE7439"/>
    <w:rsid w:val="51B5673D"/>
    <w:rsid w:val="51C05252"/>
    <w:rsid w:val="51C24565"/>
    <w:rsid w:val="51CA4C74"/>
    <w:rsid w:val="51D0BF53"/>
    <w:rsid w:val="51E18C05"/>
    <w:rsid w:val="51F229B4"/>
    <w:rsid w:val="52133760"/>
    <w:rsid w:val="5216AC2E"/>
    <w:rsid w:val="521C56DC"/>
    <w:rsid w:val="5223B1C5"/>
    <w:rsid w:val="52348E5E"/>
    <w:rsid w:val="52375112"/>
    <w:rsid w:val="52475D58"/>
    <w:rsid w:val="526B9069"/>
    <w:rsid w:val="5270E261"/>
    <w:rsid w:val="52729641"/>
    <w:rsid w:val="527720AE"/>
    <w:rsid w:val="528734E7"/>
    <w:rsid w:val="528BF05A"/>
    <w:rsid w:val="528C9914"/>
    <w:rsid w:val="5293C468"/>
    <w:rsid w:val="52A22138"/>
    <w:rsid w:val="52B3CC4A"/>
    <w:rsid w:val="52B518B8"/>
    <w:rsid w:val="52B835C6"/>
    <w:rsid w:val="52BA0351"/>
    <w:rsid w:val="52BDD083"/>
    <w:rsid w:val="52C361A7"/>
    <w:rsid w:val="52CA158C"/>
    <w:rsid w:val="52CAFAE2"/>
    <w:rsid w:val="52CE34FA"/>
    <w:rsid w:val="52D4E236"/>
    <w:rsid w:val="52F7E01F"/>
    <w:rsid w:val="53157912"/>
    <w:rsid w:val="53274E22"/>
    <w:rsid w:val="532776B0"/>
    <w:rsid w:val="533CB8CC"/>
    <w:rsid w:val="533E0285"/>
    <w:rsid w:val="53437A85"/>
    <w:rsid w:val="534B6C3B"/>
    <w:rsid w:val="53518C54"/>
    <w:rsid w:val="53523F46"/>
    <w:rsid w:val="53572E80"/>
    <w:rsid w:val="5357959E"/>
    <w:rsid w:val="5361EE6E"/>
    <w:rsid w:val="536BD476"/>
    <w:rsid w:val="536D305C"/>
    <w:rsid w:val="53737729"/>
    <w:rsid w:val="537B025C"/>
    <w:rsid w:val="5382A66C"/>
    <w:rsid w:val="538F93EC"/>
    <w:rsid w:val="539337DF"/>
    <w:rsid w:val="539E3221"/>
    <w:rsid w:val="53A12410"/>
    <w:rsid w:val="53A2A73B"/>
    <w:rsid w:val="53ABAD3C"/>
    <w:rsid w:val="53D7AAA3"/>
    <w:rsid w:val="53E1A7AF"/>
    <w:rsid w:val="53E2E039"/>
    <w:rsid w:val="54012A9A"/>
    <w:rsid w:val="540449F4"/>
    <w:rsid w:val="54060BD4"/>
    <w:rsid w:val="54198AE3"/>
    <w:rsid w:val="541B9BC6"/>
    <w:rsid w:val="542B7402"/>
    <w:rsid w:val="54331EB2"/>
    <w:rsid w:val="544768A4"/>
    <w:rsid w:val="544D7E85"/>
    <w:rsid w:val="545151DE"/>
    <w:rsid w:val="54579523"/>
    <w:rsid w:val="545DF900"/>
    <w:rsid w:val="545F0096"/>
    <w:rsid w:val="5474AEBF"/>
    <w:rsid w:val="54838676"/>
    <w:rsid w:val="5487D0EA"/>
    <w:rsid w:val="548A2357"/>
    <w:rsid w:val="54B988EF"/>
    <w:rsid w:val="54BEDDAA"/>
    <w:rsid w:val="54CE044D"/>
    <w:rsid w:val="54CE0EE4"/>
    <w:rsid w:val="54CE5469"/>
    <w:rsid w:val="54D75456"/>
    <w:rsid w:val="54F7FECC"/>
    <w:rsid w:val="54FC3681"/>
    <w:rsid w:val="550146D7"/>
    <w:rsid w:val="55017167"/>
    <w:rsid w:val="5503BBFC"/>
    <w:rsid w:val="5504BEB1"/>
    <w:rsid w:val="55122405"/>
    <w:rsid w:val="5517E8D9"/>
    <w:rsid w:val="55234BDF"/>
    <w:rsid w:val="552C7F6E"/>
    <w:rsid w:val="55489483"/>
    <w:rsid w:val="55497AFA"/>
    <w:rsid w:val="554E2ED4"/>
    <w:rsid w:val="554F1C60"/>
    <w:rsid w:val="5558AAC0"/>
    <w:rsid w:val="55597A30"/>
    <w:rsid w:val="555A1835"/>
    <w:rsid w:val="555FDB95"/>
    <w:rsid w:val="556505EB"/>
    <w:rsid w:val="556544C4"/>
    <w:rsid w:val="55725BD9"/>
    <w:rsid w:val="5584A611"/>
    <w:rsid w:val="5586FF61"/>
    <w:rsid w:val="55928C17"/>
    <w:rsid w:val="55A02C67"/>
    <w:rsid w:val="55A47C01"/>
    <w:rsid w:val="55A7E0A1"/>
    <w:rsid w:val="55AE898A"/>
    <w:rsid w:val="55B65968"/>
    <w:rsid w:val="55BA8B37"/>
    <w:rsid w:val="55C1832D"/>
    <w:rsid w:val="55C6F006"/>
    <w:rsid w:val="55D11CBE"/>
    <w:rsid w:val="55E28C70"/>
    <w:rsid w:val="55E39FF4"/>
    <w:rsid w:val="55FF31FC"/>
    <w:rsid w:val="5617C086"/>
    <w:rsid w:val="561A4FDB"/>
    <w:rsid w:val="5625D5FD"/>
    <w:rsid w:val="562A1D15"/>
    <w:rsid w:val="562B8560"/>
    <w:rsid w:val="5635697D"/>
    <w:rsid w:val="5635710B"/>
    <w:rsid w:val="563587FE"/>
    <w:rsid w:val="563C4240"/>
    <w:rsid w:val="56454A04"/>
    <w:rsid w:val="56467406"/>
    <w:rsid w:val="564E1A8A"/>
    <w:rsid w:val="56542DFB"/>
    <w:rsid w:val="56568346"/>
    <w:rsid w:val="565BF3C0"/>
    <w:rsid w:val="565F26E8"/>
    <w:rsid w:val="56601073"/>
    <w:rsid w:val="5661827A"/>
    <w:rsid w:val="5666A7FF"/>
    <w:rsid w:val="566DCAE8"/>
    <w:rsid w:val="568A6F8F"/>
    <w:rsid w:val="5696FD29"/>
    <w:rsid w:val="56A6F2FD"/>
    <w:rsid w:val="56B8C600"/>
    <w:rsid w:val="56D5C128"/>
    <w:rsid w:val="56DE6306"/>
    <w:rsid w:val="56FB0D76"/>
    <w:rsid w:val="5704CBA8"/>
    <w:rsid w:val="572C4946"/>
    <w:rsid w:val="572CF28F"/>
    <w:rsid w:val="572E5CC2"/>
    <w:rsid w:val="57305EA7"/>
    <w:rsid w:val="5733D8D9"/>
    <w:rsid w:val="57372DAD"/>
    <w:rsid w:val="57409463"/>
    <w:rsid w:val="574A7A6A"/>
    <w:rsid w:val="57511E02"/>
    <w:rsid w:val="575E6A0B"/>
    <w:rsid w:val="576FB857"/>
    <w:rsid w:val="577859F6"/>
    <w:rsid w:val="577F1BB4"/>
    <w:rsid w:val="57855A72"/>
    <w:rsid w:val="578FFA81"/>
    <w:rsid w:val="57957DE4"/>
    <w:rsid w:val="5799535C"/>
    <w:rsid w:val="5799C235"/>
    <w:rsid w:val="579C23DC"/>
    <w:rsid w:val="57A2C0F8"/>
    <w:rsid w:val="57B0070C"/>
    <w:rsid w:val="57B58856"/>
    <w:rsid w:val="57C38AA0"/>
    <w:rsid w:val="57C945BA"/>
    <w:rsid w:val="57CF632B"/>
    <w:rsid w:val="57D920CA"/>
    <w:rsid w:val="57DBDE42"/>
    <w:rsid w:val="57E3D316"/>
    <w:rsid w:val="57E60915"/>
    <w:rsid w:val="57E8A498"/>
    <w:rsid w:val="57E8C14A"/>
    <w:rsid w:val="57EE48D0"/>
    <w:rsid w:val="5808B099"/>
    <w:rsid w:val="58170471"/>
    <w:rsid w:val="581EB0ED"/>
    <w:rsid w:val="582FB71F"/>
    <w:rsid w:val="5841693D"/>
    <w:rsid w:val="584C6626"/>
    <w:rsid w:val="585C2CCD"/>
    <w:rsid w:val="585C93E8"/>
    <w:rsid w:val="586BCCFD"/>
    <w:rsid w:val="587395DF"/>
    <w:rsid w:val="587678F5"/>
    <w:rsid w:val="588324D2"/>
    <w:rsid w:val="5889B90F"/>
    <w:rsid w:val="588DE560"/>
    <w:rsid w:val="58940AC3"/>
    <w:rsid w:val="58B2BB2E"/>
    <w:rsid w:val="58BF06AF"/>
    <w:rsid w:val="58C211D7"/>
    <w:rsid w:val="58C937C0"/>
    <w:rsid w:val="58CF94A4"/>
    <w:rsid w:val="58D6707D"/>
    <w:rsid w:val="58D9EC6C"/>
    <w:rsid w:val="58DB0522"/>
    <w:rsid w:val="58E2D42F"/>
    <w:rsid w:val="58E458BF"/>
    <w:rsid w:val="58F762B6"/>
    <w:rsid w:val="58F76D85"/>
    <w:rsid w:val="58F909A4"/>
    <w:rsid w:val="58F98F90"/>
    <w:rsid w:val="58FC7BCC"/>
    <w:rsid w:val="58FFC6AC"/>
    <w:rsid w:val="590995DD"/>
    <w:rsid w:val="590E2D5A"/>
    <w:rsid w:val="5919188D"/>
    <w:rsid w:val="5919C9D1"/>
    <w:rsid w:val="591AC20F"/>
    <w:rsid w:val="59296301"/>
    <w:rsid w:val="59337253"/>
    <w:rsid w:val="59367F97"/>
    <w:rsid w:val="593FDEF3"/>
    <w:rsid w:val="5962D2DB"/>
    <w:rsid w:val="5969B79A"/>
    <w:rsid w:val="59707DB5"/>
    <w:rsid w:val="5971AE78"/>
    <w:rsid w:val="597DD042"/>
    <w:rsid w:val="59857DFC"/>
    <w:rsid w:val="59940C0B"/>
    <w:rsid w:val="5994A898"/>
    <w:rsid w:val="5999AE20"/>
    <w:rsid w:val="59B5339C"/>
    <w:rsid w:val="59B95F05"/>
    <w:rsid w:val="59C83722"/>
    <w:rsid w:val="59C9FCC2"/>
    <w:rsid w:val="59D21AD8"/>
    <w:rsid w:val="59E70476"/>
    <w:rsid w:val="59FE6054"/>
    <w:rsid w:val="5A07EE54"/>
    <w:rsid w:val="5A14103D"/>
    <w:rsid w:val="5A157798"/>
    <w:rsid w:val="5A1A9897"/>
    <w:rsid w:val="5A1D495A"/>
    <w:rsid w:val="5A2C3EA1"/>
    <w:rsid w:val="5A2D9179"/>
    <w:rsid w:val="5A2E3EC6"/>
    <w:rsid w:val="5A327FC8"/>
    <w:rsid w:val="5A3A4B6D"/>
    <w:rsid w:val="5A3BE364"/>
    <w:rsid w:val="5A3D2D88"/>
    <w:rsid w:val="5A3F4B64"/>
    <w:rsid w:val="5A430E72"/>
    <w:rsid w:val="5A43EAE3"/>
    <w:rsid w:val="5A465AB4"/>
    <w:rsid w:val="5A481D09"/>
    <w:rsid w:val="5A5E07E6"/>
    <w:rsid w:val="5A62526B"/>
    <w:rsid w:val="5A767BB0"/>
    <w:rsid w:val="5A804A24"/>
    <w:rsid w:val="5AA3BA15"/>
    <w:rsid w:val="5AA95E36"/>
    <w:rsid w:val="5AB0ABF6"/>
    <w:rsid w:val="5AB31244"/>
    <w:rsid w:val="5AB4536C"/>
    <w:rsid w:val="5AB657EB"/>
    <w:rsid w:val="5AF08079"/>
    <w:rsid w:val="5B02F0A0"/>
    <w:rsid w:val="5B0FA43E"/>
    <w:rsid w:val="5B255C57"/>
    <w:rsid w:val="5B25D1C3"/>
    <w:rsid w:val="5B2E5AC6"/>
    <w:rsid w:val="5B43D51B"/>
    <w:rsid w:val="5B4BAB12"/>
    <w:rsid w:val="5B4D4F9A"/>
    <w:rsid w:val="5B522BE4"/>
    <w:rsid w:val="5B55D662"/>
    <w:rsid w:val="5B5EE0AB"/>
    <w:rsid w:val="5B6AE235"/>
    <w:rsid w:val="5B7B398E"/>
    <w:rsid w:val="5B843644"/>
    <w:rsid w:val="5B848425"/>
    <w:rsid w:val="5BB74C17"/>
    <w:rsid w:val="5BCD6B34"/>
    <w:rsid w:val="5BCE968B"/>
    <w:rsid w:val="5BE21DCF"/>
    <w:rsid w:val="5BE3DB4F"/>
    <w:rsid w:val="5BEF9F28"/>
    <w:rsid w:val="5BF9DFD7"/>
    <w:rsid w:val="5C0AE782"/>
    <w:rsid w:val="5C0E03C9"/>
    <w:rsid w:val="5C11BC6C"/>
    <w:rsid w:val="5C2299DF"/>
    <w:rsid w:val="5C274546"/>
    <w:rsid w:val="5C2889C9"/>
    <w:rsid w:val="5C2CCBE9"/>
    <w:rsid w:val="5C3481F9"/>
    <w:rsid w:val="5C51AE19"/>
    <w:rsid w:val="5C665B11"/>
    <w:rsid w:val="5C67F603"/>
    <w:rsid w:val="5C75A6F4"/>
    <w:rsid w:val="5C75E937"/>
    <w:rsid w:val="5C7FDA1D"/>
    <w:rsid w:val="5C822A3A"/>
    <w:rsid w:val="5C852DC6"/>
    <w:rsid w:val="5C883F7A"/>
    <w:rsid w:val="5C94F866"/>
    <w:rsid w:val="5CA7F275"/>
    <w:rsid w:val="5CAC8181"/>
    <w:rsid w:val="5CACE3CD"/>
    <w:rsid w:val="5CB0678B"/>
    <w:rsid w:val="5CBC66D7"/>
    <w:rsid w:val="5CBCC64F"/>
    <w:rsid w:val="5CC78E6F"/>
    <w:rsid w:val="5CD04DC9"/>
    <w:rsid w:val="5CDD542C"/>
    <w:rsid w:val="5CEDEF51"/>
    <w:rsid w:val="5CF6EF49"/>
    <w:rsid w:val="5CFDE16A"/>
    <w:rsid w:val="5D0EA382"/>
    <w:rsid w:val="5D17F3D5"/>
    <w:rsid w:val="5D198AB1"/>
    <w:rsid w:val="5D1DABF0"/>
    <w:rsid w:val="5D2E45C5"/>
    <w:rsid w:val="5D36FE35"/>
    <w:rsid w:val="5D3E4316"/>
    <w:rsid w:val="5D53688A"/>
    <w:rsid w:val="5D538E53"/>
    <w:rsid w:val="5D592E0E"/>
    <w:rsid w:val="5D60044C"/>
    <w:rsid w:val="5D6FA08A"/>
    <w:rsid w:val="5D77269A"/>
    <w:rsid w:val="5D79A0CD"/>
    <w:rsid w:val="5D844DF7"/>
    <w:rsid w:val="5D9A9898"/>
    <w:rsid w:val="5DA8A1B1"/>
    <w:rsid w:val="5DB3DF4D"/>
    <w:rsid w:val="5DB73D18"/>
    <w:rsid w:val="5DBE5542"/>
    <w:rsid w:val="5DC12649"/>
    <w:rsid w:val="5DC496E6"/>
    <w:rsid w:val="5DE56D5B"/>
    <w:rsid w:val="5DFA03B6"/>
    <w:rsid w:val="5E30A244"/>
    <w:rsid w:val="5E35F0B2"/>
    <w:rsid w:val="5E427A61"/>
    <w:rsid w:val="5E449D25"/>
    <w:rsid w:val="5E46D69A"/>
    <w:rsid w:val="5E4E8E91"/>
    <w:rsid w:val="5E5ECC0D"/>
    <w:rsid w:val="5E6723CF"/>
    <w:rsid w:val="5E7527E6"/>
    <w:rsid w:val="5E825419"/>
    <w:rsid w:val="5E85ED31"/>
    <w:rsid w:val="5E8C6135"/>
    <w:rsid w:val="5E907F87"/>
    <w:rsid w:val="5E9287ED"/>
    <w:rsid w:val="5E962D02"/>
    <w:rsid w:val="5E9FBBDE"/>
    <w:rsid w:val="5EA594D2"/>
    <w:rsid w:val="5EA88187"/>
    <w:rsid w:val="5EB953D1"/>
    <w:rsid w:val="5EBFDA42"/>
    <w:rsid w:val="5EC15A4C"/>
    <w:rsid w:val="5EC24D05"/>
    <w:rsid w:val="5ED681B8"/>
    <w:rsid w:val="5EDB6234"/>
    <w:rsid w:val="5EDC43B1"/>
    <w:rsid w:val="5EDD926F"/>
    <w:rsid w:val="5EEA96BB"/>
    <w:rsid w:val="5EEF1727"/>
    <w:rsid w:val="5EF273D2"/>
    <w:rsid w:val="5EFB7F52"/>
    <w:rsid w:val="5F1E5E99"/>
    <w:rsid w:val="5F23E2CC"/>
    <w:rsid w:val="5F241240"/>
    <w:rsid w:val="5F26FE35"/>
    <w:rsid w:val="5F4DB531"/>
    <w:rsid w:val="5F54E3B2"/>
    <w:rsid w:val="5F5681FB"/>
    <w:rsid w:val="5F59C6E1"/>
    <w:rsid w:val="5F63E8E9"/>
    <w:rsid w:val="5F6655B5"/>
    <w:rsid w:val="5F66604D"/>
    <w:rsid w:val="5F94A9EF"/>
    <w:rsid w:val="5FC1BD50"/>
    <w:rsid w:val="5FC281BD"/>
    <w:rsid w:val="5FC49E2B"/>
    <w:rsid w:val="5FC5D677"/>
    <w:rsid w:val="5FC9A16B"/>
    <w:rsid w:val="5FCD8552"/>
    <w:rsid w:val="5FE18BF4"/>
    <w:rsid w:val="5FE28613"/>
    <w:rsid w:val="5FE38213"/>
    <w:rsid w:val="5FF75160"/>
    <w:rsid w:val="5FFB0D21"/>
    <w:rsid w:val="600083AE"/>
    <w:rsid w:val="60053DD1"/>
    <w:rsid w:val="6008CF35"/>
    <w:rsid w:val="600AAAE5"/>
    <w:rsid w:val="600D8DF2"/>
    <w:rsid w:val="601AAA3B"/>
    <w:rsid w:val="601E657B"/>
    <w:rsid w:val="602098E0"/>
    <w:rsid w:val="602E9743"/>
    <w:rsid w:val="60310DA4"/>
    <w:rsid w:val="603D8A4E"/>
    <w:rsid w:val="603F3B8B"/>
    <w:rsid w:val="6041C9AE"/>
    <w:rsid w:val="604507DB"/>
    <w:rsid w:val="6050A2A5"/>
    <w:rsid w:val="605124FF"/>
    <w:rsid w:val="60601AE4"/>
    <w:rsid w:val="6061BD3D"/>
    <w:rsid w:val="6067B553"/>
    <w:rsid w:val="6069765A"/>
    <w:rsid w:val="606BB10B"/>
    <w:rsid w:val="607A7AB2"/>
    <w:rsid w:val="607ADCE3"/>
    <w:rsid w:val="607F6DBB"/>
    <w:rsid w:val="60830FF4"/>
    <w:rsid w:val="608C8BE9"/>
    <w:rsid w:val="6090073A"/>
    <w:rsid w:val="60A25C23"/>
    <w:rsid w:val="60B11F7B"/>
    <w:rsid w:val="60B4621C"/>
    <w:rsid w:val="60BEE01D"/>
    <w:rsid w:val="60D61D71"/>
    <w:rsid w:val="60D6689A"/>
    <w:rsid w:val="60DB4295"/>
    <w:rsid w:val="60E80690"/>
    <w:rsid w:val="60EBA6CE"/>
    <w:rsid w:val="60F0415A"/>
    <w:rsid w:val="60F06783"/>
    <w:rsid w:val="60F7BA1A"/>
    <w:rsid w:val="6105F0BF"/>
    <w:rsid w:val="6108A2BB"/>
    <w:rsid w:val="610AE5F8"/>
    <w:rsid w:val="610BA32B"/>
    <w:rsid w:val="6115679D"/>
    <w:rsid w:val="6115E0F6"/>
    <w:rsid w:val="611DFB1F"/>
    <w:rsid w:val="61214D34"/>
    <w:rsid w:val="6121DC24"/>
    <w:rsid w:val="61436123"/>
    <w:rsid w:val="616A443A"/>
    <w:rsid w:val="617FA09D"/>
    <w:rsid w:val="61878505"/>
    <w:rsid w:val="6189A9E3"/>
    <w:rsid w:val="618B8E68"/>
    <w:rsid w:val="619E7486"/>
    <w:rsid w:val="61A6CB97"/>
    <w:rsid w:val="61B2E9B9"/>
    <w:rsid w:val="61B54CC1"/>
    <w:rsid w:val="61B73ACA"/>
    <w:rsid w:val="61CA4F62"/>
    <w:rsid w:val="61D36E43"/>
    <w:rsid w:val="61EFAC1F"/>
    <w:rsid w:val="61F46FA9"/>
    <w:rsid w:val="61F643FC"/>
    <w:rsid w:val="62085ED9"/>
    <w:rsid w:val="620919C5"/>
    <w:rsid w:val="620EDD61"/>
    <w:rsid w:val="622BC1F2"/>
    <w:rsid w:val="622C53D1"/>
    <w:rsid w:val="622C827B"/>
    <w:rsid w:val="62383327"/>
    <w:rsid w:val="623D733A"/>
    <w:rsid w:val="623FCB99"/>
    <w:rsid w:val="624634BD"/>
    <w:rsid w:val="6247FFD8"/>
    <w:rsid w:val="625E4937"/>
    <w:rsid w:val="625F1A0A"/>
    <w:rsid w:val="626CD0EC"/>
    <w:rsid w:val="6271B72B"/>
    <w:rsid w:val="627C2B06"/>
    <w:rsid w:val="628666CD"/>
    <w:rsid w:val="629EB843"/>
    <w:rsid w:val="62A20F54"/>
    <w:rsid w:val="62A73F46"/>
    <w:rsid w:val="62B0E4B0"/>
    <w:rsid w:val="62BAE367"/>
    <w:rsid w:val="62C00B28"/>
    <w:rsid w:val="62D1BDB5"/>
    <w:rsid w:val="62D35F26"/>
    <w:rsid w:val="62DB3E71"/>
    <w:rsid w:val="62DB9423"/>
    <w:rsid w:val="62E78C48"/>
    <w:rsid w:val="6309B771"/>
    <w:rsid w:val="630B0A7F"/>
    <w:rsid w:val="630DC4C1"/>
    <w:rsid w:val="631696DE"/>
    <w:rsid w:val="631DD460"/>
    <w:rsid w:val="63219863"/>
    <w:rsid w:val="632CC913"/>
    <w:rsid w:val="634E2FE0"/>
    <w:rsid w:val="63511687"/>
    <w:rsid w:val="63555E13"/>
    <w:rsid w:val="6356C5C1"/>
    <w:rsid w:val="635DAA0C"/>
    <w:rsid w:val="63641528"/>
    <w:rsid w:val="637119FF"/>
    <w:rsid w:val="6373BB72"/>
    <w:rsid w:val="6380032D"/>
    <w:rsid w:val="63908510"/>
    <w:rsid w:val="6396E7F6"/>
    <w:rsid w:val="63AA53D0"/>
    <w:rsid w:val="63AF8718"/>
    <w:rsid w:val="63B0E498"/>
    <w:rsid w:val="63B433CD"/>
    <w:rsid w:val="63BA9BD3"/>
    <w:rsid w:val="63CC6A09"/>
    <w:rsid w:val="63DFF3B2"/>
    <w:rsid w:val="63E772A9"/>
    <w:rsid w:val="63EDFEAC"/>
    <w:rsid w:val="63F26D81"/>
    <w:rsid w:val="63F2772E"/>
    <w:rsid w:val="63FA470E"/>
    <w:rsid w:val="63FD24ED"/>
    <w:rsid w:val="640A7E6D"/>
    <w:rsid w:val="6414941C"/>
    <w:rsid w:val="641A9D37"/>
    <w:rsid w:val="642F4BFE"/>
    <w:rsid w:val="6444B19B"/>
    <w:rsid w:val="64576FD7"/>
    <w:rsid w:val="64687B92"/>
    <w:rsid w:val="6471EAED"/>
    <w:rsid w:val="6479736E"/>
    <w:rsid w:val="6479BFD4"/>
    <w:rsid w:val="647AF8D9"/>
    <w:rsid w:val="64807E17"/>
    <w:rsid w:val="6484B301"/>
    <w:rsid w:val="648C34C2"/>
    <w:rsid w:val="648E714C"/>
    <w:rsid w:val="649450C8"/>
    <w:rsid w:val="649CC009"/>
    <w:rsid w:val="64A07B36"/>
    <w:rsid w:val="64A71333"/>
    <w:rsid w:val="64B10594"/>
    <w:rsid w:val="64B416E7"/>
    <w:rsid w:val="64B49D94"/>
    <w:rsid w:val="64B4D17F"/>
    <w:rsid w:val="64B766D2"/>
    <w:rsid w:val="64BEC814"/>
    <w:rsid w:val="64D1B088"/>
    <w:rsid w:val="64D1D552"/>
    <w:rsid w:val="64DF4EB2"/>
    <w:rsid w:val="64E06BA8"/>
    <w:rsid w:val="64E4234E"/>
    <w:rsid w:val="64E5FC41"/>
    <w:rsid w:val="64EE6993"/>
    <w:rsid w:val="64EF2A58"/>
    <w:rsid w:val="64FCF842"/>
    <w:rsid w:val="64FF317B"/>
    <w:rsid w:val="65005E2E"/>
    <w:rsid w:val="6504E378"/>
    <w:rsid w:val="6507B846"/>
    <w:rsid w:val="650A406C"/>
    <w:rsid w:val="651F2CCF"/>
    <w:rsid w:val="652A9B37"/>
    <w:rsid w:val="652AFBD6"/>
    <w:rsid w:val="652CE400"/>
    <w:rsid w:val="6532915D"/>
    <w:rsid w:val="65332DAD"/>
    <w:rsid w:val="653CDE98"/>
    <w:rsid w:val="65552F95"/>
    <w:rsid w:val="6555F01D"/>
    <w:rsid w:val="6561CF5C"/>
    <w:rsid w:val="65677AC2"/>
    <w:rsid w:val="65691CDB"/>
    <w:rsid w:val="656E4DFE"/>
    <w:rsid w:val="6581B5F1"/>
    <w:rsid w:val="658E256B"/>
    <w:rsid w:val="6590004C"/>
    <w:rsid w:val="659BE3E8"/>
    <w:rsid w:val="65A82020"/>
    <w:rsid w:val="65BB367C"/>
    <w:rsid w:val="65BE5C2C"/>
    <w:rsid w:val="65C4230C"/>
    <w:rsid w:val="65C85BC9"/>
    <w:rsid w:val="65CEC4CC"/>
    <w:rsid w:val="65D2FDF4"/>
    <w:rsid w:val="65DA7D19"/>
    <w:rsid w:val="65DC409A"/>
    <w:rsid w:val="65E1FE87"/>
    <w:rsid w:val="65E72963"/>
    <w:rsid w:val="65F28A5F"/>
    <w:rsid w:val="65F61E75"/>
    <w:rsid w:val="65FD68C6"/>
    <w:rsid w:val="65FDB131"/>
    <w:rsid w:val="660FD958"/>
    <w:rsid w:val="661CB2B4"/>
    <w:rsid w:val="662724E9"/>
    <w:rsid w:val="662999D0"/>
    <w:rsid w:val="66342664"/>
    <w:rsid w:val="66406662"/>
    <w:rsid w:val="66441DA7"/>
    <w:rsid w:val="66464BE6"/>
    <w:rsid w:val="664DDED2"/>
    <w:rsid w:val="664FAC06"/>
    <w:rsid w:val="665E0856"/>
    <w:rsid w:val="665E8EF9"/>
    <w:rsid w:val="66607FB1"/>
    <w:rsid w:val="666B4664"/>
    <w:rsid w:val="666FE11B"/>
    <w:rsid w:val="667AC9CB"/>
    <w:rsid w:val="667C65CB"/>
    <w:rsid w:val="66909BDE"/>
    <w:rsid w:val="66975412"/>
    <w:rsid w:val="669D47A0"/>
    <w:rsid w:val="66BA55D6"/>
    <w:rsid w:val="66BF4D45"/>
    <w:rsid w:val="66BFA1C1"/>
    <w:rsid w:val="66C010AE"/>
    <w:rsid w:val="66C6A02F"/>
    <w:rsid w:val="66CBE242"/>
    <w:rsid w:val="66F7740C"/>
    <w:rsid w:val="670513D7"/>
    <w:rsid w:val="67201E51"/>
    <w:rsid w:val="6722475B"/>
    <w:rsid w:val="672ADCCA"/>
    <w:rsid w:val="672BAF51"/>
    <w:rsid w:val="6741E844"/>
    <w:rsid w:val="67495A04"/>
    <w:rsid w:val="67586976"/>
    <w:rsid w:val="675A49C6"/>
    <w:rsid w:val="676081A4"/>
    <w:rsid w:val="6777E5FA"/>
    <w:rsid w:val="6785C0D5"/>
    <w:rsid w:val="6797D186"/>
    <w:rsid w:val="679D5FBB"/>
    <w:rsid w:val="67A53ABA"/>
    <w:rsid w:val="67A7C2EE"/>
    <w:rsid w:val="67B14660"/>
    <w:rsid w:val="67BB94C2"/>
    <w:rsid w:val="67C275B1"/>
    <w:rsid w:val="67C5D29E"/>
    <w:rsid w:val="67C73B26"/>
    <w:rsid w:val="67D2EF57"/>
    <w:rsid w:val="67E2C96D"/>
    <w:rsid w:val="67E35E52"/>
    <w:rsid w:val="67E44464"/>
    <w:rsid w:val="67EAB010"/>
    <w:rsid w:val="67EC7770"/>
    <w:rsid w:val="67FBC939"/>
    <w:rsid w:val="67FEFFBA"/>
    <w:rsid w:val="6802F22B"/>
    <w:rsid w:val="681F6F1D"/>
    <w:rsid w:val="681FC2ED"/>
    <w:rsid w:val="6842E3F1"/>
    <w:rsid w:val="6843FE95"/>
    <w:rsid w:val="684FC90A"/>
    <w:rsid w:val="6855522B"/>
    <w:rsid w:val="685BBFB7"/>
    <w:rsid w:val="68634360"/>
    <w:rsid w:val="68670E03"/>
    <w:rsid w:val="686AA8C5"/>
    <w:rsid w:val="686EA86E"/>
    <w:rsid w:val="688058C8"/>
    <w:rsid w:val="688749FB"/>
    <w:rsid w:val="689D5EA1"/>
    <w:rsid w:val="68BF3340"/>
    <w:rsid w:val="68CA0746"/>
    <w:rsid w:val="68CCF012"/>
    <w:rsid w:val="68CF8807"/>
    <w:rsid w:val="68D902A1"/>
    <w:rsid w:val="68E08EFE"/>
    <w:rsid w:val="68E8B130"/>
    <w:rsid w:val="68F17B93"/>
    <w:rsid w:val="68F7747A"/>
    <w:rsid w:val="68FA249C"/>
    <w:rsid w:val="68FBD25A"/>
    <w:rsid w:val="68FFE0B7"/>
    <w:rsid w:val="69026AF6"/>
    <w:rsid w:val="69034A5C"/>
    <w:rsid w:val="690D819E"/>
    <w:rsid w:val="6923B836"/>
    <w:rsid w:val="693D80F8"/>
    <w:rsid w:val="6958E91A"/>
    <w:rsid w:val="696132CB"/>
    <w:rsid w:val="6967C5A6"/>
    <w:rsid w:val="697D3E14"/>
    <w:rsid w:val="698A4F4D"/>
    <w:rsid w:val="698F2732"/>
    <w:rsid w:val="69908690"/>
    <w:rsid w:val="699901D1"/>
    <w:rsid w:val="69A311A2"/>
    <w:rsid w:val="69AD27EB"/>
    <w:rsid w:val="69B0EC42"/>
    <w:rsid w:val="69B7DEA9"/>
    <w:rsid w:val="69BFC4A2"/>
    <w:rsid w:val="69C76770"/>
    <w:rsid w:val="69D21DC3"/>
    <w:rsid w:val="69D9B5AE"/>
    <w:rsid w:val="69ED7CCE"/>
    <w:rsid w:val="69F2C5AD"/>
    <w:rsid w:val="6A27D0ED"/>
    <w:rsid w:val="6A2C07DE"/>
    <w:rsid w:val="6A2CA298"/>
    <w:rsid w:val="6A304799"/>
    <w:rsid w:val="6A310DAF"/>
    <w:rsid w:val="6A426BE5"/>
    <w:rsid w:val="6A44C5C8"/>
    <w:rsid w:val="6A4EBF05"/>
    <w:rsid w:val="6A60F588"/>
    <w:rsid w:val="6A6A6EC9"/>
    <w:rsid w:val="6A74BA2D"/>
    <w:rsid w:val="6A80D2CC"/>
    <w:rsid w:val="6A892FB9"/>
    <w:rsid w:val="6A9A3506"/>
    <w:rsid w:val="6A9AF5C2"/>
    <w:rsid w:val="6AA26BE5"/>
    <w:rsid w:val="6AA55EFD"/>
    <w:rsid w:val="6AB99A6B"/>
    <w:rsid w:val="6ABDFB72"/>
    <w:rsid w:val="6AC411B3"/>
    <w:rsid w:val="6AC6F57B"/>
    <w:rsid w:val="6AC8DDA6"/>
    <w:rsid w:val="6AD3DAD3"/>
    <w:rsid w:val="6AEDDB3E"/>
    <w:rsid w:val="6AEE4D96"/>
    <w:rsid w:val="6AF5FF9A"/>
    <w:rsid w:val="6AF803DC"/>
    <w:rsid w:val="6AFC8827"/>
    <w:rsid w:val="6B06FEAF"/>
    <w:rsid w:val="6B070C23"/>
    <w:rsid w:val="6B097CCA"/>
    <w:rsid w:val="6B0CDBA8"/>
    <w:rsid w:val="6B1B5460"/>
    <w:rsid w:val="6B26FAA4"/>
    <w:rsid w:val="6B274FCA"/>
    <w:rsid w:val="6B2AEB98"/>
    <w:rsid w:val="6B37BF19"/>
    <w:rsid w:val="6B3ACAD0"/>
    <w:rsid w:val="6B3C3051"/>
    <w:rsid w:val="6B3DB52D"/>
    <w:rsid w:val="6B411704"/>
    <w:rsid w:val="6B46CB01"/>
    <w:rsid w:val="6B6D0020"/>
    <w:rsid w:val="6B81E5B9"/>
    <w:rsid w:val="6B8442A6"/>
    <w:rsid w:val="6B8E2064"/>
    <w:rsid w:val="6B90C493"/>
    <w:rsid w:val="6B964A1A"/>
    <w:rsid w:val="6BC52566"/>
    <w:rsid w:val="6BD43EE5"/>
    <w:rsid w:val="6BEB58D0"/>
    <w:rsid w:val="6C07B74B"/>
    <w:rsid w:val="6C0A2499"/>
    <w:rsid w:val="6C0C96AC"/>
    <w:rsid w:val="6C1725F4"/>
    <w:rsid w:val="6C1AC63F"/>
    <w:rsid w:val="6C2FCDD4"/>
    <w:rsid w:val="6C3062F0"/>
    <w:rsid w:val="6C3825B8"/>
    <w:rsid w:val="6C3F20B3"/>
    <w:rsid w:val="6C433CAF"/>
    <w:rsid w:val="6C509209"/>
    <w:rsid w:val="6C581F92"/>
    <w:rsid w:val="6C673D6C"/>
    <w:rsid w:val="6C6FDD08"/>
    <w:rsid w:val="6C7751F1"/>
    <w:rsid w:val="6C782686"/>
    <w:rsid w:val="6C814FEA"/>
    <w:rsid w:val="6C974EA7"/>
    <w:rsid w:val="6C9779EB"/>
    <w:rsid w:val="6C98AA51"/>
    <w:rsid w:val="6CB28452"/>
    <w:rsid w:val="6CBF5BD0"/>
    <w:rsid w:val="6CC95066"/>
    <w:rsid w:val="6CD322DA"/>
    <w:rsid w:val="6CD74267"/>
    <w:rsid w:val="6CDD4E14"/>
    <w:rsid w:val="6CE2627C"/>
    <w:rsid w:val="6CE970E2"/>
    <w:rsid w:val="6CF17D10"/>
    <w:rsid w:val="6CF41828"/>
    <w:rsid w:val="6CF99BFB"/>
    <w:rsid w:val="6CFCF6D8"/>
    <w:rsid w:val="6D03B350"/>
    <w:rsid w:val="6D074E57"/>
    <w:rsid w:val="6D0D978B"/>
    <w:rsid w:val="6D12F342"/>
    <w:rsid w:val="6D137B75"/>
    <w:rsid w:val="6D17568C"/>
    <w:rsid w:val="6D1EE4D2"/>
    <w:rsid w:val="6D1EE9BE"/>
    <w:rsid w:val="6D1F9315"/>
    <w:rsid w:val="6D27036F"/>
    <w:rsid w:val="6D278369"/>
    <w:rsid w:val="6D27C5E1"/>
    <w:rsid w:val="6D2AB560"/>
    <w:rsid w:val="6D2D6545"/>
    <w:rsid w:val="6D3AF72D"/>
    <w:rsid w:val="6D41F4C0"/>
    <w:rsid w:val="6D42989F"/>
    <w:rsid w:val="6D43C6C4"/>
    <w:rsid w:val="6D61743F"/>
    <w:rsid w:val="6D64BD2C"/>
    <w:rsid w:val="6D6E5BD1"/>
    <w:rsid w:val="6D739911"/>
    <w:rsid w:val="6D81F2F5"/>
    <w:rsid w:val="6D874D29"/>
    <w:rsid w:val="6D9F47B3"/>
    <w:rsid w:val="6DACD895"/>
    <w:rsid w:val="6DBD405E"/>
    <w:rsid w:val="6DC39738"/>
    <w:rsid w:val="6DC8B4DE"/>
    <w:rsid w:val="6DD57A07"/>
    <w:rsid w:val="6DD84CCF"/>
    <w:rsid w:val="6DD91BF2"/>
    <w:rsid w:val="6DE629B3"/>
    <w:rsid w:val="6DE803F3"/>
    <w:rsid w:val="6DEF163C"/>
    <w:rsid w:val="6DF84FF4"/>
    <w:rsid w:val="6DFD5B61"/>
    <w:rsid w:val="6DFF4E09"/>
    <w:rsid w:val="6E0A476D"/>
    <w:rsid w:val="6E1F8FE7"/>
    <w:rsid w:val="6E238494"/>
    <w:rsid w:val="6E27E613"/>
    <w:rsid w:val="6E3B7D42"/>
    <w:rsid w:val="6E46CF53"/>
    <w:rsid w:val="6E509BDF"/>
    <w:rsid w:val="6E54FF24"/>
    <w:rsid w:val="6E591B6B"/>
    <w:rsid w:val="6E648203"/>
    <w:rsid w:val="6E660DCE"/>
    <w:rsid w:val="6E7BC7B4"/>
    <w:rsid w:val="6E7F55F3"/>
    <w:rsid w:val="6E8A4BB0"/>
    <w:rsid w:val="6E8B366B"/>
    <w:rsid w:val="6E8CF94B"/>
    <w:rsid w:val="6E9239A6"/>
    <w:rsid w:val="6E9357D8"/>
    <w:rsid w:val="6EA05170"/>
    <w:rsid w:val="6EA57233"/>
    <w:rsid w:val="6EA70A47"/>
    <w:rsid w:val="6EAD5E75"/>
    <w:rsid w:val="6EB727D1"/>
    <w:rsid w:val="6ECF6907"/>
    <w:rsid w:val="6EE1EEE5"/>
    <w:rsid w:val="6EE70D99"/>
    <w:rsid w:val="6EEA012F"/>
    <w:rsid w:val="6EFEAF72"/>
    <w:rsid w:val="6F0C68B9"/>
    <w:rsid w:val="6F2C60E2"/>
    <w:rsid w:val="6F2EBA72"/>
    <w:rsid w:val="6F3A28CC"/>
    <w:rsid w:val="6F3B1A62"/>
    <w:rsid w:val="6F4178A5"/>
    <w:rsid w:val="6F4A359D"/>
    <w:rsid w:val="6F5D12FA"/>
    <w:rsid w:val="6F5F8493"/>
    <w:rsid w:val="6F6B3DCA"/>
    <w:rsid w:val="6F70E496"/>
    <w:rsid w:val="6F79C109"/>
    <w:rsid w:val="6F8B0187"/>
    <w:rsid w:val="6F92EA87"/>
    <w:rsid w:val="6FA2784D"/>
    <w:rsid w:val="6FA49429"/>
    <w:rsid w:val="6FA99579"/>
    <w:rsid w:val="6FB03CDF"/>
    <w:rsid w:val="6FB15647"/>
    <w:rsid w:val="6FC829E8"/>
    <w:rsid w:val="6FCBBAE2"/>
    <w:rsid w:val="6FD314FE"/>
    <w:rsid w:val="6FD4C5E0"/>
    <w:rsid w:val="6FE3FCF9"/>
    <w:rsid w:val="6FEF0C11"/>
    <w:rsid w:val="6FF06278"/>
    <w:rsid w:val="6FF7710B"/>
    <w:rsid w:val="6FF940ED"/>
    <w:rsid w:val="6FF94FA8"/>
    <w:rsid w:val="7003E7A0"/>
    <w:rsid w:val="7015703D"/>
    <w:rsid w:val="70164280"/>
    <w:rsid w:val="7017EE59"/>
    <w:rsid w:val="701A5C55"/>
    <w:rsid w:val="7021EF03"/>
    <w:rsid w:val="70284BD1"/>
    <w:rsid w:val="7034D540"/>
    <w:rsid w:val="703616E4"/>
    <w:rsid w:val="704597C3"/>
    <w:rsid w:val="7047A824"/>
    <w:rsid w:val="70576EDE"/>
    <w:rsid w:val="705A6EF6"/>
    <w:rsid w:val="706391DC"/>
    <w:rsid w:val="7068683B"/>
    <w:rsid w:val="7076B6B2"/>
    <w:rsid w:val="7084D543"/>
    <w:rsid w:val="7093F92C"/>
    <w:rsid w:val="7094C02A"/>
    <w:rsid w:val="70A3ABF1"/>
    <w:rsid w:val="70AEB610"/>
    <w:rsid w:val="70B13B3F"/>
    <w:rsid w:val="70BC0397"/>
    <w:rsid w:val="70BC8CF8"/>
    <w:rsid w:val="70CB41FC"/>
    <w:rsid w:val="70D12A06"/>
    <w:rsid w:val="70DFE93F"/>
    <w:rsid w:val="70E4F316"/>
    <w:rsid w:val="70EE125B"/>
    <w:rsid w:val="70EE133E"/>
    <w:rsid w:val="70F1537D"/>
    <w:rsid w:val="70FB898A"/>
    <w:rsid w:val="70FE1923"/>
    <w:rsid w:val="71161B51"/>
    <w:rsid w:val="711FAC0C"/>
    <w:rsid w:val="71257059"/>
    <w:rsid w:val="712AA181"/>
    <w:rsid w:val="713D0BA6"/>
    <w:rsid w:val="7145AF2B"/>
    <w:rsid w:val="714E8114"/>
    <w:rsid w:val="71557090"/>
    <w:rsid w:val="715907D5"/>
    <w:rsid w:val="715C244C"/>
    <w:rsid w:val="716334ED"/>
    <w:rsid w:val="7163C2AF"/>
    <w:rsid w:val="7166C1AF"/>
    <w:rsid w:val="71676ED9"/>
    <w:rsid w:val="716AB97B"/>
    <w:rsid w:val="717BFF9D"/>
    <w:rsid w:val="7184CB2B"/>
    <w:rsid w:val="718D2C3D"/>
    <w:rsid w:val="71A0522B"/>
    <w:rsid w:val="71BA37F7"/>
    <w:rsid w:val="71BF84D0"/>
    <w:rsid w:val="71C12044"/>
    <w:rsid w:val="71C70936"/>
    <w:rsid w:val="71CEC2D1"/>
    <w:rsid w:val="71EA6FC6"/>
    <w:rsid w:val="71F4FB0E"/>
    <w:rsid w:val="71FBAD32"/>
    <w:rsid w:val="720238FB"/>
    <w:rsid w:val="72025C3E"/>
    <w:rsid w:val="720800AB"/>
    <w:rsid w:val="720AC168"/>
    <w:rsid w:val="7211E90E"/>
    <w:rsid w:val="721332AA"/>
    <w:rsid w:val="721645BE"/>
    <w:rsid w:val="721A4B4B"/>
    <w:rsid w:val="721C6795"/>
    <w:rsid w:val="722F1A24"/>
    <w:rsid w:val="7231D16F"/>
    <w:rsid w:val="72420071"/>
    <w:rsid w:val="7249B16D"/>
    <w:rsid w:val="724B8F41"/>
    <w:rsid w:val="72726E87"/>
    <w:rsid w:val="727D2F3A"/>
    <w:rsid w:val="727D8815"/>
    <w:rsid w:val="728407A8"/>
    <w:rsid w:val="728A2E77"/>
    <w:rsid w:val="729694CE"/>
    <w:rsid w:val="72A0133D"/>
    <w:rsid w:val="72B65222"/>
    <w:rsid w:val="72B8CF8D"/>
    <w:rsid w:val="72BED905"/>
    <w:rsid w:val="72CB515F"/>
    <w:rsid w:val="72D9C947"/>
    <w:rsid w:val="72DFAB80"/>
    <w:rsid w:val="72EF4713"/>
    <w:rsid w:val="72F65BCB"/>
    <w:rsid w:val="72FD5AE5"/>
    <w:rsid w:val="7309FE61"/>
    <w:rsid w:val="730C821B"/>
    <w:rsid w:val="7311DBA4"/>
    <w:rsid w:val="7312C3AD"/>
    <w:rsid w:val="731CB33D"/>
    <w:rsid w:val="731CC528"/>
    <w:rsid w:val="7324BBE4"/>
    <w:rsid w:val="73287711"/>
    <w:rsid w:val="73314F0C"/>
    <w:rsid w:val="734FA58F"/>
    <w:rsid w:val="7359960C"/>
    <w:rsid w:val="735F8945"/>
    <w:rsid w:val="736915DA"/>
    <w:rsid w:val="73804495"/>
    <w:rsid w:val="738214C3"/>
    <w:rsid w:val="73930FD1"/>
    <w:rsid w:val="739CEEE1"/>
    <w:rsid w:val="73A192B0"/>
    <w:rsid w:val="73A581A0"/>
    <w:rsid w:val="73A8C5A7"/>
    <w:rsid w:val="73B874F2"/>
    <w:rsid w:val="73BC6414"/>
    <w:rsid w:val="73C80D9E"/>
    <w:rsid w:val="73F09F2D"/>
    <w:rsid w:val="73F8DE47"/>
    <w:rsid w:val="74083C62"/>
    <w:rsid w:val="741966BD"/>
    <w:rsid w:val="741EBB4B"/>
    <w:rsid w:val="742E760A"/>
    <w:rsid w:val="742E9599"/>
    <w:rsid w:val="743170EB"/>
    <w:rsid w:val="743BD970"/>
    <w:rsid w:val="744DC422"/>
    <w:rsid w:val="7454F2F2"/>
    <w:rsid w:val="745545B1"/>
    <w:rsid w:val="745BD6D4"/>
    <w:rsid w:val="745DEF81"/>
    <w:rsid w:val="74624717"/>
    <w:rsid w:val="746495AC"/>
    <w:rsid w:val="7464BCBF"/>
    <w:rsid w:val="7464FBC0"/>
    <w:rsid w:val="7465C87C"/>
    <w:rsid w:val="746ED762"/>
    <w:rsid w:val="7472243A"/>
    <w:rsid w:val="747D7067"/>
    <w:rsid w:val="74895B4B"/>
    <w:rsid w:val="748C9DC7"/>
    <w:rsid w:val="74953461"/>
    <w:rsid w:val="74AAE0CE"/>
    <w:rsid w:val="74ACA8A9"/>
    <w:rsid w:val="74B8A040"/>
    <w:rsid w:val="74B8B31B"/>
    <w:rsid w:val="74C2E283"/>
    <w:rsid w:val="74E137EF"/>
    <w:rsid w:val="74EA5826"/>
    <w:rsid w:val="74FF4C2D"/>
    <w:rsid w:val="75029500"/>
    <w:rsid w:val="75062379"/>
    <w:rsid w:val="750A0AC8"/>
    <w:rsid w:val="750FF967"/>
    <w:rsid w:val="751687BA"/>
    <w:rsid w:val="751908F3"/>
    <w:rsid w:val="7523F02C"/>
    <w:rsid w:val="752D9710"/>
    <w:rsid w:val="75306D9A"/>
    <w:rsid w:val="753D8036"/>
    <w:rsid w:val="7546A985"/>
    <w:rsid w:val="754AE774"/>
    <w:rsid w:val="754DC61D"/>
    <w:rsid w:val="755B128B"/>
    <w:rsid w:val="758745A1"/>
    <w:rsid w:val="7589A55D"/>
    <w:rsid w:val="758AD4AF"/>
    <w:rsid w:val="75903DD1"/>
    <w:rsid w:val="759F91D3"/>
    <w:rsid w:val="75A185CF"/>
    <w:rsid w:val="75B1CD9D"/>
    <w:rsid w:val="75B2F8C8"/>
    <w:rsid w:val="75BAF08E"/>
    <w:rsid w:val="75C0BC86"/>
    <w:rsid w:val="75DB73F9"/>
    <w:rsid w:val="75E8A685"/>
    <w:rsid w:val="75EF44C8"/>
    <w:rsid w:val="75F5C604"/>
    <w:rsid w:val="75F65B57"/>
    <w:rsid w:val="75FA2ECD"/>
    <w:rsid w:val="760A2956"/>
    <w:rsid w:val="760D6243"/>
    <w:rsid w:val="7610394F"/>
    <w:rsid w:val="761F64F0"/>
    <w:rsid w:val="76231239"/>
    <w:rsid w:val="76271F28"/>
    <w:rsid w:val="762A363F"/>
    <w:rsid w:val="76378DC1"/>
    <w:rsid w:val="764B0BE5"/>
    <w:rsid w:val="764B5115"/>
    <w:rsid w:val="765A6A7D"/>
    <w:rsid w:val="765F44DB"/>
    <w:rsid w:val="767ECEC0"/>
    <w:rsid w:val="769286A3"/>
    <w:rsid w:val="76A5EBDF"/>
    <w:rsid w:val="76B2AC71"/>
    <w:rsid w:val="76B5FDEB"/>
    <w:rsid w:val="76CCCF61"/>
    <w:rsid w:val="76CFE85E"/>
    <w:rsid w:val="76E74622"/>
    <w:rsid w:val="7703AF92"/>
    <w:rsid w:val="771AB160"/>
    <w:rsid w:val="77256BD7"/>
    <w:rsid w:val="772C73EB"/>
    <w:rsid w:val="773B6311"/>
    <w:rsid w:val="773C74CB"/>
    <w:rsid w:val="773F560C"/>
    <w:rsid w:val="7741AA0C"/>
    <w:rsid w:val="774A8262"/>
    <w:rsid w:val="774AF2DB"/>
    <w:rsid w:val="77505CBA"/>
    <w:rsid w:val="7753AB91"/>
    <w:rsid w:val="775621EE"/>
    <w:rsid w:val="7759518E"/>
    <w:rsid w:val="775B3617"/>
    <w:rsid w:val="776CEC18"/>
    <w:rsid w:val="7776602B"/>
    <w:rsid w:val="777C7F6C"/>
    <w:rsid w:val="77826FEF"/>
    <w:rsid w:val="778F3E1D"/>
    <w:rsid w:val="7792605B"/>
    <w:rsid w:val="779474F9"/>
    <w:rsid w:val="779CD642"/>
    <w:rsid w:val="77A20C5B"/>
    <w:rsid w:val="77A68C0B"/>
    <w:rsid w:val="77B5245F"/>
    <w:rsid w:val="77B8DFB5"/>
    <w:rsid w:val="77C5EF30"/>
    <w:rsid w:val="77E2BC7A"/>
    <w:rsid w:val="77E5EFA1"/>
    <w:rsid w:val="77FBD243"/>
    <w:rsid w:val="77FCEBA6"/>
    <w:rsid w:val="780A90E2"/>
    <w:rsid w:val="780C3BB9"/>
    <w:rsid w:val="78141EE5"/>
    <w:rsid w:val="78153F27"/>
    <w:rsid w:val="78314014"/>
    <w:rsid w:val="78525AE5"/>
    <w:rsid w:val="786089B9"/>
    <w:rsid w:val="7873F61B"/>
    <w:rsid w:val="787FC1B8"/>
    <w:rsid w:val="7886AA00"/>
    <w:rsid w:val="788BA8EB"/>
    <w:rsid w:val="789DB1DB"/>
    <w:rsid w:val="78A1965F"/>
    <w:rsid w:val="78B55AE3"/>
    <w:rsid w:val="78B79C6F"/>
    <w:rsid w:val="78C5C3A3"/>
    <w:rsid w:val="78CBA534"/>
    <w:rsid w:val="78CCA2D9"/>
    <w:rsid w:val="78DE3D41"/>
    <w:rsid w:val="78DFDE70"/>
    <w:rsid w:val="78F08561"/>
    <w:rsid w:val="78FC8B1E"/>
    <w:rsid w:val="7905FD57"/>
    <w:rsid w:val="7908A2D1"/>
    <w:rsid w:val="7912378D"/>
    <w:rsid w:val="7912C76A"/>
    <w:rsid w:val="791FC746"/>
    <w:rsid w:val="79270606"/>
    <w:rsid w:val="79285F7D"/>
    <w:rsid w:val="7930BF3B"/>
    <w:rsid w:val="7931B8BE"/>
    <w:rsid w:val="793663C3"/>
    <w:rsid w:val="793A5FCF"/>
    <w:rsid w:val="7943F058"/>
    <w:rsid w:val="794E91D7"/>
    <w:rsid w:val="7955B032"/>
    <w:rsid w:val="7957C2A7"/>
    <w:rsid w:val="7968572F"/>
    <w:rsid w:val="796ED50A"/>
    <w:rsid w:val="79733429"/>
    <w:rsid w:val="7975441C"/>
    <w:rsid w:val="7990D583"/>
    <w:rsid w:val="7990EB92"/>
    <w:rsid w:val="7992853D"/>
    <w:rsid w:val="7994EF5E"/>
    <w:rsid w:val="79992DB7"/>
    <w:rsid w:val="799E255F"/>
    <w:rsid w:val="79A50DDD"/>
    <w:rsid w:val="79AB146E"/>
    <w:rsid w:val="79AB8833"/>
    <w:rsid w:val="79B16E7D"/>
    <w:rsid w:val="79B6F5D0"/>
    <w:rsid w:val="79B83A20"/>
    <w:rsid w:val="79C3A155"/>
    <w:rsid w:val="79C97AC3"/>
    <w:rsid w:val="79CE7E10"/>
    <w:rsid w:val="79D4FF7A"/>
    <w:rsid w:val="79DE1CAA"/>
    <w:rsid w:val="79E87B13"/>
    <w:rsid w:val="7A0A6F1D"/>
    <w:rsid w:val="7A0FA5CB"/>
    <w:rsid w:val="7A189AB1"/>
    <w:rsid w:val="7A22F127"/>
    <w:rsid w:val="7A2CCC37"/>
    <w:rsid w:val="7A2D39E7"/>
    <w:rsid w:val="7A470983"/>
    <w:rsid w:val="7A4AC513"/>
    <w:rsid w:val="7A593E5F"/>
    <w:rsid w:val="7A5E4CC6"/>
    <w:rsid w:val="7A6AEB62"/>
    <w:rsid w:val="7A6F25A9"/>
    <w:rsid w:val="7A858CCC"/>
    <w:rsid w:val="7A861EC5"/>
    <w:rsid w:val="7A864A76"/>
    <w:rsid w:val="7A8A00D5"/>
    <w:rsid w:val="7AB7AD5A"/>
    <w:rsid w:val="7AB8879E"/>
    <w:rsid w:val="7AE1640F"/>
    <w:rsid w:val="7AE26068"/>
    <w:rsid w:val="7AE47566"/>
    <w:rsid w:val="7AE50D0F"/>
    <w:rsid w:val="7AEE9D22"/>
    <w:rsid w:val="7AFC7F60"/>
    <w:rsid w:val="7AFC900C"/>
    <w:rsid w:val="7B095980"/>
    <w:rsid w:val="7B0E11E8"/>
    <w:rsid w:val="7B1B9824"/>
    <w:rsid w:val="7B2F9002"/>
    <w:rsid w:val="7B354D26"/>
    <w:rsid w:val="7B3B5D4A"/>
    <w:rsid w:val="7B3C2FCE"/>
    <w:rsid w:val="7B3E24CD"/>
    <w:rsid w:val="7B47204D"/>
    <w:rsid w:val="7B64228D"/>
    <w:rsid w:val="7B693F61"/>
    <w:rsid w:val="7B71E7BD"/>
    <w:rsid w:val="7B726DE6"/>
    <w:rsid w:val="7B7458E6"/>
    <w:rsid w:val="7B8C13E7"/>
    <w:rsid w:val="7B917626"/>
    <w:rsid w:val="7B92EFBB"/>
    <w:rsid w:val="7BA1238A"/>
    <w:rsid w:val="7BA99075"/>
    <w:rsid w:val="7BB32964"/>
    <w:rsid w:val="7BB7801E"/>
    <w:rsid w:val="7BB8F1B1"/>
    <w:rsid w:val="7BBB6D64"/>
    <w:rsid w:val="7BC13D76"/>
    <w:rsid w:val="7BC3A7F1"/>
    <w:rsid w:val="7BCD1DC1"/>
    <w:rsid w:val="7BCD9089"/>
    <w:rsid w:val="7BD42928"/>
    <w:rsid w:val="7BD68C0C"/>
    <w:rsid w:val="7BD9D061"/>
    <w:rsid w:val="7BE35103"/>
    <w:rsid w:val="7BE7868B"/>
    <w:rsid w:val="7BE8D948"/>
    <w:rsid w:val="7BF9B2B6"/>
    <w:rsid w:val="7C08C2AE"/>
    <w:rsid w:val="7C08EC59"/>
    <w:rsid w:val="7C0DB1FD"/>
    <w:rsid w:val="7C11CB80"/>
    <w:rsid w:val="7C126DC2"/>
    <w:rsid w:val="7C1FABC0"/>
    <w:rsid w:val="7C215446"/>
    <w:rsid w:val="7C2A21D6"/>
    <w:rsid w:val="7C2A7D79"/>
    <w:rsid w:val="7C3A42EE"/>
    <w:rsid w:val="7C4203FC"/>
    <w:rsid w:val="7C47690C"/>
    <w:rsid w:val="7C497585"/>
    <w:rsid w:val="7C5B5002"/>
    <w:rsid w:val="7C66B983"/>
    <w:rsid w:val="7C699DF6"/>
    <w:rsid w:val="7C6CA662"/>
    <w:rsid w:val="7C73123E"/>
    <w:rsid w:val="7C74C942"/>
    <w:rsid w:val="7C76941D"/>
    <w:rsid w:val="7C7728DE"/>
    <w:rsid w:val="7C775105"/>
    <w:rsid w:val="7C79A78B"/>
    <w:rsid w:val="7C8E21F6"/>
    <w:rsid w:val="7C9695DB"/>
    <w:rsid w:val="7CB14FB5"/>
    <w:rsid w:val="7CCC9F85"/>
    <w:rsid w:val="7CE1BA0C"/>
    <w:rsid w:val="7CE58307"/>
    <w:rsid w:val="7CE71928"/>
    <w:rsid w:val="7CEB674F"/>
    <w:rsid w:val="7CEDC9DA"/>
    <w:rsid w:val="7CF04B7A"/>
    <w:rsid w:val="7CF39173"/>
    <w:rsid w:val="7CF8950B"/>
    <w:rsid w:val="7D03401E"/>
    <w:rsid w:val="7D0FDA84"/>
    <w:rsid w:val="7D14A794"/>
    <w:rsid w:val="7D2E49D2"/>
    <w:rsid w:val="7D31FCF0"/>
    <w:rsid w:val="7D38E006"/>
    <w:rsid w:val="7D3F301D"/>
    <w:rsid w:val="7D4167A4"/>
    <w:rsid w:val="7D552869"/>
    <w:rsid w:val="7D561DFA"/>
    <w:rsid w:val="7D5B4A35"/>
    <w:rsid w:val="7D6DB0D5"/>
    <w:rsid w:val="7D75F13E"/>
    <w:rsid w:val="7D77AAB9"/>
    <w:rsid w:val="7D7ED9E2"/>
    <w:rsid w:val="7D87324B"/>
    <w:rsid w:val="7D886C18"/>
    <w:rsid w:val="7D896A01"/>
    <w:rsid w:val="7D8BFF04"/>
    <w:rsid w:val="7DA05136"/>
    <w:rsid w:val="7DAF7EAE"/>
    <w:rsid w:val="7DB89317"/>
    <w:rsid w:val="7DBB14DF"/>
    <w:rsid w:val="7DBF4B0D"/>
    <w:rsid w:val="7DCA4BA7"/>
    <w:rsid w:val="7DD31B73"/>
    <w:rsid w:val="7DD6FFC5"/>
    <w:rsid w:val="7DDBF993"/>
    <w:rsid w:val="7DE5CD26"/>
    <w:rsid w:val="7DF70A36"/>
    <w:rsid w:val="7DFAD11C"/>
    <w:rsid w:val="7E042633"/>
    <w:rsid w:val="7E1BDA1E"/>
    <w:rsid w:val="7E1EEAD2"/>
    <w:rsid w:val="7E21F044"/>
    <w:rsid w:val="7E22BEE3"/>
    <w:rsid w:val="7E238C09"/>
    <w:rsid w:val="7E23B827"/>
    <w:rsid w:val="7E2537BE"/>
    <w:rsid w:val="7E25ED20"/>
    <w:rsid w:val="7E298AB7"/>
    <w:rsid w:val="7E300737"/>
    <w:rsid w:val="7E37C657"/>
    <w:rsid w:val="7E492F8C"/>
    <w:rsid w:val="7E4E7305"/>
    <w:rsid w:val="7E59C418"/>
    <w:rsid w:val="7E603994"/>
    <w:rsid w:val="7E682E94"/>
    <w:rsid w:val="7E741D61"/>
    <w:rsid w:val="7E888F6E"/>
    <w:rsid w:val="7E89EB8F"/>
    <w:rsid w:val="7E8E64EA"/>
    <w:rsid w:val="7E919474"/>
    <w:rsid w:val="7EA4CC69"/>
    <w:rsid w:val="7EAD4795"/>
    <w:rsid w:val="7EAF75CC"/>
    <w:rsid w:val="7EBC6927"/>
    <w:rsid w:val="7ED14292"/>
    <w:rsid w:val="7EDA79ED"/>
    <w:rsid w:val="7EDE05B7"/>
    <w:rsid w:val="7EDE7F2C"/>
    <w:rsid w:val="7EEFC73B"/>
    <w:rsid w:val="7EF2A52B"/>
    <w:rsid w:val="7EF2D148"/>
    <w:rsid w:val="7EF3507F"/>
    <w:rsid w:val="7EFEF5B1"/>
    <w:rsid w:val="7F269B1D"/>
    <w:rsid w:val="7F334F72"/>
    <w:rsid w:val="7F3FD684"/>
    <w:rsid w:val="7F45725D"/>
    <w:rsid w:val="7F56D3B8"/>
    <w:rsid w:val="7F5896F5"/>
    <w:rsid w:val="7F5F81A8"/>
    <w:rsid w:val="7F609041"/>
    <w:rsid w:val="7F63F3AC"/>
    <w:rsid w:val="7F6E7571"/>
    <w:rsid w:val="7F73557E"/>
    <w:rsid w:val="7F7EB385"/>
    <w:rsid w:val="7F8DCC2D"/>
    <w:rsid w:val="7F95018E"/>
    <w:rsid w:val="7F955128"/>
    <w:rsid w:val="7F9BC2D6"/>
    <w:rsid w:val="7F9EC2E6"/>
    <w:rsid w:val="7FA66355"/>
    <w:rsid w:val="7FA674CF"/>
    <w:rsid w:val="7FAB2DCA"/>
    <w:rsid w:val="7FB5AA52"/>
    <w:rsid w:val="7FBF0580"/>
    <w:rsid w:val="7FC255AA"/>
    <w:rsid w:val="7FC5DE85"/>
    <w:rsid w:val="7FE4E3BD"/>
    <w:rsid w:val="7FEA7202"/>
    <w:rsid w:val="7FEE17B5"/>
    <w:rsid w:val="7FF1672C"/>
    <w:rsid w:val="7FF2D65C"/>
    <w:rsid w:val="7FF56D5C"/>
    <w:rsid w:val="7FF6F9C1"/>
    <w:rsid w:val="7FFA9E2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B2D3918"/>
  <w15:chartTrackingRefBased/>
  <w15:docId w15:val="{5ACA5B34-7551-4DD2-B7B9-E611B01FB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49DC"/>
    <w:pPr>
      <w:spacing w:after="12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A277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97B4C"/>
    <w:pPr>
      <w:keepNext/>
      <w:keepLines/>
      <w:numPr>
        <w:numId w:val="3"/>
      </w:numPr>
      <w:spacing w:before="360" w:after="80"/>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A277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77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77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77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7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7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7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7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97B4C"/>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semiHidden/>
    <w:rsid w:val="00A277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77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77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77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7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7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72E"/>
    <w:rPr>
      <w:rFonts w:eastAsiaTheme="majorEastAsia" w:cstheme="majorBidi"/>
      <w:color w:val="272727" w:themeColor="text1" w:themeTint="D8"/>
    </w:rPr>
  </w:style>
  <w:style w:type="paragraph" w:styleId="Title">
    <w:name w:val="Title"/>
    <w:basedOn w:val="Normal"/>
    <w:next w:val="Normal"/>
    <w:link w:val="TitleChar"/>
    <w:uiPriority w:val="10"/>
    <w:qFormat/>
    <w:rsid w:val="00A277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77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77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77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772E"/>
    <w:pPr>
      <w:spacing w:before="160"/>
      <w:jc w:val="center"/>
    </w:pPr>
    <w:rPr>
      <w:i/>
      <w:iCs/>
      <w:color w:val="404040" w:themeColor="text1" w:themeTint="BF"/>
    </w:rPr>
  </w:style>
  <w:style w:type="character" w:customStyle="1" w:styleId="QuoteChar">
    <w:name w:val="Quote Char"/>
    <w:basedOn w:val="DefaultParagraphFont"/>
    <w:link w:val="Quote"/>
    <w:uiPriority w:val="29"/>
    <w:rsid w:val="00A2772E"/>
    <w:rPr>
      <w:i/>
      <w:iCs/>
      <w:color w:val="404040" w:themeColor="text1" w:themeTint="BF"/>
    </w:rPr>
  </w:style>
  <w:style w:type="paragraph" w:styleId="ListParagraph">
    <w:name w:val="List Paragraph"/>
    <w:basedOn w:val="Normal"/>
    <w:uiPriority w:val="34"/>
    <w:qFormat/>
    <w:rsid w:val="00A2772E"/>
    <w:pPr>
      <w:ind w:left="720"/>
      <w:contextualSpacing/>
    </w:pPr>
  </w:style>
  <w:style w:type="character" w:styleId="IntenseEmphasis">
    <w:name w:val="Intense Emphasis"/>
    <w:basedOn w:val="DefaultParagraphFont"/>
    <w:uiPriority w:val="21"/>
    <w:qFormat/>
    <w:rsid w:val="00A2772E"/>
    <w:rPr>
      <w:i/>
      <w:iCs/>
      <w:color w:val="0F4761" w:themeColor="accent1" w:themeShade="BF"/>
    </w:rPr>
  </w:style>
  <w:style w:type="paragraph" w:styleId="IntenseQuote">
    <w:name w:val="Intense Quote"/>
    <w:basedOn w:val="Normal"/>
    <w:next w:val="Normal"/>
    <w:link w:val="IntenseQuoteChar"/>
    <w:uiPriority w:val="30"/>
    <w:qFormat/>
    <w:rsid w:val="00A277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772E"/>
    <w:rPr>
      <w:i/>
      <w:iCs/>
      <w:color w:val="0F4761" w:themeColor="accent1" w:themeShade="BF"/>
    </w:rPr>
  </w:style>
  <w:style w:type="character" w:styleId="IntenseReference">
    <w:name w:val="Intense Reference"/>
    <w:basedOn w:val="DefaultParagraphFont"/>
    <w:uiPriority w:val="32"/>
    <w:qFormat/>
    <w:rsid w:val="00A2772E"/>
    <w:rPr>
      <w:b/>
      <w:bCs/>
      <w:smallCaps/>
      <w:color w:val="0F4761" w:themeColor="accent1" w:themeShade="BF"/>
      <w:spacing w:val="5"/>
    </w:rPr>
  </w:style>
  <w:style w:type="character" w:customStyle="1" w:styleId="Marker">
    <w:name w:val="Marker"/>
    <w:basedOn w:val="DefaultParagraphFont"/>
    <w:rsid w:val="00A2772E"/>
    <w:rPr>
      <w:color w:val="0000FF"/>
      <w:shd w:val="clear" w:color="auto" w:fill="auto"/>
    </w:rPr>
  </w:style>
  <w:style w:type="paragraph" w:styleId="Header">
    <w:name w:val="header"/>
    <w:basedOn w:val="Normal"/>
    <w:link w:val="HeaderChar"/>
    <w:uiPriority w:val="99"/>
    <w:unhideWhenUsed/>
    <w:rsid w:val="00A2772E"/>
    <w:pPr>
      <w:tabs>
        <w:tab w:val="center" w:pos="4513"/>
        <w:tab w:val="right" w:pos="9026"/>
      </w:tabs>
      <w:spacing w:after="0"/>
    </w:pPr>
  </w:style>
  <w:style w:type="character" w:customStyle="1" w:styleId="HeaderChar">
    <w:name w:val="Header Char"/>
    <w:basedOn w:val="DefaultParagraphFont"/>
    <w:link w:val="Header"/>
    <w:uiPriority w:val="99"/>
    <w:rsid w:val="00A2772E"/>
    <w:rPr>
      <w:rFonts w:ascii="Times New Roman" w:hAnsi="Times New Roman"/>
      <w:sz w:val="24"/>
    </w:rPr>
  </w:style>
  <w:style w:type="paragraph" w:styleId="Footer">
    <w:name w:val="footer"/>
    <w:basedOn w:val="Normal"/>
    <w:link w:val="FooterChar"/>
    <w:uiPriority w:val="99"/>
    <w:unhideWhenUsed/>
    <w:rsid w:val="00A2772E"/>
    <w:pPr>
      <w:tabs>
        <w:tab w:val="center" w:pos="4513"/>
        <w:tab w:val="right" w:pos="9026"/>
      </w:tabs>
      <w:spacing w:after="0"/>
    </w:pPr>
  </w:style>
  <w:style w:type="character" w:customStyle="1" w:styleId="FooterChar">
    <w:name w:val="Footer Char"/>
    <w:basedOn w:val="DefaultParagraphFont"/>
    <w:link w:val="Footer"/>
    <w:uiPriority w:val="99"/>
    <w:rsid w:val="00A2772E"/>
    <w:rPr>
      <w:rFonts w:ascii="Times New Roman" w:hAnsi="Times New Roman"/>
      <w:sz w:val="24"/>
    </w:rPr>
  </w:style>
  <w:style w:type="paragraph" w:customStyle="1" w:styleId="Pagedecouverture">
    <w:name w:val="Page de couverture"/>
    <w:basedOn w:val="Normal"/>
    <w:next w:val="Normal"/>
    <w:rsid w:val="00A2772E"/>
    <w:pPr>
      <w:spacing w:after="0"/>
    </w:pPr>
    <w:rPr>
      <w:rFonts w:cs="Times New Roman"/>
      <w:kern w:val="0"/>
      <w14:ligatures w14:val="none"/>
    </w:rPr>
  </w:style>
  <w:style w:type="paragraph" w:customStyle="1" w:styleId="FooterCoverPage">
    <w:name w:val="Footer Cover Page"/>
    <w:basedOn w:val="Normal"/>
    <w:link w:val="FooterCoverPageChar"/>
    <w:rsid w:val="00A2772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A2772E"/>
    <w:rPr>
      <w:rFonts w:ascii="Times New Roman" w:hAnsi="Times New Roman"/>
      <w:sz w:val="24"/>
    </w:rPr>
  </w:style>
  <w:style w:type="paragraph" w:customStyle="1" w:styleId="FooterSensitivity">
    <w:name w:val="Footer Sensitivity"/>
    <w:basedOn w:val="Normal"/>
    <w:link w:val="FooterSensitivityChar"/>
    <w:rsid w:val="00A2772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A2772E"/>
    <w:rPr>
      <w:rFonts w:ascii="Times New Roman" w:hAnsi="Times New Roman"/>
      <w:b/>
      <w:sz w:val="32"/>
    </w:rPr>
  </w:style>
  <w:style w:type="paragraph" w:customStyle="1" w:styleId="HeaderCoverPage">
    <w:name w:val="Header Cover Page"/>
    <w:basedOn w:val="Normal"/>
    <w:link w:val="HeaderCoverPageChar"/>
    <w:rsid w:val="00A2772E"/>
    <w:pPr>
      <w:tabs>
        <w:tab w:val="center" w:pos="4535"/>
        <w:tab w:val="right" w:pos="9071"/>
      </w:tabs>
    </w:pPr>
  </w:style>
  <w:style w:type="character" w:customStyle="1" w:styleId="HeaderCoverPageChar">
    <w:name w:val="Header Cover Page Char"/>
    <w:basedOn w:val="DefaultParagraphFont"/>
    <w:link w:val="HeaderCoverPage"/>
    <w:rsid w:val="00A2772E"/>
    <w:rPr>
      <w:rFonts w:ascii="Times New Roman" w:hAnsi="Times New Roman"/>
      <w:sz w:val="24"/>
    </w:rPr>
  </w:style>
  <w:style w:type="paragraph" w:customStyle="1" w:styleId="HeaderSensitivity">
    <w:name w:val="Header Sensitivity"/>
    <w:basedOn w:val="Normal"/>
    <w:link w:val="HeaderSensitivityChar"/>
    <w:rsid w:val="00A2772E"/>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DefaultParagraphFont"/>
    <w:link w:val="HeaderSensitivity"/>
    <w:rsid w:val="00A2772E"/>
    <w:rPr>
      <w:rFonts w:ascii="Times New Roman" w:hAnsi="Times New Roman"/>
      <w:b/>
      <w:sz w:val="32"/>
    </w:rPr>
  </w:style>
  <w:style w:type="paragraph" w:customStyle="1" w:styleId="HeaderSensitivityRight">
    <w:name w:val="Header Sensitivity Right"/>
    <w:basedOn w:val="Normal"/>
    <w:link w:val="HeaderSensitivityRightChar"/>
    <w:rsid w:val="00B21AC5"/>
    <w:pPr>
      <w:jc w:val="right"/>
    </w:pPr>
    <w:rPr>
      <w:sz w:val="28"/>
    </w:rPr>
  </w:style>
  <w:style w:type="character" w:customStyle="1" w:styleId="HeaderSensitivityRightChar">
    <w:name w:val="Header Sensitivity Right Char"/>
    <w:basedOn w:val="DefaultParagraphFont"/>
    <w:link w:val="HeaderSensitivityRight"/>
    <w:rsid w:val="00A2772E"/>
    <w:rPr>
      <w:rFonts w:ascii="Times New Roman" w:hAnsi="Times New Roman"/>
      <w:sz w:val="28"/>
    </w:rPr>
  </w:style>
  <w:style w:type="character" w:styleId="Hyperlink">
    <w:name w:val="Hyperlink"/>
    <w:basedOn w:val="DefaultParagraphFont"/>
    <w:uiPriority w:val="99"/>
    <w:unhideWhenUsed/>
    <w:rsid w:val="00727CAC"/>
    <w:rPr>
      <w:color w:val="467886" w:themeColor="hyperlink"/>
      <w:u w:val="single"/>
    </w:rPr>
  </w:style>
  <w:style w:type="character" w:customStyle="1" w:styleId="UnresolvedMention">
    <w:name w:val="Unresolved Mention"/>
    <w:basedOn w:val="DefaultParagraphFont"/>
    <w:uiPriority w:val="99"/>
    <w:semiHidden/>
    <w:unhideWhenUsed/>
    <w:rsid w:val="00727CAC"/>
    <w:rPr>
      <w:color w:val="605E5C"/>
      <w:shd w:val="clear" w:color="auto" w:fill="E1DFDD"/>
    </w:rPr>
  </w:style>
  <w:style w:type="paragraph" w:styleId="NormalWeb">
    <w:name w:val="Normal (Web)"/>
    <w:basedOn w:val="Normal"/>
    <w:uiPriority w:val="99"/>
    <w:unhideWhenUsed/>
    <w:rsid w:val="00387320"/>
    <w:pPr>
      <w:spacing w:before="100" w:beforeAutospacing="1" w:after="100" w:afterAutospacing="1"/>
    </w:pPr>
    <w:rPr>
      <w:rFonts w:eastAsia="Times New Roman" w:cs="Times New Roman"/>
      <w:kern w:val="0"/>
      <w:szCs w:val="24"/>
      <w:lang w:eastAsia="en-IE"/>
    </w:rPr>
  </w:style>
  <w:style w:type="paragraph" w:styleId="Revision">
    <w:name w:val="Revision"/>
    <w:hidden/>
    <w:uiPriority w:val="99"/>
    <w:semiHidden/>
    <w:rsid w:val="00772126"/>
    <w:pPr>
      <w:spacing w:after="0" w:line="240" w:lineRule="auto"/>
    </w:pPr>
  </w:style>
  <w:style w:type="character" w:styleId="CommentReference">
    <w:name w:val="annotation reference"/>
    <w:basedOn w:val="DefaultParagraphFont"/>
    <w:uiPriority w:val="99"/>
    <w:semiHidden/>
    <w:unhideWhenUsed/>
    <w:rsid w:val="005F322A"/>
    <w:rPr>
      <w:sz w:val="16"/>
      <w:szCs w:val="16"/>
    </w:rPr>
  </w:style>
  <w:style w:type="paragraph" w:styleId="CommentText">
    <w:name w:val="annotation text"/>
    <w:basedOn w:val="Normal"/>
    <w:link w:val="CommentTextChar"/>
    <w:uiPriority w:val="99"/>
    <w:unhideWhenUsed/>
    <w:rsid w:val="005F322A"/>
    <w:rPr>
      <w:sz w:val="20"/>
      <w:szCs w:val="20"/>
    </w:rPr>
  </w:style>
  <w:style w:type="character" w:customStyle="1" w:styleId="CommentTextChar">
    <w:name w:val="Comment Text Char"/>
    <w:basedOn w:val="DefaultParagraphFont"/>
    <w:link w:val="CommentText"/>
    <w:uiPriority w:val="99"/>
    <w:rsid w:val="005F322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F322A"/>
    <w:rPr>
      <w:b/>
      <w:bCs/>
    </w:rPr>
  </w:style>
  <w:style w:type="character" w:customStyle="1" w:styleId="CommentSubjectChar">
    <w:name w:val="Comment Subject Char"/>
    <w:basedOn w:val="CommentTextChar"/>
    <w:link w:val="CommentSubject"/>
    <w:uiPriority w:val="99"/>
    <w:semiHidden/>
    <w:rsid w:val="005F322A"/>
    <w:rPr>
      <w:rFonts w:ascii="Times New Roman" w:hAnsi="Times New Roman"/>
      <w:b/>
      <w:bCs/>
      <w:sz w:val="20"/>
      <w:szCs w:val="20"/>
    </w:rPr>
  </w:style>
  <w:style w:type="character" w:styleId="FollowedHyperlink">
    <w:name w:val="FollowedHyperlink"/>
    <w:basedOn w:val="DefaultParagraphFont"/>
    <w:uiPriority w:val="99"/>
    <w:semiHidden/>
    <w:unhideWhenUsed/>
    <w:rsid w:val="00F44401"/>
    <w:rPr>
      <w:color w:val="96607D" w:themeColor="followedHyperlink"/>
      <w:u w:val="single"/>
    </w:rPr>
  </w:style>
  <w:style w:type="paragraph" w:styleId="FootnoteText">
    <w:name w:val="footnote text"/>
    <w:basedOn w:val="Normal"/>
    <w:link w:val="FootnoteTextChar"/>
    <w:uiPriority w:val="99"/>
    <w:unhideWhenUsed/>
    <w:rsid w:val="006D3E1E"/>
    <w:pPr>
      <w:spacing w:after="0"/>
    </w:pPr>
    <w:rPr>
      <w:sz w:val="20"/>
      <w:szCs w:val="20"/>
    </w:rPr>
  </w:style>
  <w:style w:type="character" w:customStyle="1" w:styleId="FootnoteTextChar">
    <w:name w:val="Footnote Text Char"/>
    <w:basedOn w:val="DefaultParagraphFont"/>
    <w:link w:val="FootnoteText"/>
    <w:uiPriority w:val="99"/>
    <w:rsid w:val="006D3E1E"/>
    <w:rPr>
      <w:rFonts w:ascii="Times New Roman" w:hAnsi="Times New Roman"/>
      <w:sz w:val="20"/>
      <w:szCs w:val="20"/>
    </w:rPr>
  </w:style>
  <w:style w:type="character" w:styleId="FootnoteReference">
    <w:name w:val="footnote reference"/>
    <w:basedOn w:val="DefaultParagraphFont"/>
    <w:uiPriority w:val="99"/>
    <w:semiHidden/>
    <w:unhideWhenUsed/>
    <w:rsid w:val="006D3E1E"/>
    <w:rPr>
      <w:vertAlign w:val="superscript"/>
    </w:rPr>
  </w:style>
  <w:style w:type="character" w:customStyle="1" w:styleId="Mention">
    <w:name w:val="Mention"/>
    <w:basedOn w:val="DefaultParagraphFont"/>
    <w:uiPriority w:val="99"/>
    <w:unhideWhenUsed/>
    <w:rsid w:val="00D56CC4"/>
    <w:rPr>
      <w:color w:val="2B579A"/>
      <w:shd w:val="clear" w:color="auto" w:fill="E1DFDD"/>
    </w:rPr>
  </w:style>
  <w:style w:type="paragraph" w:customStyle="1" w:styleId="LegalNumPar">
    <w:name w:val="LegalNumPar"/>
    <w:basedOn w:val="Normal"/>
    <w:rsid w:val="008A4633"/>
    <w:pPr>
      <w:numPr>
        <w:numId w:val="25"/>
      </w:numPr>
      <w:spacing w:line="360" w:lineRule="auto"/>
    </w:pPr>
  </w:style>
  <w:style w:type="paragraph" w:customStyle="1" w:styleId="LegalNumPar2">
    <w:name w:val="LegalNumPar2"/>
    <w:basedOn w:val="Normal"/>
    <w:rsid w:val="00FA3E99"/>
    <w:pPr>
      <w:numPr>
        <w:ilvl w:val="1"/>
        <w:numId w:val="25"/>
      </w:numPr>
      <w:spacing w:line="360" w:lineRule="auto"/>
    </w:pPr>
  </w:style>
  <w:style w:type="paragraph" w:customStyle="1" w:styleId="LegalNumPar3">
    <w:name w:val="LegalNumPar3"/>
    <w:basedOn w:val="Normal"/>
    <w:rsid w:val="00FA3E99"/>
    <w:pPr>
      <w:numPr>
        <w:ilvl w:val="2"/>
        <w:numId w:val="25"/>
      </w:numPr>
      <w:spacing w:line="360" w:lineRule="auto"/>
    </w:pPr>
  </w:style>
  <w:style w:type="paragraph" w:customStyle="1" w:styleId="Disclaimer">
    <w:name w:val="Disclaimer"/>
    <w:basedOn w:val="Normal"/>
    <w:rsid w:val="00B21AC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pPr>
    <w:rPr>
      <w:rFonts w:cs="Times New Roman"/>
      <w:kern w:val="0"/>
      <w14:ligatures w14:val="none"/>
    </w:rPr>
  </w:style>
  <w:style w:type="paragraph" w:customStyle="1" w:styleId="SecurityMarking">
    <w:name w:val="SecurityMarking"/>
    <w:basedOn w:val="Normal"/>
    <w:rsid w:val="00B21AC5"/>
    <w:pPr>
      <w:spacing w:after="0" w:line="276" w:lineRule="auto"/>
      <w:ind w:left="5103"/>
      <w:jc w:val="left"/>
    </w:pPr>
    <w:rPr>
      <w:rFonts w:cs="Times New Roman"/>
      <w:kern w:val="0"/>
      <w:sz w:val="28"/>
      <w14:ligatures w14:val="none"/>
    </w:rPr>
  </w:style>
  <w:style w:type="paragraph" w:customStyle="1" w:styleId="DateMarking">
    <w:name w:val="DateMarking"/>
    <w:basedOn w:val="Normal"/>
    <w:rsid w:val="00B21AC5"/>
    <w:pPr>
      <w:spacing w:after="0" w:line="276" w:lineRule="auto"/>
      <w:ind w:left="5103"/>
      <w:jc w:val="left"/>
    </w:pPr>
    <w:rPr>
      <w:rFonts w:cs="Times New Roman"/>
      <w:i/>
      <w:kern w:val="0"/>
      <w:sz w:val="28"/>
      <w14:ligatures w14:val="none"/>
    </w:rPr>
  </w:style>
  <w:style w:type="paragraph" w:customStyle="1" w:styleId="ReleasableTo">
    <w:name w:val="ReleasableTo"/>
    <w:basedOn w:val="Normal"/>
    <w:rsid w:val="00B21AC5"/>
    <w:pPr>
      <w:spacing w:after="0" w:line="276" w:lineRule="auto"/>
      <w:ind w:left="5103"/>
      <w:jc w:val="left"/>
    </w:pPr>
    <w:rPr>
      <w:rFonts w:cs="Times New Roman"/>
      <w:i/>
      <w:kern w:val="0"/>
      <w:sz w:val="28"/>
      <w14:ligatures w14:val="none"/>
    </w:rPr>
  </w:style>
  <w:style w:type="paragraph" w:customStyle="1" w:styleId="Languesfaisantfoi">
    <w:name w:val="Langues faisant foi"/>
    <w:basedOn w:val="Normal"/>
    <w:next w:val="Normal"/>
    <w:rsid w:val="00CD6659"/>
    <w:pPr>
      <w:spacing w:before="360" w:after="240"/>
      <w:jc w:val="center"/>
    </w:pPr>
    <w:rPr>
      <w:rFonts w:cs="Times New Roman"/>
      <w:kern w:val="0"/>
      <w14:ligatures w14:val="none"/>
    </w:rPr>
  </w:style>
  <w:style w:type="paragraph" w:customStyle="1" w:styleId="LanguesfaisantfoiPagedecouverture">
    <w:name w:val="Langues faisant foi (Page de couverture)"/>
    <w:basedOn w:val="Normal"/>
    <w:next w:val="Normal"/>
    <w:rsid w:val="00CD6659"/>
    <w:pPr>
      <w:spacing w:before="360" w:after="240"/>
      <w:jc w:val="center"/>
    </w:pPr>
    <w:rPr>
      <w:rFonts w:cs="Times New Roman"/>
      <w:kern w:val="0"/>
      <w14:ligatures w14:val="none"/>
    </w:rPr>
  </w:style>
  <w:style w:type="paragraph" w:customStyle="1" w:styleId="IntrtEEE">
    <w:name w:val="Intérêt EEE"/>
    <w:basedOn w:val="Languesfaisantfoi"/>
    <w:next w:val="Normal"/>
    <w:rsid w:val="00CD6659"/>
    <w:pPr>
      <w:spacing w:after="0"/>
    </w:pPr>
  </w:style>
  <w:style w:type="paragraph" w:customStyle="1" w:styleId="IntrtEEEPagedecouverture">
    <w:name w:val="Intérêt EEE (Page de couverture)"/>
    <w:basedOn w:val="IntrtEEE"/>
    <w:next w:val="Normal"/>
    <w:rsid w:val="00CD6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28831">
      <w:bodyDiv w:val="1"/>
      <w:marLeft w:val="0"/>
      <w:marRight w:val="0"/>
      <w:marTop w:val="0"/>
      <w:marBottom w:val="0"/>
      <w:divBdr>
        <w:top w:val="none" w:sz="0" w:space="0" w:color="auto"/>
        <w:left w:val="none" w:sz="0" w:space="0" w:color="auto"/>
        <w:bottom w:val="none" w:sz="0" w:space="0" w:color="auto"/>
        <w:right w:val="none" w:sz="0" w:space="0" w:color="auto"/>
      </w:divBdr>
    </w:div>
    <w:div w:id="34042833">
      <w:bodyDiv w:val="1"/>
      <w:marLeft w:val="0"/>
      <w:marRight w:val="0"/>
      <w:marTop w:val="0"/>
      <w:marBottom w:val="0"/>
      <w:divBdr>
        <w:top w:val="none" w:sz="0" w:space="0" w:color="auto"/>
        <w:left w:val="none" w:sz="0" w:space="0" w:color="auto"/>
        <w:bottom w:val="none" w:sz="0" w:space="0" w:color="auto"/>
        <w:right w:val="none" w:sz="0" w:space="0" w:color="auto"/>
      </w:divBdr>
    </w:div>
    <w:div w:id="44257130">
      <w:bodyDiv w:val="1"/>
      <w:marLeft w:val="0"/>
      <w:marRight w:val="0"/>
      <w:marTop w:val="0"/>
      <w:marBottom w:val="0"/>
      <w:divBdr>
        <w:top w:val="none" w:sz="0" w:space="0" w:color="auto"/>
        <w:left w:val="none" w:sz="0" w:space="0" w:color="auto"/>
        <w:bottom w:val="none" w:sz="0" w:space="0" w:color="auto"/>
        <w:right w:val="none" w:sz="0" w:space="0" w:color="auto"/>
      </w:divBdr>
    </w:div>
    <w:div w:id="48845725">
      <w:bodyDiv w:val="1"/>
      <w:marLeft w:val="0"/>
      <w:marRight w:val="0"/>
      <w:marTop w:val="0"/>
      <w:marBottom w:val="0"/>
      <w:divBdr>
        <w:top w:val="none" w:sz="0" w:space="0" w:color="auto"/>
        <w:left w:val="none" w:sz="0" w:space="0" w:color="auto"/>
        <w:bottom w:val="none" w:sz="0" w:space="0" w:color="auto"/>
        <w:right w:val="none" w:sz="0" w:space="0" w:color="auto"/>
      </w:divBdr>
    </w:div>
    <w:div w:id="81951224">
      <w:bodyDiv w:val="1"/>
      <w:marLeft w:val="0"/>
      <w:marRight w:val="0"/>
      <w:marTop w:val="0"/>
      <w:marBottom w:val="0"/>
      <w:divBdr>
        <w:top w:val="none" w:sz="0" w:space="0" w:color="auto"/>
        <w:left w:val="none" w:sz="0" w:space="0" w:color="auto"/>
        <w:bottom w:val="none" w:sz="0" w:space="0" w:color="auto"/>
        <w:right w:val="none" w:sz="0" w:space="0" w:color="auto"/>
      </w:divBdr>
    </w:div>
    <w:div w:id="119963053">
      <w:bodyDiv w:val="1"/>
      <w:marLeft w:val="0"/>
      <w:marRight w:val="0"/>
      <w:marTop w:val="0"/>
      <w:marBottom w:val="0"/>
      <w:divBdr>
        <w:top w:val="none" w:sz="0" w:space="0" w:color="auto"/>
        <w:left w:val="none" w:sz="0" w:space="0" w:color="auto"/>
        <w:bottom w:val="none" w:sz="0" w:space="0" w:color="auto"/>
        <w:right w:val="none" w:sz="0" w:space="0" w:color="auto"/>
      </w:divBdr>
    </w:div>
    <w:div w:id="154802528">
      <w:bodyDiv w:val="1"/>
      <w:marLeft w:val="0"/>
      <w:marRight w:val="0"/>
      <w:marTop w:val="0"/>
      <w:marBottom w:val="0"/>
      <w:divBdr>
        <w:top w:val="none" w:sz="0" w:space="0" w:color="auto"/>
        <w:left w:val="none" w:sz="0" w:space="0" w:color="auto"/>
        <w:bottom w:val="none" w:sz="0" w:space="0" w:color="auto"/>
        <w:right w:val="none" w:sz="0" w:space="0" w:color="auto"/>
      </w:divBdr>
      <w:divsChild>
        <w:div w:id="455875437">
          <w:marLeft w:val="0"/>
          <w:marRight w:val="0"/>
          <w:marTop w:val="0"/>
          <w:marBottom w:val="0"/>
          <w:divBdr>
            <w:top w:val="none" w:sz="0" w:space="0" w:color="auto"/>
            <w:left w:val="none" w:sz="0" w:space="0" w:color="auto"/>
            <w:bottom w:val="none" w:sz="0" w:space="0" w:color="auto"/>
            <w:right w:val="none" w:sz="0" w:space="0" w:color="auto"/>
          </w:divBdr>
        </w:div>
        <w:div w:id="653609822">
          <w:marLeft w:val="0"/>
          <w:marRight w:val="0"/>
          <w:marTop w:val="0"/>
          <w:marBottom w:val="0"/>
          <w:divBdr>
            <w:top w:val="none" w:sz="0" w:space="0" w:color="auto"/>
            <w:left w:val="none" w:sz="0" w:space="0" w:color="auto"/>
            <w:bottom w:val="none" w:sz="0" w:space="0" w:color="auto"/>
            <w:right w:val="none" w:sz="0" w:space="0" w:color="auto"/>
          </w:divBdr>
        </w:div>
        <w:div w:id="1998534737">
          <w:marLeft w:val="0"/>
          <w:marRight w:val="0"/>
          <w:marTop w:val="0"/>
          <w:marBottom w:val="0"/>
          <w:divBdr>
            <w:top w:val="none" w:sz="0" w:space="0" w:color="auto"/>
            <w:left w:val="none" w:sz="0" w:space="0" w:color="auto"/>
            <w:bottom w:val="none" w:sz="0" w:space="0" w:color="auto"/>
            <w:right w:val="none" w:sz="0" w:space="0" w:color="auto"/>
          </w:divBdr>
        </w:div>
      </w:divsChild>
    </w:div>
    <w:div w:id="164512433">
      <w:bodyDiv w:val="1"/>
      <w:marLeft w:val="0"/>
      <w:marRight w:val="0"/>
      <w:marTop w:val="0"/>
      <w:marBottom w:val="0"/>
      <w:divBdr>
        <w:top w:val="none" w:sz="0" w:space="0" w:color="auto"/>
        <w:left w:val="none" w:sz="0" w:space="0" w:color="auto"/>
        <w:bottom w:val="none" w:sz="0" w:space="0" w:color="auto"/>
        <w:right w:val="none" w:sz="0" w:space="0" w:color="auto"/>
      </w:divBdr>
    </w:div>
    <w:div w:id="182480593">
      <w:bodyDiv w:val="1"/>
      <w:marLeft w:val="0"/>
      <w:marRight w:val="0"/>
      <w:marTop w:val="0"/>
      <w:marBottom w:val="0"/>
      <w:divBdr>
        <w:top w:val="none" w:sz="0" w:space="0" w:color="auto"/>
        <w:left w:val="none" w:sz="0" w:space="0" w:color="auto"/>
        <w:bottom w:val="none" w:sz="0" w:space="0" w:color="auto"/>
        <w:right w:val="none" w:sz="0" w:space="0" w:color="auto"/>
      </w:divBdr>
    </w:div>
    <w:div w:id="207104881">
      <w:bodyDiv w:val="1"/>
      <w:marLeft w:val="0"/>
      <w:marRight w:val="0"/>
      <w:marTop w:val="0"/>
      <w:marBottom w:val="0"/>
      <w:divBdr>
        <w:top w:val="none" w:sz="0" w:space="0" w:color="auto"/>
        <w:left w:val="none" w:sz="0" w:space="0" w:color="auto"/>
        <w:bottom w:val="none" w:sz="0" w:space="0" w:color="auto"/>
        <w:right w:val="none" w:sz="0" w:space="0" w:color="auto"/>
      </w:divBdr>
    </w:div>
    <w:div w:id="214122234">
      <w:bodyDiv w:val="1"/>
      <w:marLeft w:val="0"/>
      <w:marRight w:val="0"/>
      <w:marTop w:val="0"/>
      <w:marBottom w:val="0"/>
      <w:divBdr>
        <w:top w:val="none" w:sz="0" w:space="0" w:color="auto"/>
        <w:left w:val="none" w:sz="0" w:space="0" w:color="auto"/>
        <w:bottom w:val="none" w:sz="0" w:space="0" w:color="auto"/>
        <w:right w:val="none" w:sz="0" w:space="0" w:color="auto"/>
      </w:divBdr>
      <w:divsChild>
        <w:div w:id="949702638">
          <w:marLeft w:val="0"/>
          <w:marRight w:val="0"/>
          <w:marTop w:val="0"/>
          <w:marBottom w:val="0"/>
          <w:divBdr>
            <w:top w:val="none" w:sz="0" w:space="0" w:color="auto"/>
            <w:left w:val="none" w:sz="0" w:space="0" w:color="auto"/>
            <w:bottom w:val="none" w:sz="0" w:space="0" w:color="auto"/>
            <w:right w:val="none" w:sz="0" w:space="0" w:color="auto"/>
          </w:divBdr>
          <w:divsChild>
            <w:div w:id="1139111026">
              <w:marLeft w:val="0"/>
              <w:marRight w:val="0"/>
              <w:marTop w:val="0"/>
              <w:marBottom w:val="0"/>
              <w:divBdr>
                <w:top w:val="none" w:sz="0" w:space="0" w:color="auto"/>
                <w:left w:val="none" w:sz="0" w:space="0" w:color="auto"/>
                <w:bottom w:val="none" w:sz="0" w:space="0" w:color="auto"/>
                <w:right w:val="none" w:sz="0" w:space="0" w:color="auto"/>
              </w:divBdr>
            </w:div>
            <w:div w:id="153696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372515">
      <w:bodyDiv w:val="1"/>
      <w:marLeft w:val="0"/>
      <w:marRight w:val="0"/>
      <w:marTop w:val="0"/>
      <w:marBottom w:val="0"/>
      <w:divBdr>
        <w:top w:val="none" w:sz="0" w:space="0" w:color="auto"/>
        <w:left w:val="none" w:sz="0" w:space="0" w:color="auto"/>
        <w:bottom w:val="none" w:sz="0" w:space="0" w:color="auto"/>
        <w:right w:val="none" w:sz="0" w:space="0" w:color="auto"/>
      </w:divBdr>
    </w:div>
    <w:div w:id="242683205">
      <w:bodyDiv w:val="1"/>
      <w:marLeft w:val="0"/>
      <w:marRight w:val="0"/>
      <w:marTop w:val="0"/>
      <w:marBottom w:val="0"/>
      <w:divBdr>
        <w:top w:val="none" w:sz="0" w:space="0" w:color="auto"/>
        <w:left w:val="none" w:sz="0" w:space="0" w:color="auto"/>
        <w:bottom w:val="none" w:sz="0" w:space="0" w:color="auto"/>
        <w:right w:val="none" w:sz="0" w:space="0" w:color="auto"/>
      </w:divBdr>
    </w:div>
    <w:div w:id="245770240">
      <w:bodyDiv w:val="1"/>
      <w:marLeft w:val="0"/>
      <w:marRight w:val="0"/>
      <w:marTop w:val="0"/>
      <w:marBottom w:val="0"/>
      <w:divBdr>
        <w:top w:val="none" w:sz="0" w:space="0" w:color="auto"/>
        <w:left w:val="none" w:sz="0" w:space="0" w:color="auto"/>
        <w:bottom w:val="none" w:sz="0" w:space="0" w:color="auto"/>
        <w:right w:val="none" w:sz="0" w:space="0" w:color="auto"/>
      </w:divBdr>
    </w:div>
    <w:div w:id="253974865">
      <w:bodyDiv w:val="1"/>
      <w:marLeft w:val="0"/>
      <w:marRight w:val="0"/>
      <w:marTop w:val="0"/>
      <w:marBottom w:val="0"/>
      <w:divBdr>
        <w:top w:val="none" w:sz="0" w:space="0" w:color="auto"/>
        <w:left w:val="none" w:sz="0" w:space="0" w:color="auto"/>
        <w:bottom w:val="none" w:sz="0" w:space="0" w:color="auto"/>
        <w:right w:val="none" w:sz="0" w:space="0" w:color="auto"/>
      </w:divBdr>
    </w:div>
    <w:div w:id="315309058">
      <w:bodyDiv w:val="1"/>
      <w:marLeft w:val="0"/>
      <w:marRight w:val="0"/>
      <w:marTop w:val="0"/>
      <w:marBottom w:val="0"/>
      <w:divBdr>
        <w:top w:val="none" w:sz="0" w:space="0" w:color="auto"/>
        <w:left w:val="none" w:sz="0" w:space="0" w:color="auto"/>
        <w:bottom w:val="none" w:sz="0" w:space="0" w:color="auto"/>
        <w:right w:val="none" w:sz="0" w:space="0" w:color="auto"/>
      </w:divBdr>
    </w:div>
    <w:div w:id="344134779">
      <w:bodyDiv w:val="1"/>
      <w:marLeft w:val="0"/>
      <w:marRight w:val="0"/>
      <w:marTop w:val="0"/>
      <w:marBottom w:val="0"/>
      <w:divBdr>
        <w:top w:val="none" w:sz="0" w:space="0" w:color="auto"/>
        <w:left w:val="none" w:sz="0" w:space="0" w:color="auto"/>
        <w:bottom w:val="none" w:sz="0" w:space="0" w:color="auto"/>
        <w:right w:val="none" w:sz="0" w:space="0" w:color="auto"/>
      </w:divBdr>
    </w:div>
    <w:div w:id="372268911">
      <w:bodyDiv w:val="1"/>
      <w:marLeft w:val="0"/>
      <w:marRight w:val="0"/>
      <w:marTop w:val="0"/>
      <w:marBottom w:val="0"/>
      <w:divBdr>
        <w:top w:val="none" w:sz="0" w:space="0" w:color="auto"/>
        <w:left w:val="none" w:sz="0" w:space="0" w:color="auto"/>
        <w:bottom w:val="none" w:sz="0" w:space="0" w:color="auto"/>
        <w:right w:val="none" w:sz="0" w:space="0" w:color="auto"/>
      </w:divBdr>
    </w:div>
    <w:div w:id="372311183">
      <w:bodyDiv w:val="1"/>
      <w:marLeft w:val="0"/>
      <w:marRight w:val="0"/>
      <w:marTop w:val="0"/>
      <w:marBottom w:val="0"/>
      <w:divBdr>
        <w:top w:val="none" w:sz="0" w:space="0" w:color="auto"/>
        <w:left w:val="none" w:sz="0" w:space="0" w:color="auto"/>
        <w:bottom w:val="none" w:sz="0" w:space="0" w:color="auto"/>
        <w:right w:val="none" w:sz="0" w:space="0" w:color="auto"/>
      </w:divBdr>
    </w:div>
    <w:div w:id="396978129">
      <w:bodyDiv w:val="1"/>
      <w:marLeft w:val="0"/>
      <w:marRight w:val="0"/>
      <w:marTop w:val="0"/>
      <w:marBottom w:val="0"/>
      <w:divBdr>
        <w:top w:val="none" w:sz="0" w:space="0" w:color="auto"/>
        <w:left w:val="none" w:sz="0" w:space="0" w:color="auto"/>
        <w:bottom w:val="none" w:sz="0" w:space="0" w:color="auto"/>
        <w:right w:val="none" w:sz="0" w:space="0" w:color="auto"/>
      </w:divBdr>
      <w:divsChild>
        <w:div w:id="659962207">
          <w:marLeft w:val="0"/>
          <w:marRight w:val="0"/>
          <w:marTop w:val="0"/>
          <w:marBottom w:val="0"/>
          <w:divBdr>
            <w:top w:val="none" w:sz="0" w:space="0" w:color="auto"/>
            <w:left w:val="none" w:sz="0" w:space="0" w:color="auto"/>
            <w:bottom w:val="none" w:sz="0" w:space="0" w:color="auto"/>
            <w:right w:val="none" w:sz="0" w:space="0" w:color="auto"/>
          </w:divBdr>
          <w:divsChild>
            <w:div w:id="3271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145999">
      <w:bodyDiv w:val="1"/>
      <w:marLeft w:val="0"/>
      <w:marRight w:val="0"/>
      <w:marTop w:val="0"/>
      <w:marBottom w:val="0"/>
      <w:divBdr>
        <w:top w:val="none" w:sz="0" w:space="0" w:color="auto"/>
        <w:left w:val="none" w:sz="0" w:space="0" w:color="auto"/>
        <w:bottom w:val="none" w:sz="0" w:space="0" w:color="auto"/>
        <w:right w:val="none" w:sz="0" w:space="0" w:color="auto"/>
      </w:divBdr>
      <w:divsChild>
        <w:div w:id="35933612">
          <w:marLeft w:val="0"/>
          <w:marRight w:val="0"/>
          <w:marTop w:val="0"/>
          <w:marBottom w:val="0"/>
          <w:divBdr>
            <w:top w:val="none" w:sz="0" w:space="0" w:color="auto"/>
            <w:left w:val="none" w:sz="0" w:space="0" w:color="auto"/>
            <w:bottom w:val="none" w:sz="0" w:space="0" w:color="auto"/>
            <w:right w:val="none" w:sz="0" w:space="0" w:color="auto"/>
          </w:divBdr>
          <w:divsChild>
            <w:div w:id="1396123534">
              <w:marLeft w:val="0"/>
              <w:marRight w:val="0"/>
              <w:marTop w:val="0"/>
              <w:marBottom w:val="0"/>
              <w:divBdr>
                <w:top w:val="none" w:sz="0" w:space="0" w:color="auto"/>
                <w:left w:val="none" w:sz="0" w:space="0" w:color="auto"/>
                <w:bottom w:val="none" w:sz="0" w:space="0" w:color="auto"/>
                <w:right w:val="none" w:sz="0" w:space="0" w:color="auto"/>
              </w:divBdr>
              <w:divsChild>
                <w:div w:id="758790343">
                  <w:marLeft w:val="0"/>
                  <w:marRight w:val="0"/>
                  <w:marTop w:val="0"/>
                  <w:marBottom w:val="0"/>
                  <w:divBdr>
                    <w:top w:val="none" w:sz="0" w:space="0" w:color="auto"/>
                    <w:left w:val="none" w:sz="0" w:space="0" w:color="auto"/>
                    <w:bottom w:val="none" w:sz="0" w:space="0" w:color="auto"/>
                    <w:right w:val="none" w:sz="0" w:space="0" w:color="auto"/>
                  </w:divBdr>
                  <w:divsChild>
                    <w:div w:id="7550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490818">
      <w:bodyDiv w:val="1"/>
      <w:marLeft w:val="0"/>
      <w:marRight w:val="0"/>
      <w:marTop w:val="0"/>
      <w:marBottom w:val="0"/>
      <w:divBdr>
        <w:top w:val="none" w:sz="0" w:space="0" w:color="auto"/>
        <w:left w:val="none" w:sz="0" w:space="0" w:color="auto"/>
        <w:bottom w:val="none" w:sz="0" w:space="0" w:color="auto"/>
        <w:right w:val="none" w:sz="0" w:space="0" w:color="auto"/>
      </w:divBdr>
    </w:div>
    <w:div w:id="495196181">
      <w:bodyDiv w:val="1"/>
      <w:marLeft w:val="0"/>
      <w:marRight w:val="0"/>
      <w:marTop w:val="0"/>
      <w:marBottom w:val="0"/>
      <w:divBdr>
        <w:top w:val="none" w:sz="0" w:space="0" w:color="auto"/>
        <w:left w:val="none" w:sz="0" w:space="0" w:color="auto"/>
        <w:bottom w:val="none" w:sz="0" w:space="0" w:color="auto"/>
        <w:right w:val="none" w:sz="0" w:space="0" w:color="auto"/>
      </w:divBdr>
    </w:div>
    <w:div w:id="535696306">
      <w:bodyDiv w:val="1"/>
      <w:marLeft w:val="0"/>
      <w:marRight w:val="0"/>
      <w:marTop w:val="0"/>
      <w:marBottom w:val="0"/>
      <w:divBdr>
        <w:top w:val="none" w:sz="0" w:space="0" w:color="auto"/>
        <w:left w:val="none" w:sz="0" w:space="0" w:color="auto"/>
        <w:bottom w:val="none" w:sz="0" w:space="0" w:color="auto"/>
        <w:right w:val="none" w:sz="0" w:space="0" w:color="auto"/>
      </w:divBdr>
    </w:div>
    <w:div w:id="538664859">
      <w:bodyDiv w:val="1"/>
      <w:marLeft w:val="0"/>
      <w:marRight w:val="0"/>
      <w:marTop w:val="0"/>
      <w:marBottom w:val="0"/>
      <w:divBdr>
        <w:top w:val="none" w:sz="0" w:space="0" w:color="auto"/>
        <w:left w:val="none" w:sz="0" w:space="0" w:color="auto"/>
        <w:bottom w:val="none" w:sz="0" w:space="0" w:color="auto"/>
        <w:right w:val="none" w:sz="0" w:space="0" w:color="auto"/>
      </w:divBdr>
    </w:div>
    <w:div w:id="569924531">
      <w:bodyDiv w:val="1"/>
      <w:marLeft w:val="0"/>
      <w:marRight w:val="0"/>
      <w:marTop w:val="0"/>
      <w:marBottom w:val="0"/>
      <w:divBdr>
        <w:top w:val="none" w:sz="0" w:space="0" w:color="auto"/>
        <w:left w:val="none" w:sz="0" w:space="0" w:color="auto"/>
        <w:bottom w:val="none" w:sz="0" w:space="0" w:color="auto"/>
        <w:right w:val="none" w:sz="0" w:space="0" w:color="auto"/>
      </w:divBdr>
    </w:div>
    <w:div w:id="598215485">
      <w:bodyDiv w:val="1"/>
      <w:marLeft w:val="0"/>
      <w:marRight w:val="0"/>
      <w:marTop w:val="0"/>
      <w:marBottom w:val="0"/>
      <w:divBdr>
        <w:top w:val="none" w:sz="0" w:space="0" w:color="auto"/>
        <w:left w:val="none" w:sz="0" w:space="0" w:color="auto"/>
        <w:bottom w:val="none" w:sz="0" w:space="0" w:color="auto"/>
        <w:right w:val="none" w:sz="0" w:space="0" w:color="auto"/>
      </w:divBdr>
      <w:divsChild>
        <w:div w:id="149058355">
          <w:marLeft w:val="0"/>
          <w:marRight w:val="0"/>
          <w:marTop w:val="0"/>
          <w:marBottom w:val="0"/>
          <w:divBdr>
            <w:top w:val="none" w:sz="0" w:space="0" w:color="auto"/>
            <w:left w:val="none" w:sz="0" w:space="0" w:color="auto"/>
            <w:bottom w:val="none" w:sz="0" w:space="0" w:color="auto"/>
            <w:right w:val="none" w:sz="0" w:space="0" w:color="auto"/>
          </w:divBdr>
        </w:div>
        <w:div w:id="607854742">
          <w:marLeft w:val="0"/>
          <w:marRight w:val="0"/>
          <w:marTop w:val="0"/>
          <w:marBottom w:val="0"/>
          <w:divBdr>
            <w:top w:val="none" w:sz="0" w:space="0" w:color="auto"/>
            <w:left w:val="none" w:sz="0" w:space="0" w:color="auto"/>
            <w:bottom w:val="none" w:sz="0" w:space="0" w:color="auto"/>
            <w:right w:val="none" w:sz="0" w:space="0" w:color="auto"/>
          </w:divBdr>
        </w:div>
      </w:divsChild>
    </w:div>
    <w:div w:id="599417519">
      <w:bodyDiv w:val="1"/>
      <w:marLeft w:val="0"/>
      <w:marRight w:val="0"/>
      <w:marTop w:val="0"/>
      <w:marBottom w:val="0"/>
      <w:divBdr>
        <w:top w:val="none" w:sz="0" w:space="0" w:color="auto"/>
        <w:left w:val="none" w:sz="0" w:space="0" w:color="auto"/>
        <w:bottom w:val="none" w:sz="0" w:space="0" w:color="auto"/>
        <w:right w:val="none" w:sz="0" w:space="0" w:color="auto"/>
      </w:divBdr>
    </w:div>
    <w:div w:id="637879241">
      <w:bodyDiv w:val="1"/>
      <w:marLeft w:val="0"/>
      <w:marRight w:val="0"/>
      <w:marTop w:val="0"/>
      <w:marBottom w:val="0"/>
      <w:divBdr>
        <w:top w:val="none" w:sz="0" w:space="0" w:color="auto"/>
        <w:left w:val="none" w:sz="0" w:space="0" w:color="auto"/>
        <w:bottom w:val="none" w:sz="0" w:space="0" w:color="auto"/>
        <w:right w:val="none" w:sz="0" w:space="0" w:color="auto"/>
      </w:divBdr>
    </w:div>
    <w:div w:id="646974979">
      <w:bodyDiv w:val="1"/>
      <w:marLeft w:val="0"/>
      <w:marRight w:val="0"/>
      <w:marTop w:val="0"/>
      <w:marBottom w:val="0"/>
      <w:divBdr>
        <w:top w:val="none" w:sz="0" w:space="0" w:color="auto"/>
        <w:left w:val="none" w:sz="0" w:space="0" w:color="auto"/>
        <w:bottom w:val="none" w:sz="0" w:space="0" w:color="auto"/>
        <w:right w:val="none" w:sz="0" w:space="0" w:color="auto"/>
      </w:divBdr>
    </w:div>
    <w:div w:id="651838523">
      <w:bodyDiv w:val="1"/>
      <w:marLeft w:val="0"/>
      <w:marRight w:val="0"/>
      <w:marTop w:val="0"/>
      <w:marBottom w:val="0"/>
      <w:divBdr>
        <w:top w:val="none" w:sz="0" w:space="0" w:color="auto"/>
        <w:left w:val="none" w:sz="0" w:space="0" w:color="auto"/>
        <w:bottom w:val="none" w:sz="0" w:space="0" w:color="auto"/>
        <w:right w:val="none" w:sz="0" w:space="0" w:color="auto"/>
      </w:divBdr>
    </w:div>
    <w:div w:id="654801205">
      <w:bodyDiv w:val="1"/>
      <w:marLeft w:val="0"/>
      <w:marRight w:val="0"/>
      <w:marTop w:val="0"/>
      <w:marBottom w:val="0"/>
      <w:divBdr>
        <w:top w:val="none" w:sz="0" w:space="0" w:color="auto"/>
        <w:left w:val="none" w:sz="0" w:space="0" w:color="auto"/>
        <w:bottom w:val="none" w:sz="0" w:space="0" w:color="auto"/>
        <w:right w:val="none" w:sz="0" w:space="0" w:color="auto"/>
      </w:divBdr>
    </w:div>
    <w:div w:id="655374451">
      <w:bodyDiv w:val="1"/>
      <w:marLeft w:val="0"/>
      <w:marRight w:val="0"/>
      <w:marTop w:val="0"/>
      <w:marBottom w:val="0"/>
      <w:divBdr>
        <w:top w:val="none" w:sz="0" w:space="0" w:color="auto"/>
        <w:left w:val="none" w:sz="0" w:space="0" w:color="auto"/>
        <w:bottom w:val="none" w:sz="0" w:space="0" w:color="auto"/>
        <w:right w:val="none" w:sz="0" w:space="0" w:color="auto"/>
      </w:divBdr>
    </w:div>
    <w:div w:id="730736212">
      <w:bodyDiv w:val="1"/>
      <w:marLeft w:val="0"/>
      <w:marRight w:val="0"/>
      <w:marTop w:val="0"/>
      <w:marBottom w:val="0"/>
      <w:divBdr>
        <w:top w:val="none" w:sz="0" w:space="0" w:color="auto"/>
        <w:left w:val="none" w:sz="0" w:space="0" w:color="auto"/>
        <w:bottom w:val="none" w:sz="0" w:space="0" w:color="auto"/>
        <w:right w:val="none" w:sz="0" w:space="0" w:color="auto"/>
      </w:divBdr>
    </w:div>
    <w:div w:id="731578928">
      <w:bodyDiv w:val="1"/>
      <w:marLeft w:val="0"/>
      <w:marRight w:val="0"/>
      <w:marTop w:val="0"/>
      <w:marBottom w:val="0"/>
      <w:divBdr>
        <w:top w:val="none" w:sz="0" w:space="0" w:color="auto"/>
        <w:left w:val="none" w:sz="0" w:space="0" w:color="auto"/>
        <w:bottom w:val="none" w:sz="0" w:space="0" w:color="auto"/>
        <w:right w:val="none" w:sz="0" w:space="0" w:color="auto"/>
      </w:divBdr>
    </w:div>
    <w:div w:id="737048108">
      <w:bodyDiv w:val="1"/>
      <w:marLeft w:val="0"/>
      <w:marRight w:val="0"/>
      <w:marTop w:val="0"/>
      <w:marBottom w:val="0"/>
      <w:divBdr>
        <w:top w:val="none" w:sz="0" w:space="0" w:color="auto"/>
        <w:left w:val="none" w:sz="0" w:space="0" w:color="auto"/>
        <w:bottom w:val="none" w:sz="0" w:space="0" w:color="auto"/>
        <w:right w:val="none" w:sz="0" w:space="0" w:color="auto"/>
      </w:divBdr>
    </w:div>
    <w:div w:id="807210171">
      <w:bodyDiv w:val="1"/>
      <w:marLeft w:val="0"/>
      <w:marRight w:val="0"/>
      <w:marTop w:val="0"/>
      <w:marBottom w:val="0"/>
      <w:divBdr>
        <w:top w:val="none" w:sz="0" w:space="0" w:color="auto"/>
        <w:left w:val="none" w:sz="0" w:space="0" w:color="auto"/>
        <w:bottom w:val="none" w:sz="0" w:space="0" w:color="auto"/>
        <w:right w:val="none" w:sz="0" w:space="0" w:color="auto"/>
      </w:divBdr>
    </w:div>
    <w:div w:id="815026699">
      <w:bodyDiv w:val="1"/>
      <w:marLeft w:val="0"/>
      <w:marRight w:val="0"/>
      <w:marTop w:val="0"/>
      <w:marBottom w:val="0"/>
      <w:divBdr>
        <w:top w:val="none" w:sz="0" w:space="0" w:color="auto"/>
        <w:left w:val="none" w:sz="0" w:space="0" w:color="auto"/>
        <w:bottom w:val="none" w:sz="0" w:space="0" w:color="auto"/>
        <w:right w:val="none" w:sz="0" w:space="0" w:color="auto"/>
      </w:divBdr>
    </w:div>
    <w:div w:id="862088829">
      <w:bodyDiv w:val="1"/>
      <w:marLeft w:val="0"/>
      <w:marRight w:val="0"/>
      <w:marTop w:val="0"/>
      <w:marBottom w:val="0"/>
      <w:divBdr>
        <w:top w:val="none" w:sz="0" w:space="0" w:color="auto"/>
        <w:left w:val="none" w:sz="0" w:space="0" w:color="auto"/>
        <w:bottom w:val="none" w:sz="0" w:space="0" w:color="auto"/>
        <w:right w:val="none" w:sz="0" w:space="0" w:color="auto"/>
      </w:divBdr>
      <w:divsChild>
        <w:div w:id="1701857593">
          <w:marLeft w:val="0"/>
          <w:marRight w:val="0"/>
          <w:marTop w:val="0"/>
          <w:marBottom w:val="0"/>
          <w:divBdr>
            <w:top w:val="none" w:sz="0" w:space="0" w:color="auto"/>
            <w:left w:val="none" w:sz="0" w:space="0" w:color="auto"/>
            <w:bottom w:val="none" w:sz="0" w:space="0" w:color="auto"/>
            <w:right w:val="none" w:sz="0" w:space="0" w:color="auto"/>
          </w:divBdr>
          <w:divsChild>
            <w:div w:id="88659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1854">
      <w:bodyDiv w:val="1"/>
      <w:marLeft w:val="0"/>
      <w:marRight w:val="0"/>
      <w:marTop w:val="0"/>
      <w:marBottom w:val="0"/>
      <w:divBdr>
        <w:top w:val="none" w:sz="0" w:space="0" w:color="auto"/>
        <w:left w:val="none" w:sz="0" w:space="0" w:color="auto"/>
        <w:bottom w:val="none" w:sz="0" w:space="0" w:color="auto"/>
        <w:right w:val="none" w:sz="0" w:space="0" w:color="auto"/>
      </w:divBdr>
    </w:div>
    <w:div w:id="911088654">
      <w:bodyDiv w:val="1"/>
      <w:marLeft w:val="0"/>
      <w:marRight w:val="0"/>
      <w:marTop w:val="0"/>
      <w:marBottom w:val="0"/>
      <w:divBdr>
        <w:top w:val="none" w:sz="0" w:space="0" w:color="auto"/>
        <w:left w:val="none" w:sz="0" w:space="0" w:color="auto"/>
        <w:bottom w:val="none" w:sz="0" w:space="0" w:color="auto"/>
        <w:right w:val="none" w:sz="0" w:space="0" w:color="auto"/>
      </w:divBdr>
    </w:div>
    <w:div w:id="980961808">
      <w:bodyDiv w:val="1"/>
      <w:marLeft w:val="0"/>
      <w:marRight w:val="0"/>
      <w:marTop w:val="0"/>
      <w:marBottom w:val="0"/>
      <w:divBdr>
        <w:top w:val="none" w:sz="0" w:space="0" w:color="auto"/>
        <w:left w:val="none" w:sz="0" w:space="0" w:color="auto"/>
        <w:bottom w:val="none" w:sz="0" w:space="0" w:color="auto"/>
        <w:right w:val="none" w:sz="0" w:space="0" w:color="auto"/>
      </w:divBdr>
      <w:divsChild>
        <w:div w:id="344989223">
          <w:marLeft w:val="0"/>
          <w:marRight w:val="0"/>
          <w:marTop w:val="0"/>
          <w:marBottom w:val="0"/>
          <w:divBdr>
            <w:top w:val="none" w:sz="0" w:space="0" w:color="auto"/>
            <w:left w:val="none" w:sz="0" w:space="0" w:color="auto"/>
            <w:bottom w:val="none" w:sz="0" w:space="0" w:color="auto"/>
            <w:right w:val="none" w:sz="0" w:space="0" w:color="auto"/>
          </w:divBdr>
        </w:div>
        <w:div w:id="1316955641">
          <w:marLeft w:val="0"/>
          <w:marRight w:val="0"/>
          <w:marTop w:val="0"/>
          <w:marBottom w:val="0"/>
          <w:divBdr>
            <w:top w:val="none" w:sz="0" w:space="0" w:color="auto"/>
            <w:left w:val="none" w:sz="0" w:space="0" w:color="auto"/>
            <w:bottom w:val="none" w:sz="0" w:space="0" w:color="auto"/>
            <w:right w:val="none" w:sz="0" w:space="0" w:color="auto"/>
          </w:divBdr>
        </w:div>
        <w:div w:id="1683969452">
          <w:marLeft w:val="0"/>
          <w:marRight w:val="0"/>
          <w:marTop w:val="0"/>
          <w:marBottom w:val="0"/>
          <w:divBdr>
            <w:top w:val="none" w:sz="0" w:space="0" w:color="auto"/>
            <w:left w:val="none" w:sz="0" w:space="0" w:color="auto"/>
            <w:bottom w:val="none" w:sz="0" w:space="0" w:color="auto"/>
            <w:right w:val="none" w:sz="0" w:space="0" w:color="auto"/>
          </w:divBdr>
        </w:div>
      </w:divsChild>
    </w:div>
    <w:div w:id="1058161786">
      <w:bodyDiv w:val="1"/>
      <w:marLeft w:val="0"/>
      <w:marRight w:val="0"/>
      <w:marTop w:val="0"/>
      <w:marBottom w:val="0"/>
      <w:divBdr>
        <w:top w:val="none" w:sz="0" w:space="0" w:color="auto"/>
        <w:left w:val="none" w:sz="0" w:space="0" w:color="auto"/>
        <w:bottom w:val="none" w:sz="0" w:space="0" w:color="auto"/>
        <w:right w:val="none" w:sz="0" w:space="0" w:color="auto"/>
      </w:divBdr>
    </w:div>
    <w:div w:id="1070956519">
      <w:bodyDiv w:val="1"/>
      <w:marLeft w:val="0"/>
      <w:marRight w:val="0"/>
      <w:marTop w:val="0"/>
      <w:marBottom w:val="0"/>
      <w:divBdr>
        <w:top w:val="none" w:sz="0" w:space="0" w:color="auto"/>
        <w:left w:val="none" w:sz="0" w:space="0" w:color="auto"/>
        <w:bottom w:val="none" w:sz="0" w:space="0" w:color="auto"/>
        <w:right w:val="none" w:sz="0" w:space="0" w:color="auto"/>
      </w:divBdr>
    </w:div>
    <w:div w:id="1229413470">
      <w:bodyDiv w:val="1"/>
      <w:marLeft w:val="0"/>
      <w:marRight w:val="0"/>
      <w:marTop w:val="0"/>
      <w:marBottom w:val="0"/>
      <w:divBdr>
        <w:top w:val="none" w:sz="0" w:space="0" w:color="auto"/>
        <w:left w:val="none" w:sz="0" w:space="0" w:color="auto"/>
        <w:bottom w:val="none" w:sz="0" w:space="0" w:color="auto"/>
        <w:right w:val="none" w:sz="0" w:space="0" w:color="auto"/>
      </w:divBdr>
    </w:div>
    <w:div w:id="1238400822">
      <w:bodyDiv w:val="1"/>
      <w:marLeft w:val="0"/>
      <w:marRight w:val="0"/>
      <w:marTop w:val="0"/>
      <w:marBottom w:val="0"/>
      <w:divBdr>
        <w:top w:val="none" w:sz="0" w:space="0" w:color="auto"/>
        <w:left w:val="none" w:sz="0" w:space="0" w:color="auto"/>
        <w:bottom w:val="none" w:sz="0" w:space="0" w:color="auto"/>
        <w:right w:val="none" w:sz="0" w:space="0" w:color="auto"/>
      </w:divBdr>
    </w:div>
    <w:div w:id="1260329060">
      <w:bodyDiv w:val="1"/>
      <w:marLeft w:val="0"/>
      <w:marRight w:val="0"/>
      <w:marTop w:val="0"/>
      <w:marBottom w:val="0"/>
      <w:divBdr>
        <w:top w:val="none" w:sz="0" w:space="0" w:color="auto"/>
        <w:left w:val="none" w:sz="0" w:space="0" w:color="auto"/>
        <w:bottom w:val="none" w:sz="0" w:space="0" w:color="auto"/>
        <w:right w:val="none" w:sz="0" w:space="0" w:color="auto"/>
      </w:divBdr>
      <w:divsChild>
        <w:div w:id="386537452">
          <w:marLeft w:val="0"/>
          <w:marRight w:val="0"/>
          <w:marTop w:val="0"/>
          <w:marBottom w:val="0"/>
          <w:divBdr>
            <w:top w:val="none" w:sz="0" w:space="0" w:color="auto"/>
            <w:left w:val="none" w:sz="0" w:space="0" w:color="auto"/>
            <w:bottom w:val="none" w:sz="0" w:space="0" w:color="auto"/>
            <w:right w:val="none" w:sz="0" w:space="0" w:color="auto"/>
          </w:divBdr>
        </w:div>
        <w:div w:id="565409087">
          <w:marLeft w:val="0"/>
          <w:marRight w:val="0"/>
          <w:marTop w:val="0"/>
          <w:marBottom w:val="0"/>
          <w:divBdr>
            <w:top w:val="none" w:sz="0" w:space="0" w:color="auto"/>
            <w:left w:val="none" w:sz="0" w:space="0" w:color="auto"/>
            <w:bottom w:val="none" w:sz="0" w:space="0" w:color="auto"/>
            <w:right w:val="none" w:sz="0" w:space="0" w:color="auto"/>
          </w:divBdr>
        </w:div>
      </w:divsChild>
    </w:div>
    <w:div w:id="1265260604">
      <w:bodyDiv w:val="1"/>
      <w:marLeft w:val="0"/>
      <w:marRight w:val="0"/>
      <w:marTop w:val="0"/>
      <w:marBottom w:val="0"/>
      <w:divBdr>
        <w:top w:val="none" w:sz="0" w:space="0" w:color="auto"/>
        <w:left w:val="none" w:sz="0" w:space="0" w:color="auto"/>
        <w:bottom w:val="none" w:sz="0" w:space="0" w:color="auto"/>
        <w:right w:val="none" w:sz="0" w:space="0" w:color="auto"/>
      </w:divBdr>
    </w:div>
    <w:div w:id="1307203199">
      <w:bodyDiv w:val="1"/>
      <w:marLeft w:val="0"/>
      <w:marRight w:val="0"/>
      <w:marTop w:val="0"/>
      <w:marBottom w:val="0"/>
      <w:divBdr>
        <w:top w:val="none" w:sz="0" w:space="0" w:color="auto"/>
        <w:left w:val="none" w:sz="0" w:space="0" w:color="auto"/>
        <w:bottom w:val="none" w:sz="0" w:space="0" w:color="auto"/>
        <w:right w:val="none" w:sz="0" w:space="0" w:color="auto"/>
      </w:divBdr>
    </w:div>
    <w:div w:id="1397162229">
      <w:bodyDiv w:val="1"/>
      <w:marLeft w:val="0"/>
      <w:marRight w:val="0"/>
      <w:marTop w:val="0"/>
      <w:marBottom w:val="0"/>
      <w:divBdr>
        <w:top w:val="none" w:sz="0" w:space="0" w:color="auto"/>
        <w:left w:val="none" w:sz="0" w:space="0" w:color="auto"/>
        <w:bottom w:val="none" w:sz="0" w:space="0" w:color="auto"/>
        <w:right w:val="none" w:sz="0" w:space="0" w:color="auto"/>
      </w:divBdr>
      <w:divsChild>
        <w:div w:id="1691249854">
          <w:marLeft w:val="0"/>
          <w:marRight w:val="0"/>
          <w:marTop w:val="0"/>
          <w:marBottom w:val="0"/>
          <w:divBdr>
            <w:top w:val="none" w:sz="0" w:space="0" w:color="auto"/>
            <w:left w:val="none" w:sz="0" w:space="0" w:color="auto"/>
            <w:bottom w:val="none" w:sz="0" w:space="0" w:color="auto"/>
            <w:right w:val="none" w:sz="0" w:space="0" w:color="auto"/>
          </w:divBdr>
          <w:divsChild>
            <w:div w:id="77806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860664">
      <w:bodyDiv w:val="1"/>
      <w:marLeft w:val="0"/>
      <w:marRight w:val="0"/>
      <w:marTop w:val="0"/>
      <w:marBottom w:val="0"/>
      <w:divBdr>
        <w:top w:val="none" w:sz="0" w:space="0" w:color="auto"/>
        <w:left w:val="none" w:sz="0" w:space="0" w:color="auto"/>
        <w:bottom w:val="none" w:sz="0" w:space="0" w:color="auto"/>
        <w:right w:val="none" w:sz="0" w:space="0" w:color="auto"/>
      </w:divBdr>
    </w:div>
    <w:div w:id="1479955160">
      <w:bodyDiv w:val="1"/>
      <w:marLeft w:val="0"/>
      <w:marRight w:val="0"/>
      <w:marTop w:val="0"/>
      <w:marBottom w:val="0"/>
      <w:divBdr>
        <w:top w:val="none" w:sz="0" w:space="0" w:color="auto"/>
        <w:left w:val="none" w:sz="0" w:space="0" w:color="auto"/>
        <w:bottom w:val="none" w:sz="0" w:space="0" w:color="auto"/>
        <w:right w:val="none" w:sz="0" w:space="0" w:color="auto"/>
      </w:divBdr>
    </w:div>
    <w:div w:id="1485001728">
      <w:bodyDiv w:val="1"/>
      <w:marLeft w:val="0"/>
      <w:marRight w:val="0"/>
      <w:marTop w:val="0"/>
      <w:marBottom w:val="0"/>
      <w:divBdr>
        <w:top w:val="none" w:sz="0" w:space="0" w:color="auto"/>
        <w:left w:val="none" w:sz="0" w:space="0" w:color="auto"/>
        <w:bottom w:val="none" w:sz="0" w:space="0" w:color="auto"/>
        <w:right w:val="none" w:sz="0" w:space="0" w:color="auto"/>
      </w:divBdr>
    </w:div>
    <w:div w:id="1497720368">
      <w:bodyDiv w:val="1"/>
      <w:marLeft w:val="0"/>
      <w:marRight w:val="0"/>
      <w:marTop w:val="0"/>
      <w:marBottom w:val="0"/>
      <w:divBdr>
        <w:top w:val="none" w:sz="0" w:space="0" w:color="auto"/>
        <w:left w:val="none" w:sz="0" w:space="0" w:color="auto"/>
        <w:bottom w:val="none" w:sz="0" w:space="0" w:color="auto"/>
        <w:right w:val="none" w:sz="0" w:space="0" w:color="auto"/>
      </w:divBdr>
      <w:divsChild>
        <w:div w:id="488180040">
          <w:marLeft w:val="0"/>
          <w:marRight w:val="0"/>
          <w:marTop w:val="0"/>
          <w:marBottom w:val="0"/>
          <w:divBdr>
            <w:top w:val="none" w:sz="0" w:space="0" w:color="auto"/>
            <w:left w:val="none" w:sz="0" w:space="0" w:color="auto"/>
            <w:bottom w:val="none" w:sz="0" w:space="0" w:color="auto"/>
            <w:right w:val="none" w:sz="0" w:space="0" w:color="auto"/>
          </w:divBdr>
          <w:divsChild>
            <w:div w:id="225993118">
              <w:marLeft w:val="0"/>
              <w:marRight w:val="0"/>
              <w:marTop w:val="0"/>
              <w:marBottom w:val="0"/>
              <w:divBdr>
                <w:top w:val="none" w:sz="0" w:space="0" w:color="auto"/>
                <w:left w:val="none" w:sz="0" w:space="0" w:color="auto"/>
                <w:bottom w:val="none" w:sz="0" w:space="0" w:color="auto"/>
                <w:right w:val="none" w:sz="0" w:space="0" w:color="auto"/>
              </w:divBdr>
              <w:divsChild>
                <w:div w:id="1641299232">
                  <w:marLeft w:val="0"/>
                  <w:marRight w:val="0"/>
                  <w:marTop w:val="0"/>
                  <w:marBottom w:val="0"/>
                  <w:divBdr>
                    <w:top w:val="none" w:sz="0" w:space="0" w:color="auto"/>
                    <w:left w:val="none" w:sz="0" w:space="0" w:color="auto"/>
                    <w:bottom w:val="none" w:sz="0" w:space="0" w:color="auto"/>
                    <w:right w:val="none" w:sz="0" w:space="0" w:color="auto"/>
                  </w:divBdr>
                  <w:divsChild>
                    <w:div w:id="106367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632926">
      <w:bodyDiv w:val="1"/>
      <w:marLeft w:val="0"/>
      <w:marRight w:val="0"/>
      <w:marTop w:val="0"/>
      <w:marBottom w:val="0"/>
      <w:divBdr>
        <w:top w:val="none" w:sz="0" w:space="0" w:color="auto"/>
        <w:left w:val="none" w:sz="0" w:space="0" w:color="auto"/>
        <w:bottom w:val="none" w:sz="0" w:space="0" w:color="auto"/>
        <w:right w:val="none" w:sz="0" w:space="0" w:color="auto"/>
      </w:divBdr>
    </w:div>
    <w:div w:id="1564025320">
      <w:bodyDiv w:val="1"/>
      <w:marLeft w:val="0"/>
      <w:marRight w:val="0"/>
      <w:marTop w:val="0"/>
      <w:marBottom w:val="0"/>
      <w:divBdr>
        <w:top w:val="none" w:sz="0" w:space="0" w:color="auto"/>
        <w:left w:val="none" w:sz="0" w:space="0" w:color="auto"/>
        <w:bottom w:val="none" w:sz="0" w:space="0" w:color="auto"/>
        <w:right w:val="none" w:sz="0" w:space="0" w:color="auto"/>
      </w:divBdr>
    </w:div>
    <w:div w:id="1565137901">
      <w:bodyDiv w:val="1"/>
      <w:marLeft w:val="0"/>
      <w:marRight w:val="0"/>
      <w:marTop w:val="0"/>
      <w:marBottom w:val="0"/>
      <w:divBdr>
        <w:top w:val="none" w:sz="0" w:space="0" w:color="auto"/>
        <w:left w:val="none" w:sz="0" w:space="0" w:color="auto"/>
        <w:bottom w:val="none" w:sz="0" w:space="0" w:color="auto"/>
        <w:right w:val="none" w:sz="0" w:space="0" w:color="auto"/>
      </w:divBdr>
    </w:div>
    <w:div w:id="1612200370">
      <w:bodyDiv w:val="1"/>
      <w:marLeft w:val="0"/>
      <w:marRight w:val="0"/>
      <w:marTop w:val="0"/>
      <w:marBottom w:val="0"/>
      <w:divBdr>
        <w:top w:val="none" w:sz="0" w:space="0" w:color="auto"/>
        <w:left w:val="none" w:sz="0" w:space="0" w:color="auto"/>
        <w:bottom w:val="none" w:sz="0" w:space="0" w:color="auto"/>
        <w:right w:val="none" w:sz="0" w:space="0" w:color="auto"/>
      </w:divBdr>
    </w:div>
    <w:div w:id="1636988984">
      <w:bodyDiv w:val="1"/>
      <w:marLeft w:val="0"/>
      <w:marRight w:val="0"/>
      <w:marTop w:val="0"/>
      <w:marBottom w:val="0"/>
      <w:divBdr>
        <w:top w:val="none" w:sz="0" w:space="0" w:color="auto"/>
        <w:left w:val="none" w:sz="0" w:space="0" w:color="auto"/>
        <w:bottom w:val="none" w:sz="0" w:space="0" w:color="auto"/>
        <w:right w:val="none" w:sz="0" w:space="0" w:color="auto"/>
      </w:divBdr>
      <w:divsChild>
        <w:div w:id="766971611">
          <w:marLeft w:val="0"/>
          <w:marRight w:val="0"/>
          <w:marTop w:val="0"/>
          <w:marBottom w:val="0"/>
          <w:divBdr>
            <w:top w:val="none" w:sz="0" w:space="0" w:color="auto"/>
            <w:left w:val="none" w:sz="0" w:space="0" w:color="auto"/>
            <w:bottom w:val="none" w:sz="0" w:space="0" w:color="auto"/>
            <w:right w:val="none" w:sz="0" w:space="0" w:color="auto"/>
          </w:divBdr>
          <w:divsChild>
            <w:div w:id="95652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878700">
      <w:bodyDiv w:val="1"/>
      <w:marLeft w:val="0"/>
      <w:marRight w:val="0"/>
      <w:marTop w:val="0"/>
      <w:marBottom w:val="0"/>
      <w:divBdr>
        <w:top w:val="none" w:sz="0" w:space="0" w:color="auto"/>
        <w:left w:val="none" w:sz="0" w:space="0" w:color="auto"/>
        <w:bottom w:val="none" w:sz="0" w:space="0" w:color="auto"/>
        <w:right w:val="none" w:sz="0" w:space="0" w:color="auto"/>
      </w:divBdr>
    </w:div>
    <w:div w:id="1653830272">
      <w:bodyDiv w:val="1"/>
      <w:marLeft w:val="0"/>
      <w:marRight w:val="0"/>
      <w:marTop w:val="0"/>
      <w:marBottom w:val="0"/>
      <w:divBdr>
        <w:top w:val="none" w:sz="0" w:space="0" w:color="auto"/>
        <w:left w:val="none" w:sz="0" w:space="0" w:color="auto"/>
        <w:bottom w:val="none" w:sz="0" w:space="0" w:color="auto"/>
        <w:right w:val="none" w:sz="0" w:space="0" w:color="auto"/>
      </w:divBdr>
    </w:div>
    <w:div w:id="1665890128">
      <w:bodyDiv w:val="1"/>
      <w:marLeft w:val="0"/>
      <w:marRight w:val="0"/>
      <w:marTop w:val="0"/>
      <w:marBottom w:val="0"/>
      <w:divBdr>
        <w:top w:val="none" w:sz="0" w:space="0" w:color="auto"/>
        <w:left w:val="none" w:sz="0" w:space="0" w:color="auto"/>
        <w:bottom w:val="none" w:sz="0" w:space="0" w:color="auto"/>
        <w:right w:val="none" w:sz="0" w:space="0" w:color="auto"/>
      </w:divBdr>
    </w:div>
    <w:div w:id="1674527888">
      <w:bodyDiv w:val="1"/>
      <w:marLeft w:val="0"/>
      <w:marRight w:val="0"/>
      <w:marTop w:val="0"/>
      <w:marBottom w:val="0"/>
      <w:divBdr>
        <w:top w:val="none" w:sz="0" w:space="0" w:color="auto"/>
        <w:left w:val="none" w:sz="0" w:space="0" w:color="auto"/>
        <w:bottom w:val="none" w:sz="0" w:space="0" w:color="auto"/>
        <w:right w:val="none" w:sz="0" w:space="0" w:color="auto"/>
      </w:divBdr>
    </w:div>
    <w:div w:id="1690178622">
      <w:bodyDiv w:val="1"/>
      <w:marLeft w:val="0"/>
      <w:marRight w:val="0"/>
      <w:marTop w:val="0"/>
      <w:marBottom w:val="0"/>
      <w:divBdr>
        <w:top w:val="none" w:sz="0" w:space="0" w:color="auto"/>
        <w:left w:val="none" w:sz="0" w:space="0" w:color="auto"/>
        <w:bottom w:val="none" w:sz="0" w:space="0" w:color="auto"/>
        <w:right w:val="none" w:sz="0" w:space="0" w:color="auto"/>
      </w:divBdr>
    </w:div>
    <w:div w:id="1729264001">
      <w:bodyDiv w:val="1"/>
      <w:marLeft w:val="0"/>
      <w:marRight w:val="0"/>
      <w:marTop w:val="0"/>
      <w:marBottom w:val="0"/>
      <w:divBdr>
        <w:top w:val="none" w:sz="0" w:space="0" w:color="auto"/>
        <w:left w:val="none" w:sz="0" w:space="0" w:color="auto"/>
        <w:bottom w:val="none" w:sz="0" w:space="0" w:color="auto"/>
        <w:right w:val="none" w:sz="0" w:space="0" w:color="auto"/>
      </w:divBdr>
      <w:divsChild>
        <w:div w:id="1293708274">
          <w:marLeft w:val="0"/>
          <w:marRight w:val="0"/>
          <w:marTop w:val="0"/>
          <w:marBottom w:val="0"/>
          <w:divBdr>
            <w:top w:val="none" w:sz="0" w:space="0" w:color="auto"/>
            <w:left w:val="none" w:sz="0" w:space="0" w:color="auto"/>
            <w:bottom w:val="none" w:sz="0" w:space="0" w:color="auto"/>
            <w:right w:val="none" w:sz="0" w:space="0" w:color="auto"/>
          </w:divBdr>
          <w:divsChild>
            <w:div w:id="403263245">
              <w:marLeft w:val="0"/>
              <w:marRight w:val="0"/>
              <w:marTop w:val="0"/>
              <w:marBottom w:val="0"/>
              <w:divBdr>
                <w:top w:val="none" w:sz="0" w:space="0" w:color="auto"/>
                <w:left w:val="none" w:sz="0" w:space="0" w:color="auto"/>
                <w:bottom w:val="none" w:sz="0" w:space="0" w:color="auto"/>
                <w:right w:val="none" w:sz="0" w:space="0" w:color="auto"/>
              </w:divBdr>
              <w:divsChild>
                <w:div w:id="381944733">
                  <w:marLeft w:val="0"/>
                  <w:marRight w:val="0"/>
                  <w:marTop w:val="0"/>
                  <w:marBottom w:val="0"/>
                  <w:divBdr>
                    <w:top w:val="none" w:sz="0" w:space="0" w:color="auto"/>
                    <w:left w:val="none" w:sz="0" w:space="0" w:color="auto"/>
                    <w:bottom w:val="none" w:sz="0" w:space="0" w:color="auto"/>
                    <w:right w:val="none" w:sz="0" w:space="0" w:color="auto"/>
                  </w:divBdr>
                  <w:divsChild>
                    <w:div w:id="31001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511358">
      <w:bodyDiv w:val="1"/>
      <w:marLeft w:val="0"/>
      <w:marRight w:val="0"/>
      <w:marTop w:val="0"/>
      <w:marBottom w:val="0"/>
      <w:divBdr>
        <w:top w:val="none" w:sz="0" w:space="0" w:color="auto"/>
        <w:left w:val="none" w:sz="0" w:space="0" w:color="auto"/>
        <w:bottom w:val="none" w:sz="0" w:space="0" w:color="auto"/>
        <w:right w:val="none" w:sz="0" w:space="0" w:color="auto"/>
      </w:divBdr>
    </w:div>
    <w:div w:id="1745180948">
      <w:bodyDiv w:val="1"/>
      <w:marLeft w:val="0"/>
      <w:marRight w:val="0"/>
      <w:marTop w:val="0"/>
      <w:marBottom w:val="0"/>
      <w:divBdr>
        <w:top w:val="none" w:sz="0" w:space="0" w:color="auto"/>
        <w:left w:val="none" w:sz="0" w:space="0" w:color="auto"/>
        <w:bottom w:val="none" w:sz="0" w:space="0" w:color="auto"/>
        <w:right w:val="none" w:sz="0" w:space="0" w:color="auto"/>
      </w:divBdr>
    </w:div>
    <w:div w:id="1767266360">
      <w:bodyDiv w:val="1"/>
      <w:marLeft w:val="0"/>
      <w:marRight w:val="0"/>
      <w:marTop w:val="0"/>
      <w:marBottom w:val="0"/>
      <w:divBdr>
        <w:top w:val="none" w:sz="0" w:space="0" w:color="auto"/>
        <w:left w:val="none" w:sz="0" w:space="0" w:color="auto"/>
        <w:bottom w:val="none" w:sz="0" w:space="0" w:color="auto"/>
        <w:right w:val="none" w:sz="0" w:space="0" w:color="auto"/>
      </w:divBdr>
    </w:div>
    <w:div w:id="1781492631">
      <w:bodyDiv w:val="1"/>
      <w:marLeft w:val="0"/>
      <w:marRight w:val="0"/>
      <w:marTop w:val="0"/>
      <w:marBottom w:val="0"/>
      <w:divBdr>
        <w:top w:val="none" w:sz="0" w:space="0" w:color="auto"/>
        <w:left w:val="none" w:sz="0" w:space="0" w:color="auto"/>
        <w:bottom w:val="none" w:sz="0" w:space="0" w:color="auto"/>
        <w:right w:val="none" w:sz="0" w:space="0" w:color="auto"/>
      </w:divBdr>
    </w:div>
    <w:div w:id="1829130409">
      <w:bodyDiv w:val="1"/>
      <w:marLeft w:val="0"/>
      <w:marRight w:val="0"/>
      <w:marTop w:val="0"/>
      <w:marBottom w:val="0"/>
      <w:divBdr>
        <w:top w:val="none" w:sz="0" w:space="0" w:color="auto"/>
        <w:left w:val="none" w:sz="0" w:space="0" w:color="auto"/>
        <w:bottom w:val="none" w:sz="0" w:space="0" w:color="auto"/>
        <w:right w:val="none" w:sz="0" w:space="0" w:color="auto"/>
      </w:divBdr>
    </w:div>
    <w:div w:id="1872764655">
      <w:bodyDiv w:val="1"/>
      <w:marLeft w:val="0"/>
      <w:marRight w:val="0"/>
      <w:marTop w:val="0"/>
      <w:marBottom w:val="0"/>
      <w:divBdr>
        <w:top w:val="none" w:sz="0" w:space="0" w:color="auto"/>
        <w:left w:val="none" w:sz="0" w:space="0" w:color="auto"/>
        <w:bottom w:val="none" w:sz="0" w:space="0" w:color="auto"/>
        <w:right w:val="none" w:sz="0" w:space="0" w:color="auto"/>
      </w:divBdr>
      <w:divsChild>
        <w:div w:id="873155685">
          <w:marLeft w:val="0"/>
          <w:marRight w:val="0"/>
          <w:marTop w:val="0"/>
          <w:marBottom w:val="0"/>
          <w:divBdr>
            <w:top w:val="none" w:sz="0" w:space="0" w:color="auto"/>
            <w:left w:val="none" w:sz="0" w:space="0" w:color="auto"/>
            <w:bottom w:val="none" w:sz="0" w:space="0" w:color="auto"/>
            <w:right w:val="none" w:sz="0" w:space="0" w:color="auto"/>
          </w:divBdr>
          <w:divsChild>
            <w:div w:id="179661038">
              <w:marLeft w:val="0"/>
              <w:marRight w:val="0"/>
              <w:marTop w:val="0"/>
              <w:marBottom w:val="0"/>
              <w:divBdr>
                <w:top w:val="none" w:sz="0" w:space="0" w:color="auto"/>
                <w:left w:val="none" w:sz="0" w:space="0" w:color="auto"/>
                <w:bottom w:val="none" w:sz="0" w:space="0" w:color="auto"/>
                <w:right w:val="none" w:sz="0" w:space="0" w:color="auto"/>
              </w:divBdr>
            </w:div>
            <w:div w:id="1140196976">
              <w:marLeft w:val="0"/>
              <w:marRight w:val="0"/>
              <w:marTop w:val="0"/>
              <w:marBottom w:val="0"/>
              <w:divBdr>
                <w:top w:val="none" w:sz="0" w:space="0" w:color="auto"/>
                <w:left w:val="none" w:sz="0" w:space="0" w:color="auto"/>
                <w:bottom w:val="none" w:sz="0" w:space="0" w:color="auto"/>
                <w:right w:val="none" w:sz="0" w:space="0" w:color="auto"/>
              </w:divBdr>
            </w:div>
            <w:div w:id="1222133753">
              <w:marLeft w:val="0"/>
              <w:marRight w:val="0"/>
              <w:marTop w:val="0"/>
              <w:marBottom w:val="0"/>
              <w:divBdr>
                <w:top w:val="none" w:sz="0" w:space="0" w:color="auto"/>
                <w:left w:val="none" w:sz="0" w:space="0" w:color="auto"/>
                <w:bottom w:val="none" w:sz="0" w:space="0" w:color="auto"/>
                <w:right w:val="none" w:sz="0" w:space="0" w:color="auto"/>
              </w:divBdr>
            </w:div>
            <w:div w:id="1548296453">
              <w:marLeft w:val="0"/>
              <w:marRight w:val="0"/>
              <w:marTop w:val="0"/>
              <w:marBottom w:val="0"/>
              <w:divBdr>
                <w:top w:val="none" w:sz="0" w:space="0" w:color="auto"/>
                <w:left w:val="none" w:sz="0" w:space="0" w:color="auto"/>
                <w:bottom w:val="none" w:sz="0" w:space="0" w:color="auto"/>
                <w:right w:val="none" w:sz="0" w:space="0" w:color="auto"/>
              </w:divBdr>
            </w:div>
          </w:divsChild>
        </w:div>
        <w:div w:id="1266352836">
          <w:marLeft w:val="0"/>
          <w:marRight w:val="0"/>
          <w:marTop w:val="0"/>
          <w:marBottom w:val="0"/>
          <w:divBdr>
            <w:top w:val="none" w:sz="0" w:space="0" w:color="auto"/>
            <w:left w:val="none" w:sz="0" w:space="0" w:color="auto"/>
            <w:bottom w:val="none" w:sz="0" w:space="0" w:color="auto"/>
            <w:right w:val="none" w:sz="0" w:space="0" w:color="auto"/>
          </w:divBdr>
        </w:div>
      </w:divsChild>
    </w:div>
    <w:div w:id="1949701182">
      <w:bodyDiv w:val="1"/>
      <w:marLeft w:val="0"/>
      <w:marRight w:val="0"/>
      <w:marTop w:val="0"/>
      <w:marBottom w:val="0"/>
      <w:divBdr>
        <w:top w:val="none" w:sz="0" w:space="0" w:color="auto"/>
        <w:left w:val="none" w:sz="0" w:space="0" w:color="auto"/>
        <w:bottom w:val="none" w:sz="0" w:space="0" w:color="auto"/>
        <w:right w:val="none" w:sz="0" w:space="0" w:color="auto"/>
      </w:divBdr>
    </w:div>
    <w:div w:id="1957178809">
      <w:bodyDiv w:val="1"/>
      <w:marLeft w:val="0"/>
      <w:marRight w:val="0"/>
      <w:marTop w:val="0"/>
      <w:marBottom w:val="0"/>
      <w:divBdr>
        <w:top w:val="none" w:sz="0" w:space="0" w:color="auto"/>
        <w:left w:val="none" w:sz="0" w:space="0" w:color="auto"/>
        <w:bottom w:val="none" w:sz="0" w:space="0" w:color="auto"/>
        <w:right w:val="none" w:sz="0" w:space="0" w:color="auto"/>
      </w:divBdr>
    </w:div>
    <w:div w:id="1979724143">
      <w:bodyDiv w:val="1"/>
      <w:marLeft w:val="0"/>
      <w:marRight w:val="0"/>
      <w:marTop w:val="0"/>
      <w:marBottom w:val="0"/>
      <w:divBdr>
        <w:top w:val="none" w:sz="0" w:space="0" w:color="auto"/>
        <w:left w:val="none" w:sz="0" w:space="0" w:color="auto"/>
        <w:bottom w:val="none" w:sz="0" w:space="0" w:color="auto"/>
        <w:right w:val="none" w:sz="0" w:space="0" w:color="auto"/>
      </w:divBdr>
      <w:divsChild>
        <w:div w:id="1779566096">
          <w:marLeft w:val="0"/>
          <w:marRight w:val="0"/>
          <w:marTop w:val="0"/>
          <w:marBottom w:val="0"/>
          <w:divBdr>
            <w:top w:val="none" w:sz="0" w:space="0" w:color="auto"/>
            <w:left w:val="none" w:sz="0" w:space="0" w:color="auto"/>
            <w:bottom w:val="none" w:sz="0" w:space="0" w:color="auto"/>
            <w:right w:val="none" w:sz="0" w:space="0" w:color="auto"/>
          </w:divBdr>
          <w:divsChild>
            <w:div w:id="1328627459">
              <w:marLeft w:val="0"/>
              <w:marRight w:val="0"/>
              <w:marTop w:val="0"/>
              <w:marBottom w:val="0"/>
              <w:divBdr>
                <w:top w:val="none" w:sz="0" w:space="0" w:color="auto"/>
                <w:left w:val="none" w:sz="0" w:space="0" w:color="auto"/>
                <w:bottom w:val="none" w:sz="0" w:space="0" w:color="auto"/>
                <w:right w:val="none" w:sz="0" w:space="0" w:color="auto"/>
              </w:divBdr>
              <w:divsChild>
                <w:div w:id="81612791">
                  <w:marLeft w:val="0"/>
                  <w:marRight w:val="0"/>
                  <w:marTop w:val="0"/>
                  <w:marBottom w:val="0"/>
                  <w:divBdr>
                    <w:top w:val="none" w:sz="0" w:space="0" w:color="auto"/>
                    <w:left w:val="none" w:sz="0" w:space="0" w:color="auto"/>
                    <w:bottom w:val="none" w:sz="0" w:space="0" w:color="auto"/>
                    <w:right w:val="none" w:sz="0" w:space="0" w:color="auto"/>
                  </w:divBdr>
                  <w:divsChild>
                    <w:div w:id="176831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704135">
      <w:bodyDiv w:val="1"/>
      <w:marLeft w:val="0"/>
      <w:marRight w:val="0"/>
      <w:marTop w:val="0"/>
      <w:marBottom w:val="0"/>
      <w:divBdr>
        <w:top w:val="none" w:sz="0" w:space="0" w:color="auto"/>
        <w:left w:val="none" w:sz="0" w:space="0" w:color="auto"/>
        <w:bottom w:val="none" w:sz="0" w:space="0" w:color="auto"/>
        <w:right w:val="none" w:sz="0" w:space="0" w:color="auto"/>
      </w:divBdr>
      <w:divsChild>
        <w:div w:id="1276324543">
          <w:marLeft w:val="0"/>
          <w:marRight w:val="0"/>
          <w:marTop w:val="0"/>
          <w:marBottom w:val="0"/>
          <w:divBdr>
            <w:top w:val="none" w:sz="0" w:space="0" w:color="auto"/>
            <w:left w:val="none" w:sz="0" w:space="0" w:color="auto"/>
            <w:bottom w:val="none" w:sz="0" w:space="0" w:color="auto"/>
            <w:right w:val="none" w:sz="0" w:space="0" w:color="auto"/>
          </w:divBdr>
          <w:divsChild>
            <w:div w:id="1460491542">
              <w:marLeft w:val="0"/>
              <w:marRight w:val="0"/>
              <w:marTop w:val="0"/>
              <w:marBottom w:val="0"/>
              <w:divBdr>
                <w:top w:val="none" w:sz="0" w:space="0" w:color="auto"/>
                <w:left w:val="none" w:sz="0" w:space="0" w:color="auto"/>
                <w:bottom w:val="none" w:sz="0" w:space="0" w:color="auto"/>
                <w:right w:val="none" w:sz="0" w:space="0" w:color="auto"/>
              </w:divBdr>
            </w:div>
            <w:div w:id="147922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722052">
      <w:bodyDiv w:val="1"/>
      <w:marLeft w:val="0"/>
      <w:marRight w:val="0"/>
      <w:marTop w:val="0"/>
      <w:marBottom w:val="0"/>
      <w:divBdr>
        <w:top w:val="none" w:sz="0" w:space="0" w:color="auto"/>
        <w:left w:val="none" w:sz="0" w:space="0" w:color="auto"/>
        <w:bottom w:val="none" w:sz="0" w:space="0" w:color="auto"/>
        <w:right w:val="none" w:sz="0" w:space="0" w:color="auto"/>
      </w:divBdr>
    </w:div>
    <w:div w:id="2080327759">
      <w:bodyDiv w:val="1"/>
      <w:marLeft w:val="0"/>
      <w:marRight w:val="0"/>
      <w:marTop w:val="0"/>
      <w:marBottom w:val="0"/>
      <w:divBdr>
        <w:top w:val="none" w:sz="0" w:space="0" w:color="auto"/>
        <w:left w:val="none" w:sz="0" w:space="0" w:color="auto"/>
        <w:bottom w:val="none" w:sz="0" w:space="0" w:color="auto"/>
        <w:right w:val="none" w:sz="0" w:space="0" w:color="auto"/>
      </w:divBdr>
    </w:div>
    <w:div w:id="2082753349">
      <w:bodyDiv w:val="1"/>
      <w:marLeft w:val="0"/>
      <w:marRight w:val="0"/>
      <w:marTop w:val="0"/>
      <w:marBottom w:val="0"/>
      <w:divBdr>
        <w:top w:val="none" w:sz="0" w:space="0" w:color="auto"/>
        <w:left w:val="none" w:sz="0" w:space="0" w:color="auto"/>
        <w:bottom w:val="none" w:sz="0" w:space="0" w:color="auto"/>
        <w:right w:val="none" w:sz="0" w:space="0" w:color="auto"/>
      </w:divBdr>
      <w:divsChild>
        <w:div w:id="1109276425">
          <w:marLeft w:val="0"/>
          <w:marRight w:val="0"/>
          <w:marTop w:val="0"/>
          <w:marBottom w:val="0"/>
          <w:divBdr>
            <w:top w:val="none" w:sz="0" w:space="0" w:color="auto"/>
            <w:left w:val="none" w:sz="0" w:space="0" w:color="auto"/>
            <w:bottom w:val="none" w:sz="0" w:space="0" w:color="auto"/>
            <w:right w:val="none" w:sz="0" w:space="0" w:color="auto"/>
          </w:divBdr>
          <w:divsChild>
            <w:div w:id="558858150">
              <w:marLeft w:val="0"/>
              <w:marRight w:val="0"/>
              <w:marTop w:val="0"/>
              <w:marBottom w:val="0"/>
              <w:divBdr>
                <w:top w:val="none" w:sz="0" w:space="0" w:color="auto"/>
                <w:left w:val="none" w:sz="0" w:space="0" w:color="auto"/>
                <w:bottom w:val="none" w:sz="0" w:space="0" w:color="auto"/>
                <w:right w:val="none" w:sz="0" w:space="0" w:color="auto"/>
              </w:divBdr>
            </w:div>
            <w:div w:id="564341021">
              <w:marLeft w:val="0"/>
              <w:marRight w:val="0"/>
              <w:marTop w:val="0"/>
              <w:marBottom w:val="0"/>
              <w:divBdr>
                <w:top w:val="none" w:sz="0" w:space="0" w:color="auto"/>
                <w:left w:val="none" w:sz="0" w:space="0" w:color="auto"/>
                <w:bottom w:val="none" w:sz="0" w:space="0" w:color="auto"/>
                <w:right w:val="none" w:sz="0" w:space="0" w:color="auto"/>
              </w:divBdr>
            </w:div>
            <w:div w:id="1794206833">
              <w:marLeft w:val="0"/>
              <w:marRight w:val="0"/>
              <w:marTop w:val="0"/>
              <w:marBottom w:val="0"/>
              <w:divBdr>
                <w:top w:val="none" w:sz="0" w:space="0" w:color="auto"/>
                <w:left w:val="none" w:sz="0" w:space="0" w:color="auto"/>
                <w:bottom w:val="none" w:sz="0" w:space="0" w:color="auto"/>
                <w:right w:val="none" w:sz="0" w:space="0" w:color="auto"/>
              </w:divBdr>
            </w:div>
            <w:div w:id="1831679320">
              <w:marLeft w:val="0"/>
              <w:marRight w:val="0"/>
              <w:marTop w:val="0"/>
              <w:marBottom w:val="0"/>
              <w:divBdr>
                <w:top w:val="none" w:sz="0" w:space="0" w:color="auto"/>
                <w:left w:val="none" w:sz="0" w:space="0" w:color="auto"/>
                <w:bottom w:val="none" w:sz="0" w:space="0" w:color="auto"/>
                <w:right w:val="none" w:sz="0" w:space="0" w:color="auto"/>
              </w:divBdr>
            </w:div>
          </w:divsChild>
        </w:div>
        <w:div w:id="1817409474">
          <w:marLeft w:val="0"/>
          <w:marRight w:val="0"/>
          <w:marTop w:val="0"/>
          <w:marBottom w:val="0"/>
          <w:divBdr>
            <w:top w:val="none" w:sz="0" w:space="0" w:color="auto"/>
            <w:left w:val="none" w:sz="0" w:space="0" w:color="auto"/>
            <w:bottom w:val="none" w:sz="0" w:space="0" w:color="auto"/>
            <w:right w:val="none" w:sz="0" w:space="0" w:color="auto"/>
          </w:divBdr>
        </w:div>
      </w:divsChild>
    </w:div>
    <w:div w:id="2101025545">
      <w:bodyDiv w:val="1"/>
      <w:marLeft w:val="0"/>
      <w:marRight w:val="0"/>
      <w:marTop w:val="0"/>
      <w:marBottom w:val="0"/>
      <w:divBdr>
        <w:top w:val="none" w:sz="0" w:space="0" w:color="auto"/>
        <w:left w:val="none" w:sz="0" w:space="0" w:color="auto"/>
        <w:bottom w:val="none" w:sz="0" w:space="0" w:color="auto"/>
        <w:right w:val="none" w:sz="0" w:space="0" w:color="auto"/>
      </w:divBdr>
    </w:div>
    <w:div w:id="211651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data.europa.eu/eli/reg/2023/2844/oj"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eli/reg/2016/679/2016-05-04/fra" TargetMode="External"/><Relationship Id="rId18" Type="http://schemas.openxmlformats.org/officeDocument/2006/relationships/hyperlink" Target="https://eur-lex.europa.eu/legal-content/FR/TXT/?uri=celex:52025SC0570R%2801%29" TargetMode="External"/><Relationship Id="rId26" Type="http://schemas.openxmlformats.org/officeDocument/2006/relationships/hyperlink" Target="https://e-estonia.com/wp-content/uploads/factsheet_e-justice.pdf" TargetMode="External"/><Relationship Id="rId39" Type="http://schemas.openxmlformats.org/officeDocument/2006/relationships/hyperlink" Target="https://digital-strategy.ec.europa.eu/en/library/commission-publishes-guidelines-prohibited-artificial-intelligence-ai-practices-defined-ai-act" TargetMode="External"/><Relationship Id="rId21" Type="http://schemas.openxmlformats.org/officeDocument/2006/relationships/hyperlink" Target="https://www.consilium.europa.eu/fr/press/press-releases/2024/11/08/the-budapest-declaration/" TargetMode="External"/><Relationship Id="rId34" Type="http://schemas.openxmlformats.org/officeDocument/2006/relationships/hyperlink" Target="https://www.landtag-bw.de/resource/blob/264780/6034af8a83317e974461262a3cb770ca/17_5658_D.pdf" TargetMode="External"/><Relationship Id="rId42" Type="http://schemas.openxmlformats.org/officeDocument/2006/relationships/hyperlink" Target="https://rm.coe.int/1680b06af9" TargetMode="External"/><Relationship Id="rId47" Type="http://schemas.openxmlformats.org/officeDocument/2006/relationships/hyperlink" Target="https://eur-lex.europa.eu/legal-content/FR/TXT/?uri=CELEX:52020DC0710" TargetMode="External"/><Relationship Id="rId50" Type="http://schemas.openxmlformats.org/officeDocument/2006/relationships/hyperlink" Target="https://eur-lex.europa.eu/legal-content/FR/TXT/?uri=celex%3A42000A0712%2801%29" TargetMode="External"/><Relationship Id="rId55" Type="http://schemas.openxmlformats.org/officeDocument/2006/relationships/hyperlink" Target="https://eur-lex.europa.eu/eli/dir/2012/29/oj/fra" TargetMode="External"/><Relationship Id="rId63" Type="http://schemas.openxmlformats.org/officeDocument/2006/relationships/hyperlink" Target="https://eur-lex.europa.eu/legal-content/FR/TXT/?uri=CELEX%3A52025PC0565&amp;qid=1753801752960" TargetMode="External"/><Relationship Id="rId68" Type="http://schemas.openxmlformats.org/officeDocument/2006/relationships/hyperlink" Target="https://eur-lex.europa.eu/eli/reg/2012/1215/oj/fra" TargetMode="External"/><Relationship Id="rId7" Type="http://schemas.openxmlformats.org/officeDocument/2006/relationships/hyperlink" Target="https://eur-lex.europa.eu/eli/reg/2020/1783/oj/fra" TargetMode="External"/><Relationship Id="rId2" Type="http://schemas.openxmlformats.org/officeDocument/2006/relationships/hyperlink" Target="https://eur-lex.europa.eu/legal-content/FR/TXT/?uri=CELEX:52021DC0118" TargetMode="External"/><Relationship Id="rId16" Type="http://schemas.openxmlformats.org/officeDocument/2006/relationships/hyperlink" Target="https://eur-lex.europa.eu/legal-content/FR/TXT/?uri=celex:52025DC0570R%2801%29" TargetMode="External"/><Relationship Id="rId29" Type="http://schemas.openxmlformats.org/officeDocument/2006/relationships/hyperlink" Target="https://data.consilium.europa.eu/doc/document/ST-16933-2024-INIT/fr/pdf" TargetMode="External"/><Relationship Id="rId1" Type="http://schemas.openxmlformats.org/officeDocument/2006/relationships/hyperlink" Target="https://espas.secure.europarl.europa.eu/orbis/system/files/generated/document/en/Draghi%20_%20The%20future%20of%20European%20competitiveness_%20In-depth%20analysis%20and%20recommendations.pdf" TargetMode="External"/><Relationship Id="rId6" Type="http://schemas.openxmlformats.org/officeDocument/2006/relationships/hyperlink" Target="https://eur-lex.europa.eu/eli/reg/2020/1784/oj/fra" TargetMode="External"/><Relationship Id="rId11" Type="http://schemas.openxmlformats.org/officeDocument/2006/relationships/hyperlink" Target="https://eur-lex.europa.eu/eli/dir/2012/13/oj/fra" TargetMode="External"/><Relationship Id="rId24" Type="http://schemas.openxmlformats.org/officeDocument/2006/relationships/hyperlink" Target="https://commission.europa.eu/high-level-fora-justice-growth-and-future-eu-criminal-justice_en" TargetMode="External"/><Relationship Id="rId32" Type="http://schemas.openxmlformats.org/officeDocument/2006/relationships/hyperlink" Target="http://data.europa.eu/eli/dir/2020/1828/oj" TargetMode="External"/><Relationship Id="rId37" Type="http://schemas.openxmlformats.org/officeDocument/2006/relationships/hyperlink" Target="https://eur-lex.europa.eu/legal-content/FR/TXT/PDF/?uri=OJ:L_202401689" TargetMode="External"/><Relationship Id="rId40" Type="http://schemas.openxmlformats.org/officeDocument/2006/relationships/hyperlink" Target="https://eur-lex.europa.eu/eli/reg/2008/593/oj/fra" TargetMode="External"/><Relationship Id="rId45" Type="http://schemas.openxmlformats.org/officeDocument/2006/relationships/hyperlink" Target="https://eur-lex.europa.eu/eli-register/about.html" TargetMode="External"/><Relationship Id="rId53" Type="http://schemas.openxmlformats.org/officeDocument/2006/relationships/hyperlink" Target="https://eur-lex.europa.eu/eli/dir/2014/41/oj/fra" TargetMode="External"/><Relationship Id="rId58" Type="http://schemas.openxmlformats.org/officeDocument/2006/relationships/hyperlink" Target="https://data.consilium.europa.eu/doc/document/ST-16933-2024-INIT/fr/pdf" TargetMode="External"/><Relationship Id="rId66" Type="http://schemas.openxmlformats.org/officeDocument/2006/relationships/hyperlink" Target="https://eur-lex.europa.eu/legal-content/EN/TXT/?uri=celex:52025PC0463" TargetMode="External"/><Relationship Id="rId5" Type="http://schemas.openxmlformats.org/officeDocument/2006/relationships/hyperlink" Target="https://eur-lex.europa.eu/eli/reg/2023/2844/oj/fra" TargetMode="External"/><Relationship Id="rId15" Type="http://schemas.openxmlformats.org/officeDocument/2006/relationships/hyperlink" Target="https://eur-lex.europa.eu/eli/reg/2019/881/oj/fra" TargetMode="External"/><Relationship Id="rId23" Type="http://schemas.openxmlformats.org/officeDocument/2006/relationships/hyperlink" Target="https://data.consilium.europa.eu/doc/document/ST-16933-2024-INIT/fr/pdf" TargetMode="External"/><Relationship Id="rId28" Type="http://schemas.openxmlformats.org/officeDocument/2006/relationships/hyperlink" Target="https://eur-lex.europa.eu/legal-content/FR/TXT/?uri=CELEX%3A52025PC0565&amp;qid=1753801752960" TargetMode="External"/><Relationship Id="rId36" Type="http://schemas.openxmlformats.org/officeDocument/2006/relationships/hyperlink" Target="https://eur-lex.europa.eu/eli/reg/2024/1689/oj/fra" TargetMode="External"/><Relationship Id="rId49" Type="http://schemas.openxmlformats.org/officeDocument/2006/relationships/hyperlink" Target="https://eur-lex.europa.eu/eli/dir/2014/41/oj/fra" TargetMode="External"/><Relationship Id="rId57" Type="http://schemas.openxmlformats.org/officeDocument/2006/relationships/hyperlink" Target="https://eur-lex.europa.eu/eli/reg/2020/1783/oj/fra" TargetMode="External"/><Relationship Id="rId61" Type="http://schemas.openxmlformats.org/officeDocument/2006/relationships/hyperlink" Target="https://eur-lex.europa.eu/legal-content/FR/TXT/?uri=CELEX%3A52025PC0565&amp;qid=1753801752960" TargetMode="External"/><Relationship Id="rId10" Type="http://schemas.openxmlformats.org/officeDocument/2006/relationships/hyperlink" Target="https://eur-lex.europa.eu/eli/reg/2023/2131/oj/fra" TargetMode="External"/><Relationship Id="rId19" Type="http://schemas.openxmlformats.org/officeDocument/2006/relationships/hyperlink" Target="https://eur-lex.europa.eu/legal-content/FR/TXT/?uri=CELEX%3A52025DC0030" TargetMode="External"/><Relationship Id="rId31" Type="http://schemas.openxmlformats.org/officeDocument/2006/relationships/hyperlink" Target="https://eur-lex.europa.eu/legal-content/FR/TXT/?uri=CELEX:52025DC0165" TargetMode="External"/><Relationship Id="rId44" Type="http://schemas.openxmlformats.org/officeDocument/2006/relationships/hyperlink" Target="https://eur-lex.europa.eu/legal-content/FR/TXT/?uri=CELEX:52020DC0066" TargetMode="External"/><Relationship Id="rId52" Type="http://schemas.openxmlformats.org/officeDocument/2006/relationships/hyperlink" Target="https://eur-lex.europa.eu/eli/reg/2001/1206/oj/fra" TargetMode="External"/><Relationship Id="rId60" Type="http://schemas.openxmlformats.org/officeDocument/2006/relationships/hyperlink" Target="https://eur-lex.europa.eu/legal-content/FR/TXT/?uri=CELEX%3A52025DC0570&amp;qid=1753978048542" TargetMode="External"/><Relationship Id="rId65" Type="http://schemas.openxmlformats.org/officeDocument/2006/relationships/hyperlink" Target="https://eur-lex.europa.eu/legal-content/FR/TXT/?uri=CELEX%3A52025DC0570&amp;qid=1753978048542" TargetMode="External"/><Relationship Id="rId4" Type="http://schemas.openxmlformats.org/officeDocument/2006/relationships/hyperlink" Target="https://fra.europa.eu/en/publication/2025/digitalisation-justice" TargetMode="External"/><Relationship Id="rId9" Type="http://schemas.openxmlformats.org/officeDocument/2006/relationships/hyperlink" Target="https://eur-lex.europa.eu/eli/reg/2024/3011/oj/fra" TargetMode="External"/><Relationship Id="rId14" Type="http://schemas.openxmlformats.org/officeDocument/2006/relationships/hyperlink" Target="https://eur-lex.europa.eu/eli/dir/2016/680/oj/fra" TargetMode="External"/><Relationship Id="rId22" Type="http://schemas.openxmlformats.org/officeDocument/2006/relationships/hyperlink" Target="https://eur-lex.europa.eu/eli/C/2025/437/oj/fra" TargetMode="External"/><Relationship Id="rId27" Type="http://schemas.openxmlformats.org/officeDocument/2006/relationships/hyperlink" Target="https://e-estonia.com/wp-content/uploads/factsheet_e-justice.pdf" TargetMode="External"/><Relationship Id="rId30" Type="http://schemas.openxmlformats.org/officeDocument/2006/relationships/hyperlink" Target="https://interoperable-europe.ec.europa.eu/" TargetMode="External"/><Relationship Id="rId35" Type="http://schemas.openxmlformats.org/officeDocument/2006/relationships/hyperlink" Target="https://www.landtag-bw.de/resource/blob/264780/6034af8a83317e974461262a3cb770ca/17_5658_D.pdf" TargetMode="External"/><Relationship Id="rId43" Type="http://schemas.openxmlformats.org/officeDocument/2006/relationships/hyperlink" Target="https://rm.coe.int/cepej-2024-9-lignes-directrices-sur-la-publication-en-ligne-des-decisi/1680b2d308" TargetMode="External"/><Relationship Id="rId48" Type="http://schemas.openxmlformats.org/officeDocument/2006/relationships/hyperlink" Target="https://eur-lex.europa.eu/eli/dir/2019/1024/oj/fra" TargetMode="External"/><Relationship Id="rId56" Type="http://schemas.openxmlformats.org/officeDocument/2006/relationships/hyperlink" Target="https://data.consilium.europa.eu/doc/document/ST-15834-2024-REV-1/fr/pdf" TargetMode="External"/><Relationship Id="rId64" Type="http://schemas.openxmlformats.org/officeDocument/2006/relationships/hyperlink" Target="https://eur-lex.europa.eu/legal-content/FR/TXT/?uri=CELEX%3A52025DC0570&amp;qid=1753978048542" TargetMode="External"/><Relationship Id="rId69" Type="http://schemas.openxmlformats.org/officeDocument/2006/relationships/hyperlink" Target="https://eur-lex.europa.eu/eli/reg/2012/1215/oj/fra" TargetMode="External"/><Relationship Id="rId8" Type="http://schemas.openxmlformats.org/officeDocument/2006/relationships/hyperlink" Target="https://eur-lex.europa.eu/eli/reg/2023/1543/oj/fra" TargetMode="External"/><Relationship Id="rId51" Type="http://schemas.openxmlformats.org/officeDocument/2006/relationships/hyperlink" Target="https://eur-lex.europa.eu/eli/dir/2012/29/oj/fra" TargetMode="External"/><Relationship Id="rId3" Type="http://schemas.openxmlformats.org/officeDocument/2006/relationships/hyperlink" Target="https://eur-lex.europa.eu/eli/C/2025/437/oj/fra" TargetMode="External"/><Relationship Id="rId12" Type="http://schemas.openxmlformats.org/officeDocument/2006/relationships/hyperlink" Target="https://eur-lex.europa.eu/legal-content/FR/TXT/PDF/?uri=OJ:L_202401689" TargetMode="External"/><Relationship Id="rId17" Type="http://schemas.openxmlformats.org/officeDocument/2006/relationships/hyperlink" Target="https://eur-lex.europa.eu/legal-content/FR/TXT/?uri=celex:52025PC0565" TargetMode="External"/><Relationship Id="rId25" Type="http://schemas.openxmlformats.org/officeDocument/2006/relationships/hyperlink" Target="https://eur-lex.europa.eu/legal-content/FR/TXT/HTML/?uri=CELEX:52025DC0375" TargetMode="External"/><Relationship Id="rId33" Type="http://schemas.openxmlformats.org/officeDocument/2006/relationships/hyperlink" Target="https://univerlag.uni-goettingen.de/bitstream/handle/3/isbn-978-3-86395-622-6.10/GKDZ03_10_spoenle.pdf?sequence=1&amp;isAllowed=y" TargetMode="External"/><Relationship Id="rId38" Type="http://schemas.openxmlformats.org/officeDocument/2006/relationships/hyperlink" Target="https://data.consilium.europa.eu/doc/document/ST-16933-2024-INIT/fr/pdf" TargetMode="External"/><Relationship Id="rId46" Type="http://schemas.openxmlformats.org/officeDocument/2006/relationships/hyperlink" Target="https://webgate.ec.europa.eu/e-justice/175/FR/european_case_law_identifier_ecli?init=true" TargetMode="External"/><Relationship Id="rId59" Type="http://schemas.openxmlformats.org/officeDocument/2006/relationships/hyperlink" Target="https://eur-lex.europa.eu/eli/C/2025/437/oj/fra" TargetMode="External"/><Relationship Id="rId67" Type="http://schemas.openxmlformats.org/officeDocument/2006/relationships/hyperlink" Target="https://eur-lex.europa.eu/legal-content/FR/TXT/?uri=celex:52025PC0463" TargetMode="External"/><Relationship Id="rId20" Type="http://schemas.openxmlformats.org/officeDocument/2006/relationships/hyperlink" Target="https://commission.europa.eu/document/download/e6cd4328-673c-4e7a-8683-f63ffb2cf648_fr?filename=Political%20Guidelines%202024-2029_FR.pdf" TargetMode="External"/><Relationship Id="rId41" Type="http://schemas.openxmlformats.org/officeDocument/2006/relationships/hyperlink" Target="https://eur-lex.europa.eu/eli/reg/2012/1215/oj/fra" TargetMode="External"/><Relationship Id="rId54" Type="http://schemas.openxmlformats.org/officeDocument/2006/relationships/hyperlink" Target="https://eur-lex.europa.eu/legal-content/FR/TXT/?uri=celex%3A42000A0712%2801%29" TargetMode="External"/><Relationship Id="rId62" Type="http://schemas.openxmlformats.org/officeDocument/2006/relationships/hyperlink" Target="https://eur-lex.europa.eu/legal-content/FR/TXT/?uri=CELEX%3A52025PC0565&amp;qid=1753801752960" TargetMode="External"/><Relationship Id="rId70" Type="http://schemas.openxmlformats.org/officeDocument/2006/relationships/hyperlink" Target="https://eur-lex.europa.eu/eli/reg/2024/1183/oj/f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4" ma:contentTypeDescription="Create a new document." ma:contentTypeScope="" ma:versionID="9cb7a142d43b5f5e970cfa0b0fd0e093">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db4a6000404125c969abe7ce3607feee"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e68f9cb-9330-4032-9d7f-8f5af402f48f}"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1a8a8b-b856-4d35-a5c7-7f2c0ec3d49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0757b53-df10-4b98-9811-094c4c3e23a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934BC-60A2-46AB-AA8D-E3AE19086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511E51-7D9F-4606-80A4-C2FDD0D4CBD4}">
  <ds:schemaRefs>
    <ds:schemaRef ds:uri="http://schemas.microsoft.com/sharepoint/v3/contenttype/forms"/>
  </ds:schemaRefs>
</ds:datastoreItem>
</file>

<file path=customXml/itemProps3.xml><?xml version="1.0" encoding="utf-8"?>
<ds:datastoreItem xmlns:ds="http://schemas.openxmlformats.org/officeDocument/2006/customXml" ds:itemID="{0B9B025C-7660-4607-8563-B88494704B16}">
  <ds:schemaRefs>
    <ds:schemaRef ds:uri="http://schemas.microsoft.com/office/2006/metadata/properties"/>
    <ds:schemaRef ds:uri="http://schemas.microsoft.com/office/infopath/2007/PartnerControls"/>
    <ds:schemaRef ds:uri="541a8a8b-b856-4d35-a5c7-7f2c0ec3d499"/>
    <ds:schemaRef ds:uri="e0757b53-df10-4b98-9811-094c4c3e23a8"/>
  </ds:schemaRefs>
</ds:datastoreItem>
</file>

<file path=customXml/itemProps4.xml><?xml version="1.0" encoding="utf-8"?>
<ds:datastoreItem xmlns:ds="http://schemas.openxmlformats.org/officeDocument/2006/customXml" ds:itemID="{4F6B7E36-6EEE-49B7-953B-A10ED6366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7674</Words>
  <Characters>43748</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2025-11-07T09:52:00Z</dcterms:created>
  <dcterms:modified xsi:type="dcterms:W3CDTF">2025-11-19T07:33:00Z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2025-09-29T10:21:07Z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fbb8e3a4-0035-41bd-bc37-0a7e957b0eed</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ContentTypeId">
    <vt:lpwstr>0x010100087E4EC354ADFB40AC5D4FC129E379BA</vt:lpwstr>
  </property>
  <property fmtid="{D5CDD505-2E9C-101B-9397-08002B2CF9AE}" pid="13" name="MediaServiceImageTags">
    <vt:lpwstr/>
  </property>
  <property fmtid="{D5CDD505-2E9C-101B-9397-08002B2CF9AE}" pid="14" name="DocStatus">
    <vt:lpwstr>Green</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CP-014</vt:lpwstr>
  </property>
</Properties>
</file>